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723" w:firstLineChars="200"/>
        <w:jc w:val="right"/>
        <w:outlineLvl w:val="9"/>
        <w:rPr>
          <w:rFonts w:hint="eastAsia" w:ascii="宋体" w:hAnsi="宋体" w:eastAsia="宋体" w:cs="宋体"/>
          <w:b/>
          <w:color w:val="auto"/>
          <w:sz w:val="36"/>
          <w:szCs w:val="36"/>
          <w:highlight w:val="none"/>
          <w:bdr w:val="single" w:color="auto" w:sz="4" w:space="0"/>
          <w:shd w:val="pct10" w:color="auto" w:fill="FFFFFF"/>
        </w:rPr>
      </w:pPr>
      <w:bookmarkStart w:id="0" w:name="_Toc20704"/>
      <w:bookmarkStart w:id="1" w:name="_Toc18271"/>
      <w:r>
        <w:rPr>
          <w:rFonts w:hint="eastAsia" w:ascii="宋体" w:hAnsi="宋体" w:eastAsia="宋体" w:cs="宋体"/>
          <w:b/>
          <w:color w:val="auto"/>
          <w:sz w:val="36"/>
          <w:szCs w:val="36"/>
          <w:highlight w:val="none"/>
          <w:bdr w:val="single" w:color="auto" w:sz="4" w:space="0"/>
          <w:shd w:val="pct10" w:color="auto" w:fill="FFFFFF"/>
          <w:lang w:val="en-US" w:eastAsia="zh-CN"/>
        </w:rPr>
        <w:t>政</w:t>
      </w:r>
      <w:r>
        <w:rPr>
          <w:rFonts w:hint="eastAsia" w:ascii="宋体" w:hAnsi="宋体" w:eastAsia="宋体" w:cs="宋体"/>
          <w:b/>
          <w:color w:val="auto"/>
          <w:sz w:val="36"/>
          <w:szCs w:val="36"/>
          <w:highlight w:val="none"/>
          <w:bdr w:val="single" w:color="auto" w:sz="4" w:space="0"/>
          <w:shd w:val="pct10" w:color="auto" w:fill="FFFFFF"/>
        </w:rPr>
        <w:t>府采购项目</w:t>
      </w:r>
      <w:bookmarkEnd w:id="0"/>
      <w:bookmarkEnd w:id="1"/>
    </w:p>
    <w:p>
      <w:pPr>
        <w:spacing w:before="0" w:after="0" w:line="240" w:lineRule="auto"/>
        <w:ind w:firstLine="0" w:firstLineChars="0"/>
        <w:jc w:val="both"/>
        <w:outlineLvl w:val="9"/>
        <w:rPr>
          <w:rFonts w:hint="default" w:ascii="宋体" w:hAnsi="宋体" w:eastAsia="宋体" w:cs="宋体"/>
          <w:b/>
          <w:bCs/>
          <w:color w:val="000000"/>
          <w:kern w:val="0"/>
          <w:sz w:val="36"/>
          <w:szCs w:val="36"/>
          <w:highlight w:val="yellow"/>
          <w:lang w:val="en-US" w:eastAsia="zh-CN"/>
        </w:rPr>
      </w:pPr>
      <w:bookmarkStart w:id="2" w:name="_Toc10536"/>
      <w:r>
        <w:rPr>
          <w:rFonts w:hint="eastAsia" w:ascii="宋体" w:hAnsi="宋体" w:eastAsia="宋体" w:cs="宋体"/>
          <w:b/>
          <w:bCs/>
          <w:color w:val="000000"/>
          <w:kern w:val="0"/>
          <w:sz w:val="36"/>
          <w:szCs w:val="36"/>
          <w:lang w:val="en-US" w:eastAsia="zh-CN"/>
        </w:rPr>
        <w:t>项目编号：</w:t>
      </w:r>
      <w:r>
        <w:rPr>
          <w:rFonts w:hint="eastAsia" w:ascii="宋体" w:hAnsi="宋体" w:cs="宋体"/>
          <w:b/>
          <w:bCs/>
          <w:color w:val="000000"/>
          <w:kern w:val="0"/>
          <w:sz w:val="36"/>
          <w:szCs w:val="36"/>
          <w:highlight w:val="none"/>
          <w:lang w:val="en-US" w:eastAsia="zh-CN"/>
        </w:rPr>
        <w:t>SXDZ2022-ZC-CS0</w:t>
      </w:r>
      <w:bookmarkEnd w:id="2"/>
      <w:r>
        <w:rPr>
          <w:rFonts w:hint="eastAsia" w:ascii="宋体" w:hAnsi="宋体" w:cs="宋体"/>
          <w:b/>
          <w:bCs/>
          <w:color w:val="000000"/>
          <w:kern w:val="0"/>
          <w:sz w:val="36"/>
          <w:szCs w:val="36"/>
          <w:highlight w:val="none"/>
          <w:lang w:val="en-US" w:eastAsia="zh-CN"/>
        </w:rPr>
        <w:t>805</w:t>
      </w:r>
    </w:p>
    <w:p>
      <w:pPr>
        <w:outlineLvl w:val="9"/>
        <w:rPr>
          <w:rFonts w:hint="eastAsia"/>
          <w:lang w:val="en-US" w:eastAsia="zh-CN"/>
        </w:rPr>
      </w:pPr>
    </w:p>
    <w:p>
      <w:pPr>
        <w:pStyle w:val="5"/>
        <w:outlineLvl w:val="9"/>
        <w:rPr>
          <w:rFonts w:hint="eastAsia"/>
          <w:lang w:val="en-US" w:eastAsia="zh-CN"/>
        </w:rPr>
      </w:pPr>
    </w:p>
    <w:p>
      <w:pPr>
        <w:pStyle w:val="8"/>
        <w:jc w:val="center"/>
        <w:outlineLvl w:val="9"/>
        <w:rPr>
          <w:rFonts w:hint="eastAsia" w:ascii="宋体" w:hAnsi="宋体" w:cs="宋体"/>
          <w:b/>
          <w:bCs/>
          <w:spacing w:val="-20"/>
          <w:sz w:val="44"/>
          <w:szCs w:val="44"/>
          <w:highlight w:val="none"/>
          <w:lang w:val="en-US" w:eastAsia="zh-CN"/>
        </w:rPr>
      </w:pPr>
      <w:bookmarkStart w:id="3" w:name="_Toc20130"/>
      <w:r>
        <w:rPr>
          <w:rFonts w:hint="eastAsia" w:ascii="宋体" w:hAnsi="宋体" w:eastAsia="宋体" w:cs="宋体"/>
          <w:b/>
          <w:bCs/>
          <w:color w:val="000000"/>
          <w:kern w:val="0"/>
          <w:sz w:val="40"/>
          <w:szCs w:val="40"/>
          <w:lang w:val="en-US" w:eastAsia="zh-CN" w:bidi="ar-SA"/>
        </w:rPr>
        <w:t>黑河水源地应急预警系统运行及维护费项目</w:t>
      </w:r>
      <w:bookmarkEnd w:id="3"/>
    </w:p>
    <w:p>
      <w:pPr>
        <w:pStyle w:val="8"/>
        <w:jc w:val="center"/>
        <w:rPr>
          <w:rFonts w:hint="eastAsia" w:ascii="宋体" w:hAnsi="宋体" w:cs="宋体"/>
          <w:b/>
          <w:bCs/>
          <w:spacing w:val="-20"/>
          <w:sz w:val="44"/>
          <w:szCs w:val="44"/>
          <w:highlight w:val="none"/>
          <w:lang w:val="en-US" w:eastAsia="zh-CN"/>
        </w:rPr>
      </w:pPr>
    </w:p>
    <w:p>
      <w:pPr>
        <w:pStyle w:val="8"/>
        <w:jc w:val="center"/>
        <w:rPr>
          <w:rFonts w:hint="default" w:ascii="宋体" w:hAnsi="宋体" w:cs="宋体"/>
          <w:b/>
          <w:bCs/>
          <w:spacing w:val="-20"/>
          <w:sz w:val="44"/>
          <w:szCs w:val="44"/>
          <w:highlight w:val="none"/>
          <w:lang w:val="en-US" w:eastAsia="zh-CN"/>
        </w:rPr>
      </w:pPr>
    </w:p>
    <w:p>
      <w:pPr>
        <w:spacing w:before="0" w:after="0" w:line="240" w:lineRule="auto"/>
        <w:ind w:firstLine="0" w:firstLineChars="0"/>
        <w:jc w:val="center"/>
        <w:rPr>
          <w:rFonts w:hint="eastAsia" w:ascii="宋体" w:hAnsi="宋体" w:eastAsia="宋体" w:cs="宋体"/>
          <w:b/>
          <w:bCs/>
          <w:color w:val="auto"/>
          <w:spacing w:val="20"/>
          <w:kern w:val="0"/>
          <w:sz w:val="84"/>
          <w:szCs w:val="84"/>
          <w:highlight w:val="none"/>
          <w:lang w:val="en-US" w:eastAsia="zh-CN"/>
        </w:rPr>
      </w:pPr>
      <w:r>
        <w:rPr>
          <w:rFonts w:hint="eastAsia" w:ascii="宋体" w:hAnsi="宋体" w:eastAsia="宋体" w:cs="宋体"/>
          <w:b/>
          <w:bCs/>
          <w:color w:val="auto"/>
          <w:spacing w:val="20"/>
          <w:kern w:val="0"/>
          <w:sz w:val="84"/>
          <w:szCs w:val="84"/>
          <w:highlight w:val="none"/>
          <w:lang w:val="en-US" w:eastAsia="zh-CN"/>
        </w:rPr>
        <w:t>竞争性磋商</w:t>
      </w:r>
      <w:r>
        <w:rPr>
          <w:rFonts w:hint="eastAsia" w:ascii="宋体" w:hAnsi="宋体" w:eastAsia="宋体" w:cs="宋体"/>
          <w:b/>
          <w:bCs/>
          <w:color w:val="auto"/>
          <w:spacing w:val="20"/>
          <w:kern w:val="0"/>
          <w:sz w:val="84"/>
          <w:szCs w:val="84"/>
          <w:highlight w:val="none"/>
        </w:rPr>
        <w:t>文件</w:t>
      </w:r>
    </w:p>
    <w:p>
      <w:pPr>
        <w:pStyle w:val="8"/>
      </w:pPr>
    </w:p>
    <w:p>
      <w:pPr>
        <w:pStyle w:val="8"/>
      </w:pPr>
    </w:p>
    <w:p>
      <w:pPr>
        <w:pStyle w:val="8"/>
      </w:pPr>
    </w:p>
    <w:p>
      <w:pPr>
        <w:pStyle w:val="8"/>
        <w:tabs>
          <w:tab w:val="left" w:pos="5010"/>
          <w:tab w:val="clear" w:pos="4153"/>
        </w:tabs>
        <w:rPr>
          <w:rFonts w:hint="eastAsia" w:eastAsia="宋体"/>
          <w:lang w:eastAsia="zh-CN"/>
        </w:rPr>
      </w:pPr>
      <w:r>
        <w:rPr>
          <w:rFonts w:hint="eastAsia"/>
          <w:lang w:eastAsia="zh-CN"/>
        </w:rPr>
        <w:tab/>
      </w:r>
    </w:p>
    <w:p>
      <w:pPr>
        <w:pStyle w:val="8"/>
      </w:pPr>
    </w:p>
    <w:p>
      <w:pPr>
        <w:pStyle w:val="8"/>
      </w:pPr>
    </w:p>
    <w:p>
      <w:pPr>
        <w:pStyle w:val="8"/>
      </w:pPr>
    </w:p>
    <w:p>
      <w:pPr>
        <w:spacing w:before="0" w:after="0" w:line="240" w:lineRule="auto"/>
        <w:ind w:firstLine="0" w:firstLineChars="0"/>
        <w:jc w:val="center"/>
        <w:rPr>
          <w:rFonts w:hint="eastAsia" w:ascii="宋体" w:hAnsi="宋体" w:cs="宋体"/>
          <w:b/>
          <w:bCs/>
          <w:kern w:val="0"/>
          <w:sz w:val="36"/>
          <w:szCs w:val="36"/>
          <w:lang w:val="en-US" w:eastAsia="zh-CN"/>
        </w:rPr>
      </w:pPr>
    </w:p>
    <w:p>
      <w:pPr>
        <w:spacing w:before="0" w:after="0" w:line="240" w:lineRule="auto"/>
        <w:ind w:firstLine="0" w:firstLineChars="0"/>
        <w:jc w:val="center"/>
        <w:rPr>
          <w:rFonts w:hint="eastAsia" w:ascii="宋体" w:hAnsi="宋体" w:cs="宋体"/>
          <w:b/>
          <w:bCs/>
          <w:kern w:val="0"/>
          <w:sz w:val="36"/>
          <w:szCs w:val="36"/>
          <w:lang w:val="en-US" w:eastAsia="zh-CN"/>
        </w:rPr>
      </w:pPr>
    </w:p>
    <w:p>
      <w:pPr>
        <w:spacing w:before="0" w:after="0" w:line="240" w:lineRule="auto"/>
        <w:ind w:firstLine="0" w:firstLineChars="0"/>
        <w:jc w:val="center"/>
        <w:outlineLvl w:val="9"/>
        <w:rPr>
          <w:rFonts w:hint="eastAsia" w:ascii="宋体" w:hAnsi="宋体" w:cs="宋体"/>
          <w:b/>
          <w:bCs/>
          <w:kern w:val="0"/>
          <w:sz w:val="36"/>
          <w:szCs w:val="36"/>
          <w:lang w:val="en-US" w:eastAsia="zh-CN"/>
        </w:rPr>
      </w:pPr>
      <w:bookmarkStart w:id="4" w:name="_Toc3681"/>
      <w:bookmarkStart w:id="5" w:name="_Toc23054"/>
      <w:r>
        <w:rPr>
          <w:rFonts w:hint="eastAsia" w:ascii="宋体" w:hAnsi="宋体" w:cs="宋体"/>
          <w:b/>
          <w:bCs/>
          <w:kern w:val="0"/>
          <w:sz w:val="36"/>
          <w:szCs w:val="36"/>
          <w:lang w:val="en-US" w:eastAsia="zh-CN"/>
        </w:rPr>
        <w:t>陕西东卓项目管理有限公司</w:t>
      </w:r>
      <w:bookmarkEnd w:id="4"/>
    </w:p>
    <w:p>
      <w:pPr>
        <w:spacing w:before="0" w:after="0" w:line="240" w:lineRule="auto"/>
        <w:ind w:firstLine="0" w:firstLineChars="0"/>
        <w:jc w:val="center"/>
        <w:outlineLvl w:val="9"/>
        <w:rPr>
          <w:rFonts w:hint="eastAsia"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二〇</w:t>
      </w:r>
      <w:r>
        <w:rPr>
          <w:rFonts w:hint="eastAsia" w:ascii="宋体" w:hAnsi="宋体" w:eastAsia="宋体" w:cs="宋体"/>
          <w:b/>
          <w:bCs/>
          <w:kern w:val="0"/>
          <w:sz w:val="36"/>
          <w:szCs w:val="36"/>
          <w:highlight w:val="none"/>
          <w:lang w:val="en-US" w:eastAsia="zh-CN"/>
        </w:rPr>
        <w:t>二</w:t>
      </w:r>
      <w:r>
        <w:rPr>
          <w:rFonts w:hint="eastAsia" w:ascii="宋体" w:hAnsi="宋体" w:cs="宋体"/>
          <w:b/>
          <w:bCs/>
          <w:kern w:val="0"/>
          <w:sz w:val="36"/>
          <w:szCs w:val="36"/>
          <w:highlight w:val="none"/>
          <w:lang w:val="en-US" w:eastAsia="zh-CN"/>
        </w:rPr>
        <w:t>二</w:t>
      </w:r>
      <w:r>
        <w:rPr>
          <w:rFonts w:hint="eastAsia" w:ascii="宋体" w:hAnsi="宋体" w:eastAsia="宋体" w:cs="宋体"/>
          <w:b/>
          <w:bCs/>
          <w:kern w:val="0"/>
          <w:sz w:val="36"/>
          <w:szCs w:val="36"/>
          <w:highlight w:val="none"/>
        </w:rPr>
        <w:t>年</w:t>
      </w:r>
      <w:r>
        <w:rPr>
          <w:rFonts w:hint="eastAsia" w:ascii="宋体" w:hAnsi="宋体" w:cs="宋体"/>
          <w:b/>
          <w:bCs/>
          <w:kern w:val="0"/>
          <w:sz w:val="36"/>
          <w:szCs w:val="36"/>
          <w:highlight w:val="none"/>
          <w:lang w:eastAsia="zh-CN"/>
        </w:rPr>
        <w:t>八</w:t>
      </w:r>
      <w:r>
        <w:rPr>
          <w:rFonts w:hint="eastAsia" w:ascii="宋体" w:hAnsi="宋体" w:cs="宋体"/>
          <w:b/>
          <w:bCs/>
          <w:kern w:val="0"/>
          <w:sz w:val="36"/>
          <w:szCs w:val="36"/>
          <w:highlight w:val="none"/>
          <w:lang w:val="en-US" w:eastAsia="zh-CN"/>
        </w:rPr>
        <w:t>月</w:t>
      </w:r>
      <w:bookmarkEnd w:id="5"/>
    </w:p>
    <w:p>
      <w:pPr>
        <w:spacing w:after="166" w:afterLines="50"/>
        <w:jc w:val="center"/>
        <w:outlineLvl w:val="9"/>
        <w:rPr>
          <w:rFonts w:hint="eastAsia" w:hAnsi="宋体" w:cs="宋体"/>
          <w:b/>
          <w:bCs/>
          <w:sz w:val="36"/>
          <w:szCs w:val="36"/>
        </w:rPr>
        <w:sectPr>
          <w:headerReference r:id="rId5" w:type="default"/>
          <w:footerReference r:id="rId6" w:type="default"/>
          <w:pgSz w:w="11906" w:h="16838"/>
          <w:pgMar w:top="1440" w:right="1800" w:bottom="1440" w:left="1800" w:header="851" w:footer="992" w:gutter="0"/>
          <w:pgNumType w:fmt="decimal" w:start="1"/>
          <w:cols w:space="720" w:num="1"/>
          <w:titlePg/>
          <w:docGrid w:type="lines" w:linePitch="312" w:charSpace="0"/>
        </w:sectPr>
      </w:pPr>
    </w:p>
    <w:p>
      <w:pPr>
        <w:spacing w:after="166" w:afterLines="50"/>
        <w:jc w:val="center"/>
        <w:rPr>
          <w:rFonts w:hint="eastAsia" w:hAnsi="宋体" w:cs="宋体"/>
          <w:b/>
          <w:bCs/>
          <w:sz w:val="36"/>
          <w:szCs w:val="36"/>
        </w:rPr>
      </w:pPr>
      <w:r>
        <w:rPr>
          <w:rFonts w:hint="eastAsia" w:hAnsi="宋体" w:cs="宋体"/>
          <w:b/>
          <w:bCs/>
          <w:sz w:val="36"/>
          <w:szCs w:val="36"/>
        </w:rPr>
        <w:t>特别提示</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hAnsi="宋体" w:cs="宋体"/>
          <w:sz w:val="24"/>
          <w:szCs w:val="24"/>
        </w:rPr>
      </w:pPr>
      <w:r>
        <w:rPr>
          <w:rFonts w:hint="eastAsia" w:hAnsi="宋体" w:cs="宋体"/>
          <w:sz w:val="24"/>
          <w:szCs w:val="24"/>
        </w:rPr>
        <w:t>各供应商，在此我们特别提醒您注意以下事项：</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hAnsi="宋体" w:eastAsia="宋体" w:cs="宋体"/>
          <w:b/>
          <w:bCs/>
          <w:sz w:val="24"/>
          <w:szCs w:val="24"/>
          <w:lang w:eastAsia="zh-CN"/>
        </w:rPr>
      </w:pPr>
      <w:r>
        <w:rPr>
          <w:rFonts w:hint="eastAsia" w:hAnsi="宋体" w:cs="宋体"/>
          <w:b/>
          <w:bCs/>
          <w:sz w:val="24"/>
          <w:szCs w:val="24"/>
        </w:rPr>
        <w:t>一、有关</w:t>
      </w:r>
      <w:r>
        <w:rPr>
          <w:rFonts w:hint="eastAsia" w:ascii="Calibri" w:hAnsi="宋体" w:cs="宋体"/>
          <w:b/>
          <w:bCs/>
          <w:sz w:val="24"/>
          <w:szCs w:val="24"/>
          <w:lang w:val="en-US" w:eastAsia="zh-CN"/>
        </w:rPr>
        <w:t>响应</w:t>
      </w:r>
      <w:r>
        <w:rPr>
          <w:rFonts w:hint="eastAsia" w:ascii="Calibri" w:hAnsi="宋体" w:cs="宋体"/>
          <w:b/>
          <w:bCs/>
          <w:sz w:val="24"/>
          <w:szCs w:val="24"/>
        </w:rPr>
        <w:t>文</w:t>
      </w:r>
      <w:r>
        <w:rPr>
          <w:rFonts w:hint="eastAsia" w:hAnsi="宋体" w:cs="宋体"/>
          <w:b/>
          <w:bCs/>
          <w:sz w:val="24"/>
          <w:szCs w:val="24"/>
        </w:rPr>
        <w:t>件</w:t>
      </w:r>
      <w:r>
        <w:rPr>
          <w:rFonts w:hint="eastAsia" w:hAnsi="宋体" w:cs="宋体"/>
          <w:b/>
          <w:bCs/>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hAnsi="宋体" w:cs="宋体"/>
          <w:sz w:val="24"/>
          <w:szCs w:val="24"/>
        </w:rPr>
      </w:pPr>
      <w:r>
        <w:rPr>
          <w:rFonts w:hint="eastAsia" w:ascii="宋体" w:hAnsi="宋体" w:eastAsia="宋体" w:cs="宋体"/>
          <w:sz w:val="24"/>
          <w:szCs w:val="24"/>
        </w:rPr>
        <w:t>1、</w:t>
      </w:r>
      <w:r>
        <w:rPr>
          <w:rFonts w:hint="eastAsia" w:hAnsi="宋体" w:cs="宋体"/>
          <w:sz w:val="24"/>
          <w:szCs w:val="24"/>
        </w:rPr>
        <w:t>请仔细阅读</w:t>
      </w:r>
      <w:r>
        <w:rPr>
          <w:rFonts w:hint="eastAsia" w:hAnsi="宋体" w:cs="宋体"/>
          <w:sz w:val="24"/>
          <w:szCs w:val="24"/>
          <w:lang w:val="en-US" w:eastAsia="zh-CN"/>
        </w:rPr>
        <w:t>磋商</w:t>
      </w:r>
      <w:r>
        <w:rPr>
          <w:rFonts w:hint="eastAsia" w:hAnsi="宋体" w:cs="宋体"/>
          <w:sz w:val="24"/>
          <w:szCs w:val="24"/>
        </w:rPr>
        <w:t>文件并正确理解</w:t>
      </w:r>
      <w:r>
        <w:rPr>
          <w:rFonts w:hint="eastAsia" w:hAnsi="宋体" w:cs="宋体"/>
          <w:sz w:val="24"/>
          <w:szCs w:val="24"/>
          <w:lang w:val="en-US" w:eastAsia="zh-CN"/>
        </w:rPr>
        <w:t>磋商</w:t>
      </w:r>
      <w:r>
        <w:rPr>
          <w:rFonts w:hint="eastAsia" w:hAnsi="宋体" w:cs="宋体"/>
          <w:sz w:val="24"/>
          <w:szCs w:val="24"/>
        </w:rPr>
        <w:t>文件中各项具体要求。如您对</w:t>
      </w:r>
      <w:r>
        <w:rPr>
          <w:rFonts w:hint="eastAsia" w:hAnsi="宋体" w:cs="宋体"/>
          <w:sz w:val="24"/>
          <w:szCs w:val="24"/>
          <w:lang w:val="en-US" w:eastAsia="zh-CN"/>
        </w:rPr>
        <w:t>磋商</w:t>
      </w:r>
      <w:r>
        <w:rPr>
          <w:rFonts w:hint="eastAsia" w:hAnsi="宋体" w:cs="宋体"/>
          <w:sz w:val="24"/>
          <w:szCs w:val="24"/>
        </w:rPr>
        <w:t>文件有疑问，请在</w:t>
      </w:r>
      <w:r>
        <w:rPr>
          <w:rFonts w:hint="eastAsia" w:hAnsi="宋体" w:cs="宋体"/>
          <w:sz w:val="24"/>
          <w:szCs w:val="24"/>
          <w:lang w:val="en-US" w:eastAsia="zh-CN"/>
        </w:rPr>
        <w:t>磋商</w:t>
      </w:r>
      <w:r>
        <w:rPr>
          <w:rFonts w:hint="eastAsia" w:hAnsi="宋体" w:cs="宋体"/>
          <w:sz w:val="24"/>
          <w:szCs w:val="24"/>
        </w:rPr>
        <w:t>文件规定的时间内以书面形式提出，逾期将被拒绝受理。</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hAnsi="宋体" w:cs="宋体"/>
          <w:sz w:val="24"/>
          <w:szCs w:val="24"/>
        </w:rPr>
      </w:pPr>
      <w:r>
        <w:rPr>
          <w:rFonts w:hint="eastAsia" w:ascii="宋体" w:hAnsi="宋体" w:eastAsia="宋体" w:cs="宋体"/>
          <w:sz w:val="24"/>
          <w:szCs w:val="24"/>
        </w:rPr>
        <w:t>2、</w:t>
      </w:r>
      <w:r>
        <w:rPr>
          <w:rFonts w:hint="eastAsia" w:hAnsi="宋体" w:cs="宋体"/>
          <w:sz w:val="24"/>
          <w:szCs w:val="24"/>
        </w:rPr>
        <w:t>请严格按照</w:t>
      </w:r>
      <w:r>
        <w:rPr>
          <w:rFonts w:hint="eastAsia" w:hAnsi="宋体" w:cs="宋体"/>
          <w:sz w:val="24"/>
          <w:szCs w:val="24"/>
          <w:lang w:val="en-US" w:eastAsia="zh-CN"/>
        </w:rPr>
        <w:t>磋商</w:t>
      </w:r>
      <w:r>
        <w:rPr>
          <w:rFonts w:hint="eastAsia" w:hAnsi="宋体" w:cs="宋体"/>
          <w:sz w:val="24"/>
          <w:szCs w:val="24"/>
        </w:rPr>
        <w:t>文件载明</w:t>
      </w:r>
      <w:r>
        <w:rPr>
          <w:rFonts w:hint="eastAsia" w:ascii="Calibri" w:hAnsi="宋体" w:cs="宋体"/>
          <w:sz w:val="24"/>
          <w:szCs w:val="24"/>
        </w:rPr>
        <w:t>的</w:t>
      </w:r>
      <w:r>
        <w:rPr>
          <w:rFonts w:hint="eastAsia" w:ascii="Calibri" w:hAnsi="宋体" w:cs="宋体"/>
          <w:sz w:val="24"/>
          <w:szCs w:val="24"/>
          <w:lang w:val="en-US" w:eastAsia="zh-CN"/>
        </w:rPr>
        <w:t>响应</w:t>
      </w:r>
      <w:r>
        <w:rPr>
          <w:rFonts w:hint="eastAsia" w:ascii="Calibri" w:hAnsi="宋体" w:cs="宋体"/>
          <w:sz w:val="24"/>
          <w:szCs w:val="24"/>
        </w:rPr>
        <w:t>文件格式要求编制</w:t>
      </w:r>
      <w:r>
        <w:rPr>
          <w:rFonts w:hint="eastAsia" w:ascii="Calibri" w:hAnsi="宋体" w:cs="宋体"/>
          <w:sz w:val="24"/>
          <w:szCs w:val="24"/>
          <w:lang w:val="en-US" w:eastAsia="zh-CN"/>
        </w:rPr>
        <w:t>响应文</w:t>
      </w:r>
      <w:r>
        <w:rPr>
          <w:rFonts w:hint="eastAsia" w:ascii="Calibri" w:hAnsi="宋体" w:cs="宋体"/>
          <w:sz w:val="24"/>
          <w:szCs w:val="24"/>
        </w:rPr>
        <w:t>件，</w:t>
      </w:r>
      <w:r>
        <w:rPr>
          <w:rFonts w:hint="eastAsia" w:hAnsi="宋体" w:cs="宋体"/>
          <w:b w:val="0"/>
          <w:bCs w:val="0"/>
          <w:color w:val="auto"/>
          <w:sz w:val="24"/>
          <w:szCs w:val="24"/>
          <w:lang w:val="en-US" w:eastAsia="zh-CN"/>
        </w:rPr>
        <w:t>响应</w:t>
      </w:r>
      <w:r>
        <w:rPr>
          <w:rFonts w:hint="eastAsia" w:ascii="Calibri" w:hAnsi="宋体" w:cs="宋体"/>
          <w:sz w:val="24"/>
          <w:szCs w:val="24"/>
        </w:rPr>
        <w:t>文</w:t>
      </w:r>
      <w:r>
        <w:rPr>
          <w:rFonts w:hint="eastAsia" w:hAnsi="宋体" w:cs="宋体"/>
          <w:sz w:val="24"/>
          <w:szCs w:val="24"/>
        </w:rPr>
        <w:t>件须胶装成册。</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hAnsi="宋体" w:cs="宋体"/>
          <w:sz w:val="24"/>
          <w:szCs w:val="24"/>
        </w:rPr>
      </w:pPr>
      <w:r>
        <w:rPr>
          <w:rFonts w:hint="eastAsia" w:ascii="宋体" w:hAnsi="宋体" w:eastAsia="宋体" w:cs="宋体"/>
          <w:sz w:val="24"/>
          <w:szCs w:val="24"/>
        </w:rPr>
        <w:t>3、</w:t>
      </w:r>
      <w:r>
        <w:rPr>
          <w:rFonts w:hint="eastAsia" w:hAnsi="宋体" w:cs="宋体"/>
          <w:sz w:val="24"/>
          <w:szCs w:val="24"/>
        </w:rPr>
        <w:t>请仔细核对</w:t>
      </w:r>
      <w:r>
        <w:rPr>
          <w:rFonts w:hint="eastAsia" w:hAnsi="宋体" w:cs="宋体"/>
          <w:sz w:val="24"/>
          <w:szCs w:val="24"/>
          <w:lang w:val="en-US" w:eastAsia="zh-CN"/>
        </w:rPr>
        <w:t>响应</w:t>
      </w:r>
      <w:r>
        <w:rPr>
          <w:rFonts w:hint="eastAsia" w:hAnsi="宋体" w:cs="宋体"/>
          <w:sz w:val="24"/>
          <w:szCs w:val="24"/>
        </w:rPr>
        <w:t>文件是否已按照</w:t>
      </w:r>
      <w:r>
        <w:rPr>
          <w:rFonts w:hint="eastAsia" w:hAnsi="宋体" w:cs="宋体"/>
          <w:sz w:val="24"/>
          <w:szCs w:val="24"/>
          <w:lang w:eastAsia="zh-CN"/>
        </w:rPr>
        <w:t>磋商文件</w:t>
      </w:r>
      <w:r>
        <w:rPr>
          <w:rFonts w:hint="eastAsia" w:hAnsi="宋体" w:cs="宋体"/>
          <w:sz w:val="24"/>
          <w:szCs w:val="24"/>
        </w:rPr>
        <w:t>的要求签字、签章和加盖单位公章，实质性条款是否满足</w:t>
      </w:r>
      <w:r>
        <w:rPr>
          <w:rFonts w:hint="eastAsia" w:hAnsi="宋体" w:cs="宋体"/>
          <w:sz w:val="24"/>
          <w:szCs w:val="24"/>
          <w:lang w:eastAsia="zh-CN"/>
        </w:rPr>
        <w:t>磋商文件</w:t>
      </w:r>
      <w:r>
        <w:rPr>
          <w:rFonts w:hint="eastAsia" w:hAnsi="宋体" w:cs="宋体"/>
          <w:sz w:val="24"/>
          <w:szCs w:val="24"/>
        </w:rPr>
        <w:t>要求，</w:t>
      </w:r>
      <w:r>
        <w:rPr>
          <w:rFonts w:hint="eastAsia" w:hAnsi="宋体" w:cs="宋体"/>
          <w:sz w:val="24"/>
          <w:szCs w:val="24"/>
          <w:lang w:val="en-US" w:eastAsia="zh-CN"/>
        </w:rPr>
        <w:t>响应</w:t>
      </w:r>
      <w:r>
        <w:rPr>
          <w:rFonts w:hint="eastAsia" w:hAnsi="宋体" w:cs="宋体"/>
          <w:sz w:val="24"/>
          <w:szCs w:val="24"/>
        </w:rPr>
        <w:t>文件中所附资格证明等资料是否齐全、有效且是否满足</w:t>
      </w:r>
      <w:r>
        <w:rPr>
          <w:rFonts w:hint="eastAsia" w:hAnsi="宋体" w:cs="宋体"/>
          <w:sz w:val="24"/>
          <w:szCs w:val="24"/>
          <w:lang w:eastAsia="zh-CN"/>
        </w:rPr>
        <w:t>磋商文件</w:t>
      </w:r>
      <w:r>
        <w:rPr>
          <w:rFonts w:hint="eastAsia" w:hAnsi="宋体" w:cs="宋体"/>
          <w:sz w:val="24"/>
          <w:szCs w:val="24"/>
        </w:rPr>
        <w:t>要求。</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hAnsi="宋体" w:cs="宋体"/>
          <w:sz w:val="24"/>
          <w:szCs w:val="24"/>
        </w:rPr>
      </w:pPr>
      <w:r>
        <w:rPr>
          <w:rFonts w:hint="eastAsia" w:ascii="宋体" w:hAnsi="宋体" w:eastAsia="宋体" w:cs="宋体"/>
          <w:sz w:val="24"/>
          <w:szCs w:val="24"/>
        </w:rPr>
        <w:t>4、</w:t>
      </w:r>
      <w:r>
        <w:rPr>
          <w:rFonts w:hint="eastAsia" w:hAnsi="宋体" w:cs="宋体"/>
          <w:sz w:val="24"/>
          <w:szCs w:val="24"/>
        </w:rPr>
        <w:t>请按照</w:t>
      </w:r>
      <w:r>
        <w:rPr>
          <w:rFonts w:hint="eastAsia" w:hAnsi="宋体" w:cs="宋体"/>
          <w:sz w:val="24"/>
          <w:szCs w:val="24"/>
          <w:lang w:val="en-US" w:eastAsia="zh-CN"/>
        </w:rPr>
        <w:t>磋商</w:t>
      </w:r>
      <w:r>
        <w:rPr>
          <w:rFonts w:hint="eastAsia" w:hAnsi="宋体" w:cs="宋体"/>
          <w:sz w:val="24"/>
          <w:szCs w:val="24"/>
        </w:rPr>
        <w:t>文件要求密封</w:t>
      </w:r>
      <w:r>
        <w:rPr>
          <w:rFonts w:hint="eastAsia" w:hAnsi="宋体" w:cs="宋体"/>
          <w:sz w:val="24"/>
          <w:szCs w:val="24"/>
          <w:lang w:val="en-US" w:eastAsia="zh-CN"/>
        </w:rPr>
        <w:t>响应</w:t>
      </w:r>
      <w:r>
        <w:rPr>
          <w:rFonts w:hint="eastAsia" w:hAnsi="宋体" w:cs="宋体"/>
          <w:sz w:val="24"/>
          <w:szCs w:val="24"/>
        </w:rPr>
        <w:t>文件，并正确标记。</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hAnsi="宋体" w:cs="宋体"/>
          <w:sz w:val="24"/>
          <w:szCs w:val="24"/>
        </w:rPr>
      </w:pPr>
      <w:r>
        <w:rPr>
          <w:rFonts w:hint="eastAsia" w:hAnsi="宋体" w:cs="宋体"/>
          <w:sz w:val="24"/>
          <w:szCs w:val="24"/>
        </w:rPr>
        <w:t>提示：</w:t>
      </w:r>
      <w:r>
        <w:rPr>
          <w:rFonts w:hint="eastAsia" w:hAnsi="宋体" w:cs="宋体"/>
          <w:b w:val="0"/>
          <w:bCs w:val="0"/>
          <w:color w:val="auto"/>
          <w:sz w:val="24"/>
          <w:szCs w:val="24"/>
          <w:lang w:val="en-US" w:eastAsia="zh-CN"/>
        </w:rPr>
        <w:t>响应</w:t>
      </w:r>
      <w:r>
        <w:rPr>
          <w:rFonts w:hint="eastAsia" w:hAnsi="宋体" w:cs="宋体"/>
          <w:sz w:val="24"/>
          <w:szCs w:val="24"/>
        </w:rPr>
        <w:t>文件若不满足以上条件将有被否决的风险。</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hAnsi="宋体" w:eastAsia="宋体" w:cs="宋体"/>
          <w:b/>
          <w:bCs/>
          <w:sz w:val="24"/>
          <w:szCs w:val="24"/>
          <w:lang w:eastAsia="zh-CN"/>
        </w:rPr>
      </w:pPr>
      <w:r>
        <w:rPr>
          <w:rFonts w:hint="eastAsia" w:hAnsi="宋体" w:cs="宋体"/>
          <w:b/>
          <w:bCs/>
          <w:sz w:val="24"/>
          <w:szCs w:val="24"/>
        </w:rPr>
        <w:t>二、有关</w:t>
      </w:r>
      <w:r>
        <w:rPr>
          <w:rFonts w:hint="eastAsia" w:hAnsi="宋体" w:cs="宋体"/>
          <w:b/>
          <w:bCs/>
          <w:sz w:val="24"/>
          <w:szCs w:val="24"/>
          <w:lang w:val="en-US" w:eastAsia="zh-CN"/>
        </w:rPr>
        <w:t>磋商：</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hAnsi="宋体" w:cs="宋体"/>
          <w:sz w:val="24"/>
          <w:szCs w:val="24"/>
        </w:rPr>
      </w:pPr>
      <w:r>
        <w:rPr>
          <w:rFonts w:hint="eastAsia" w:ascii="宋体" w:hAnsi="宋体" w:eastAsia="宋体" w:cs="宋体"/>
          <w:sz w:val="24"/>
          <w:szCs w:val="24"/>
        </w:rPr>
        <w:t>1、</w:t>
      </w:r>
      <w:r>
        <w:rPr>
          <w:rFonts w:hint="eastAsia" w:hAnsi="宋体" w:cs="宋体"/>
          <w:sz w:val="24"/>
          <w:szCs w:val="24"/>
        </w:rPr>
        <w:t>除</w:t>
      </w:r>
      <w:r>
        <w:rPr>
          <w:rFonts w:hint="eastAsia" w:hAnsi="宋体" w:cs="宋体"/>
          <w:sz w:val="24"/>
          <w:szCs w:val="24"/>
          <w:lang w:eastAsia="zh-CN"/>
        </w:rPr>
        <w:t>磋商文件</w:t>
      </w:r>
      <w:r>
        <w:rPr>
          <w:rFonts w:hint="eastAsia" w:hAnsi="宋体" w:cs="宋体"/>
          <w:sz w:val="24"/>
          <w:szCs w:val="24"/>
        </w:rPr>
        <w:t>要求递交的文件和资料外，请随身携带</w:t>
      </w:r>
      <w:r>
        <w:rPr>
          <w:rFonts w:hint="eastAsia" w:hAnsi="宋体" w:cs="宋体"/>
          <w:sz w:val="24"/>
          <w:szCs w:val="24"/>
          <w:lang w:eastAsia="zh-CN"/>
        </w:rPr>
        <w:t>磋商文件</w:t>
      </w:r>
      <w:r>
        <w:rPr>
          <w:rFonts w:hint="eastAsia" w:hAnsi="宋体" w:cs="宋体"/>
          <w:sz w:val="24"/>
          <w:szCs w:val="24"/>
        </w:rPr>
        <w:t>要求提供的其他备查文件原件。</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hAnsi="宋体" w:cs="宋体"/>
          <w:sz w:val="24"/>
          <w:szCs w:val="24"/>
        </w:rPr>
      </w:pPr>
      <w:r>
        <w:rPr>
          <w:rFonts w:hint="eastAsia" w:ascii="宋体" w:hAnsi="宋体" w:eastAsia="宋体" w:cs="宋体"/>
          <w:sz w:val="24"/>
          <w:szCs w:val="24"/>
        </w:rPr>
        <w:t>2、</w:t>
      </w:r>
      <w:r>
        <w:rPr>
          <w:rFonts w:hint="eastAsia" w:hAnsi="宋体" w:cs="宋体"/>
          <w:sz w:val="24"/>
          <w:szCs w:val="24"/>
        </w:rPr>
        <w:t>请务必考虑天气情况、交通情况以及您对开标地址的路线熟悉等情况于</w:t>
      </w:r>
      <w:r>
        <w:rPr>
          <w:rFonts w:hint="eastAsia" w:ascii="Calibri" w:hAnsi="宋体" w:eastAsia="宋体" w:cs="宋体"/>
          <w:sz w:val="24"/>
          <w:szCs w:val="24"/>
          <w:lang w:eastAsia="zh-CN"/>
        </w:rPr>
        <w:t>竞争性磋商公告</w:t>
      </w:r>
      <w:r>
        <w:rPr>
          <w:rFonts w:hint="eastAsia" w:ascii="Calibri" w:hAnsi="宋体" w:eastAsia="宋体" w:cs="宋体"/>
          <w:sz w:val="24"/>
          <w:szCs w:val="24"/>
        </w:rPr>
        <w:t>规</w:t>
      </w:r>
      <w:r>
        <w:rPr>
          <w:rFonts w:hint="eastAsia" w:hAnsi="宋体" w:cs="宋体"/>
          <w:sz w:val="24"/>
          <w:szCs w:val="24"/>
        </w:rPr>
        <w:t>定的时间及地点递交</w:t>
      </w:r>
      <w:r>
        <w:rPr>
          <w:rFonts w:hint="eastAsia" w:hAnsi="宋体" w:cs="宋体"/>
          <w:b w:val="0"/>
          <w:bCs w:val="0"/>
          <w:color w:val="auto"/>
          <w:sz w:val="24"/>
          <w:szCs w:val="24"/>
          <w:lang w:val="en-US" w:eastAsia="zh-CN"/>
        </w:rPr>
        <w:t>响应</w:t>
      </w:r>
      <w:r>
        <w:rPr>
          <w:rFonts w:hint="eastAsia" w:hAnsi="宋体" w:cs="宋体"/>
          <w:sz w:val="24"/>
          <w:szCs w:val="24"/>
        </w:rPr>
        <w:t>文件，</w:t>
      </w:r>
      <w:r>
        <w:rPr>
          <w:rFonts w:hint="eastAsia" w:hAnsi="宋体" w:cs="宋体"/>
          <w:b w:val="0"/>
          <w:bCs w:val="0"/>
          <w:color w:val="auto"/>
          <w:sz w:val="24"/>
          <w:szCs w:val="24"/>
          <w:lang w:val="en-US" w:eastAsia="zh-CN"/>
        </w:rPr>
        <w:t>响应</w:t>
      </w:r>
      <w:r>
        <w:rPr>
          <w:rFonts w:hint="eastAsia" w:hAnsi="宋体" w:cs="宋体"/>
          <w:sz w:val="24"/>
          <w:szCs w:val="24"/>
        </w:rPr>
        <w:t>文件逾期到达，将被拒绝接收。</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hAnsi="宋体" w:cs="宋体"/>
          <w:sz w:val="24"/>
          <w:szCs w:val="24"/>
        </w:rPr>
      </w:pPr>
      <w:r>
        <w:rPr>
          <w:rFonts w:hint="eastAsia" w:ascii="宋体" w:hAnsi="宋体" w:eastAsia="宋体" w:cs="宋体"/>
          <w:sz w:val="24"/>
          <w:szCs w:val="24"/>
        </w:rPr>
        <w:t>3、</w:t>
      </w:r>
      <w:r>
        <w:rPr>
          <w:rFonts w:hint="eastAsia" w:hAnsi="宋体" w:cs="宋体"/>
          <w:sz w:val="24"/>
          <w:szCs w:val="24"/>
        </w:rPr>
        <w:t>请到达文件递交地点后及时到</w:t>
      </w:r>
      <w:r>
        <w:rPr>
          <w:rFonts w:hint="eastAsia" w:hAnsi="宋体" w:cs="宋体"/>
          <w:b w:val="0"/>
          <w:bCs w:val="0"/>
          <w:color w:val="auto"/>
          <w:sz w:val="24"/>
          <w:szCs w:val="24"/>
          <w:lang w:val="en-US" w:eastAsia="zh-CN"/>
        </w:rPr>
        <w:t>响应</w:t>
      </w:r>
      <w:r>
        <w:rPr>
          <w:rFonts w:hint="eastAsia" w:hAnsi="宋体" w:cs="宋体"/>
          <w:sz w:val="24"/>
          <w:szCs w:val="24"/>
        </w:rPr>
        <w:t>文件接收处签字登记。</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hAnsi="宋体" w:eastAsia="宋体" w:cs="宋体"/>
          <w:b/>
          <w:bCs/>
          <w:sz w:val="24"/>
          <w:szCs w:val="24"/>
          <w:lang w:eastAsia="zh-CN"/>
        </w:rPr>
      </w:pPr>
      <w:r>
        <w:rPr>
          <w:rFonts w:hint="eastAsia" w:hAnsi="宋体" w:cs="宋体"/>
          <w:b/>
          <w:bCs/>
          <w:sz w:val="24"/>
          <w:szCs w:val="24"/>
        </w:rPr>
        <w:t>三、关于弃标的说明</w:t>
      </w:r>
      <w:r>
        <w:rPr>
          <w:rFonts w:hint="eastAsia" w:hAnsi="宋体" w:cs="宋体"/>
          <w:b/>
          <w:bCs/>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按照《西</w:t>
      </w:r>
      <w:r>
        <w:rPr>
          <w:rFonts w:hint="eastAsia" w:ascii="宋体" w:hAnsi="宋体" w:eastAsia="宋体" w:cs="宋体"/>
          <w:b/>
          <w:bCs/>
          <w:sz w:val="24"/>
          <w:szCs w:val="24"/>
        </w:rPr>
        <w:t>安市财政局关于促进政府采购公平竞争优化营商环境的</w:t>
      </w:r>
      <w:r>
        <w:rPr>
          <w:rFonts w:hint="eastAsia" w:ascii="宋体" w:hAnsi="宋体" w:eastAsia="宋体" w:cs="宋体"/>
          <w:b/>
          <w:bCs/>
          <w:sz w:val="24"/>
          <w:szCs w:val="24"/>
          <w:lang w:eastAsia="zh-CN"/>
        </w:rPr>
        <w:t>通知》（市财函〔2021) 431号</w:t>
      </w:r>
      <w:r>
        <w:rPr>
          <w:rFonts w:hint="eastAsia" w:ascii="宋体" w:hAnsi="宋体" w:eastAsia="宋体" w:cs="宋体"/>
          <w:b/>
          <w:bCs/>
          <w:sz w:val="24"/>
          <w:szCs w:val="24"/>
          <w:highlight w:val="none"/>
          <w:lang w:val="en-US" w:eastAsia="zh-CN"/>
        </w:rPr>
        <w:t>文第16条</w:t>
      </w:r>
      <w:r>
        <w:rPr>
          <w:rFonts w:hint="eastAsia" w:ascii="宋体" w:hAnsi="宋体" w:eastAsia="宋体" w:cs="宋体"/>
          <w:b/>
          <w:bCs/>
          <w:sz w:val="24"/>
          <w:szCs w:val="24"/>
          <w:lang w:eastAsia="zh-CN"/>
        </w:rPr>
        <w:t>）规定：</w:t>
      </w:r>
      <w:r>
        <w:rPr>
          <w:rFonts w:hint="eastAsia" w:ascii="宋体" w:hAnsi="宋体" w:eastAsia="宋体" w:cs="宋体"/>
          <w:b/>
          <w:bCs/>
          <w:sz w:val="24"/>
          <w:szCs w:val="24"/>
        </w:rPr>
        <w:t>供应商登记免费领取</w:t>
      </w:r>
      <w:r>
        <w:rPr>
          <w:rFonts w:hint="eastAsia" w:ascii="宋体" w:hAnsi="宋体" w:cs="宋体"/>
          <w:b/>
          <w:bCs/>
          <w:sz w:val="24"/>
          <w:szCs w:val="24"/>
          <w:lang w:eastAsia="zh-CN"/>
        </w:rPr>
        <w:t>磋商文件</w:t>
      </w:r>
      <w:r>
        <w:rPr>
          <w:rFonts w:hint="eastAsia" w:ascii="宋体" w:hAnsi="宋体" w:eastAsia="宋体" w:cs="宋体"/>
          <w:b/>
          <w:bCs/>
          <w:sz w:val="24"/>
          <w:szCs w:val="24"/>
        </w:rPr>
        <w:t>的，</w:t>
      </w:r>
      <w:r>
        <w:rPr>
          <w:rFonts w:hint="eastAsia" w:ascii="宋体" w:hAnsi="宋体" w:eastAsia="宋体" w:cs="宋体"/>
          <w:b/>
          <w:bCs/>
          <w:sz w:val="24"/>
          <w:szCs w:val="24"/>
          <w:lang w:eastAsia="zh-CN"/>
        </w:rPr>
        <w:t>供应商如不参与项目投标，需在递交投标文件截止时间前一日以书面形式告知</w:t>
      </w:r>
      <w:r>
        <w:rPr>
          <w:rFonts w:hint="eastAsia" w:ascii="宋体" w:hAnsi="宋体" w:eastAsia="宋体" w:cs="宋体"/>
          <w:b/>
          <w:bCs/>
          <w:sz w:val="24"/>
          <w:szCs w:val="24"/>
          <w:lang w:val="en-US" w:eastAsia="zh-CN"/>
        </w:rPr>
        <w:t>采购代理机构</w:t>
      </w:r>
      <w:r>
        <w:rPr>
          <w:rFonts w:hint="eastAsia" w:ascii="宋体" w:hAnsi="宋体" w:eastAsia="宋体" w:cs="宋体"/>
          <w:b/>
          <w:bCs/>
          <w:sz w:val="24"/>
          <w:szCs w:val="24"/>
          <w:lang w:eastAsia="zh-CN"/>
        </w:rPr>
        <w:t>（邮箱号：</w:t>
      </w:r>
      <w:r>
        <w:rPr>
          <w:rFonts w:hint="eastAsia" w:ascii="宋体" w:hAnsi="宋体" w:eastAsia="宋体" w:cs="宋体"/>
          <w:b/>
          <w:bCs/>
          <w:sz w:val="24"/>
          <w:szCs w:val="24"/>
          <w:lang w:val="en-US" w:eastAsia="zh-CN"/>
        </w:rPr>
        <w:fldChar w:fldCharType="begin"/>
      </w:r>
      <w:r>
        <w:rPr>
          <w:rFonts w:hint="eastAsia" w:ascii="宋体" w:hAnsi="宋体" w:eastAsia="宋体" w:cs="宋体"/>
          <w:b/>
          <w:bCs/>
          <w:sz w:val="24"/>
          <w:szCs w:val="24"/>
          <w:lang w:val="en-US" w:eastAsia="zh-CN"/>
        </w:rPr>
        <w:instrText xml:space="preserve"> HYPERLINK "mailto:sxdz20210508@163.com）。否则，采购代理机构将向财政部门反映。供应商一年内累计出现三次该情形，将被监管部门记录为失信行为。"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bCs/>
          <w:sz w:val="24"/>
          <w:szCs w:val="24"/>
          <w:lang w:val="en-US" w:eastAsia="zh-CN"/>
        </w:rPr>
        <w:t>sxdz20210508@163</w:t>
      </w:r>
      <w:r>
        <w:rPr>
          <w:rFonts w:hint="eastAsia" w:ascii="宋体" w:hAnsi="宋体" w:eastAsia="宋体" w:cs="宋体"/>
          <w:b/>
          <w:bCs/>
          <w:sz w:val="24"/>
          <w:szCs w:val="24"/>
          <w:lang w:eastAsia="zh-CN"/>
        </w:rPr>
        <w:t>.com）。否则，采购代理机构将向财政部门反映。供应商一年内累计出现三次该情形，将被监管部门记录为失信行为。</w:t>
      </w:r>
      <w:r>
        <w:rPr>
          <w:rFonts w:hint="eastAsia" w:ascii="宋体" w:hAnsi="宋体" w:eastAsia="宋体" w:cs="宋体"/>
          <w:b/>
          <w:bCs/>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hAnsi="宋体" w:eastAsia="宋体" w:cs="宋体"/>
          <w:b/>
          <w:bCs/>
          <w:sz w:val="24"/>
          <w:szCs w:val="24"/>
          <w:lang w:eastAsia="zh-CN"/>
        </w:rPr>
      </w:pPr>
      <w:r>
        <w:rPr>
          <w:rFonts w:hint="eastAsia" w:hAnsi="宋体" w:cs="宋体"/>
          <w:b/>
          <w:bCs/>
          <w:sz w:val="24"/>
          <w:szCs w:val="24"/>
        </w:rPr>
        <w:t>四、关于供应商注册登记提醒</w:t>
      </w:r>
      <w:r>
        <w:rPr>
          <w:rFonts w:hint="eastAsia" w:hAnsi="宋体" w:cs="宋体"/>
          <w:b/>
          <w:bCs/>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hAnsi="宋体" w:cs="宋体"/>
          <w:b/>
          <w:bCs/>
          <w:sz w:val="24"/>
          <w:szCs w:val="24"/>
        </w:rPr>
      </w:pPr>
      <w:r>
        <w:rPr>
          <w:rFonts w:hint="eastAsia" w:hAnsi="宋体" w:cs="宋体"/>
          <w:b/>
          <w:bCs/>
          <w:sz w:val="24"/>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hAnsi="宋体" w:cs="宋体"/>
          <w:b/>
          <w:sz w:val="44"/>
          <w:szCs w:val="44"/>
        </w:rPr>
        <w:sectPr>
          <w:footerReference r:id="rId7" w:type="default"/>
          <w:pgSz w:w="11906" w:h="16838"/>
          <w:pgMar w:top="1440" w:right="1800" w:bottom="1440" w:left="1800" w:header="851" w:footer="992" w:gutter="0"/>
          <w:pgNumType w:fmt="decimal" w:start="1"/>
          <w:cols w:space="720" w:num="1"/>
          <w:docGrid w:type="lines" w:linePitch="312" w:charSpace="0"/>
        </w:sectPr>
      </w:pPr>
      <w:r>
        <w:rPr>
          <w:rFonts w:hint="eastAsia" w:hAnsi="宋体" w:cs="宋体"/>
          <w:b w:val="0"/>
          <w:bCs w:val="0"/>
          <w:sz w:val="24"/>
          <w:szCs w:val="24"/>
        </w:rPr>
        <w:t>请各</w:t>
      </w:r>
      <w:r>
        <w:rPr>
          <w:rFonts w:hint="eastAsia" w:hAnsi="宋体" w:cs="宋体"/>
          <w:b w:val="0"/>
          <w:bCs w:val="0"/>
          <w:color w:val="auto"/>
          <w:sz w:val="24"/>
          <w:szCs w:val="24"/>
          <w:lang w:val="en-US" w:eastAsia="zh-CN"/>
        </w:rPr>
        <w:t>响应</w:t>
      </w:r>
      <w:r>
        <w:rPr>
          <w:rFonts w:hint="eastAsia" w:hAnsi="宋体" w:cs="宋体"/>
          <w:b w:val="0"/>
          <w:bCs w:val="0"/>
          <w:sz w:val="24"/>
          <w:szCs w:val="24"/>
        </w:rPr>
        <w:t>单位仔细阅读上述提示。如需帮助，请您与我们的工作人员联系，我们将非常高兴地为您服务。</w:t>
      </w:r>
    </w:p>
    <w:sdt>
      <w:sdtPr>
        <w:rPr>
          <w:rFonts w:ascii="宋体" w:hAnsi="宋体" w:eastAsia="宋体" w:cs="Times New Roman"/>
          <w:kern w:val="2"/>
          <w:sz w:val="21"/>
          <w:szCs w:val="24"/>
          <w:lang w:val="en-US" w:eastAsia="zh-CN" w:bidi="ar-SA"/>
        </w:rPr>
        <w:id w:val="147468060"/>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44"/>
              <w:szCs w:val="40"/>
            </w:rPr>
          </w:pPr>
          <w:r>
            <w:rPr>
              <w:rFonts w:ascii="宋体" w:hAnsi="宋体" w:eastAsia="宋体"/>
              <w:sz w:val="32"/>
              <w:szCs w:val="40"/>
            </w:rPr>
            <w:t>目录</w:t>
          </w:r>
        </w:p>
        <w:p>
          <w:pPr>
            <w:pStyle w:val="10"/>
            <w:tabs>
              <w:tab w:val="right" w:leader="dot" w:pos="8306"/>
            </w:tabs>
          </w:pPr>
          <w:r>
            <w:rPr>
              <w:sz w:val="28"/>
              <w:szCs w:val="28"/>
            </w:rPr>
            <w:fldChar w:fldCharType="begin"/>
          </w:r>
          <w:r>
            <w:rPr>
              <w:sz w:val="28"/>
              <w:szCs w:val="28"/>
            </w:rPr>
            <w:instrText xml:space="preserve">TOC \o "1-1" \h \u </w:instrText>
          </w:r>
          <w:r>
            <w:rPr>
              <w:sz w:val="28"/>
              <w:szCs w:val="28"/>
            </w:rPr>
            <w:fldChar w:fldCharType="separate"/>
          </w:r>
          <w:r>
            <w:rPr>
              <w:szCs w:val="28"/>
            </w:rPr>
            <w:fldChar w:fldCharType="begin"/>
          </w:r>
          <w:r>
            <w:rPr>
              <w:szCs w:val="28"/>
            </w:rPr>
            <w:instrText xml:space="preserve"> HYPERLINK \l _Toc17333 </w:instrText>
          </w:r>
          <w:r>
            <w:rPr>
              <w:szCs w:val="28"/>
            </w:rPr>
            <w:fldChar w:fldCharType="separate"/>
          </w:r>
          <w:r>
            <w:rPr>
              <w:rFonts w:hint="eastAsia" w:ascii="宋体" w:hAnsi="宋体" w:eastAsia="宋体" w:cs="宋体"/>
              <w:szCs w:val="36"/>
            </w:rPr>
            <w:t xml:space="preserve">第一章 </w:t>
          </w:r>
          <w:r>
            <w:rPr>
              <w:rFonts w:hint="eastAsia" w:ascii="宋体" w:eastAsia="宋体" w:cs="宋体"/>
              <w:szCs w:val="36"/>
              <w:lang w:val="en-US" w:eastAsia="zh-CN"/>
            </w:rPr>
            <w:t>竞争性磋商</w:t>
          </w:r>
          <w:r>
            <w:rPr>
              <w:rFonts w:hint="eastAsia" w:ascii="宋体" w:hAnsi="宋体" w:eastAsia="宋体" w:cs="宋体"/>
              <w:szCs w:val="36"/>
            </w:rPr>
            <w:t>公告</w:t>
          </w:r>
          <w:r>
            <w:tab/>
          </w:r>
          <w:r>
            <w:fldChar w:fldCharType="begin"/>
          </w:r>
          <w:r>
            <w:instrText xml:space="preserve"> PAGEREF _Toc17333 \h </w:instrText>
          </w:r>
          <w:r>
            <w:fldChar w:fldCharType="separate"/>
          </w:r>
          <w:r>
            <w:t>1</w:t>
          </w:r>
          <w:r>
            <w:fldChar w:fldCharType="end"/>
          </w:r>
          <w:r>
            <w:rPr>
              <w:szCs w:val="28"/>
            </w:rPr>
            <w:fldChar w:fldCharType="end"/>
          </w:r>
        </w:p>
        <w:p>
          <w:pPr>
            <w:pStyle w:val="10"/>
            <w:tabs>
              <w:tab w:val="right" w:leader="dot" w:pos="8306"/>
            </w:tabs>
          </w:pPr>
          <w:r>
            <w:rPr>
              <w:szCs w:val="28"/>
            </w:rPr>
            <w:fldChar w:fldCharType="begin"/>
          </w:r>
          <w:r>
            <w:rPr>
              <w:szCs w:val="28"/>
            </w:rPr>
            <w:instrText xml:space="preserve"> HYPERLINK \l _Toc1924 </w:instrText>
          </w:r>
          <w:r>
            <w:rPr>
              <w:szCs w:val="28"/>
            </w:rPr>
            <w:fldChar w:fldCharType="separate"/>
          </w:r>
          <w:r>
            <w:rPr>
              <w:rFonts w:hint="eastAsia" w:ascii="宋体" w:hAnsi="宋体" w:eastAsia="宋体" w:cs="宋体"/>
              <w:szCs w:val="36"/>
              <w:lang w:eastAsia="zh-CN"/>
            </w:rPr>
            <w:t>第二章</w:t>
          </w:r>
          <w:r>
            <w:rPr>
              <w:rFonts w:hint="eastAsia" w:ascii="宋体" w:hAnsi="宋体" w:eastAsia="宋体" w:cs="宋体"/>
              <w:szCs w:val="36"/>
              <w:lang w:val="en-US" w:eastAsia="zh-CN"/>
            </w:rPr>
            <w:t xml:space="preserve">  </w:t>
          </w:r>
          <w:r>
            <w:rPr>
              <w:rFonts w:hint="eastAsia" w:ascii="宋体" w:hAnsi="宋体" w:eastAsia="宋体" w:cs="宋体"/>
              <w:szCs w:val="36"/>
            </w:rPr>
            <w:t>供应商须知</w:t>
          </w:r>
          <w:r>
            <w:tab/>
          </w:r>
          <w:r>
            <w:fldChar w:fldCharType="begin"/>
          </w:r>
          <w:r>
            <w:instrText xml:space="preserve"> PAGEREF _Toc1924 \h </w:instrText>
          </w:r>
          <w:r>
            <w:fldChar w:fldCharType="separate"/>
          </w:r>
          <w:r>
            <w:t>8</w:t>
          </w:r>
          <w:r>
            <w:fldChar w:fldCharType="end"/>
          </w:r>
          <w:r>
            <w:rPr>
              <w:szCs w:val="28"/>
            </w:rPr>
            <w:fldChar w:fldCharType="end"/>
          </w:r>
        </w:p>
        <w:p>
          <w:pPr>
            <w:pStyle w:val="10"/>
            <w:tabs>
              <w:tab w:val="right" w:leader="dot" w:pos="8306"/>
            </w:tabs>
          </w:pPr>
          <w:r>
            <w:rPr>
              <w:szCs w:val="28"/>
            </w:rPr>
            <w:fldChar w:fldCharType="begin"/>
          </w:r>
          <w:r>
            <w:rPr>
              <w:szCs w:val="28"/>
            </w:rPr>
            <w:instrText xml:space="preserve"> HYPERLINK \l _Toc10213 </w:instrText>
          </w:r>
          <w:r>
            <w:rPr>
              <w:szCs w:val="28"/>
            </w:rPr>
            <w:fldChar w:fldCharType="separate"/>
          </w:r>
          <w:r>
            <w:rPr>
              <w:rFonts w:hint="eastAsia" w:ascii="宋体" w:hAnsi="宋体" w:eastAsia="宋体" w:cs="宋体"/>
              <w:szCs w:val="36"/>
            </w:rPr>
            <w:t xml:space="preserve">第三章 </w:t>
          </w:r>
          <w:r>
            <w:rPr>
              <w:rFonts w:hint="eastAsia" w:ascii="宋体" w:hAnsi="宋体" w:eastAsia="宋体" w:cs="宋体"/>
              <w:szCs w:val="36"/>
              <w:lang w:val="en-US" w:eastAsia="zh-CN"/>
            </w:rPr>
            <w:t xml:space="preserve"> </w:t>
          </w:r>
          <w:r>
            <w:rPr>
              <w:rFonts w:hint="eastAsia" w:ascii="宋体" w:hAnsi="宋体" w:eastAsia="宋体" w:cs="宋体"/>
              <w:szCs w:val="36"/>
            </w:rPr>
            <w:t>合同条款及格式</w:t>
          </w:r>
          <w:r>
            <w:tab/>
          </w:r>
          <w:r>
            <w:fldChar w:fldCharType="begin"/>
          </w:r>
          <w:r>
            <w:instrText xml:space="preserve"> PAGEREF _Toc10213 \h </w:instrText>
          </w:r>
          <w:r>
            <w:fldChar w:fldCharType="separate"/>
          </w:r>
          <w:r>
            <w:t>25</w:t>
          </w:r>
          <w:r>
            <w:fldChar w:fldCharType="end"/>
          </w:r>
          <w:r>
            <w:rPr>
              <w:szCs w:val="28"/>
            </w:rPr>
            <w:fldChar w:fldCharType="end"/>
          </w:r>
        </w:p>
        <w:p>
          <w:pPr>
            <w:pStyle w:val="10"/>
            <w:tabs>
              <w:tab w:val="right" w:leader="dot" w:pos="8306"/>
            </w:tabs>
          </w:pPr>
          <w:r>
            <w:rPr>
              <w:szCs w:val="28"/>
            </w:rPr>
            <w:fldChar w:fldCharType="begin"/>
          </w:r>
          <w:r>
            <w:rPr>
              <w:szCs w:val="28"/>
            </w:rPr>
            <w:instrText xml:space="preserve"> HYPERLINK \l _Toc20551 </w:instrText>
          </w:r>
          <w:r>
            <w:rPr>
              <w:szCs w:val="28"/>
            </w:rPr>
            <w:fldChar w:fldCharType="separate"/>
          </w:r>
          <w:r>
            <w:rPr>
              <w:rFonts w:hint="eastAsia" w:ascii="宋体" w:hAnsi="宋体" w:eastAsia="宋体" w:cs="宋体"/>
              <w:bCs/>
              <w:szCs w:val="36"/>
            </w:rPr>
            <w:t>第四章 采购内容及技术要求</w:t>
          </w:r>
          <w:r>
            <w:tab/>
          </w:r>
          <w:r>
            <w:fldChar w:fldCharType="begin"/>
          </w:r>
          <w:r>
            <w:instrText xml:space="preserve"> PAGEREF _Toc20551 \h </w:instrText>
          </w:r>
          <w:r>
            <w:fldChar w:fldCharType="separate"/>
          </w:r>
          <w:r>
            <w:t>29</w:t>
          </w:r>
          <w:r>
            <w:fldChar w:fldCharType="end"/>
          </w:r>
          <w:r>
            <w:rPr>
              <w:szCs w:val="28"/>
            </w:rPr>
            <w:fldChar w:fldCharType="end"/>
          </w:r>
        </w:p>
        <w:p>
          <w:pPr>
            <w:pStyle w:val="10"/>
            <w:tabs>
              <w:tab w:val="right" w:leader="dot" w:pos="8306"/>
            </w:tabs>
          </w:pPr>
          <w:r>
            <w:rPr>
              <w:szCs w:val="28"/>
            </w:rPr>
            <w:fldChar w:fldCharType="begin"/>
          </w:r>
          <w:r>
            <w:rPr>
              <w:szCs w:val="28"/>
            </w:rPr>
            <w:instrText xml:space="preserve"> HYPERLINK \l _Toc5058 </w:instrText>
          </w:r>
          <w:r>
            <w:rPr>
              <w:szCs w:val="28"/>
            </w:rPr>
            <w:fldChar w:fldCharType="separate"/>
          </w:r>
          <w:r>
            <w:rPr>
              <w:rFonts w:hint="eastAsia" w:ascii="Calibri" w:hAnsi="Calibri" w:eastAsia="宋体" w:cs="Times New Roman"/>
              <w:bCs/>
              <w:szCs w:val="36"/>
            </w:rPr>
            <w:t>第五章</w:t>
          </w:r>
          <w:r>
            <w:rPr>
              <w:rFonts w:hint="eastAsia" w:ascii="Calibri" w:hAnsi="Calibri" w:eastAsia="宋体" w:cs="Times New Roman"/>
              <w:bCs/>
              <w:szCs w:val="36"/>
              <w:lang w:val="en-US" w:eastAsia="zh-CN"/>
            </w:rPr>
            <w:t xml:space="preserve"> </w:t>
          </w:r>
          <w:r>
            <w:rPr>
              <w:rFonts w:hint="eastAsia" w:ascii="Calibri" w:hAnsi="Calibri" w:eastAsia="宋体" w:cs="Times New Roman"/>
              <w:bCs/>
              <w:szCs w:val="36"/>
            </w:rPr>
            <w:t xml:space="preserve"> </w:t>
          </w:r>
          <w:r>
            <w:rPr>
              <w:rFonts w:hint="eastAsia" w:ascii="Calibri" w:hAnsi="Calibri" w:eastAsia="宋体" w:cs="Times New Roman"/>
              <w:bCs/>
              <w:szCs w:val="36"/>
              <w:lang w:val="en-US" w:eastAsia="zh-CN"/>
            </w:rPr>
            <w:t>评审</w:t>
          </w:r>
          <w:r>
            <w:rPr>
              <w:rFonts w:hint="eastAsia" w:ascii="Calibri" w:hAnsi="Calibri" w:eastAsia="宋体" w:cs="Times New Roman"/>
              <w:bCs/>
              <w:szCs w:val="36"/>
            </w:rPr>
            <w:t>方法</w:t>
          </w:r>
          <w:r>
            <w:tab/>
          </w:r>
          <w:r>
            <w:fldChar w:fldCharType="begin"/>
          </w:r>
          <w:r>
            <w:instrText xml:space="preserve"> PAGEREF _Toc5058 \h </w:instrText>
          </w:r>
          <w:r>
            <w:fldChar w:fldCharType="separate"/>
          </w:r>
          <w:r>
            <w:t>42</w:t>
          </w:r>
          <w:r>
            <w:fldChar w:fldCharType="end"/>
          </w:r>
          <w:r>
            <w:rPr>
              <w:szCs w:val="28"/>
            </w:rPr>
            <w:fldChar w:fldCharType="end"/>
          </w:r>
        </w:p>
        <w:p>
          <w:pPr>
            <w:pStyle w:val="10"/>
            <w:tabs>
              <w:tab w:val="right" w:leader="dot" w:pos="8306"/>
            </w:tabs>
          </w:pPr>
          <w:r>
            <w:rPr>
              <w:szCs w:val="28"/>
            </w:rPr>
            <w:fldChar w:fldCharType="begin"/>
          </w:r>
          <w:r>
            <w:rPr>
              <w:szCs w:val="28"/>
            </w:rPr>
            <w:instrText xml:space="preserve"> HYPERLINK \l _Toc18396 </w:instrText>
          </w:r>
          <w:r>
            <w:rPr>
              <w:szCs w:val="28"/>
            </w:rPr>
            <w:fldChar w:fldCharType="separate"/>
          </w:r>
          <w:r>
            <w:rPr>
              <w:rFonts w:hint="eastAsia" w:ascii="宋体" w:hAnsi="宋体" w:eastAsia="宋体" w:cs="宋体"/>
              <w:szCs w:val="36"/>
            </w:rPr>
            <w:t xml:space="preserve">第六章 </w:t>
          </w:r>
          <w:r>
            <w:rPr>
              <w:rFonts w:hint="eastAsia" w:ascii="宋体" w:hAnsi="宋体" w:eastAsia="宋体" w:cs="宋体"/>
              <w:szCs w:val="36"/>
              <w:lang w:val="en-US" w:eastAsia="zh-CN"/>
            </w:rPr>
            <w:t xml:space="preserve"> 响应</w:t>
          </w:r>
          <w:r>
            <w:rPr>
              <w:rFonts w:hint="eastAsia" w:ascii="宋体" w:hAnsi="宋体" w:eastAsia="宋体" w:cs="宋体"/>
              <w:szCs w:val="36"/>
            </w:rPr>
            <w:t>文件构成及格式</w:t>
          </w:r>
          <w:r>
            <w:tab/>
          </w:r>
          <w:r>
            <w:fldChar w:fldCharType="begin"/>
          </w:r>
          <w:r>
            <w:instrText xml:space="preserve"> PAGEREF _Toc18396 \h </w:instrText>
          </w:r>
          <w:r>
            <w:fldChar w:fldCharType="separate"/>
          </w:r>
          <w:r>
            <w:t>57</w:t>
          </w:r>
          <w:r>
            <w:fldChar w:fldCharType="end"/>
          </w:r>
          <w:r>
            <w:rPr>
              <w:szCs w:val="28"/>
            </w:rPr>
            <w:fldChar w:fldCharType="end"/>
          </w:r>
        </w:p>
        <w:p>
          <w:r>
            <w:rPr>
              <w:szCs w:val="28"/>
            </w:rPr>
            <w:fldChar w:fldCharType="end"/>
          </w:r>
        </w:p>
      </w:sdtContent>
    </w:sdt>
    <w:p>
      <w:pPr>
        <w:pStyle w:val="3"/>
        <w:numPr>
          <w:ilvl w:val="0"/>
          <w:numId w:val="1"/>
        </w:numPr>
        <w:bidi w:val="0"/>
        <w:jc w:val="center"/>
        <w:outlineLvl w:val="0"/>
        <w:rPr>
          <w:rFonts w:hint="eastAsia" w:ascii="宋体" w:hAnsi="宋体" w:eastAsia="宋体" w:cs="宋体"/>
          <w:sz w:val="36"/>
          <w:szCs w:val="36"/>
        </w:rPr>
        <w:sectPr>
          <w:footerReference r:id="rId8" w:type="default"/>
          <w:pgSz w:w="11906" w:h="16838"/>
          <w:pgMar w:top="1440" w:right="1800" w:bottom="1440" w:left="1800" w:header="851" w:footer="992" w:gutter="0"/>
          <w:pgNumType w:fmt="decimal" w:start="1"/>
          <w:cols w:space="720" w:num="1"/>
          <w:docGrid w:type="lines" w:linePitch="312" w:charSpace="0"/>
        </w:sectPr>
      </w:pPr>
    </w:p>
    <w:p>
      <w:pPr>
        <w:pStyle w:val="3"/>
        <w:numPr>
          <w:ilvl w:val="0"/>
          <w:numId w:val="1"/>
        </w:numPr>
        <w:bidi w:val="0"/>
        <w:jc w:val="center"/>
        <w:outlineLvl w:val="0"/>
        <w:rPr>
          <w:rFonts w:hint="eastAsia" w:ascii="宋体" w:hAnsi="宋体" w:eastAsia="宋体" w:cs="宋体"/>
          <w:sz w:val="36"/>
          <w:szCs w:val="36"/>
        </w:rPr>
      </w:pPr>
      <w:r>
        <w:rPr>
          <w:rFonts w:hint="eastAsia" w:ascii="宋体" w:eastAsia="宋体" w:cs="宋体"/>
          <w:sz w:val="36"/>
          <w:szCs w:val="36"/>
          <w:lang w:val="en-US" w:eastAsia="zh-CN"/>
        </w:rPr>
        <w:t xml:space="preserve"> </w:t>
      </w:r>
      <w:r>
        <w:rPr>
          <w:rFonts w:hint="eastAsia" w:ascii="宋体" w:hAnsi="宋体" w:eastAsia="宋体" w:cs="宋体"/>
          <w:sz w:val="36"/>
          <w:szCs w:val="36"/>
          <w:lang w:val="en-US" w:eastAsia="zh-CN"/>
        </w:rPr>
        <w:t xml:space="preserve"> </w:t>
      </w:r>
      <w:bookmarkStart w:id="6" w:name="_Toc7561"/>
      <w:bookmarkStart w:id="7" w:name="_Toc17333"/>
      <w:r>
        <w:rPr>
          <w:rFonts w:hint="eastAsia" w:ascii="宋体" w:eastAsia="宋体" w:cs="宋体"/>
          <w:sz w:val="36"/>
          <w:szCs w:val="36"/>
          <w:lang w:val="en-US" w:eastAsia="zh-CN"/>
        </w:rPr>
        <w:t>竞争性磋商</w:t>
      </w:r>
      <w:r>
        <w:rPr>
          <w:rFonts w:hint="eastAsia" w:ascii="宋体" w:hAnsi="宋体" w:eastAsia="宋体" w:cs="宋体"/>
          <w:sz w:val="36"/>
          <w:szCs w:val="36"/>
        </w:rPr>
        <w:t>公告</w:t>
      </w:r>
      <w:bookmarkEnd w:id="6"/>
      <w:bookmarkEnd w:id="7"/>
    </w:p>
    <w:p>
      <w:pPr>
        <w:widowControl w:val="0"/>
        <w:numPr>
          <w:ilvl w:val="0"/>
          <w:numId w:val="0"/>
        </w:numPr>
        <w:spacing w:before="120" w:after="120" w:line="360" w:lineRule="auto"/>
        <w:jc w:val="left"/>
        <w:rPr>
          <w:rFonts w:hint="default" w:eastAsia="宋体"/>
          <w:b/>
          <w:bCs/>
          <w:sz w:val="24"/>
          <w:szCs w:val="24"/>
          <w:lang w:val="en-US" w:eastAsia="zh-CN"/>
        </w:rPr>
      </w:pPr>
      <w:r>
        <w:rPr>
          <w:rFonts w:hint="eastAsia"/>
          <w:b/>
          <w:bCs/>
          <w:sz w:val="24"/>
          <w:szCs w:val="24"/>
          <w:lang w:val="en-US" w:eastAsia="zh-CN"/>
        </w:rPr>
        <w:t>项目概况</w:t>
      </w:r>
    </w:p>
    <w:p>
      <w:pPr>
        <w:keepNext w:val="0"/>
        <w:keepLines w:val="0"/>
        <w:widowControl/>
        <w:suppressLineNumbers w:val="0"/>
        <w:ind w:firstLine="480" w:firstLineChars="200"/>
        <w:jc w:val="left"/>
        <w:rPr>
          <w:rFonts w:hint="eastAsia" w:ascii="Calibri" w:hAnsi="Calibri" w:cs="Times New Roman"/>
          <w:b w:val="0"/>
          <w:bCs w:val="0"/>
          <w:sz w:val="24"/>
          <w:szCs w:val="24"/>
          <w:highlight w:val="none"/>
        </w:rPr>
      </w:pPr>
      <w:r>
        <w:rPr>
          <w:rFonts w:hint="eastAsia" w:ascii="Calibri" w:hAnsi="Calibri" w:eastAsia="宋体" w:cs="Times New Roman"/>
          <w:b w:val="0"/>
          <w:bCs w:val="0"/>
          <w:sz w:val="24"/>
          <w:szCs w:val="24"/>
          <w:lang w:val="en-US" w:eastAsia="zh-CN"/>
        </w:rPr>
        <w:t>黑河水源地应急预警系统运行及维护费项目的</w:t>
      </w:r>
      <w:r>
        <w:rPr>
          <w:rFonts w:hint="eastAsia" w:ascii="Calibri" w:hAnsi="Calibri" w:eastAsia="宋体" w:cs="Times New Roman"/>
          <w:b w:val="0"/>
          <w:bCs w:val="0"/>
          <w:sz w:val="24"/>
          <w:szCs w:val="24"/>
        </w:rPr>
        <w:t>潜在</w:t>
      </w:r>
      <w:r>
        <w:rPr>
          <w:rFonts w:hint="eastAsia" w:ascii="Calibri" w:hAnsi="Calibri" w:eastAsia="宋体" w:cs="Times New Roman"/>
          <w:b w:val="0"/>
          <w:bCs w:val="0"/>
          <w:sz w:val="24"/>
          <w:szCs w:val="24"/>
          <w:lang w:val="en-US" w:eastAsia="zh-CN"/>
        </w:rPr>
        <w:t>供应商</w:t>
      </w:r>
      <w:r>
        <w:rPr>
          <w:rFonts w:hint="eastAsia" w:ascii="Calibri" w:hAnsi="Calibri" w:eastAsia="宋体" w:cs="Times New Roman"/>
          <w:b w:val="0"/>
          <w:bCs w:val="0"/>
          <w:sz w:val="24"/>
          <w:szCs w:val="24"/>
        </w:rPr>
        <w:t>可在西安市未央区北辰大道绿地创海大厦写字楼</w:t>
      </w:r>
      <w:r>
        <w:rPr>
          <w:rFonts w:hint="eastAsia" w:ascii="宋体" w:hAnsi="宋体" w:eastAsia="宋体" w:cs="宋体"/>
          <w:b w:val="0"/>
          <w:bCs w:val="0"/>
          <w:sz w:val="24"/>
          <w:szCs w:val="24"/>
        </w:rPr>
        <w:t>601</w:t>
      </w:r>
      <w:r>
        <w:rPr>
          <w:rFonts w:hint="eastAsia" w:ascii="Calibri" w:hAnsi="Calibri" w:eastAsia="宋体" w:cs="Times New Roman"/>
          <w:b w:val="0"/>
          <w:bCs w:val="0"/>
          <w:sz w:val="24"/>
          <w:szCs w:val="24"/>
        </w:rPr>
        <w:t>室获取</w:t>
      </w:r>
      <w:r>
        <w:rPr>
          <w:rFonts w:hint="eastAsia" w:ascii="Calibri" w:hAnsi="Calibri" w:eastAsia="宋体" w:cs="Times New Roman"/>
          <w:b w:val="0"/>
          <w:bCs w:val="0"/>
          <w:sz w:val="24"/>
          <w:szCs w:val="24"/>
          <w:lang w:eastAsia="zh-CN"/>
        </w:rPr>
        <w:t>磋商文件</w:t>
      </w:r>
      <w:r>
        <w:rPr>
          <w:rFonts w:hint="eastAsia" w:ascii="Calibri" w:hAnsi="Calibri" w:eastAsia="宋体" w:cs="Times New Roman"/>
          <w:b w:val="0"/>
          <w:bCs w:val="0"/>
          <w:sz w:val="24"/>
          <w:szCs w:val="24"/>
        </w:rPr>
        <w:t>，并于</w:t>
      </w:r>
      <w:r>
        <w:rPr>
          <w:rFonts w:hint="eastAsia" w:ascii="Calibri" w:hAnsi="Calibri" w:eastAsia="宋体" w:cs="Times New Roman"/>
          <w:b w:val="0"/>
          <w:bCs w:val="0"/>
          <w:sz w:val="24"/>
          <w:szCs w:val="24"/>
          <w:lang w:val="en-US" w:eastAsia="zh-CN"/>
        </w:rPr>
        <w:t>2022年8月29日   09时 30分 （北</w:t>
      </w:r>
      <w:r>
        <w:rPr>
          <w:rFonts w:hint="eastAsia" w:ascii="Calibri" w:hAnsi="Calibri" w:cs="Times New Roman"/>
          <w:b w:val="0"/>
          <w:bCs w:val="0"/>
          <w:sz w:val="24"/>
          <w:szCs w:val="24"/>
          <w:highlight w:val="none"/>
          <w:lang w:val="en-US" w:eastAsia="zh-CN"/>
        </w:rPr>
        <w:t>京时间）</w:t>
      </w:r>
      <w:r>
        <w:rPr>
          <w:rFonts w:hint="eastAsia" w:ascii="Calibri" w:hAnsi="Calibri" w:cs="Times New Roman"/>
          <w:b w:val="0"/>
          <w:bCs w:val="0"/>
          <w:sz w:val="24"/>
          <w:szCs w:val="24"/>
          <w:highlight w:val="none"/>
        </w:rPr>
        <w:t>前递交</w:t>
      </w:r>
      <w:r>
        <w:rPr>
          <w:rFonts w:hint="eastAsia" w:hAnsi="宋体" w:cs="宋体"/>
          <w:b w:val="0"/>
          <w:bCs w:val="0"/>
          <w:color w:val="auto"/>
          <w:sz w:val="24"/>
          <w:szCs w:val="24"/>
          <w:highlight w:val="none"/>
          <w:lang w:val="en-US" w:eastAsia="zh-CN"/>
        </w:rPr>
        <w:t>响应</w:t>
      </w:r>
      <w:r>
        <w:rPr>
          <w:rFonts w:hint="eastAsia" w:ascii="Calibri" w:hAnsi="Calibri" w:cs="Times New Roman"/>
          <w:b w:val="0"/>
          <w:bCs w:val="0"/>
          <w:sz w:val="24"/>
          <w:szCs w:val="24"/>
          <w:highlight w:val="none"/>
        </w:rPr>
        <w:t>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一、项目基本情况：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s="宋体"/>
          <w:i w:val="0"/>
          <w:iCs w:val="0"/>
          <w:caps w:val="0"/>
          <w:color w:val="333333"/>
          <w:spacing w:val="0"/>
          <w:sz w:val="24"/>
          <w:szCs w:val="24"/>
          <w:highlight w:val="none"/>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rPr>
        <w:t>项目编号：</w:t>
      </w:r>
      <w:r>
        <w:rPr>
          <w:rFonts w:hint="eastAsia" w:cs="宋体"/>
          <w:i w:val="0"/>
          <w:iCs w:val="0"/>
          <w:caps w:val="0"/>
          <w:color w:val="333333"/>
          <w:spacing w:val="0"/>
          <w:sz w:val="24"/>
          <w:szCs w:val="24"/>
          <w:highlight w:val="none"/>
          <w:shd w:val="clear" w:color="auto" w:fill="FFFFFF"/>
          <w:lang w:val="en-US" w:eastAsia="zh-CN"/>
        </w:rPr>
        <w:t>SXDZ2022-ZC-CS0805</w:t>
      </w:r>
    </w:p>
    <w:p>
      <w:pPr>
        <w:keepNext w:val="0"/>
        <w:keepLines w:val="0"/>
        <w:widowControl/>
        <w:suppressLineNumbers w:val="0"/>
        <w:ind w:firstLine="480" w:firstLineChars="200"/>
        <w:jc w:val="left"/>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项目名称：</w:t>
      </w:r>
      <w:r>
        <w:rPr>
          <w:rFonts w:hint="eastAsia" w:ascii="宋体" w:hAnsi="宋体" w:eastAsia="宋体" w:cs="宋体"/>
          <w:i w:val="0"/>
          <w:iCs w:val="0"/>
          <w:caps w:val="0"/>
          <w:color w:val="333333"/>
          <w:spacing w:val="0"/>
          <w:sz w:val="24"/>
          <w:szCs w:val="24"/>
          <w:shd w:val="clear" w:color="auto" w:fill="FFFFFF"/>
          <w:lang w:val="en-US" w:eastAsia="zh-CN"/>
        </w:rPr>
        <w:t xml:space="preserve">黑河水源地应急预警系统运行及维护费项目 </w:t>
      </w:r>
      <w:r>
        <w:rPr>
          <w:rFonts w:hint="eastAsia" w:ascii="宋体" w:hAnsi="宋体" w:eastAsia="宋体" w:cs="宋体"/>
          <w:i w:val="0"/>
          <w:iCs w:val="0"/>
          <w:caps w:val="0"/>
          <w:color w:val="333333"/>
          <w:spacing w:val="0"/>
          <w:sz w:val="24"/>
          <w:szCs w:val="24"/>
          <w:highlight w:val="none"/>
          <w:shd w:val="clear" w:color="auto" w:fill="FFFFFF"/>
          <w:lang w:val="en-US" w:eastAsia="zh-CN"/>
        </w:rPr>
        <w:t xml:space="preserve">   </w:t>
      </w:r>
    </w:p>
    <w:p>
      <w:pPr>
        <w:pStyle w:val="11"/>
        <w:shd w:val="clear" w:color="auto" w:fill="FFFFFF"/>
        <w:spacing w:before="0" w:beforeAutospacing="0" w:after="0" w:afterAutospacing="0" w:line="480" w:lineRule="atLeast"/>
        <w:ind w:firstLine="480"/>
        <w:jc w:val="both"/>
        <w:rPr>
          <w:rFonts w:hint="eastAsia" w:cs="Times New Roman"/>
          <w:color w:val="000000"/>
          <w:highlight w:val="none"/>
          <w:lang w:val="en-US" w:eastAsia="zh-CN"/>
        </w:rPr>
      </w:pPr>
      <w:r>
        <w:rPr>
          <w:rFonts w:hint="eastAsia" w:cs="Times New Roman"/>
          <w:color w:val="000000"/>
          <w:highlight w:val="none"/>
          <w:lang w:val="en-US" w:eastAsia="zh-CN"/>
        </w:rPr>
        <w:t>预算金额：985,000.00元</w:t>
      </w:r>
    </w:p>
    <w:p>
      <w:pPr>
        <w:pStyle w:val="11"/>
        <w:shd w:val="clear" w:color="auto" w:fill="FFFFFF"/>
        <w:spacing w:before="0" w:beforeAutospacing="0" w:after="0" w:afterAutospacing="0" w:line="480" w:lineRule="atLeast"/>
        <w:ind w:firstLine="480"/>
        <w:jc w:val="both"/>
        <w:rPr>
          <w:rFonts w:hint="eastAsia" w:cs="Times New Roman"/>
          <w:color w:val="000000"/>
          <w:highlight w:val="none"/>
          <w:lang w:val="en-US" w:eastAsia="zh-CN"/>
        </w:rPr>
      </w:pPr>
      <w:r>
        <w:rPr>
          <w:rFonts w:hint="eastAsia" w:cs="Times New Roman"/>
          <w:color w:val="000000"/>
          <w:highlight w:val="none"/>
          <w:lang w:val="en-US" w:eastAsia="zh-CN"/>
        </w:rPr>
        <w:t>最高限价：985,000.00元</w:t>
      </w:r>
    </w:p>
    <w:p>
      <w:pPr>
        <w:pStyle w:val="11"/>
        <w:shd w:val="clear" w:color="auto" w:fill="FFFFFF"/>
        <w:spacing w:before="0" w:beforeAutospacing="0" w:after="0" w:afterAutospacing="0" w:line="480" w:lineRule="atLeast"/>
        <w:ind w:firstLine="480"/>
        <w:jc w:val="both"/>
        <w:rPr>
          <w:rFonts w:hint="default" w:cs="Times New Roman"/>
          <w:color w:val="000000"/>
          <w:highlight w:val="none"/>
          <w:lang w:val="en-US" w:eastAsia="zh-CN"/>
        </w:rPr>
      </w:pPr>
      <w:r>
        <w:rPr>
          <w:rFonts w:hint="eastAsia" w:cs="Times New Roman"/>
          <w:color w:val="000000"/>
          <w:highlight w:val="none"/>
          <w:lang w:val="en-US" w:eastAsia="zh-CN"/>
        </w:rPr>
        <w:t>采购需求：</w:t>
      </w:r>
    </w:p>
    <w:p>
      <w:pPr>
        <w:pStyle w:val="11"/>
        <w:shd w:val="clear" w:color="auto" w:fill="FFFFFF"/>
        <w:spacing w:before="0" w:beforeAutospacing="0" w:after="0" w:afterAutospacing="0" w:line="480" w:lineRule="atLeast"/>
        <w:ind w:firstLine="480"/>
        <w:jc w:val="left"/>
        <w:rPr>
          <w:rFonts w:cs="Times New Roman"/>
          <w:color w:val="000000"/>
          <w:highlight w:val="none"/>
        </w:rPr>
      </w:pPr>
      <w:r>
        <w:rPr>
          <w:rFonts w:hint="eastAsia" w:cs="Times New Roman"/>
          <w:color w:val="000000"/>
          <w:highlight w:val="none"/>
        </w:rPr>
        <w:t>合同包1(</w:t>
      </w:r>
      <w:r>
        <w:rPr>
          <w:rFonts w:hint="eastAsia" w:cs="Times New Roman"/>
          <w:color w:val="000000"/>
          <w:highlight w:val="none"/>
          <w:lang w:val="en-US" w:eastAsia="zh-CN"/>
        </w:rPr>
        <w:t>水质综合毒性站运行及维护费</w:t>
      </w:r>
      <w:r>
        <w:rPr>
          <w:rFonts w:hint="eastAsia" w:cs="Times New Roman"/>
          <w:color w:val="000000"/>
          <w:highlight w:val="none"/>
        </w:rPr>
        <w:t>):</w:t>
      </w:r>
    </w:p>
    <w:p>
      <w:pPr>
        <w:pStyle w:val="11"/>
        <w:shd w:val="clear" w:color="auto" w:fill="FFFFFF"/>
        <w:spacing w:before="0" w:beforeAutospacing="0" w:after="0" w:afterAutospacing="0" w:line="480" w:lineRule="atLeast"/>
        <w:ind w:firstLine="480"/>
        <w:jc w:val="both"/>
        <w:rPr>
          <w:rFonts w:hint="eastAsia" w:cs="Times New Roman"/>
          <w:color w:val="000000"/>
          <w:highlight w:val="none"/>
        </w:rPr>
      </w:pPr>
      <w:r>
        <w:rPr>
          <w:rFonts w:hint="eastAsia" w:cs="Times New Roman"/>
          <w:color w:val="000000"/>
          <w:highlight w:val="none"/>
        </w:rPr>
        <w:t>合同包预算金额：</w:t>
      </w:r>
      <w:r>
        <w:rPr>
          <w:rFonts w:hint="eastAsia" w:cs="Times New Roman"/>
          <w:color w:val="000000"/>
          <w:highlight w:val="none"/>
          <w:lang w:val="en-US" w:eastAsia="zh-CN"/>
        </w:rPr>
        <w:t>145,500.00</w:t>
      </w:r>
      <w:r>
        <w:rPr>
          <w:rFonts w:hint="eastAsia" w:cs="Times New Roman"/>
          <w:color w:val="000000"/>
          <w:highlight w:val="none"/>
        </w:rPr>
        <w:t>元</w:t>
      </w:r>
    </w:p>
    <w:p>
      <w:pPr>
        <w:pStyle w:val="11"/>
        <w:shd w:val="clear" w:color="auto" w:fill="FFFFFF"/>
        <w:spacing w:before="0" w:beforeAutospacing="0" w:after="0" w:afterAutospacing="0" w:line="480" w:lineRule="atLeast"/>
        <w:ind w:firstLine="480"/>
        <w:jc w:val="both"/>
        <w:rPr>
          <w:rFonts w:hint="eastAsia" w:cs="Times New Roman"/>
          <w:color w:val="000000"/>
          <w:highlight w:val="none"/>
        </w:rPr>
      </w:pPr>
      <w:r>
        <w:rPr>
          <w:rFonts w:hint="eastAsia" w:cs="Times New Roman"/>
          <w:color w:val="000000"/>
          <w:highlight w:val="none"/>
        </w:rPr>
        <w:t>合同包最高限价：</w:t>
      </w:r>
      <w:r>
        <w:rPr>
          <w:rFonts w:hint="eastAsia" w:cs="Times New Roman"/>
          <w:color w:val="000000"/>
          <w:highlight w:val="none"/>
          <w:lang w:val="en-US" w:eastAsia="zh-CN"/>
        </w:rPr>
        <w:t>145,500.00</w:t>
      </w:r>
      <w:r>
        <w:rPr>
          <w:rFonts w:hint="eastAsia" w:cs="Times New Roman"/>
          <w:color w:val="000000"/>
          <w:highlight w:val="none"/>
        </w:rPr>
        <w:t>元</w:t>
      </w:r>
    </w:p>
    <w:tbl>
      <w:tblPr>
        <w:tblStyle w:val="13"/>
        <w:tblpPr w:leftFromText="180" w:rightFromText="180" w:vertAnchor="text" w:horzAnchor="page" w:tblpX="1525" w:tblpY="296"/>
        <w:tblOverlap w:val="never"/>
        <w:tblW w:w="5407"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78"/>
        <w:gridCol w:w="1329"/>
        <w:gridCol w:w="1184"/>
        <w:gridCol w:w="1108"/>
        <w:gridCol w:w="1136"/>
        <w:gridCol w:w="1747"/>
        <w:gridCol w:w="19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326"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ascii="宋体" w:hAnsi="宋体" w:cs="宋体"/>
                <w:bCs/>
                <w:sz w:val="21"/>
                <w:szCs w:val="21"/>
              </w:rPr>
            </w:pPr>
            <w:r>
              <w:rPr>
                <w:rFonts w:hint="eastAsia" w:ascii="宋体" w:hAnsi="宋体" w:cs="宋体"/>
                <w:bCs/>
                <w:sz w:val="21"/>
                <w:szCs w:val="21"/>
              </w:rPr>
              <w:t>品目号</w:t>
            </w:r>
          </w:p>
        </w:tc>
        <w:tc>
          <w:tcPr>
            <w:tcW w:w="132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ordWrap w:val="0"/>
              <w:spacing w:line="360" w:lineRule="atLeas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品目名称</w:t>
            </w:r>
          </w:p>
        </w:tc>
        <w:tc>
          <w:tcPr>
            <w:tcW w:w="118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ordWrap w:val="0"/>
              <w:spacing w:line="360" w:lineRule="atLeast"/>
              <w:jc w:val="center"/>
              <w:rPr>
                <w:rFonts w:ascii="宋体" w:hAnsi="宋体" w:cs="宋体"/>
                <w:bCs/>
                <w:sz w:val="21"/>
                <w:szCs w:val="21"/>
                <w:highlight w:val="none"/>
              </w:rPr>
            </w:pPr>
            <w:r>
              <w:rPr>
                <w:rFonts w:hint="eastAsia" w:ascii="宋体" w:hAnsi="宋体" w:cs="宋体"/>
                <w:bCs/>
                <w:sz w:val="21"/>
                <w:szCs w:val="21"/>
                <w:highlight w:val="none"/>
              </w:rPr>
              <w:t>采购标的</w:t>
            </w:r>
          </w:p>
        </w:tc>
        <w:tc>
          <w:tcPr>
            <w:tcW w:w="110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ordWrap w:val="0"/>
              <w:spacing w:line="360" w:lineRule="atLeast"/>
              <w:jc w:val="center"/>
              <w:rPr>
                <w:rFonts w:hint="eastAsia" w:ascii="宋体" w:hAnsi="宋体" w:cs="宋体"/>
                <w:bCs/>
                <w:sz w:val="21"/>
                <w:szCs w:val="21"/>
                <w:highlight w:val="none"/>
              </w:rPr>
            </w:pPr>
            <w:r>
              <w:rPr>
                <w:rFonts w:hint="eastAsia" w:ascii="宋体" w:hAnsi="宋体" w:cs="宋体"/>
                <w:bCs/>
                <w:sz w:val="21"/>
                <w:szCs w:val="21"/>
                <w:highlight w:val="none"/>
              </w:rPr>
              <w:t>数量</w:t>
            </w:r>
          </w:p>
          <w:p>
            <w:pPr>
              <w:wordWrap w:val="0"/>
              <w:spacing w:line="360" w:lineRule="atLeast"/>
              <w:jc w:val="center"/>
              <w:rPr>
                <w:rFonts w:ascii="宋体" w:hAnsi="宋体" w:cs="宋体"/>
                <w:bCs/>
                <w:sz w:val="21"/>
                <w:szCs w:val="21"/>
                <w:highlight w:val="none"/>
              </w:rPr>
            </w:pPr>
            <w:r>
              <w:rPr>
                <w:rFonts w:hint="eastAsia" w:ascii="宋体" w:hAnsi="宋体" w:cs="宋体"/>
                <w:bCs/>
                <w:sz w:val="21"/>
                <w:szCs w:val="21"/>
                <w:highlight w:val="none"/>
              </w:rPr>
              <w:t>（单位）</w:t>
            </w:r>
          </w:p>
        </w:tc>
        <w:tc>
          <w:tcPr>
            <w:tcW w:w="113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ordWrap w:val="0"/>
              <w:spacing w:line="360" w:lineRule="atLeast"/>
              <w:jc w:val="center"/>
              <w:rPr>
                <w:rFonts w:ascii="宋体" w:hAnsi="宋体" w:cs="宋体"/>
                <w:bCs/>
                <w:sz w:val="21"/>
                <w:szCs w:val="21"/>
              </w:rPr>
            </w:pPr>
            <w:r>
              <w:rPr>
                <w:rFonts w:hint="eastAsia" w:ascii="宋体" w:hAnsi="宋体" w:cs="宋体"/>
                <w:bCs/>
                <w:sz w:val="21"/>
                <w:szCs w:val="21"/>
              </w:rPr>
              <w:t>技术规格、参数及要求</w:t>
            </w:r>
          </w:p>
        </w:tc>
        <w:tc>
          <w:tcPr>
            <w:tcW w:w="174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ordWrap w:val="0"/>
              <w:spacing w:line="360" w:lineRule="atLeast"/>
              <w:jc w:val="center"/>
              <w:rPr>
                <w:rFonts w:ascii="宋体" w:hAnsi="宋体" w:cs="宋体"/>
                <w:bCs/>
                <w:sz w:val="21"/>
                <w:szCs w:val="21"/>
              </w:rPr>
            </w:pPr>
            <w:r>
              <w:rPr>
                <w:rFonts w:hint="eastAsia" w:ascii="宋体" w:hAnsi="宋体" w:cs="宋体"/>
                <w:bCs/>
                <w:sz w:val="21"/>
                <w:szCs w:val="21"/>
              </w:rPr>
              <w:t>品目预算(元)</w:t>
            </w:r>
          </w:p>
        </w:tc>
        <w:tc>
          <w:tcPr>
            <w:tcW w:w="196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ordWrap w:val="0"/>
              <w:spacing w:line="360" w:lineRule="atLeast"/>
              <w:jc w:val="center"/>
              <w:rPr>
                <w:rFonts w:ascii="宋体" w:hAnsi="宋体" w:cs="宋体"/>
                <w:bCs/>
                <w:sz w:val="21"/>
                <w:szCs w:val="21"/>
              </w:rPr>
            </w:pPr>
            <w:r>
              <w:rPr>
                <w:rFonts w:hint="eastAsia" w:ascii="宋体" w:hAnsi="宋体" w:cs="宋体"/>
                <w:bCs/>
                <w:sz w:val="21"/>
                <w:szCs w:val="21"/>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0" w:hRule="atLeast"/>
        </w:trPr>
        <w:tc>
          <w:tcPr>
            <w:tcW w:w="77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ordWrap w:val="0"/>
              <w:spacing w:line="360" w:lineRule="atLeas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w:t>
            </w:r>
          </w:p>
        </w:tc>
        <w:tc>
          <w:tcPr>
            <w:tcW w:w="132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ordWrap w:val="0"/>
              <w:spacing w:line="360" w:lineRule="atLeast"/>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基础环境运维服务</w:t>
            </w:r>
          </w:p>
        </w:tc>
        <w:tc>
          <w:tcPr>
            <w:tcW w:w="118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ordWrap w:val="0"/>
              <w:spacing w:line="360" w:lineRule="atLeas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水质综合毒性站运行及维护费</w:t>
            </w:r>
          </w:p>
        </w:tc>
        <w:tc>
          <w:tcPr>
            <w:tcW w:w="110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ordWrap w:val="0"/>
              <w:spacing w:line="360" w:lineRule="atLeas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1(项)</w:t>
            </w:r>
          </w:p>
        </w:tc>
        <w:tc>
          <w:tcPr>
            <w:tcW w:w="113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ordWrap w:val="0"/>
              <w:spacing w:line="360" w:lineRule="atLeas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详见采购文件</w:t>
            </w:r>
          </w:p>
        </w:tc>
        <w:tc>
          <w:tcPr>
            <w:tcW w:w="174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ordWrap w:val="0"/>
              <w:spacing w:line="360" w:lineRule="atLeast"/>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145,500.00</w:t>
            </w:r>
          </w:p>
        </w:tc>
        <w:tc>
          <w:tcPr>
            <w:tcW w:w="196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wordWrap w:val="0"/>
              <w:spacing w:line="360" w:lineRule="atLeas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145,500.00</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本</w:t>
      </w:r>
      <w:r>
        <w:rPr>
          <w:rFonts w:hint="eastAsia" w:ascii="宋体" w:hAnsi="宋体" w:cs="宋体"/>
          <w:i w:val="0"/>
          <w:iCs w:val="0"/>
          <w:caps w:val="0"/>
          <w:color w:val="333333"/>
          <w:spacing w:val="0"/>
          <w:sz w:val="24"/>
          <w:szCs w:val="24"/>
          <w:shd w:val="clear" w:color="auto" w:fill="FFFFFF"/>
          <w:lang w:val="en-US" w:eastAsia="zh-CN"/>
        </w:rPr>
        <w:t>合同包不</w:t>
      </w:r>
      <w:r>
        <w:rPr>
          <w:rFonts w:hint="eastAsia" w:ascii="宋体" w:hAnsi="宋体" w:eastAsia="宋体" w:cs="宋体"/>
          <w:i w:val="0"/>
          <w:iCs w:val="0"/>
          <w:caps w:val="0"/>
          <w:color w:val="333333"/>
          <w:spacing w:val="0"/>
          <w:sz w:val="24"/>
          <w:szCs w:val="24"/>
          <w:shd w:val="clear" w:color="auto" w:fill="FFFFFF"/>
        </w:rPr>
        <w:t>接受联合体投标</w:t>
      </w:r>
    </w:p>
    <w:p>
      <w:pPr>
        <w:keepNext w:val="0"/>
        <w:keepLines w:val="0"/>
        <w:pageBreakBefore w:val="0"/>
        <w:widowControl w:val="0"/>
        <w:kinsoku/>
        <w:wordWrap/>
        <w:overflowPunct/>
        <w:topLinePunct w:val="0"/>
        <w:autoSpaceDE/>
        <w:autoSpaceDN/>
        <w:bidi w:val="0"/>
        <w:adjustRightInd/>
        <w:snapToGrid/>
        <w:spacing w:line="580" w:lineRule="exact"/>
        <w:ind w:left="0" w:firstLine="480" w:firstLineChars="200"/>
        <w:jc w:val="both"/>
        <w:textAlignment w:val="auto"/>
        <w:rPr>
          <w:rFonts w:hint="eastAsia" w:cs="Times New Roman"/>
          <w:color w:val="000000"/>
          <w:highlight w:val="none"/>
        </w:rPr>
      </w:pPr>
      <w:r>
        <w:rPr>
          <w:rFonts w:hint="eastAsia" w:ascii="宋体" w:hAnsi="宋体" w:eastAsia="宋体" w:cs="宋体"/>
          <w:i w:val="0"/>
          <w:iCs w:val="0"/>
          <w:caps w:val="0"/>
          <w:color w:val="333333"/>
          <w:spacing w:val="0"/>
          <w:sz w:val="24"/>
          <w:szCs w:val="24"/>
          <w:highlight w:val="none"/>
          <w:shd w:val="clear" w:color="auto" w:fill="FFFFFF"/>
        </w:rPr>
        <w:t>合同履行期限</w:t>
      </w:r>
      <w:r>
        <w:rPr>
          <w:rFonts w:hint="eastAsia" w:ascii="宋体" w:hAnsi="宋体" w:eastAsia="宋体" w:cs="宋体"/>
          <w:i w:val="0"/>
          <w:iCs w:val="0"/>
          <w:caps w:val="0"/>
          <w:color w:val="333333"/>
          <w:spacing w:val="0"/>
          <w:sz w:val="24"/>
          <w:szCs w:val="24"/>
          <w:highlight w:val="none"/>
          <w:shd w:val="clear" w:color="auto" w:fill="FFFFFF"/>
          <w:lang w:val="en-US" w:eastAsia="zh-CN"/>
        </w:rPr>
        <w:t>：自合同签订之日起1年，具体按合同签订时间为准。</w:t>
      </w:r>
    </w:p>
    <w:p>
      <w:pPr>
        <w:pStyle w:val="11"/>
        <w:shd w:val="clear" w:color="auto" w:fill="FFFFFF"/>
        <w:spacing w:before="0" w:beforeAutospacing="0" w:after="0" w:afterAutospacing="0" w:line="480" w:lineRule="atLeast"/>
        <w:ind w:firstLine="480"/>
        <w:jc w:val="left"/>
        <w:rPr>
          <w:rFonts w:cs="Times New Roman"/>
          <w:color w:val="000000"/>
          <w:highlight w:val="none"/>
        </w:rPr>
      </w:pPr>
      <w:r>
        <w:rPr>
          <w:rFonts w:hint="eastAsia" w:cs="Times New Roman"/>
          <w:color w:val="000000"/>
          <w:highlight w:val="none"/>
        </w:rPr>
        <w:t>合同包</w:t>
      </w:r>
      <w:r>
        <w:rPr>
          <w:rFonts w:hint="eastAsia" w:cs="Times New Roman"/>
          <w:color w:val="000000"/>
          <w:highlight w:val="none"/>
          <w:lang w:val="en-US" w:eastAsia="zh-CN"/>
        </w:rPr>
        <w:t>2</w:t>
      </w:r>
      <w:r>
        <w:rPr>
          <w:rFonts w:hint="eastAsia" w:cs="Times New Roman"/>
          <w:color w:val="000000"/>
          <w:highlight w:val="none"/>
        </w:rPr>
        <w:t>(视频监控预警系统备件及维护):</w:t>
      </w:r>
    </w:p>
    <w:p>
      <w:pPr>
        <w:pStyle w:val="11"/>
        <w:shd w:val="clear" w:color="auto" w:fill="FFFFFF"/>
        <w:spacing w:before="0" w:beforeAutospacing="0" w:after="0" w:afterAutospacing="0" w:line="480" w:lineRule="atLeast"/>
        <w:ind w:firstLine="480"/>
        <w:jc w:val="both"/>
        <w:rPr>
          <w:rFonts w:hint="eastAsia" w:cs="Times New Roman"/>
          <w:color w:val="000000"/>
          <w:highlight w:val="none"/>
        </w:rPr>
      </w:pPr>
      <w:r>
        <w:rPr>
          <w:rFonts w:hint="eastAsia" w:cs="Times New Roman"/>
          <w:color w:val="000000"/>
          <w:highlight w:val="none"/>
        </w:rPr>
        <w:t>合同包预算金额：3</w:t>
      </w:r>
      <w:r>
        <w:rPr>
          <w:rFonts w:hint="eastAsia" w:cs="Times New Roman"/>
          <w:color w:val="000000"/>
          <w:highlight w:val="none"/>
          <w:lang w:val="en-US" w:eastAsia="zh-CN"/>
        </w:rPr>
        <w:t>79</w:t>
      </w:r>
      <w:r>
        <w:rPr>
          <w:rFonts w:hint="eastAsia" w:cs="Times New Roman"/>
          <w:color w:val="000000"/>
          <w:highlight w:val="none"/>
        </w:rPr>
        <w:t>,</w:t>
      </w:r>
      <w:r>
        <w:rPr>
          <w:rFonts w:hint="eastAsia" w:cs="Times New Roman"/>
          <w:color w:val="000000"/>
          <w:highlight w:val="none"/>
          <w:lang w:val="en-US" w:eastAsia="zh-CN"/>
        </w:rPr>
        <w:t>5</w:t>
      </w:r>
      <w:r>
        <w:rPr>
          <w:rFonts w:hint="eastAsia" w:cs="Times New Roman"/>
          <w:color w:val="000000"/>
          <w:highlight w:val="none"/>
        </w:rPr>
        <w:t>00.00元</w:t>
      </w:r>
    </w:p>
    <w:p>
      <w:pPr>
        <w:pStyle w:val="11"/>
        <w:shd w:val="clear" w:color="auto" w:fill="FFFFFF"/>
        <w:spacing w:before="0" w:beforeAutospacing="0" w:after="0" w:afterAutospacing="0" w:line="480" w:lineRule="atLeast"/>
        <w:ind w:firstLine="480"/>
        <w:jc w:val="both"/>
        <w:rPr>
          <w:rFonts w:hint="eastAsia" w:cs="Times New Roman"/>
          <w:color w:val="000000"/>
          <w:highlight w:val="none"/>
        </w:rPr>
      </w:pPr>
      <w:r>
        <w:rPr>
          <w:rFonts w:hint="eastAsia" w:cs="Times New Roman"/>
          <w:color w:val="000000"/>
          <w:highlight w:val="none"/>
        </w:rPr>
        <w:t>合同包最高限价：3</w:t>
      </w:r>
      <w:r>
        <w:rPr>
          <w:rFonts w:hint="eastAsia" w:cs="Times New Roman"/>
          <w:color w:val="000000"/>
          <w:highlight w:val="none"/>
          <w:lang w:val="en-US" w:eastAsia="zh-CN"/>
        </w:rPr>
        <w:t>79</w:t>
      </w:r>
      <w:r>
        <w:rPr>
          <w:rFonts w:hint="eastAsia" w:cs="Times New Roman"/>
          <w:color w:val="000000"/>
          <w:highlight w:val="none"/>
        </w:rPr>
        <w:t>,</w:t>
      </w:r>
      <w:r>
        <w:rPr>
          <w:rFonts w:hint="eastAsia" w:cs="Times New Roman"/>
          <w:color w:val="000000"/>
          <w:highlight w:val="none"/>
          <w:lang w:val="en-US" w:eastAsia="zh-CN"/>
        </w:rPr>
        <w:t>5</w:t>
      </w:r>
      <w:r>
        <w:rPr>
          <w:rFonts w:hint="eastAsia" w:cs="Times New Roman"/>
          <w:color w:val="000000"/>
          <w:highlight w:val="none"/>
        </w:rPr>
        <w:t>00.00元</w:t>
      </w:r>
    </w:p>
    <w:tbl>
      <w:tblPr>
        <w:tblStyle w:val="13"/>
        <w:tblpPr w:leftFromText="180" w:rightFromText="180" w:vertAnchor="text" w:horzAnchor="page" w:tblpX="1525" w:tblpY="296"/>
        <w:tblOverlap w:val="never"/>
        <w:tblW w:w="5407"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78"/>
        <w:gridCol w:w="1329"/>
        <w:gridCol w:w="1184"/>
        <w:gridCol w:w="1108"/>
        <w:gridCol w:w="1136"/>
        <w:gridCol w:w="1747"/>
        <w:gridCol w:w="19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326"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品目号</w:t>
            </w:r>
          </w:p>
        </w:tc>
        <w:tc>
          <w:tcPr>
            <w:tcW w:w="132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品目名称</w:t>
            </w:r>
          </w:p>
        </w:tc>
        <w:tc>
          <w:tcPr>
            <w:tcW w:w="118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采购标的</w:t>
            </w:r>
          </w:p>
        </w:tc>
        <w:tc>
          <w:tcPr>
            <w:tcW w:w="110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数量</w:t>
            </w:r>
          </w:p>
          <w:p>
            <w:pPr>
              <w:spacing w:line="360" w:lineRule="atLeast"/>
              <w:jc w:val="center"/>
              <w:rPr>
                <w:rFonts w:hint="eastAsia" w:ascii="宋体" w:hAnsi="宋体" w:cs="宋体"/>
                <w:bCs/>
                <w:sz w:val="21"/>
                <w:szCs w:val="21"/>
              </w:rPr>
            </w:pPr>
            <w:r>
              <w:rPr>
                <w:rFonts w:hint="eastAsia" w:ascii="宋体" w:hAnsi="宋体" w:cs="宋体"/>
                <w:bCs/>
                <w:sz w:val="21"/>
                <w:szCs w:val="21"/>
              </w:rPr>
              <w:t>（单位）</w:t>
            </w:r>
          </w:p>
        </w:tc>
        <w:tc>
          <w:tcPr>
            <w:tcW w:w="113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技术规格、参数及要求</w:t>
            </w:r>
          </w:p>
        </w:tc>
        <w:tc>
          <w:tcPr>
            <w:tcW w:w="174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品目预算(元)</w:t>
            </w:r>
          </w:p>
        </w:tc>
        <w:tc>
          <w:tcPr>
            <w:tcW w:w="196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0" w:hRule="atLeast"/>
        </w:trPr>
        <w:tc>
          <w:tcPr>
            <w:tcW w:w="77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2-1</w:t>
            </w:r>
          </w:p>
        </w:tc>
        <w:tc>
          <w:tcPr>
            <w:tcW w:w="132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default" w:ascii="宋体" w:hAnsi="宋体" w:cs="宋体"/>
                <w:bCs/>
                <w:sz w:val="21"/>
                <w:szCs w:val="21"/>
                <w:lang w:val="en-US" w:eastAsia="zh-CN"/>
              </w:rPr>
            </w:pPr>
            <w:r>
              <w:rPr>
                <w:rFonts w:hint="eastAsia" w:ascii="宋体" w:hAnsi="宋体" w:cs="宋体"/>
                <w:bCs/>
                <w:sz w:val="21"/>
                <w:szCs w:val="21"/>
              </w:rPr>
              <w:t>基础环境运维服务</w:t>
            </w:r>
          </w:p>
        </w:tc>
        <w:tc>
          <w:tcPr>
            <w:tcW w:w="118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lang w:val="en-US" w:eastAsia="zh-CN"/>
              </w:rPr>
            </w:pPr>
            <w:r>
              <w:rPr>
                <w:rFonts w:hint="eastAsia" w:ascii="宋体" w:hAnsi="宋体" w:cs="宋体"/>
                <w:bCs/>
                <w:sz w:val="21"/>
                <w:szCs w:val="21"/>
              </w:rPr>
              <w:t>视频监控预警系统备件及维护</w:t>
            </w:r>
          </w:p>
        </w:tc>
        <w:tc>
          <w:tcPr>
            <w:tcW w:w="110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lang w:val="en-US" w:eastAsia="zh-CN"/>
              </w:rPr>
            </w:pPr>
            <w:r>
              <w:rPr>
                <w:rFonts w:hint="eastAsia" w:ascii="宋体" w:hAnsi="宋体" w:cs="宋体"/>
                <w:bCs/>
                <w:sz w:val="21"/>
                <w:szCs w:val="21"/>
                <w:lang w:val="en-US" w:eastAsia="zh-CN"/>
              </w:rPr>
              <w:t>1(项)</w:t>
            </w:r>
          </w:p>
        </w:tc>
        <w:tc>
          <w:tcPr>
            <w:tcW w:w="113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lang w:val="en-US" w:eastAsia="zh-CN"/>
              </w:rPr>
            </w:pPr>
            <w:r>
              <w:rPr>
                <w:rFonts w:hint="eastAsia" w:ascii="宋体" w:hAnsi="宋体" w:cs="宋体"/>
                <w:bCs/>
                <w:sz w:val="21"/>
                <w:szCs w:val="21"/>
                <w:lang w:val="en-US" w:eastAsia="zh-CN"/>
              </w:rPr>
              <w:t>详见采购文件</w:t>
            </w:r>
          </w:p>
        </w:tc>
        <w:tc>
          <w:tcPr>
            <w:tcW w:w="174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default" w:ascii="宋体" w:hAnsi="宋体" w:cs="宋体"/>
                <w:bCs/>
                <w:sz w:val="21"/>
                <w:szCs w:val="21"/>
                <w:lang w:val="en-US" w:eastAsia="zh-CN"/>
              </w:rPr>
            </w:pPr>
            <w:r>
              <w:rPr>
                <w:rFonts w:hint="eastAsia" w:ascii="宋体" w:hAnsi="宋体" w:cs="宋体"/>
                <w:bCs/>
                <w:sz w:val="21"/>
                <w:szCs w:val="21"/>
              </w:rPr>
              <w:t>3</w:t>
            </w:r>
            <w:r>
              <w:rPr>
                <w:rFonts w:hint="eastAsia" w:ascii="宋体" w:hAnsi="宋体" w:cs="宋体"/>
                <w:bCs/>
                <w:sz w:val="21"/>
                <w:szCs w:val="21"/>
                <w:lang w:val="en-US" w:eastAsia="zh-CN"/>
              </w:rPr>
              <w:t>79</w:t>
            </w:r>
            <w:r>
              <w:rPr>
                <w:rFonts w:hint="eastAsia" w:ascii="宋体" w:hAnsi="宋体" w:cs="宋体"/>
                <w:bCs/>
                <w:sz w:val="21"/>
                <w:szCs w:val="21"/>
              </w:rPr>
              <w:t>,</w:t>
            </w:r>
            <w:r>
              <w:rPr>
                <w:rFonts w:hint="eastAsia" w:ascii="宋体" w:hAnsi="宋体" w:cs="宋体"/>
                <w:bCs/>
                <w:sz w:val="21"/>
                <w:szCs w:val="21"/>
                <w:lang w:val="en-US" w:eastAsia="zh-CN"/>
              </w:rPr>
              <w:t>5</w:t>
            </w:r>
            <w:r>
              <w:rPr>
                <w:rFonts w:hint="eastAsia" w:ascii="宋体" w:hAnsi="宋体" w:cs="宋体"/>
                <w:bCs/>
                <w:sz w:val="21"/>
                <w:szCs w:val="21"/>
              </w:rPr>
              <w:t>00.00</w:t>
            </w:r>
          </w:p>
        </w:tc>
        <w:tc>
          <w:tcPr>
            <w:tcW w:w="196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lang w:val="en-US" w:eastAsia="zh-CN"/>
              </w:rPr>
            </w:pPr>
            <w:r>
              <w:rPr>
                <w:rFonts w:hint="eastAsia" w:ascii="宋体" w:hAnsi="宋体" w:cs="宋体"/>
                <w:bCs/>
                <w:sz w:val="21"/>
                <w:szCs w:val="21"/>
              </w:rPr>
              <w:t>3</w:t>
            </w:r>
            <w:r>
              <w:rPr>
                <w:rFonts w:hint="eastAsia" w:ascii="宋体" w:hAnsi="宋体" w:cs="宋体"/>
                <w:bCs/>
                <w:sz w:val="21"/>
                <w:szCs w:val="21"/>
                <w:lang w:val="en-US" w:eastAsia="zh-CN"/>
              </w:rPr>
              <w:t>79</w:t>
            </w:r>
            <w:r>
              <w:rPr>
                <w:rFonts w:hint="eastAsia" w:ascii="宋体" w:hAnsi="宋体" w:cs="宋体"/>
                <w:bCs/>
                <w:sz w:val="21"/>
                <w:szCs w:val="21"/>
              </w:rPr>
              <w:t>,</w:t>
            </w:r>
            <w:r>
              <w:rPr>
                <w:rFonts w:hint="eastAsia" w:ascii="宋体" w:hAnsi="宋体" w:cs="宋体"/>
                <w:bCs/>
                <w:sz w:val="21"/>
                <w:szCs w:val="21"/>
                <w:lang w:val="en-US" w:eastAsia="zh-CN"/>
              </w:rPr>
              <w:t>5</w:t>
            </w:r>
            <w:r>
              <w:rPr>
                <w:rFonts w:hint="eastAsia" w:ascii="宋体" w:hAnsi="宋体" w:cs="宋体"/>
                <w:bCs/>
                <w:sz w:val="21"/>
                <w:szCs w:val="21"/>
              </w:rPr>
              <w:t>00.00</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本</w:t>
      </w:r>
      <w:r>
        <w:rPr>
          <w:rFonts w:hint="eastAsia" w:ascii="宋体" w:hAnsi="宋体" w:cs="宋体"/>
          <w:i w:val="0"/>
          <w:iCs w:val="0"/>
          <w:caps w:val="0"/>
          <w:color w:val="333333"/>
          <w:spacing w:val="0"/>
          <w:sz w:val="24"/>
          <w:szCs w:val="24"/>
          <w:shd w:val="clear" w:color="auto" w:fill="FFFFFF"/>
          <w:lang w:val="en-US" w:eastAsia="zh-CN"/>
        </w:rPr>
        <w:t>合同包不</w:t>
      </w:r>
      <w:r>
        <w:rPr>
          <w:rFonts w:hint="eastAsia" w:ascii="宋体" w:hAnsi="宋体" w:eastAsia="宋体" w:cs="宋体"/>
          <w:i w:val="0"/>
          <w:iCs w:val="0"/>
          <w:caps w:val="0"/>
          <w:color w:val="333333"/>
          <w:spacing w:val="0"/>
          <w:sz w:val="24"/>
          <w:szCs w:val="24"/>
          <w:shd w:val="clear" w:color="auto" w:fill="FFFFFF"/>
        </w:rPr>
        <w:t>接受联合体投标</w:t>
      </w:r>
    </w:p>
    <w:p>
      <w:pPr>
        <w:rPr>
          <w:rFonts w:hint="eastAsia" w:ascii="宋体" w:hAnsi="宋体" w:eastAsia="宋体" w:cs="宋体"/>
          <w:i w:val="0"/>
          <w:iCs w:val="0"/>
          <w:caps w:val="0"/>
          <w:color w:val="333333"/>
          <w:spacing w:val="0"/>
          <w:sz w:val="24"/>
          <w:szCs w:val="24"/>
          <w:highlight w:val="none"/>
          <w:shd w:val="clear" w:color="auto" w:fill="FFFFFF"/>
        </w:rPr>
      </w:pPr>
      <w:r>
        <w:rPr>
          <w:rFonts w:hint="eastAsia" w:ascii="宋体" w:hAnsi="宋体" w:eastAsia="宋体" w:cs="宋体"/>
          <w:i w:val="0"/>
          <w:iCs w:val="0"/>
          <w:caps w:val="0"/>
          <w:color w:val="333333"/>
          <w:spacing w:val="0"/>
          <w:sz w:val="24"/>
          <w:szCs w:val="24"/>
          <w:highlight w:val="none"/>
          <w:shd w:val="clear" w:color="auto" w:fill="FFFFFF"/>
        </w:rPr>
        <w:t>合同履行期限</w:t>
      </w:r>
      <w:r>
        <w:rPr>
          <w:rFonts w:hint="eastAsia" w:ascii="宋体" w:hAnsi="宋体" w:eastAsia="宋体" w:cs="宋体"/>
          <w:i w:val="0"/>
          <w:iCs w:val="0"/>
          <w:caps w:val="0"/>
          <w:color w:val="333333"/>
          <w:spacing w:val="0"/>
          <w:sz w:val="24"/>
          <w:szCs w:val="24"/>
          <w:highlight w:val="none"/>
          <w:shd w:val="clear" w:color="auto" w:fill="FFFFFF"/>
          <w:lang w:val="en-US" w:eastAsia="zh-CN"/>
        </w:rPr>
        <w:t>：自合同签订之日起1年，具体按合同签订时间为准。</w:t>
      </w:r>
    </w:p>
    <w:p>
      <w:pPr>
        <w:pStyle w:val="11"/>
        <w:shd w:val="clear" w:color="auto" w:fill="FFFFFF"/>
        <w:spacing w:before="0" w:beforeAutospacing="0" w:after="0" w:afterAutospacing="0" w:line="480" w:lineRule="atLeast"/>
        <w:ind w:firstLine="480"/>
        <w:jc w:val="left"/>
        <w:rPr>
          <w:rFonts w:hint="eastAsia" w:cs="Times New Roman"/>
          <w:color w:val="000000"/>
          <w:highlight w:val="none"/>
        </w:rPr>
      </w:pPr>
      <w:r>
        <w:rPr>
          <w:rFonts w:hint="eastAsia" w:cs="Times New Roman"/>
          <w:color w:val="000000"/>
          <w:highlight w:val="none"/>
        </w:rPr>
        <w:t>合同包</w:t>
      </w:r>
      <w:r>
        <w:rPr>
          <w:rFonts w:hint="eastAsia" w:cs="Times New Roman"/>
          <w:color w:val="000000"/>
          <w:highlight w:val="none"/>
          <w:lang w:val="en-US" w:eastAsia="zh-CN"/>
        </w:rPr>
        <w:t>3（总站及分站污水处理系统运行及维护费):</w:t>
      </w:r>
    </w:p>
    <w:p>
      <w:pPr>
        <w:pStyle w:val="11"/>
        <w:shd w:val="clear" w:color="auto" w:fill="FFFFFF"/>
        <w:spacing w:before="0" w:beforeAutospacing="0" w:after="0" w:afterAutospacing="0" w:line="480" w:lineRule="atLeast"/>
        <w:ind w:firstLine="480"/>
        <w:jc w:val="left"/>
        <w:rPr>
          <w:rFonts w:hint="eastAsia" w:cs="Times New Roman"/>
          <w:color w:val="000000"/>
          <w:highlight w:val="none"/>
        </w:rPr>
      </w:pPr>
      <w:r>
        <w:rPr>
          <w:rFonts w:hint="eastAsia" w:cs="Times New Roman"/>
          <w:color w:val="000000"/>
          <w:highlight w:val="none"/>
        </w:rPr>
        <w:t>合同包预算金额：</w:t>
      </w:r>
      <w:r>
        <w:rPr>
          <w:rFonts w:hint="eastAsia" w:cs="Times New Roman"/>
          <w:color w:val="000000"/>
          <w:highlight w:val="none"/>
          <w:lang w:val="en-US" w:eastAsia="zh-CN"/>
        </w:rPr>
        <w:t>180,000.00</w:t>
      </w:r>
      <w:r>
        <w:rPr>
          <w:rFonts w:hint="eastAsia" w:cs="Times New Roman"/>
          <w:color w:val="000000"/>
          <w:highlight w:val="none"/>
        </w:rPr>
        <w:t>元</w:t>
      </w:r>
    </w:p>
    <w:p>
      <w:pPr>
        <w:pStyle w:val="11"/>
        <w:shd w:val="clear" w:color="auto" w:fill="FFFFFF"/>
        <w:spacing w:before="0" w:beforeAutospacing="0" w:after="0" w:afterAutospacing="0" w:line="480" w:lineRule="atLeast"/>
        <w:ind w:firstLine="480"/>
        <w:jc w:val="both"/>
        <w:rPr>
          <w:rFonts w:hint="eastAsia" w:cs="Times New Roman"/>
          <w:color w:val="000000"/>
          <w:highlight w:val="none"/>
        </w:rPr>
      </w:pPr>
      <w:r>
        <w:rPr>
          <w:rFonts w:hint="eastAsia" w:cs="Times New Roman"/>
          <w:color w:val="000000"/>
          <w:highlight w:val="none"/>
        </w:rPr>
        <w:t>合同包最高限价：</w:t>
      </w:r>
      <w:r>
        <w:rPr>
          <w:rFonts w:hint="eastAsia" w:cs="Times New Roman"/>
          <w:color w:val="000000"/>
          <w:highlight w:val="none"/>
          <w:lang w:val="en-US" w:eastAsia="zh-CN"/>
        </w:rPr>
        <w:t>180,000.00</w:t>
      </w:r>
      <w:r>
        <w:rPr>
          <w:rFonts w:hint="eastAsia" w:cs="Times New Roman"/>
          <w:color w:val="000000"/>
          <w:highlight w:val="none"/>
        </w:rPr>
        <w:t>元</w:t>
      </w:r>
    </w:p>
    <w:tbl>
      <w:tblPr>
        <w:tblStyle w:val="13"/>
        <w:tblpPr w:leftFromText="180" w:rightFromText="180" w:vertAnchor="text" w:horzAnchor="page" w:tblpX="1525" w:tblpY="296"/>
        <w:tblOverlap w:val="never"/>
        <w:tblW w:w="5407"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78"/>
        <w:gridCol w:w="1329"/>
        <w:gridCol w:w="1184"/>
        <w:gridCol w:w="1108"/>
        <w:gridCol w:w="1136"/>
        <w:gridCol w:w="1747"/>
        <w:gridCol w:w="19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326"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ascii="宋体" w:hAnsi="宋体" w:cs="宋体"/>
                <w:bCs/>
                <w:sz w:val="21"/>
                <w:szCs w:val="21"/>
              </w:rPr>
            </w:pPr>
            <w:r>
              <w:rPr>
                <w:rFonts w:hint="eastAsia" w:ascii="宋体" w:hAnsi="宋体" w:cs="宋体"/>
                <w:bCs/>
                <w:sz w:val="21"/>
                <w:szCs w:val="21"/>
              </w:rPr>
              <w:t>品目号</w:t>
            </w:r>
          </w:p>
        </w:tc>
        <w:tc>
          <w:tcPr>
            <w:tcW w:w="132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品目名称</w:t>
            </w:r>
          </w:p>
        </w:tc>
        <w:tc>
          <w:tcPr>
            <w:tcW w:w="118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ascii="宋体" w:hAnsi="宋体" w:cs="宋体"/>
                <w:bCs/>
                <w:sz w:val="21"/>
                <w:szCs w:val="21"/>
              </w:rPr>
            </w:pPr>
            <w:r>
              <w:rPr>
                <w:rFonts w:hint="eastAsia" w:ascii="宋体" w:hAnsi="宋体" w:cs="宋体"/>
                <w:bCs/>
                <w:sz w:val="21"/>
                <w:szCs w:val="21"/>
              </w:rPr>
              <w:t>采购标的</w:t>
            </w:r>
          </w:p>
        </w:tc>
        <w:tc>
          <w:tcPr>
            <w:tcW w:w="110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数量</w:t>
            </w:r>
          </w:p>
          <w:p>
            <w:pPr>
              <w:spacing w:line="360" w:lineRule="atLeast"/>
              <w:jc w:val="center"/>
              <w:rPr>
                <w:rFonts w:ascii="宋体" w:hAnsi="宋体" w:cs="宋体"/>
                <w:bCs/>
                <w:sz w:val="21"/>
                <w:szCs w:val="21"/>
              </w:rPr>
            </w:pPr>
            <w:r>
              <w:rPr>
                <w:rFonts w:hint="eastAsia" w:ascii="宋体" w:hAnsi="宋体" w:cs="宋体"/>
                <w:bCs/>
                <w:sz w:val="21"/>
                <w:szCs w:val="21"/>
              </w:rPr>
              <w:t>（单位）</w:t>
            </w:r>
          </w:p>
        </w:tc>
        <w:tc>
          <w:tcPr>
            <w:tcW w:w="113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ascii="宋体" w:hAnsi="宋体" w:cs="宋体"/>
                <w:bCs/>
                <w:sz w:val="21"/>
                <w:szCs w:val="21"/>
              </w:rPr>
            </w:pPr>
            <w:r>
              <w:rPr>
                <w:rFonts w:hint="eastAsia" w:ascii="宋体" w:hAnsi="宋体" w:cs="宋体"/>
                <w:bCs/>
                <w:sz w:val="21"/>
                <w:szCs w:val="21"/>
              </w:rPr>
              <w:t>技术规格、参数及要求</w:t>
            </w:r>
          </w:p>
        </w:tc>
        <w:tc>
          <w:tcPr>
            <w:tcW w:w="174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ascii="宋体" w:hAnsi="宋体" w:cs="宋体"/>
                <w:bCs/>
                <w:sz w:val="21"/>
                <w:szCs w:val="21"/>
              </w:rPr>
            </w:pPr>
            <w:r>
              <w:rPr>
                <w:rFonts w:hint="eastAsia" w:ascii="宋体" w:hAnsi="宋体" w:cs="宋体"/>
                <w:bCs/>
                <w:sz w:val="21"/>
                <w:szCs w:val="21"/>
              </w:rPr>
              <w:t>品目预算(元)</w:t>
            </w:r>
          </w:p>
        </w:tc>
        <w:tc>
          <w:tcPr>
            <w:tcW w:w="196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ascii="宋体" w:hAnsi="宋体" w:cs="宋体"/>
                <w:bCs/>
                <w:sz w:val="21"/>
                <w:szCs w:val="21"/>
              </w:rPr>
            </w:pPr>
            <w:r>
              <w:rPr>
                <w:rFonts w:hint="eastAsia" w:ascii="宋体" w:hAnsi="宋体" w:cs="宋体"/>
                <w:bCs/>
                <w:sz w:val="21"/>
                <w:szCs w:val="21"/>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0" w:hRule="atLeast"/>
        </w:trPr>
        <w:tc>
          <w:tcPr>
            <w:tcW w:w="77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default" w:ascii="宋体" w:hAnsi="宋体" w:cs="宋体"/>
                <w:bCs/>
                <w:sz w:val="21"/>
                <w:szCs w:val="21"/>
                <w:lang w:val="en-US" w:eastAsia="zh-CN"/>
              </w:rPr>
            </w:pPr>
            <w:r>
              <w:rPr>
                <w:rFonts w:hint="eastAsia" w:ascii="宋体" w:hAnsi="宋体" w:cs="宋体"/>
                <w:bCs/>
                <w:sz w:val="21"/>
                <w:szCs w:val="21"/>
                <w:lang w:val="en-US" w:eastAsia="zh-CN"/>
              </w:rPr>
              <w:t>3-1</w:t>
            </w:r>
          </w:p>
        </w:tc>
        <w:tc>
          <w:tcPr>
            <w:tcW w:w="132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lang w:val="en-US" w:eastAsia="zh-CN"/>
              </w:rPr>
            </w:pPr>
            <w:r>
              <w:rPr>
                <w:rFonts w:hint="eastAsia" w:ascii="宋体" w:hAnsi="宋体" w:cs="宋体"/>
                <w:bCs/>
                <w:sz w:val="21"/>
                <w:szCs w:val="21"/>
                <w:lang w:val="en-US" w:eastAsia="zh-CN"/>
              </w:rPr>
              <w:t xml:space="preserve"> </w:t>
            </w:r>
            <w:r>
              <w:rPr>
                <w:rFonts w:hint="eastAsia" w:ascii="宋体" w:hAnsi="宋体" w:cs="宋体"/>
                <w:bCs/>
                <w:sz w:val="21"/>
                <w:szCs w:val="21"/>
              </w:rPr>
              <w:t>基础环境运维服务</w:t>
            </w:r>
          </w:p>
        </w:tc>
        <w:tc>
          <w:tcPr>
            <w:tcW w:w="118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lang w:val="en-US" w:eastAsia="zh-CN"/>
              </w:rPr>
            </w:pPr>
            <w:r>
              <w:rPr>
                <w:rFonts w:ascii="宋体" w:hAnsi="宋体" w:cs="宋体"/>
                <w:bCs/>
                <w:sz w:val="21"/>
                <w:szCs w:val="21"/>
              </w:rPr>
              <w:t>总站及分站污水处理系统运行及维护费</w:t>
            </w:r>
          </w:p>
        </w:tc>
        <w:tc>
          <w:tcPr>
            <w:tcW w:w="110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lang w:val="en-US" w:eastAsia="zh-CN"/>
              </w:rPr>
            </w:pPr>
            <w:r>
              <w:rPr>
                <w:rFonts w:hint="eastAsia" w:ascii="宋体" w:hAnsi="宋体" w:cs="宋体"/>
                <w:bCs/>
                <w:sz w:val="21"/>
                <w:szCs w:val="21"/>
                <w:lang w:val="en-US" w:eastAsia="zh-CN"/>
              </w:rPr>
              <w:t>1(项)</w:t>
            </w:r>
          </w:p>
        </w:tc>
        <w:tc>
          <w:tcPr>
            <w:tcW w:w="113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lang w:val="en-US" w:eastAsia="zh-CN"/>
              </w:rPr>
            </w:pPr>
            <w:r>
              <w:rPr>
                <w:rFonts w:hint="eastAsia" w:ascii="宋体" w:hAnsi="宋体" w:cs="宋体"/>
                <w:bCs/>
                <w:sz w:val="21"/>
                <w:szCs w:val="21"/>
                <w:lang w:val="en-US" w:eastAsia="zh-CN"/>
              </w:rPr>
              <w:t>详见采购文件</w:t>
            </w:r>
          </w:p>
        </w:tc>
        <w:tc>
          <w:tcPr>
            <w:tcW w:w="174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lang w:val="en-US" w:eastAsia="zh-CN"/>
              </w:rPr>
            </w:pPr>
            <w:r>
              <w:rPr>
                <w:rFonts w:hint="eastAsia" w:ascii="宋体" w:hAnsi="宋体" w:cs="宋体"/>
                <w:bCs/>
                <w:sz w:val="21"/>
                <w:szCs w:val="21"/>
                <w:lang w:val="en-US" w:eastAsia="zh-CN"/>
              </w:rPr>
              <w:t>180,000.00</w:t>
            </w:r>
          </w:p>
        </w:tc>
        <w:tc>
          <w:tcPr>
            <w:tcW w:w="196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lang w:val="en-US" w:eastAsia="zh-CN"/>
              </w:rPr>
            </w:pPr>
            <w:r>
              <w:rPr>
                <w:rFonts w:hint="eastAsia" w:ascii="宋体" w:hAnsi="宋体" w:cs="宋体"/>
                <w:bCs/>
                <w:sz w:val="21"/>
                <w:szCs w:val="21"/>
                <w:lang w:val="en-US" w:eastAsia="zh-CN"/>
              </w:rPr>
              <w:t>180,000.00</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本</w:t>
      </w:r>
      <w:r>
        <w:rPr>
          <w:rFonts w:hint="eastAsia" w:ascii="宋体" w:hAnsi="宋体" w:cs="宋体"/>
          <w:i w:val="0"/>
          <w:iCs w:val="0"/>
          <w:caps w:val="0"/>
          <w:color w:val="333333"/>
          <w:spacing w:val="0"/>
          <w:sz w:val="24"/>
          <w:szCs w:val="24"/>
          <w:shd w:val="clear" w:color="auto" w:fill="FFFFFF"/>
          <w:lang w:val="en-US" w:eastAsia="zh-CN"/>
        </w:rPr>
        <w:t>合同包不</w:t>
      </w:r>
      <w:r>
        <w:rPr>
          <w:rFonts w:hint="eastAsia" w:ascii="宋体" w:hAnsi="宋体" w:eastAsia="宋体" w:cs="宋体"/>
          <w:i w:val="0"/>
          <w:iCs w:val="0"/>
          <w:caps w:val="0"/>
          <w:color w:val="333333"/>
          <w:spacing w:val="0"/>
          <w:sz w:val="24"/>
          <w:szCs w:val="24"/>
          <w:shd w:val="clear" w:color="auto" w:fill="FFFFFF"/>
        </w:rPr>
        <w:t>接受联合体投标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highlight w:val="none"/>
          <w:shd w:val="clear" w:color="auto" w:fill="FFFFFF"/>
          <w:lang w:val="en-US" w:eastAsia="zh-CN"/>
        </w:rPr>
      </w:pPr>
      <w:r>
        <w:rPr>
          <w:rFonts w:hint="eastAsia" w:ascii="宋体" w:hAnsi="宋体" w:eastAsia="宋体" w:cs="宋体"/>
          <w:i w:val="0"/>
          <w:iCs w:val="0"/>
          <w:caps w:val="0"/>
          <w:color w:val="333333"/>
          <w:spacing w:val="0"/>
          <w:sz w:val="24"/>
          <w:szCs w:val="24"/>
          <w:highlight w:val="none"/>
          <w:shd w:val="clear" w:color="auto" w:fill="FFFFFF"/>
          <w:lang w:val="en-US" w:eastAsia="zh-CN"/>
        </w:rPr>
        <w:t>合同履行期</w:t>
      </w:r>
      <w:r>
        <w:rPr>
          <w:rFonts w:hint="eastAsia" w:ascii="宋体" w:hAnsi="宋体" w:eastAsia="宋体" w:cs="宋体"/>
          <w:i w:val="0"/>
          <w:iCs w:val="0"/>
          <w:caps w:val="0"/>
          <w:color w:val="333333"/>
          <w:spacing w:val="0"/>
          <w:kern w:val="2"/>
          <w:sz w:val="24"/>
          <w:szCs w:val="24"/>
          <w:highlight w:val="none"/>
          <w:shd w:val="clear" w:color="auto" w:fill="FFFFFF"/>
          <w:lang w:val="en-US" w:eastAsia="zh-CN" w:bidi="ar-SA"/>
        </w:rPr>
        <w:t>限：自合同签订之日起1年，具体按合同签订时间为准。</w:t>
      </w:r>
    </w:p>
    <w:p>
      <w:pPr>
        <w:pStyle w:val="11"/>
        <w:shd w:val="clear" w:color="auto" w:fill="FFFFFF"/>
        <w:spacing w:before="0" w:beforeAutospacing="0" w:after="0" w:afterAutospacing="0" w:line="480" w:lineRule="atLeast"/>
        <w:ind w:firstLine="480"/>
        <w:jc w:val="left"/>
        <w:rPr>
          <w:rFonts w:hint="eastAsia" w:cs="Times New Roman"/>
          <w:color w:val="000000"/>
          <w:highlight w:val="none"/>
        </w:rPr>
      </w:pPr>
      <w:r>
        <w:rPr>
          <w:rFonts w:hint="eastAsia" w:cs="Times New Roman"/>
          <w:color w:val="000000"/>
          <w:highlight w:val="none"/>
        </w:rPr>
        <w:t>合同包</w:t>
      </w:r>
      <w:r>
        <w:rPr>
          <w:rFonts w:hint="eastAsia" w:cs="Times New Roman"/>
          <w:color w:val="000000"/>
          <w:highlight w:val="none"/>
          <w:lang w:val="en-US" w:eastAsia="zh-CN"/>
        </w:rPr>
        <w:t>4</w:t>
      </w:r>
      <w:r>
        <w:rPr>
          <w:rFonts w:hint="eastAsia" w:cs="Times New Roman"/>
          <w:color w:val="000000"/>
          <w:highlight w:val="none"/>
        </w:rPr>
        <w:t>(水质浮标自动监测站运行及维护费):</w:t>
      </w:r>
    </w:p>
    <w:p>
      <w:pPr>
        <w:pStyle w:val="11"/>
        <w:shd w:val="clear" w:color="auto" w:fill="FFFFFF"/>
        <w:spacing w:before="0" w:beforeAutospacing="0" w:after="0" w:afterAutospacing="0" w:line="480" w:lineRule="atLeast"/>
        <w:ind w:firstLine="480"/>
        <w:jc w:val="both"/>
        <w:rPr>
          <w:rFonts w:hint="eastAsia" w:cs="Times New Roman"/>
          <w:color w:val="000000"/>
          <w:highlight w:val="none"/>
        </w:rPr>
      </w:pPr>
      <w:r>
        <w:rPr>
          <w:rFonts w:hint="eastAsia" w:cs="Times New Roman"/>
          <w:color w:val="000000"/>
          <w:highlight w:val="none"/>
        </w:rPr>
        <w:t>合同包预算金额：280,000.00元</w:t>
      </w:r>
    </w:p>
    <w:p>
      <w:pPr>
        <w:pStyle w:val="11"/>
        <w:shd w:val="clear" w:color="auto" w:fill="FFFFFF"/>
        <w:spacing w:before="0" w:beforeAutospacing="0" w:after="0" w:afterAutospacing="0" w:line="480" w:lineRule="atLeast"/>
        <w:ind w:firstLine="480"/>
        <w:jc w:val="both"/>
        <w:rPr>
          <w:rFonts w:hint="eastAsia" w:cs="Times New Roman"/>
          <w:color w:val="000000"/>
          <w:highlight w:val="none"/>
        </w:rPr>
      </w:pPr>
      <w:r>
        <w:rPr>
          <w:rFonts w:hint="eastAsia" w:cs="Times New Roman"/>
          <w:color w:val="000000"/>
          <w:highlight w:val="none"/>
        </w:rPr>
        <w:t>合同包最高限价：280,000.00元</w:t>
      </w:r>
    </w:p>
    <w:tbl>
      <w:tblPr>
        <w:tblStyle w:val="13"/>
        <w:tblpPr w:leftFromText="180" w:rightFromText="180" w:vertAnchor="text" w:horzAnchor="page" w:tblpX="1525" w:tblpY="296"/>
        <w:tblOverlap w:val="never"/>
        <w:tblW w:w="5407"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78"/>
        <w:gridCol w:w="1329"/>
        <w:gridCol w:w="1184"/>
        <w:gridCol w:w="1108"/>
        <w:gridCol w:w="1136"/>
        <w:gridCol w:w="1747"/>
        <w:gridCol w:w="19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326"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品目号</w:t>
            </w:r>
          </w:p>
        </w:tc>
        <w:tc>
          <w:tcPr>
            <w:tcW w:w="132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品目名称</w:t>
            </w:r>
          </w:p>
        </w:tc>
        <w:tc>
          <w:tcPr>
            <w:tcW w:w="118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采购标的</w:t>
            </w:r>
          </w:p>
        </w:tc>
        <w:tc>
          <w:tcPr>
            <w:tcW w:w="110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数量</w:t>
            </w:r>
          </w:p>
          <w:p>
            <w:pPr>
              <w:spacing w:line="360" w:lineRule="atLeast"/>
              <w:jc w:val="center"/>
              <w:rPr>
                <w:rFonts w:hint="eastAsia" w:ascii="宋体" w:hAnsi="宋体" w:cs="宋体"/>
                <w:bCs/>
                <w:sz w:val="21"/>
                <w:szCs w:val="21"/>
              </w:rPr>
            </w:pPr>
            <w:r>
              <w:rPr>
                <w:rFonts w:hint="eastAsia" w:ascii="宋体" w:hAnsi="宋体" w:cs="宋体"/>
                <w:bCs/>
                <w:sz w:val="21"/>
                <w:szCs w:val="21"/>
              </w:rPr>
              <w:t>（单位）</w:t>
            </w:r>
          </w:p>
        </w:tc>
        <w:tc>
          <w:tcPr>
            <w:tcW w:w="113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技术规格、参数及要求</w:t>
            </w:r>
          </w:p>
        </w:tc>
        <w:tc>
          <w:tcPr>
            <w:tcW w:w="174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品目预算(元)</w:t>
            </w:r>
          </w:p>
        </w:tc>
        <w:tc>
          <w:tcPr>
            <w:tcW w:w="196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rPr>
            </w:pPr>
            <w:r>
              <w:rPr>
                <w:rFonts w:hint="eastAsia" w:ascii="宋体" w:hAnsi="宋体" w:cs="宋体"/>
                <w:bCs/>
                <w:sz w:val="21"/>
                <w:szCs w:val="21"/>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0" w:hRule="atLeast"/>
        </w:trPr>
        <w:tc>
          <w:tcPr>
            <w:tcW w:w="77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default" w:ascii="宋体" w:hAnsi="宋体" w:cs="宋体"/>
                <w:bCs/>
                <w:sz w:val="21"/>
                <w:szCs w:val="21"/>
                <w:lang w:val="en-US"/>
              </w:rPr>
            </w:pPr>
            <w:r>
              <w:rPr>
                <w:rFonts w:hint="eastAsia" w:ascii="宋体" w:hAnsi="宋体" w:cs="宋体"/>
                <w:bCs/>
                <w:sz w:val="21"/>
                <w:szCs w:val="21"/>
                <w:lang w:val="en-US" w:eastAsia="zh-CN"/>
              </w:rPr>
              <w:t>4-1</w:t>
            </w:r>
          </w:p>
        </w:tc>
        <w:tc>
          <w:tcPr>
            <w:tcW w:w="132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default" w:ascii="宋体" w:hAnsi="宋体" w:cs="宋体"/>
                <w:bCs/>
                <w:sz w:val="21"/>
                <w:szCs w:val="21"/>
                <w:lang w:val="en-US" w:eastAsia="zh-CN"/>
              </w:rPr>
            </w:pPr>
            <w:r>
              <w:rPr>
                <w:rFonts w:hint="eastAsia" w:ascii="宋体" w:hAnsi="宋体" w:cs="宋体"/>
                <w:bCs/>
                <w:sz w:val="21"/>
                <w:szCs w:val="21"/>
                <w:lang w:val="en-US" w:eastAsia="zh-CN"/>
              </w:rPr>
              <w:t xml:space="preserve"> </w:t>
            </w:r>
            <w:r>
              <w:rPr>
                <w:rFonts w:hint="eastAsia" w:ascii="宋体" w:hAnsi="宋体" w:cs="宋体"/>
                <w:bCs/>
                <w:sz w:val="21"/>
                <w:szCs w:val="21"/>
              </w:rPr>
              <w:t>基础环境运维服务</w:t>
            </w:r>
          </w:p>
        </w:tc>
        <w:tc>
          <w:tcPr>
            <w:tcW w:w="118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lang w:val="en-US" w:eastAsia="zh-CN"/>
              </w:rPr>
            </w:pPr>
            <w:r>
              <w:rPr>
                <w:rFonts w:hint="eastAsia" w:ascii="宋体" w:hAnsi="宋体" w:cs="宋体"/>
                <w:bCs/>
                <w:sz w:val="21"/>
                <w:szCs w:val="21"/>
              </w:rPr>
              <w:t>水质浮标自动监测站运行及维护费</w:t>
            </w:r>
          </w:p>
        </w:tc>
        <w:tc>
          <w:tcPr>
            <w:tcW w:w="110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lang w:val="en-US" w:eastAsia="zh-CN"/>
              </w:rPr>
            </w:pPr>
            <w:r>
              <w:rPr>
                <w:rFonts w:hint="eastAsia" w:ascii="宋体" w:hAnsi="宋体" w:cs="宋体"/>
                <w:bCs/>
                <w:sz w:val="21"/>
                <w:szCs w:val="21"/>
                <w:lang w:val="en-US" w:eastAsia="zh-CN"/>
              </w:rPr>
              <w:t>1(项)</w:t>
            </w:r>
          </w:p>
        </w:tc>
        <w:tc>
          <w:tcPr>
            <w:tcW w:w="113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lang w:val="en-US" w:eastAsia="zh-CN"/>
              </w:rPr>
            </w:pPr>
            <w:r>
              <w:rPr>
                <w:rFonts w:hint="eastAsia" w:ascii="宋体" w:hAnsi="宋体" w:cs="宋体"/>
                <w:bCs/>
                <w:sz w:val="21"/>
                <w:szCs w:val="21"/>
                <w:lang w:val="en-US" w:eastAsia="zh-CN"/>
              </w:rPr>
              <w:t>详见采购文件</w:t>
            </w:r>
          </w:p>
        </w:tc>
        <w:tc>
          <w:tcPr>
            <w:tcW w:w="174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default" w:ascii="宋体" w:hAnsi="宋体" w:cs="宋体"/>
                <w:bCs/>
                <w:sz w:val="21"/>
                <w:szCs w:val="21"/>
                <w:lang w:val="en-US" w:eastAsia="zh-CN"/>
              </w:rPr>
            </w:pPr>
            <w:r>
              <w:rPr>
                <w:rFonts w:hint="eastAsia" w:ascii="宋体" w:hAnsi="宋体" w:cs="宋体"/>
                <w:bCs/>
                <w:sz w:val="21"/>
                <w:szCs w:val="21"/>
              </w:rPr>
              <w:t>280,000.00</w:t>
            </w:r>
          </w:p>
        </w:tc>
        <w:tc>
          <w:tcPr>
            <w:tcW w:w="196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spacing w:line="360" w:lineRule="atLeast"/>
              <w:jc w:val="center"/>
              <w:rPr>
                <w:rFonts w:hint="eastAsia" w:ascii="宋体" w:hAnsi="宋体" w:cs="宋体"/>
                <w:bCs/>
                <w:sz w:val="21"/>
                <w:szCs w:val="21"/>
                <w:lang w:val="en-US" w:eastAsia="zh-CN"/>
              </w:rPr>
            </w:pPr>
            <w:r>
              <w:rPr>
                <w:rFonts w:hint="eastAsia" w:ascii="宋体" w:hAnsi="宋体" w:cs="宋体"/>
                <w:bCs/>
                <w:sz w:val="21"/>
                <w:szCs w:val="21"/>
              </w:rPr>
              <w:t>280,000.00</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本</w:t>
      </w:r>
      <w:r>
        <w:rPr>
          <w:rFonts w:hint="eastAsia" w:ascii="宋体" w:hAnsi="宋体" w:cs="宋体"/>
          <w:i w:val="0"/>
          <w:iCs w:val="0"/>
          <w:caps w:val="0"/>
          <w:color w:val="333333"/>
          <w:spacing w:val="0"/>
          <w:sz w:val="24"/>
          <w:szCs w:val="24"/>
          <w:shd w:val="clear" w:color="auto" w:fill="FFFFFF"/>
          <w:lang w:val="en-US" w:eastAsia="zh-CN"/>
        </w:rPr>
        <w:t>合同包不</w:t>
      </w:r>
      <w:r>
        <w:rPr>
          <w:rFonts w:hint="eastAsia" w:ascii="宋体" w:hAnsi="宋体" w:eastAsia="宋体" w:cs="宋体"/>
          <w:i w:val="0"/>
          <w:iCs w:val="0"/>
          <w:caps w:val="0"/>
          <w:color w:val="333333"/>
          <w:spacing w:val="0"/>
          <w:sz w:val="24"/>
          <w:szCs w:val="24"/>
          <w:shd w:val="clear" w:color="auto" w:fill="FFFFFF"/>
        </w:rPr>
        <w:t>接受联合体投标</w:t>
      </w:r>
    </w:p>
    <w:p>
      <w:pPr>
        <w:rPr>
          <w:rFonts w:hint="eastAsia" w:ascii="宋体" w:hAnsi="宋体" w:eastAsia="宋体" w:cs="宋体"/>
          <w:i w:val="0"/>
          <w:iCs w:val="0"/>
          <w:caps w:val="0"/>
          <w:color w:val="333333"/>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333333"/>
          <w:spacing w:val="0"/>
          <w:sz w:val="24"/>
          <w:szCs w:val="24"/>
          <w:highlight w:val="none"/>
          <w:shd w:val="clear" w:color="auto" w:fill="FFFFFF"/>
        </w:rPr>
        <w:t>合同履行</w:t>
      </w:r>
      <w:r>
        <w:rPr>
          <w:rFonts w:hint="eastAsia" w:ascii="宋体" w:hAnsi="宋体" w:eastAsia="宋体" w:cs="宋体"/>
          <w:i w:val="0"/>
          <w:iCs w:val="0"/>
          <w:caps w:val="0"/>
          <w:color w:val="333333"/>
          <w:spacing w:val="0"/>
          <w:kern w:val="2"/>
          <w:sz w:val="24"/>
          <w:szCs w:val="24"/>
          <w:highlight w:val="none"/>
          <w:shd w:val="clear" w:color="auto" w:fill="FFFFFF"/>
          <w:lang w:val="en-US" w:eastAsia="zh-CN" w:bidi="ar-SA"/>
        </w:rPr>
        <w:t>期限：自合同签订之日起1年，具体按合同签订时间为准。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i w:val="0"/>
          <w:iCs w:val="0"/>
          <w:caps w:val="0"/>
          <w:color w:val="333333"/>
          <w:spacing w:val="0"/>
          <w:sz w:val="24"/>
          <w:szCs w:val="24"/>
          <w:lang w:eastAsia="zh-CN"/>
        </w:rPr>
      </w:pPr>
      <w:r>
        <w:rPr>
          <w:rFonts w:hint="eastAsia" w:ascii="宋体" w:hAnsi="宋体" w:eastAsia="宋体" w:cs="宋体"/>
          <w:b/>
          <w:bCs/>
          <w:i w:val="0"/>
          <w:iCs w:val="0"/>
          <w:caps w:val="0"/>
          <w:color w:val="333333"/>
          <w:spacing w:val="0"/>
          <w:sz w:val="24"/>
          <w:szCs w:val="24"/>
          <w:shd w:val="clear" w:color="auto" w:fill="FFFFFF"/>
        </w:rPr>
        <w:t>二、</w:t>
      </w:r>
      <w:r>
        <w:rPr>
          <w:rFonts w:hint="eastAsia" w:cs="宋体"/>
          <w:b/>
          <w:bCs/>
          <w:i w:val="0"/>
          <w:iCs w:val="0"/>
          <w:caps w:val="0"/>
          <w:color w:val="333333"/>
          <w:spacing w:val="0"/>
          <w:sz w:val="24"/>
          <w:szCs w:val="24"/>
          <w:shd w:val="clear" w:color="auto" w:fill="FFFFFF"/>
          <w:lang w:val="en-US" w:eastAsia="zh-CN"/>
        </w:rPr>
        <w:t>申请人</w:t>
      </w:r>
      <w:r>
        <w:rPr>
          <w:rFonts w:hint="eastAsia" w:ascii="宋体" w:hAnsi="宋体" w:eastAsia="宋体" w:cs="宋体"/>
          <w:b/>
          <w:bCs/>
          <w:i w:val="0"/>
          <w:iCs w:val="0"/>
          <w:caps w:val="0"/>
          <w:color w:val="333333"/>
          <w:spacing w:val="0"/>
          <w:sz w:val="24"/>
          <w:szCs w:val="24"/>
          <w:shd w:val="clear" w:color="auto" w:fill="FFFFFF"/>
        </w:rPr>
        <w:t>的资格要求</w:t>
      </w:r>
      <w:r>
        <w:rPr>
          <w:rFonts w:hint="eastAsia" w:cs="宋体"/>
          <w:b/>
          <w:bCs/>
          <w:i w:val="0"/>
          <w:iCs w:val="0"/>
          <w:caps w:val="0"/>
          <w:color w:val="333333"/>
          <w:spacing w:val="0"/>
          <w:sz w:val="24"/>
          <w:szCs w:val="24"/>
          <w:shd w:val="clear" w:color="auto" w:fill="FFFFFF"/>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rPr>
        <w:t>1</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满足《中华人民共和国政府采购法》第二十二条规定</w:t>
      </w:r>
      <w:r>
        <w:rPr>
          <w:rFonts w:hint="eastAsia" w:ascii="宋体" w:hAnsi="宋体" w:eastAsia="宋体" w:cs="宋体"/>
          <w:i w:val="0"/>
          <w:iCs w:val="0"/>
          <w:caps w:val="0"/>
          <w:color w:val="333333"/>
          <w:spacing w:val="0"/>
          <w:sz w:val="24"/>
          <w:szCs w:val="24"/>
          <w:shd w:val="clear" w:color="auto" w:fill="FFFFFF"/>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highlight w:val="none"/>
          <w:shd w:val="clear" w:color="auto" w:fill="FFFFFF"/>
        </w:rPr>
      </w:pPr>
      <w:r>
        <w:rPr>
          <w:rFonts w:hint="eastAsia" w:ascii="宋体" w:hAnsi="宋体" w:eastAsia="宋体" w:cs="宋体"/>
          <w:i w:val="0"/>
          <w:iCs w:val="0"/>
          <w:caps w:val="0"/>
          <w:color w:val="333333"/>
          <w:spacing w:val="0"/>
          <w:sz w:val="24"/>
          <w:szCs w:val="24"/>
          <w:highlight w:val="none"/>
          <w:shd w:val="clear" w:color="auto" w:fill="FFFFFF"/>
        </w:rPr>
        <w:t>2</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i w:val="0"/>
          <w:iCs w:val="0"/>
          <w:caps w:val="0"/>
          <w:color w:val="333333"/>
          <w:spacing w:val="0"/>
          <w:sz w:val="24"/>
          <w:szCs w:val="24"/>
          <w:highlight w:val="none"/>
          <w:shd w:val="clear" w:color="auto" w:fill="FFFFFF"/>
        </w:rPr>
        <w:t>落实政府采购政策需满足的资格要求：</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highlight w:val="none"/>
          <w:lang w:val="en-US" w:eastAsia="zh-CN"/>
        </w:rPr>
        <w:t>合同包1（水质综合毒性站运行及维护费）落实政府采</w:t>
      </w:r>
      <w:r>
        <w:rPr>
          <w:rFonts w:hint="eastAsia" w:ascii="宋体" w:hAnsi="宋体" w:eastAsia="宋体" w:cs="宋体"/>
          <w:color w:val="000000"/>
          <w:sz w:val="24"/>
          <w:szCs w:val="24"/>
          <w:highlight w:val="none"/>
          <w:lang w:val="en-US" w:eastAsia="zh-CN"/>
        </w:rPr>
        <w:t>购政策需满足的资格要求如下：</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非</w:t>
      </w:r>
      <w:r>
        <w:rPr>
          <w:rFonts w:hint="eastAsia" w:ascii="宋体" w:hAnsi="宋体" w:eastAsia="宋体" w:cs="宋体"/>
          <w:color w:val="auto"/>
          <w:sz w:val="24"/>
          <w:highlight w:val="none"/>
        </w:rPr>
        <w:t>专门面向中小企业采购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本项目需要落实的政府采购政策：①《财政部 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 司法部关于政府采购支持监狱企业发展有关问题的通知》（财库〔2014〕68号）；⑤《三部门联合发布关于促进残疾人就业政府采购政策的通知》（财库〔2017〕141号）；⑥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财政部 发展改革委 生态环境部 市场监管总局关于调整优化节能产品、环境标志产品政府采购执行机制的通知》（财库〔2019〕9号）；⑦《财政部 关于运用政府采购政策支持乡村产业振兴的通知》（财库〔2021〕19号）；</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8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⑧</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《政府采购促进中小企业发展管理办法》（财库〔2020〕46号）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eastAsia="zh-CN"/>
        </w:rPr>
        <w:fldChar w:fldCharType="begin"/>
      </w:r>
      <w:r>
        <w:rPr>
          <w:rFonts w:hint="eastAsia" w:ascii="宋体" w:hAnsi="宋体" w:eastAsia="宋体" w:cs="宋体"/>
          <w:color w:val="auto"/>
          <w:sz w:val="24"/>
          <w:highlight w:val="none"/>
          <w:lang w:eastAsia="zh-CN"/>
        </w:rPr>
        <w:instrText xml:space="preserve"> = 9 \* GB3 \* MERGEFORMAT </w:instrText>
      </w:r>
      <w:r>
        <w:rPr>
          <w:rFonts w:hint="eastAsia" w:ascii="宋体" w:hAnsi="宋体" w:eastAsia="宋体" w:cs="宋体"/>
          <w:color w:val="auto"/>
          <w:sz w:val="24"/>
          <w:highlight w:val="none"/>
          <w:lang w:eastAsia="zh-CN"/>
        </w:rPr>
        <w:fldChar w:fldCharType="separate"/>
      </w:r>
      <w:r>
        <w:rPr>
          <w:rFonts w:hint="eastAsia" w:ascii="宋体" w:hAnsi="宋体" w:eastAsia="宋体" w:cs="宋体"/>
          <w:color w:val="auto"/>
          <w:sz w:val="24"/>
          <w:highlight w:val="none"/>
        </w:rPr>
        <w:t>⑨</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rPr>
        <w:t>陕西省财政厅关于印发《陕西省中小企业政府采购信用融资办法》（陕财办采〔2018〕23号）</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合同包2(视频监控预警系统备件及维护)落实政府采购政策需满足的资格要求如下：</w:t>
      </w:r>
    </w:p>
    <w:p>
      <w:pPr>
        <w:numPr>
          <w:ilvl w:val="0"/>
          <w:numId w:val="2"/>
        </w:num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本项目非专门面向中小企业采购；（2）本项目需要落实的政府采购政策：①《财政部 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 司法部关于政府采购支持监狱企业发展有关问题的通知》（财库〔2014〕68号）；⑤《三部门联合发布关于促进残疾人就业政府采购政策的通知》（财库〔2017〕141号）；⑥《财政部 发展改革委 生态环境部 市场监管总局关于调整优化节能产品、环境标志产品政府采购执行机制的通知》（财库〔2019〕9号）；⑦《财政部 关于运用政府采购政策支持乡村产业振兴的通知》（财库〔2021〕19号）；</w:t>
      </w:r>
      <w:r>
        <w:rPr>
          <w:rFonts w:hint="eastAsia" w:ascii="宋体" w:hAnsi="宋体" w:eastAsia="宋体" w:cs="宋体"/>
          <w:color w:val="000000"/>
          <w:sz w:val="24"/>
          <w:szCs w:val="24"/>
          <w:highlight w:val="none"/>
          <w:lang w:val="en-US" w:eastAsia="zh-CN"/>
        </w:rPr>
        <w:fldChar w:fldCharType="begin"/>
      </w:r>
      <w:r>
        <w:rPr>
          <w:rFonts w:hint="eastAsia" w:ascii="宋体" w:hAnsi="宋体" w:eastAsia="宋体" w:cs="宋体"/>
          <w:color w:val="000000"/>
          <w:sz w:val="24"/>
          <w:szCs w:val="24"/>
          <w:highlight w:val="none"/>
          <w:lang w:val="en-US" w:eastAsia="zh-CN"/>
        </w:rPr>
        <w:instrText xml:space="preserve"> = 8 \* GB3 \* MERGEFORMAT </w:instrText>
      </w:r>
      <w:r>
        <w:rPr>
          <w:rFonts w:hint="eastAsia" w:ascii="宋体" w:hAnsi="宋体" w:eastAsia="宋体" w:cs="宋体"/>
          <w:color w:val="000000"/>
          <w:sz w:val="24"/>
          <w:szCs w:val="24"/>
          <w:highlight w:val="none"/>
          <w:lang w:val="en-US" w:eastAsia="zh-CN"/>
        </w:rPr>
        <w:fldChar w:fldCharType="separate"/>
      </w:r>
      <w:r>
        <w:rPr>
          <w:rFonts w:hint="eastAsia" w:ascii="宋体" w:hAnsi="宋体" w:eastAsia="宋体" w:cs="宋体"/>
          <w:color w:val="000000"/>
          <w:sz w:val="24"/>
          <w:szCs w:val="24"/>
          <w:highlight w:val="none"/>
          <w:lang w:val="en-US" w:eastAsia="zh-CN"/>
        </w:rPr>
        <w:t>⑧</w:t>
      </w:r>
      <w:r>
        <w:rPr>
          <w:rFonts w:hint="eastAsia" w:ascii="宋体" w:hAnsi="宋体" w:eastAsia="宋体" w:cs="宋体"/>
          <w:color w:val="000000"/>
          <w:sz w:val="24"/>
          <w:szCs w:val="24"/>
          <w:highlight w:val="none"/>
          <w:lang w:val="en-US" w:eastAsia="zh-CN"/>
        </w:rPr>
        <w:fldChar w:fldCharType="end"/>
      </w:r>
      <w:r>
        <w:rPr>
          <w:rFonts w:hint="eastAsia" w:ascii="宋体" w:hAnsi="宋体" w:eastAsia="宋体" w:cs="宋体"/>
          <w:color w:val="000000"/>
          <w:sz w:val="24"/>
          <w:szCs w:val="24"/>
          <w:highlight w:val="none"/>
          <w:lang w:val="en-US" w:eastAsia="zh-CN"/>
        </w:rPr>
        <w:t>《政府采购促进中小企业发展管理办法》（财库〔2020〕46号）；</w:t>
      </w:r>
      <w:r>
        <w:rPr>
          <w:rFonts w:hint="eastAsia" w:ascii="宋体" w:hAnsi="宋体" w:eastAsia="宋体" w:cs="宋体"/>
          <w:color w:val="000000"/>
          <w:sz w:val="24"/>
          <w:szCs w:val="24"/>
          <w:highlight w:val="none"/>
          <w:lang w:val="en-US" w:eastAsia="zh-CN"/>
        </w:rPr>
        <w:fldChar w:fldCharType="begin"/>
      </w:r>
      <w:r>
        <w:rPr>
          <w:rFonts w:hint="eastAsia" w:ascii="宋体" w:hAnsi="宋体" w:eastAsia="宋体" w:cs="宋体"/>
          <w:color w:val="000000"/>
          <w:sz w:val="24"/>
          <w:szCs w:val="24"/>
          <w:highlight w:val="none"/>
          <w:lang w:val="en-US" w:eastAsia="zh-CN"/>
        </w:rPr>
        <w:instrText xml:space="preserve"> = 9 \* GB3 \* MERGEFORMAT </w:instrText>
      </w:r>
      <w:r>
        <w:rPr>
          <w:rFonts w:hint="eastAsia" w:ascii="宋体" w:hAnsi="宋体" w:eastAsia="宋体" w:cs="宋体"/>
          <w:color w:val="000000"/>
          <w:sz w:val="24"/>
          <w:szCs w:val="24"/>
          <w:highlight w:val="none"/>
          <w:lang w:val="en-US" w:eastAsia="zh-CN"/>
        </w:rPr>
        <w:fldChar w:fldCharType="separate"/>
      </w:r>
      <w:r>
        <w:rPr>
          <w:rFonts w:hint="eastAsia" w:ascii="宋体" w:hAnsi="宋体" w:eastAsia="宋体" w:cs="宋体"/>
          <w:color w:val="000000"/>
          <w:sz w:val="24"/>
          <w:szCs w:val="24"/>
          <w:highlight w:val="none"/>
          <w:lang w:val="en-US" w:eastAsia="zh-CN"/>
        </w:rPr>
        <w:t>⑨</w:t>
      </w:r>
      <w:r>
        <w:rPr>
          <w:rFonts w:hint="eastAsia" w:ascii="宋体" w:hAnsi="宋体" w:eastAsia="宋体" w:cs="宋体"/>
          <w:color w:val="000000"/>
          <w:sz w:val="24"/>
          <w:szCs w:val="24"/>
          <w:highlight w:val="none"/>
          <w:lang w:val="en-US" w:eastAsia="zh-CN"/>
        </w:rPr>
        <w:fldChar w:fldCharType="end"/>
      </w:r>
      <w:r>
        <w:rPr>
          <w:rFonts w:hint="eastAsia" w:ascii="宋体" w:hAnsi="宋体" w:eastAsia="宋体" w:cs="宋体"/>
          <w:color w:val="000000"/>
          <w:sz w:val="24"/>
          <w:szCs w:val="24"/>
          <w:highlight w:val="none"/>
          <w:lang w:val="en-US" w:eastAsia="zh-CN"/>
        </w:rPr>
        <w:t>陕西省财政厅关于印发《陕西省中小企业政府采购信用融资办法》（陕财办采〔2018〕23号）。</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合同包3（总站及分站污水处理系统运行及维护费）落实政府采购政策需满足的资格要求如下：</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非</w:t>
      </w:r>
      <w:r>
        <w:rPr>
          <w:rFonts w:hint="eastAsia" w:ascii="宋体" w:hAnsi="宋体" w:eastAsia="宋体" w:cs="宋体"/>
          <w:color w:val="auto"/>
          <w:sz w:val="24"/>
          <w:highlight w:val="none"/>
        </w:rPr>
        <w:t>专门面向中小企业采购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本项目需要落实的政府采购政策：①《财政部 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 司法部关于政府采购支持监狱企业发展有关问题的通知》（财库〔2014〕68号）；⑤《三部门联合发布关于促进残疾人就业政府采购政策的通知》（财库〔2017〕141号）；⑥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财政部 发展改革委 生态环境部 市场监管总局关于调整优化节能产品、环境标志产品政府采购执行机制的通知》（财库〔2019〕9号）；⑦《财政部 关于运用政府采购政策支持乡村产业振兴的通知》（财库〔2021〕19号）；</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8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⑧</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《政府采购促进中小企业发展管理办法》（财库〔2020〕46号）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eastAsia="zh-CN"/>
        </w:rPr>
        <w:fldChar w:fldCharType="begin"/>
      </w:r>
      <w:r>
        <w:rPr>
          <w:rFonts w:hint="eastAsia" w:ascii="宋体" w:hAnsi="宋体" w:eastAsia="宋体" w:cs="宋体"/>
          <w:color w:val="auto"/>
          <w:sz w:val="24"/>
          <w:highlight w:val="none"/>
          <w:lang w:eastAsia="zh-CN"/>
        </w:rPr>
        <w:instrText xml:space="preserve"> = 9 \* GB3 \* MERGEFORMAT </w:instrText>
      </w:r>
      <w:r>
        <w:rPr>
          <w:rFonts w:hint="eastAsia" w:ascii="宋体" w:hAnsi="宋体" w:eastAsia="宋体" w:cs="宋体"/>
          <w:color w:val="auto"/>
          <w:sz w:val="24"/>
          <w:highlight w:val="none"/>
          <w:lang w:eastAsia="zh-CN"/>
        </w:rPr>
        <w:fldChar w:fldCharType="separate"/>
      </w:r>
      <w:r>
        <w:rPr>
          <w:rFonts w:hint="eastAsia" w:ascii="宋体" w:hAnsi="宋体" w:eastAsia="宋体" w:cs="宋体"/>
          <w:color w:val="auto"/>
          <w:sz w:val="24"/>
          <w:highlight w:val="none"/>
        </w:rPr>
        <w:t>⑨</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rPr>
        <w:t>陕西省财政厅关于印发《陕西省中小企业政府采购信用融资办法》（陕财办采〔2018〕23号）</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合同包4（水质浮标自动监测站运行及维护费）落实政府采购政策需满足的资格要求如下：</w:t>
      </w:r>
    </w:p>
    <w:p>
      <w:pPr>
        <w:spacing w:line="360" w:lineRule="auto"/>
        <w:ind w:firstLine="480" w:firstLineChars="200"/>
        <w:rPr>
          <w:rFonts w:hint="eastAsia"/>
          <w:lang w:val="en-US" w:eastAsia="zh-CN"/>
        </w:rPr>
      </w:pP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非</w:t>
      </w:r>
      <w:r>
        <w:rPr>
          <w:rFonts w:hint="eastAsia" w:ascii="宋体" w:hAnsi="宋体" w:eastAsia="宋体" w:cs="宋体"/>
          <w:color w:val="auto"/>
          <w:sz w:val="24"/>
          <w:highlight w:val="none"/>
        </w:rPr>
        <w:t>专门面向中小企业采购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本项目需要落实的政府采购政策：①《财政部 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 司法部关于政府采购支持监狱企业发展有关问题的通知》（财库〔2014〕68号）；⑤《三部门联合发布关于促进残疾人就业政府采购政策的通知》（财库〔2017〕141号）；⑥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财政部 发展改革委 生态环境部 市场监管总局关于调整优化节能产品、环境标志产品政府采购执行机制的通知》（财库〔2019〕9号）；⑦《财政部 关于运用政府采购政策支持乡村产业振兴的通知》（财库〔2021〕19号）；</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8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⑧</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《政府采购促进中小企业发展管理办法》（财库〔2020〕46号）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eastAsia="zh-CN"/>
        </w:rPr>
        <w:fldChar w:fldCharType="begin"/>
      </w:r>
      <w:r>
        <w:rPr>
          <w:rFonts w:hint="eastAsia" w:ascii="宋体" w:hAnsi="宋体" w:eastAsia="宋体" w:cs="宋体"/>
          <w:color w:val="auto"/>
          <w:sz w:val="24"/>
          <w:highlight w:val="none"/>
          <w:lang w:eastAsia="zh-CN"/>
        </w:rPr>
        <w:instrText xml:space="preserve"> = 9 \* GB3 \* MERGEFORMAT </w:instrText>
      </w:r>
      <w:r>
        <w:rPr>
          <w:rFonts w:hint="eastAsia" w:ascii="宋体" w:hAnsi="宋体" w:eastAsia="宋体" w:cs="宋体"/>
          <w:color w:val="auto"/>
          <w:sz w:val="24"/>
          <w:highlight w:val="none"/>
          <w:lang w:eastAsia="zh-CN"/>
        </w:rPr>
        <w:fldChar w:fldCharType="separate"/>
      </w:r>
      <w:r>
        <w:rPr>
          <w:rFonts w:hint="eastAsia" w:ascii="宋体" w:hAnsi="宋体" w:eastAsia="宋体" w:cs="宋体"/>
          <w:color w:val="auto"/>
          <w:sz w:val="24"/>
          <w:highlight w:val="none"/>
        </w:rPr>
        <w:t>⑨</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rPr>
        <w:t>陕西省财政厅关于印发《陕西省中小企业政府采购信用融资办法》（陕财办采〔2018〕23号）</w:t>
      </w:r>
      <w:r>
        <w:rPr>
          <w:rFonts w:hint="eastAsia" w:ascii="宋体" w:hAnsi="宋体" w:eastAsia="宋体" w:cs="宋体"/>
          <w:color w:val="auto"/>
          <w:sz w:val="24"/>
          <w:highlight w:val="none"/>
          <w:lang w:eastAsia="zh-CN"/>
        </w:rPr>
        <w:t>。</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本项目的特定资格要求：</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lang w:val="en-US" w:eastAsia="zh-CN"/>
        </w:rPr>
        <w:t>合同包1(水质综合毒性站运行及维护费)特定资格要求如下：</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fldChar w:fldCharType="begin"/>
      </w:r>
      <w:r>
        <w:rPr>
          <w:rFonts w:hint="eastAsia" w:ascii="宋体" w:hAnsi="宋体" w:eastAsia="宋体" w:cs="宋体"/>
          <w:highlight w:val="none"/>
          <w:shd w:val="clear" w:color="auto" w:fill="FFFFFF"/>
        </w:rPr>
        <w:instrText xml:space="preserve"> = 1 \* GB3 \* MERGEFORMAT </w:instrText>
      </w:r>
      <w:r>
        <w:rPr>
          <w:rFonts w:hint="eastAsia" w:ascii="宋体" w:hAnsi="宋体" w:eastAsia="宋体" w:cs="宋体"/>
          <w:highlight w:val="none"/>
          <w:shd w:val="clear" w:color="auto" w:fill="FFFFFF"/>
        </w:rPr>
        <w:fldChar w:fldCharType="separate"/>
      </w:r>
      <w:r>
        <w:rPr>
          <w:rFonts w:hint="eastAsia" w:ascii="宋体" w:hAnsi="宋体" w:eastAsia="宋体" w:cs="宋体"/>
          <w:highlight w:val="none"/>
          <w:shd w:val="clear" w:color="auto" w:fill="FFFFFF"/>
        </w:rPr>
        <w:t>①</w:t>
      </w:r>
      <w:r>
        <w:rPr>
          <w:rFonts w:hint="eastAsia" w:ascii="宋体" w:hAnsi="宋体" w:eastAsia="宋体" w:cs="宋体"/>
          <w:highlight w:val="none"/>
          <w:shd w:val="clear" w:color="auto" w:fill="FFFFFF"/>
        </w:rPr>
        <w:fldChar w:fldCharType="end"/>
      </w:r>
      <w:r>
        <w:rPr>
          <w:rFonts w:hint="eastAsia" w:ascii="宋体" w:hAnsi="宋体" w:eastAsia="宋体" w:cs="宋体"/>
          <w:highlight w:val="none"/>
          <w:shd w:val="clear" w:color="auto" w:fill="FFFFFF"/>
        </w:rPr>
        <w:t>法定代表人授权书（附法定代表人、被授权人身份证复印件）及被授权人身份证（法定代表人直接参加投标，须提供法定代表人身份证明及身份证原件）；</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lang w:eastAsia="zh-CN"/>
        </w:rPr>
      </w:pPr>
      <w:r>
        <w:rPr>
          <w:rFonts w:hint="eastAsia" w:ascii="宋体" w:hAnsi="宋体" w:eastAsia="宋体" w:cs="宋体"/>
          <w:highlight w:val="none"/>
          <w:shd w:val="clear" w:color="auto" w:fill="FFFFFF"/>
        </w:rPr>
        <w:fldChar w:fldCharType="begin"/>
      </w:r>
      <w:r>
        <w:rPr>
          <w:rFonts w:hint="eastAsia" w:ascii="宋体" w:hAnsi="宋体" w:eastAsia="宋体" w:cs="宋体"/>
          <w:highlight w:val="none"/>
          <w:shd w:val="clear" w:color="auto" w:fill="FFFFFF"/>
        </w:rPr>
        <w:instrText xml:space="preserve"> = 2 \* GB3 \* MERGEFORMAT </w:instrText>
      </w:r>
      <w:r>
        <w:rPr>
          <w:rFonts w:hint="eastAsia" w:ascii="宋体" w:hAnsi="宋体" w:eastAsia="宋体" w:cs="宋体"/>
          <w:highlight w:val="none"/>
          <w:shd w:val="clear" w:color="auto" w:fill="FFFFFF"/>
        </w:rPr>
        <w:fldChar w:fldCharType="separate"/>
      </w:r>
      <w:r>
        <w:rPr>
          <w:rFonts w:hint="eastAsia" w:ascii="宋体" w:hAnsi="宋体" w:eastAsia="宋体" w:cs="宋体"/>
          <w:highlight w:val="none"/>
          <w:shd w:val="clear" w:color="auto" w:fill="FFFFFF"/>
        </w:rPr>
        <w:t>②</w:t>
      </w:r>
      <w:r>
        <w:rPr>
          <w:rFonts w:hint="eastAsia" w:ascii="宋体" w:hAnsi="宋体" w:eastAsia="宋体" w:cs="宋体"/>
          <w:highlight w:val="none"/>
          <w:shd w:val="clear" w:color="auto" w:fill="FFFFFF"/>
        </w:rPr>
        <w:fldChar w:fldCharType="end"/>
      </w:r>
      <w:r>
        <w:rPr>
          <w:rFonts w:hint="eastAsia" w:ascii="宋体" w:hAnsi="宋体" w:eastAsia="宋体" w:cs="宋体"/>
          <w:highlight w:val="none"/>
          <w:shd w:val="clear" w:color="auto"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highlight w:val="none"/>
          <w:shd w:val="clear" w:color="auto" w:fill="FFFFFF"/>
          <w:lang w:eastAsia="zh-CN"/>
        </w:rPr>
        <w:t>；</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rPr>
        <w:t>③本项目不接受联合体</w:t>
      </w:r>
      <w:r>
        <w:rPr>
          <w:rFonts w:hint="eastAsia" w:ascii="宋体" w:hAnsi="宋体" w:eastAsia="宋体" w:cs="宋体"/>
          <w:highlight w:val="none"/>
          <w:shd w:val="clear" w:color="auto" w:fill="FFFFFF"/>
          <w:lang w:val="en-US" w:eastAsia="zh-CN"/>
        </w:rPr>
        <w:t>投标。</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lang w:val="en-US" w:eastAsia="zh-CN"/>
        </w:rPr>
        <w:t>合同包2(视频监控预警系统备件及维护)特定资格要求如下：</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fldChar w:fldCharType="begin"/>
      </w:r>
      <w:r>
        <w:rPr>
          <w:rFonts w:hint="eastAsia" w:ascii="宋体" w:hAnsi="宋体" w:eastAsia="宋体" w:cs="宋体"/>
          <w:highlight w:val="none"/>
          <w:shd w:val="clear" w:color="auto" w:fill="FFFFFF"/>
        </w:rPr>
        <w:instrText xml:space="preserve"> = 1 \* GB3 \* MERGEFORMAT </w:instrText>
      </w:r>
      <w:r>
        <w:rPr>
          <w:rFonts w:hint="eastAsia" w:ascii="宋体" w:hAnsi="宋体" w:eastAsia="宋体" w:cs="宋体"/>
          <w:highlight w:val="none"/>
          <w:shd w:val="clear" w:color="auto" w:fill="FFFFFF"/>
        </w:rPr>
        <w:fldChar w:fldCharType="separate"/>
      </w:r>
      <w:r>
        <w:rPr>
          <w:rFonts w:hint="eastAsia" w:ascii="宋体" w:hAnsi="宋体" w:eastAsia="宋体" w:cs="宋体"/>
          <w:highlight w:val="none"/>
          <w:shd w:val="clear" w:color="auto" w:fill="FFFFFF"/>
        </w:rPr>
        <w:t>①</w:t>
      </w:r>
      <w:r>
        <w:rPr>
          <w:rFonts w:hint="eastAsia" w:ascii="宋体" w:hAnsi="宋体" w:eastAsia="宋体" w:cs="宋体"/>
          <w:highlight w:val="none"/>
          <w:shd w:val="clear" w:color="auto" w:fill="FFFFFF"/>
        </w:rPr>
        <w:fldChar w:fldCharType="end"/>
      </w:r>
      <w:r>
        <w:rPr>
          <w:rFonts w:hint="eastAsia" w:ascii="宋体" w:hAnsi="宋体" w:eastAsia="宋体" w:cs="宋体"/>
          <w:highlight w:val="none"/>
          <w:shd w:val="clear" w:color="auto" w:fill="FFFFFF"/>
        </w:rPr>
        <w:t>法定代表人授权书（附法定代表人、被授权人身份证复印件）及被授权人身份证（法定代表人直接参加投标，须提供法定代表人身份证明及身份证原件）；</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lang w:eastAsia="zh-CN"/>
        </w:rPr>
      </w:pPr>
      <w:r>
        <w:rPr>
          <w:rFonts w:hint="eastAsia" w:ascii="宋体" w:hAnsi="宋体" w:eastAsia="宋体" w:cs="宋体"/>
          <w:highlight w:val="none"/>
          <w:shd w:val="clear" w:color="auto" w:fill="FFFFFF"/>
        </w:rPr>
        <w:fldChar w:fldCharType="begin"/>
      </w:r>
      <w:r>
        <w:rPr>
          <w:rFonts w:hint="eastAsia" w:ascii="宋体" w:hAnsi="宋体" w:eastAsia="宋体" w:cs="宋体"/>
          <w:highlight w:val="none"/>
          <w:shd w:val="clear" w:color="auto" w:fill="FFFFFF"/>
        </w:rPr>
        <w:instrText xml:space="preserve"> = 2 \* GB3 \* MERGEFORMAT </w:instrText>
      </w:r>
      <w:r>
        <w:rPr>
          <w:rFonts w:hint="eastAsia" w:ascii="宋体" w:hAnsi="宋体" w:eastAsia="宋体" w:cs="宋体"/>
          <w:highlight w:val="none"/>
          <w:shd w:val="clear" w:color="auto" w:fill="FFFFFF"/>
        </w:rPr>
        <w:fldChar w:fldCharType="separate"/>
      </w:r>
      <w:r>
        <w:rPr>
          <w:rFonts w:hint="eastAsia" w:ascii="宋体" w:hAnsi="宋体" w:eastAsia="宋体" w:cs="宋体"/>
          <w:highlight w:val="none"/>
          <w:shd w:val="clear" w:color="auto" w:fill="FFFFFF"/>
        </w:rPr>
        <w:t>②</w:t>
      </w:r>
      <w:r>
        <w:rPr>
          <w:rFonts w:hint="eastAsia" w:ascii="宋体" w:hAnsi="宋体" w:eastAsia="宋体" w:cs="宋体"/>
          <w:highlight w:val="none"/>
          <w:shd w:val="clear" w:color="auto" w:fill="FFFFFF"/>
        </w:rPr>
        <w:fldChar w:fldCharType="end"/>
      </w:r>
      <w:r>
        <w:rPr>
          <w:rFonts w:hint="eastAsia" w:ascii="宋体" w:hAnsi="宋体" w:eastAsia="宋体" w:cs="宋体"/>
          <w:highlight w:val="none"/>
          <w:shd w:val="clear" w:color="auto"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highlight w:val="none"/>
          <w:shd w:val="clear" w:color="auto" w:fill="FFFFFF"/>
          <w:lang w:eastAsia="zh-CN"/>
        </w:rPr>
        <w:t>；</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rPr>
        <w:t>③本项目不接受联合体</w:t>
      </w:r>
      <w:r>
        <w:rPr>
          <w:rFonts w:hint="eastAsia" w:ascii="宋体" w:hAnsi="宋体" w:eastAsia="宋体" w:cs="宋体"/>
          <w:highlight w:val="none"/>
          <w:shd w:val="clear" w:color="auto" w:fill="FFFFFF"/>
          <w:lang w:val="en-US" w:eastAsia="zh-CN"/>
        </w:rPr>
        <w:t>投标。</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lang w:val="en-US" w:eastAsia="zh-CN"/>
        </w:rPr>
        <w:t>合同包3(总站及分站污水处理系统运行及维护费)特定资格要求如下：</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fldChar w:fldCharType="begin"/>
      </w:r>
      <w:r>
        <w:rPr>
          <w:rFonts w:hint="eastAsia" w:ascii="宋体" w:hAnsi="宋体" w:eastAsia="宋体" w:cs="宋体"/>
          <w:highlight w:val="none"/>
          <w:shd w:val="clear" w:color="auto" w:fill="FFFFFF"/>
        </w:rPr>
        <w:instrText xml:space="preserve"> = 1 \* GB3 \* MERGEFORMAT </w:instrText>
      </w:r>
      <w:r>
        <w:rPr>
          <w:rFonts w:hint="eastAsia" w:ascii="宋体" w:hAnsi="宋体" w:eastAsia="宋体" w:cs="宋体"/>
          <w:highlight w:val="none"/>
          <w:shd w:val="clear" w:color="auto" w:fill="FFFFFF"/>
        </w:rPr>
        <w:fldChar w:fldCharType="separate"/>
      </w:r>
      <w:r>
        <w:rPr>
          <w:rFonts w:hint="eastAsia" w:ascii="宋体" w:hAnsi="宋体" w:eastAsia="宋体" w:cs="宋体"/>
          <w:highlight w:val="none"/>
          <w:shd w:val="clear" w:color="auto" w:fill="FFFFFF"/>
        </w:rPr>
        <w:t>①</w:t>
      </w:r>
      <w:r>
        <w:rPr>
          <w:rFonts w:hint="eastAsia" w:ascii="宋体" w:hAnsi="宋体" w:eastAsia="宋体" w:cs="宋体"/>
          <w:highlight w:val="none"/>
          <w:shd w:val="clear" w:color="auto" w:fill="FFFFFF"/>
        </w:rPr>
        <w:fldChar w:fldCharType="end"/>
      </w:r>
      <w:r>
        <w:rPr>
          <w:rFonts w:hint="eastAsia" w:ascii="宋体" w:hAnsi="宋体" w:eastAsia="宋体" w:cs="宋体"/>
          <w:highlight w:val="none"/>
          <w:shd w:val="clear" w:color="auto" w:fill="FFFFFF"/>
        </w:rPr>
        <w:t>法定代表人授权书（附法定代表人、被授权人身份证复印件）及被授权人身份证（法定代表人直接参加投标，须提供法定代表人身份证明及身份证原件）；</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lang w:eastAsia="zh-CN"/>
        </w:rPr>
      </w:pPr>
      <w:r>
        <w:rPr>
          <w:rFonts w:hint="eastAsia" w:ascii="宋体" w:hAnsi="宋体" w:eastAsia="宋体" w:cs="宋体"/>
          <w:highlight w:val="none"/>
          <w:shd w:val="clear" w:color="auto" w:fill="FFFFFF"/>
        </w:rPr>
        <w:fldChar w:fldCharType="begin"/>
      </w:r>
      <w:r>
        <w:rPr>
          <w:rFonts w:hint="eastAsia" w:ascii="宋体" w:hAnsi="宋体" w:eastAsia="宋体" w:cs="宋体"/>
          <w:highlight w:val="none"/>
          <w:shd w:val="clear" w:color="auto" w:fill="FFFFFF"/>
        </w:rPr>
        <w:instrText xml:space="preserve"> = 2 \* GB3 \* MERGEFORMAT </w:instrText>
      </w:r>
      <w:r>
        <w:rPr>
          <w:rFonts w:hint="eastAsia" w:ascii="宋体" w:hAnsi="宋体" w:eastAsia="宋体" w:cs="宋体"/>
          <w:highlight w:val="none"/>
          <w:shd w:val="clear" w:color="auto" w:fill="FFFFFF"/>
        </w:rPr>
        <w:fldChar w:fldCharType="separate"/>
      </w:r>
      <w:r>
        <w:rPr>
          <w:rFonts w:hint="eastAsia" w:ascii="宋体" w:hAnsi="宋体" w:eastAsia="宋体" w:cs="宋体"/>
          <w:highlight w:val="none"/>
          <w:shd w:val="clear" w:color="auto" w:fill="FFFFFF"/>
        </w:rPr>
        <w:t>②</w:t>
      </w:r>
      <w:r>
        <w:rPr>
          <w:rFonts w:hint="eastAsia" w:ascii="宋体" w:hAnsi="宋体" w:eastAsia="宋体" w:cs="宋体"/>
          <w:highlight w:val="none"/>
          <w:shd w:val="clear" w:color="auto" w:fill="FFFFFF"/>
        </w:rPr>
        <w:fldChar w:fldCharType="end"/>
      </w:r>
      <w:r>
        <w:rPr>
          <w:rFonts w:hint="eastAsia" w:ascii="宋体" w:hAnsi="宋体" w:eastAsia="宋体" w:cs="宋体"/>
          <w:highlight w:val="none"/>
          <w:shd w:val="clear" w:color="auto"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highlight w:val="none"/>
          <w:shd w:val="clear" w:color="auto" w:fill="FFFFFF"/>
          <w:lang w:eastAsia="zh-CN"/>
        </w:rPr>
        <w:t>；</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rPr>
        <w:t>③本项目不接受联合体</w:t>
      </w:r>
      <w:r>
        <w:rPr>
          <w:rFonts w:hint="eastAsia" w:ascii="宋体" w:hAnsi="宋体" w:eastAsia="宋体" w:cs="宋体"/>
          <w:highlight w:val="none"/>
          <w:shd w:val="clear" w:color="auto" w:fill="FFFFFF"/>
          <w:lang w:val="en-US" w:eastAsia="zh-CN"/>
        </w:rPr>
        <w:t>投标。</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lang w:val="en-US" w:eastAsia="zh-CN"/>
        </w:rPr>
        <w:t>合同包4(</w:t>
      </w:r>
      <w:r>
        <w:rPr>
          <w:rFonts w:hint="eastAsia" w:ascii="宋体" w:hAnsi="宋体" w:eastAsia="宋体" w:cs="宋体"/>
          <w:highlight w:val="none"/>
          <w:shd w:val="clear" w:color="auto" w:fill="FFFFFF"/>
        </w:rPr>
        <w:t>水质浮标自动监测站运行及维护费</w:t>
      </w:r>
      <w:r>
        <w:rPr>
          <w:rFonts w:hint="eastAsia" w:ascii="宋体" w:hAnsi="宋体" w:eastAsia="宋体" w:cs="宋体"/>
          <w:highlight w:val="none"/>
          <w:shd w:val="clear" w:color="auto" w:fill="FFFFFF"/>
          <w:lang w:val="en-US" w:eastAsia="zh-CN"/>
        </w:rPr>
        <w:t>)特定资格要求如下：</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fldChar w:fldCharType="begin"/>
      </w:r>
      <w:r>
        <w:rPr>
          <w:rFonts w:hint="eastAsia" w:ascii="宋体" w:hAnsi="宋体" w:eastAsia="宋体" w:cs="宋体"/>
          <w:highlight w:val="none"/>
          <w:shd w:val="clear" w:color="auto" w:fill="FFFFFF"/>
        </w:rPr>
        <w:instrText xml:space="preserve"> = 1 \* GB3 \* MERGEFORMAT </w:instrText>
      </w:r>
      <w:r>
        <w:rPr>
          <w:rFonts w:hint="eastAsia" w:ascii="宋体" w:hAnsi="宋体" w:eastAsia="宋体" w:cs="宋体"/>
          <w:highlight w:val="none"/>
          <w:shd w:val="clear" w:color="auto" w:fill="FFFFFF"/>
        </w:rPr>
        <w:fldChar w:fldCharType="separate"/>
      </w:r>
      <w:r>
        <w:rPr>
          <w:rFonts w:hint="eastAsia" w:ascii="宋体" w:hAnsi="宋体" w:eastAsia="宋体" w:cs="宋体"/>
          <w:highlight w:val="none"/>
          <w:shd w:val="clear" w:color="auto" w:fill="FFFFFF"/>
        </w:rPr>
        <w:t>①</w:t>
      </w:r>
      <w:r>
        <w:rPr>
          <w:rFonts w:hint="eastAsia" w:ascii="宋体" w:hAnsi="宋体" w:eastAsia="宋体" w:cs="宋体"/>
          <w:highlight w:val="none"/>
          <w:shd w:val="clear" w:color="auto" w:fill="FFFFFF"/>
        </w:rPr>
        <w:fldChar w:fldCharType="end"/>
      </w:r>
      <w:r>
        <w:rPr>
          <w:rFonts w:hint="eastAsia" w:ascii="宋体" w:hAnsi="宋体" w:eastAsia="宋体" w:cs="宋体"/>
          <w:highlight w:val="none"/>
          <w:shd w:val="clear" w:color="auto" w:fill="FFFFFF"/>
        </w:rPr>
        <w:t>法定代表人授权书（附法定代表人、被授权人身份证复印件）及被授权人身份证（法定代表人直接参加投标，须提供法定代表人身份证明及身份证原件）；</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lang w:eastAsia="zh-CN"/>
        </w:rPr>
      </w:pPr>
      <w:r>
        <w:rPr>
          <w:rFonts w:hint="eastAsia" w:ascii="宋体" w:hAnsi="宋体" w:eastAsia="宋体" w:cs="宋体"/>
          <w:highlight w:val="none"/>
          <w:shd w:val="clear" w:color="auto" w:fill="FFFFFF"/>
        </w:rPr>
        <w:fldChar w:fldCharType="begin"/>
      </w:r>
      <w:r>
        <w:rPr>
          <w:rFonts w:hint="eastAsia" w:ascii="宋体" w:hAnsi="宋体" w:eastAsia="宋体" w:cs="宋体"/>
          <w:highlight w:val="none"/>
          <w:shd w:val="clear" w:color="auto" w:fill="FFFFFF"/>
        </w:rPr>
        <w:instrText xml:space="preserve"> = 2 \* GB3 \* MERGEFORMAT </w:instrText>
      </w:r>
      <w:r>
        <w:rPr>
          <w:rFonts w:hint="eastAsia" w:ascii="宋体" w:hAnsi="宋体" w:eastAsia="宋体" w:cs="宋体"/>
          <w:highlight w:val="none"/>
          <w:shd w:val="clear" w:color="auto" w:fill="FFFFFF"/>
        </w:rPr>
        <w:fldChar w:fldCharType="separate"/>
      </w:r>
      <w:r>
        <w:rPr>
          <w:rFonts w:hint="eastAsia" w:ascii="宋体" w:hAnsi="宋体" w:eastAsia="宋体" w:cs="宋体"/>
          <w:highlight w:val="none"/>
          <w:shd w:val="clear" w:color="auto" w:fill="FFFFFF"/>
        </w:rPr>
        <w:t>②</w:t>
      </w:r>
      <w:r>
        <w:rPr>
          <w:rFonts w:hint="eastAsia" w:ascii="宋体" w:hAnsi="宋体" w:eastAsia="宋体" w:cs="宋体"/>
          <w:highlight w:val="none"/>
          <w:shd w:val="clear" w:color="auto" w:fill="FFFFFF"/>
        </w:rPr>
        <w:fldChar w:fldCharType="end"/>
      </w:r>
      <w:r>
        <w:rPr>
          <w:rFonts w:hint="eastAsia" w:ascii="宋体" w:hAnsi="宋体" w:eastAsia="宋体" w:cs="宋体"/>
          <w:highlight w:val="none"/>
          <w:shd w:val="clear" w:color="auto"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highlight w:val="none"/>
          <w:shd w:val="clear" w:color="auto" w:fill="FFFFFF"/>
          <w:lang w:eastAsia="zh-CN"/>
        </w:rPr>
        <w:t>；</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rPr>
        <w:t>③本项目不接受联合体</w:t>
      </w:r>
      <w:r>
        <w:rPr>
          <w:rFonts w:hint="eastAsia" w:ascii="宋体" w:hAnsi="宋体" w:eastAsia="宋体" w:cs="宋体"/>
          <w:highlight w:val="none"/>
          <w:shd w:val="clear" w:color="auto" w:fill="FFFFFF"/>
          <w:lang w:val="en-US" w:eastAsia="zh-CN"/>
        </w:rPr>
        <w:t>投标。</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shd w:val="clear" w:color="auto" w:fill="FFFFFF"/>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i w:val="0"/>
          <w:iCs w:val="0"/>
          <w:caps w:val="0"/>
          <w:color w:val="333333"/>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color="auto" w:fill="FFFFFF"/>
        </w:rPr>
        <w:t>三、</w:t>
      </w:r>
      <w:r>
        <w:rPr>
          <w:rFonts w:hint="eastAsia" w:cs="宋体"/>
          <w:b/>
          <w:bCs/>
          <w:i w:val="0"/>
          <w:iCs w:val="0"/>
          <w:caps w:val="0"/>
          <w:color w:val="333333"/>
          <w:spacing w:val="0"/>
          <w:sz w:val="24"/>
          <w:szCs w:val="24"/>
          <w:highlight w:val="none"/>
          <w:shd w:val="clear" w:color="auto" w:fill="FFFFFF"/>
          <w:lang w:val="en-US" w:eastAsia="zh-CN"/>
        </w:rPr>
        <w:t>采购</w:t>
      </w:r>
      <w:r>
        <w:rPr>
          <w:rFonts w:hint="eastAsia" w:cs="宋体"/>
          <w:b/>
          <w:bCs/>
          <w:i w:val="0"/>
          <w:iCs w:val="0"/>
          <w:caps w:val="0"/>
          <w:color w:val="333333"/>
          <w:spacing w:val="0"/>
          <w:sz w:val="24"/>
          <w:szCs w:val="24"/>
          <w:highlight w:val="none"/>
          <w:shd w:val="clear" w:color="auto" w:fill="FFFFFF"/>
          <w:lang w:eastAsia="zh-CN"/>
        </w:rPr>
        <w:t>文件</w:t>
      </w:r>
      <w:r>
        <w:rPr>
          <w:rFonts w:hint="eastAsia" w:ascii="宋体" w:hAnsi="宋体" w:eastAsia="宋体" w:cs="宋体"/>
          <w:b/>
          <w:bCs/>
          <w:i w:val="0"/>
          <w:iCs w:val="0"/>
          <w:caps w:val="0"/>
          <w:color w:val="333333"/>
          <w:spacing w:val="0"/>
          <w:sz w:val="24"/>
          <w:szCs w:val="24"/>
          <w:highlight w:val="none"/>
          <w:shd w:val="clear" w:color="auto" w:fill="FFFFFF"/>
        </w:rPr>
        <w:t>的获取方式</w:t>
      </w:r>
    </w:p>
    <w:p>
      <w:pPr>
        <w:pStyle w:val="11"/>
        <w:shd w:val="clear" w:color="auto" w:fill="FFFFFF"/>
        <w:spacing w:before="0" w:beforeAutospacing="0" w:after="0" w:afterAutospacing="0" w:line="360" w:lineRule="auto"/>
        <w:ind w:firstLine="480"/>
        <w:jc w:val="both"/>
        <w:rPr>
          <w:rFonts w:hint="eastAsia" w:cs="Times New Roman"/>
          <w:color w:val="000000"/>
          <w:highlight w:val="none"/>
        </w:rPr>
      </w:pPr>
      <w:r>
        <w:rPr>
          <w:rFonts w:hint="eastAsia" w:ascii="宋体" w:hAnsi="宋体" w:eastAsia="宋体" w:cs="宋体"/>
          <w:i w:val="0"/>
          <w:iCs w:val="0"/>
          <w:caps w:val="0"/>
          <w:color w:val="333333"/>
          <w:spacing w:val="0"/>
          <w:sz w:val="24"/>
          <w:szCs w:val="24"/>
          <w:highlight w:val="none"/>
          <w:shd w:val="clear" w:color="auto" w:fill="FFFFFF"/>
        </w:rPr>
        <w:t>时间：</w:t>
      </w:r>
      <w:r>
        <w:rPr>
          <w:rFonts w:hint="eastAsia" w:cs="宋体"/>
          <w:i w:val="0"/>
          <w:iCs w:val="0"/>
          <w:caps w:val="0"/>
          <w:color w:val="auto"/>
          <w:spacing w:val="0"/>
          <w:sz w:val="24"/>
          <w:szCs w:val="24"/>
          <w:highlight w:val="none"/>
          <w:shd w:val="clear" w:color="auto" w:fill="FFFFFF"/>
          <w:lang w:val="en-US" w:eastAsia="zh-CN"/>
        </w:rPr>
        <w:t>2022年8月19日至2022年8月25日，每天上午09：30至11：30,下午14:30 至17:00</w:t>
      </w:r>
      <w:r>
        <w:rPr>
          <w:rFonts w:hint="eastAsia" w:cs="Times New Roman"/>
          <w:color w:val="000000"/>
          <w:highlight w:val="none"/>
        </w:rPr>
        <w:t>（北京时间,法定节假日除外）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地点：</w:t>
      </w:r>
      <w:r>
        <w:rPr>
          <w:rFonts w:hint="eastAsia" w:ascii="Calibri" w:hAnsi="Calibri" w:cs="Times New Roman"/>
          <w:sz w:val="24"/>
          <w:szCs w:val="24"/>
          <w:highlight w:val="none"/>
        </w:rPr>
        <w:t>西安市未央区北辰大道绿地创</w:t>
      </w:r>
      <w:r>
        <w:rPr>
          <w:rFonts w:hint="eastAsia" w:ascii="Calibri" w:hAnsi="Calibri" w:eastAsia="宋体" w:cs="Times New Roman"/>
          <w:sz w:val="24"/>
          <w:szCs w:val="24"/>
          <w:highlight w:val="none"/>
        </w:rPr>
        <w:t>海大厦写字</w:t>
      </w:r>
      <w:r>
        <w:rPr>
          <w:rFonts w:hint="eastAsia" w:ascii="宋体" w:hAnsi="宋体" w:eastAsia="宋体" w:cs="宋体"/>
          <w:sz w:val="24"/>
          <w:szCs w:val="24"/>
          <w:highlight w:val="none"/>
        </w:rPr>
        <w:t>楼601室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方式：现场购买/邮寄</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售价：免费赠送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i w:val="0"/>
          <w:iCs w:val="0"/>
          <w:caps w:val="0"/>
          <w:color w:val="333333"/>
          <w:spacing w:val="0"/>
          <w:sz w:val="24"/>
          <w:szCs w:val="24"/>
          <w:highlight w:val="none"/>
          <w:lang w:eastAsia="zh-CN"/>
        </w:rPr>
      </w:pPr>
      <w:r>
        <w:rPr>
          <w:rFonts w:hint="eastAsia" w:ascii="宋体" w:hAnsi="宋体" w:eastAsia="宋体" w:cs="宋体"/>
          <w:b/>
          <w:bCs/>
          <w:i w:val="0"/>
          <w:iCs w:val="0"/>
          <w:caps w:val="0"/>
          <w:color w:val="333333"/>
          <w:spacing w:val="0"/>
          <w:sz w:val="24"/>
          <w:szCs w:val="24"/>
          <w:highlight w:val="none"/>
          <w:shd w:val="clear" w:color="auto" w:fill="FFFFFF"/>
        </w:rPr>
        <w:t>四、</w:t>
      </w:r>
      <w:r>
        <w:rPr>
          <w:rFonts w:hint="eastAsia" w:cs="宋体"/>
          <w:b/>
          <w:bCs/>
          <w:i w:val="0"/>
          <w:iCs w:val="0"/>
          <w:caps w:val="0"/>
          <w:color w:val="333333"/>
          <w:spacing w:val="0"/>
          <w:sz w:val="24"/>
          <w:szCs w:val="24"/>
          <w:highlight w:val="none"/>
          <w:shd w:val="clear" w:color="auto" w:fill="FFFFFF"/>
          <w:lang w:val="en-US" w:eastAsia="zh-CN"/>
        </w:rPr>
        <w:t>响应</w:t>
      </w:r>
      <w:r>
        <w:rPr>
          <w:rFonts w:hint="eastAsia" w:ascii="宋体" w:hAnsi="宋体" w:eastAsia="宋体" w:cs="宋体"/>
          <w:b/>
          <w:bCs/>
          <w:i w:val="0"/>
          <w:iCs w:val="0"/>
          <w:caps w:val="0"/>
          <w:color w:val="333333"/>
          <w:spacing w:val="0"/>
          <w:sz w:val="24"/>
          <w:szCs w:val="24"/>
          <w:highlight w:val="none"/>
          <w:shd w:val="clear" w:color="auto" w:fill="FFFFFF"/>
        </w:rPr>
        <w:t>文件</w:t>
      </w:r>
      <w:r>
        <w:rPr>
          <w:rFonts w:hint="eastAsia" w:cs="宋体"/>
          <w:b/>
          <w:bCs/>
          <w:i w:val="0"/>
          <w:iCs w:val="0"/>
          <w:caps w:val="0"/>
          <w:color w:val="333333"/>
          <w:spacing w:val="0"/>
          <w:sz w:val="24"/>
          <w:szCs w:val="24"/>
          <w:highlight w:val="none"/>
          <w:shd w:val="clear" w:color="auto" w:fill="FFFFFF"/>
          <w:lang w:val="en-US" w:eastAsia="zh-CN"/>
        </w:rPr>
        <w:t>提交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highlight w:val="none"/>
          <w:lang w:eastAsia="zh-CN"/>
        </w:rPr>
      </w:pP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b w:val="0"/>
          <w:bCs w:val="0"/>
          <w:sz w:val="24"/>
          <w:szCs w:val="24"/>
          <w:highlight w:val="none"/>
          <w:lang w:val="en-US" w:eastAsia="zh-CN"/>
        </w:rPr>
        <w:t>2022</w:t>
      </w:r>
      <w:r>
        <w:rPr>
          <w:rFonts w:hint="eastAsia" w:ascii="宋体" w:hAnsi="宋体" w:cs="宋体"/>
          <w:b w:val="0"/>
          <w:bCs w:val="0"/>
          <w:sz w:val="24"/>
          <w:szCs w:val="24"/>
          <w:highlight w:val="none"/>
          <w:lang w:val="en-US" w:eastAsia="zh-CN"/>
        </w:rPr>
        <w:t>年</w:t>
      </w:r>
      <w:r>
        <w:rPr>
          <w:rFonts w:hint="eastAsia" w:cs="宋体"/>
          <w:b w:val="0"/>
          <w:bCs w:val="0"/>
          <w:sz w:val="24"/>
          <w:szCs w:val="24"/>
          <w:highlight w:val="none"/>
          <w:lang w:val="en-US" w:eastAsia="zh-CN"/>
        </w:rPr>
        <w:t>8</w:t>
      </w:r>
      <w:r>
        <w:rPr>
          <w:rFonts w:hint="eastAsia" w:ascii="宋体" w:hAnsi="宋体" w:cs="宋体"/>
          <w:b w:val="0"/>
          <w:bCs w:val="0"/>
          <w:sz w:val="24"/>
          <w:szCs w:val="24"/>
          <w:highlight w:val="none"/>
          <w:lang w:val="en-US" w:eastAsia="zh-CN"/>
        </w:rPr>
        <w:t>月</w:t>
      </w:r>
      <w:r>
        <w:rPr>
          <w:rFonts w:hint="eastAsia" w:cs="宋体"/>
          <w:b w:val="0"/>
          <w:bCs w:val="0"/>
          <w:sz w:val="24"/>
          <w:szCs w:val="24"/>
          <w:highlight w:val="none"/>
          <w:lang w:val="en-US" w:eastAsia="zh-CN"/>
        </w:rPr>
        <w:t>29年09</w:t>
      </w:r>
      <w:r>
        <w:rPr>
          <w:rFonts w:hint="eastAsia" w:ascii="宋体" w:hAnsi="宋体" w:cs="宋体"/>
          <w:b w:val="0"/>
          <w:bCs w:val="0"/>
          <w:sz w:val="24"/>
          <w:szCs w:val="24"/>
          <w:highlight w:val="none"/>
          <w:lang w:val="en-US" w:eastAsia="zh-CN"/>
        </w:rPr>
        <w:t>时</w:t>
      </w:r>
      <w:r>
        <w:rPr>
          <w:rFonts w:hint="eastAsia" w:ascii="宋体" w:hAnsi="宋体" w:eastAsia="宋体" w:cs="宋体"/>
          <w:b w:val="0"/>
          <w:bCs w:val="0"/>
          <w:sz w:val="24"/>
          <w:szCs w:val="24"/>
          <w:highlight w:val="none"/>
          <w:lang w:val="en-US" w:eastAsia="zh-CN"/>
        </w:rPr>
        <w:t>30</w:t>
      </w:r>
      <w:r>
        <w:rPr>
          <w:rFonts w:hint="eastAsia" w:ascii="宋体" w:hAnsi="宋体" w:cs="宋体"/>
          <w:b w:val="0"/>
          <w:bCs w:val="0"/>
          <w:sz w:val="24"/>
          <w:szCs w:val="24"/>
          <w:highlight w:val="none"/>
          <w:lang w:val="en-US" w:eastAsia="zh-CN"/>
        </w:rPr>
        <w:t>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highlight w:val="none"/>
        </w:rPr>
      </w:pPr>
      <w:r>
        <w:rPr>
          <w:rFonts w:hint="eastAsia" w:ascii="宋体" w:hAnsi="宋体" w:eastAsia="宋体" w:cs="宋体"/>
          <w:i w:val="0"/>
          <w:iCs w:val="0"/>
          <w:caps w:val="0"/>
          <w:color w:val="333333"/>
          <w:spacing w:val="0"/>
          <w:sz w:val="24"/>
          <w:szCs w:val="24"/>
          <w:highlight w:val="none"/>
          <w:shd w:val="clear" w:color="auto" w:fill="FFFFFF"/>
        </w:rPr>
        <w:t>地点：</w:t>
      </w:r>
      <w:r>
        <w:rPr>
          <w:highlight w:val="none"/>
        </w:rPr>
        <w:t xml:space="preserve">西安市未央区北辰大道绿地创海大厦写字楼602开标室 </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cs="宋体"/>
          <w:b/>
          <w:bCs/>
          <w:i w:val="0"/>
          <w:iCs w:val="0"/>
          <w:caps w:val="0"/>
          <w:color w:val="333333"/>
          <w:spacing w:val="0"/>
          <w:sz w:val="24"/>
          <w:szCs w:val="24"/>
          <w:highlight w:val="none"/>
          <w:shd w:val="clear" w:color="auto" w:fill="FFFFFF"/>
          <w:lang w:val="en-US" w:eastAsia="zh-CN"/>
        </w:rPr>
      </w:pPr>
      <w:r>
        <w:rPr>
          <w:rFonts w:hint="eastAsia" w:cs="宋体"/>
          <w:b/>
          <w:bCs/>
          <w:i w:val="0"/>
          <w:iCs w:val="0"/>
          <w:caps w:val="0"/>
          <w:color w:val="333333"/>
          <w:spacing w:val="0"/>
          <w:sz w:val="24"/>
          <w:szCs w:val="24"/>
          <w:highlight w:val="none"/>
          <w:shd w:val="clear" w:color="auto" w:fill="FFFFFF"/>
          <w:lang w:val="en-US" w:eastAsia="zh-CN"/>
        </w:rPr>
        <w:t>五、开启</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highlight w:val="none"/>
          <w:lang w:val="en-US"/>
        </w:rPr>
      </w:pPr>
      <w:r>
        <w:rPr>
          <w:rFonts w:hint="eastAsia" w:ascii="宋体" w:hAnsi="宋体" w:eastAsia="宋体" w:cs="宋体"/>
          <w:i w:val="0"/>
          <w:iCs w:val="0"/>
          <w:caps w:val="0"/>
          <w:color w:val="333333"/>
          <w:spacing w:val="0"/>
          <w:sz w:val="24"/>
          <w:szCs w:val="24"/>
          <w:highlight w:val="none"/>
          <w:shd w:val="clear" w:color="auto" w:fill="FFFFFF"/>
        </w:rPr>
        <w:t>时间：</w:t>
      </w:r>
      <w:r>
        <w:rPr>
          <w:rFonts w:hint="eastAsia" w:ascii="宋体" w:hAnsi="宋体" w:eastAsia="宋体" w:cs="宋体"/>
          <w:b w:val="0"/>
          <w:bCs w:val="0"/>
          <w:sz w:val="24"/>
          <w:szCs w:val="24"/>
          <w:highlight w:val="none"/>
          <w:lang w:val="en-US" w:eastAsia="zh-CN"/>
        </w:rPr>
        <w:t>2022</w:t>
      </w:r>
      <w:r>
        <w:rPr>
          <w:rFonts w:hint="eastAsia" w:ascii="宋体" w:hAnsi="宋体" w:cs="宋体"/>
          <w:b w:val="0"/>
          <w:bCs w:val="0"/>
          <w:sz w:val="24"/>
          <w:szCs w:val="24"/>
          <w:highlight w:val="none"/>
          <w:lang w:val="en-US" w:eastAsia="zh-CN"/>
        </w:rPr>
        <w:t>年</w:t>
      </w:r>
      <w:r>
        <w:rPr>
          <w:rFonts w:hint="eastAsia" w:cs="宋体"/>
          <w:b w:val="0"/>
          <w:bCs w:val="0"/>
          <w:sz w:val="24"/>
          <w:szCs w:val="24"/>
          <w:highlight w:val="none"/>
          <w:lang w:val="en-US" w:eastAsia="zh-CN"/>
        </w:rPr>
        <w:t>8</w:t>
      </w:r>
      <w:r>
        <w:rPr>
          <w:rFonts w:hint="eastAsia" w:ascii="宋体" w:hAnsi="宋体" w:cs="宋体"/>
          <w:b w:val="0"/>
          <w:bCs w:val="0"/>
          <w:sz w:val="24"/>
          <w:szCs w:val="24"/>
          <w:highlight w:val="none"/>
          <w:lang w:val="en-US" w:eastAsia="zh-CN"/>
        </w:rPr>
        <w:t>月</w:t>
      </w:r>
      <w:r>
        <w:rPr>
          <w:rFonts w:hint="eastAsia" w:cs="宋体"/>
          <w:b w:val="0"/>
          <w:bCs w:val="0"/>
          <w:sz w:val="24"/>
          <w:szCs w:val="24"/>
          <w:highlight w:val="none"/>
          <w:lang w:val="en-US" w:eastAsia="zh-CN"/>
        </w:rPr>
        <w:t>29</w:t>
      </w:r>
      <w:r>
        <w:rPr>
          <w:rFonts w:hint="eastAsia" w:ascii="宋体" w:hAnsi="宋体" w:cs="宋体"/>
          <w:b w:val="0"/>
          <w:bCs w:val="0"/>
          <w:sz w:val="24"/>
          <w:szCs w:val="24"/>
          <w:highlight w:val="none"/>
          <w:lang w:val="en-US" w:eastAsia="zh-CN"/>
        </w:rPr>
        <w:t>日</w:t>
      </w:r>
      <w:r>
        <w:rPr>
          <w:rFonts w:hint="eastAsia" w:cs="宋体"/>
          <w:b w:val="0"/>
          <w:bCs w:val="0"/>
          <w:sz w:val="24"/>
          <w:szCs w:val="24"/>
          <w:highlight w:val="none"/>
          <w:lang w:val="en-US" w:eastAsia="zh-CN"/>
        </w:rPr>
        <w:t>09</w:t>
      </w:r>
      <w:r>
        <w:rPr>
          <w:rFonts w:hint="eastAsia" w:ascii="宋体" w:hAnsi="宋体" w:cs="宋体"/>
          <w:b w:val="0"/>
          <w:bCs w:val="0"/>
          <w:sz w:val="24"/>
          <w:szCs w:val="24"/>
          <w:highlight w:val="none"/>
          <w:lang w:val="en-US" w:eastAsia="zh-CN"/>
        </w:rPr>
        <w:t>时</w:t>
      </w:r>
      <w:r>
        <w:rPr>
          <w:rFonts w:hint="eastAsia" w:ascii="宋体" w:hAnsi="宋体" w:eastAsia="宋体" w:cs="宋体"/>
          <w:b w:val="0"/>
          <w:bCs w:val="0"/>
          <w:sz w:val="24"/>
          <w:szCs w:val="24"/>
          <w:highlight w:val="none"/>
          <w:lang w:val="en-US" w:eastAsia="zh-CN"/>
        </w:rPr>
        <w:t>30</w:t>
      </w:r>
      <w:r>
        <w:rPr>
          <w:rFonts w:hint="eastAsia" w:ascii="宋体" w:hAnsi="宋体" w:cs="宋体"/>
          <w:b w:val="0"/>
          <w:bCs w:val="0"/>
          <w:sz w:val="24"/>
          <w:szCs w:val="24"/>
          <w:highlight w:val="none"/>
          <w:lang w:val="en-US" w:eastAsia="zh-CN"/>
        </w:rPr>
        <w:t>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宋体"/>
          <w:b/>
          <w:bCs/>
          <w:i w:val="0"/>
          <w:iCs w:val="0"/>
          <w:caps w:val="0"/>
          <w:color w:val="333333"/>
          <w:spacing w:val="0"/>
          <w:sz w:val="24"/>
          <w:szCs w:val="24"/>
          <w:highlight w:val="none"/>
          <w:shd w:val="clear" w:color="auto" w:fill="FFFFFF"/>
          <w:lang w:val="en-US" w:eastAsia="zh-CN"/>
        </w:rPr>
      </w:pPr>
      <w:r>
        <w:rPr>
          <w:rFonts w:hint="eastAsia" w:ascii="宋体" w:hAnsi="宋体" w:eastAsia="宋体" w:cs="宋体"/>
          <w:i w:val="0"/>
          <w:iCs w:val="0"/>
          <w:caps w:val="0"/>
          <w:color w:val="333333"/>
          <w:spacing w:val="0"/>
          <w:sz w:val="24"/>
          <w:szCs w:val="24"/>
          <w:highlight w:val="none"/>
          <w:shd w:val="clear" w:color="auto" w:fill="FFFFFF"/>
        </w:rPr>
        <w:t>地点：</w:t>
      </w:r>
      <w:r>
        <w:rPr>
          <w:highlight w:val="none"/>
        </w:rPr>
        <w:t xml:space="preserve">西安市未央区北辰大道绿地创海大厦写字楼602开标室 </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i w:val="0"/>
          <w:iCs w:val="0"/>
          <w:caps w:val="0"/>
          <w:color w:val="333333"/>
          <w:spacing w:val="0"/>
          <w:sz w:val="24"/>
          <w:szCs w:val="24"/>
          <w:highlight w:val="none"/>
        </w:rPr>
      </w:pPr>
      <w:r>
        <w:rPr>
          <w:rFonts w:hint="eastAsia" w:cs="宋体"/>
          <w:b/>
          <w:bCs/>
          <w:i w:val="0"/>
          <w:iCs w:val="0"/>
          <w:caps w:val="0"/>
          <w:color w:val="333333"/>
          <w:spacing w:val="0"/>
          <w:sz w:val="24"/>
          <w:szCs w:val="24"/>
          <w:highlight w:val="none"/>
          <w:shd w:val="clear" w:color="auto" w:fill="FFFFFF"/>
          <w:lang w:val="en-US" w:eastAsia="zh-CN"/>
        </w:rPr>
        <w:t>六、</w:t>
      </w:r>
      <w:r>
        <w:rPr>
          <w:rFonts w:hint="eastAsia" w:ascii="宋体" w:hAnsi="宋体" w:eastAsia="宋体" w:cs="宋体"/>
          <w:b/>
          <w:bCs/>
          <w:i w:val="0"/>
          <w:iCs w:val="0"/>
          <w:caps w:val="0"/>
          <w:color w:val="333333"/>
          <w:spacing w:val="0"/>
          <w:sz w:val="24"/>
          <w:szCs w:val="24"/>
          <w:highlight w:val="none"/>
          <w:shd w:val="clear" w:color="auto" w:fill="FFFFFF"/>
        </w:rPr>
        <w:t>公告期限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highlight w:val="none"/>
          <w:lang w:eastAsia="zh-CN"/>
        </w:rPr>
      </w:pPr>
      <w:r>
        <w:rPr>
          <w:rFonts w:hint="eastAsia" w:ascii="宋体" w:hAnsi="宋体" w:eastAsia="宋体" w:cs="宋体"/>
          <w:i w:val="0"/>
          <w:iCs w:val="0"/>
          <w:caps w:val="0"/>
          <w:color w:val="333333"/>
          <w:spacing w:val="0"/>
          <w:sz w:val="24"/>
          <w:szCs w:val="24"/>
          <w:highlight w:val="none"/>
          <w:shd w:val="clear" w:color="auto" w:fill="FFFFFF"/>
        </w:rPr>
        <w:t>自本公告发布之日起</w:t>
      </w:r>
      <w:r>
        <w:rPr>
          <w:rFonts w:hint="eastAsia" w:eastAsia="宋体" w:cs="宋体"/>
          <w:i w:val="0"/>
          <w:iCs w:val="0"/>
          <w:caps w:val="0"/>
          <w:color w:val="333333"/>
          <w:spacing w:val="0"/>
          <w:sz w:val="24"/>
          <w:szCs w:val="24"/>
          <w:highlight w:val="none"/>
          <w:shd w:val="clear" w:color="auto" w:fill="FFFFFF"/>
          <w:lang w:val="en-US" w:eastAsia="zh-CN"/>
        </w:rPr>
        <w:t>3</w:t>
      </w:r>
      <w:r>
        <w:rPr>
          <w:rFonts w:hint="eastAsia" w:ascii="宋体" w:hAnsi="宋体" w:eastAsia="宋体" w:cs="宋体"/>
          <w:i w:val="0"/>
          <w:iCs w:val="0"/>
          <w:caps w:val="0"/>
          <w:color w:val="333333"/>
          <w:spacing w:val="0"/>
          <w:sz w:val="24"/>
          <w:szCs w:val="24"/>
          <w:highlight w:val="none"/>
          <w:shd w:val="clear" w:color="auto" w:fill="FFFFFF"/>
        </w:rPr>
        <w:t>个工作日。</w:t>
      </w:r>
    </w:p>
    <w:p>
      <w:pPr>
        <w:pStyle w:val="11"/>
        <w:keepNext w:val="0"/>
        <w:keepLines w:val="0"/>
        <w:widowControl/>
        <w:numPr>
          <w:ilvl w:val="0"/>
          <w:numId w:val="0"/>
        </w:numPr>
        <w:suppressLineNumbers w:val="0"/>
        <w:spacing w:before="0" w:beforeAutospacing="0" w:after="0" w:afterAutospacing="0" w:line="360" w:lineRule="auto"/>
        <w:ind w:right="0" w:rightChars="0"/>
        <w:rPr>
          <w:rFonts w:hint="eastAsia" w:ascii="宋体" w:hAnsi="宋体" w:eastAsia="宋体" w:cs="宋体"/>
          <w:b/>
          <w:bCs/>
          <w:i w:val="0"/>
          <w:iCs w:val="0"/>
          <w:caps w:val="0"/>
          <w:color w:val="333333"/>
          <w:spacing w:val="0"/>
          <w:sz w:val="24"/>
          <w:szCs w:val="24"/>
          <w:shd w:val="clear" w:color="auto" w:fill="FFFFFF"/>
        </w:rPr>
      </w:pPr>
      <w:r>
        <w:rPr>
          <w:rFonts w:hint="eastAsia" w:cs="宋体"/>
          <w:b/>
          <w:bCs/>
          <w:i w:val="0"/>
          <w:iCs w:val="0"/>
          <w:caps w:val="0"/>
          <w:color w:val="333333"/>
          <w:spacing w:val="0"/>
          <w:sz w:val="24"/>
          <w:szCs w:val="24"/>
          <w:shd w:val="clear" w:color="auto" w:fill="FFFFFF"/>
          <w:lang w:eastAsia="zh-CN"/>
        </w:rPr>
        <w:t>七、</w:t>
      </w:r>
      <w:r>
        <w:rPr>
          <w:rFonts w:hint="eastAsia" w:ascii="宋体" w:hAnsi="宋体" w:eastAsia="宋体" w:cs="宋体"/>
          <w:b/>
          <w:bCs/>
          <w:i w:val="0"/>
          <w:iCs w:val="0"/>
          <w:caps w:val="0"/>
          <w:color w:val="333333"/>
          <w:spacing w:val="0"/>
          <w:sz w:val="24"/>
          <w:szCs w:val="24"/>
          <w:shd w:val="clear" w:color="auto" w:fill="FFFFFF"/>
        </w:rPr>
        <w:t>其他补充事宜</w:t>
      </w:r>
    </w:p>
    <w:p>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hint="eastAsia" w:ascii="宋体" w:hAnsi="宋体"/>
          <w:color w:val="auto"/>
          <w:sz w:val="24"/>
          <w:highlight w:val="none"/>
        </w:rPr>
        <w:t>本项目为</w:t>
      </w:r>
      <w:r>
        <w:rPr>
          <w:rFonts w:hint="eastAsia" w:ascii="宋体" w:hAnsi="宋体"/>
          <w:color w:val="auto"/>
          <w:sz w:val="24"/>
          <w:highlight w:val="none"/>
          <w:lang w:val="en-US" w:eastAsia="zh-CN"/>
        </w:rPr>
        <w:t>非</w:t>
      </w:r>
      <w:r>
        <w:rPr>
          <w:rFonts w:hint="eastAsia" w:ascii="宋体" w:hAnsi="宋体"/>
          <w:color w:val="auto"/>
          <w:sz w:val="24"/>
          <w:highlight w:val="none"/>
        </w:rPr>
        <w:t>专门面向中小企业采购项目。</w:t>
      </w:r>
    </w:p>
    <w:p>
      <w:pPr>
        <w:spacing w:line="360" w:lineRule="auto"/>
        <w:ind w:firstLine="480" w:firstLineChars="200"/>
        <w:rPr>
          <w:rFonts w:hint="eastAsia" w:cs="宋体"/>
          <w:color w:val="333333"/>
          <w:sz w:val="24"/>
          <w:szCs w:val="24"/>
          <w:highlight w:val="none"/>
          <w:shd w:val="clear" w:color="auto" w:fill="FFFFFF"/>
        </w:rPr>
      </w:pPr>
      <w:r>
        <w:rPr>
          <w:rFonts w:hint="eastAsia" w:ascii="宋体" w:hAnsi="宋体"/>
          <w:sz w:val="24"/>
          <w:highlight w:val="none"/>
        </w:rPr>
        <w:t>2、</w:t>
      </w:r>
      <w:r>
        <w:rPr>
          <w:rFonts w:hint="default" w:cs="宋体"/>
          <w:color w:val="333333"/>
          <w:sz w:val="24"/>
          <w:szCs w:val="24"/>
          <w:highlight w:val="none"/>
          <w:shd w:val="clear" w:color="auto" w:fill="FFFFFF"/>
        </w:rPr>
        <w:t>获取文件方式：领取磋商文件请携带单位介绍信原件，经办人身份证原件及加盖供应商公章的身份证复印件，请携带</w:t>
      </w:r>
      <w:r>
        <w:rPr>
          <w:rFonts w:hint="eastAsia" w:ascii="宋体" w:hAnsi="宋体" w:eastAsia="宋体" w:cs="宋体"/>
          <w:color w:val="333333"/>
          <w:sz w:val="24"/>
          <w:szCs w:val="24"/>
          <w:highlight w:val="none"/>
          <w:shd w:val="clear" w:color="auto" w:fill="FFFFFF"/>
        </w:rPr>
        <w:t>U</w:t>
      </w:r>
      <w:r>
        <w:rPr>
          <w:rFonts w:hint="default" w:cs="宋体"/>
          <w:color w:val="333333"/>
          <w:sz w:val="24"/>
          <w:szCs w:val="24"/>
          <w:highlight w:val="none"/>
          <w:shd w:val="clear" w:color="auto" w:fill="FFFFFF"/>
        </w:rPr>
        <w:t>盘拷取磋商文件，谢绝邮寄；</w:t>
      </w:r>
    </w:p>
    <w:p>
      <w:pPr>
        <w:numPr>
          <w:ilvl w:val="0"/>
          <w:numId w:val="4"/>
        </w:numPr>
        <w:spacing w:line="360" w:lineRule="auto"/>
        <w:ind w:firstLine="480" w:firstLineChars="200"/>
        <w:rPr>
          <w:rFonts w:hint="eastAsia" w:ascii="宋体" w:hAnsi="宋体"/>
          <w:sz w:val="24"/>
          <w:highlight w:val="none"/>
        </w:rPr>
      </w:pPr>
      <w:r>
        <w:rPr>
          <w:rFonts w:hint="eastAsia" w:ascii="宋体" w:hAnsi="宋体"/>
          <w:sz w:val="24"/>
          <w:highlight w:val="none"/>
        </w:rPr>
        <w:t>请供应商按照陕西省财政厅关于政府采购供应商注册登记有关事项的通知中的要求，通过陕西省政府采购网（http://www.ccgp-shaanxi.gov.cn/）注册登记加入陕西省政府采购供应商库。</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i w:val="0"/>
          <w:iCs w:val="0"/>
          <w:caps w:val="0"/>
          <w:color w:val="333333"/>
          <w:spacing w:val="0"/>
          <w:sz w:val="24"/>
          <w:szCs w:val="24"/>
          <w:highlight w:val="none"/>
        </w:rPr>
      </w:pPr>
      <w:r>
        <w:rPr>
          <w:rFonts w:hint="eastAsia" w:cs="宋体"/>
          <w:b/>
          <w:bCs/>
          <w:i w:val="0"/>
          <w:iCs w:val="0"/>
          <w:caps w:val="0"/>
          <w:color w:val="333333"/>
          <w:spacing w:val="0"/>
          <w:sz w:val="24"/>
          <w:szCs w:val="24"/>
          <w:highlight w:val="none"/>
          <w:shd w:val="clear" w:color="auto" w:fill="FFFFFF"/>
          <w:lang w:val="en-US" w:eastAsia="zh-CN"/>
        </w:rPr>
        <w:t>八</w:t>
      </w:r>
      <w:r>
        <w:rPr>
          <w:rFonts w:hint="eastAsia" w:ascii="宋体" w:hAnsi="宋体" w:eastAsia="宋体" w:cs="宋体"/>
          <w:b/>
          <w:bCs/>
          <w:i w:val="0"/>
          <w:iCs w:val="0"/>
          <w:caps w:val="0"/>
          <w:color w:val="333333"/>
          <w:spacing w:val="0"/>
          <w:sz w:val="24"/>
          <w:szCs w:val="24"/>
          <w:highlight w:val="none"/>
          <w:shd w:val="clear" w:color="auto" w:fill="FFFFFF"/>
        </w:rPr>
        <w:t>、对本次</w:t>
      </w:r>
      <w:r>
        <w:rPr>
          <w:rFonts w:hint="eastAsia" w:cs="宋体"/>
          <w:b/>
          <w:bCs/>
          <w:i w:val="0"/>
          <w:iCs w:val="0"/>
          <w:caps w:val="0"/>
          <w:color w:val="333333"/>
          <w:spacing w:val="0"/>
          <w:sz w:val="24"/>
          <w:szCs w:val="24"/>
          <w:highlight w:val="none"/>
          <w:shd w:val="clear" w:color="auto" w:fill="FFFFFF"/>
          <w:lang w:val="en-US" w:eastAsia="zh-CN"/>
        </w:rPr>
        <w:t>采购</w:t>
      </w:r>
      <w:r>
        <w:rPr>
          <w:rFonts w:hint="eastAsia" w:ascii="宋体" w:hAnsi="宋体" w:eastAsia="宋体" w:cs="宋体"/>
          <w:b/>
          <w:bCs/>
          <w:i w:val="0"/>
          <w:iCs w:val="0"/>
          <w:caps w:val="0"/>
          <w:color w:val="333333"/>
          <w:spacing w:val="0"/>
          <w:sz w:val="24"/>
          <w:szCs w:val="24"/>
          <w:highlight w:val="none"/>
          <w:shd w:val="clear" w:color="auto" w:fill="FFFFFF"/>
        </w:rPr>
        <w:t>提出询问，请按以下方式联系。</w:t>
      </w:r>
    </w:p>
    <w:p>
      <w:pPr>
        <w:keepNext w:val="0"/>
        <w:keepLines w:val="0"/>
        <w:widowControl/>
        <w:suppressLineNumbers w:val="0"/>
        <w:ind w:firstLine="480" w:firstLineChars="200"/>
        <w:jc w:val="left"/>
        <w:rPr>
          <w:rFonts w:hint="default" w:cs="宋体"/>
          <w:i w:val="0"/>
          <w:iCs w:val="0"/>
          <w:caps w:val="0"/>
          <w:color w:val="333333"/>
          <w:spacing w:val="0"/>
          <w:sz w:val="24"/>
          <w:szCs w:val="24"/>
          <w:highlight w:val="none"/>
          <w:shd w:val="clear" w:color="auto" w:fill="FFFFFF"/>
          <w:lang w:val="en-US" w:eastAsia="zh-CN"/>
        </w:rPr>
      </w:pPr>
      <w:r>
        <w:rPr>
          <w:rFonts w:hint="eastAsia" w:ascii="宋体" w:hAnsi="宋体" w:eastAsia="宋体" w:cs="宋体"/>
          <w:i w:val="0"/>
          <w:iCs w:val="0"/>
          <w:caps w:val="0"/>
          <w:color w:val="333333"/>
          <w:spacing w:val="0"/>
          <w:sz w:val="24"/>
          <w:szCs w:val="24"/>
          <w:highlight w:val="none"/>
          <w:shd w:val="clear" w:color="auto" w:fill="FFFFFF"/>
        </w:rPr>
        <w:t>1、</w:t>
      </w:r>
      <w:r>
        <w:rPr>
          <w:rFonts w:hint="eastAsia" w:cs="宋体"/>
          <w:i w:val="0"/>
          <w:iCs w:val="0"/>
          <w:caps w:val="0"/>
          <w:color w:val="333333"/>
          <w:spacing w:val="0"/>
          <w:sz w:val="24"/>
          <w:szCs w:val="24"/>
          <w:highlight w:val="none"/>
          <w:shd w:val="clear" w:color="auto" w:fill="FFFFFF"/>
          <w:lang w:val="en-US" w:eastAsia="zh-CN"/>
        </w:rPr>
        <w:t>采购人信息：西安市黑河水源地环境保护管理总站</w:t>
      </w:r>
    </w:p>
    <w:p>
      <w:pPr>
        <w:keepNext w:val="0"/>
        <w:keepLines w:val="0"/>
        <w:widowControl/>
        <w:suppressLineNumbers w:val="0"/>
        <w:ind w:firstLine="480" w:firstLineChars="200"/>
        <w:jc w:val="left"/>
        <w:rPr>
          <w:rFonts w:hint="default" w:cs="宋体"/>
          <w:i w:val="0"/>
          <w:iCs w:val="0"/>
          <w:caps w:val="0"/>
          <w:color w:val="333333"/>
          <w:spacing w:val="0"/>
          <w:sz w:val="24"/>
          <w:szCs w:val="24"/>
          <w:highlight w:val="none"/>
          <w:shd w:val="clear" w:color="auto" w:fill="FFFFFF"/>
          <w:lang w:val="en-US" w:eastAsia="zh-CN"/>
        </w:rPr>
      </w:pPr>
      <w:r>
        <w:rPr>
          <w:rFonts w:hint="eastAsia" w:cs="宋体"/>
          <w:i w:val="0"/>
          <w:iCs w:val="0"/>
          <w:caps w:val="0"/>
          <w:color w:val="333333"/>
          <w:spacing w:val="0"/>
          <w:sz w:val="24"/>
          <w:szCs w:val="24"/>
          <w:highlight w:val="none"/>
          <w:shd w:val="clear" w:color="auto" w:fill="FFFFFF"/>
          <w:lang w:val="en-US" w:eastAsia="zh-CN"/>
        </w:rPr>
        <w:t>地址：西安市周至县马召镇武家庄村金盆水库大坝交通桥西</w:t>
      </w:r>
    </w:p>
    <w:p>
      <w:pPr>
        <w:keepNext w:val="0"/>
        <w:keepLines w:val="0"/>
        <w:widowControl/>
        <w:suppressLineNumbers w:val="0"/>
        <w:ind w:firstLine="480" w:firstLineChars="200"/>
        <w:jc w:val="left"/>
        <w:rPr>
          <w:rFonts w:hint="default" w:cs="宋体"/>
          <w:i w:val="0"/>
          <w:iCs w:val="0"/>
          <w:caps w:val="0"/>
          <w:color w:val="333333"/>
          <w:spacing w:val="0"/>
          <w:sz w:val="24"/>
          <w:szCs w:val="24"/>
          <w:highlight w:val="none"/>
          <w:shd w:val="clear" w:color="auto" w:fill="FFFFFF"/>
          <w:lang w:val="en-US" w:eastAsia="zh-CN"/>
        </w:rPr>
      </w:pPr>
      <w:r>
        <w:rPr>
          <w:rFonts w:hint="eastAsia" w:cs="宋体"/>
          <w:i w:val="0"/>
          <w:iCs w:val="0"/>
          <w:caps w:val="0"/>
          <w:color w:val="333333"/>
          <w:spacing w:val="0"/>
          <w:sz w:val="24"/>
          <w:szCs w:val="24"/>
          <w:highlight w:val="none"/>
          <w:shd w:val="clear" w:color="auto" w:fill="FFFFFF"/>
          <w:lang w:val="en-US" w:eastAsia="zh-CN"/>
        </w:rPr>
        <w:t>联系人：张老师</w:t>
      </w:r>
    </w:p>
    <w:p>
      <w:pPr>
        <w:keepNext w:val="0"/>
        <w:keepLines w:val="0"/>
        <w:widowControl/>
        <w:suppressLineNumbers w:val="0"/>
        <w:ind w:firstLine="480" w:firstLineChars="200"/>
        <w:jc w:val="left"/>
        <w:rPr>
          <w:rFonts w:hint="default" w:cs="宋体"/>
          <w:i w:val="0"/>
          <w:iCs w:val="0"/>
          <w:caps w:val="0"/>
          <w:color w:val="333333"/>
          <w:spacing w:val="0"/>
          <w:sz w:val="24"/>
          <w:szCs w:val="24"/>
          <w:highlight w:val="none"/>
          <w:shd w:val="clear" w:color="auto" w:fill="FFFFFF"/>
          <w:lang w:val="en-US" w:eastAsia="zh-CN"/>
        </w:rPr>
      </w:pPr>
      <w:r>
        <w:rPr>
          <w:rFonts w:hint="eastAsia" w:cs="宋体"/>
          <w:i w:val="0"/>
          <w:iCs w:val="0"/>
          <w:caps w:val="0"/>
          <w:color w:val="333333"/>
          <w:spacing w:val="0"/>
          <w:sz w:val="24"/>
          <w:szCs w:val="24"/>
          <w:highlight w:val="none"/>
          <w:shd w:val="clear" w:color="auto" w:fill="FFFFFF"/>
          <w:lang w:val="en-US" w:eastAsia="zh-CN"/>
        </w:rPr>
        <w:t>电话： 029-85108506</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2、项目联系方式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color="auto" w:fill="FFFFFF"/>
        </w:rPr>
        <w:t>项目联系人：</w:t>
      </w:r>
      <w:r>
        <w:rPr>
          <w:rFonts w:hint="eastAsia" w:cs="宋体"/>
          <w:i w:val="0"/>
          <w:iCs w:val="0"/>
          <w:caps w:val="0"/>
          <w:color w:val="333333"/>
          <w:spacing w:val="0"/>
          <w:sz w:val="24"/>
          <w:szCs w:val="24"/>
          <w:highlight w:val="none"/>
          <w:shd w:val="clear" w:color="auto" w:fill="FFFFFF"/>
          <w:lang w:val="en-US" w:eastAsia="zh-CN"/>
        </w:rPr>
        <w:t>刘工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电 话：029-</w:t>
      </w:r>
      <w:r>
        <w:rPr>
          <w:highlight w:val="none"/>
        </w:rPr>
        <w:t>86637322</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传 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3、采购代理机构信息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宋体"/>
          <w:i w:val="0"/>
          <w:iCs w:val="0"/>
          <w:caps w:val="0"/>
          <w:color w:val="333333"/>
          <w:spacing w:val="0"/>
          <w:sz w:val="24"/>
          <w:szCs w:val="24"/>
          <w:highlight w:val="none"/>
          <w:shd w:val="clear" w:color="auto" w:fill="FFFFFF"/>
          <w:lang w:val="en-US" w:eastAsia="zh-CN"/>
        </w:rPr>
      </w:pPr>
      <w:r>
        <w:rPr>
          <w:rFonts w:hint="eastAsia" w:ascii="宋体" w:hAnsi="宋体" w:eastAsia="宋体" w:cs="宋体"/>
          <w:i w:val="0"/>
          <w:iCs w:val="0"/>
          <w:caps w:val="0"/>
          <w:color w:val="333333"/>
          <w:spacing w:val="0"/>
          <w:sz w:val="24"/>
          <w:szCs w:val="24"/>
          <w:highlight w:val="none"/>
          <w:shd w:val="clear" w:color="auto" w:fill="FFFFFF"/>
        </w:rPr>
        <w:t>名称：</w:t>
      </w:r>
      <w:r>
        <w:rPr>
          <w:rFonts w:hint="eastAsia" w:cs="宋体"/>
          <w:i w:val="0"/>
          <w:iCs w:val="0"/>
          <w:caps w:val="0"/>
          <w:color w:val="333333"/>
          <w:spacing w:val="0"/>
          <w:sz w:val="24"/>
          <w:szCs w:val="24"/>
          <w:highlight w:val="none"/>
          <w:shd w:val="clear" w:color="auto" w:fill="FFFFFF"/>
          <w:lang w:val="en-US" w:eastAsia="zh-CN"/>
        </w:rPr>
        <w:t>陕西东卓项目管理有限公司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联系地址：</w:t>
      </w:r>
      <w:r>
        <w:rPr>
          <w:highlight w:val="none"/>
        </w:rPr>
        <w:t>西安市未央区北辰大道绿地创海大厦写字楼601室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lang w:val="en-US" w:eastAsia="zh-CN"/>
        </w:rPr>
      </w:pPr>
      <w:r>
        <w:rPr>
          <w:rFonts w:hint="eastAsia" w:ascii="宋体" w:hAnsi="宋体" w:eastAsia="宋体" w:cs="宋体"/>
          <w:i w:val="0"/>
          <w:iCs w:val="0"/>
          <w:caps w:val="0"/>
          <w:color w:val="333333"/>
          <w:spacing w:val="0"/>
          <w:sz w:val="24"/>
          <w:szCs w:val="24"/>
          <w:shd w:val="clear" w:color="auto" w:fill="FFFFFF"/>
        </w:rPr>
        <w:t>联系方式：</w:t>
      </w:r>
      <w:r>
        <w:rPr>
          <w:rFonts w:hint="eastAsia" w:ascii="宋体" w:hAnsi="宋体" w:eastAsia="宋体" w:cs="宋体"/>
          <w:i w:val="0"/>
          <w:iCs w:val="0"/>
          <w:caps w:val="0"/>
          <w:color w:val="333333"/>
          <w:spacing w:val="0"/>
          <w:sz w:val="24"/>
          <w:szCs w:val="24"/>
          <w:highlight w:val="none"/>
          <w:shd w:val="clear" w:color="auto" w:fill="FFFFFF"/>
        </w:rPr>
        <w:t>029-</w:t>
      </w:r>
      <w:r>
        <w:rPr>
          <w:highlight w:val="none"/>
        </w:rPr>
        <w:t>86637322</w:t>
      </w:r>
    </w:p>
    <w:p>
      <w:r>
        <w:br w:type="page"/>
      </w:r>
    </w:p>
    <w:p>
      <w:pPr>
        <w:pStyle w:val="3"/>
        <w:bidi w:val="0"/>
        <w:jc w:val="center"/>
        <w:outlineLvl w:val="0"/>
        <w:rPr>
          <w:rFonts w:hint="eastAsia" w:ascii="宋体" w:hAnsi="宋体" w:eastAsia="宋体" w:cs="宋体"/>
          <w:sz w:val="36"/>
          <w:szCs w:val="36"/>
        </w:rPr>
      </w:pPr>
      <w:bookmarkStart w:id="8" w:name="_Toc1924"/>
      <w:bookmarkStart w:id="9" w:name="_Toc1478"/>
      <w:r>
        <w:rPr>
          <w:rFonts w:hint="eastAsia" w:ascii="宋体" w:hAnsi="宋体" w:eastAsia="宋体" w:cs="宋体"/>
          <w:sz w:val="36"/>
          <w:szCs w:val="36"/>
          <w:lang w:eastAsia="zh-CN"/>
        </w:rPr>
        <w:t>第二章</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供应商须知</w:t>
      </w:r>
      <w:bookmarkEnd w:id="8"/>
      <w:bookmarkEnd w:id="9"/>
    </w:p>
    <w:p>
      <w:pPr>
        <w:spacing w:before="120" w:after="120"/>
        <w:ind w:left="0"/>
        <w:jc w:val="center"/>
        <w:outlineLvl w:val="9"/>
        <w:rPr>
          <w:rFonts w:hint="eastAsia" w:ascii="宋体" w:hAnsi="宋体" w:cs="宋体"/>
          <w:b/>
          <w:bCs/>
          <w:sz w:val="32"/>
        </w:rPr>
      </w:pPr>
      <w:bookmarkStart w:id="10" w:name="_Toc30222"/>
      <w:bookmarkStart w:id="11" w:name="_Toc13232"/>
      <w:bookmarkStart w:id="12" w:name="_Toc11975"/>
      <w:bookmarkStart w:id="13" w:name="_Toc426457693"/>
      <w:bookmarkStart w:id="14" w:name="_Toc23108"/>
      <w:bookmarkStart w:id="15" w:name="_Toc22296"/>
      <w:r>
        <w:rPr>
          <w:rFonts w:hint="eastAsia" w:ascii="宋体" w:hAnsi="宋体" w:cs="宋体"/>
          <w:b/>
          <w:bCs/>
          <w:sz w:val="32"/>
        </w:rPr>
        <w:t>供应商须知前附表</w:t>
      </w:r>
      <w:bookmarkEnd w:id="10"/>
      <w:bookmarkEnd w:id="11"/>
      <w:bookmarkEnd w:id="12"/>
      <w:bookmarkEnd w:id="13"/>
      <w:bookmarkEnd w:id="14"/>
      <w:bookmarkEnd w:id="15"/>
    </w:p>
    <w:tbl>
      <w:tblPr>
        <w:tblStyle w:val="13"/>
        <w:tblpPr w:leftFromText="180" w:rightFromText="180" w:vertAnchor="text" w:horzAnchor="page" w:tblpX="1573" w:tblpY="242"/>
        <w:tblOverlap w:val="never"/>
        <w:tblW w:w="894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2"/>
        <w:gridCol w:w="1950"/>
        <w:gridCol w:w="62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9" w:hRule="atLeast"/>
          <w:tblHeader/>
        </w:trPr>
        <w:tc>
          <w:tcPr>
            <w:tcW w:w="742" w:type="dxa"/>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firstLine="0" w:firstLineChars="0"/>
              <w:jc w:val="center"/>
              <w:textAlignment w:val="auto"/>
              <w:rPr>
                <w:rFonts w:hint="eastAsia" w:ascii="宋体" w:hAnsi="宋体" w:eastAsia="宋体" w:cs="宋体"/>
                <w:b/>
                <w:kern w:val="0"/>
                <w:sz w:val="24"/>
                <w:szCs w:val="24"/>
              </w:rPr>
            </w:pPr>
            <w:r>
              <w:rPr>
                <w:rFonts w:hint="eastAsia" w:ascii="宋体" w:hAnsi="宋体" w:eastAsia="宋体" w:cs="宋体"/>
                <w:b/>
                <w:sz w:val="24"/>
              </w:rPr>
              <w:t>序号</w:t>
            </w:r>
          </w:p>
        </w:tc>
        <w:tc>
          <w:tcPr>
            <w:tcW w:w="1950" w:type="dxa"/>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firstLine="0" w:firstLineChars="0"/>
              <w:jc w:val="center"/>
              <w:textAlignment w:val="auto"/>
              <w:rPr>
                <w:rFonts w:hint="eastAsia" w:ascii="宋体" w:hAnsi="宋体" w:eastAsia="宋体" w:cs="宋体"/>
                <w:b/>
                <w:kern w:val="0"/>
                <w:sz w:val="24"/>
                <w:szCs w:val="24"/>
              </w:rPr>
            </w:pPr>
            <w:r>
              <w:rPr>
                <w:rFonts w:hint="eastAsia" w:ascii="宋体" w:hAnsi="宋体" w:eastAsia="宋体" w:cs="宋体"/>
                <w:b/>
                <w:sz w:val="24"/>
              </w:rPr>
              <w:t>内容</w:t>
            </w:r>
          </w:p>
        </w:tc>
        <w:tc>
          <w:tcPr>
            <w:tcW w:w="6249" w:type="dxa"/>
            <w:noWrap w:val="0"/>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0" w:firstLineChars="0"/>
              <w:textAlignment w:val="auto"/>
              <w:rPr>
                <w:rFonts w:hint="eastAsia" w:ascii="宋体" w:hAnsi="宋体" w:eastAsia="宋体" w:cs="宋体"/>
                <w:b/>
                <w:kern w:val="0"/>
                <w:sz w:val="24"/>
                <w:szCs w:val="24"/>
              </w:rPr>
            </w:pPr>
            <w:r>
              <w:rPr>
                <w:rFonts w:hint="eastAsia" w:ascii="宋体" w:hAnsi="宋体" w:eastAsia="宋体" w:cs="宋体"/>
                <w:kern w:val="2"/>
                <w:sz w:val="24"/>
                <w:szCs w:val="24"/>
              </w:rPr>
              <w:t>说明与要求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742" w:type="dxa"/>
            <w:noWrap w:val="0"/>
            <w:vAlign w:val="center"/>
          </w:tcPr>
          <w:p>
            <w:pPr>
              <w:pStyle w:val="11"/>
              <w:spacing w:before="0" w:beforeAutospacing="0" w:after="0" w:afterAutospacing="0" w:line="440" w:lineRule="exact"/>
              <w:jc w:val="center"/>
              <w:rPr>
                <w:rFonts w:hint="eastAsia" w:eastAsia="宋体" w:cs="宋体"/>
                <w:shd w:val="clear" w:color="auto" w:fill="FFFFFF"/>
                <w:lang w:eastAsia="zh-CN"/>
              </w:rPr>
            </w:pPr>
            <w:r>
              <w:rPr>
                <w:rFonts w:hint="eastAsia" w:cs="宋体"/>
                <w:shd w:val="clear" w:color="auto" w:fill="FFFFFF"/>
                <w:lang w:val="en-US" w:eastAsia="zh-CN"/>
              </w:rPr>
              <w:t>1</w:t>
            </w:r>
          </w:p>
        </w:tc>
        <w:tc>
          <w:tcPr>
            <w:tcW w:w="1950"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kern w:val="0"/>
                <w:sz w:val="24"/>
                <w:szCs w:val="24"/>
                <w:highlight w:val="none"/>
                <w:shd w:val="clear" w:color="auto" w:fill="FFFFFF"/>
                <w:lang w:val="en-US" w:eastAsia="zh-CN" w:bidi="ar-SA"/>
              </w:rPr>
              <w:t>采购人</w:t>
            </w:r>
          </w:p>
        </w:tc>
        <w:tc>
          <w:tcPr>
            <w:tcW w:w="6249" w:type="dxa"/>
            <w:noWrap w:val="0"/>
            <w:vAlign w:val="top"/>
          </w:tcPr>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Times New Roman"/>
                <w:highlight w:val="none"/>
                <w:lang w:val="en-US" w:eastAsia="zh-CN"/>
              </w:rPr>
            </w:pPr>
            <w:r>
              <w:rPr>
                <w:rFonts w:hint="eastAsia" w:ascii="宋体" w:hAnsi="宋体" w:eastAsia="宋体" w:cs="Times New Roman"/>
                <w:highlight w:val="none"/>
                <w:lang w:val="en-US" w:eastAsia="zh-CN"/>
              </w:rPr>
              <w:t>名称：</w:t>
            </w:r>
            <w:r>
              <w:rPr>
                <w:rFonts w:hint="eastAsia" w:cs="Times New Roman"/>
                <w:highlight w:val="none"/>
                <w:lang w:val="en-US" w:eastAsia="zh-CN"/>
              </w:rPr>
              <w:t>西安市黑河水源地环境保护管理总站</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Times New Roman"/>
                <w:highlight w:val="none"/>
                <w:lang w:val="en-US" w:eastAsia="zh-CN"/>
              </w:rPr>
            </w:pPr>
            <w:r>
              <w:rPr>
                <w:rFonts w:hint="eastAsia" w:ascii="宋体" w:hAnsi="宋体" w:eastAsia="宋体" w:cs="Times New Roman"/>
                <w:highlight w:val="none"/>
                <w:lang w:val="en-US" w:eastAsia="zh-CN"/>
              </w:rPr>
              <w:t>联系人：</w:t>
            </w:r>
            <w:r>
              <w:rPr>
                <w:rFonts w:hint="eastAsia" w:cs="Times New Roman"/>
                <w:highlight w:val="none"/>
                <w:lang w:val="en-US" w:eastAsia="zh-CN"/>
              </w:rPr>
              <w:t>张老师</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eastAsia="宋体" w:cs="宋体"/>
                <w:highlight w:val="none"/>
                <w:lang w:val="en-US" w:eastAsia="zh-CN"/>
              </w:rPr>
            </w:pPr>
            <w:r>
              <w:rPr>
                <w:rFonts w:hint="eastAsia" w:ascii="宋体" w:hAnsi="宋体" w:eastAsia="宋体" w:cs="Times New Roman"/>
                <w:highlight w:val="none"/>
                <w:lang w:val="en-US" w:eastAsia="zh-CN"/>
              </w:rPr>
              <w:t>电话：</w:t>
            </w:r>
            <w:r>
              <w:rPr>
                <w:rFonts w:hint="eastAsia" w:cs="宋体"/>
                <w:i w:val="0"/>
                <w:iCs w:val="0"/>
                <w:caps w:val="0"/>
                <w:color w:val="333333"/>
                <w:spacing w:val="0"/>
                <w:sz w:val="24"/>
                <w:szCs w:val="24"/>
                <w:highlight w:val="none"/>
                <w:shd w:val="clear" w:color="auto" w:fill="FFFFFF"/>
                <w:lang w:val="en-US" w:eastAsia="zh-CN"/>
              </w:rPr>
              <w:t>029-85108506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742" w:type="dxa"/>
            <w:noWrap w:val="0"/>
            <w:vAlign w:val="center"/>
          </w:tcPr>
          <w:p>
            <w:pPr>
              <w:pStyle w:val="11"/>
              <w:spacing w:before="0" w:beforeAutospacing="0" w:after="0" w:afterAutospacing="0" w:line="440" w:lineRule="exact"/>
              <w:jc w:val="center"/>
              <w:rPr>
                <w:rFonts w:hint="eastAsia" w:eastAsia="宋体" w:cs="宋体"/>
                <w:shd w:val="clear" w:color="auto" w:fill="FFFFFF"/>
              </w:rPr>
            </w:pPr>
            <w:r>
              <w:rPr>
                <w:rFonts w:hint="eastAsia" w:eastAsia="宋体" w:cs="宋体"/>
                <w:shd w:val="clear" w:color="auto" w:fill="FFFFFF"/>
              </w:rPr>
              <w:t>2</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shd w:val="clear" w:color="auto" w:fill="FFFFFF"/>
              </w:rPr>
            </w:pPr>
            <w:r>
              <w:rPr>
                <w:rFonts w:hint="eastAsia" w:ascii="宋体" w:hAnsi="宋体" w:eastAsia="宋体" w:cs="宋体"/>
                <w:shd w:val="clear" w:color="auto" w:fill="FFFFFF"/>
              </w:rPr>
              <w:t>采购代理机构</w:t>
            </w:r>
          </w:p>
        </w:tc>
        <w:tc>
          <w:tcPr>
            <w:tcW w:w="6249" w:type="dxa"/>
            <w:noWrap w:val="0"/>
            <w:vAlign w:val="top"/>
          </w:tcPr>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cs="宋体"/>
                <w:color w:val="auto"/>
              </w:rPr>
            </w:pPr>
            <w:r>
              <w:rPr>
                <w:rFonts w:hint="eastAsia" w:eastAsia="宋体" w:cs="宋体"/>
                <w:shd w:val="clear" w:color="auto" w:fill="FFFFFF"/>
              </w:rPr>
              <w:t>名称：</w:t>
            </w:r>
            <w:r>
              <w:rPr>
                <w:rFonts w:hint="eastAsia"/>
                <w:lang w:val="en-US" w:eastAsia="zh-CN"/>
              </w:rPr>
              <w:t>陕西东卓项目</w:t>
            </w:r>
            <w:r>
              <w:t>管理有限公司</w:t>
            </w:r>
          </w:p>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地址：</w:t>
            </w:r>
            <w:r>
              <w:t>西安市未央区北辰大道绿地创海大厦写字楼601室</w:t>
            </w:r>
          </w:p>
          <w:p>
            <w:pPr>
              <w:pStyle w:val="11"/>
              <w:spacing w:before="0" w:beforeAutospacing="0" w:after="0" w:afterAutospacing="0" w:line="440" w:lineRule="exact"/>
              <w:rPr>
                <w:rFonts w:hint="default" w:eastAsia="宋体" w:cs="宋体"/>
                <w:shd w:val="clear" w:color="auto" w:fill="FFFFFF"/>
                <w:lang w:val="en-US" w:eastAsia="zh-CN"/>
              </w:rPr>
            </w:pPr>
            <w:r>
              <w:rPr>
                <w:rFonts w:hint="eastAsia" w:eastAsia="宋体" w:cs="宋体"/>
                <w:shd w:val="clear" w:color="auto" w:fill="FFFFFF"/>
              </w:rPr>
              <w:t>联系人：</w:t>
            </w:r>
            <w:r>
              <w:rPr>
                <w:rFonts w:hint="eastAsia" w:cs="宋体"/>
                <w:shd w:val="clear" w:color="auto" w:fill="FFFFFF"/>
                <w:lang w:val="en-US" w:eastAsia="zh-CN"/>
              </w:rPr>
              <w:t>刘工</w:t>
            </w:r>
          </w:p>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联系方式：</w:t>
            </w:r>
            <w:r>
              <w:rPr>
                <w:rFonts w:hint="eastAsia" w:ascii="宋体" w:hAnsi="宋体" w:eastAsia="宋体" w:cs="宋体"/>
                <w:i w:val="0"/>
                <w:iCs w:val="0"/>
                <w:caps w:val="0"/>
                <w:color w:val="333333"/>
                <w:spacing w:val="0"/>
                <w:sz w:val="24"/>
                <w:szCs w:val="24"/>
                <w:shd w:val="clear" w:color="auto" w:fill="FFFFFF"/>
              </w:rPr>
              <w:t>029-</w:t>
            </w:r>
            <w:r>
              <w:t>86637322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trPr>
        <w:tc>
          <w:tcPr>
            <w:tcW w:w="742" w:type="dxa"/>
            <w:noWrap w:val="0"/>
            <w:vAlign w:val="center"/>
          </w:tcPr>
          <w:p>
            <w:pPr>
              <w:pStyle w:val="11"/>
              <w:spacing w:before="0" w:beforeAutospacing="0" w:after="0" w:afterAutospacing="0" w:line="440" w:lineRule="exact"/>
              <w:jc w:val="center"/>
              <w:rPr>
                <w:rFonts w:hint="eastAsia" w:eastAsia="宋体" w:cs="宋体"/>
                <w:shd w:val="clear" w:color="auto" w:fill="FFFFFF"/>
                <w:lang w:val="en-US" w:eastAsia="zh-CN"/>
              </w:rPr>
            </w:pPr>
            <w:r>
              <w:rPr>
                <w:rFonts w:hint="eastAsia" w:cs="宋体"/>
                <w:shd w:val="clear" w:color="auto" w:fill="FFFFFF"/>
                <w:lang w:val="en-US" w:eastAsia="zh-CN"/>
              </w:rPr>
              <w:t>3</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bCs/>
                <w:kern w:val="0"/>
                <w:sz w:val="24"/>
              </w:rPr>
            </w:pPr>
            <w:r>
              <w:rPr>
                <w:rFonts w:hint="eastAsia" w:ascii="宋体" w:hAnsi="宋体" w:eastAsia="宋体" w:cs="宋体"/>
                <w:bCs/>
                <w:kern w:val="0"/>
                <w:sz w:val="24"/>
              </w:rPr>
              <w:t>项目名称</w:t>
            </w:r>
          </w:p>
        </w:tc>
        <w:tc>
          <w:tcPr>
            <w:tcW w:w="6249" w:type="dxa"/>
            <w:noWrap w:val="0"/>
            <w:vAlign w:val="center"/>
          </w:tcPr>
          <w:p>
            <w:pPr>
              <w:pStyle w:val="11"/>
              <w:spacing w:before="0" w:beforeAutospacing="0" w:after="0" w:afterAutospacing="0" w:line="440" w:lineRule="exact"/>
              <w:jc w:val="left"/>
              <w:rPr>
                <w:rFonts w:hint="eastAsia" w:ascii="宋体" w:hAnsi="宋体" w:eastAsia="宋体" w:cs="宋体"/>
                <w:bCs/>
                <w:kern w:val="0"/>
                <w:sz w:val="24"/>
              </w:rPr>
            </w:pPr>
            <w:r>
              <w:rPr>
                <w:rFonts w:hint="eastAsia" w:ascii="宋体" w:hAnsi="宋体" w:eastAsia="宋体" w:cs="宋体"/>
                <w:bCs/>
                <w:kern w:val="0"/>
                <w:sz w:val="24"/>
              </w:rPr>
              <w:t>黑河水源地应急预警系统运行及维护费项目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742" w:type="dxa"/>
            <w:noWrap w:val="0"/>
            <w:vAlign w:val="center"/>
          </w:tcPr>
          <w:p>
            <w:pPr>
              <w:pStyle w:val="11"/>
              <w:spacing w:before="0" w:beforeAutospacing="0" w:after="0" w:afterAutospacing="0" w:line="440" w:lineRule="exact"/>
              <w:jc w:val="center"/>
              <w:rPr>
                <w:rFonts w:hint="eastAsia" w:eastAsia="宋体" w:cs="宋体"/>
                <w:shd w:val="clear" w:color="auto" w:fill="FFFFFF"/>
                <w:lang w:val="en-US" w:eastAsia="zh-CN"/>
              </w:rPr>
            </w:pPr>
            <w:r>
              <w:rPr>
                <w:rFonts w:hint="eastAsia" w:cs="宋体"/>
                <w:shd w:val="clear" w:color="auto" w:fill="FFFFFF"/>
                <w:lang w:val="en-US" w:eastAsia="zh-CN"/>
              </w:rPr>
              <w:t>4</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项目编号</w:t>
            </w:r>
          </w:p>
        </w:tc>
        <w:tc>
          <w:tcPr>
            <w:tcW w:w="6249" w:type="dxa"/>
            <w:noWrap w:val="0"/>
            <w:vAlign w:val="center"/>
          </w:tcPr>
          <w:p>
            <w:pPr>
              <w:pStyle w:val="11"/>
              <w:spacing w:before="0" w:beforeAutospacing="0" w:after="0" w:afterAutospacing="0" w:line="440" w:lineRule="exact"/>
              <w:rPr>
                <w:rFonts w:hint="default" w:ascii="宋体" w:hAnsi="宋体" w:eastAsia="宋体" w:cs="Times New Roman"/>
                <w:highlight w:val="none"/>
                <w:lang w:val="en-US" w:eastAsia="zh-CN"/>
              </w:rPr>
            </w:pPr>
            <w:r>
              <w:rPr>
                <w:rFonts w:hint="eastAsia"/>
                <w:sz w:val="24"/>
                <w:highlight w:val="none"/>
                <w:lang w:val="en-US" w:eastAsia="zh-CN"/>
              </w:rPr>
              <w:t>SXDZ2022-ZC-CS0805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4" w:hRule="atLeast"/>
        </w:trPr>
        <w:tc>
          <w:tcPr>
            <w:tcW w:w="742" w:type="dxa"/>
            <w:noWrap w:val="0"/>
            <w:vAlign w:val="center"/>
          </w:tcPr>
          <w:p>
            <w:pPr>
              <w:pStyle w:val="11"/>
              <w:spacing w:before="0" w:beforeAutospacing="0" w:after="0" w:afterAutospacing="0" w:line="440" w:lineRule="exact"/>
              <w:jc w:val="center"/>
              <w:rPr>
                <w:rFonts w:hint="default" w:cs="宋体"/>
                <w:shd w:val="clear" w:color="auto" w:fill="FFFFFF"/>
                <w:lang w:val="en-US" w:eastAsia="zh-CN"/>
              </w:rPr>
            </w:pPr>
            <w:r>
              <w:rPr>
                <w:rFonts w:hint="eastAsia" w:cs="宋体"/>
                <w:shd w:val="clear" w:color="auto" w:fill="FFFFFF"/>
                <w:lang w:val="en-US" w:eastAsia="zh-CN"/>
              </w:rPr>
              <w:t>5</w:t>
            </w:r>
          </w:p>
        </w:tc>
        <w:tc>
          <w:tcPr>
            <w:tcW w:w="1950" w:type="dxa"/>
            <w:noWrap w:val="0"/>
            <w:vAlign w:val="center"/>
          </w:tcPr>
          <w:p>
            <w:pPr>
              <w:pStyle w:val="11"/>
              <w:spacing w:before="0" w:beforeAutospacing="0" w:after="0" w:afterAutospacing="0" w:line="440" w:lineRule="exact"/>
              <w:ind w:firstLine="0" w:firstLineChars="0"/>
              <w:jc w:val="center"/>
              <w:rPr>
                <w:rFonts w:hint="eastAsia" w:ascii="宋体" w:hAnsi="宋体" w:eastAsia="宋体" w:cs="宋体"/>
                <w:kern w:val="0"/>
                <w:sz w:val="24"/>
                <w:szCs w:val="24"/>
                <w:shd w:val="clear" w:color="auto" w:fill="FFFFFF"/>
                <w:lang w:val="en-US" w:eastAsia="zh-CN" w:bidi="ar-SA"/>
              </w:rPr>
            </w:pPr>
            <w:r>
              <w:rPr>
                <w:rFonts w:hint="eastAsia"/>
                <w:sz w:val="24"/>
                <w:szCs w:val="24"/>
              </w:rPr>
              <w:t>采购预算</w:t>
            </w:r>
          </w:p>
        </w:tc>
        <w:tc>
          <w:tcPr>
            <w:tcW w:w="6249" w:type="dxa"/>
            <w:noWrap w:val="0"/>
            <w:vAlign w:val="center"/>
          </w:tcPr>
          <w:p>
            <w:pPr>
              <w:pStyle w:val="11"/>
              <w:spacing w:before="0" w:beforeAutospacing="0" w:after="0" w:afterAutospacing="0" w:line="440" w:lineRule="exact"/>
              <w:ind w:firstLine="0" w:firstLineChars="0"/>
              <w:rPr>
                <w:rFonts w:hint="eastAsia"/>
                <w:sz w:val="24"/>
                <w:lang w:val="en-US" w:eastAsia="zh-CN"/>
              </w:rPr>
            </w:pPr>
            <w:r>
              <w:rPr>
                <w:rFonts w:hint="eastAsia"/>
                <w:sz w:val="24"/>
              </w:rPr>
              <w:t>预算金</w:t>
            </w:r>
            <w:r>
              <w:rPr>
                <w:rFonts w:hint="eastAsia"/>
                <w:sz w:val="24"/>
                <w:lang w:val="en-US" w:eastAsia="zh-CN"/>
              </w:rPr>
              <w:t>额：985,000.00元</w:t>
            </w:r>
          </w:p>
          <w:p>
            <w:pPr>
              <w:pStyle w:val="11"/>
              <w:spacing w:before="0" w:beforeAutospacing="0" w:after="0" w:afterAutospacing="0" w:line="440" w:lineRule="exact"/>
              <w:ind w:firstLine="0" w:firstLineChars="0"/>
              <w:rPr>
                <w:rFonts w:hint="eastAsia"/>
                <w:sz w:val="24"/>
                <w:lang w:val="en-US" w:eastAsia="zh-CN"/>
              </w:rPr>
            </w:pPr>
            <w:r>
              <w:rPr>
                <w:rFonts w:hint="eastAsia"/>
                <w:sz w:val="24"/>
                <w:lang w:val="en-US" w:eastAsia="zh-CN"/>
              </w:rPr>
              <w:t>1包（水质综合毒性站运行及维护费）：人民币145,500.00元；</w:t>
            </w:r>
          </w:p>
          <w:p>
            <w:pPr>
              <w:pStyle w:val="11"/>
              <w:spacing w:before="0" w:beforeAutospacing="0" w:after="0" w:afterAutospacing="0" w:line="440" w:lineRule="exact"/>
              <w:ind w:firstLine="0" w:firstLineChars="0"/>
              <w:rPr>
                <w:rFonts w:hint="eastAsia"/>
                <w:sz w:val="24"/>
                <w:lang w:val="en-US" w:eastAsia="zh-CN"/>
              </w:rPr>
            </w:pPr>
            <w:r>
              <w:rPr>
                <w:rFonts w:hint="eastAsia"/>
                <w:sz w:val="24"/>
                <w:lang w:val="en-US" w:eastAsia="zh-CN"/>
              </w:rPr>
              <w:t>2包（视频监控预警系统备件及维护）：人民币379,500.00元；</w:t>
            </w:r>
          </w:p>
          <w:p>
            <w:pPr>
              <w:pStyle w:val="11"/>
              <w:spacing w:before="0" w:beforeAutospacing="0" w:after="0" w:afterAutospacing="0" w:line="440" w:lineRule="exact"/>
              <w:ind w:firstLine="0" w:firstLineChars="0"/>
              <w:rPr>
                <w:rFonts w:hint="eastAsia"/>
                <w:sz w:val="24"/>
                <w:lang w:val="en-US" w:eastAsia="zh-CN"/>
              </w:rPr>
            </w:pPr>
            <w:r>
              <w:rPr>
                <w:rFonts w:hint="eastAsia"/>
                <w:sz w:val="24"/>
                <w:lang w:val="en-US" w:eastAsia="zh-CN"/>
              </w:rPr>
              <w:t>3包（总站及分站污水处理系统运行及维护费）：人民币180,000.00元；</w:t>
            </w:r>
          </w:p>
          <w:p>
            <w:pPr>
              <w:pStyle w:val="11"/>
              <w:spacing w:before="0" w:beforeAutospacing="0" w:after="0" w:afterAutospacing="0" w:line="440" w:lineRule="exact"/>
              <w:ind w:firstLine="0" w:firstLineChars="0"/>
              <w:rPr>
                <w:rFonts w:hint="eastAsia" w:eastAsia="宋体"/>
                <w:sz w:val="24"/>
                <w:lang w:val="en-US" w:eastAsia="zh-CN"/>
              </w:rPr>
            </w:pPr>
            <w:r>
              <w:rPr>
                <w:rFonts w:hint="eastAsia"/>
                <w:sz w:val="24"/>
                <w:lang w:val="en-US" w:eastAsia="zh-CN"/>
              </w:rPr>
              <w:t>4包（水质浮标自动监测站运行及维护费）：人民币280,000.00元。</w:t>
            </w:r>
          </w:p>
          <w:p>
            <w:pPr>
              <w:pStyle w:val="11"/>
              <w:spacing w:before="0" w:beforeAutospacing="0" w:after="0" w:afterAutospacing="0" w:line="440" w:lineRule="exact"/>
              <w:ind w:firstLine="0" w:firstLineChars="0"/>
              <w:rPr>
                <w:rFonts w:hint="eastAsia" w:cs="宋体"/>
                <w:highlight w:val="yellow"/>
                <w:shd w:val="clear" w:color="auto" w:fill="FFFFFF"/>
                <w:lang w:val="en-US" w:eastAsia="zh-CN"/>
              </w:rPr>
            </w:pPr>
            <w:r>
              <w:rPr>
                <w:sz w:val="24"/>
              </w:rPr>
              <w:t>备注：</w:t>
            </w:r>
            <w:r>
              <w:rPr>
                <w:rFonts w:hint="eastAsia" w:hAnsi="宋体" w:cs="宋体"/>
                <w:b w:val="0"/>
                <w:bCs w:val="0"/>
                <w:color w:val="auto"/>
                <w:sz w:val="24"/>
                <w:szCs w:val="24"/>
                <w:lang w:val="en-US" w:eastAsia="zh-CN"/>
              </w:rPr>
              <w:t>响应</w:t>
            </w:r>
            <w:r>
              <w:rPr>
                <w:sz w:val="24"/>
              </w:rPr>
              <w:t>报价超过最高限价，按照无效</w:t>
            </w:r>
            <w:r>
              <w:rPr>
                <w:rFonts w:hint="eastAsia" w:hAnsi="宋体" w:cs="宋体"/>
                <w:b w:val="0"/>
                <w:bCs w:val="0"/>
                <w:color w:val="auto"/>
                <w:sz w:val="24"/>
                <w:szCs w:val="24"/>
                <w:lang w:val="en-US" w:eastAsia="zh-CN"/>
              </w:rPr>
              <w:t>响应</w:t>
            </w:r>
            <w:r>
              <w:rPr>
                <w:sz w:val="24"/>
              </w:rPr>
              <w:t>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4" w:hRule="atLeast"/>
        </w:trPr>
        <w:tc>
          <w:tcPr>
            <w:tcW w:w="742" w:type="dxa"/>
            <w:noWrap w:val="0"/>
            <w:vAlign w:val="center"/>
          </w:tcPr>
          <w:p>
            <w:pPr>
              <w:pStyle w:val="11"/>
              <w:spacing w:before="0" w:beforeAutospacing="0" w:after="0" w:afterAutospacing="0" w:line="440" w:lineRule="exact"/>
              <w:jc w:val="center"/>
              <w:rPr>
                <w:rFonts w:hint="eastAsia" w:eastAsia="宋体" w:cs="宋体"/>
                <w:shd w:val="clear" w:color="auto" w:fill="FFFFFF"/>
                <w:lang w:val="en-US" w:eastAsia="zh-CN"/>
              </w:rPr>
            </w:pPr>
            <w:r>
              <w:rPr>
                <w:rFonts w:hint="eastAsia" w:cs="宋体"/>
                <w:shd w:val="clear" w:color="auto" w:fill="FFFFFF"/>
                <w:lang w:val="en-US" w:eastAsia="zh-CN"/>
              </w:rPr>
              <w:t>6</w:t>
            </w:r>
          </w:p>
        </w:tc>
        <w:tc>
          <w:tcPr>
            <w:tcW w:w="1950" w:type="dxa"/>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firstLine="0" w:firstLineChars="0"/>
              <w:jc w:val="center"/>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lang w:val="en-US" w:eastAsia="zh-CN"/>
              </w:rPr>
              <w:t>服务</w:t>
            </w:r>
            <w:r>
              <w:rPr>
                <w:rFonts w:hint="eastAsia" w:ascii="宋体" w:hAnsi="宋体" w:eastAsia="宋体" w:cs="宋体"/>
                <w:bCs/>
                <w:kern w:val="0"/>
                <w:sz w:val="24"/>
              </w:rPr>
              <w:t>地点</w:t>
            </w:r>
          </w:p>
        </w:tc>
        <w:tc>
          <w:tcPr>
            <w:tcW w:w="6249" w:type="dxa"/>
            <w:noWrap w:val="0"/>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val="0"/>
                <w:kern w:val="2"/>
                <w:sz w:val="24"/>
                <w:szCs w:val="24"/>
                <w:highlight w:val="none"/>
              </w:rPr>
              <w:t>甲方指定地点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742" w:type="dxa"/>
            <w:noWrap w:val="0"/>
            <w:vAlign w:val="center"/>
          </w:tcPr>
          <w:p>
            <w:pPr>
              <w:pStyle w:val="11"/>
              <w:spacing w:before="0" w:beforeAutospacing="0" w:after="0" w:afterAutospacing="0" w:line="440" w:lineRule="exact"/>
              <w:jc w:val="center"/>
              <w:rPr>
                <w:rFonts w:hint="default" w:cs="宋体"/>
                <w:shd w:val="clear" w:color="auto" w:fill="FFFFFF"/>
                <w:lang w:val="en-US" w:eastAsia="zh-CN"/>
              </w:rPr>
            </w:pPr>
            <w:r>
              <w:rPr>
                <w:rFonts w:hint="eastAsia" w:cs="宋体"/>
                <w:shd w:val="clear" w:color="auto" w:fill="FFFFFF"/>
                <w:lang w:val="en-US" w:eastAsia="zh-CN"/>
              </w:rPr>
              <w:t>7</w:t>
            </w:r>
          </w:p>
        </w:tc>
        <w:tc>
          <w:tcPr>
            <w:tcW w:w="1950" w:type="dxa"/>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firstLine="0" w:firstLineChars="0"/>
              <w:jc w:val="center"/>
              <w:textAlignment w:val="auto"/>
              <w:rPr>
                <w:rFonts w:hint="default" w:ascii="宋体" w:hAnsi="宋体" w:eastAsia="宋体" w:cs="宋体"/>
                <w:bCs/>
                <w:kern w:val="0"/>
                <w:sz w:val="24"/>
                <w:lang w:val="en-US" w:eastAsia="zh-CN"/>
              </w:rPr>
            </w:pPr>
            <w:r>
              <w:rPr>
                <w:rFonts w:hint="eastAsia" w:ascii="宋体" w:hAnsi="宋体" w:eastAsia="宋体" w:cs="宋体"/>
                <w:bCs/>
                <w:kern w:val="0"/>
                <w:sz w:val="24"/>
                <w:lang w:val="en-US" w:eastAsia="zh-CN"/>
              </w:rPr>
              <w:t>服务期</w:t>
            </w:r>
          </w:p>
        </w:tc>
        <w:tc>
          <w:tcPr>
            <w:tcW w:w="6249" w:type="dxa"/>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firstLine="0" w:firstLineChars="0"/>
              <w:jc w:val="both"/>
              <w:textAlignment w:val="auto"/>
              <w:rPr>
                <w:rFonts w:hint="default" w:ascii="宋体" w:hAnsi="宋体" w:eastAsia="宋体" w:cs="宋体"/>
                <w:bCs/>
                <w:kern w:val="0"/>
                <w:sz w:val="24"/>
                <w:lang w:val="en-US" w:eastAsia="zh-CN"/>
              </w:rPr>
            </w:pPr>
            <w:r>
              <w:rPr>
                <w:rFonts w:hint="eastAsia" w:ascii="宋体" w:hAnsi="宋体" w:eastAsia="宋体" w:cs="宋体"/>
                <w:bCs/>
                <w:kern w:val="0"/>
                <w:sz w:val="24"/>
                <w:lang w:val="en-US" w:eastAsia="zh-CN"/>
              </w:rPr>
              <w:t>自合同签订之日起1年，具体按合同签订时间为准。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25" w:hRule="atLeast"/>
        </w:trPr>
        <w:tc>
          <w:tcPr>
            <w:tcW w:w="742" w:type="dxa"/>
            <w:noWrap w:val="0"/>
            <w:vAlign w:val="center"/>
          </w:tcPr>
          <w:p>
            <w:pPr>
              <w:pStyle w:val="11"/>
              <w:spacing w:before="0" w:beforeAutospacing="0" w:after="0" w:afterAutospacing="0" w:line="440" w:lineRule="exact"/>
              <w:jc w:val="center"/>
              <w:rPr>
                <w:rFonts w:hint="default" w:cs="宋体"/>
                <w:shd w:val="clear" w:color="auto" w:fill="FFFFFF"/>
                <w:lang w:val="en-US" w:eastAsia="zh-CN"/>
              </w:rPr>
            </w:pPr>
            <w:r>
              <w:rPr>
                <w:rFonts w:hint="eastAsia" w:cs="宋体"/>
                <w:shd w:val="clear" w:color="auto" w:fill="FFFFFF"/>
                <w:lang w:val="en-US" w:eastAsia="zh-CN"/>
              </w:rPr>
              <w:t>8</w:t>
            </w:r>
          </w:p>
        </w:tc>
        <w:tc>
          <w:tcPr>
            <w:tcW w:w="1950" w:type="dxa"/>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firstLine="0" w:firstLineChars="0"/>
              <w:jc w:val="center"/>
              <w:textAlignment w:val="auto"/>
              <w:rPr>
                <w:rFonts w:hint="eastAsia" w:ascii="宋体" w:hAnsi="宋体" w:eastAsia="宋体" w:cs="宋体"/>
                <w:bCs/>
                <w:kern w:val="0"/>
                <w:sz w:val="24"/>
                <w:lang w:val="en-US" w:eastAsia="zh-CN"/>
              </w:rPr>
            </w:pPr>
            <w:r>
              <w:rPr>
                <w:rFonts w:hint="eastAsia" w:ascii="宋体" w:hAnsi="宋体" w:eastAsia="宋体" w:cs="宋体"/>
                <w:bCs/>
                <w:kern w:val="0"/>
                <w:sz w:val="24"/>
                <w:lang w:val="en-US" w:eastAsia="zh-CN"/>
              </w:rPr>
              <w:t>付款方式</w:t>
            </w:r>
          </w:p>
        </w:tc>
        <w:tc>
          <w:tcPr>
            <w:tcW w:w="6249" w:type="dxa"/>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firstLine="0" w:firstLineChars="0"/>
              <w:jc w:val="left"/>
              <w:textAlignment w:val="auto"/>
              <w:rPr>
                <w:rFonts w:hint="default" w:eastAsia="宋体" w:cs="宋体"/>
                <w:b w:val="0"/>
                <w:bCs/>
                <w:kern w:val="0"/>
                <w:sz w:val="24"/>
                <w:szCs w:val="24"/>
                <w:lang w:val="en-US" w:eastAsia="zh-CN" w:bidi="ar-SA"/>
              </w:rPr>
            </w:pPr>
            <w:r>
              <w:rPr>
                <w:rFonts w:hint="eastAsia" w:ascii="宋体" w:hAnsi="宋体" w:eastAsia="宋体" w:cs="宋体"/>
                <w:bCs/>
                <w:kern w:val="0"/>
                <w:sz w:val="24"/>
                <w:lang w:val="en-US" w:eastAsia="zh-CN"/>
              </w:rPr>
              <w:t>银行转账支付；合同签订后，分两次进行运维验收，验收合格后分别支付合同总价款的50%。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8" w:hRule="atLeast"/>
        </w:trPr>
        <w:tc>
          <w:tcPr>
            <w:tcW w:w="742" w:type="dxa"/>
            <w:noWrap w:val="0"/>
            <w:vAlign w:val="center"/>
          </w:tcPr>
          <w:p>
            <w:pPr>
              <w:pStyle w:val="11"/>
              <w:spacing w:before="0" w:beforeAutospacing="0" w:after="0" w:afterAutospacing="0" w:line="440" w:lineRule="exact"/>
              <w:jc w:val="center"/>
              <w:rPr>
                <w:rFonts w:hint="default" w:eastAsia="宋体" w:cs="宋体"/>
                <w:shd w:val="clear" w:color="auto" w:fill="FFFFFF"/>
                <w:lang w:val="en-US" w:eastAsia="zh-CN"/>
              </w:rPr>
            </w:pPr>
            <w:r>
              <w:rPr>
                <w:rFonts w:hint="eastAsia" w:cs="宋体"/>
                <w:shd w:val="clear" w:color="auto" w:fill="FFFFFF"/>
                <w:lang w:val="en-US" w:eastAsia="zh-CN"/>
              </w:rPr>
              <w:t>9</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shd w:val="clear" w:color="auto" w:fill="FFFFFF"/>
              </w:rPr>
            </w:pPr>
            <w:r>
              <w:rPr>
                <w:rFonts w:hint="eastAsia" w:ascii="宋体" w:hAnsi="宋体" w:eastAsia="宋体" w:cs="宋体"/>
                <w:shd w:val="clear" w:color="auto" w:fill="FFFFFF"/>
              </w:rPr>
              <w:t>联合体投标</w:t>
            </w:r>
          </w:p>
        </w:tc>
        <w:tc>
          <w:tcPr>
            <w:tcW w:w="6249" w:type="dxa"/>
            <w:noWrap w:val="0"/>
            <w:vAlign w:val="center"/>
          </w:tcPr>
          <w:p>
            <w:pPr>
              <w:pStyle w:val="11"/>
              <w:spacing w:before="0" w:beforeAutospacing="0" w:after="0" w:afterAutospacing="0" w:line="440" w:lineRule="exact"/>
              <w:jc w:val="left"/>
              <w:rPr>
                <w:rFonts w:hint="eastAsia" w:eastAsia="宋体" w:cs="宋体"/>
                <w:shd w:val="clear" w:color="auto" w:fill="FFFFFF"/>
              </w:rPr>
            </w:pPr>
            <w:r>
              <w:rPr>
                <w:rFonts w:hint="eastAsia" w:eastAsia="宋体" w:cs="宋体"/>
                <w:shd w:val="clear" w:color="auto" w:fill="FFFFFF"/>
              </w:rPr>
              <w:t>本项目不接受联合体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trPr>
        <w:tc>
          <w:tcPr>
            <w:tcW w:w="742" w:type="dxa"/>
            <w:noWrap w:val="0"/>
            <w:vAlign w:val="center"/>
          </w:tcPr>
          <w:p>
            <w:pPr>
              <w:pStyle w:val="11"/>
              <w:spacing w:before="0" w:beforeAutospacing="0" w:after="0" w:afterAutospacing="0" w:line="440" w:lineRule="exact"/>
              <w:jc w:val="center"/>
              <w:rPr>
                <w:rFonts w:hint="default" w:eastAsia="宋体" w:cs="宋体"/>
                <w:shd w:val="clear" w:color="auto" w:fill="FFFFFF"/>
                <w:lang w:val="en-US" w:eastAsia="zh-CN"/>
              </w:rPr>
            </w:pPr>
            <w:r>
              <w:rPr>
                <w:rFonts w:hint="eastAsia" w:cs="宋体"/>
                <w:shd w:val="clear" w:color="auto" w:fill="FFFFFF"/>
                <w:lang w:val="en-US" w:eastAsia="zh-CN"/>
              </w:rPr>
              <w:t>10</w:t>
            </w:r>
          </w:p>
        </w:tc>
        <w:tc>
          <w:tcPr>
            <w:tcW w:w="1950" w:type="dxa"/>
            <w:noWrap w:val="0"/>
            <w:vAlign w:val="center"/>
          </w:tcPr>
          <w:p>
            <w:pPr>
              <w:pStyle w:val="11"/>
              <w:spacing w:before="0" w:beforeAutospacing="0" w:after="0" w:afterAutospacing="0" w:line="440" w:lineRule="exact"/>
              <w:ind w:firstLine="0" w:firstLineChars="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shd w:val="clear" w:color="auto" w:fill="FFFFFF"/>
              </w:rPr>
              <w:t>现场踏勘</w:t>
            </w:r>
          </w:p>
        </w:tc>
        <w:tc>
          <w:tcPr>
            <w:tcW w:w="6249" w:type="dxa"/>
            <w:noWrap w:val="0"/>
            <w:vAlign w:val="center"/>
          </w:tcPr>
          <w:p>
            <w:pPr>
              <w:pStyle w:val="11"/>
              <w:spacing w:before="0" w:beforeAutospacing="0" w:after="0" w:afterAutospacing="0" w:line="440" w:lineRule="exact"/>
              <w:ind w:firstLine="0" w:firstLineChars="0"/>
              <w:rPr>
                <w:rFonts w:hint="default" w:ascii="宋体" w:hAnsi="宋体" w:eastAsia="宋体" w:cs="宋体"/>
                <w:kern w:val="0"/>
                <w:sz w:val="24"/>
                <w:szCs w:val="24"/>
                <w:shd w:val="clear" w:color="auto" w:fill="FFFFFF"/>
                <w:lang w:val="en-US" w:eastAsia="zh-CN" w:bidi="ar-SA"/>
              </w:rPr>
            </w:pPr>
            <w:r>
              <w:rPr>
                <w:rFonts w:hint="eastAsia" w:cs="宋体"/>
                <w:shd w:val="clear" w:color="auto" w:fill="FFFFFF"/>
                <w:lang w:val="en-US" w:eastAsia="zh-CN"/>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2" w:hRule="atLeast"/>
        </w:trPr>
        <w:tc>
          <w:tcPr>
            <w:tcW w:w="742" w:type="dxa"/>
            <w:noWrap w:val="0"/>
            <w:vAlign w:val="center"/>
          </w:tcPr>
          <w:p>
            <w:pPr>
              <w:pStyle w:val="11"/>
              <w:spacing w:before="0" w:beforeAutospacing="0" w:after="0" w:afterAutospacing="0" w:line="440" w:lineRule="exact"/>
              <w:jc w:val="center"/>
              <w:rPr>
                <w:rFonts w:hint="default" w:cs="宋体"/>
                <w:shd w:val="clear" w:color="auto" w:fill="FFFFFF"/>
                <w:lang w:val="en-US" w:eastAsia="zh-CN"/>
              </w:rPr>
            </w:pPr>
            <w:r>
              <w:rPr>
                <w:rFonts w:hint="eastAsia" w:cs="宋体"/>
                <w:shd w:val="clear" w:color="auto" w:fill="FFFFFF"/>
                <w:lang w:val="en-US" w:eastAsia="zh-CN"/>
              </w:rPr>
              <w:t>11</w:t>
            </w:r>
          </w:p>
        </w:tc>
        <w:tc>
          <w:tcPr>
            <w:tcW w:w="1950" w:type="dxa"/>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资格审查方式</w:t>
            </w:r>
          </w:p>
        </w:tc>
        <w:tc>
          <w:tcPr>
            <w:tcW w:w="6249" w:type="dxa"/>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sz w:val="24"/>
              </w:rPr>
              <w:t>资格后审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742" w:type="dxa"/>
            <w:noWrap w:val="0"/>
            <w:vAlign w:val="center"/>
          </w:tcPr>
          <w:p>
            <w:pPr>
              <w:pStyle w:val="11"/>
              <w:spacing w:before="0" w:beforeAutospacing="0" w:after="0" w:afterAutospacing="0" w:line="440" w:lineRule="exact"/>
              <w:jc w:val="center"/>
              <w:rPr>
                <w:rFonts w:hint="default" w:cs="宋体"/>
                <w:shd w:val="clear" w:color="auto" w:fill="FFFFFF"/>
                <w:lang w:val="en-US" w:eastAsia="zh-CN"/>
              </w:rPr>
            </w:pPr>
            <w:r>
              <w:rPr>
                <w:rFonts w:hint="eastAsia" w:cs="宋体"/>
                <w:shd w:val="clear" w:color="auto" w:fill="FFFFFF"/>
                <w:lang w:val="en-US" w:eastAsia="zh-CN"/>
              </w:rPr>
              <w:t>12</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highlight w:val="none"/>
                <w:shd w:val="clear" w:color="auto" w:fill="FFFFFF"/>
              </w:rPr>
            </w:pPr>
            <w:r>
              <w:rPr>
                <w:rFonts w:hint="eastAsia" w:ascii="宋体" w:hAnsi="宋体" w:eastAsia="宋体" w:cs="宋体"/>
                <w:bCs/>
                <w:kern w:val="0"/>
                <w:sz w:val="24"/>
                <w:highlight w:val="none"/>
              </w:rPr>
              <w:t>项目性质</w:t>
            </w:r>
          </w:p>
        </w:tc>
        <w:tc>
          <w:tcPr>
            <w:tcW w:w="6249" w:type="dxa"/>
            <w:noWrap w:val="0"/>
            <w:vAlign w:val="center"/>
          </w:tcPr>
          <w:p>
            <w:pPr>
              <w:pStyle w:val="11"/>
              <w:numPr>
                <w:ilvl w:val="0"/>
                <w:numId w:val="5"/>
              </w:numPr>
              <w:spacing w:before="0" w:beforeAutospacing="0" w:after="0" w:afterAutospacing="0" w:line="440" w:lineRule="exact"/>
              <w:rPr>
                <w:rFonts w:hint="eastAsia" w:eastAsia="宋体" w:cs="宋体"/>
                <w:highlight w:val="none"/>
                <w:shd w:val="clear" w:color="auto" w:fill="FFFFFF"/>
                <w:lang w:val="en-US" w:eastAsia="zh-CN"/>
              </w:rPr>
            </w:pPr>
            <w:r>
              <w:rPr>
                <w:rFonts w:hint="eastAsia" w:eastAsia="宋体" w:cs="宋体"/>
                <w:highlight w:val="none"/>
                <w:shd w:val="clear" w:color="auto" w:fill="FFFFFF"/>
                <w:lang w:val="en-US" w:eastAsia="zh-CN"/>
              </w:rPr>
              <w:t>本项目</w:t>
            </w:r>
            <w:r>
              <w:rPr>
                <w:rFonts w:hint="eastAsia" w:cs="宋体"/>
                <w:highlight w:val="none"/>
                <w:shd w:val="clear" w:color="auto" w:fill="FFFFFF"/>
                <w:lang w:val="en-US" w:eastAsia="zh-CN"/>
              </w:rPr>
              <w:t>为</w:t>
            </w:r>
            <w:r>
              <w:rPr>
                <w:rFonts w:hint="eastAsia" w:cs="宋体"/>
                <w:highlight w:val="none"/>
                <w:u w:val="single"/>
                <w:shd w:val="clear" w:color="auto" w:fill="FFFFFF"/>
                <w:lang w:val="en-US" w:eastAsia="zh-CN"/>
              </w:rPr>
              <w:t>非</w:t>
            </w:r>
            <w:r>
              <w:rPr>
                <w:rFonts w:hint="eastAsia" w:eastAsia="宋体" w:cs="宋体"/>
                <w:highlight w:val="none"/>
                <w:u w:val="single"/>
                <w:shd w:val="clear" w:color="auto" w:fill="FFFFFF"/>
                <w:lang w:val="en-US" w:eastAsia="zh-CN"/>
              </w:rPr>
              <w:t>专门面向中小企业采购</w:t>
            </w:r>
            <w:r>
              <w:rPr>
                <w:rFonts w:hint="eastAsia" w:cs="宋体"/>
                <w:highlight w:val="none"/>
                <w:shd w:val="clear" w:color="auto" w:fill="FFFFFF"/>
                <w:lang w:val="en-US" w:eastAsia="zh-CN"/>
              </w:rPr>
              <w:t>；</w:t>
            </w:r>
          </w:p>
          <w:p>
            <w:pPr>
              <w:pStyle w:val="11"/>
              <w:spacing w:before="0" w:beforeAutospacing="0" w:after="0" w:afterAutospacing="0" w:line="440" w:lineRule="exact"/>
              <w:rPr>
                <w:rFonts w:hint="eastAsia" w:eastAsia="宋体" w:cs="宋体"/>
                <w:highlight w:val="none"/>
                <w:shd w:val="clear" w:color="auto" w:fill="FFFFFF"/>
              </w:rPr>
            </w:pPr>
            <w:r>
              <w:rPr>
                <w:rFonts w:hint="eastAsia" w:eastAsia="宋体" w:cs="宋体"/>
                <w:highlight w:val="none"/>
                <w:shd w:val="clear" w:color="auto" w:fill="FFFFFF"/>
                <w:lang w:val="en-US" w:eastAsia="zh-CN"/>
              </w:rPr>
              <w:t>2、本项目属性为</w:t>
            </w:r>
            <w:r>
              <w:rPr>
                <w:rFonts w:hint="eastAsia" w:eastAsia="宋体" w:cs="宋体"/>
                <w:highlight w:val="none"/>
                <w:u w:val="single"/>
                <w:shd w:val="clear" w:color="auto" w:fill="FFFFFF"/>
                <w:lang w:val="en-US" w:eastAsia="zh-CN"/>
              </w:rPr>
              <w:t>服务</w:t>
            </w:r>
            <w:r>
              <w:rPr>
                <w:rFonts w:hint="eastAsia" w:eastAsia="宋体" w:cs="宋体"/>
                <w:highlight w:val="none"/>
                <w:shd w:val="clear" w:color="auto" w:fill="FFFFFF"/>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742" w:type="dxa"/>
            <w:noWrap w:val="0"/>
            <w:vAlign w:val="center"/>
          </w:tcPr>
          <w:p>
            <w:pPr>
              <w:pStyle w:val="11"/>
              <w:spacing w:before="0" w:beforeAutospacing="0" w:after="0" w:afterAutospacing="0" w:line="440" w:lineRule="exact"/>
              <w:jc w:val="center"/>
              <w:rPr>
                <w:rFonts w:hint="default" w:cs="宋体"/>
                <w:shd w:val="clear" w:color="auto" w:fill="FFFFFF"/>
                <w:lang w:val="en-US" w:eastAsia="zh-CN"/>
              </w:rPr>
            </w:pPr>
            <w:r>
              <w:rPr>
                <w:rFonts w:hint="eastAsia" w:cs="宋体"/>
                <w:shd w:val="clear" w:color="auto" w:fill="FFFFFF"/>
                <w:lang w:val="en-US" w:eastAsia="zh-CN"/>
              </w:rPr>
              <w:t>13</w:t>
            </w:r>
          </w:p>
        </w:tc>
        <w:tc>
          <w:tcPr>
            <w:tcW w:w="1950" w:type="dxa"/>
            <w:noWrap w:val="0"/>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0" w:firstLineChars="0"/>
              <w:textAlignment w:val="auto"/>
              <w:rPr>
                <w:rFonts w:hint="eastAsia" w:ascii="宋体" w:hAnsi="宋体" w:eastAsia="宋体" w:cs="宋体"/>
                <w:b w:val="0"/>
                <w:bCs/>
                <w:kern w:val="0"/>
                <w:sz w:val="24"/>
                <w:szCs w:val="24"/>
                <w:lang w:val="zh-CN" w:eastAsia="zh-CN" w:bidi="ar-SA"/>
              </w:rPr>
            </w:pPr>
            <w:r>
              <w:rPr>
                <w:rFonts w:hint="eastAsia" w:eastAsia="宋体" w:cs="宋体"/>
                <w:b w:val="0"/>
                <w:sz w:val="24"/>
                <w:szCs w:val="24"/>
                <w:lang w:val="en-US" w:eastAsia="zh-CN"/>
              </w:rPr>
              <w:t>采购内容</w:t>
            </w:r>
          </w:p>
        </w:tc>
        <w:tc>
          <w:tcPr>
            <w:tcW w:w="6249" w:type="dxa"/>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b/>
                <w:kern w:val="2"/>
                <w:sz w:val="24"/>
                <w:szCs w:val="24"/>
                <w:lang w:val="zh-CN" w:eastAsia="zh-CN" w:bidi="ar-SA"/>
              </w:rPr>
            </w:pPr>
            <w:r>
              <w:rPr>
                <w:rFonts w:hint="eastAsia" w:ascii="宋体" w:hAnsi="宋体" w:eastAsia="宋体" w:cs="宋体"/>
                <w:spacing w:val="-6"/>
                <w:sz w:val="24"/>
              </w:rPr>
              <w:t>具体要求详见</w:t>
            </w:r>
            <w:r>
              <w:rPr>
                <w:rFonts w:hint="eastAsia" w:ascii="宋体" w:hAnsi="宋体" w:eastAsia="宋体" w:cs="宋体"/>
                <w:spacing w:val="-6"/>
                <w:sz w:val="24"/>
                <w:lang w:val="en-US" w:eastAsia="zh-CN"/>
              </w:rPr>
              <w:t>磋商文件第四章</w:t>
            </w:r>
            <w:r>
              <w:rPr>
                <w:rFonts w:hint="eastAsia" w:ascii="宋体" w:hAnsi="宋体" w:eastAsia="宋体" w:cs="宋体"/>
                <w:spacing w:val="-6"/>
                <w:sz w:val="24"/>
              </w:rPr>
              <w:t>采购内容及技术要求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742" w:type="dxa"/>
            <w:noWrap w:val="0"/>
            <w:vAlign w:val="center"/>
          </w:tcPr>
          <w:p>
            <w:pPr>
              <w:pStyle w:val="11"/>
              <w:spacing w:before="0" w:beforeAutospacing="0" w:after="0" w:afterAutospacing="0" w:line="440" w:lineRule="exact"/>
              <w:jc w:val="center"/>
              <w:rPr>
                <w:rFonts w:hint="default" w:eastAsia="宋体" w:cs="宋体"/>
                <w:shd w:val="clear" w:color="auto" w:fill="FFFFFF"/>
                <w:lang w:val="en-US" w:eastAsia="zh-CN"/>
              </w:rPr>
            </w:pPr>
            <w:r>
              <w:rPr>
                <w:rFonts w:hint="eastAsia" w:cs="宋体"/>
                <w:highlight w:val="none"/>
                <w:shd w:val="clear" w:color="auto" w:fill="FFFFFF"/>
                <w:lang w:val="en-US" w:eastAsia="zh-CN"/>
              </w:rPr>
              <w:t>14</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shd w:val="clear" w:color="auto" w:fill="FFFFFF"/>
              </w:rPr>
            </w:pPr>
            <w:r>
              <w:rPr>
                <w:rFonts w:hint="eastAsia" w:ascii="宋体" w:hAnsi="宋体" w:eastAsia="宋体" w:cs="宋体"/>
                <w:shd w:val="clear" w:color="auto" w:fill="FFFFFF"/>
              </w:rPr>
              <w:t>采购代理机构答疑的时间</w:t>
            </w:r>
          </w:p>
        </w:tc>
        <w:tc>
          <w:tcPr>
            <w:tcW w:w="6249" w:type="dxa"/>
            <w:noWrap w:val="0"/>
            <w:vAlign w:val="center"/>
          </w:tcPr>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对于供应商在规定时间内依法提出的询问和质疑，采购代理机构将在三个工作日内答复询问，七个工作日内答复质疑。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trPr>
        <w:tc>
          <w:tcPr>
            <w:tcW w:w="742" w:type="dxa"/>
            <w:noWrap w:val="0"/>
            <w:vAlign w:val="center"/>
          </w:tcPr>
          <w:p>
            <w:pPr>
              <w:pStyle w:val="11"/>
              <w:spacing w:before="0" w:beforeAutospacing="0" w:after="0" w:afterAutospacing="0" w:line="440" w:lineRule="exact"/>
              <w:jc w:val="center"/>
              <w:rPr>
                <w:rFonts w:hint="default" w:cs="宋体"/>
                <w:shd w:val="clear" w:color="auto" w:fill="FFFFFF"/>
                <w:lang w:val="en-US" w:eastAsia="zh-CN"/>
              </w:rPr>
            </w:pPr>
            <w:r>
              <w:rPr>
                <w:rFonts w:hint="eastAsia" w:cs="宋体"/>
                <w:shd w:val="clear" w:color="auto" w:fill="FFFFFF"/>
                <w:lang w:val="en-US" w:eastAsia="zh-CN"/>
              </w:rPr>
              <w:t>15</w:t>
            </w:r>
          </w:p>
        </w:tc>
        <w:tc>
          <w:tcPr>
            <w:tcW w:w="1950" w:type="dxa"/>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1"/>
                <w:sz w:val="24"/>
              </w:rPr>
              <w:t>质疑与投诉</w:t>
            </w:r>
          </w:p>
        </w:tc>
        <w:tc>
          <w:tcPr>
            <w:tcW w:w="624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kern w:val="1"/>
                <w:sz w:val="24"/>
              </w:rPr>
            </w:pPr>
            <w:r>
              <w:rPr>
                <w:rFonts w:hint="eastAsia" w:ascii="宋体" w:hAnsi="宋体" w:eastAsia="宋体" w:cs="宋体"/>
                <w:kern w:val="1"/>
                <w:sz w:val="24"/>
              </w:rPr>
              <w:t>质疑、投诉的接收和处理严格按照《中华人民共和国政府采购法》、《政府采购供应商投诉处理办法》</w:t>
            </w:r>
            <w:r>
              <w:rPr>
                <w:rFonts w:hint="eastAsia" w:ascii="宋体" w:hAnsi="宋体" w:cs="宋体"/>
                <w:kern w:val="1"/>
                <w:sz w:val="24"/>
                <w:lang w:eastAsia="zh-CN"/>
              </w:rPr>
              <w:t>、</w:t>
            </w:r>
            <w:r>
              <w:rPr>
                <w:rFonts w:hint="eastAsia" w:ascii="宋体" w:hAnsi="宋体" w:eastAsia="宋体" w:cs="宋体"/>
                <w:kern w:val="1"/>
                <w:sz w:val="24"/>
              </w:rPr>
              <w:t>《中华人民共和国财政部令第94号》、《财政部关于加强政府采购供应商投诉受理审查工作的通知》、《陕西省财政厅关于进一步规范政府采购活动的通知》（陕财办采资</w:t>
            </w:r>
            <w:r>
              <w:rPr>
                <w:rFonts w:hint="eastAsia" w:ascii="宋体" w:hAnsi="宋体" w:eastAsia="宋体" w:cs="宋体"/>
                <w:sz w:val="24"/>
              </w:rPr>
              <w:t>〔2014〕</w:t>
            </w:r>
            <w:r>
              <w:rPr>
                <w:rFonts w:hint="eastAsia" w:ascii="宋体" w:hAnsi="宋体" w:eastAsia="宋体" w:cs="宋体"/>
                <w:kern w:val="1"/>
                <w:sz w:val="24"/>
              </w:rPr>
              <w:t>143 号）等的相关规定办理。</w:t>
            </w:r>
          </w:p>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kern w:val="1"/>
                <w:sz w:val="24"/>
              </w:rPr>
            </w:pPr>
            <w:r>
              <w:rPr>
                <w:rFonts w:hint="eastAsia" w:ascii="宋体" w:hAnsi="宋体" w:eastAsia="宋体" w:cs="宋体"/>
                <w:kern w:val="1"/>
                <w:sz w:val="24"/>
              </w:rPr>
              <w:t>投诉联系方式：</w:t>
            </w:r>
            <w:r>
              <w:rPr>
                <w:rFonts w:hint="eastAsia" w:ascii="宋体" w:hAnsi="宋体" w:eastAsia="宋体" w:cs="宋体"/>
                <w:bCs/>
                <w:spacing w:val="-10"/>
                <w:sz w:val="24"/>
              </w:rPr>
              <w:t>029-86637322</w:t>
            </w:r>
          </w:p>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1"/>
                <w:sz w:val="24"/>
              </w:rPr>
              <w:t>投诉联系地址：</w:t>
            </w:r>
            <w:r>
              <w:rPr>
                <w:rFonts w:hint="eastAsia" w:ascii="Calibri" w:hAnsi="Calibri" w:cs="Times New Roman"/>
                <w:sz w:val="24"/>
                <w:szCs w:val="24"/>
              </w:rPr>
              <w:t>西安市未央区北辰大道绿地创海大厦写字楼</w:t>
            </w:r>
            <w:r>
              <w:rPr>
                <w:rFonts w:hint="eastAsia" w:ascii="宋体" w:hAnsi="宋体" w:eastAsia="宋体" w:cs="宋体"/>
                <w:kern w:val="1"/>
                <w:sz w:val="24"/>
              </w:rPr>
              <w:t>601室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trPr>
        <w:tc>
          <w:tcPr>
            <w:tcW w:w="742" w:type="dxa"/>
            <w:noWrap w:val="0"/>
            <w:vAlign w:val="center"/>
          </w:tcPr>
          <w:p>
            <w:pPr>
              <w:pStyle w:val="11"/>
              <w:spacing w:before="0" w:beforeAutospacing="0" w:after="0" w:afterAutospacing="0" w:line="440" w:lineRule="exact"/>
              <w:jc w:val="center"/>
              <w:rPr>
                <w:rFonts w:hint="default" w:eastAsia="宋体" w:cs="宋体"/>
                <w:shd w:val="clear" w:color="auto" w:fill="FFFFFF"/>
                <w:lang w:val="en-US" w:eastAsia="zh-CN"/>
              </w:rPr>
            </w:pPr>
            <w:r>
              <w:rPr>
                <w:rFonts w:hint="eastAsia" w:cs="宋体"/>
                <w:shd w:val="clear" w:color="auto" w:fill="FFFFFF"/>
                <w:lang w:val="en-US" w:eastAsia="zh-CN"/>
              </w:rPr>
              <w:t>16</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shd w:val="clear" w:color="auto" w:fill="FFFFFF"/>
              </w:rPr>
            </w:pPr>
            <w:r>
              <w:rPr>
                <w:rFonts w:hint="eastAsia" w:ascii="宋体" w:hAnsi="宋体" w:eastAsia="宋体" w:cs="宋体"/>
                <w:shd w:val="clear" w:color="auto" w:fill="FFFFFF"/>
              </w:rPr>
              <w:t>是否允许备选</w:t>
            </w:r>
          </w:p>
          <w:p>
            <w:pPr>
              <w:pStyle w:val="11"/>
              <w:spacing w:before="0" w:beforeAutospacing="0" w:after="0" w:afterAutospacing="0" w:line="440" w:lineRule="exact"/>
              <w:jc w:val="center"/>
              <w:rPr>
                <w:rFonts w:hint="eastAsia" w:ascii="宋体" w:hAnsi="宋体" w:eastAsia="宋体" w:cs="宋体"/>
                <w:shd w:val="clear" w:color="auto" w:fill="FFFFFF"/>
              </w:rPr>
            </w:pPr>
            <w:r>
              <w:rPr>
                <w:rFonts w:hint="eastAsia" w:ascii="宋体" w:hAnsi="宋体" w:eastAsia="宋体" w:cs="宋体"/>
                <w:shd w:val="clear" w:color="auto" w:fill="FFFFFF"/>
              </w:rPr>
              <w:t>方案</w:t>
            </w:r>
          </w:p>
        </w:tc>
        <w:tc>
          <w:tcPr>
            <w:tcW w:w="6249" w:type="dxa"/>
            <w:noWrap w:val="0"/>
            <w:vAlign w:val="center"/>
          </w:tcPr>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742" w:type="dxa"/>
            <w:noWrap w:val="0"/>
            <w:vAlign w:val="center"/>
          </w:tcPr>
          <w:p>
            <w:pPr>
              <w:pStyle w:val="11"/>
              <w:spacing w:before="0" w:beforeAutospacing="0" w:after="0" w:afterAutospacing="0" w:line="440" w:lineRule="exact"/>
              <w:jc w:val="center"/>
              <w:rPr>
                <w:rFonts w:hint="default" w:eastAsia="宋体" w:cs="宋体"/>
                <w:shd w:val="clear" w:color="auto" w:fill="FFFFFF"/>
                <w:lang w:val="en-US" w:eastAsia="zh-CN"/>
              </w:rPr>
            </w:pPr>
            <w:r>
              <w:rPr>
                <w:rFonts w:hint="eastAsia" w:cs="宋体"/>
                <w:shd w:val="clear" w:color="auto" w:fill="FFFFFF"/>
                <w:lang w:val="en-US" w:eastAsia="zh-CN"/>
              </w:rPr>
              <w:t>17</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shd w:val="clear" w:color="auto" w:fill="FFFFFF"/>
              </w:rPr>
            </w:pPr>
          </w:p>
          <w:p>
            <w:pPr>
              <w:pStyle w:val="11"/>
              <w:spacing w:before="0" w:beforeAutospacing="0" w:after="0" w:afterAutospacing="0" w:line="440" w:lineRule="exact"/>
              <w:jc w:val="center"/>
              <w:rPr>
                <w:rFonts w:hint="eastAsia" w:ascii="宋体" w:hAnsi="宋体" w:eastAsia="宋体" w:cs="宋体"/>
                <w:shd w:val="clear" w:color="auto" w:fill="FFFFFF"/>
              </w:rPr>
            </w:pPr>
            <w:r>
              <w:rPr>
                <w:rFonts w:hint="eastAsia" w:ascii="宋体" w:hAnsi="宋体" w:eastAsia="宋体" w:cs="宋体"/>
                <w:shd w:val="clear" w:color="auto" w:fill="FFFFFF"/>
              </w:rPr>
              <w:t>供应商资格证明文件</w:t>
            </w:r>
          </w:p>
        </w:tc>
        <w:tc>
          <w:tcPr>
            <w:tcW w:w="6249" w:type="dxa"/>
            <w:noWrap w:val="0"/>
            <w:vAlign w:val="top"/>
          </w:tcPr>
          <w:p>
            <w:pPr>
              <w:pStyle w:val="11"/>
              <w:spacing w:before="0" w:beforeAutospacing="0" w:after="0" w:afterAutospacing="0" w:line="440" w:lineRule="exact"/>
              <w:rPr>
                <w:rFonts w:hint="eastAsia" w:eastAsia="宋体" w:cs="宋体"/>
                <w:shd w:val="clear" w:color="auto" w:fill="FFFFFF"/>
              </w:rPr>
            </w:pPr>
            <w:r>
              <w:rPr>
                <w:rFonts w:hint="eastAsia" w:eastAsia="宋体" w:cs="宋体"/>
                <w:b/>
                <w:bCs/>
                <w:shd w:val="clear" w:color="auto" w:fill="FFFFFF"/>
              </w:rPr>
              <w:t>1、基本资格条件：符合《中华人民共和国政府采购法》第二十二条的规定，并提供以下资料；</w:t>
            </w:r>
          </w:p>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lang w:eastAsia="zh-CN"/>
              </w:rPr>
              <w:t>（</w:t>
            </w:r>
            <w:r>
              <w:rPr>
                <w:rFonts w:hint="eastAsia" w:eastAsia="宋体" w:cs="宋体"/>
                <w:shd w:val="clear" w:color="auto" w:fill="FFFFFF"/>
                <w:lang w:val="en-US" w:eastAsia="zh-CN"/>
              </w:rPr>
              <w:t>1</w:t>
            </w:r>
            <w:r>
              <w:rPr>
                <w:rFonts w:hint="eastAsia" w:eastAsia="宋体" w:cs="宋体"/>
                <w:shd w:val="clear" w:color="auto" w:fill="FFFFFF"/>
                <w:lang w:eastAsia="zh-CN"/>
              </w:rPr>
              <w:t>）</w:t>
            </w:r>
            <w:r>
              <w:rPr>
                <w:rFonts w:hint="eastAsia" w:eastAsia="宋体" w:cs="宋体"/>
                <w:shd w:val="clear" w:color="auto" w:fill="FFFFFF"/>
              </w:rPr>
              <w:t>提供合格有效的法人或者其他组织的营业执照等证明文件，自然人的身份证明；供应商是法人或其他组织的应提供营业执照等证明文件，供应商是自然人的应提供有效的自然人身份证明；</w:t>
            </w:r>
          </w:p>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lang w:eastAsia="zh-CN"/>
              </w:rPr>
              <w:t>（</w:t>
            </w:r>
            <w:r>
              <w:rPr>
                <w:rFonts w:hint="eastAsia" w:eastAsia="宋体" w:cs="宋体"/>
                <w:shd w:val="clear" w:color="auto" w:fill="FFFFFF"/>
                <w:lang w:val="en-US" w:eastAsia="zh-CN"/>
              </w:rPr>
              <w:t>2</w:t>
            </w:r>
            <w:r>
              <w:rPr>
                <w:rFonts w:hint="eastAsia" w:eastAsia="宋体" w:cs="宋体"/>
                <w:shd w:val="clear" w:color="auto" w:fill="FFFFFF"/>
                <w:lang w:eastAsia="zh-CN"/>
              </w:rPr>
              <w:t>）</w:t>
            </w:r>
            <w:r>
              <w:rPr>
                <w:rFonts w:hint="eastAsia" w:eastAsia="宋体" w:cs="宋体"/>
                <w:shd w:val="clear" w:color="auto" w:fill="FFFFFF"/>
              </w:rPr>
              <w:t>提供</w:t>
            </w:r>
            <w:r>
              <w:rPr>
                <w:rFonts w:hint="eastAsia" w:cs="宋体"/>
                <w:shd w:val="clear" w:color="auto" w:fill="FFFFFF"/>
                <w:lang w:val="en-US" w:eastAsia="zh-CN"/>
              </w:rPr>
              <w:t>2020年度或</w:t>
            </w:r>
            <w:r>
              <w:rPr>
                <w:rFonts w:hint="eastAsia" w:eastAsia="宋体" w:cs="宋体"/>
                <w:shd w:val="clear" w:color="auto" w:fill="FFFFFF"/>
              </w:rPr>
              <w:t>20</w:t>
            </w:r>
            <w:r>
              <w:rPr>
                <w:rFonts w:hint="eastAsia" w:cs="宋体"/>
                <w:shd w:val="clear" w:color="auto" w:fill="FFFFFF"/>
                <w:lang w:val="en-US" w:eastAsia="zh-CN"/>
              </w:rPr>
              <w:t>21</w:t>
            </w:r>
            <w:r>
              <w:rPr>
                <w:rFonts w:hint="eastAsia" w:eastAsia="宋体" w:cs="宋体"/>
                <w:shd w:val="clear" w:color="auto" w:fill="FFFFFF"/>
              </w:rPr>
              <w:t>年度经审计的财务报告，成立时间至提交</w:t>
            </w:r>
            <w:r>
              <w:rPr>
                <w:rFonts w:hint="eastAsia" w:hAnsi="宋体" w:cs="宋体"/>
                <w:b w:val="0"/>
                <w:bCs w:val="0"/>
                <w:color w:val="auto"/>
                <w:sz w:val="24"/>
                <w:szCs w:val="24"/>
                <w:lang w:val="en-US" w:eastAsia="zh-CN"/>
              </w:rPr>
              <w:t>响应</w:t>
            </w:r>
            <w:r>
              <w:rPr>
                <w:rFonts w:hint="eastAsia" w:eastAsia="宋体" w:cs="宋体"/>
                <w:shd w:val="clear" w:color="auto" w:fill="FFFFFF"/>
              </w:rPr>
              <w:t>文件截止时间不足一年的，提交基本存款账户开户银行出具的资信证明</w:t>
            </w:r>
            <w:r>
              <w:rPr>
                <w:rFonts w:hint="eastAsia" w:cs="宋体"/>
                <w:shd w:val="clear" w:color="auto" w:fill="FFFFFF"/>
                <w:lang w:val="en-US" w:eastAsia="zh-CN"/>
              </w:rPr>
              <w:t>或</w:t>
            </w:r>
            <w:r>
              <w:rPr>
                <w:rFonts w:hint="eastAsia" w:eastAsia="宋体" w:cs="宋体"/>
                <w:shd w:val="clear" w:color="auto" w:fill="FFFFFF"/>
              </w:rPr>
              <w:t>基本存款账户开户许可证（或基本账户信息表）；</w:t>
            </w:r>
          </w:p>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lang w:eastAsia="zh-CN"/>
              </w:rPr>
              <w:t>（</w:t>
            </w:r>
            <w:r>
              <w:rPr>
                <w:rFonts w:hint="eastAsia" w:eastAsia="宋体" w:cs="宋体"/>
                <w:shd w:val="clear" w:color="auto" w:fill="FFFFFF"/>
                <w:lang w:val="en-US" w:eastAsia="zh-CN"/>
              </w:rPr>
              <w:t>3</w:t>
            </w:r>
            <w:r>
              <w:rPr>
                <w:rFonts w:hint="eastAsia" w:eastAsia="宋体" w:cs="宋体"/>
                <w:shd w:val="clear" w:color="auto" w:fill="FFFFFF"/>
                <w:lang w:eastAsia="zh-CN"/>
              </w:rPr>
              <w:t>）</w:t>
            </w:r>
            <w:r>
              <w:rPr>
                <w:rFonts w:hint="eastAsia" w:eastAsia="宋体" w:cs="宋体"/>
                <w:shd w:val="clear" w:color="auto" w:fill="FFFFFF"/>
              </w:rPr>
              <w:t>提供具有履行合同所必需的设备和专业技术能力的承诺；</w:t>
            </w:r>
          </w:p>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（4）提供磋商截止时间前6个月内缴存的任意时段</w:t>
            </w:r>
            <w:r>
              <w:rPr>
                <w:rFonts w:hint="eastAsia" w:eastAsia="宋体" w:cs="宋体"/>
                <w:shd w:val="clear" w:color="auto" w:fill="FFFFFF"/>
                <w:lang w:eastAsia="zh-CN"/>
              </w:rPr>
              <w:t>的</w:t>
            </w:r>
            <w:r>
              <w:rPr>
                <w:rFonts w:hint="eastAsia" w:eastAsia="宋体" w:cs="宋体"/>
                <w:shd w:val="clear" w:color="auto" w:fill="FFFFFF"/>
              </w:rPr>
              <w:t>纳税证明或完税证明，依法免税的单位应提供相关证明材料；</w:t>
            </w:r>
          </w:p>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（5）提供磋商截止时间前6个月内缴存的任意时段的社会保障资金缴存单据或社保机构开具的社会保险参保缴费情况证明，依法不需要缴纳社会保障资金的单位应提供相关证明材料；</w:t>
            </w:r>
          </w:p>
          <w:p>
            <w:pPr>
              <w:pStyle w:val="11"/>
              <w:spacing w:before="0" w:beforeAutospacing="0" w:after="0" w:afterAutospacing="0" w:line="440" w:lineRule="exact"/>
              <w:rPr>
                <w:rFonts w:hint="default" w:ascii="宋体" w:hAnsi="宋体" w:eastAsia="宋体" w:cs="宋体"/>
                <w:shd w:val="clear" w:color="auto" w:fill="FFFFFF"/>
                <w:lang w:val="en-US" w:eastAsia="zh-CN"/>
              </w:rPr>
            </w:pPr>
            <w:r>
              <w:rPr>
                <w:rFonts w:hint="eastAsia" w:ascii="宋体" w:hAnsi="宋体" w:eastAsia="宋体" w:cs="宋体"/>
                <w:shd w:val="clear" w:color="auto" w:fill="FFFFFF"/>
              </w:rPr>
              <w:t>（6）参加政府采购活动前3年内，在经营活动中没有重大违法记录的书面声明。</w:t>
            </w:r>
          </w:p>
          <w:p>
            <w:pPr>
              <w:pStyle w:val="11"/>
              <w:spacing w:before="0" w:beforeAutospacing="0" w:after="0" w:afterAutospacing="0" w:line="440" w:lineRule="exact"/>
              <w:rPr>
                <w:rFonts w:hint="eastAsia" w:ascii="宋体" w:hAnsi="宋体" w:eastAsia="宋体" w:cs="宋体"/>
                <w:b/>
                <w:bCs/>
                <w:shd w:val="clear" w:color="auto" w:fill="FFFFFF"/>
                <w:lang w:val="en-US" w:eastAsia="zh-CN"/>
              </w:rPr>
            </w:pPr>
            <w:r>
              <w:rPr>
                <w:rFonts w:hint="eastAsia" w:ascii="宋体" w:hAnsi="宋体" w:eastAsia="宋体" w:cs="宋体"/>
                <w:b/>
                <w:bCs/>
                <w:shd w:val="clear" w:color="auto" w:fill="FFFFFF"/>
                <w:lang w:val="en-US" w:eastAsia="zh-CN"/>
              </w:rPr>
              <w:t>2、特定资格条件：</w:t>
            </w:r>
          </w:p>
          <w:p>
            <w:pPr>
              <w:pStyle w:val="11"/>
              <w:spacing w:before="0" w:beforeAutospacing="0" w:after="0" w:afterAutospacing="0" w:line="440" w:lineRule="exact"/>
              <w:rPr>
                <w:rFonts w:hint="eastAsia" w:ascii="宋体" w:hAnsi="宋体" w:eastAsia="宋体" w:cs="宋体"/>
                <w:i w:val="0"/>
                <w:iCs w:val="0"/>
                <w:caps w:val="0"/>
                <w:color w:val="333333"/>
                <w:spacing w:val="0"/>
                <w:sz w:val="24"/>
                <w:szCs w:val="24"/>
                <w:highlight w:val="none"/>
                <w:shd w:val="clear" w:color="auto" w:fill="FFFFFF"/>
                <w:lang w:eastAsia="zh-CN"/>
              </w:rPr>
            </w:pPr>
            <w:r>
              <w:rPr>
                <w:rFonts w:hint="eastAsia" w:ascii="宋体" w:hAnsi="宋体" w:eastAsia="宋体" w:cs="宋体"/>
                <w:highlight w:val="none"/>
                <w:shd w:val="clear" w:color="auto" w:fill="FFFFFF"/>
                <w:lang w:val="en-US" w:eastAsia="zh-CN"/>
              </w:rPr>
              <w:t>（1）</w:t>
            </w:r>
            <w:r>
              <w:rPr>
                <w:rFonts w:hint="eastAsia" w:ascii="宋体" w:hAnsi="宋体" w:eastAsia="宋体" w:cs="宋体"/>
                <w:highlight w:val="none"/>
                <w:shd w:val="clear" w:color="auto" w:fill="FFFFFF"/>
              </w:rPr>
              <w:t>法定代表人授权书（附</w:t>
            </w:r>
            <w:r>
              <w:rPr>
                <w:rFonts w:hint="eastAsia" w:ascii="宋体" w:hAnsi="宋体" w:eastAsia="宋体" w:cs="宋体"/>
                <w:i w:val="0"/>
                <w:iCs w:val="0"/>
                <w:caps w:val="0"/>
                <w:color w:val="333333"/>
                <w:spacing w:val="0"/>
                <w:sz w:val="24"/>
                <w:szCs w:val="24"/>
                <w:highlight w:val="none"/>
                <w:shd w:val="clear" w:color="auto" w:fill="FFFFFF"/>
              </w:rPr>
              <w:t>法定代表人、被授权人身份证复印件）及被授权人身份证（法定代表人直接参加投标，须提供法定代表人身份证明及身份证原件）；</w:t>
            </w:r>
          </w:p>
          <w:p>
            <w:pPr>
              <w:pStyle w:val="11"/>
              <w:spacing w:before="0" w:beforeAutospacing="0" w:after="0" w:afterAutospacing="0" w:line="440" w:lineRule="exact"/>
              <w:rPr>
                <w:rFonts w:hint="eastAsia" w:ascii="宋体" w:hAnsi="宋体" w:eastAsia="宋体" w:cs="宋体"/>
                <w:i w:val="0"/>
                <w:iCs w:val="0"/>
                <w:caps w:val="0"/>
                <w:color w:val="333333"/>
                <w:spacing w:val="0"/>
                <w:sz w:val="24"/>
                <w:szCs w:val="24"/>
                <w:highlight w:val="none"/>
                <w:shd w:val="clear" w:color="auto" w:fill="FFFFFF"/>
                <w:lang w:eastAsia="zh-CN"/>
              </w:rPr>
            </w:pP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cs="宋体"/>
                <w:i w:val="0"/>
                <w:iCs w:val="0"/>
                <w:caps w:val="0"/>
                <w:color w:val="333333"/>
                <w:spacing w:val="0"/>
                <w:sz w:val="24"/>
                <w:szCs w:val="24"/>
                <w:highlight w:val="none"/>
                <w:shd w:val="clear" w:color="auto" w:fill="FFFFFF"/>
                <w:lang w:val="en-US" w:eastAsia="zh-CN"/>
              </w:rPr>
              <w:t>2</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i w:val="0"/>
                <w:iCs w:val="0"/>
                <w:caps w:val="0"/>
                <w:color w:val="333333"/>
                <w:spacing w:val="0"/>
                <w:sz w:val="24"/>
                <w:szCs w:val="24"/>
                <w:highlight w:val="none"/>
                <w:shd w:val="clear" w:color="auto"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333333"/>
                <w:spacing w:val="0"/>
                <w:sz w:val="24"/>
                <w:szCs w:val="24"/>
                <w:highlight w:val="none"/>
                <w:shd w:val="clear" w:color="auto" w:fill="FFFFFF"/>
                <w:lang w:eastAsia="zh-CN"/>
              </w:rPr>
              <w:t>；</w:t>
            </w:r>
          </w:p>
          <w:p>
            <w:pPr>
              <w:pStyle w:val="11"/>
              <w:spacing w:before="0" w:beforeAutospacing="0" w:after="0" w:afterAutospacing="0" w:line="440" w:lineRule="exact"/>
              <w:rPr>
                <w:rFonts w:hint="eastAsia" w:cs="宋体"/>
                <w:shd w:val="clear" w:color="auto" w:fill="FFFFFF"/>
                <w:lang w:eastAsia="zh-CN"/>
              </w:rPr>
            </w:pP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cs="宋体"/>
                <w:i w:val="0"/>
                <w:iCs w:val="0"/>
                <w:caps w:val="0"/>
                <w:color w:val="333333"/>
                <w:spacing w:val="0"/>
                <w:sz w:val="24"/>
                <w:szCs w:val="24"/>
                <w:highlight w:val="none"/>
                <w:shd w:val="clear" w:color="auto" w:fill="FFFFFF"/>
                <w:lang w:val="en-US" w:eastAsia="zh-CN"/>
              </w:rPr>
              <w:t>3</w:t>
            </w:r>
            <w:r>
              <w:rPr>
                <w:rFonts w:hint="eastAsia" w:ascii="宋体" w:hAnsi="宋体" w:eastAsia="宋体" w:cs="宋体"/>
                <w:i w:val="0"/>
                <w:iCs w:val="0"/>
                <w:caps w:val="0"/>
                <w:color w:val="333333"/>
                <w:spacing w:val="0"/>
                <w:sz w:val="24"/>
                <w:szCs w:val="24"/>
                <w:highlight w:val="none"/>
                <w:shd w:val="clear" w:color="auto" w:fill="FFFFFF"/>
                <w:lang w:val="en-US" w:eastAsia="zh-CN"/>
              </w:rPr>
              <w:t>）</w:t>
            </w:r>
            <w:r>
              <w:rPr>
                <w:rFonts w:hint="eastAsia" w:ascii="宋体" w:hAnsi="宋体" w:eastAsia="宋体" w:cs="宋体"/>
                <w:i w:val="0"/>
                <w:iCs w:val="0"/>
                <w:caps w:val="0"/>
                <w:color w:val="333333"/>
                <w:spacing w:val="0"/>
                <w:sz w:val="24"/>
                <w:szCs w:val="24"/>
                <w:highlight w:val="none"/>
                <w:shd w:val="clear" w:color="auto" w:fill="FFFFFF"/>
              </w:rPr>
              <w:t>本项目不接受联合体</w:t>
            </w:r>
            <w:r>
              <w:rPr>
                <w:rFonts w:hint="eastAsia" w:ascii="宋体" w:hAnsi="宋体" w:eastAsia="宋体" w:cs="宋体"/>
                <w:i w:val="0"/>
                <w:iCs w:val="0"/>
                <w:caps w:val="0"/>
                <w:color w:val="333333"/>
                <w:spacing w:val="0"/>
                <w:sz w:val="24"/>
                <w:szCs w:val="24"/>
                <w:highlight w:val="none"/>
                <w:shd w:val="clear" w:color="auto" w:fill="FFFFFF"/>
                <w:lang w:val="en-US" w:eastAsia="zh-CN"/>
              </w:rPr>
              <w:t>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0" w:hRule="atLeast"/>
        </w:trPr>
        <w:tc>
          <w:tcPr>
            <w:tcW w:w="742" w:type="dxa"/>
            <w:noWrap w:val="0"/>
            <w:vAlign w:val="center"/>
          </w:tcPr>
          <w:p>
            <w:pPr>
              <w:pStyle w:val="11"/>
              <w:spacing w:before="0" w:beforeAutospacing="0" w:after="0" w:afterAutospacing="0" w:line="440" w:lineRule="exact"/>
              <w:jc w:val="center"/>
              <w:rPr>
                <w:rFonts w:hint="default" w:eastAsia="宋体" w:cs="宋体"/>
                <w:shd w:val="clear" w:color="auto" w:fill="FFFFFF"/>
                <w:lang w:val="en-US" w:eastAsia="zh-CN"/>
              </w:rPr>
            </w:pPr>
            <w:r>
              <w:rPr>
                <w:rFonts w:hint="eastAsia" w:cs="宋体"/>
                <w:shd w:val="clear" w:color="auto" w:fill="FFFFFF"/>
                <w:lang w:val="en-US" w:eastAsia="zh-CN"/>
              </w:rPr>
              <w:t>18</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shd w:val="clear" w:color="auto" w:fill="FFFFFF"/>
              </w:rPr>
            </w:pPr>
            <w:r>
              <w:rPr>
                <w:rFonts w:hint="eastAsia" w:cs="宋体"/>
                <w:b w:val="0"/>
                <w:bCs w:val="0"/>
                <w:color w:val="auto"/>
                <w:shd w:val="clear" w:color="auto" w:fill="FFFFFF"/>
                <w:lang w:val="en-US" w:eastAsia="zh-CN"/>
              </w:rPr>
              <w:t>磋商</w:t>
            </w:r>
            <w:r>
              <w:rPr>
                <w:rFonts w:hint="eastAsia" w:ascii="宋体" w:hAnsi="宋体" w:eastAsia="宋体" w:cs="宋体"/>
                <w:shd w:val="clear" w:color="auto" w:fill="FFFFFF"/>
              </w:rPr>
              <w:t>保证金</w:t>
            </w:r>
          </w:p>
        </w:tc>
        <w:tc>
          <w:tcPr>
            <w:tcW w:w="6249" w:type="dxa"/>
            <w:noWrap w:val="0"/>
            <w:vAlign w:val="top"/>
          </w:tcPr>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本项目不要求</w:t>
            </w:r>
            <w:r>
              <w:rPr>
                <w:rFonts w:hint="eastAsia" w:cs="宋体"/>
                <w:b w:val="0"/>
                <w:bCs w:val="0"/>
                <w:color w:val="auto"/>
                <w:shd w:val="clear" w:color="auto" w:fill="FFFFFF"/>
                <w:lang w:val="en-US" w:eastAsia="zh-CN"/>
              </w:rPr>
              <w:t>磋商</w:t>
            </w:r>
            <w:r>
              <w:rPr>
                <w:rFonts w:hint="eastAsia" w:eastAsia="宋体" w:cs="宋体"/>
                <w:shd w:val="clear" w:color="auto" w:fill="FFFFFF"/>
              </w:rPr>
              <w:t>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742" w:type="dxa"/>
            <w:noWrap w:val="0"/>
            <w:vAlign w:val="center"/>
          </w:tcPr>
          <w:p>
            <w:pPr>
              <w:pStyle w:val="11"/>
              <w:spacing w:before="0" w:beforeAutospacing="0" w:after="0" w:afterAutospacing="0" w:line="440" w:lineRule="exact"/>
              <w:jc w:val="center"/>
              <w:rPr>
                <w:rFonts w:hint="default" w:eastAsia="宋体" w:cs="宋体"/>
                <w:shd w:val="clear" w:color="auto" w:fill="FFFFFF"/>
                <w:lang w:val="en-US" w:eastAsia="zh-CN"/>
              </w:rPr>
            </w:pPr>
            <w:r>
              <w:rPr>
                <w:rFonts w:hint="eastAsia" w:cs="宋体"/>
                <w:shd w:val="clear" w:color="auto" w:fill="FFFFFF"/>
                <w:lang w:val="en-US" w:eastAsia="zh-CN"/>
              </w:rPr>
              <w:t>19</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shd w:val="clear" w:color="auto" w:fill="FFFFFF"/>
              </w:rPr>
            </w:pPr>
            <w:r>
              <w:rPr>
                <w:rFonts w:hint="eastAsia" w:cs="宋体"/>
                <w:b w:val="0"/>
                <w:bCs w:val="0"/>
                <w:color w:val="auto"/>
                <w:shd w:val="clear" w:color="auto" w:fill="FFFFFF"/>
                <w:lang w:val="en-US" w:eastAsia="zh-CN"/>
              </w:rPr>
              <w:t>磋商</w:t>
            </w:r>
            <w:r>
              <w:rPr>
                <w:rFonts w:hint="eastAsia" w:ascii="宋体" w:hAnsi="宋体" w:eastAsia="宋体" w:cs="宋体"/>
                <w:shd w:val="clear" w:color="auto" w:fill="FFFFFF"/>
              </w:rPr>
              <w:t>有效期</w:t>
            </w:r>
          </w:p>
        </w:tc>
        <w:tc>
          <w:tcPr>
            <w:tcW w:w="6249" w:type="dxa"/>
            <w:noWrap w:val="0"/>
            <w:vAlign w:val="top"/>
          </w:tcPr>
          <w:p>
            <w:pPr>
              <w:pStyle w:val="11"/>
              <w:spacing w:before="0" w:beforeAutospacing="0" w:after="0" w:afterAutospacing="0" w:line="440" w:lineRule="exact"/>
              <w:rPr>
                <w:rFonts w:hint="eastAsia" w:eastAsia="宋体" w:cs="宋体"/>
                <w:shd w:val="clear" w:color="auto" w:fill="FFFFFF"/>
              </w:rPr>
            </w:pPr>
            <w:r>
              <w:rPr>
                <w:rFonts w:hint="eastAsia" w:cs="宋体"/>
                <w:color w:val="auto"/>
                <w:shd w:val="clear" w:color="auto" w:fill="FFFFFF"/>
                <w:lang w:val="en-US" w:eastAsia="zh-CN"/>
              </w:rPr>
              <w:t>响应</w:t>
            </w:r>
            <w:r>
              <w:rPr>
                <w:rFonts w:hint="eastAsia" w:eastAsia="宋体" w:cs="宋体"/>
                <w:shd w:val="clear" w:color="auto" w:fill="FFFFFF"/>
              </w:rPr>
              <w:t>文件的递交截止之日起</w:t>
            </w:r>
            <w:r>
              <w:rPr>
                <w:rFonts w:hint="eastAsia" w:eastAsia="宋体" w:cs="宋体"/>
                <w:u w:val="single"/>
                <w:shd w:val="clear" w:color="auto" w:fill="FFFFFF"/>
              </w:rPr>
              <w:t>90</w:t>
            </w:r>
            <w:r>
              <w:rPr>
                <w:rFonts w:hint="eastAsia" w:eastAsia="宋体" w:cs="宋体"/>
                <w:shd w:val="clear" w:color="auto" w:fill="FFFFFF"/>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80" w:hRule="atLeast"/>
        </w:trPr>
        <w:tc>
          <w:tcPr>
            <w:tcW w:w="742" w:type="dxa"/>
            <w:noWrap w:val="0"/>
            <w:vAlign w:val="center"/>
          </w:tcPr>
          <w:p>
            <w:pPr>
              <w:pStyle w:val="11"/>
              <w:spacing w:before="0" w:beforeAutospacing="0" w:after="0" w:afterAutospacing="0" w:line="440" w:lineRule="exact"/>
              <w:jc w:val="center"/>
              <w:rPr>
                <w:rFonts w:hint="default" w:eastAsia="宋体" w:cs="宋体"/>
                <w:shd w:val="clear" w:color="auto" w:fill="FFFFFF"/>
                <w:lang w:val="en-US" w:eastAsia="zh-CN"/>
              </w:rPr>
            </w:pPr>
            <w:r>
              <w:rPr>
                <w:rFonts w:hint="eastAsia" w:cs="宋体"/>
                <w:shd w:val="clear" w:color="auto" w:fill="FFFFFF"/>
                <w:lang w:val="en-US" w:eastAsia="zh-CN"/>
              </w:rPr>
              <w:t>20</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shd w:val="clear" w:color="auto" w:fill="FFFFFF"/>
              </w:rPr>
            </w:pPr>
            <w:r>
              <w:rPr>
                <w:rFonts w:hint="eastAsia" w:cs="宋体"/>
                <w:color w:val="auto"/>
                <w:shd w:val="clear" w:color="auto" w:fill="FFFFFF"/>
                <w:lang w:val="en-US" w:eastAsia="zh-CN"/>
              </w:rPr>
              <w:t>响应</w:t>
            </w:r>
            <w:r>
              <w:rPr>
                <w:rFonts w:hint="eastAsia" w:ascii="宋体" w:hAnsi="宋体" w:eastAsia="宋体" w:cs="宋体"/>
                <w:shd w:val="clear" w:color="auto" w:fill="FFFFFF"/>
              </w:rPr>
              <w:t>文件的份数及要求</w:t>
            </w:r>
          </w:p>
        </w:tc>
        <w:tc>
          <w:tcPr>
            <w:tcW w:w="6249" w:type="dxa"/>
            <w:noWrap w:val="0"/>
            <w:vAlign w:val="center"/>
          </w:tcPr>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正本的份数：壹份；</w:t>
            </w:r>
          </w:p>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副本的份数：贰份；</w:t>
            </w:r>
          </w:p>
          <w:p>
            <w:pPr>
              <w:pStyle w:val="11"/>
              <w:spacing w:before="0" w:beforeAutospacing="0" w:after="0" w:afterAutospacing="0" w:line="440" w:lineRule="exact"/>
              <w:rPr>
                <w:rFonts w:hint="eastAsia" w:eastAsia="宋体" w:cs="宋体"/>
                <w:shd w:val="clear" w:color="auto" w:fill="FFFFFF"/>
              </w:rPr>
            </w:pPr>
            <w:r>
              <w:rPr>
                <w:rFonts w:hint="eastAsia" w:cs="宋体"/>
                <w:b w:val="0"/>
                <w:bCs w:val="0"/>
                <w:color w:val="auto"/>
                <w:shd w:val="clear" w:color="auto" w:fill="FFFFFF"/>
                <w:lang w:val="en-US" w:eastAsia="zh-CN"/>
              </w:rPr>
              <w:t>磋商</w:t>
            </w:r>
            <w:r>
              <w:rPr>
                <w:rFonts w:hint="eastAsia" w:eastAsia="宋体" w:cs="宋体"/>
                <w:shd w:val="clear" w:color="auto" w:fill="FFFFFF"/>
              </w:rPr>
              <w:t>一览表：壹份；</w:t>
            </w:r>
          </w:p>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电子版</w:t>
            </w:r>
            <w:r>
              <w:rPr>
                <w:rFonts w:hint="eastAsia" w:cs="宋体"/>
                <w:shd w:val="clear" w:color="auto" w:fill="FFFFFF"/>
                <w:lang w:val="en-US" w:eastAsia="zh-CN"/>
              </w:rPr>
              <w:t>本</w:t>
            </w:r>
            <w:r>
              <w:rPr>
                <w:rFonts w:hint="eastAsia" w:eastAsia="宋体" w:cs="宋体"/>
                <w:shd w:val="clear" w:color="auto" w:fill="FFFFFF"/>
              </w:rPr>
              <w:t>（U盘）：壹份（需在盘面上标注供应商全称、项目名称、编号）。</w:t>
            </w:r>
          </w:p>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电子版</w:t>
            </w:r>
            <w:r>
              <w:rPr>
                <w:rFonts w:hint="eastAsia" w:cs="宋体"/>
                <w:shd w:val="clear" w:color="auto" w:fill="FFFFFF"/>
                <w:lang w:val="en-US" w:eastAsia="zh-CN"/>
              </w:rPr>
              <w:t>本</w:t>
            </w:r>
            <w:r>
              <w:rPr>
                <w:rFonts w:hint="eastAsia" w:eastAsia="宋体" w:cs="宋体"/>
                <w:shd w:val="clear" w:color="auto" w:fill="FFFFFF"/>
              </w:rPr>
              <w:t>包括：</w:t>
            </w:r>
          </w:p>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1、word版</w:t>
            </w:r>
            <w:r>
              <w:rPr>
                <w:rFonts w:hint="eastAsia" w:cs="宋体"/>
                <w:shd w:val="clear" w:color="auto" w:fill="FFFFFF"/>
                <w:lang w:val="en-US" w:eastAsia="zh-CN"/>
              </w:rPr>
              <w:t>响应</w:t>
            </w:r>
            <w:r>
              <w:rPr>
                <w:rFonts w:hint="eastAsia" w:eastAsia="宋体" w:cs="宋体"/>
                <w:shd w:val="clear" w:color="auto" w:fill="FFFFFF"/>
              </w:rPr>
              <w:t>文件；</w:t>
            </w:r>
          </w:p>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2、</w:t>
            </w:r>
            <w:r>
              <w:rPr>
                <w:rFonts w:hint="eastAsia" w:cs="宋体"/>
                <w:shd w:val="clear" w:color="auto" w:fill="FFFFFF"/>
                <w:lang w:val="en-US" w:eastAsia="zh-CN"/>
              </w:rPr>
              <w:t>响应</w:t>
            </w:r>
            <w:r>
              <w:rPr>
                <w:rFonts w:hint="eastAsia" w:eastAsia="宋体" w:cs="宋体"/>
                <w:shd w:val="clear" w:color="auto" w:fill="FFFFFF"/>
              </w:rPr>
              <w:t>文件正本签字盖章后的PDF格式扫描件，与正本具有同等法律效力。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trPr>
        <w:tc>
          <w:tcPr>
            <w:tcW w:w="742" w:type="dxa"/>
            <w:noWrap w:val="0"/>
            <w:vAlign w:val="center"/>
          </w:tcPr>
          <w:p>
            <w:pPr>
              <w:pStyle w:val="11"/>
              <w:spacing w:before="0" w:beforeAutospacing="0" w:after="0" w:afterAutospacing="0" w:line="440" w:lineRule="exact"/>
              <w:jc w:val="center"/>
              <w:rPr>
                <w:rFonts w:hint="default" w:eastAsia="宋体" w:cs="宋体"/>
                <w:shd w:val="clear" w:color="auto" w:fill="FFFFFF"/>
                <w:lang w:val="en-US" w:eastAsia="zh-CN"/>
              </w:rPr>
            </w:pPr>
            <w:r>
              <w:rPr>
                <w:rFonts w:hint="eastAsia" w:cs="宋体"/>
                <w:shd w:val="clear" w:color="auto" w:fill="FFFFFF"/>
                <w:lang w:val="en-US" w:eastAsia="zh-CN"/>
              </w:rPr>
              <w:t>21</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shd w:val="clear" w:color="auto" w:fill="FFFFFF"/>
              </w:rPr>
            </w:pPr>
            <w:r>
              <w:rPr>
                <w:rFonts w:hint="eastAsia" w:cs="宋体"/>
                <w:color w:val="auto"/>
                <w:shd w:val="clear" w:color="auto" w:fill="FFFFFF"/>
                <w:lang w:val="en-US" w:eastAsia="zh-CN"/>
              </w:rPr>
              <w:t>响应</w:t>
            </w:r>
            <w:r>
              <w:rPr>
                <w:rFonts w:hint="eastAsia" w:ascii="宋体" w:hAnsi="宋体" w:eastAsia="宋体" w:cs="宋体"/>
                <w:shd w:val="clear" w:color="auto" w:fill="FFFFFF"/>
              </w:rPr>
              <w:t>文件的密封和标记</w:t>
            </w:r>
          </w:p>
        </w:tc>
        <w:tc>
          <w:tcPr>
            <w:tcW w:w="6249" w:type="dxa"/>
            <w:noWrap w:val="0"/>
            <w:vAlign w:val="center"/>
          </w:tcPr>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eastAsia="宋体" w:cs="宋体"/>
                <w:shd w:val="clear" w:color="auto" w:fill="FFFFFF"/>
              </w:rPr>
            </w:pPr>
            <w:r>
              <w:rPr>
                <w:rFonts w:hint="eastAsia" w:eastAsia="宋体" w:cs="宋体"/>
                <w:shd w:val="clear" w:color="auto" w:fill="FFFFFF"/>
              </w:rPr>
              <w:t>1.密封包装方式：</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eastAsia="宋体" w:cs="宋体"/>
                <w:shd w:val="clear" w:color="auto" w:fill="FFFFFF"/>
              </w:rPr>
            </w:pPr>
            <w:r>
              <w:rPr>
                <w:rFonts w:hint="eastAsia" w:eastAsia="宋体" w:cs="宋体"/>
                <w:shd w:val="clear" w:color="auto" w:fill="FFFFFF"/>
              </w:rPr>
              <w:t>竞争性磋商响应文件正本、所有的副本、电子版本、磋商一览表分开密封装在单独的封标袋中（标袋不得有破损）。标袋应加贴封条，并在封线处加盖供应商公章。</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eastAsia="宋体" w:cs="宋体"/>
                <w:shd w:val="clear" w:color="auto" w:fill="FFFFFF"/>
              </w:rPr>
            </w:pPr>
            <w:r>
              <w:rPr>
                <w:rFonts w:hint="eastAsia" w:eastAsia="宋体" w:cs="宋体"/>
                <w:shd w:val="clear" w:color="auto" w:fill="FFFFFF"/>
              </w:rPr>
              <w:t>2.外层包装请按以下要求标记：</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eastAsia="宋体" w:cs="宋体"/>
                <w:shd w:val="clear" w:color="auto" w:fill="FFFFFF"/>
              </w:rPr>
            </w:pPr>
            <w:r>
              <w:rPr>
                <w:rFonts w:hint="eastAsia" w:eastAsia="宋体" w:cs="宋体"/>
                <w:shd w:val="clear" w:color="auto" w:fill="FFFFFF"/>
              </w:rPr>
              <w:t>（1) 供应商的全称；</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eastAsia="宋体" w:cs="宋体"/>
                <w:shd w:val="clear" w:color="auto" w:fill="FFFFFF"/>
              </w:rPr>
            </w:pPr>
            <w:r>
              <w:rPr>
                <w:rFonts w:hint="eastAsia" w:eastAsia="宋体" w:cs="宋体"/>
                <w:shd w:val="clear" w:color="auto" w:fill="FFFFFF"/>
              </w:rPr>
              <w:t>（2）项目名称、项目编号；</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eastAsia="宋体" w:cs="宋体"/>
                <w:shd w:val="clear" w:color="auto" w:fill="FFFFFF"/>
              </w:rPr>
            </w:pPr>
            <w:r>
              <w:rPr>
                <w:rFonts w:hint="eastAsia" w:eastAsia="宋体" w:cs="宋体"/>
                <w:shd w:val="clear" w:color="auto" w:fill="FFFFFF"/>
              </w:rPr>
              <w:t>（3）“正本”、“副本”、“电子版本”、“磋商一览表”及“请勿在＿＿＿＿＿(开标时间)之前启封”。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trPr>
        <w:tc>
          <w:tcPr>
            <w:tcW w:w="742" w:type="dxa"/>
            <w:noWrap w:val="0"/>
            <w:vAlign w:val="center"/>
          </w:tcPr>
          <w:p>
            <w:pPr>
              <w:pStyle w:val="11"/>
              <w:spacing w:before="0" w:beforeAutospacing="0" w:after="0" w:afterAutospacing="0" w:line="440" w:lineRule="exact"/>
              <w:jc w:val="center"/>
              <w:rPr>
                <w:rFonts w:hint="default" w:eastAsia="宋体" w:cs="宋体"/>
                <w:shd w:val="clear" w:color="auto" w:fill="FFFFFF"/>
                <w:lang w:val="en-US" w:eastAsia="zh-CN"/>
              </w:rPr>
            </w:pPr>
            <w:r>
              <w:rPr>
                <w:rFonts w:hint="eastAsia" w:cs="宋体"/>
                <w:shd w:val="clear" w:color="auto" w:fill="FFFFFF"/>
                <w:lang w:val="en-US" w:eastAsia="zh-CN"/>
              </w:rPr>
              <w:t>22</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shd w:val="clear" w:color="auto" w:fill="FFFFFF"/>
              </w:rPr>
            </w:pPr>
            <w:r>
              <w:rPr>
                <w:rFonts w:hint="eastAsia" w:cs="宋体"/>
                <w:color w:val="auto"/>
                <w:shd w:val="clear" w:color="auto" w:fill="FFFFFF"/>
                <w:lang w:val="en-US" w:eastAsia="zh-CN"/>
              </w:rPr>
              <w:t>响应</w:t>
            </w:r>
            <w:r>
              <w:rPr>
                <w:rFonts w:hint="eastAsia" w:ascii="宋体" w:hAnsi="宋体" w:eastAsia="宋体" w:cs="宋体"/>
                <w:shd w:val="clear" w:color="auto" w:fill="FFFFFF"/>
              </w:rPr>
              <w:t>文件的递交</w:t>
            </w:r>
          </w:p>
        </w:tc>
        <w:tc>
          <w:tcPr>
            <w:tcW w:w="6249" w:type="dxa"/>
            <w:noWrap w:val="0"/>
            <w:vAlign w:val="top"/>
          </w:tcPr>
          <w:p>
            <w:pPr>
              <w:pStyle w:val="11"/>
              <w:spacing w:before="0" w:beforeAutospacing="0" w:after="0" w:afterAutospacing="0" w:line="440" w:lineRule="exact"/>
              <w:rPr>
                <w:rFonts w:hint="eastAsia" w:eastAsia="宋体" w:cs="宋体"/>
                <w:color w:val="auto"/>
                <w:shd w:val="clear" w:color="auto" w:fill="FFFFFF"/>
                <w:lang w:eastAsia="zh-CN"/>
              </w:rPr>
            </w:pPr>
            <w:r>
              <w:rPr>
                <w:rFonts w:hint="eastAsia" w:cs="宋体"/>
                <w:color w:val="auto"/>
                <w:shd w:val="clear" w:color="auto" w:fill="FFFFFF"/>
                <w:lang w:val="en-US" w:eastAsia="zh-CN"/>
              </w:rPr>
              <w:t>响应</w:t>
            </w:r>
            <w:r>
              <w:rPr>
                <w:rFonts w:hint="eastAsia" w:eastAsia="宋体" w:cs="宋体"/>
                <w:color w:val="auto"/>
                <w:shd w:val="clear" w:color="auto" w:fill="FFFFFF"/>
              </w:rPr>
              <w:t>文件递交截止时间</w:t>
            </w:r>
            <w:bookmarkStart w:id="16" w:name="OLE_LINK12"/>
            <w:r>
              <w:rPr>
                <w:rFonts w:hint="eastAsia" w:eastAsia="宋体" w:cs="宋体"/>
                <w:color w:val="auto"/>
                <w:shd w:val="clear" w:color="auto" w:fill="FFFFFF"/>
              </w:rPr>
              <w:t>：</w:t>
            </w:r>
            <w:bookmarkEnd w:id="16"/>
            <w:r>
              <w:rPr>
                <w:rFonts w:hint="eastAsia" w:eastAsia="宋体" w:cs="宋体"/>
                <w:color w:val="auto"/>
                <w:shd w:val="clear" w:color="auto" w:fill="FFFFFF"/>
              </w:rPr>
              <w:t>详见</w:t>
            </w:r>
            <w:r>
              <w:rPr>
                <w:rFonts w:hint="eastAsia" w:cs="宋体"/>
                <w:color w:val="auto"/>
                <w:shd w:val="clear" w:color="auto" w:fill="FFFFFF"/>
                <w:lang w:eastAsia="zh-CN"/>
              </w:rPr>
              <w:t>竞争性磋商公告；</w:t>
            </w:r>
          </w:p>
          <w:p>
            <w:pPr>
              <w:pStyle w:val="11"/>
              <w:spacing w:before="0" w:beforeAutospacing="0" w:after="0" w:afterAutospacing="0" w:line="440" w:lineRule="exact"/>
              <w:rPr>
                <w:rFonts w:hint="eastAsia" w:eastAsia="宋体" w:cs="宋体"/>
                <w:color w:val="auto"/>
                <w:shd w:val="clear" w:color="auto" w:fill="FFFFFF"/>
                <w:lang w:eastAsia="zh-CN"/>
              </w:rPr>
            </w:pPr>
            <w:r>
              <w:rPr>
                <w:rFonts w:hint="eastAsia" w:cs="宋体"/>
                <w:color w:val="auto"/>
                <w:shd w:val="clear" w:color="auto" w:fill="FFFFFF"/>
                <w:lang w:val="en-US" w:eastAsia="zh-CN"/>
              </w:rPr>
              <w:t>响应</w:t>
            </w:r>
            <w:r>
              <w:rPr>
                <w:rFonts w:hint="eastAsia" w:eastAsia="宋体" w:cs="宋体"/>
                <w:color w:val="auto"/>
                <w:shd w:val="clear" w:color="auto" w:fill="FFFFFF"/>
              </w:rPr>
              <w:t>文件递交地址：详见</w:t>
            </w:r>
            <w:r>
              <w:rPr>
                <w:rFonts w:hint="eastAsia" w:cs="宋体"/>
                <w:color w:val="auto"/>
                <w:shd w:val="clear" w:color="auto" w:fill="FFFFFF"/>
                <w:lang w:eastAsia="zh-CN"/>
              </w:rPr>
              <w:t>竞争性磋商公告；</w:t>
            </w:r>
          </w:p>
          <w:p>
            <w:pPr>
              <w:pStyle w:val="11"/>
              <w:spacing w:before="0" w:beforeAutospacing="0" w:after="0" w:afterAutospacing="0" w:line="440" w:lineRule="exact"/>
              <w:rPr>
                <w:rFonts w:hint="eastAsia" w:eastAsia="宋体" w:cs="宋体"/>
                <w:shd w:val="clear" w:color="auto" w:fill="FFFFFF"/>
              </w:rPr>
            </w:pPr>
            <w:r>
              <w:rPr>
                <w:rFonts w:hint="eastAsia" w:cs="宋体"/>
                <w:color w:val="auto"/>
                <w:shd w:val="clear" w:color="auto" w:fill="FFFFFF"/>
                <w:lang w:val="en-US" w:eastAsia="zh-CN"/>
              </w:rPr>
              <w:t>响应</w:t>
            </w:r>
            <w:r>
              <w:rPr>
                <w:rFonts w:hint="eastAsia" w:eastAsia="宋体" w:cs="宋体"/>
                <w:shd w:val="clear" w:color="auto" w:fill="FFFFFF"/>
              </w:rPr>
              <w:t>文件接收人：</w:t>
            </w:r>
            <w:r>
              <w:rPr>
                <w:rFonts w:hint="eastAsia" w:cs="宋体"/>
                <w:shd w:val="clear" w:color="auto" w:fill="FFFFFF"/>
                <w:lang w:val="en-US" w:eastAsia="zh-CN"/>
              </w:rPr>
              <w:t>陕西东卓项目管理有限公司</w:t>
            </w:r>
            <w:r>
              <w:rPr>
                <w:rFonts w:hint="eastAsia" w:eastAsia="宋体" w:cs="宋体"/>
                <w:shd w:val="clear" w:color="auto" w:fill="FFFFFF"/>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trPr>
        <w:tc>
          <w:tcPr>
            <w:tcW w:w="742" w:type="dxa"/>
            <w:noWrap w:val="0"/>
            <w:vAlign w:val="center"/>
          </w:tcPr>
          <w:p>
            <w:pPr>
              <w:pStyle w:val="11"/>
              <w:spacing w:before="0" w:beforeAutospacing="0" w:after="0" w:afterAutospacing="0" w:line="440" w:lineRule="exact"/>
              <w:jc w:val="center"/>
              <w:rPr>
                <w:rFonts w:hint="eastAsia" w:eastAsia="宋体" w:cs="宋体"/>
                <w:shd w:val="clear" w:color="auto" w:fill="FFFFFF"/>
                <w:lang w:eastAsia="zh-CN"/>
              </w:rPr>
            </w:pPr>
            <w:r>
              <w:rPr>
                <w:rFonts w:hint="eastAsia" w:eastAsia="宋体" w:cs="宋体"/>
                <w:shd w:val="clear" w:color="auto" w:fill="FFFFFF"/>
              </w:rPr>
              <w:t>2</w:t>
            </w:r>
            <w:r>
              <w:rPr>
                <w:rFonts w:hint="eastAsia" w:cs="宋体"/>
                <w:shd w:val="clear" w:color="auto" w:fill="FFFFFF"/>
                <w:lang w:val="en-US" w:eastAsia="zh-CN"/>
              </w:rPr>
              <w:t>3</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shd w:val="clear" w:color="auto" w:fill="FFFFFF"/>
              </w:rPr>
            </w:pPr>
            <w:r>
              <w:rPr>
                <w:rFonts w:hint="eastAsia" w:cs="宋体"/>
                <w:b w:val="0"/>
                <w:bCs w:val="0"/>
                <w:color w:val="auto"/>
                <w:shd w:val="clear" w:color="auto" w:fill="FFFFFF"/>
                <w:lang w:val="en-US" w:eastAsia="zh-CN"/>
              </w:rPr>
              <w:t>磋商</w:t>
            </w:r>
            <w:r>
              <w:rPr>
                <w:rFonts w:hint="eastAsia" w:ascii="宋体" w:hAnsi="宋体" w:eastAsia="宋体" w:cs="宋体"/>
                <w:shd w:val="clear" w:color="auto" w:fill="FFFFFF"/>
              </w:rPr>
              <w:t>时间和地点</w:t>
            </w:r>
          </w:p>
        </w:tc>
        <w:tc>
          <w:tcPr>
            <w:tcW w:w="6249" w:type="dxa"/>
            <w:noWrap w:val="0"/>
            <w:vAlign w:val="top"/>
          </w:tcPr>
          <w:p>
            <w:pPr>
              <w:pStyle w:val="11"/>
              <w:spacing w:before="0" w:beforeAutospacing="0" w:after="0" w:afterAutospacing="0" w:line="440" w:lineRule="exact"/>
              <w:rPr>
                <w:rFonts w:hint="eastAsia" w:eastAsia="宋体" w:cs="宋体"/>
                <w:shd w:val="clear" w:color="auto" w:fill="FFFFFF"/>
                <w:lang w:eastAsia="zh-CN"/>
              </w:rPr>
            </w:pPr>
            <w:r>
              <w:rPr>
                <w:rFonts w:hint="eastAsia" w:eastAsia="宋体" w:cs="宋体"/>
                <w:shd w:val="clear" w:color="auto" w:fill="FFFFFF"/>
              </w:rPr>
              <w:t>开标时间：详见</w:t>
            </w:r>
            <w:r>
              <w:rPr>
                <w:rFonts w:hint="eastAsia" w:cs="宋体"/>
                <w:shd w:val="clear" w:color="auto" w:fill="FFFFFF"/>
                <w:lang w:eastAsia="zh-CN"/>
              </w:rPr>
              <w:t>竞争性磋商公告；</w:t>
            </w:r>
          </w:p>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开标地点：详见</w:t>
            </w:r>
            <w:r>
              <w:rPr>
                <w:rFonts w:hint="eastAsia" w:cs="宋体"/>
                <w:shd w:val="clear" w:color="auto" w:fill="FFFFFF"/>
                <w:lang w:eastAsia="zh-CN"/>
              </w:rPr>
              <w:t>竞争性磋商公告</w:t>
            </w:r>
            <w:r>
              <w:rPr>
                <w:rFonts w:hint="eastAsia" w:eastAsia="宋体" w:cs="宋体"/>
                <w:shd w:val="clear" w:color="auto" w:fill="FFFFFF"/>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trPr>
        <w:tc>
          <w:tcPr>
            <w:tcW w:w="742" w:type="dxa"/>
            <w:noWrap w:val="0"/>
            <w:vAlign w:val="center"/>
          </w:tcPr>
          <w:p>
            <w:pPr>
              <w:pStyle w:val="11"/>
              <w:spacing w:before="0" w:beforeAutospacing="0" w:after="0" w:afterAutospacing="0" w:line="440" w:lineRule="exact"/>
              <w:jc w:val="center"/>
              <w:rPr>
                <w:rFonts w:hint="eastAsia" w:eastAsia="宋体" w:cs="宋体"/>
                <w:shd w:val="clear" w:color="auto" w:fill="FFFFFF"/>
                <w:lang w:val="en-US" w:eastAsia="zh-CN"/>
              </w:rPr>
            </w:pPr>
            <w:r>
              <w:rPr>
                <w:rFonts w:hint="eastAsia" w:eastAsia="宋体" w:cs="宋体"/>
                <w:shd w:val="clear" w:color="auto" w:fill="FFFFFF"/>
              </w:rPr>
              <w:t>2</w:t>
            </w:r>
            <w:r>
              <w:rPr>
                <w:rFonts w:hint="eastAsia" w:cs="宋体"/>
                <w:shd w:val="clear" w:color="auto" w:fill="FFFFFF"/>
                <w:lang w:val="en-US" w:eastAsia="zh-CN"/>
              </w:rPr>
              <w:t>4</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shd w:val="clear" w:color="auto" w:fill="FFFFFF"/>
              </w:rPr>
            </w:pPr>
            <w:r>
              <w:rPr>
                <w:rFonts w:hint="eastAsia" w:cs="宋体"/>
                <w:color w:val="auto"/>
                <w:shd w:val="clear" w:color="auto" w:fill="FFFFFF"/>
                <w:lang w:val="en-US" w:eastAsia="zh-CN"/>
              </w:rPr>
              <w:t>评审</w:t>
            </w:r>
            <w:r>
              <w:rPr>
                <w:rFonts w:hint="eastAsia" w:ascii="宋体" w:hAnsi="宋体" w:eastAsia="宋体" w:cs="宋体"/>
                <w:shd w:val="clear" w:color="auto" w:fill="FFFFFF"/>
              </w:rPr>
              <w:t>方法</w:t>
            </w:r>
          </w:p>
        </w:tc>
        <w:tc>
          <w:tcPr>
            <w:tcW w:w="6249" w:type="dxa"/>
            <w:noWrap w:val="0"/>
            <w:vAlign w:val="center"/>
          </w:tcPr>
          <w:p>
            <w:pPr>
              <w:pStyle w:val="11"/>
              <w:spacing w:before="0" w:beforeAutospacing="0" w:after="0" w:afterAutospacing="0" w:line="440" w:lineRule="exact"/>
              <w:rPr>
                <w:rFonts w:hint="eastAsia" w:eastAsia="宋体" w:cs="宋体"/>
                <w:shd w:val="clear" w:color="auto" w:fill="FFFFFF"/>
              </w:rPr>
            </w:pPr>
            <w:r>
              <w:rPr>
                <w:rFonts w:hint="eastAsia" w:eastAsia="宋体" w:cs="宋体"/>
                <w:shd w:val="clear" w:color="auto" w:fill="FFFFFF"/>
              </w:rPr>
              <w:t>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trPr>
        <w:tc>
          <w:tcPr>
            <w:tcW w:w="742" w:type="dxa"/>
            <w:noWrap w:val="0"/>
            <w:vAlign w:val="center"/>
          </w:tcPr>
          <w:p>
            <w:pPr>
              <w:pStyle w:val="11"/>
              <w:spacing w:before="0" w:beforeAutospacing="0" w:after="0" w:afterAutospacing="0" w:line="440" w:lineRule="exact"/>
              <w:jc w:val="center"/>
              <w:rPr>
                <w:rFonts w:hint="default" w:eastAsia="宋体" w:cs="宋体"/>
                <w:shd w:val="clear" w:color="auto" w:fill="FFFFFF"/>
                <w:lang w:val="en-US" w:eastAsia="zh-CN"/>
              </w:rPr>
            </w:pPr>
            <w:r>
              <w:rPr>
                <w:rFonts w:hint="eastAsia" w:cs="宋体"/>
                <w:shd w:val="clear" w:color="auto" w:fill="FFFFFF"/>
                <w:lang w:val="en-US" w:eastAsia="zh-CN"/>
              </w:rPr>
              <w:t>25</w:t>
            </w:r>
          </w:p>
        </w:tc>
        <w:tc>
          <w:tcPr>
            <w:tcW w:w="1950" w:type="dxa"/>
            <w:noWrap w:val="0"/>
            <w:vAlign w:val="center"/>
          </w:tcPr>
          <w:p>
            <w:pPr>
              <w:pStyle w:val="11"/>
              <w:spacing w:before="0" w:beforeAutospacing="0" w:after="0" w:afterAutospacing="0" w:line="440" w:lineRule="exact"/>
              <w:jc w:val="center"/>
              <w:rPr>
                <w:rFonts w:hint="eastAsia" w:ascii="宋体" w:hAnsi="宋体" w:eastAsia="宋体" w:cs="宋体"/>
                <w:shd w:val="clear" w:color="auto" w:fill="FFFFFF"/>
              </w:rPr>
            </w:pPr>
            <w:r>
              <w:rPr>
                <w:rFonts w:hint="eastAsia" w:ascii="宋体" w:hAnsi="宋体" w:eastAsia="宋体" w:cs="宋体"/>
                <w:shd w:val="clear" w:color="auto" w:fill="FFFFFF"/>
              </w:rPr>
              <w:t>招标代理服务费</w:t>
            </w:r>
          </w:p>
        </w:tc>
        <w:tc>
          <w:tcPr>
            <w:tcW w:w="6249" w:type="dxa"/>
            <w:noWrap w:val="0"/>
            <w:vAlign w:val="center"/>
          </w:tcPr>
          <w:p>
            <w:pPr>
              <w:pStyle w:val="11"/>
              <w:spacing w:before="0" w:beforeAutospacing="0" w:after="0" w:afterAutospacing="0" w:line="440" w:lineRule="exact"/>
              <w:rPr>
                <w:rFonts w:hint="eastAsia" w:eastAsia="宋体" w:cs="宋体"/>
                <w:shd w:val="clear" w:color="auto" w:fill="FFFFFF"/>
                <w:lang w:eastAsia="zh-CN"/>
              </w:rPr>
            </w:pPr>
            <w:r>
              <w:rPr>
                <w:rFonts w:hint="eastAsia" w:eastAsia="宋体" w:cs="宋体"/>
                <w:shd w:val="clear" w:color="auto" w:fill="FFFFFF"/>
              </w:rPr>
              <w:t>以</w:t>
            </w:r>
            <w:r>
              <w:rPr>
                <w:rFonts w:hint="eastAsia" w:cs="宋体"/>
                <w:shd w:val="clear" w:color="auto" w:fill="FFFFFF"/>
                <w:lang w:val="en-US" w:eastAsia="zh-CN"/>
              </w:rPr>
              <w:t>成交金额</w:t>
            </w:r>
            <w:r>
              <w:rPr>
                <w:rFonts w:hint="eastAsia" w:eastAsia="宋体" w:cs="宋体"/>
                <w:shd w:val="clear" w:color="auto" w:fill="FFFFFF"/>
              </w:rPr>
              <w:t>为基数，</w:t>
            </w:r>
            <w:r>
              <w:rPr>
                <w:rFonts w:hint="eastAsia" w:cs="宋体"/>
                <w:shd w:val="clear" w:color="auto" w:fill="FFFFFF"/>
                <w:lang w:eastAsia="zh-CN"/>
              </w:rPr>
              <w:t>参照</w:t>
            </w:r>
            <w:r>
              <w:rPr>
                <w:rFonts w:hint="eastAsia" w:eastAsia="宋体" w:cs="宋体"/>
                <w:shd w:val="clear" w:color="auto" w:fill="FFFFFF"/>
              </w:rPr>
              <w:t>国家计委颁发的《招标代理服务收费管理暂行办法》（计价格[2002]1980号）和国家发展改革委员会办公厅颁发的《关于招标代理服务收费有关问题的通知》（发改办价格[2003]857号）的有关规定执行。</w:t>
            </w:r>
            <w:r>
              <w:rPr>
                <w:rFonts w:hint="eastAsia" w:cs="宋体"/>
                <w:shd w:val="clear" w:color="auto" w:fill="FFFFFF"/>
                <w:lang w:eastAsia="zh-CN"/>
              </w:rPr>
              <w:t>（本项目</w:t>
            </w:r>
            <w:r>
              <w:rPr>
                <w:rFonts w:hint="eastAsia" w:cs="宋体"/>
                <w:shd w:val="clear" w:color="auto" w:fill="FFFFFF"/>
                <w:lang w:val="en-US" w:eastAsia="zh-CN"/>
              </w:rPr>
              <w:t>单个标段按照标准收费，不足收费标准的，30万元以内按6000元收取，30-50万元按8000元收取。</w:t>
            </w:r>
            <w:r>
              <w:rPr>
                <w:rFonts w:hint="eastAsia" w:cs="宋体"/>
                <w:shd w:val="clear" w:color="auto" w:fill="FFFFFF"/>
                <w:lang w:eastAsia="zh-CN"/>
              </w:rPr>
              <w:t>）</w:t>
            </w:r>
          </w:p>
          <w:p>
            <w:pPr>
              <w:pStyle w:val="11"/>
              <w:spacing w:before="0" w:beforeAutospacing="0" w:after="0" w:afterAutospacing="0" w:line="440" w:lineRule="exact"/>
              <w:rPr>
                <w:rFonts w:hint="eastAsia" w:eastAsia="宋体" w:cs="宋体"/>
                <w:shd w:val="clear" w:color="auto" w:fill="FFFFFF"/>
              </w:rPr>
            </w:pPr>
            <w:r>
              <w:rPr>
                <w:rFonts w:hint="eastAsia" w:cs="宋体"/>
                <w:shd w:val="clear" w:color="auto" w:fill="FFFFFF"/>
                <w:lang w:val="en-US" w:eastAsia="zh-CN"/>
              </w:rPr>
              <w:t>成交供应商</w:t>
            </w:r>
            <w:r>
              <w:rPr>
                <w:rFonts w:hint="eastAsia" w:eastAsia="宋体" w:cs="宋体"/>
                <w:shd w:val="clear" w:color="auto" w:fill="FFFFFF"/>
              </w:rPr>
              <w:t>在领取</w:t>
            </w:r>
            <w:r>
              <w:rPr>
                <w:rFonts w:hint="eastAsia" w:cs="宋体"/>
                <w:shd w:val="clear" w:color="auto" w:fill="FFFFFF"/>
                <w:lang w:val="en-US" w:eastAsia="zh-CN"/>
              </w:rPr>
              <w:t>成交</w:t>
            </w:r>
            <w:r>
              <w:rPr>
                <w:rFonts w:hint="eastAsia" w:eastAsia="宋体" w:cs="宋体"/>
                <w:shd w:val="clear" w:color="auto" w:fill="FFFFFF"/>
              </w:rPr>
              <w:t>通知书前，须向采购代理机构一次性支付招标代理服务费。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trPr>
        <w:tc>
          <w:tcPr>
            <w:tcW w:w="742" w:type="dxa"/>
            <w:noWrap w:val="0"/>
            <w:vAlign w:val="center"/>
          </w:tcPr>
          <w:p>
            <w:pPr>
              <w:pStyle w:val="11"/>
              <w:spacing w:before="0" w:beforeAutospacing="0" w:after="0" w:afterAutospacing="0" w:line="440" w:lineRule="exact"/>
              <w:jc w:val="center"/>
              <w:rPr>
                <w:rFonts w:hint="default" w:cs="宋体"/>
                <w:shd w:val="clear" w:color="auto" w:fill="FFFFFF"/>
                <w:lang w:val="en-US" w:eastAsia="zh-CN"/>
              </w:rPr>
            </w:pPr>
            <w:r>
              <w:rPr>
                <w:rFonts w:hint="eastAsia" w:cs="宋体"/>
                <w:shd w:val="clear" w:color="auto" w:fill="FFFFFF"/>
                <w:lang w:val="en-US" w:eastAsia="zh-CN"/>
              </w:rPr>
              <w:t>26</w:t>
            </w:r>
          </w:p>
        </w:tc>
        <w:tc>
          <w:tcPr>
            <w:tcW w:w="1950" w:type="dxa"/>
            <w:noWrap w:val="0"/>
            <w:vAlign w:val="center"/>
          </w:tcPr>
          <w:p>
            <w:pPr>
              <w:pStyle w:val="17"/>
              <w:ind w:left="96" w:leftChars="0"/>
              <w:jc w:val="center"/>
              <w:rPr>
                <w:rFonts w:hint="eastAsia" w:ascii="宋体" w:hAnsi="宋体" w:eastAsia="宋体" w:cs="宋体"/>
                <w:shd w:val="clear" w:color="auto" w:fill="FFFFFF"/>
              </w:rPr>
            </w:pPr>
            <w:r>
              <w:rPr>
                <w:kern w:val="2"/>
                <w:lang w:val="zh-CN"/>
              </w:rPr>
              <w:t>合同类型</w:t>
            </w:r>
          </w:p>
        </w:tc>
        <w:tc>
          <w:tcPr>
            <w:tcW w:w="6249" w:type="dxa"/>
            <w:noWrap w:val="0"/>
            <w:vAlign w:val="center"/>
          </w:tcPr>
          <w:p>
            <w:pPr>
              <w:pStyle w:val="17"/>
              <w:ind w:left="96" w:leftChars="0"/>
              <w:jc w:val="left"/>
              <w:rPr>
                <w:rFonts w:hint="eastAsia" w:ascii="宋体" w:hAnsi="宋体" w:eastAsia="宋体" w:cs="宋体"/>
                <w:kern w:val="2"/>
                <w:lang w:val="en-US" w:eastAsia="zh-CN"/>
              </w:rPr>
            </w:pPr>
            <w:r>
              <w:rPr>
                <w:rFonts w:ascii="宋体" w:hAnsi="宋体" w:eastAsia="宋体" w:cs="宋体"/>
                <w:kern w:val="2"/>
                <w:lang w:val="zh-CN"/>
              </w:rPr>
              <w:t>固定总价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trPr>
        <w:tc>
          <w:tcPr>
            <w:tcW w:w="742" w:type="dxa"/>
            <w:noWrap w:val="0"/>
            <w:vAlign w:val="center"/>
          </w:tcPr>
          <w:p>
            <w:pPr>
              <w:pStyle w:val="11"/>
              <w:spacing w:before="0" w:beforeAutospacing="0" w:after="0" w:afterAutospacing="0" w:line="440" w:lineRule="exact"/>
              <w:jc w:val="center"/>
              <w:rPr>
                <w:rFonts w:hint="default" w:cs="宋体"/>
                <w:shd w:val="clear" w:color="auto" w:fill="FFFFFF"/>
                <w:lang w:val="en-US" w:eastAsia="zh-CN"/>
              </w:rPr>
            </w:pPr>
            <w:r>
              <w:rPr>
                <w:rFonts w:hint="eastAsia" w:cs="宋体"/>
                <w:shd w:val="clear" w:color="auto" w:fill="FFFFFF"/>
                <w:lang w:val="en-US" w:eastAsia="zh-CN"/>
              </w:rPr>
              <w:t>27</w:t>
            </w:r>
          </w:p>
        </w:tc>
        <w:tc>
          <w:tcPr>
            <w:tcW w:w="1950" w:type="dxa"/>
            <w:noWrap w:val="0"/>
            <w:vAlign w:val="center"/>
          </w:tcPr>
          <w:p>
            <w:pPr>
              <w:tabs>
                <w:tab w:val="left" w:pos="7665"/>
              </w:tabs>
              <w:snapToGrid w:val="0"/>
              <w:ind w:firstLine="0" w:firstLineChars="0"/>
              <w:jc w:val="center"/>
              <w:rPr>
                <w:rFonts w:hint="eastAsia" w:ascii="宋体" w:hAnsi="宋体" w:eastAsia="宋体" w:cs="宋体"/>
                <w:shd w:val="clear" w:color="auto" w:fill="FFFFFF"/>
              </w:rPr>
            </w:pPr>
            <w:r>
              <w:rPr>
                <w:rFonts w:ascii="宋体" w:hAnsi="宋体"/>
                <w:sz w:val="24"/>
              </w:rPr>
              <w:t>争议解决途径</w:t>
            </w:r>
          </w:p>
        </w:tc>
        <w:tc>
          <w:tcPr>
            <w:tcW w:w="6249" w:type="dxa"/>
            <w:noWrap w:val="0"/>
            <w:vAlign w:val="center"/>
          </w:tcPr>
          <w:p>
            <w:pPr>
              <w:pStyle w:val="17"/>
              <w:ind w:left="96" w:leftChars="0"/>
              <w:jc w:val="left"/>
              <w:rPr>
                <w:rFonts w:hint="eastAsia" w:ascii="宋体" w:hAnsi="宋体" w:eastAsia="宋体" w:cs="宋体"/>
                <w:kern w:val="2"/>
                <w:lang w:val="en-US" w:eastAsia="zh-CN"/>
              </w:rPr>
            </w:pPr>
            <w:r>
              <w:rPr>
                <w:rFonts w:ascii="宋体" w:hAnsi="宋体" w:eastAsia="宋体" w:cs="宋体"/>
                <w:kern w:val="2"/>
                <w:lang w:val="zh-CN"/>
              </w:rPr>
              <w:t>向有管辖权的人民法院提起诉讼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trPr>
        <w:tc>
          <w:tcPr>
            <w:tcW w:w="742" w:type="dxa"/>
            <w:noWrap w:val="0"/>
            <w:vAlign w:val="center"/>
          </w:tcPr>
          <w:p>
            <w:pPr>
              <w:spacing w:line="240" w:lineRule="auto"/>
              <w:jc w:val="center"/>
              <w:rPr>
                <w:rFonts w:hint="default" w:ascii="宋体" w:hAnsi="宋体" w:cs="宋体"/>
                <w:szCs w:val="24"/>
                <w:lang w:val="en-US" w:eastAsia="zh-CN"/>
              </w:rPr>
            </w:pPr>
            <w:r>
              <w:rPr>
                <w:rFonts w:hint="eastAsia" w:ascii="宋体" w:hAnsi="宋体" w:cs="宋体"/>
                <w:sz w:val="24"/>
                <w:szCs w:val="24"/>
                <w:lang w:val="en-US" w:eastAsia="zh-CN"/>
              </w:rPr>
              <w:t>28</w:t>
            </w:r>
          </w:p>
        </w:tc>
        <w:tc>
          <w:tcPr>
            <w:tcW w:w="1950" w:type="dxa"/>
            <w:noWrap w:val="0"/>
            <w:vAlign w:val="center"/>
          </w:tcPr>
          <w:p>
            <w:pPr>
              <w:pStyle w:val="11"/>
              <w:spacing w:before="0" w:beforeAutospacing="0" w:after="0" w:afterAutospacing="0" w:line="240" w:lineRule="auto"/>
              <w:jc w:val="center"/>
              <w:rPr>
                <w:rFonts w:hint="eastAsia" w:ascii="宋体" w:hAnsi="宋体" w:eastAsia="宋体" w:cs="宋体"/>
                <w:shd w:val="clear" w:color="auto" w:fill="FFFFFF"/>
              </w:rPr>
            </w:pPr>
            <w:r>
              <w:rPr>
                <w:rFonts w:hint="eastAsia" w:ascii="宋体" w:hAnsi="宋体" w:eastAsia="宋体" w:cs="宋体"/>
                <w:sz w:val="24"/>
              </w:rPr>
              <w:t>是否退还</w:t>
            </w:r>
            <w:r>
              <w:rPr>
                <w:rFonts w:hint="eastAsia" w:cs="宋体"/>
                <w:color w:val="auto"/>
                <w:shd w:val="clear" w:color="auto" w:fill="FFFFFF"/>
                <w:lang w:val="en-US" w:eastAsia="zh-CN"/>
              </w:rPr>
              <w:t>响应</w:t>
            </w:r>
            <w:r>
              <w:rPr>
                <w:rFonts w:hint="eastAsia" w:ascii="宋体" w:hAnsi="宋体" w:eastAsia="宋体" w:cs="宋体"/>
                <w:sz w:val="24"/>
              </w:rPr>
              <w:t>文件</w:t>
            </w:r>
          </w:p>
        </w:tc>
        <w:tc>
          <w:tcPr>
            <w:tcW w:w="6249" w:type="dxa"/>
            <w:noWrap w:val="0"/>
            <w:vAlign w:val="center"/>
          </w:tcPr>
          <w:p>
            <w:pPr>
              <w:pStyle w:val="11"/>
              <w:spacing w:before="0" w:beforeAutospacing="0" w:after="0" w:afterAutospacing="0" w:line="240" w:lineRule="auto"/>
              <w:rPr>
                <w:rFonts w:hint="eastAsia" w:eastAsia="宋体" w:cs="宋体"/>
                <w:shd w:val="clear" w:color="auto" w:fill="FFFFFF"/>
                <w:lang w:val="en-US" w:eastAsia="zh-CN"/>
              </w:rPr>
            </w:pPr>
            <w:r>
              <w:rPr>
                <w:rFonts w:hint="eastAsia" w:cs="宋体"/>
                <w:shd w:val="clear" w:color="auto" w:fill="FFFFFF"/>
                <w:lang w:val="en-US"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7" w:hRule="atLeast"/>
        </w:trPr>
        <w:tc>
          <w:tcPr>
            <w:tcW w:w="742" w:type="dxa"/>
            <w:noWrap w:val="0"/>
            <w:vAlign w:val="center"/>
          </w:tcPr>
          <w:p>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29</w:t>
            </w:r>
          </w:p>
        </w:tc>
        <w:tc>
          <w:tcPr>
            <w:tcW w:w="1950" w:type="dxa"/>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最终解释权</w:t>
            </w:r>
          </w:p>
        </w:tc>
        <w:tc>
          <w:tcPr>
            <w:tcW w:w="6249" w:type="dxa"/>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left="960" w:leftChars="0" w:hanging="960" w:hangingChars="4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本</w:t>
            </w:r>
            <w:r>
              <w:rPr>
                <w:rFonts w:hint="eastAsia" w:ascii="宋体" w:hAnsi="宋体" w:eastAsia="宋体" w:cs="宋体"/>
                <w:sz w:val="24"/>
                <w:szCs w:val="24"/>
                <w:lang w:eastAsia="zh-CN"/>
              </w:rPr>
              <w:t>磋商文件</w:t>
            </w:r>
            <w:r>
              <w:rPr>
                <w:rFonts w:hint="eastAsia" w:ascii="宋体" w:hAnsi="宋体" w:eastAsia="宋体" w:cs="宋体"/>
                <w:sz w:val="24"/>
                <w:szCs w:val="24"/>
              </w:rPr>
              <w:t>最终解释权归采购代理机构负责。</w:t>
            </w:r>
          </w:p>
        </w:tc>
      </w:tr>
    </w:tbl>
    <w:p>
      <w:pPr>
        <w:spacing w:before="166" w:beforeLines="50" w:line="360" w:lineRule="auto"/>
        <w:jc w:val="center"/>
        <w:outlineLvl w:val="9"/>
        <w:rPr>
          <w:rFonts w:hint="eastAsia" w:hAnsi="宋体" w:cs="宋体"/>
          <w:sz w:val="32"/>
          <w:szCs w:val="32"/>
        </w:rPr>
      </w:pPr>
      <w:bookmarkStart w:id="17" w:name="_Toc25059"/>
      <w:bookmarkStart w:id="18" w:name="_Toc363473972"/>
      <w:bookmarkStart w:id="19" w:name="_Toc403077639"/>
      <w:bookmarkStart w:id="20" w:name="_Toc363474017"/>
      <w:r>
        <w:rPr>
          <w:rFonts w:hint="eastAsia" w:hAnsi="宋体" w:cs="宋体"/>
          <w:b/>
          <w:sz w:val="32"/>
          <w:szCs w:val="32"/>
        </w:rPr>
        <w:t>一.总  则</w:t>
      </w:r>
      <w:bookmarkEnd w:id="17"/>
      <w:bookmarkEnd w:id="18"/>
      <w:bookmarkEnd w:id="19"/>
      <w:bookmarkEnd w:id="20"/>
    </w:p>
    <w:p>
      <w:pPr>
        <w:tabs>
          <w:tab w:val="left" w:pos="7665"/>
        </w:tabs>
        <w:spacing w:before="0" w:after="0" w:line="500" w:lineRule="exact"/>
        <w:jc w:val="both"/>
        <w:rPr>
          <w:rFonts w:hint="eastAsia" w:ascii="宋体" w:hAnsi="宋体" w:eastAsia="宋体" w:cs="宋体"/>
          <w:b/>
          <w:bCs/>
          <w:kern w:val="0"/>
          <w:sz w:val="24"/>
          <w:szCs w:val="24"/>
        </w:rPr>
      </w:pPr>
      <w:bookmarkStart w:id="21" w:name="_Toc14844"/>
      <w:r>
        <w:rPr>
          <w:rFonts w:hint="eastAsia" w:ascii="宋体" w:hAnsi="宋体" w:eastAsia="宋体" w:cs="宋体"/>
          <w:b/>
          <w:bCs/>
          <w:kern w:val="0"/>
          <w:sz w:val="24"/>
          <w:szCs w:val="24"/>
        </w:rPr>
        <w:t>1、资金来源</w:t>
      </w:r>
      <w:bookmarkEnd w:id="21"/>
    </w:p>
    <w:p>
      <w:pPr>
        <w:ind w:left="420" w:leftChars="150"/>
        <w:rPr>
          <w:rFonts w:hint="eastAsia" w:ascii="宋体" w:hAnsi="宋体" w:eastAsia="宋体" w:cs="宋体"/>
          <w:kern w:val="0"/>
          <w:sz w:val="24"/>
          <w:szCs w:val="24"/>
        </w:rPr>
      </w:pPr>
      <w:r>
        <w:rPr>
          <w:rFonts w:hint="eastAsia" w:ascii="宋体" w:hAnsi="宋体" w:eastAsia="宋体" w:cs="宋体"/>
          <w:kern w:val="0"/>
          <w:sz w:val="24"/>
          <w:szCs w:val="24"/>
        </w:rPr>
        <w:t>本次招标采购所签合同使用财政资金支付，资金已落实到位。</w:t>
      </w:r>
    </w:p>
    <w:p>
      <w:pPr>
        <w:tabs>
          <w:tab w:val="left" w:pos="7665"/>
        </w:tabs>
        <w:spacing w:before="0" w:after="0" w:line="500" w:lineRule="exact"/>
        <w:jc w:val="both"/>
        <w:rPr>
          <w:rFonts w:hint="eastAsia" w:ascii="宋体" w:hAnsi="宋体" w:eastAsia="宋体" w:cs="宋体"/>
          <w:b/>
          <w:bCs/>
          <w:kern w:val="0"/>
          <w:sz w:val="24"/>
          <w:szCs w:val="24"/>
        </w:rPr>
      </w:pPr>
      <w:bookmarkStart w:id="22" w:name="_Toc23031"/>
      <w:r>
        <w:rPr>
          <w:rFonts w:hint="eastAsia" w:ascii="宋体" w:hAnsi="宋体" w:eastAsia="宋体" w:cs="宋体"/>
          <w:b/>
          <w:bCs/>
          <w:kern w:val="0"/>
          <w:sz w:val="24"/>
          <w:szCs w:val="24"/>
        </w:rPr>
        <w:t>2、名词解释</w:t>
      </w:r>
      <w:bookmarkEnd w:id="22"/>
    </w:p>
    <w:p>
      <w:pPr>
        <w:tabs>
          <w:tab w:val="left" w:pos="7665"/>
        </w:tabs>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2.1、采购人：见供应商须知前附表</w:t>
      </w:r>
    </w:p>
    <w:p>
      <w:pPr>
        <w:tabs>
          <w:tab w:val="left" w:pos="7665"/>
        </w:tabs>
        <w:spacing w:before="0" w:after="0" w:line="500" w:lineRule="exact"/>
        <w:ind w:firstLine="480" w:firstLineChars="20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2.2、采购代理机构：</w:t>
      </w:r>
      <w:r>
        <w:rPr>
          <w:rFonts w:hint="eastAsia" w:ascii="宋体" w:hAnsi="宋体" w:cs="宋体"/>
          <w:kern w:val="0"/>
          <w:sz w:val="24"/>
          <w:szCs w:val="24"/>
          <w:lang w:val="en-US" w:eastAsia="zh-CN"/>
        </w:rPr>
        <w:t>陕西东卓项目管理有限公司</w:t>
      </w:r>
    </w:p>
    <w:p>
      <w:pPr>
        <w:tabs>
          <w:tab w:val="left" w:pos="7665"/>
        </w:tabs>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2.3、监督机构：同级人民政府财政部门及有关部门</w:t>
      </w:r>
    </w:p>
    <w:p>
      <w:pPr>
        <w:tabs>
          <w:tab w:val="left" w:pos="7665"/>
        </w:tabs>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2.4、供应商：是指响应和符合</w:t>
      </w:r>
      <w:r>
        <w:rPr>
          <w:rFonts w:hint="eastAsia" w:ascii="宋体" w:hAnsi="宋体" w:cs="宋体"/>
          <w:kern w:val="0"/>
          <w:sz w:val="24"/>
          <w:szCs w:val="24"/>
          <w:lang w:eastAsia="zh-CN"/>
        </w:rPr>
        <w:t>磋商文件</w:t>
      </w:r>
      <w:r>
        <w:rPr>
          <w:rFonts w:hint="eastAsia" w:ascii="宋体" w:hAnsi="宋体" w:eastAsia="宋体" w:cs="宋体"/>
          <w:kern w:val="0"/>
          <w:sz w:val="24"/>
          <w:szCs w:val="24"/>
        </w:rPr>
        <w:t>规定资格条件且参与投标竞争的法人、其他组织或者自然人。</w:t>
      </w:r>
    </w:p>
    <w:p>
      <w:pPr>
        <w:tabs>
          <w:tab w:val="left" w:pos="7665"/>
        </w:tabs>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2.5、服务是指供应商为满足</w:t>
      </w:r>
      <w:r>
        <w:rPr>
          <w:rFonts w:hint="eastAsia" w:ascii="宋体" w:hAnsi="宋体" w:cs="宋体"/>
          <w:kern w:val="0"/>
          <w:sz w:val="24"/>
          <w:szCs w:val="24"/>
          <w:lang w:eastAsia="zh-CN"/>
        </w:rPr>
        <w:t>磋商文件</w:t>
      </w:r>
      <w:r>
        <w:rPr>
          <w:rFonts w:hint="eastAsia" w:ascii="宋体" w:hAnsi="宋体" w:eastAsia="宋体" w:cs="宋体"/>
          <w:kern w:val="0"/>
          <w:sz w:val="24"/>
          <w:szCs w:val="24"/>
        </w:rPr>
        <w:t>要求而提供的服务。</w:t>
      </w:r>
    </w:p>
    <w:p>
      <w:pPr>
        <w:tabs>
          <w:tab w:val="left" w:pos="7665"/>
        </w:tabs>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2.6、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tabs>
          <w:tab w:val="left" w:pos="7665"/>
        </w:tabs>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2.7、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2.8、残疾人福利性单位是指符合《三部门联合发布关于促进残疾人就业政府采购政策的通知》财库〔2017〕141号规定的对残疾人福利性单位划分标准的单位。</w:t>
      </w:r>
    </w:p>
    <w:p>
      <w:pPr>
        <w:tabs>
          <w:tab w:val="left" w:pos="7665"/>
        </w:tabs>
        <w:spacing w:before="0" w:after="0" w:line="500" w:lineRule="exact"/>
        <w:jc w:val="both"/>
        <w:rPr>
          <w:rFonts w:hint="eastAsia" w:ascii="宋体" w:hAnsi="宋体" w:eastAsia="宋体" w:cs="宋体"/>
          <w:b/>
          <w:bCs/>
          <w:kern w:val="0"/>
          <w:sz w:val="24"/>
          <w:szCs w:val="24"/>
        </w:rPr>
      </w:pPr>
      <w:bookmarkStart w:id="23" w:name="_Toc3108"/>
      <w:r>
        <w:rPr>
          <w:rFonts w:hint="eastAsia" w:ascii="宋体" w:hAnsi="宋体" w:eastAsia="宋体" w:cs="宋体"/>
          <w:b/>
          <w:bCs/>
          <w:kern w:val="0"/>
          <w:sz w:val="24"/>
          <w:szCs w:val="24"/>
        </w:rPr>
        <w:t>3、合格的供应商</w:t>
      </w:r>
      <w:bookmarkEnd w:id="23"/>
    </w:p>
    <w:p>
      <w:pPr>
        <w:tabs>
          <w:tab w:val="left" w:pos="7665"/>
        </w:tabs>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3.1、《政府采购法》第二十二条第一款规定的供应商基本资格条件:</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3.1.1具有独立承担民事责任的能力；</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3.1.2具有良好的商业信誉和健全的财务会计制度；</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3.1.3具有履行合同所必需的设备和专业技术能力；</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3.1.4有依法缴纳税收和社会保障资金的良好记录；</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3.1.5参加政府采购活动前三年内，在经营活动中没有重大违法记录；</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3.1.6法律、行政法规规定的其他条件。</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3.2、根据本次采购项目的特殊要求，规定的供应商特殊条件（见供应商须知前附表）。</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3.3、单位负责人为同一人或者存在直接控股、管理关系的不同供应商，不得参加同一合同项下的政府采购活动。供应商须按照格式要求填写供应商企业关系关联承诺书</w:t>
      </w:r>
    </w:p>
    <w:p>
      <w:pPr>
        <w:spacing w:before="0" w:after="0" w:line="500" w:lineRule="exact"/>
        <w:ind w:firstLine="480" w:firstLineChars="200"/>
        <w:jc w:val="both"/>
        <w:rPr>
          <w:rFonts w:hint="eastAsia" w:ascii="宋体" w:hAnsi="宋体" w:eastAsia="宋体" w:cs="宋体"/>
          <w:color w:val="auto"/>
          <w:kern w:val="0"/>
          <w:sz w:val="24"/>
          <w:szCs w:val="24"/>
        </w:rPr>
      </w:pPr>
      <w:r>
        <w:rPr>
          <w:rFonts w:hint="eastAsia" w:ascii="宋体" w:hAnsi="宋体" w:eastAsia="宋体" w:cs="宋体"/>
          <w:kern w:val="0"/>
          <w:sz w:val="24"/>
          <w:szCs w:val="24"/>
        </w:rPr>
        <w:t>3.4、供应商必须在</w:t>
      </w:r>
      <w:r>
        <w:rPr>
          <w:rFonts w:hint="eastAsia" w:ascii="宋体" w:hAnsi="宋体" w:cs="宋体"/>
          <w:kern w:val="0"/>
          <w:sz w:val="24"/>
          <w:szCs w:val="24"/>
          <w:lang w:val="en-US" w:eastAsia="zh-CN"/>
        </w:rPr>
        <w:t>陕西东卓项目管理有限公司</w:t>
      </w:r>
      <w:r>
        <w:rPr>
          <w:rFonts w:hint="eastAsia" w:ascii="宋体" w:hAnsi="宋体" w:eastAsia="宋体" w:cs="宋体"/>
          <w:kern w:val="0"/>
          <w:sz w:val="24"/>
          <w:szCs w:val="24"/>
          <w:highlight w:val="none"/>
          <w:lang w:val="en-US" w:eastAsia="zh-CN"/>
        </w:rPr>
        <w:t>领取</w:t>
      </w:r>
      <w:r>
        <w:rPr>
          <w:rFonts w:hint="eastAsia" w:ascii="宋体" w:hAnsi="宋体" w:cs="宋体"/>
          <w:kern w:val="0"/>
          <w:sz w:val="24"/>
          <w:szCs w:val="24"/>
          <w:lang w:eastAsia="zh-CN"/>
        </w:rPr>
        <w:t>磋商文件</w:t>
      </w:r>
      <w:r>
        <w:rPr>
          <w:rFonts w:hint="eastAsia" w:ascii="宋体" w:hAnsi="宋体" w:eastAsia="宋体" w:cs="宋体"/>
          <w:kern w:val="0"/>
          <w:sz w:val="24"/>
          <w:szCs w:val="24"/>
        </w:rPr>
        <w:t>，方可参加</w:t>
      </w: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rPr>
        <w:t>。</w:t>
      </w:r>
    </w:p>
    <w:p>
      <w:pPr>
        <w:spacing w:before="0" w:after="0" w:line="500" w:lineRule="exact"/>
        <w:ind w:firstLine="480" w:firstLineChars="200"/>
        <w:jc w:val="both"/>
        <w:rPr>
          <w:rFonts w:hint="eastAsia" w:ascii="宋体" w:hAnsi="宋体" w:eastAsia="宋体" w:cs="宋体"/>
          <w:kern w:val="0"/>
          <w:sz w:val="24"/>
          <w:szCs w:val="24"/>
        </w:rPr>
      </w:pPr>
      <w:bookmarkStart w:id="24" w:name="OLE_LINK33"/>
      <w:r>
        <w:rPr>
          <w:rFonts w:hint="eastAsia" w:ascii="宋体" w:hAnsi="宋体" w:eastAsia="宋体" w:cs="宋体"/>
          <w:kern w:val="0"/>
          <w:sz w:val="24"/>
          <w:szCs w:val="24"/>
        </w:rPr>
        <w:t>3.</w:t>
      </w:r>
      <w:bookmarkEnd w:id="24"/>
      <w:r>
        <w:rPr>
          <w:rFonts w:hint="eastAsia" w:ascii="宋体" w:hAnsi="宋体" w:eastAsia="宋体" w:cs="宋体"/>
          <w:kern w:val="0"/>
          <w:sz w:val="24"/>
          <w:szCs w:val="24"/>
        </w:rPr>
        <w:t>5、联合体投标</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3.5.1如果在</w:t>
      </w:r>
      <w:r>
        <w:rPr>
          <w:rFonts w:hint="eastAsia" w:ascii="宋体" w:hAnsi="宋体" w:cs="宋体"/>
          <w:kern w:val="0"/>
          <w:sz w:val="24"/>
          <w:szCs w:val="24"/>
          <w:lang w:eastAsia="zh-CN"/>
        </w:rPr>
        <w:t>磋商文件</w:t>
      </w:r>
      <w:r>
        <w:rPr>
          <w:rFonts w:hint="eastAsia" w:ascii="宋体" w:hAnsi="宋体" w:eastAsia="宋体" w:cs="宋体"/>
          <w:kern w:val="0"/>
          <w:sz w:val="24"/>
          <w:szCs w:val="24"/>
        </w:rPr>
        <w:t>中接受联合体投标，则两个以上供应商可以组成一个投标联合体，以一个供应商的身份投标。以联合体形式参加投标的，联合体各方均应当符合《中华人民共和国政府采购法》及实施条例规定的条件。采购人根据采购项目的特殊要求规定供应商特定条件的，联合体各方中至少应当有一方符合采购人规定的特定条件。</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3.5.2联合体各方之间应当签订共同投标协议，明确约定联合体各方承担的工作和相应的责任，并将共同投标协议连同</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文件一并提交采购代理机构。联合体各方签订共同投标协议后，不得再以自己名义单独在同一项目中投标，也不得组成新的联合体参加同一项目投标。</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3.5.3联合体各方应当共同与采购人签订采购合同，就采购合同约定的事项对采购人承担连带责任。</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3.6、投标费用自理。不论投标的结果如何，供应商均应自行承担所有与参加投标有关的费用。</w:t>
      </w:r>
    </w:p>
    <w:p>
      <w:pPr>
        <w:spacing w:before="0" w:after="0" w:line="500" w:lineRule="exact"/>
        <w:jc w:val="both"/>
        <w:rPr>
          <w:rFonts w:hint="eastAsia" w:ascii="宋体" w:hAnsi="宋体" w:eastAsia="宋体" w:cs="宋体"/>
          <w:b/>
          <w:bCs/>
          <w:kern w:val="0"/>
          <w:sz w:val="24"/>
          <w:szCs w:val="24"/>
        </w:rPr>
      </w:pPr>
      <w:bookmarkStart w:id="25" w:name="_Toc24178"/>
      <w:r>
        <w:rPr>
          <w:rFonts w:hint="eastAsia" w:ascii="宋体" w:hAnsi="宋体" w:eastAsia="宋体" w:cs="宋体"/>
          <w:b/>
          <w:bCs/>
          <w:kern w:val="0"/>
          <w:sz w:val="24"/>
          <w:szCs w:val="24"/>
        </w:rPr>
        <w:t>4、合格的服务</w:t>
      </w:r>
      <w:bookmarkEnd w:id="25"/>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4.1、供应商提供的所有服务，必须符合国家有关标准要求，并满足</w:t>
      </w:r>
      <w:r>
        <w:rPr>
          <w:rFonts w:hint="eastAsia" w:ascii="宋体" w:hAnsi="宋体" w:cs="宋体"/>
          <w:kern w:val="0"/>
          <w:sz w:val="24"/>
          <w:szCs w:val="24"/>
          <w:lang w:eastAsia="zh-CN"/>
        </w:rPr>
        <w:t>磋商文件</w:t>
      </w:r>
      <w:r>
        <w:rPr>
          <w:rFonts w:hint="eastAsia" w:ascii="宋体" w:hAnsi="宋体" w:eastAsia="宋体" w:cs="宋体"/>
          <w:kern w:val="0"/>
          <w:sz w:val="24"/>
          <w:szCs w:val="24"/>
        </w:rPr>
        <w:t>规定的服务要求。</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4.2、采购人有权拒绝接受任何不合格的服务，由此产生的费用及相关后果均由供应商自行承担。</w:t>
      </w:r>
    </w:p>
    <w:p>
      <w:pPr>
        <w:spacing w:before="0" w:after="0" w:line="500" w:lineRule="exact"/>
        <w:jc w:val="both"/>
        <w:rPr>
          <w:rFonts w:hint="eastAsia" w:ascii="宋体" w:hAnsi="宋体" w:eastAsia="宋体" w:cs="宋体"/>
          <w:b/>
          <w:bCs/>
          <w:kern w:val="0"/>
          <w:sz w:val="24"/>
          <w:szCs w:val="24"/>
        </w:rPr>
      </w:pPr>
      <w:bookmarkStart w:id="26" w:name="_Toc3957"/>
      <w:r>
        <w:rPr>
          <w:rFonts w:hint="eastAsia" w:ascii="宋体" w:hAnsi="宋体" w:eastAsia="宋体" w:cs="宋体"/>
          <w:b/>
          <w:bCs/>
          <w:kern w:val="0"/>
          <w:sz w:val="24"/>
          <w:szCs w:val="24"/>
        </w:rPr>
        <w:t>5、供应商信用记录查询及使用</w:t>
      </w:r>
      <w:bookmarkEnd w:id="26"/>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“信用中国”网站（www.creditchina.gov.cn）和“中国政府采购网”（ccgp.gov.cn）为供应商信用信息查询渠道，如果供应商被查实在</w:t>
      </w:r>
      <w:r>
        <w:rPr>
          <w:rFonts w:hint="eastAsia" w:cs="宋体"/>
          <w:b w:val="0"/>
          <w:bCs w:val="0"/>
          <w:color w:val="auto"/>
          <w:sz w:val="24"/>
          <w:szCs w:val="24"/>
          <w:shd w:val="clear" w:color="auto" w:fill="FFFFFF"/>
          <w:lang w:val="en-US" w:eastAsia="zh-CN"/>
        </w:rPr>
        <w:t>磋商</w:t>
      </w:r>
      <w:r>
        <w:rPr>
          <w:rFonts w:hint="eastAsia" w:ascii="宋体" w:hAnsi="宋体" w:eastAsia="宋体" w:cs="宋体"/>
          <w:kern w:val="0"/>
          <w:sz w:val="24"/>
          <w:szCs w:val="24"/>
        </w:rPr>
        <w:t>截止时间前已列入失信被执行人、重大税收违法案件当事人名单、政府采购严重违法失信行为记录名单及其他不符合《中华人民共和国政府采购法》第二十二条规定的，其投标无效。采购代理机构将打印查询记录作为证据留存。</w:t>
      </w:r>
    </w:p>
    <w:p>
      <w:pPr>
        <w:spacing w:before="0" w:after="0" w:line="500" w:lineRule="exact"/>
        <w:jc w:val="both"/>
        <w:rPr>
          <w:rFonts w:hint="eastAsia" w:ascii="宋体" w:hAnsi="宋体" w:eastAsia="宋体" w:cs="宋体"/>
          <w:b/>
          <w:bCs/>
          <w:kern w:val="0"/>
          <w:sz w:val="24"/>
          <w:szCs w:val="24"/>
        </w:rPr>
      </w:pPr>
      <w:bookmarkStart w:id="27" w:name="_Toc7505"/>
      <w:r>
        <w:rPr>
          <w:rFonts w:hint="eastAsia" w:ascii="宋体" w:hAnsi="宋体" w:eastAsia="宋体" w:cs="宋体"/>
          <w:b/>
          <w:bCs/>
          <w:kern w:val="0"/>
          <w:sz w:val="24"/>
          <w:szCs w:val="24"/>
        </w:rPr>
        <w:t>6、</w:t>
      </w:r>
      <w:r>
        <w:rPr>
          <w:rFonts w:hint="eastAsia" w:ascii="宋体" w:hAnsi="宋体" w:cs="宋体"/>
          <w:b/>
          <w:bCs/>
          <w:color w:val="auto"/>
          <w:kern w:val="0"/>
          <w:sz w:val="24"/>
          <w:szCs w:val="24"/>
          <w:lang w:val="en-US" w:eastAsia="zh-CN"/>
        </w:rPr>
        <w:t>响应</w:t>
      </w:r>
      <w:r>
        <w:rPr>
          <w:rFonts w:hint="eastAsia" w:ascii="宋体" w:hAnsi="宋体" w:eastAsia="宋体" w:cs="宋体"/>
          <w:b/>
          <w:bCs/>
          <w:kern w:val="0"/>
          <w:sz w:val="24"/>
          <w:szCs w:val="24"/>
        </w:rPr>
        <w:t>文件内容的真实性</w:t>
      </w:r>
      <w:bookmarkEnd w:id="27"/>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供应商应保证其</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文件中所提供的所有</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资料、信息是真实的，并且来源于合法的渠道。因</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文件中所提供的</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资料、信息不真实或者其来源不合法而导致的所有法律责任，由供应商自行承担。</w:t>
      </w:r>
    </w:p>
    <w:p>
      <w:pPr>
        <w:spacing w:line="500" w:lineRule="exact"/>
        <w:jc w:val="center"/>
        <w:outlineLvl w:val="9"/>
        <w:rPr>
          <w:rFonts w:hint="eastAsia" w:hAnsi="宋体" w:eastAsia="宋体" w:cs="宋体"/>
          <w:b/>
          <w:sz w:val="32"/>
          <w:szCs w:val="32"/>
          <w:lang w:eastAsia="zh-CN"/>
        </w:rPr>
      </w:pPr>
      <w:bookmarkStart w:id="28" w:name="_Toc363473973"/>
      <w:bookmarkStart w:id="29" w:name="_Toc1792"/>
      <w:bookmarkStart w:id="30" w:name="_Toc363474018"/>
      <w:bookmarkStart w:id="31" w:name="_Toc403077640"/>
      <w:r>
        <w:rPr>
          <w:rFonts w:hint="eastAsia" w:hAnsi="宋体" w:cs="宋体"/>
          <w:b/>
          <w:sz w:val="32"/>
          <w:szCs w:val="32"/>
        </w:rPr>
        <w:t>二.</w:t>
      </w:r>
      <w:bookmarkEnd w:id="28"/>
      <w:bookmarkEnd w:id="29"/>
      <w:bookmarkEnd w:id="30"/>
      <w:bookmarkEnd w:id="31"/>
      <w:r>
        <w:rPr>
          <w:rFonts w:hint="eastAsia" w:hAnsi="宋体" w:cs="宋体"/>
          <w:b/>
          <w:sz w:val="32"/>
          <w:szCs w:val="32"/>
          <w:lang w:eastAsia="zh-CN"/>
        </w:rPr>
        <w:t>磋商文件</w:t>
      </w:r>
    </w:p>
    <w:p>
      <w:pPr>
        <w:spacing w:before="0" w:after="0" w:line="500" w:lineRule="exact"/>
        <w:jc w:val="both"/>
        <w:rPr>
          <w:rFonts w:hint="eastAsia" w:ascii="宋体" w:hAnsi="宋体" w:eastAsia="宋体" w:cs="宋体"/>
          <w:b/>
          <w:bCs/>
          <w:kern w:val="0"/>
          <w:sz w:val="24"/>
          <w:szCs w:val="24"/>
        </w:rPr>
      </w:pPr>
      <w:bookmarkStart w:id="32" w:name="_Toc28253"/>
      <w:r>
        <w:rPr>
          <w:rFonts w:hint="eastAsia" w:ascii="宋体" w:hAnsi="宋体" w:eastAsia="宋体" w:cs="宋体"/>
          <w:b/>
          <w:bCs/>
          <w:kern w:val="0"/>
          <w:sz w:val="24"/>
          <w:szCs w:val="24"/>
        </w:rPr>
        <w:t>7、</w:t>
      </w:r>
      <w:r>
        <w:rPr>
          <w:rFonts w:hint="eastAsia" w:ascii="宋体" w:hAnsi="宋体" w:cs="宋体"/>
          <w:b/>
          <w:bCs/>
          <w:kern w:val="0"/>
          <w:sz w:val="24"/>
          <w:szCs w:val="24"/>
          <w:lang w:eastAsia="zh-CN"/>
        </w:rPr>
        <w:t>磋商文件</w:t>
      </w:r>
      <w:r>
        <w:rPr>
          <w:rFonts w:hint="eastAsia" w:ascii="宋体" w:hAnsi="宋体" w:eastAsia="宋体" w:cs="宋体"/>
          <w:b/>
          <w:bCs/>
          <w:kern w:val="0"/>
          <w:sz w:val="24"/>
          <w:szCs w:val="24"/>
        </w:rPr>
        <w:t>构成</w:t>
      </w:r>
      <w:bookmarkEnd w:id="32"/>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7.1、</w:t>
      </w:r>
      <w:r>
        <w:rPr>
          <w:rFonts w:hint="eastAsia" w:ascii="宋体" w:hAnsi="宋体" w:cs="宋体"/>
          <w:kern w:val="0"/>
          <w:sz w:val="24"/>
          <w:szCs w:val="24"/>
          <w:lang w:eastAsia="zh-CN"/>
        </w:rPr>
        <w:t>磋商文件</w:t>
      </w:r>
      <w:r>
        <w:rPr>
          <w:rFonts w:hint="eastAsia" w:ascii="宋体" w:hAnsi="宋体" w:eastAsia="宋体" w:cs="宋体"/>
          <w:kern w:val="0"/>
          <w:sz w:val="24"/>
          <w:szCs w:val="24"/>
        </w:rPr>
        <w:t>要求提供的货物、服务，招标程序和合同条件在</w:t>
      </w:r>
      <w:r>
        <w:rPr>
          <w:rFonts w:hint="eastAsia" w:ascii="宋体" w:hAnsi="宋体" w:cs="宋体"/>
          <w:kern w:val="0"/>
          <w:sz w:val="24"/>
          <w:szCs w:val="24"/>
          <w:lang w:eastAsia="zh-CN"/>
        </w:rPr>
        <w:t>磋商文件</w:t>
      </w:r>
      <w:r>
        <w:rPr>
          <w:rFonts w:hint="eastAsia" w:ascii="宋体" w:hAnsi="宋体" w:eastAsia="宋体" w:cs="宋体"/>
          <w:kern w:val="0"/>
          <w:sz w:val="24"/>
          <w:szCs w:val="24"/>
        </w:rPr>
        <w:t>中均有说明。</w:t>
      </w:r>
      <w:r>
        <w:rPr>
          <w:rFonts w:hint="eastAsia" w:ascii="宋体" w:hAnsi="宋体" w:cs="宋体"/>
          <w:kern w:val="0"/>
          <w:sz w:val="24"/>
          <w:szCs w:val="24"/>
          <w:lang w:eastAsia="zh-CN"/>
        </w:rPr>
        <w:t>磋商文件</w:t>
      </w:r>
      <w:r>
        <w:rPr>
          <w:rFonts w:hint="eastAsia" w:ascii="宋体" w:hAnsi="宋体" w:eastAsia="宋体" w:cs="宋体"/>
          <w:kern w:val="0"/>
          <w:sz w:val="24"/>
          <w:szCs w:val="24"/>
        </w:rPr>
        <w:t>共六章，内容如下：</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第一章 </w:t>
      </w:r>
      <w:r>
        <w:rPr>
          <w:rFonts w:hint="eastAsia" w:ascii="宋体" w:hAnsi="宋体" w:eastAsia="宋体" w:cs="宋体"/>
          <w:kern w:val="0"/>
          <w:sz w:val="24"/>
          <w:szCs w:val="24"/>
          <w:lang w:eastAsia="zh-CN"/>
        </w:rPr>
        <w:t>竞争性磋商公告</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第二章 供应商须知</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第三章 合同条款及格式</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第四章 采购内容及技术要求</w:t>
      </w:r>
    </w:p>
    <w:p>
      <w:pPr>
        <w:spacing w:before="0" w:after="0" w:line="500" w:lineRule="exact"/>
        <w:ind w:firstLine="480" w:firstLineChars="200"/>
        <w:jc w:val="both"/>
        <w:rPr>
          <w:rFonts w:hint="eastAsia" w:ascii="宋体" w:hAnsi="宋体" w:eastAsia="宋体" w:cs="宋体"/>
          <w:color w:val="auto"/>
          <w:kern w:val="0"/>
          <w:sz w:val="24"/>
          <w:szCs w:val="24"/>
        </w:rPr>
      </w:pPr>
      <w:r>
        <w:rPr>
          <w:rFonts w:hint="eastAsia" w:ascii="宋体" w:hAnsi="宋体" w:eastAsia="宋体" w:cs="宋体"/>
          <w:kern w:val="0"/>
          <w:sz w:val="24"/>
          <w:szCs w:val="24"/>
        </w:rPr>
        <w:t xml:space="preserve">第五章 </w:t>
      </w:r>
      <w:r>
        <w:rPr>
          <w:rFonts w:hint="eastAsia" w:ascii="宋体" w:hAnsi="宋体" w:cs="宋体"/>
          <w:color w:val="auto"/>
          <w:kern w:val="0"/>
          <w:sz w:val="24"/>
          <w:szCs w:val="24"/>
          <w:lang w:val="en-US" w:eastAsia="zh-CN"/>
        </w:rPr>
        <w:t>评审</w:t>
      </w:r>
      <w:r>
        <w:rPr>
          <w:rFonts w:hint="eastAsia" w:ascii="宋体" w:hAnsi="宋体" w:eastAsia="宋体" w:cs="宋体"/>
          <w:color w:val="auto"/>
          <w:kern w:val="0"/>
          <w:sz w:val="24"/>
          <w:szCs w:val="24"/>
        </w:rPr>
        <w:t>方法</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color w:val="auto"/>
          <w:kern w:val="0"/>
          <w:sz w:val="24"/>
          <w:szCs w:val="24"/>
        </w:rPr>
        <w:t xml:space="preserve">第六章 </w:t>
      </w:r>
      <w:r>
        <w:rPr>
          <w:rFonts w:hint="eastAsia" w:ascii="宋体" w:hAnsi="宋体" w:cs="宋体"/>
          <w:color w:val="auto"/>
          <w:kern w:val="0"/>
          <w:sz w:val="24"/>
          <w:szCs w:val="24"/>
          <w:lang w:val="en-US" w:eastAsia="zh-CN"/>
        </w:rPr>
        <w:t>响应</w:t>
      </w:r>
      <w:r>
        <w:rPr>
          <w:rFonts w:hint="eastAsia" w:ascii="宋体" w:hAnsi="宋体" w:eastAsia="宋体" w:cs="宋体"/>
          <w:color w:val="auto"/>
          <w:kern w:val="0"/>
          <w:sz w:val="24"/>
          <w:szCs w:val="24"/>
        </w:rPr>
        <w:t>文</w:t>
      </w:r>
      <w:r>
        <w:rPr>
          <w:rFonts w:hint="eastAsia" w:ascii="宋体" w:hAnsi="宋体" w:eastAsia="宋体" w:cs="宋体"/>
          <w:kern w:val="0"/>
          <w:sz w:val="24"/>
          <w:szCs w:val="24"/>
        </w:rPr>
        <w:t xml:space="preserve">件构成及格式  </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7.2、供应商应认真阅读</w:t>
      </w:r>
      <w:r>
        <w:rPr>
          <w:rFonts w:hint="eastAsia" w:ascii="宋体" w:hAnsi="宋体" w:cs="宋体"/>
          <w:kern w:val="0"/>
          <w:sz w:val="24"/>
          <w:szCs w:val="24"/>
          <w:lang w:eastAsia="zh-CN"/>
        </w:rPr>
        <w:t>磋商文件</w:t>
      </w:r>
      <w:r>
        <w:rPr>
          <w:rFonts w:hint="eastAsia" w:ascii="宋体" w:hAnsi="宋体" w:eastAsia="宋体" w:cs="宋体"/>
          <w:kern w:val="0"/>
          <w:sz w:val="24"/>
          <w:szCs w:val="24"/>
        </w:rPr>
        <w:t>中所有的事项、格式、条款和规范等要求。如果供应商没有按照</w:t>
      </w:r>
      <w:r>
        <w:rPr>
          <w:rFonts w:hint="eastAsia" w:ascii="宋体" w:hAnsi="宋体" w:cs="宋体"/>
          <w:kern w:val="0"/>
          <w:sz w:val="24"/>
          <w:szCs w:val="24"/>
          <w:lang w:eastAsia="zh-CN"/>
        </w:rPr>
        <w:t>磋商文件</w:t>
      </w:r>
      <w:r>
        <w:rPr>
          <w:rFonts w:hint="eastAsia" w:ascii="宋体" w:hAnsi="宋体" w:eastAsia="宋体" w:cs="宋体"/>
          <w:kern w:val="0"/>
          <w:sz w:val="24"/>
          <w:szCs w:val="24"/>
        </w:rPr>
        <w:t>要求提交全部资料，或者</w:t>
      </w:r>
      <w:r>
        <w:rPr>
          <w:rFonts w:hint="eastAsia" w:ascii="宋体" w:hAnsi="宋体" w:cs="宋体"/>
          <w:b w:val="0"/>
          <w:bCs w:val="0"/>
          <w:color w:val="auto"/>
          <w:kern w:val="0"/>
          <w:sz w:val="24"/>
          <w:szCs w:val="24"/>
          <w:lang w:val="en-US" w:eastAsia="zh-CN"/>
        </w:rPr>
        <w:t>响应</w:t>
      </w:r>
      <w:r>
        <w:rPr>
          <w:rFonts w:hint="eastAsia" w:ascii="宋体" w:hAnsi="宋体" w:eastAsia="宋体" w:cs="宋体"/>
          <w:kern w:val="0"/>
          <w:sz w:val="24"/>
          <w:szCs w:val="24"/>
        </w:rPr>
        <w:t>文件没有对</w:t>
      </w:r>
      <w:r>
        <w:rPr>
          <w:rFonts w:hint="eastAsia" w:ascii="宋体" w:hAnsi="宋体" w:cs="宋体"/>
          <w:kern w:val="0"/>
          <w:sz w:val="24"/>
          <w:szCs w:val="24"/>
          <w:lang w:eastAsia="zh-CN"/>
        </w:rPr>
        <w:t>磋商文件</w:t>
      </w:r>
      <w:r>
        <w:rPr>
          <w:rFonts w:hint="eastAsia" w:ascii="宋体" w:hAnsi="宋体" w:eastAsia="宋体" w:cs="宋体"/>
          <w:kern w:val="0"/>
          <w:sz w:val="24"/>
          <w:szCs w:val="24"/>
        </w:rPr>
        <w:t>在各方面都做出实质性响应，由此带来不利于供应商的</w:t>
      </w:r>
      <w:r>
        <w:rPr>
          <w:rFonts w:hint="eastAsia" w:ascii="宋体" w:hAnsi="宋体" w:cs="宋体"/>
          <w:kern w:val="0"/>
          <w:sz w:val="24"/>
          <w:szCs w:val="24"/>
          <w:lang w:val="en-US" w:eastAsia="zh-CN"/>
        </w:rPr>
        <w:t>评审</w:t>
      </w:r>
      <w:r>
        <w:rPr>
          <w:rFonts w:hint="eastAsia" w:ascii="宋体" w:hAnsi="宋体" w:eastAsia="宋体" w:cs="宋体"/>
          <w:kern w:val="0"/>
          <w:sz w:val="24"/>
          <w:szCs w:val="24"/>
        </w:rPr>
        <w:t>结果，其风险由供应商承担。</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7.3、本</w:t>
      </w:r>
      <w:r>
        <w:rPr>
          <w:rFonts w:hint="eastAsia" w:ascii="宋体" w:hAnsi="宋体" w:cs="宋体"/>
          <w:kern w:val="0"/>
          <w:sz w:val="24"/>
          <w:szCs w:val="24"/>
          <w:lang w:eastAsia="zh-CN"/>
        </w:rPr>
        <w:t>磋商文件</w:t>
      </w:r>
      <w:r>
        <w:rPr>
          <w:rFonts w:hint="eastAsia" w:ascii="宋体" w:hAnsi="宋体" w:eastAsia="宋体" w:cs="宋体"/>
          <w:kern w:val="0"/>
          <w:sz w:val="24"/>
          <w:szCs w:val="24"/>
        </w:rPr>
        <w:t>的解释权归</w:t>
      </w:r>
      <w:r>
        <w:rPr>
          <w:rFonts w:hint="eastAsia" w:ascii="宋体" w:hAnsi="宋体" w:cs="宋体"/>
          <w:kern w:val="0"/>
          <w:sz w:val="24"/>
          <w:szCs w:val="24"/>
          <w:lang w:val="en-US" w:eastAsia="zh-CN"/>
        </w:rPr>
        <w:t>陕西东卓项目管理有限公司</w:t>
      </w:r>
      <w:r>
        <w:rPr>
          <w:rFonts w:hint="eastAsia" w:ascii="宋体" w:hAnsi="宋体" w:eastAsia="宋体" w:cs="宋体"/>
          <w:kern w:val="0"/>
          <w:sz w:val="24"/>
          <w:szCs w:val="24"/>
        </w:rPr>
        <w:t>，如发现</w:t>
      </w:r>
      <w:r>
        <w:rPr>
          <w:rFonts w:hint="eastAsia" w:ascii="宋体" w:hAnsi="宋体" w:cs="宋体"/>
          <w:kern w:val="0"/>
          <w:sz w:val="24"/>
          <w:szCs w:val="24"/>
          <w:lang w:eastAsia="zh-CN"/>
        </w:rPr>
        <w:t>磋商文件</w:t>
      </w:r>
      <w:r>
        <w:rPr>
          <w:rFonts w:hint="eastAsia" w:ascii="宋体" w:hAnsi="宋体" w:eastAsia="宋体" w:cs="宋体"/>
          <w:kern w:val="0"/>
          <w:sz w:val="24"/>
          <w:szCs w:val="24"/>
        </w:rPr>
        <w:t>内容与现行法律法规不相符的情况，以现行法律法规为准。</w:t>
      </w:r>
    </w:p>
    <w:p>
      <w:pPr>
        <w:spacing w:before="0" w:after="0" w:line="500" w:lineRule="exact"/>
        <w:jc w:val="both"/>
        <w:rPr>
          <w:rFonts w:hint="eastAsia" w:ascii="宋体" w:hAnsi="宋体" w:eastAsia="宋体" w:cs="宋体"/>
          <w:b/>
          <w:bCs/>
          <w:kern w:val="0"/>
          <w:sz w:val="24"/>
          <w:szCs w:val="24"/>
        </w:rPr>
      </w:pPr>
      <w:bookmarkStart w:id="33" w:name="_Toc28792"/>
      <w:r>
        <w:rPr>
          <w:rFonts w:hint="eastAsia" w:ascii="宋体" w:hAnsi="宋体" w:eastAsia="宋体" w:cs="宋体"/>
          <w:b/>
          <w:bCs/>
          <w:kern w:val="0"/>
          <w:sz w:val="24"/>
          <w:szCs w:val="24"/>
        </w:rPr>
        <w:t>8、</w:t>
      </w:r>
      <w:r>
        <w:rPr>
          <w:rFonts w:hint="eastAsia" w:ascii="宋体" w:hAnsi="宋体" w:cs="宋体"/>
          <w:b/>
          <w:bCs/>
          <w:kern w:val="0"/>
          <w:sz w:val="24"/>
          <w:szCs w:val="24"/>
          <w:lang w:eastAsia="zh-CN"/>
        </w:rPr>
        <w:t>磋商文件</w:t>
      </w:r>
      <w:r>
        <w:rPr>
          <w:rFonts w:hint="eastAsia" w:ascii="宋体" w:hAnsi="宋体" w:eastAsia="宋体" w:cs="宋体"/>
          <w:b/>
          <w:bCs/>
          <w:kern w:val="0"/>
          <w:sz w:val="24"/>
          <w:szCs w:val="24"/>
        </w:rPr>
        <w:t>的澄清修改及询问</w:t>
      </w:r>
      <w:bookmarkEnd w:id="33"/>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8.1、采购人如果对已发出的</w:t>
      </w:r>
      <w:r>
        <w:rPr>
          <w:rFonts w:hint="eastAsia" w:ascii="宋体" w:hAnsi="宋体" w:cs="宋体"/>
          <w:kern w:val="0"/>
          <w:sz w:val="24"/>
          <w:szCs w:val="24"/>
          <w:lang w:eastAsia="zh-CN"/>
        </w:rPr>
        <w:t>磋商文件</w:t>
      </w:r>
      <w:r>
        <w:rPr>
          <w:rFonts w:hint="eastAsia" w:ascii="宋体" w:hAnsi="宋体" w:eastAsia="宋体" w:cs="宋体"/>
          <w:kern w:val="0"/>
          <w:sz w:val="24"/>
          <w:szCs w:val="24"/>
        </w:rPr>
        <w:t>进行必要的澄清或者修改，将在原公告发布媒体上发布澄清公告。澄清或者修改的内容为</w:t>
      </w:r>
      <w:r>
        <w:rPr>
          <w:rFonts w:hint="eastAsia" w:ascii="宋体" w:hAnsi="宋体" w:cs="宋体"/>
          <w:kern w:val="0"/>
          <w:sz w:val="24"/>
          <w:szCs w:val="24"/>
          <w:lang w:eastAsia="zh-CN"/>
        </w:rPr>
        <w:t>磋商文件</w:t>
      </w:r>
      <w:r>
        <w:rPr>
          <w:rFonts w:hint="eastAsia" w:ascii="宋体" w:hAnsi="宋体" w:eastAsia="宋体" w:cs="宋体"/>
          <w:kern w:val="0"/>
          <w:sz w:val="24"/>
          <w:szCs w:val="24"/>
        </w:rPr>
        <w:t>的组成部分。</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8.2、澄清或者修改的内容可能影响</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文件编制的，采购代理机构将在</w:t>
      </w: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rPr>
        <w:t>截止时间至少</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日前，</w:t>
      </w:r>
      <w:r>
        <w:rPr>
          <w:rFonts w:hint="eastAsia" w:ascii="宋体" w:hAnsi="宋体" w:eastAsia="宋体" w:cs="宋体"/>
          <w:color w:val="auto"/>
          <w:sz w:val="24"/>
        </w:rPr>
        <w:t>以书面形式通知所有获取磋商文件的供应商；不足5</w:t>
      </w:r>
      <w:r>
        <w:rPr>
          <w:rFonts w:hint="eastAsia" w:ascii="宋体" w:hAnsi="宋体" w:eastAsia="宋体" w:cs="宋体"/>
          <w:sz w:val="24"/>
        </w:rPr>
        <w:t>日的，采购人、采购代理机构应当顺延提交首次响应文件截止时间。供应商应当按照磋商文件澄清或修改后的要求参与竞争性磋商，供应商没有作出实质性响应而可能导致其响应文件被拒绝的风险将由供应商自行承担。</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8.3、已经</w:t>
      </w:r>
      <w:r>
        <w:rPr>
          <w:rFonts w:hint="eastAsia" w:ascii="宋体" w:hAnsi="宋体" w:eastAsia="宋体" w:cs="宋体"/>
          <w:kern w:val="0"/>
          <w:sz w:val="24"/>
          <w:szCs w:val="24"/>
          <w:lang w:val="en-US" w:eastAsia="zh-CN"/>
        </w:rPr>
        <w:t>领取</w:t>
      </w:r>
      <w:r>
        <w:rPr>
          <w:rFonts w:hint="eastAsia" w:ascii="宋体" w:hAnsi="宋体" w:cs="宋体"/>
          <w:kern w:val="0"/>
          <w:sz w:val="24"/>
          <w:szCs w:val="24"/>
          <w:lang w:eastAsia="zh-CN"/>
        </w:rPr>
        <w:t>磋商文件</w:t>
      </w:r>
      <w:r>
        <w:rPr>
          <w:rFonts w:hint="eastAsia" w:ascii="宋体" w:hAnsi="宋体" w:eastAsia="宋体" w:cs="宋体"/>
          <w:kern w:val="0"/>
          <w:sz w:val="24"/>
          <w:szCs w:val="24"/>
        </w:rPr>
        <w:t>的供应商对</w:t>
      </w:r>
      <w:r>
        <w:rPr>
          <w:rFonts w:hint="eastAsia" w:ascii="宋体" w:hAnsi="宋体" w:cs="宋体"/>
          <w:kern w:val="0"/>
          <w:sz w:val="24"/>
          <w:szCs w:val="24"/>
          <w:lang w:eastAsia="zh-CN"/>
        </w:rPr>
        <w:t>磋商文件</w:t>
      </w:r>
      <w:r>
        <w:rPr>
          <w:rFonts w:hint="eastAsia" w:ascii="宋体" w:hAnsi="宋体" w:eastAsia="宋体" w:cs="宋体"/>
          <w:kern w:val="0"/>
          <w:sz w:val="24"/>
          <w:szCs w:val="24"/>
        </w:rPr>
        <w:t>有疑问的，采购代理机构将在3个工作日内采用适当方式予以澄清或以书面形式予以答复。</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8.4、供应商在收到上述通知后，应立即向采购代理机构回函确认。</w:t>
      </w:r>
    </w:p>
    <w:p>
      <w:pPr>
        <w:spacing w:line="500" w:lineRule="exact"/>
        <w:jc w:val="center"/>
        <w:outlineLvl w:val="9"/>
        <w:rPr>
          <w:rFonts w:hint="eastAsia" w:hAnsi="宋体" w:cs="宋体"/>
          <w:b/>
          <w:sz w:val="32"/>
          <w:szCs w:val="32"/>
        </w:rPr>
      </w:pPr>
      <w:bookmarkStart w:id="34" w:name="_Toc4420"/>
      <w:bookmarkStart w:id="35" w:name="_Toc363474019"/>
      <w:bookmarkStart w:id="36" w:name="_Toc363473974"/>
      <w:bookmarkStart w:id="37" w:name="_Toc403077641"/>
      <w:r>
        <w:rPr>
          <w:rFonts w:hint="eastAsia" w:hAnsi="宋体" w:cs="宋体"/>
          <w:b/>
          <w:sz w:val="32"/>
          <w:szCs w:val="32"/>
        </w:rPr>
        <w:t>三.</w:t>
      </w:r>
      <w:r>
        <w:rPr>
          <w:rFonts w:hint="eastAsia" w:hAnsi="宋体" w:cs="宋体"/>
          <w:b/>
          <w:color w:val="auto"/>
          <w:sz w:val="32"/>
          <w:szCs w:val="32"/>
          <w:lang w:val="en-US" w:eastAsia="zh-CN"/>
        </w:rPr>
        <w:t>响应</w:t>
      </w:r>
      <w:r>
        <w:rPr>
          <w:rFonts w:hint="eastAsia" w:hAnsi="宋体" w:cs="宋体"/>
          <w:b/>
          <w:sz w:val="32"/>
          <w:szCs w:val="32"/>
        </w:rPr>
        <w:t>文件的编制</w:t>
      </w:r>
      <w:bookmarkEnd w:id="34"/>
      <w:bookmarkEnd w:id="35"/>
      <w:bookmarkEnd w:id="36"/>
      <w:bookmarkEnd w:id="37"/>
    </w:p>
    <w:p>
      <w:pPr>
        <w:spacing w:before="0" w:after="0" w:line="500" w:lineRule="exact"/>
        <w:jc w:val="both"/>
        <w:rPr>
          <w:rFonts w:hint="eastAsia" w:ascii="宋体" w:hAnsi="宋体" w:eastAsia="宋体" w:cs="宋体"/>
          <w:b/>
          <w:bCs/>
          <w:kern w:val="0"/>
          <w:sz w:val="24"/>
          <w:szCs w:val="24"/>
        </w:rPr>
      </w:pPr>
      <w:bookmarkStart w:id="38" w:name="_Toc2674"/>
      <w:r>
        <w:rPr>
          <w:rFonts w:hint="eastAsia" w:ascii="宋体" w:hAnsi="宋体" w:eastAsia="宋体" w:cs="宋体"/>
          <w:b/>
          <w:bCs/>
          <w:kern w:val="0"/>
          <w:sz w:val="24"/>
          <w:szCs w:val="24"/>
        </w:rPr>
        <w:t>9、语言和货币</w:t>
      </w:r>
      <w:bookmarkEnd w:id="38"/>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9.1、供应商提交的</w:t>
      </w:r>
      <w:r>
        <w:rPr>
          <w:rFonts w:hint="eastAsia" w:ascii="宋体" w:hAnsi="宋体" w:cs="宋体"/>
          <w:b w:val="0"/>
          <w:bCs w:val="0"/>
          <w:color w:val="auto"/>
          <w:kern w:val="0"/>
          <w:sz w:val="24"/>
          <w:szCs w:val="24"/>
          <w:lang w:val="en-US" w:eastAsia="zh-CN"/>
        </w:rPr>
        <w:t>响应</w:t>
      </w:r>
      <w:r>
        <w:rPr>
          <w:rFonts w:hint="eastAsia" w:ascii="宋体" w:hAnsi="宋体" w:eastAsia="宋体" w:cs="宋体"/>
          <w:kern w:val="0"/>
          <w:sz w:val="24"/>
          <w:szCs w:val="24"/>
        </w:rPr>
        <w:t>文件以及供应商与采购代理机构就有关</w:t>
      </w:r>
      <w:r>
        <w:rPr>
          <w:rFonts w:hint="eastAsia" w:ascii="宋体" w:hAnsi="宋体" w:cs="宋体"/>
          <w:color w:val="auto"/>
          <w:kern w:val="0"/>
          <w:sz w:val="24"/>
          <w:szCs w:val="24"/>
          <w:lang w:val="en-US" w:eastAsia="zh-CN"/>
        </w:rPr>
        <w:t>本项目磋商</w:t>
      </w:r>
      <w:r>
        <w:rPr>
          <w:rFonts w:hint="eastAsia" w:ascii="宋体" w:hAnsi="宋体" w:eastAsia="宋体" w:cs="宋体"/>
          <w:kern w:val="0"/>
          <w:sz w:val="24"/>
          <w:szCs w:val="24"/>
        </w:rPr>
        <w:t>的所有来往函电均应使用中文。</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9.2、</w:t>
      </w:r>
      <w:r>
        <w:rPr>
          <w:rFonts w:hint="eastAsia" w:ascii="宋体" w:hAnsi="宋体" w:cs="宋体"/>
          <w:b w:val="0"/>
          <w:bCs w:val="0"/>
          <w:color w:val="auto"/>
          <w:kern w:val="0"/>
          <w:sz w:val="24"/>
          <w:szCs w:val="24"/>
          <w:lang w:val="en-US" w:eastAsia="zh-CN"/>
        </w:rPr>
        <w:t>响应</w:t>
      </w:r>
      <w:r>
        <w:rPr>
          <w:rFonts w:hint="eastAsia" w:ascii="宋体" w:hAnsi="宋体" w:eastAsia="宋体" w:cs="宋体"/>
          <w:kern w:val="0"/>
          <w:sz w:val="24"/>
          <w:szCs w:val="24"/>
        </w:rPr>
        <w:t>应以人民币报价。任何包含非人民币报价的</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将按无效</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处理。</w:t>
      </w:r>
    </w:p>
    <w:p>
      <w:pPr>
        <w:spacing w:before="0" w:after="0" w:line="500" w:lineRule="exact"/>
        <w:jc w:val="both"/>
        <w:rPr>
          <w:rFonts w:hint="eastAsia" w:ascii="宋体" w:hAnsi="宋体" w:eastAsia="宋体" w:cs="宋体"/>
          <w:b/>
          <w:bCs/>
          <w:kern w:val="0"/>
          <w:sz w:val="24"/>
          <w:szCs w:val="24"/>
        </w:rPr>
      </w:pPr>
      <w:bookmarkStart w:id="39" w:name="_Toc22883"/>
      <w:r>
        <w:rPr>
          <w:rFonts w:hint="eastAsia" w:ascii="宋体" w:hAnsi="宋体" w:eastAsia="宋体" w:cs="宋体"/>
          <w:b/>
          <w:bCs/>
          <w:kern w:val="0"/>
          <w:sz w:val="24"/>
          <w:szCs w:val="24"/>
        </w:rPr>
        <w:t>10、</w:t>
      </w:r>
      <w:r>
        <w:rPr>
          <w:rFonts w:hint="eastAsia" w:ascii="宋体" w:hAnsi="宋体" w:eastAsia="宋体" w:cs="宋体"/>
          <w:b/>
          <w:bCs/>
          <w:kern w:val="0"/>
          <w:sz w:val="24"/>
          <w:szCs w:val="24"/>
          <w:lang w:val="en-US" w:eastAsia="zh-CN"/>
        </w:rPr>
        <w:t>响应</w:t>
      </w:r>
      <w:r>
        <w:rPr>
          <w:rFonts w:hint="eastAsia" w:ascii="宋体" w:hAnsi="宋体" w:eastAsia="宋体" w:cs="宋体"/>
          <w:b/>
          <w:bCs/>
          <w:kern w:val="0"/>
          <w:sz w:val="24"/>
          <w:szCs w:val="24"/>
        </w:rPr>
        <w:t>文件的构成</w:t>
      </w:r>
      <w:bookmarkEnd w:id="39"/>
    </w:p>
    <w:p>
      <w:pPr>
        <w:spacing w:before="0" w:after="0" w:line="500" w:lineRule="exact"/>
        <w:ind w:firstLine="480" w:firstLineChars="200"/>
        <w:jc w:val="both"/>
        <w:rPr>
          <w:rFonts w:hint="eastAsia" w:ascii="宋体" w:hAnsi="宋体" w:eastAsia="宋体" w:cs="宋体"/>
          <w:sz w:val="24"/>
        </w:rPr>
      </w:pPr>
      <w:r>
        <w:rPr>
          <w:rFonts w:hint="eastAsia" w:ascii="宋体" w:hAnsi="宋体" w:eastAsia="宋体" w:cs="宋体"/>
          <w:kern w:val="0"/>
          <w:sz w:val="24"/>
          <w:szCs w:val="24"/>
        </w:rPr>
        <w:t>10.1、供应商提</w:t>
      </w:r>
      <w:r>
        <w:rPr>
          <w:rFonts w:hint="eastAsia" w:ascii="宋体" w:hAnsi="宋体" w:eastAsia="宋体" w:cs="宋体"/>
          <w:sz w:val="24"/>
        </w:rPr>
        <w:t>交的</w:t>
      </w:r>
      <w:r>
        <w:rPr>
          <w:rFonts w:hint="eastAsia" w:ascii="宋体" w:hAnsi="宋体" w:eastAsia="宋体" w:cs="宋体"/>
          <w:sz w:val="24"/>
          <w:lang w:val="en-US" w:eastAsia="zh-CN"/>
        </w:rPr>
        <w:t>响应</w:t>
      </w:r>
      <w:r>
        <w:rPr>
          <w:rFonts w:hint="eastAsia" w:ascii="宋体" w:hAnsi="宋体" w:eastAsia="宋体" w:cs="宋体"/>
          <w:sz w:val="24"/>
        </w:rPr>
        <w:t>文件应包括下列部分的内容：</w:t>
      </w:r>
    </w:p>
    <w:p>
      <w:pPr>
        <w:spacing w:before="0" w:after="0" w:line="500" w:lineRule="exact"/>
        <w:ind w:firstLine="480" w:firstLineChars="200"/>
        <w:jc w:val="both"/>
        <w:rPr>
          <w:rFonts w:hint="eastAsia" w:ascii="宋体" w:hAnsi="宋体" w:eastAsia="宋体" w:cs="宋体"/>
          <w:sz w:val="24"/>
        </w:rPr>
      </w:pPr>
      <w:r>
        <w:rPr>
          <w:rFonts w:hint="eastAsia" w:ascii="宋体" w:hAnsi="宋体" w:eastAsia="宋体" w:cs="宋体"/>
          <w:sz w:val="24"/>
        </w:rPr>
        <w:t>10.1.1按照供应商须知的要求和</w:t>
      </w:r>
      <w:r>
        <w:rPr>
          <w:rFonts w:hint="eastAsia" w:ascii="宋体" w:hAnsi="宋体" w:eastAsia="宋体" w:cs="宋体"/>
          <w:sz w:val="24"/>
          <w:lang w:eastAsia="zh-CN"/>
        </w:rPr>
        <w:t>磋商文件</w:t>
      </w:r>
      <w:r>
        <w:rPr>
          <w:rFonts w:hint="eastAsia" w:ascii="宋体" w:hAnsi="宋体" w:eastAsia="宋体" w:cs="宋体"/>
          <w:sz w:val="24"/>
        </w:rPr>
        <w:t>规定的格式填写的</w:t>
      </w:r>
      <w:r>
        <w:rPr>
          <w:rFonts w:hint="eastAsia" w:ascii="宋体" w:hAnsi="宋体" w:eastAsia="宋体" w:cs="宋体"/>
          <w:sz w:val="24"/>
          <w:lang w:val="en-US" w:eastAsia="zh-CN"/>
        </w:rPr>
        <w:t>响应函</w:t>
      </w:r>
      <w:r>
        <w:rPr>
          <w:rFonts w:hint="eastAsia" w:ascii="宋体" w:hAnsi="宋体" w:eastAsia="宋体" w:cs="宋体"/>
          <w:sz w:val="24"/>
        </w:rPr>
        <w:t>、</w:t>
      </w:r>
      <w:r>
        <w:rPr>
          <w:rFonts w:hint="eastAsia" w:ascii="宋体" w:hAnsi="宋体" w:eastAsia="宋体" w:cs="宋体"/>
          <w:sz w:val="24"/>
          <w:lang w:val="en-US" w:eastAsia="zh-CN"/>
        </w:rPr>
        <w:t>磋商一览</w:t>
      </w:r>
      <w:r>
        <w:rPr>
          <w:rFonts w:hint="eastAsia" w:ascii="宋体" w:hAnsi="宋体" w:eastAsia="宋体" w:cs="宋体"/>
          <w:sz w:val="24"/>
        </w:rPr>
        <w:t>表、法定代表人授权书。</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10.1.2按照</w:t>
      </w:r>
      <w:r>
        <w:rPr>
          <w:rFonts w:hint="eastAsia" w:ascii="宋体" w:hAnsi="宋体" w:cs="宋体"/>
          <w:kern w:val="0"/>
          <w:sz w:val="24"/>
          <w:szCs w:val="24"/>
          <w:lang w:eastAsia="zh-CN"/>
        </w:rPr>
        <w:t>磋商文件</w:t>
      </w:r>
      <w:r>
        <w:rPr>
          <w:rFonts w:hint="eastAsia" w:ascii="宋体" w:hAnsi="宋体" w:eastAsia="宋体" w:cs="宋体"/>
          <w:kern w:val="0"/>
          <w:sz w:val="24"/>
          <w:szCs w:val="24"/>
        </w:rPr>
        <w:t>的要求编制的</w:t>
      </w:r>
      <w:r>
        <w:rPr>
          <w:rFonts w:hint="eastAsia" w:ascii="宋体" w:hAnsi="宋体" w:cs="宋体"/>
          <w:kern w:val="0"/>
          <w:sz w:val="24"/>
          <w:szCs w:val="24"/>
          <w:lang w:val="en-US" w:eastAsia="zh-CN"/>
        </w:rPr>
        <w:t>服务</w:t>
      </w:r>
      <w:r>
        <w:rPr>
          <w:rFonts w:hint="eastAsia" w:ascii="宋体" w:hAnsi="宋体" w:eastAsia="宋体" w:cs="宋体"/>
          <w:kern w:val="0"/>
          <w:sz w:val="24"/>
          <w:szCs w:val="24"/>
        </w:rPr>
        <w:t>方案说明书，内容应包括所提供服务的详细说明和服务承诺等。</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10.1.3按照</w:t>
      </w:r>
      <w:r>
        <w:rPr>
          <w:rFonts w:hint="eastAsia" w:ascii="宋体" w:hAnsi="宋体" w:cs="宋体"/>
          <w:kern w:val="0"/>
          <w:sz w:val="24"/>
          <w:szCs w:val="24"/>
          <w:lang w:eastAsia="zh-CN"/>
        </w:rPr>
        <w:t>磋商文件</w:t>
      </w:r>
      <w:r>
        <w:rPr>
          <w:rFonts w:hint="eastAsia" w:ascii="宋体" w:hAnsi="宋体" w:eastAsia="宋体" w:cs="宋体"/>
          <w:kern w:val="0"/>
          <w:sz w:val="24"/>
          <w:szCs w:val="24"/>
        </w:rPr>
        <w:t xml:space="preserve">供应商须知前附表的要求提交的资格证明文件；  </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10.1.4</w:t>
      </w:r>
      <w:r>
        <w:rPr>
          <w:rFonts w:hint="eastAsia" w:ascii="宋体" w:hAnsi="宋体" w:cs="宋体"/>
          <w:kern w:val="0"/>
          <w:sz w:val="24"/>
          <w:szCs w:val="24"/>
          <w:lang w:eastAsia="zh-CN"/>
        </w:rPr>
        <w:t>磋商文件</w:t>
      </w:r>
      <w:r>
        <w:rPr>
          <w:rFonts w:hint="eastAsia" w:ascii="宋体" w:hAnsi="宋体" w:eastAsia="宋体" w:cs="宋体"/>
          <w:kern w:val="0"/>
          <w:sz w:val="24"/>
          <w:szCs w:val="24"/>
        </w:rPr>
        <w:t>中要求的其他证明文件。</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10.2、如果在</w:t>
      </w:r>
      <w:r>
        <w:rPr>
          <w:rFonts w:hint="eastAsia" w:ascii="宋体" w:hAnsi="宋体" w:cs="宋体"/>
          <w:kern w:val="0"/>
          <w:sz w:val="24"/>
          <w:szCs w:val="24"/>
          <w:lang w:eastAsia="zh-CN"/>
        </w:rPr>
        <w:t>磋商文件</w:t>
      </w:r>
      <w:r>
        <w:rPr>
          <w:rFonts w:hint="eastAsia" w:ascii="宋体" w:hAnsi="宋体" w:eastAsia="宋体" w:cs="宋体"/>
          <w:kern w:val="0"/>
          <w:sz w:val="24"/>
          <w:szCs w:val="24"/>
        </w:rPr>
        <w:t>中没有允许提供备选方案，则每个供应商只允许提交一个</w:t>
      </w:r>
      <w:r>
        <w:rPr>
          <w:rFonts w:hint="eastAsia" w:ascii="宋体" w:hAnsi="宋体" w:cs="宋体"/>
          <w:kern w:val="0"/>
          <w:sz w:val="24"/>
          <w:szCs w:val="24"/>
          <w:lang w:val="en-US" w:eastAsia="zh-CN"/>
        </w:rPr>
        <w:t>服务</w:t>
      </w:r>
      <w:r>
        <w:rPr>
          <w:rFonts w:hint="eastAsia" w:ascii="宋体" w:hAnsi="宋体" w:eastAsia="宋体" w:cs="宋体"/>
          <w:kern w:val="0"/>
          <w:sz w:val="24"/>
          <w:szCs w:val="24"/>
        </w:rPr>
        <w:t>方案，否则，其</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将按照无效</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处理。</w:t>
      </w:r>
    </w:p>
    <w:p>
      <w:pPr>
        <w:spacing w:before="0" w:after="0" w:line="500" w:lineRule="exact"/>
        <w:jc w:val="both"/>
        <w:rPr>
          <w:rFonts w:hint="eastAsia" w:ascii="宋体" w:hAnsi="宋体" w:eastAsia="宋体" w:cs="宋体"/>
          <w:b/>
          <w:bCs/>
          <w:kern w:val="0"/>
          <w:sz w:val="24"/>
          <w:szCs w:val="24"/>
        </w:rPr>
      </w:pPr>
      <w:bookmarkStart w:id="40" w:name="_Toc5520"/>
      <w:r>
        <w:rPr>
          <w:rFonts w:hint="eastAsia" w:ascii="宋体" w:hAnsi="宋体" w:eastAsia="宋体" w:cs="宋体"/>
          <w:b/>
          <w:bCs/>
          <w:kern w:val="0"/>
          <w:sz w:val="24"/>
          <w:szCs w:val="24"/>
        </w:rPr>
        <w:t>11、</w:t>
      </w:r>
      <w:r>
        <w:rPr>
          <w:rFonts w:hint="eastAsia" w:ascii="宋体" w:hAnsi="宋体" w:eastAsia="宋体" w:cs="宋体"/>
          <w:b/>
          <w:bCs/>
          <w:kern w:val="0"/>
          <w:sz w:val="24"/>
          <w:szCs w:val="24"/>
          <w:lang w:val="en-US" w:eastAsia="zh-CN"/>
        </w:rPr>
        <w:t>响应</w:t>
      </w:r>
      <w:r>
        <w:rPr>
          <w:rFonts w:hint="eastAsia" w:ascii="宋体" w:hAnsi="宋体" w:eastAsia="宋体" w:cs="宋体"/>
          <w:b/>
          <w:bCs/>
          <w:kern w:val="0"/>
          <w:sz w:val="24"/>
          <w:szCs w:val="24"/>
        </w:rPr>
        <w:t>文件格式</w:t>
      </w:r>
      <w:bookmarkEnd w:id="40"/>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11.1、供应商应按照</w:t>
      </w:r>
      <w:r>
        <w:rPr>
          <w:rFonts w:hint="eastAsia" w:ascii="宋体" w:hAnsi="宋体" w:cs="宋体"/>
          <w:kern w:val="0"/>
          <w:sz w:val="24"/>
          <w:szCs w:val="24"/>
          <w:lang w:eastAsia="zh-CN"/>
        </w:rPr>
        <w:t>磋商文件</w:t>
      </w:r>
      <w:r>
        <w:rPr>
          <w:rFonts w:hint="eastAsia" w:ascii="宋体" w:hAnsi="宋体" w:eastAsia="宋体" w:cs="宋体"/>
          <w:kern w:val="0"/>
          <w:sz w:val="24"/>
          <w:szCs w:val="24"/>
        </w:rPr>
        <w:t>中第六章所提供的格式和要求制作</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文件，明确表达投标意愿，详细说明</w:t>
      </w:r>
      <w:r>
        <w:rPr>
          <w:rFonts w:hint="eastAsia" w:ascii="宋体" w:hAnsi="宋体" w:cs="宋体"/>
          <w:kern w:val="0"/>
          <w:sz w:val="24"/>
          <w:szCs w:val="24"/>
          <w:lang w:val="en-US" w:eastAsia="zh-CN"/>
        </w:rPr>
        <w:t>服务</w:t>
      </w:r>
      <w:r>
        <w:rPr>
          <w:rFonts w:hint="eastAsia" w:ascii="宋体" w:hAnsi="宋体" w:eastAsia="宋体" w:cs="宋体"/>
          <w:kern w:val="0"/>
          <w:sz w:val="24"/>
          <w:szCs w:val="24"/>
        </w:rPr>
        <w:t>方案、承诺及价格。</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11.2、供应商应完整地提供</w:t>
      </w:r>
      <w:r>
        <w:rPr>
          <w:rFonts w:hint="eastAsia" w:ascii="宋体" w:hAnsi="宋体" w:cs="宋体"/>
          <w:kern w:val="0"/>
          <w:sz w:val="24"/>
          <w:szCs w:val="24"/>
          <w:lang w:eastAsia="zh-CN"/>
        </w:rPr>
        <w:t>磋商文件</w:t>
      </w:r>
      <w:r>
        <w:rPr>
          <w:rFonts w:hint="eastAsia" w:ascii="宋体" w:hAnsi="宋体" w:eastAsia="宋体" w:cs="宋体"/>
          <w:kern w:val="0"/>
          <w:sz w:val="24"/>
          <w:szCs w:val="24"/>
        </w:rPr>
        <w:t>要求的所有数据和资料。</w:t>
      </w:r>
    </w:p>
    <w:p>
      <w:pPr>
        <w:spacing w:before="0" w:after="0" w:line="500" w:lineRule="exact"/>
        <w:jc w:val="both"/>
        <w:rPr>
          <w:rFonts w:hint="eastAsia" w:ascii="宋体" w:hAnsi="宋体" w:eastAsia="宋体" w:cs="宋体"/>
          <w:b/>
          <w:bCs/>
          <w:kern w:val="0"/>
          <w:sz w:val="24"/>
          <w:szCs w:val="24"/>
          <w:highlight w:val="none"/>
        </w:rPr>
      </w:pPr>
      <w:bookmarkStart w:id="41" w:name="_Toc7360"/>
      <w:r>
        <w:rPr>
          <w:rFonts w:hint="eastAsia" w:ascii="宋体" w:hAnsi="宋体" w:eastAsia="宋体" w:cs="宋体"/>
          <w:b/>
          <w:bCs/>
          <w:kern w:val="0"/>
          <w:sz w:val="24"/>
          <w:szCs w:val="24"/>
          <w:highlight w:val="none"/>
        </w:rPr>
        <w:t>12、报价</w:t>
      </w:r>
      <w:bookmarkEnd w:id="41"/>
    </w:p>
    <w:p>
      <w:pPr>
        <w:spacing w:before="0" w:after="0" w:line="500" w:lineRule="exact"/>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报价表中标明的价格应为履行合同的固定价格，不得以任何理由予以变更。以可调整的价格提交的</w:t>
      </w:r>
      <w:r>
        <w:rPr>
          <w:rFonts w:hint="eastAsia" w:ascii="宋体" w:hAnsi="宋体" w:cs="宋体"/>
          <w:kern w:val="0"/>
          <w:sz w:val="24"/>
          <w:szCs w:val="24"/>
          <w:highlight w:val="none"/>
          <w:lang w:val="en-US" w:eastAsia="zh-CN"/>
        </w:rPr>
        <w:t>响应</w:t>
      </w:r>
      <w:r>
        <w:rPr>
          <w:rFonts w:hint="eastAsia" w:ascii="宋体" w:hAnsi="宋体" w:eastAsia="宋体" w:cs="宋体"/>
          <w:kern w:val="0"/>
          <w:sz w:val="24"/>
          <w:szCs w:val="24"/>
          <w:highlight w:val="none"/>
        </w:rPr>
        <w:t>文件将按无效</w:t>
      </w:r>
      <w:r>
        <w:rPr>
          <w:rFonts w:hint="eastAsia" w:ascii="宋体" w:hAnsi="宋体" w:cs="宋体"/>
          <w:kern w:val="0"/>
          <w:sz w:val="24"/>
          <w:szCs w:val="24"/>
          <w:highlight w:val="none"/>
          <w:lang w:val="en-US" w:eastAsia="zh-CN"/>
        </w:rPr>
        <w:t>响应</w:t>
      </w:r>
      <w:r>
        <w:rPr>
          <w:rFonts w:hint="eastAsia" w:ascii="宋体" w:hAnsi="宋体" w:eastAsia="宋体" w:cs="宋体"/>
          <w:kern w:val="0"/>
          <w:sz w:val="24"/>
          <w:szCs w:val="24"/>
          <w:highlight w:val="none"/>
        </w:rPr>
        <w:t>处理。</w:t>
      </w:r>
    </w:p>
    <w:p>
      <w:pPr>
        <w:tabs>
          <w:tab w:val="center" w:pos="4153"/>
        </w:tabs>
        <w:spacing w:before="0" w:after="0" w:line="500" w:lineRule="exact"/>
        <w:jc w:val="both"/>
        <w:rPr>
          <w:rFonts w:hint="eastAsia" w:ascii="宋体" w:hAnsi="宋体" w:cs="宋体"/>
          <w:kern w:val="0"/>
          <w:sz w:val="24"/>
          <w:szCs w:val="24"/>
          <w:lang w:eastAsia="zh-CN"/>
        </w:rPr>
      </w:pPr>
      <w:bookmarkStart w:id="42" w:name="_Toc28668"/>
      <w:r>
        <w:rPr>
          <w:rFonts w:hint="eastAsia" w:ascii="宋体" w:hAnsi="宋体" w:eastAsia="宋体" w:cs="宋体"/>
          <w:b/>
          <w:bCs/>
          <w:kern w:val="0"/>
          <w:sz w:val="24"/>
          <w:szCs w:val="24"/>
        </w:rPr>
        <w:t>13、证明供应商合格和资格的文件</w:t>
      </w:r>
      <w:bookmarkEnd w:id="42"/>
      <w:r>
        <w:rPr>
          <w:rFonts w:hint="eastAsia" w:ascii="宋体" w:hAnsi="宋体" w:cs="宋体"/>
          <w:kern w:val="0"/>
          <w:sz w:val="24"/>
          <w:szCs w:val="24"/>
          <w:lang w:eastAsia="zh-CN"/>
        </w:rPr>
        <w:tab/>
      </w:r>
    </w:p>
    <w:p>
      <w:pPr>
        <w:tabs>
          <w:tab w:val="center" w:pos="4153"/>
        </w:tabs>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13.1、供应商应按照</w:t>
      </w:r>
      <w:r>
        <w:rPr>
          <w:rFonts w:hint="eastAsia" w:ascii="宋体" w:hAnsi="宋体" w:cs="宋体"/>
          <w:kern w:val="0"/>
          <w:sz w:val="24"/>
          <w:szCs w:val="24"/>
          <w:lang w:eastAsia="zh-CN"/>
        </w:rPr>
        <w:t>磋商文件</w:t>
      </w:r>
      <w:r>
        <w:rPr>
          <w:rFonts w:hint="eastAsia" w:ascii="宋体" w:hAnsi="宋体" w:eastAsia="宋体" w:cs="宋体"/>
          <w:kern w:val="0"/>
          <w:sz w:val="24"/>
          <w:szCs w:val="24"/>
        </w:rPr>
        <w:t>“供应商须知前附表”的要求，在</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文件中提交合格的资格证明文件。如果资格证明文件不齐全或不合格的，其</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将按无效</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处理。</w:t>
      </w:r>
    </w:p>
    <w:p>
      <w:pPr>
        <w:spacing w:before="0" w:after="0" w:line="500" w:lineRule="exact"/>
        <w:jc w:val="both"/>
        <w:rPr>
          <w:rFonts w:hint="eastAsia" w:ascii="宋体" w:hAnsi="宋体" w:eastAsia="宋体" w:cs="宋体"/>
          <w:b/>
          <w:bCs/>
          <w:kern w:val="0"/>
          <w:sz w:val="24"/>
          <w:szCs w:val="24"/>
        </w:rPr>
      </w:pPr>
      <w:bookmarkStart w:id="43" w:name="_Toc10256"/>
      <w:r>
        <w:rPr>
          <w:rFonts w:hint="eastAsia" w:ascii="宋体" w:hAnsi="宋体" w:eastAsia="宋体" w:cs="宋体"/>
          <w:b/>
          <w:bCs/>
          <w:kern w:val="0"/>
          <w:sz w:val="24"/>
          <w:szCs w:val="24"/>
        </w:rPr>
        <w:t>14、证明服务符合</w:t>
      </w:r>
      <w:r>
        <w:rPr>
          <w:rFonts w:hint="eastAsia" w:ascii="宋体" w:hAnsi="宋体" w:cs="宋体"/>
          <w:b/>
          <w:bCs/>
          <w:kern w:val="0"/>
          <w:sz w:val="24"/>
          <w:szCs w:val="24"/>
          <w:lang w:eastAsia="zh-CN"/>
        </w:rPr>
        <w:t>磋商文件</w:t>
      </w:r>
      <w:r>
        <w:rPr>
          <w:rFonts w:hint="eastAsia" w:ascii="宋体" w:hAnsi="宋体" w:eastAsia="宋体" w:cs="宋体"/>
          <w:b/>
          <w:bCs/>
          <w:kern w:val="0"/>
          <w:sz w:val="24"/>
          <w:szCs w:val="24"/>
        </w:rPr>
        <w:t>规定的文件</w:t>
      </w:r>
      <w:bookmarkEnd w:id="43"/>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14.1、供应商应在</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文件中提交服务满足</w:t>
      </w:r>
      <w:r>
        <w:rPr>
          <w:rFonts w:hint="eastAsia" w:ascii="宋体" w:hAnsi="宋体" w:cs="宋体"/>
          <w:kern w:val="0"/>
          <w:sz w:val="24"/>
          <w:szCs w:val="24"/>
          <w:lang w:eastAsia="zh-CN"/>
        </w:rPr>
        <w:t>磋商文件</w:t>
      </w:r>
      <w:r>
        <w:rPr>
          <w:rFonts w:hint="eastAsia" w:ascii="宋体" w:hAnsi="宋体" w:eastAsia="宋体" w:cs="宋体"/>
          <w:kern w:val="0"/>
          <w:sz w:val="24"/>
          <w:szCs w:val="24"/>
        </w:rPr>
        <w:t>要求并符合国家法律法规、行业管理部门要求的其他强制性标准的证明文件。</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14.2</w:t>
      </w:r>
      <w:r>
        <w:rPr>
          <w:rFonts w:hint="eastAsia" w:ascii="宋体" w:hAnsi="宋体" w:cs="宋体"/>
          <w:kern w:val="0"/>
          <w:sz w:val="24"/>
          <w:szCs w:val="24"/>
          <w:lang w:eastAsia="zh-CN"/>
        </w:rPr>
        <w:t>、</w:t>
      </w:r>
      <w:r>
        <w:rPr>
          <w:rFonts w:hint="eastAsia" w:ascii="宋体" w:hAnsi="宋体" w:eastAsia="宋体" w:cs="宋体"/>
          <w:kern w:val="0"/>
          <w:sz w:val="24"/>
          <w:szCs w:val="24"/>
        </w:rPr>
        <w:t>服务内容、服务实施方案等的详细说明。</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14.3、</w:t>
      </w:r>
      <w:r>
        <w:rPr>
          <w:rFonts w:hint="eastAsia" w:ascii="宋体" w:hAnsi="宋体" w:eastAsia="宋体" w:cs="宋体"/>
          <w:kern w:val="0"/>
          <w:sz w:val="24"/>
          <w:szCs w:val="24"/>
          <w:highlight w:val="none"/>
        </w:rPr>
        <w:t>服务要求和商务要求的应答，说明所提供服务对招标的</w:t>
      </w:r>
      <w:r>
        <w:rPr>
          <w:rFonts w:hint="eastAsia" w:ascii="宋体" w:hAnsi="宋体" w:cs="宋体"/>
          <w:kern w:val="0"/>
          <w:sz w:val="24"/>
          <w:szCs w:val="24"/>
          <w:highlight w:val="none"/>
          <w:lang w:val="en-US" w:eastAsia="zh-CN"/>
        </w:rPr>
        <w:t>商务</w:t>
      </w:r>
      <w:r>
        <w:rPr>
          <w:rFonts w:hint="eastAsia" w:ascii="宋体" w:hAnsi="宋体" w:eastAsia="宋体" w:cs="宋体"/>
          <w:kern w:val="0"/>
          <w:sz w:val="24"/>
          <w:szCs w:val="24"/>
          <w:highlight w:val="none"/>
        </w:rPr>
        <w:t>和</w:t>
      </w:r>
      <w:r>
        <w:rPr>
          <w:rFonts w:hint="eastAsia" w:ascii="宋体" w:hAnsi="宋体" w:cs="宋体"/>
          <w:kern w:val="0"/>
          <w:sz w:val="24"/>
          <w:szCs w:val="24"/>
          <w:highlight w:val="none"/>
          <w:lang w:val="en-US" w:eastAsia="zh-CN"/>
        </w:rPr>
        <w:t>技术</w:t>
      </w:r>
      <w:r>
        <w:rPr>
          <w:rFonts w:hint="eastAsia" w:ascii="宋体" w:hAnsi="宋体" w:eastAsia="宋体" w:cs="宋体"/>
          <w:kern w:val="0"/>
          <w:sz w:val="24"/>
          <w:szCs w:val="24"/>
          <w:highlight w:val="none"/>
        </w:rPr>
        <w:t>要求做出了实质性响应并提供支持文件。</w:t>
      </w:r>
    </w:p>
    <w:p>
      <w:pPr>
        <w:spacing w:before="0" w:after="0" w:line="500" w:lineRule="exact"/>
        <w:jc w:val="both"/>
        <w:rPr>
          <w:rFonts w:hint="eastAsia" w:ascii="宋体" w:hAnsi="宋体" w:eastAsia="宋体" w:cs="宋体"/>
          <w:b/>
          <w:bCs/>
          <w:kern w:val="0"/>
          <w:sz w:val="24"/>
          <w:szCs w:val="24"/>
          <w:highlight w:val="none"/>
        </w:rPr>
      </w:pPr>
      <w:bookmarkStart w:id="44" w:name="_Toc26093"/>
      <w:r>
        <w:rPr>
          <w:rFonts w:hint="eastAsia" w:ascii="宋体" w:hAnsi="宋体" w:eastAsia="宋体" w:cs="宋体"/>
          <w:b/>
          <w:bCs/>
          <w:kern w:val="0"/>
          <w:sz w:val="24"/>
          <w:szCs w:val="24"/>
          <w:highlight w:val="none"/>
        </w:rPr>
        <w:t>15、</w:t>
      </w:r>
      <w:r>
        <w:rPr>
          <w:rFonts w:hint="eastAsia" w:ascii="宋体" w:hAnsi="宋体" w:cs="宋体"/>
          <w:b/>
          <w:bCs/>
          <w:color w:val="auto"/>
          <w:kern w:val="0"/>
          <w:sz w:val="24"/>
          <w:szCs w:val="24"/>
          <w:highlight w:val="none"/>
          <w:lang w:val="en-US" w:eastAsia="zh-CN"/>
        </w:rPr>
        <w:t>磋商</w:t>
      </w:r>
      <w:r>
        <w:rPr>
          <w:rFonts w:hint="eastAsia" w:ascii="宋体" w:hAnsi="宋体" w:eastAsia="宋体" w:cs="宋体"/>
          <w:b/>
          <w:bCs/>
          <w:kern w:val="0"/>
          <w:sz w:val="24"/>
          <w:szCs w:val="24"/>
          <w:highlight w:val="none"/>
        </w:rPr>
        <w:t>保证金</w:t>
      </w:r>
      <w:bookmarkEnd w:id="44"/>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15.1、本项目不要求提交</w:t>
      </w:r>
      <w:r>
        <w:rPr>
          <w:rFonts w:hint="eastAsia" w:ascii="宋体" w:hAnsi="宋体" w:cs="宋体"/>
          <w:b w:val="0"/>
          <w:bCs w:val="0"/>
          <w:color w:val="auto"/>
          <w:kern w:val="0"/>
          <w:sz w:val="24"/>
          <w:szCs w:val="24"/>
          <w:highlight w:val="none"/>
          <w:lang w:val="en-US" w:eastAsia="zh-CN"/>
        </w:rPr>
        <w:t>磋商</w:t>
      </w:r>
      <w:r>
        <w:rPr>
          <w:rFonts w:hint="eastAsia" w:ascii="宋体" w:hAnsi="宋体" w:eastAsia="宋体" w:cs="宋体"/>
          <w:kern w:val="0"/>
          <w:sz w:val="24"/>
          <w:szCs w:val="24"/>
        </w:rPr>
        <w:t>保证金。</w:t>
      </w:r>
    </w:p>
    <w:p>
      <w:pPr>
        <w:spacing w:before="0" w:after="0" w:line="500" w:lineRule="exact"/>
        <w:jc w:val="both"/>
        <w:rPr>
          <w:rFonts w:hint="eastAsia" w:ascii="宋体" w:hAnsi="宋体" w:eastAsia="宋体" w:cs="宋体"/>
          <w:b/>
          <w:bCs/>
          <w:kern w:val="0"/>
          <w:sz w:val="24"/>
          <w:szCs w:val="24"/>
        </w:rPr>
      </w:pPr>
      <w:bookmarkStart w:id="45" w:name="_Toc18366"/>
      <w:r>
        <w:rPr>
          <w:rFonts w:hint="eastAsia" w:ascii="宋体" w:hAnsi="宋体" w:eastAsia="宋体" w:cs="宋体"/>
          <w:b/>
          <w:bCs/>
          <w:kern w:val="0"/>
          <w:sz w:val="24"/>
          <w:szCs w:val="24"/>
        </w:rPr>
        <w:t>16、</w:t>
      </w:r>
      <w:r>
        <w:rPr>
          <w:rFonts w:hint="eastAsia" w:ascii="宋体" w:hAnsi="宋体" w:cs="宋体"/>
          <w:b/>
          <w:bCs/>
          <w:color w:val="auto"/>
          <w:kern w:val="0"/>
          <w:sz w:val="24"/>
          <w:szCs w:val="24"/>
          <w:highlight w:val="none"/>
          <w:lang w:val="en-US" w:eastAsia="zh-CN"/>
        </w:rPr>
        <w:t>磋商</w:t>
      </w:r>
      <w:r>
        <w:rPr>
          <w:rFonts w:hint="eastAsia" w:ascii="宋体" w:hAnsi="宋体" w:eastAsia="宋体" w:cs="宋体"/>
          <w:b/>
          <w:bCs/>
          <w:kern w:val="0"/>
          <w:sz w:val="24"/>
          <w:szCs w:val="24"/>
        </w:rPr>
        <w:t>有效期</w:t>
      </w:r>
      <w:bookmarkEnd w:id="45"/>
    </w:p>
    <w:p>
      <w:pPr>
        <w:spacing w:before="0" w:after="0" w:line="500" w:lineRule="exact"/>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rPr>
        <w:t>16.1、</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有效期：见供应商须知前附表。</w:t>
      </w: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文件应在</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有效期内保持有效。</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有效期不满足规定有效期的</w:t>
      </w: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文件将被视为无效</w:t>
      </w: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highlight w:val="none"/>
        </w:rPr>
        <w:t>16.2特殊情况下，在原</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有效期期</w:t>
      </w:r>
      <w:r>
        <w:rPr>
          <w:rFonts w:hint="eastAsia" w:ascii="宋体" w:hAnsi="宋体" w:eastAsia="宋体" w:cs="宋体"/>
          <w:kern w:val="0"/>
          <w:sz w:val="24"/>
          <w:szCs w:val="24"/>
        </w:rPr>
        <w:t>满之前，采购代理机构可向供应商提出延长</w:t>
      </w:r>
      <w:r>
        <w:rPr>
          <w:rFonts w:hint="eastAsia" w:ascii="宋体" w:hAnsi="宋体" w:eastAsia="宋体" w:cs="宋体"/>
          <w:kern w:val="0"/>
          <w:sz w:val="24"/>
          <w:szCs w:val="24"/>
          <w:lang w:val="en-US" w:eastAsia="zh-CN"/>
        </w:rPr>
        <w:t>磋商</w:t>
      </w:r>
      <w:r>
        <w:rPr>
          <w:rFonts w:hint="eastAsia" w:ascii="宋体" w:hAnsi="宋体" w:eastAsia="宋体" w:cs="宋体"/>
          <w:kern w:val="0"/>
          <w:sz w:val="24"/>
          <w:szCs w:val="24"/>
        </w:rPr>
        <w:t>有效期的要求，要求与答复均应以书面形式。供应商可以拒绝采购代理机构的这种要求，同意延长的供应商既不能要求也不允许修改其</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w:t>
      </w:r>
    </w:p>
    <w:p>
      <w:pPr>
        <w:spacing w:before="0" w:after="0" w:line="500" w:lineRule="exact"/>
        <w:jc w:val="both"/>
        <w:rPr>
          <w:rFonts w:hint="eastAsia" w:ascii="宋体" w:hAnsi="宋体" w:eastAsia="宋体" w:cs="宋体"/>
          <w:b/>
          <w:bCs/>
          <w:kern w:val="0"/>
          <w:sz w:val="24"/>
          <w:szCs w:val="24"/>
          <w:highlight w:val="none"/>
        </w:rPr>
      </w:pPr>
      <w:bookmarkStart w:id="46" w:name="_Toc9985"/>
      <w:r>
        <w:rPr>
          <w:rFonts w:hint="eastAsia" w:ascii="宋体" w:hAnsi="宋体" w:eastAsia="宋体" w:cs="宋体"/>
          <w:b/>
          <w:bCs/>
          <w:kern w:val="0"/>
          <w:sz w:val="24"/>
          <w:szCs w:val="24"/>
          <w:highlight w:val="none"/>
        </w:rPr>
        <w:t>17、</w:t>
      </w:r>
      <w:r>
        <w:rPr>
          <w:rFonts w:hint="eastAsia" w:ascii="宋体" w:hAnsi="宋体" w:eastAsia="宋体" w:cs="宋体"/>
          <w:b/>
          <w:bCs/>
          <w:kern w:val="0"/>
          <w:sz w:val="24"/>
          <w:szCs w:val="24"/>
          <w:highlight w:val="none"/>
          <w:lang w:val="en-US" w:eastAsia="zh-CN"/>
        </w:rPr>
        <w:t>响应</w:t>
      </w:r>
      <w:r>
        <w:rPr>
          <w:rFonts w:hint="eastAsia" w:ascii="宋体" w:hAnsi="宋体" w:eastAsia="宋体" w:cs="宋体"/>
          <w:b/>
          <w:bCs/>
          <w:kern w:val="0"/>
          <w:sz w:val="24"/>
          <w:szCs w:val="24"/>
          <w:highlight w:val="none"/>
        </w:rPr>
        <w:t>文件的式样和签署</w:t>
      </w:r>
      <w:bookmarkEnd w:id="46"/>
    </w:p>
    <w:p>
      <w:pPr>
        <w:spacing w:before="0" w:after="0" w:line="500" w:lineRule="exact"/>
        <w:ind w:firstLine="480" w:firstLineChars="200"/>
        <w:jc w:val="both"/>
        <w:rPr>
          <w:rFonts w:hint="eastAsia" w:ascii="宋体" w:hAnsi="宋体" w:cs="宋体"/>
          <w:kern w:val="0"/>
          <w:sz w:val="24"/>
          <w:szCs w:val="24"/>
          <w:lang w:eastAsia="zh-CN"/>
        </w:rPr>
      </w:pPr>
      <w:r>
        <w:rPr>
          <w:rFonts w:hint="eastAsia" w:ascii="宋体" w:hAnsi="宋体" w:eastAsia="宋体" w:cs="宋体"/>
          <w:kern w:val="0"/>
          <w:sz w:val="24"/>
          <w:szCs w:val="24"/>
        </w:rPr>
        <w:t>17.1、</w:t>
      </w:r>
      <w:r>
        <w:rPr>
          <w:rFonts w:hint="eastAsia" w:ascii="宋体" w:hAnsi="宋体" w:cs="宋体"/>
          <w:kern w:val="0"/>
          <w:sz w:val="24"/>
          <w:szCs w:val="24"/>
          <w:lang w:val="en-US" w:eastAsia="zh-CN"/>
        </w:rPr>
        <w:t>响应</w:t>
      </w:r>
      <w:r>
        <w:rPr>
          <w:rFonts w:hint="eastAsia" w:ascii="宋体" w:hAnsi="宋体" w:cs="宋体"/>
          <w:kern w:val="0"/>
          <w:sz w:val="24"/>
          <w:szCs w:val="24"/>
          <w:lang w:eastAsia="zh-CN"/>
        </w:rPr>
        <w:t>文件正本、副本、电子版、</w:t>
      </w:r>
      <w:r>
        <w:rPr>
          <w:rFonts w:hint="eastAsia" w:ascii="宋体" w:hAnsi="宋体" w:cs="宋体"/>
          <w:kern w:val="0"/>
          <w:sz w:val="24"/>
          <w:szCs w:val="24"/>
          <w:lang w:val="en-US" w:eastAsia="zh-CN"/>
        </w:rPr>
        <w:t>磋商</w:t>
      </w:r>
      <w:r>
        <w:rPr>
          <w:rFonts w:hint="eastAsia" w:ascii="宋体" w:hAnsi="宋体" w:cs="宋体"/>
          <w:kern w:val="0"/>
          <w:sz w:val="24"/>
          <w:szCs w:val="24"/>
          <w:lang w:eastAsia="zh-CN"/>
        </w:rPr>
        <w:t>一览表份数及要求详见“供应商须知前附表”。</w:t>
      </w:r>
    </w:p>
    <w:p>
      <w:pPr>
        <w:spacing w:before="0" w:after="0" w:line="500" w:lineRule="exact"/>
        <w:ind w:firstLine="480" w:firstLineChars="200"/>
        <w:jc w:val="both"/>
        <w:rPr>
          <w:rFonts w:hint="eastAsia" w:ascii="宋体" w:hAnsi="宋体" w:cs="宋体"/>
          <w:kern w:val="0"/>
          <w:sz w:val="24"/>
          <w:szCs w:val="24"/>
          <w:lang w:eastAsia="zh-CN"/>
        </w:rPr>
      </w:pPr>
      <w:r>
        <w:rPr>
          <w:rFonts w:hint="eastAsia" w:ascii="宋体" w:hAnsi="宋体" w:cs="宋体"/>
          <w:kern w:val="0"/>
          <w:sz w:val="24"/>
          <w:szCs w:val="24"/>
          <w:lang w:eastAsia="zh-CN"/>
        </w:rPr>
        <w:t>17.2、</w:t>
      </w:r>
      <w:r>
        <w:rPr>
          <w:rFonts w:hint="eastAsia" w:ascii="宋体" w:hAnsi="宋体" w:cs="宋体"/>
          <w:kern w:val="0"/>
          <w:sz w:val="24"/>
          <w:szCs w:val="24"/>
          <w:lang w:val="en-US" w:eastAsia="zh-CN"/>
        </w:rPr>
        <w:t>响应</w:t>
      </w:r>
      <w:r>
        <w:rPr>
          <w:rFonts w:hint="eastAsia" w:ascii="宋体" w:hAnsi="宋体" w:cs="宋体"/>
          <w:kern w:val="0"/>
          <w:sz w:val="24"/>
          <w:szCs w:val="24"/>
          <w:lang w:eastAsia="zh-CN"/>
        </w:rPr>
        <w:t>文件的正本需打印或用不褪色、不变质的墨水书写，并由供应商的法定代表人或被授权人按磋商文件的规定签署（磋商文件要求</w:t>
      </w:r>
      <w:r>
        <w:rPr>
          <w:rFonts w:hint="eastAsia" w:ascii="宋体" w:hAnsi="宋体" w:cs="宋体"/>
          <w:kern w:val="0"/>
          <w:sz w:val="24"/>
          <w:szCs w:val="24"/>
          <w:lang w:val="en-US" w:eastAsia="zh-CN"/>
        </w:rPr>
        <w:t>响应</w:t>
      </w:r>
      <w:r>
        <w:rPr>
          <w:rFonts w:hint="eastAsia" w:ascii="宋体" w:hAnsi="宋体" w:cs="宋体"/>
          <w:kern w:val="0"/>
          <w:sz w:val="24"/>
          <w:szCs w:val="24"/>
          <w:lang w:eastAsia="zh-CN"/>
        </w:rPr>
        <w:t>文件中签章的统一为签字或盖章），</w:t>
      </w:r>
      <w:r>
        <w:rPr>
          <w:rFonts w:hint="eastAsia" w:ascii="宋体" w:hAnsi="宋体" w:cs="宋体"/>
          <w:kern w:val="0"/>
          <w:sz w:val="24"/>
          <w:szCs w:val="24"/>
          <w:lang w:val="en-US" w:eastAsia="zh-CN"/>
        </w:rPr>
        <w:t>响应文件副本可采用正本的复印件</w:t>
      </w:r>
      <w:r>
        <w:rPr>
          <w:rFonts w:hint="eastAsia" w:ascii="宋体" w:hAnsi="宋体" w:cs="宋体"/>
          <w:kern w:val="0"/>
          <w:sz w:val="24"/>
          <w:szCs w:val="24"/>
          <w:lang w:eastAsia="zh-CN"/>
        </w:rPr>
        <w:t>。</w:t>
      </w:r>
    </w:p>
    <w:p>
      <w:pPr>
        <w:spacing w:before="0" w:after="0" w:line="500" w:lineRule="exact"/>
        <w:ind w:firstLine="480" w:firstLineChars="200"/>
        <w:jc w:val="both"/>
        <w:rPr>
          <w:rFonts w:hint="eastAsia" w:ascii="宋体" w:hAnsi="宋体" w:cs="宋体"/>
          <w:kern w:val="0"/>
          <w:sz w:val="24"/>
          <w:szCs w:val="24"/>
          <w:lang w:eastAsia="zh-CN"/>
        </w:rPr>
      </w:pPr>
      <w:r>
        <w:rPr>
          <w:rFonts w:hint="eastAsia" w:ascii="宋体" w:hAnsi="宋体" w:cs="宋体"/>
          <w:kern w:val="0"/>
          <w:sz w:val="24"/>
          <w:szCs w:val="24"/>
          <w:lang w:eastAsia="zh-CN"/>
        </w:rPr>
        <w:t>17.3、任何行间插字、涂改和增删，必须由供应商的法定代表人或其被授权人在旁边签字方有效。</w:t>
      </w:r>
    </w:p>
    <w:p>
      <w:pPr>
        <w:spacing w:before="0" w:after="0" w:line="500" w:lineRule="exact"/>
        <w:ind w:firstLine="480" w:firstLineChars="200"/>
        <w:jc w:val="both"/>
        <w:rPr>
          <w:rFonts w:hint="eastAsia" w:ascii="宋体" w:hAnsi="宋体" w:cs="宋体"/>
          <w:kern w:val="0"/>
          <w:sz w:val="24"/>
          <w:szCs w:val="24"/>
          <w:lang w:eastAsia="zh-CN"/>
        </w:rPr>
      </w:pPr>
      <w:r>
        <w:rPr>
          <w:rFonts w:hint="eastAsia" w:ascii="宋体" w:hAnsi="宋体" w:cs="宋体"/>
          <w:kern w:val="0"/>
          <w:sz w:val="24"/>
          <w:szCs w:val="24"/>
          <w:lang w:eastAsia="zh-CN"/>
        </w:rPr>
        <w:t>17.4、</w:t>
      </w:r>
      <w:r>
        <w:rPr>
          <w:rFonts w:hint="eastAsia" w:ascii="宋体" w:hAnsi="宋体" w:cs="宋体"/>
          <w:kern w:val="0"/>
          <w:sz w:val="24"/>
          <w:szCs w:val="24"/>
          <w:lang w:val="en-US" w:eastAsia="zh-CN"/>
        </w:rPr>
        <w:t>响应</w:t>
      </w:r>
      <w:r>
        <w:rPr>
          <w:rFonts w:hint="eastAsia" w:ascii="宋体" w:hAnsi="宋体" w:cs="宋体"/>
          <w:kern w:val="0"/>
          <w:sz w:val="24"/>
          <w:szCs w:val="24"/>
          <w:lang w:eastAsia="zh-CN"/>
        </w:rPr>
        <w:t>文件正本和副本按照磋商文件第六章规定的顺序编排、并应</w:t>
      </w:r>
      <w:r>
        <w:rPr>
          <w:rFonts w:hint="eastAsia" w:ascii="宋体" w:hAnsi="宋体" w:cs="宋体"/>
          <w:kern w:val="0"/>
          <w:sz w:val="24"/>
          <w:szCs w:val="24"/>
          <w:lang w:val="zh-CN" w:eastAsia="zh-CN"/>
        </w:rPr>
        <w:t>编制目录，</w:t>
      </w:r>
      <w:r>
        <w:rPr>
          <w:rFonts w:hint="eastAsia" w:ascii="宋体" w:hAnsi="宋体" w:cs="宋体"/>
          <w:kern w:val="0"/>
          <w:sz w:val="24"/>
          <w:szCs w:val="24"/>
          <w:lang w:eastAsia="zh-CN"/>
        </w:rPr>
        <w:t>逐页标注连续页码，并分别</w:t>
      </w:r>
      <w:r>
        <w:rPr>
          <w:rFonts w:hint="eastAsia" w:ascii="宋体" w:hAnsi="宋体" w:cs="宋体"/>
          <w:kern w:val="0"/>
          <w:sz w:val="24"/>
          <w:szCs w:val="24"/>
          <w:lang w:val="zh-CN" w:eastAsia="zh-CN"/>
        </w:rPr>
        <w:t>胶装成册</w:t>
      </w:r>
      <w:r>
        <w:rPr>
          <w:rFonts w:hint="eastAsia" w:ascii="宋体" w:hAnsi="宋体" w:cs="宋体"/>
          <w:kern w:val="0"/>
          <w:sz w:val="24"/>
          <w:szCs w:val="24"/>
          <w:lang w:eastAsia="zh-CN"/>
        </w:rPr>
        <w:t>。</w:t>
      </w:r>
    </w:p>
    <w:p>
      <w:pPr>
        <w:spacing w:before="0" w:after="0" w:line="500" w:lineRule="exact"/>
        <w:ind w:firstLine="480" w:firstLineChars="200"/>
        <w:jc w:val="both"/>
        <w:rPr>
          <w:rFonts w:hint="eastAsia" w:ascii="宋体" w:hAnsi="宋体" w:cs="宋体"/>
          <w:kern w:val="0"/>
          <w:sz w:val="24"/>
          <w:szCs w:val="24"/>
          <w:lang w:eastAsia="zh-CN"/>
        </w:rPr>
      </w:pPr>
      <w:r>
        <w:rPr>
          <w:rFonts w:hint="eastAsia" w:ascii="宋体" w:hAnsi="宋体" w:cs="宋体"/>
          <w:kern w:val="0"/>
          <w:sz w:val="24"/>
          <w:szCs w:val="24"/>
          <w:lang w:eastAsia="zh-CN"/>
        </w:rPr>
        <w:t>17.5、因字迹潦草、表述不清或不按磋商文件格式编制的</w:t>
      </w:r>
      <w:r>
        <w:rPr>
          <w:rFonts w:hint="eastAsia" w:ascii="宋体" w:hAnsi="宋体" w:cs="宋体"/>
          <w:kern w:val="0"/>
          <w:sz w:val="24"/>
          <w:szCs w:val="24"/>
          <w:lang w:val="en-US" w:eastAsia="zh-CN"/>
        </w:rPr>
        <w:t>响应</w:t>
      </w:r>
      <w:r>
        <w:rPr>
          <w:rFonts w:hint="eastAsia" w:ascii="宋体" w:hAnsi="宋体" w:cs="宋体"/>
          <w:kern w:val="0"/>
          <w:sz w:val="24"/>
          <w:szCs w:val="24"/>
          <w:lang w:eastAsia="zh-CN"/>
        </w:rPr>
        <w:t>文件，所引起的对供应商不利的后果，由供应商自行负责。</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cs="宋体"/>
          <w:kern w:val="0"/>
          <w:sz w:val="24"/>
          <w:szCs w:val="24"/>
          <w:lang w:eastAsia="zh-CN"/>
        </w:rPr>
        <w:t>17.6、</w:t>
      </w:r>
      <w:r>
        <w:rPr>
          <w:rFonts w:hint="eastAsia" w:ascii="宋体" w:hAnsi="宋体" w:cs="宋体"/>
          <w:kern w:val="0"/>
          <w:sz w:val="24"/>
          <w:szCs w:val="24"/>
          <w:lang w:val="en-US" w:eastAsia="zh-CN"/>
        </w:rPr>
        <w:t>响应</w:t>
      </w:r>
      <w:r>
        <w:rPr>
          <w:rFonts w:hint="eastAsia" w:ascii="宋体" w:hAnsi="宋体" w:cs="宋体"/>
          <w:kern w:val="0"/>
          <w:sz w:val="24"/>
          <w:szCs w:val="24"/>
          <w:lang w:eastAsia="zh-CN"/>
        </w:rPr>
        <w:t>文件的</w:t>
      </w:r>
      <w:r>
        <w:rPr>
          <w:rFonts w:hint="eastAsia" w:ascii="宋体" w:hAnsi="宋体" w:eastAsia="宋体" w:cs="宋体"/>
          <w:kern w:val="0"/>
          <w:sz w:val="24"/>
          <w:szCs w:val="24"/>
        </w:rPr>
        <w:t>副本、电子版须和正本保持一致。若正本、副本和电子版有不一致的内容，以正本为准。</w:t>
      </w:r>
    </w:p>
    <w:p>
      <w:pPr>
        <w:spacing w:before="333" w:beforeLines="100" w:after="333" w:afterLines="100" w:line="500" w:lineRule="exact"/>
        <w:jc w:val="center"/>
        <w:outlineLvl w:val="9"/>
        <w:rPr>
          <w:rFonts w:hint="eastAsia" w:hAnsi="宋体" w:cs="宋体"/>
          <w:b/>
          <w:sz w:val="32"/>
          <w:szCs w:val="32"/>
        </w:rPr>
      </w:pPr>
      <w:bookmarkStart w:id="47" w:name="_Toc363474020"/>
      <w:bookmarkStart w:id="48" w:name="_Toc13897"/>
      <w:bookmarkStart w:id="49" w:name="_Toc363473975"/>
      <w:bookmarkStart w:id="50" w:name="_Toc403077642"/>
      <w:r>
        <w:rPr>
          <w:rFonts w:hint="eastAsia" w:ascii="宋体" w:hAnsi="宋体" w:eastAsia="宋体" w:cs="宋体"/>
          <w:b/>
          <w:sz w:val="32"/>
          <w:szCs w:val="32"/>
        </w:rPr>
        <w:t>四</w:t>
      </w:r>
      <w:r>
        <w:rPr>
          <w:rFonts w:hint="eastAsia" w:ascii="Calibri" w:hAnsi="宋体" w:cs="宋体"/>
          <w:b/>
          <w:sz w:val="32"/>
          <w:szCs w:val="32"/>
        </w:rPr>
        <w:t>.</w:t>
      </w:r>
      <w:r>
        <w:rPr>
          <w:rFonts w:hint="eastAsia" w:ascii="Calibri" w:hAnsi="宋体" w:cs="宋体"/>
          <w:b/>
          <w:sz w:val="32"/>
          <w:szCs w:val="32"/>
          <w:lang w:val="en-US" w:eastAsia="zh-CN"/>
        </w:rPr>
        <w:t>响应</w:t>
      </w:r>
      <w:r>
        <w:rPr>
          <w:rFonts w:hint="eastAsia" w:ascii="Calibri" w:hAnsi="宋体" w:cs="宋体"/>
          <w:b/>
          <w:sz w:val="32"/>
          <w:szCs w:val="32"/>
        </w:rPr>
        <w:t>文件</w:t>
      </w:r>
      <w:r>
        <w:rPr>
          <w:rFonts w:hint="eastAsia" w:hAnsi="宋体" w:cs="宋体"/>
          <w:b/>
          <w:sz w:val="32"/>
          <w:szCs w:val="32"/>
        </w:rPr>
        <w:t>的递交</w:t>
      </w:r>
      <w:bookmarkEnd w:id="47"/>
      <w:bookmarkEnd w:id="48"/>
      <w:bookmarkEnd w:id="49"/>
      <w:bookmarkEnd w:id="50"/>
    </w:p>
    <w:p>
      <w:pPr>
        <w:spacing w:before="0" w:after="0" w:line="500" w:lineRule="exact"/>
        <w:jc w:val="both"/>
        <w:rPr>
          <w:rFonts w:hint="eastAsia" w:ascii="宋体" w:hAnsi="宋体" w:eastAsia="宋体" w:cs="宋体"/>
          <w:b/>
          <w:bCs/>
          <w:kern w:val="0"/>
          <w:sz w:val="24"/>
          <w:szCs w:val="24"/>
        </w:rPr>
      </w:pPr>
      <w:bookmarkStart w:id="51" w:name="_Toc4014"/>
      <w:r>
        <w:rPr>
          <w:rFonts w:hint="eastAsia" w:ascii="宋体" w:hAnsi="宋体" w:eastAsia="宋体" w:cs="宋体"/>
          <w:b/>
          <w:bCs/>
          <w:kern w:val="0"/>
          <w:sz w:val="24"/>
          <w:szCs w:val="24"/>
        </w:rPr>
        <w:t>18、</w:t>
      </w:r>
      <w:r>
        <w:rPr>
          <w:rFonts w:hint="eastAsia" w:ascii="宋体" w:hAnsi="宋体" w:eastAsia="宋体" w:cs="宋体"/>
          <w:b/>
          <w:bCs/>
          <w:kern w:val="0"/>
          <w:sz w:val="24"/>
          <w:szCs w:val="24"/>
          <w:lang w:val="en-US" w:eastAsia="zh-CN"/>
        </w:rPr>
        <w:t>响应</w:t>
      </w:r>
      <w:r>
        <w:rPr>
          <w:rFonts w:hint="eastAsia" w:ascii="宋体" w:hAnsi="宋体" w:eastAsia="宋体" w:cs="宋体"/>
          <w:b/>
          <w:bCs/>
          <w:kern w:val="0"/>
          <w:sz w:val="24"/>
          <w:szCs w:val="24"/>
        </w:rPr>
        <w:t>文件的密封和标记</w:t>
      </w:r>
      <w:bookmarkEnd w:id="51"/>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18.</w:t>
      </w:r>
      <w:r>
        <w:rPr>
          <w:rFonts w:hint="eastAsia" w:ascii="宋体" w:hAnsi="宋体" w:cs="宋体"/>
          <w:kern w:val="0"/>
          <w:sz w:val="24"/>
          <w:szCs w:val="24"/>
          <w:lang w:val="en-US" w:eastAsia="zh-CN"/>
        </w:rPr>
        <w:t>1</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文件的密封和标记：详见“供应商须知前附表”。</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18.</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、如果供应商未对</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文件按上述要求进行完好密封，由此产生的不利后果由供应商自行承担。</w:t>
      </w:r>
    </w:p>
    <w:p>
      <w:pPr>
        <w:spacing w:before="0" w:after="0" w:line="500" w:lineRule="exact"/>
        <w:jc w:val="both"/>
        <w:rPr>
          <w:rFonts w:hint="eastAsia" w:ascii="宋体" w:hAnsi="宋体" w:eastAsia="宋体" w:cs="宋体"/>
          <w:b/>
          <w:bCs/>
          <w:kern w:val="0"/>
          <w:sz w:val="24"/>
          <w:szCs w:val="24"/>
        </w:rPr>
      </w:pPr>
      <w:bookmarkStart w:id="52" w:name="_Toc629"/>
      <w:r>
        <w:rPr>
          <w:rFonts w:hint="eastAsia" w:ascii="宋体" w:hAnsi="宋体" w:eastAsia="宋体" w:cs="宋体"/>
          <w:b/>
          <w:bCs/>
          <w:kern w:val="0"/>
          <w:sz w:val="24"/>
          <w:szCs w:val="24"/>
        </w:rPr>
        <w:t>19、</w:t>
      </w:r>
      <w:r>
        <w:rPr>
          <w:rFonts w:hint="eastAsia" w:ascii="宋体" w:hAnsi="宋体" w:eastAsia="宋体" w:cs="宋体"/>
          <w:b/>
          <w:bCs/>
          <w:kern w:val="0"/>
          <w:sz w:val="24"/>
          <w:szCs w:val="24"/>
          <w:lang w:val="en-US" w:eastAsia="zh-CN"/>
        </w:rPr>
        <w:t>响应</w:t>
      </w:r>
      <w:r>
        <w:rPr>
          <w:rFonts w:hint="eastAsia" w:ascii="宋体" w:hAnsi="宋体" w:eastAsia="宋体" w:cs="宋体"/>
          <w:b/>
          <w:bCs/>
          <w:kern w:val="0"/>
          <w:sz w:val="24"/>
          <w:szCs w:val="24"/>
        </w:rPr>
        <w:t>文件的递交</w:t>
      </w:r>
      <w:bookmarkEnd w:id="52"/>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19.1、供应商应按照</w:t>
      </w:r>
      <w:r>
        <w:rPr>
          <w:rFonts w:hint="eastAsia" w:ascii="宋体" w:hAnsi="宋体" w:eastAsia="宋体" w:cs="宋体"/>
          <w:kern w:val="0"/>
          <w:sz w:val="24"/>
          <w:szCs w:val="24"/>
          <w:lang w:eastAsia="zh-CN"/>
        </w:rPr>
        <w:t>竞争性磋商公告</w:t>
      </w:r>
      <w:r>
        <w:rPr>
          <w:rFonts w:hint="eastAsia" w:ascii="宋体" w:hAnsi="宋体" w:eastAsia="宋体" w:cs="宋体"/>
          <w:kern w:val="0"/>
          <w:sz w:val="24"/>
          <w:szCs w:val="24"/>
        </w:rPr>
        <w:t>中规定的时间、地点，在规定的</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文件递交截止时间前将全部</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文件和</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资料递交至采购代理机构</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文件接收人。</w:t>
      </w:r>
    </w:p>
    <w:p>
      <w:pPr>
        <w:spacing w:before="0" w:after="0" w:line="500" w:lineRule="exact"/>
        <w:ind w:firstLine="480" w:firstLineChars="200"/>
        <w:jc w:val="both"/>
        <w:rPr>
          <w:rFonts w:hint="eastAsia" w:ascii="宋体" w:hAnsi="宋体" w:eastAsia="宋体" w:cs="宋体"/>
          <w:kern w:val="0"/>
          <w:sz w:val="24"/>
          <w:szCs w:val="24"/>
          <w:lang w:eastAsia="zh-CN"/>
        </w:rPr>
      </w:pPr>
      <w:r>
        <w:rPr>
          <w:rFonts w:hint="eastAsia" w:ascii="宋体" w:hAnsi="宋体" w:eastAsia="宋体" w:cs="宋体"/>
          <w:kern w:val="0"/>
          <w:sz w:val="24"/>
          <w:szCs w:val="24"/>
        </w:rPr>
        <w:t>19.2、采购代理机构在</w:t>
      </w:r>
      <w:r>
        <w:rPr>
          <w:rFonts w:hint="eastAsia" w:ascii="宋体" w:hAnsi="宋体" w:eastAsia="宋体" w:cs="宋体"/>
          <w:kern w:val="0"/>
          <w:sz w:val="24"/>
          <w:szCs w:val="24"/>
          <w:lang w:eastAsia="zh-CN"/>
        </w:rPr>
        <w:t>磋商文件</w:t>
      </w:r>
      <w:r>
        <w:rPr>
          <w:rFonts w:hint="eastAsia" w:ascii="宋体" w:hAnsi="宋体" w:eastAsia="宋体" w:cs="宋体"/>
          <w:kern w:val="0"/>
          <w:sz w:val="24"/>
          <w:szCs w:val="24"/>
        </w:rPr>
        <w:t>规定的</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文件递交截止时间前，只负责</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文件的接收、清点</w:t>
      </w:r>
      <w:r>
        <w:rPr>
          <w:rFonts w:hint="eastAsia" w:ascii="宋体" w:hAnsi="宋体" w:cs="宋体"/>
          <w:kern w:val="0"/>
          <w:sz w:val="24"/>
          <w:szCs w:val="24"/>
          <w:lang w:eastAsia="zh-CN"/>
        </w:rPr>
        <w:t>工作，</w:t>
      </w:r>
      <w:r>
        <w:rPr>
          <w:rFonts w:hint="eastAsia" w:ascii="宋体" w:hAnsi="宋体" w:eastAsia="宋体" w:cs="宋体"/>
          <w:kern w:val="0"/>
          <w:sz w:val="24"/>
          <w:szCs w:val="24"/>
        </w:rPr>
        <w:t>并请递交人签字确认，对其有效性不负任何责任</w:t>
      </w:r>
      <w:r>
        <w:rPr>
          <w:rFonts w:hint="eastAsia" w:ascii="宋体" w:hAnsi="宋体" w:cs="宋体"/>
          <w:kern w:val="0"/>
          <w:sz w:val="24"/>
          <w:szCs w:val="24"/>
          <w:lang w:eastAsia="zh-CN"/>
        </w:rPr>
        <w:t>。</w:t>
      </w:r>
    </w:p>
    <w:p>
      <w:pPr>
        <w:spacing w:before="0" w:after="0" w:line="500" w:lineRule="exact"/>
        <w:jc w:val="both"/>
        <w:rPr>
          <w:rFonts w:hint="eastAsia" w:ascii="宋体" w:hAnsi="宋体" w:eastAsia="宋体" w:cs="宋体"/>
          <w:b/>
          <w:bCs/>
          <w:kern w:val="0"/>
          <w:sz w:val="24"/>
          <w:szCs w:val="24"/>
        </w:rPr>
      </w:pPr>
      <w:bookmarkStart w:id="53" w:name="_Toc12072"/>
      <w:r>
        <w:rPr>
          <w:rFonts w:hint="eastAsia" w:ascii="宋体" w:hAnsi="宋体" w:eastAsia="宋体" w:cs="宋体"/>
          <w:b/>
          <w:bCs/>
          <w:kern w:val="0"/>
          <w:sz w:val="24"/>
          <w:szCs w:val="24"/>
        </w:rPr>
        <w:t>20、迟交的</w:t>
      </w:r>
      <w:r>
        <w:rPr>
          <w:rFonts w:hint="eastAsia" w:ascii="宋体" w:hAnsi="宋体" w:eastAsia="宋体" w:cs="宋体"/>
          <w:b/>
          <w:bCs/>
          <w:kern w:val="0"/>
          <w:sz w:val="24"/>
          <w:szCs w:val="24"/>
          <w:lang w:val="en-US" w:eastAsia="zh-CN"/>
        </w:rPr>
        <w:t>响应</w:t>
      </w:r>
      <w:r>
        <w:rPr>
          <w:rFonts w:hint="eastAsia" w:ascii="宋体" w:hAnsi="宋体" w:eastAsia="宋体" w:cs="宋体"/>
          <w:b/>
          <w:bCs/>
          <w:kern w:val="0"/>
          <w:sz w:val="24"/>
          <w:szCs w:val="24"/>
        </w:rPr>
        <w:t>文件</w:t>
      </w:r>
      <w:bookmarkEnd w:id="53"/>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按照</w:t>
      </w:r>
      <w:r>
        <w:rPr>
          <w:rFonts w:hint="eastAsia" w:ascii="宋体" w:hAnsi="宋体" w:cs="宋体"/>
          <w:kern w:val="0"/>
          <w:sz w:val="24"/>
          <w:szCs w:val="24"/>
          <w:lang w:eastAsia="zh-CN"/>
        </w:rPr>
        <w:t>磋商文件</w:t>
      </w:r>
      <w:r>
        <w:rPr>
          <w:rFonts w:hint="eastAsia" w:ascii="宋体" w:hAnsi="宋体" w:eastAsia="宋体" w:cs="宋体"/>
          <w:kern w:val="0"/>
          <w:sz w:val="24"/>
          <w:szCs w:val="24"/>
        </w:rPr>
        <w:t>的规定，在递交</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文件的截止时间之后送达的</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文件，为无效</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文件，采购代理机构将拒绝接收。</w:t>
      </w:r>
    </w:p>
    <w:p>
      <w:pPr>
        <w:spacing w:before="0" w:after="0" w:line="500" w:lineRule="exact"/>
        <w:jc w:val="both"/>
        <w:rPr>
          <w:rFonts w:hint="eastAsia" w:ascii="宋体" w:hAnsi="宋体" w:eastAsia="宋体" w:cs="宋体"/>
          <w:b/>
          <w:bCs/>
          <w:kern w:val="0"/>
          <w:sz w:val="24"/>
          <w:szCs w:val="24"/>
        </w:rPr>
      </w:pPr>
      <w:bookmarkStart w:id="54" w:name="_Toc21541"/>
      <w:r>
        <w:rPr>
          <w:rFonts w:hint="eastAsia" w:ascii="宋体" w:hAnsi="宋体" w:eastAsia="宋体" w:cs="宋体"/>
          <w:b/>
          <w:bCs/>
          <w:kern w:val="0"/>
          <w:sz w:val="24"/>
          <w:szCs w:val="24"/>
        </w:rPr>
        <w:t>21、</w:t>
      </w:r>
      <w:r>
        <w:rPr>
          <w:rFonts w:hint="eastAsia" w:ascii="宋体" w:hAnsi="宋体" w:eastAsia="宋体" w:cs="宋体"/>
          <w:b/>
          <w:bCs/>
          <w:kern w:val="0"/>
          <w:sz w:val="24"/>
          <w:szCs w:val="24"/>
          <w:lang w:val="en-US" w:eastAsia="zh-CN"/>
        </w:rPr>
        <w:t>响应文件</w:t>
      </w:r>
      <w:r>
        <w:rPr>
          <w:rFonts w:hint="eastAsia" w:ascii="宋体" w:hAnsi="宋体" w:eastAsia="宋体" w:cs="宋体"/>
          <w:b/>
          <w:bCs/>
          <w:kern w:val="0"/>
          <w:sz w:val="24"/>
          <w:szCs w:val="24"/>
        </w:rPr>
        <w:t>的修改与撤回</w:t>
      </w:r>
      <w:bookmarkEnd w:id="54"/>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21.1、供应商</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文件递交截止时间前，可以修改或撤回其已递交的</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文件，也可以提出价格变动声明，但供应商必须在规定的</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文件递交截止时间之前将修改或撤回或变动价格的书面通知文件递交到采购代理机构。</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21.2、供应商的修改或撤回或变动价格的通知应按本须知第</w:t>
      </w:r>
      <w:r>
        <w:rPr>
          <w:rFonts w:hint="eastAsia" w:ascii="宋体" w:hAnsi="宋体" w:cs="宋体"/>
          <w:kern w:val="0"/>
          <w:sz w:val="24"/>
          <w:szCs w:val="24"/>
          <w:lang w:val="en-US" w:eastAsia="zh-CN"/>
        </w:rPr>
        <w:t>21</w:t>
      </w:r>
      <w:r>
        <w:rPr>
          <w:rFonts w:hint="eastAsia" w:ascii="宋体" w:hAnsi="宋体" w:eastAsia="宋体" w:cs="宋体"/>
          <w:kern w:val="0"/>
          <w:sz w:val="24"/>
          <w:szCs w:val="24"/>
        </w:rPr>
        <w:t>条的规定编制、密封、标记和递交。</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21.3、在</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文件递交截止时间之后，供应商不得对其投标做任何修改或撤回。</w:t>
      </w:r>
    </w:p>
    <w:p>
      <w:pPr>
        <w:spacing w:line="500" w:lineRule="exact"/>
        <w:jc w:val="center"/>
        <w:outlineLvl w:val="9"/>
        <w:rPr>
          <w:rFonts w:hint="eastAsia" w:hAnsi="宋体" w:cs="宋体"/>
          <w:b/>
          <w:sz w:val="32"/>
          <w:szCs w:val="32"/>
        </w:rPr>
      </w:pPr>
      <w:bookmarkStart w:id="55" w:name="_Toc30048"/>
      <w:bookmarkStart w:id="56" w:name="_Toc363473976"/>
      <w:bookmarkStart w:id="57" w:name="_Toc363474021"/>
      <w:bookmarkStart w:id="58" w:name="_Toc403077643"/>
      <w:r>
        <w:rPr>
          <w:rFonts w:hint="eastAsia" w:hAnsi="宋体" w:cs="宋体"/>
          <w:b/>
          <w:sz w:val="32"/>
          <w:szCs w:val="32"/>
        </w:rPr>
        <w:t>五.</w:t>
      </w:r>
      <w:bookmarkEnd w:id="55"/>
      <w:bookmarkEnd w:id="56"/>
      <w:bookmarkEnd w:id="57"/>
      <w:bookmarkEnd w:id="58"/>
      <w:r>
        <w:rPr>
          <w:rFonts w:hint="eastAsia" w:hAnsi="宋体" w:cs="宋体"/>
          <w:b/>
          <w:color w:val="auto"/>
          <w:sz w:val="32"/>
          <w:szCs w:val="32"/>
          <w:lang w:val="en-US" w:eastAsia="zh-CN"/>
        </w:rPr>
        <w:t>磋商与评审</w:t>
      </w:r>
    </w:p>
    <w:p>
      <w:pPr>
        <w:spacing w:before="0" w:after="0" w:line="500" w:lineRule="exact"/>
        <w:jc w:val="both"/>
        <w:rPr>
          <w:rFonts w:hint="eastAsia" w:ascii="宋体" w:hAnsi="宋体" w:eastAsia="宋体" w:cs="宋体"/>
          <w:b/>
          <w:bCs/>
          <w:color w:val="FF0000"/>
          <w:kern w:val="0"/>
          <w:sz w:val="24"/>
          <w:szCs w:val="24"/>
        </w:rPr>
      </w:pPr>
      <w:bookmarkStart w:id="59" w:name="_Toc27857"/>
      <w:r>
        <w:rPr>
          <w:rFonts w:hint="eastAsia" w:ascii="宋体" w:hAnsi="宋体" w:eastAsia="宋体" w:cs="宋体"/>
          <w:b/>
          <w:bCs/>
          <w:kern w:val="0"/>
          <w:sz w:val="24"/>
          <w:szCs w:val="24"/>
        </w:rPr>
        <w:t>22、</w:t>
      </w:r>
      <w:bookmarkEnd w:id="59"/>
      <w:r>
        <w:rPr>
          <w:rFonts w:hint="eastAsia" w:ascii="宋体" w:hAnsi="宋体" w:eastAsia="宋体" w:cs="宋体"/>
          <w:b/>
          <w:bCs/>
          <w:kern w:val="0"/>
          <w:sz w:val="24"/>
          <w:szCs w:val="24"/>
          <w:lang w:val="en-US" w:eastAsia="zh-CN"/>
        </w:rPr>
        <w:t>磋商会议</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22.1、采购代理机构在规定的时间和地点组织</w:t>
      </w:r>
      <w:r>
        <w:rPr>
          <w:rFonts w:hint="eastAsia" w:ascii="宋体" w:hAnsi="宋体" w:eastAsia="宋体" w:cs="宋体"/>
          <w:kern w:val="0"/>
          <w:sz w:val="24"/>
          <w:szCs w:val="24"/>
          <w:lang w:val="en-US" w:eastAsia="zh-CN"/>
        </w:rPr>
        <w:t>磋商</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磋商</w:t>
      </w:r>
      <w:r>
        <w:rPr>
          <w:rFonts w:hint="eastAsia" w:ascii="宋体" w:hAnsi="宋体" w:eastAsia="宋体" w:cs="宋体"/>
          <w:kern w:val="0"/>
          <w:sz w:val="24"/>
          <w:szCs w:val="24"/>
        </w:rPr>
        <w:t>时所有供应商代表自愿参加，参加</w:t>
      </w:r>
      <w:r>
        <w:rPr>
          <w:rFonts w:hint="eastAsia" w:ascii="宋体" w:hAnsi="宋体" w:eastAsia="宋体" w:cs="宋体"/>
          <w:kern w:val="0"/>
          <w:sz w:val="24"/>
          <w:szCs w:val="24"/>
          <w:lang w:val="en-US" w:eastAsia="zh-CN"/>
        </w:rPr>
        <w:t>磋商</w:t>
      </w:r>
      <w:r>
        <w:rPr>
          <w:rFonts w:hint="eastAsia" w:ascii="宋体" w:hAnsi="宋体" w:eastAsia="宋体" w:cs="宋体"/>
          <w:kern w:val="0"/>
          <w:sz w:val="24"/>
          <w:szCs w:val="24"/>
        </w:rPr>
        <w:t>的代表应签名报到以证明其出席。</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22.2、</w:t>
      </w:r>
      <w:r>
        <w:rPr>
          <w:rFonts w:hint="eastAsia" w:ascii="宋体" w:hAnsi="宋体" w:eastAsia="宋体" w:cs="宋体"/>
          <w:kern w:val="0"/>
          <w:sz w:val="24"/>
          <w:szCs w:val="24"/>
          <w:lang w:val="en-US" w:eastAsia="zh-CN"/>
        </w:rPr>
        <w:t>响应文件接收截止</w:t>
      </w:r>
      <w:r>
        <w:rPr>
          <w:rFonts w:hint="eastAsia" w:ascii="宋体" w:hAnsi="宋体" w:eastAsia="宋体" w:cs="宋体"/>
          <w:kern w:val="0"/>
          <w:sz w:val="24"/>
          <w:szCs w:val="24"/>
        </w:rPr>
        <w:t>时，由</w:t>
      </w:r>
      <w:r>
        <w:rPr>
          <w:rFonts w:hint="eastAsia" w:ascii="宋体" w:hAnsi="宋体" w:eastAsia="宋体" w:cs="宋体"/>
          <w:kern w:val="0"/>
          <w:sz w:val="24"/>
          <w:szCs w:val="24"/>
          <w:lang w:val="en-US" w:eastAsia="zh-CN"/>
        </w:rPr>
        <w:t>监督</w:t>
      </w:r>
      <w:r>
        <w:rPr>
          <w:rFonts w:hint="eastAsia" w:ascii="宋体" w:hAnsi="宋体" w:eastAsia="宋体" w:cs="宋体"/>
          <w:kern w:val="0"/>
          <w:sz w:val="24"/>
          <w:szCs w:val="24"/>
        </w:rPr>
        <w:t>人和供应商代表检查</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文件的密封情况。</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、以邮寄方式递交</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文件的为无效</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，不予启封。</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22</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、供应商未参加</w:t>
      </w:r>
      <w:r>
        <w:rPr>
          <w:rFonts w:hint="eastAsia" w:ascii="宋体" w:hAnsi="宋体" w:eastAsia="宋体" w:cs="宋体"/>
          <w:kern w:val="0"/>
          <w:sz w:val="24"/>
          <w:szCs w:val="24"/>
          <w:lang w:val="en-US" w:eastAsia="zh-CN"/>
        </w:rPr>
        <w:t>磋商</w:t>
      </w:r>
      <w:r>
        <w:rPr>
          <w:rFonts w:hint="eastAsia" w:ascii="宋体" w:hAnsi="宋体" w:eastAsia="宋体" w:cs="宋体"/>
          <w:kern w:val="0"/>
          <w:sz w:val="24"/>
          <w:szCs w:val="24"/>
        </w:rPr>
        <w:t>的，视同认可</w:t>
      </w:r>
      <w:r>
        <w:rPr>
          <w:rFonts w:hint="eastAsia" w:ascii="宋体" w:hAnsi="宋体" w:eastAsia="宋体" w:cs="宋体"/>
          <w:kern w:val="0"/>
          <w:sz w:val="24"/>
          <w:szCs w:val="24"/>
          <w:lang w:val="en-US" w:eastAsia="zh-CN"/>
        </w:rPr>
        <w:t>磋商</w:t>
      </w:r>
      <w:r>
        <w:rPr>
          <w:rFonts w:hint="eastAsia" w:ascii="宋体" w:hAnsi="宋体" w:eastAsia="宋体" w:cs="宋体"/>
          <w:kern w:val="0"/>
          <w:sz w:val="24"/>
          <w:szCs w:val="24"/>
        </w:rPr>
        <w:t>结果。</w:t>
      </w:r>
    </w:p>
    <w:p>
      <w:pPr>
        <w:spacing w:before="0" w:after="0" w:line="500" w:lineRule="exact"/>
        <w:jc w:val="both"/>
        <w:rPr>
          <w:rFonts w:hint="eastAsia" w:ascii="宋体" w:hAnsi="宋体" w:eastAsia="宋体" w:cs="宋体"/>
          <w:b/>
          <w:bCs/>
          <w:kern w:val="0"/>
          <w:sz w:val="24"/>
          <w:szCs w:val="24"/>
        </w:rPr>
      </w:pPr>
      <w:bookmarkStart w:id="60" w:name="_Toc4614"/>
      <w:r>
        <w:rPr>
          <w:rFonts w:hint="eastAsia" w:ascii="宋体" w:hAnsi="宋体" w:eastAsia="宋体" w:cs="宋体"/>
          <w:b/>
          <w:bCs/>
          <w:kern w:val="0"/>
          <w:sz w:val="24"/>
          <w:szCs w:val="24"/>
        </w:rPr>
        <w:t>23、</w:t>
      </w:r>
      <w:r>
        <w:rPr>
          <w:rFonts w:hint="eastAsia" w:ascii="宋体" w:hAnsi="宋体" w:eastAsia="宋体" w:cs="宋体"/>
          <w:b/>
          <w:bCs/>
          <w:kern w:val="0"/>
          <w:sz w:val="24"/>
          <w:szCs w:val="24"/>
          <w:lang w:val="en-US" w:eastAsia="zh-CN"/>
        </w:rPr>
        <w:t>评审</w:t>
      </w:r>
      <w:r>
        <w:rPr>
          <w:rFonts w:hint="eastAsia" w:ascii="宋体" w:hAnsi="宋体" w:eastAsia="宋体" w:cs="宋体"/>
          <w:b/>
          <w:bCs/>
          <w:kern w:val="0"/>
          <w:sz w:val="24"/>
          <w:szCs w:val="24"/>
        </w:rPr>
        <w:t>组织及</w:t>
      </w:r>
      <w:r>
        <w:rPr>
          <w:rFonts w:hint="eastAsia" w:ascii="宋体" w:hAnsi="宋体" w:eastAsia="宋体" w:cs="宋体"/>
          <w:b/>
          <w:bCs/>
          <w:kern w:val="0"/>
          <w:sz w:val="24"/>
          <w:szCs w:val="24"/>
          <w:lang w:val="en-US" w:eastAsia="zh-CN"/>
        </w:rPr>
        <w:t>评审</w:t>
      </w:r>
      <w:r>
        <w:rPr>
          <w:rFonts w:hint="eastAsia" w:ascii="宋体" w:hAnsi="宋体" w:eastAsia="宋体" w:cs="宋体"/>
          <w:b/>
          <w:bCs/>
          <w:kern w:val="0"/>
          <w:sz w:val="24"/>
          <w:szCs w:val="24"/>
        </w:rPr>
        <w:t>原则</w:t>
      </w:r>
      <w:bookmarkEnd w:id="60"/>
    </w:p>
    <w:p>
      <w:pPr>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23.1、按照《中华人民共和国政府采购法》、中华人民共和国2015年第658号国务院令--《中华人民共和国政府采购法实施条例》和《政府采购非招标采购方式管理办法（74号令）》</w:t>
      </w:r>
      <w:bookmarkStart w:id="61" w:name="OLE_LINK1"/>
      <w:r>
        <w:rPr>
          <w:rFonts w:hint="eastAsia" w:ascii="宋体" w:hAnsi="宋体" w:eastAsia="宋体" w:cs="宋体"/>
          <w:kern w:val="0"/>
          <w:sz w:val="24"/>
          <w:szCs w:val="24"/>
          <w:lang w:eastAsia="zh-CN"/>
        </w:rPr>
        <w:t>、《</w:t>
      </w:r>
      <w:r>
        <w:rPr>
          <w:rFonts w:hint="eastAsia" w:ascii="宋体" w:hAnsi="宋体" w:eastAsia="宋体" w:cs="宋体"/>
          <w:kern w:val="0"/>
          <w:sz w:val="24"/>
          <w:szCs w:val="24"/>
        </w:rPr>
        <w:t>政府采购竞争性磋商采购方式管理暂行办法</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财库〔2014〕</w:t>
      </w:r>
      <w:r>
        <w:rPr>
          <w:rFonts w:hint="eastAsia" w:ascii="宋体" w:hAnsi="宋体" w:eastAsia="宋体" w:cs="宋体"/>
          <w:kern w:val="0"/>
          <w:sz w:val="24"/>
          <w:szCs w:val="24"/>
          <w:lang w:eastAsia="zh-CN"/>
        </w:rPr>
        <w:t>214号）》</w:t>
      </w:r>
      <w:bookmarkEnd w:id="61"/>
      <w:r>
        <w:rPr>
          <w:rFonts w:hint="eastAsia" w:ascii="宋体" w:hAnsi="宋体" w:eastAsia="宋体" w:cs="宋体"/>
          <w:kern w:val="0"/>
          <w:sz w:val="24"/>
          <w:szCs w:val="24"/>
          <w:lang w:val="en-US" w:eastAsia="zh-CN"/>
        </w:rPr>
        <w:t>等</w:t>
      </w:r>
      <w:r>
        <w:rPr>
          <w:rFonts w:hint="eastAsia" w:ascii="宋体" w:hAnsi="宋体" w:eastAsia="宋体" w:cs="宋体"/>
          <w:kern w:val="0"/>
          <w:sz w:val="24"/>
          <w:szCs w:val="24"/>
          <w:lang w:eastAsia="zh-CN"/>
        </w:rPr>
        <w:t>规定，依法组建</w:t>
      </w:r>
      <w:r>
        <w:rPr>
          <w:rFonts w:hint="eastAsia" w:ascii="宋体" w:hAnsi="宋体" w:eastAsia="宋体" w:cs="宋体"/>
          <w:kern w:val="0"/>
          <w:sz w:val="24"/>
          <w:szCs w:val="24"/>
          <w:lang w:val="en-US" w:eastAsia="zh-CN"/>
        </w:rPr>
        <w:t>磋商小组</w:t>
      </w:r>
      <w:r>
        <w:rPr>
          <w:rFonts w:hint="eastAsia" w:ascii="宋体" w:hAnsi="宋体" w:eastAsia="宋体" w:cs="宋体"/>
          <w:kern w:val="0"/>
          <w:sz w:val="24"/>
          <w:szCs w:val="24"/>
          <w:lang w:eastAsia="zh-CN"/>
        </w:rPr>
        <w:t>。磋商小组由采购人代表和有关技术、经济等方面的专家组成，</w:t>
      </w:r>
      <w:r>
        <w:rPr>
          <w:rFonts w:hint="eastAsia" w:ascii="宋体" w:hAnsi="宋体" w:eastAsia="宋体" w:cs="宋体"/>
          <w:kern w:val="0"/>
          <w:sz w:val="24"/>
          <w:szCs w:val="24"/>
          <w:highlight w:val="none"/>
          <w:lang w:eastAsia="zh-CN"/>
        </w:rPr>
        <w:t>磋商小组构成：</w:t>
      </w:r>
      <w:r>
        <w:rPr>
          <w:rFonts w:hint="eastAsia" w:ascii="宋体" w:hAnsi="宋体" w:eastAsia="宋体" w:cs="宋体"/>
          <w:kern w:val="0"/>
          <w:sz w:val="24"/>
          <w:szCs w:val="24"/>
          <w:highlight w:val="none"/>
          <w:u w:val="single"/>
          <w:lang w:eastAsia="zh-CN"/>
        </w:rPr>
        <w:t>3</w:t>
      </w:r>
      <w:r>
        <w:rPr>
          <w:rFonts w:hint="eastAsia" w:ascii="宋体" w:hAnsi="宋体" w:eastAsia="宋体" w:cs="宋体"/>
          <w:kern w:val="0"/>
          <w:sz w:val="24"/>
          <w:szCs w:val="24"/>
          <w:highlight w:val="none"/>
          <w:lang w:eastAsia="zh-CN"/>
        </w:rPr>
        <w:t>人，其中采购人代表</w:t>
      </w:r>
      <w:r>
        <w:rPr>
          <w:rFonts w:hint="eastAsia" w:ascii="宋体" w:hAnsi="宋体" w:eastAsia="宋体" w:cs="宋体"/>
          <w:kern w:val="0"/>
          <w:sz w:val="24"/>
          <w:szCs w:val="24"/>
          <w:highlight w:val="none"/>
          <w:u w:val="single"/>
          <w:lang w:eastAsia="zh-CN"/>
        </w:rPr>
        <w:t>1</w:t>
      </w:r>
      <w:r>
        <w:rPr>
          <w:rFonts w:hint="eastAsia" w:ascii="宋体" w:hAnsi="宋体" w:eastAsia="宋体" w:cs="宋体"/>
          <w:kern w:val="0"/>
          <w:sz w:val="24"/>
          <w:szCs w:val="24"/>
          <w:highlight w:val="none"/>
          <w:lang w:eastAsia="zh-CN"/>
        </w:rPr>
        <w:t>人，专家</w:t>
      </w:r>
      <w:r>
        <w:rPr>
          <w:rFonts w:hint="eastAsia" w:ascii="宋体" w:hAnsi="宋体" w:eastAsia="宋体" w:cs="宋体"/>
          <w:kern w:val="0"/>
          <w:sz w:val="24"/>
          <w:szCs w:val="24"/>
          <w:highlight w:val="none"/>
          <w:u w:val="single"/>
          <w:lang w:eastAsia="zh-CN"/>
        </w:rPr>
        <w:t>2</w:t>
      </w:r>
      <w:r>
        <w:rPr>
          <w:rFonts w:hint="eastAsia" w:ascii="宋体" w:hAnsi="宋体" w:eastAsia="宋体" w:cs="宋体"/>
          <w:kern w:val="0"/>
          <w:sz w:val="24"/>
          <w:szCs w:val="24"/>
          <w:highlight w:val="none"/>
          <w:lang w:eastAsia="zh-CN"/>
        </w:rPr>
        <w:t>人，</w:t>
      </w:r>
      <w:r>
        <w:rPr>
          <w:rFonts w:hint="eastAsia" w:ascii="宋体" w:hAnsi="宋体" w:eastAsia="宋体" w:cs="宋体"/>
          <w:kern w:val="0"/>
          <w:sz w:val="24"/>
          <w:szCs w:val="24"/>
        </w:rPr>
        <w:t>其中采购人代表须持有</w:t>
      </w:r>
      <w:r>
        <w:rPr>
          <w:rFonts w:hint="eastAsia" w:ascii="宋体" w:hAnsi="宋体" w:eastAsia="宋体" w:cs="宋体"/>
          <w:kern w:val="0"/>
          <w:sz w:val="24"/>
          <w:szCs w:val="24"/>
          <w:lang w:val="en-US" w:eastAsia="zh-CN"/>
        </w:rPr>
        <w:t>采购人代表</w:t>
      </w:r>
      <w:r>
        <w:rPr>
          <w:rFonts w:hint="eastAsia" w:ascii="宋体" w:hAnsi="宋体" w:eastAsia="宋体" w:cs="宋体"/>
          <w:kern w:val="0"/>
          <w:sz w:val="24"/>
          <w:szCs w:val="24"/>
        </w:rPr>
        <w:t>授权</w:t>
      </w:r>
      <w:r>
        <w:rPr>
          <w:rFonts w:hint="eastAsia" w:ascii="宋体" w:hAnsi="宋体" w:eastAsia="宋体" w:cs="宋体"/>
          <w:kern w:val="0"/>
          <w:sz w:val="24"/>
          <w:szCs w:val="24"/>
          <w:lang w:val="en-US" w:eastAsia="zh-CN"/>
        </w:rPr>
        <w:t>函</w:t>
      </w:r>
      <w:r>
        <w:rPr>
          <w:rFonts w:hint="eastAsia" w:ascii="宋体" w:hAnsi="宋体" w:eastAsia="宋体" w:cs="宋体"/>
          <w:kern w:val="0"/>
          <w:sz w:val="24"/>
          <w:szCs w:val="24"/>
        </w:rPr>
        <w:t>。评</w:t>
      </w:r>
      <w:r>
        <w:rPr>
          <w:rFonts w:hint="eastAsia" w:ascii="宋体" w:hAnsi="宋体" w:eastAsia="宋体" w:cs="宋体"/>
          <w:kern w:val="0"/>
          <w:sz w:val="24"/>
          <w:szCs w:val="24"/>
          <w:lang w:val="en-US" w:eastAsia="zh-CN"/>
        </w:rPr>
        <w:t>审</w:t>
      </w:r>
      <w:r>
        <w:rPr>
          <w:rFonts w:hint="eastAsia" w:ascii="宋体" w:hAnsi="宋体" w:eastAsia="宋体" w:cs="宋体"/>
          <w:kern w:val="0"/>
          <w:sz w:val="24"/>
          <w:szCs w:val="24"/>
        </w:rPr>
        <w:t>专家</w:t>
      </w:r>
      <w:r>
        <w:rPr>
          <w:rFonts w:hint="eastAsia" w:ascii="宋体" w:hAnsi="宋体" w:eastAsia="宋体" w:cs="宋体"/>
          <w:kern w:val="0"/>
          <w:sz w:val="24"/>
          <w:szCs w:val="24"/>
          <w:lang w:eastAsia="zh-CN"/>
        </w:rPr>
        <w:t>从同级或上一级财政部门设立的政府采购评审专家库中通过随机方式抽取。</w:t>
      </w:r>
      <w:r>
        <w:rPr>
          <w:rFonts w:hint="eastAsia" w:ascii="宋体" w:hAnsi="宋体" w:eastAsia="宋体" w:cs="宋体"/>
          <w:kern w:val="0"/>
          <w:sz w:val="24"/>
          <w:szCs w:val="24"/>
          <w:lang w:val="en-US" w:eastAsia="zh-CN"/>
        </w:rPr>
        <w:t>磋商小组</w:t>
      </w:r>
      <w:r>
        <w:rPr>
          <w:rFonts w:hint="eastAsia" w:ascii="宋体" w:hAnsi="宋体" w:eastAsia="宋体" w:cs="宋体"/>
          <w:kern w:val="0"/>
          <w:sz w:val="24"/>
          <w:szCs w:val="24"/>
        </w:rPr>
        <w:t>按照</w:t>
      </w:r>
      <w:r>
        <w:rPr>
          <w:rFonts w:hint="eastAsia" w:ascii="宋体" w:hAnsi="宋体" w:eastAsia="宋体" w:cs="宋体"/>
          <w:kern w:val="0"/>
          <w:sz w:val="24"/>
          <w:szCs w:val="24"/>
          <w:lang w:eastAsia="zh-CN"/>
        </w:rPr>
        <w:t>磋商文件</w:t>
      </w:r>
      <w:r>
        <w:rPr>
          <w:rFonts w:hint="eastAsia" w:ascii="宋体" w:hAnsi="宋体" w:eastAsia="宋体" w:cs="宋体"/>
          <w:kern w:val="0"/>
          <w:sz w:val="24"/>
          <w:szCs w:val="24"/>
        </w:rPr>
        <w:t>规定的</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方法独立进行</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工作。</w:t>
      </w:r>
    </w:p>
    <w:p>
      <w:pPr>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23.2、</w:t>
      </w:r>
      <w:r>
        <w:rPr>
          <w:rFonts w:hint="eastAsia" w:ascii="宋体" w:hAnsi="宋体" w:eastAsia="宋体" w:cs="宋体"/>
          <w:kern w:val="0"/>
          <w:sz w:val="24"/>
          <w:szCs w:val="24"/>
          <w:lang w:eastAsia="zh-CN"/>
        </w:rPr>
        <w:t>磋商文件</w:t>
      </w:r>
      <w:r>
        <w:rPr>
          <w:rFonts w:hint="eastAsia" w:ascii="宋体" w:hAnsi="宋体" w:eastAsia="宋体" w:cs="宋体"/>
          <w:kern w:val="0"/>
          <w:sz w:val="24"/>
          <w:szCs w:val="24"/>
        </w:rPr>
        <w:t>和</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文件是</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的依据。在</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中，不得改变</w:t>
      </w:r>
      <w:r>
        <w:rPr>
          <w:rFonts w:hint="eastAsia" w:ascii="宋体" w:hAnsi="宋体" w:eastAsia="宋体" w:cs="宋体"/>
          <w:kern w:val="0"/>
          <w:sz w:val="24"/>
          <w:szCs w:val="24"/>
          <w:lang w:eastAsia="zh-CN"/>
        </w:rPr>
        <w:t>磋商文件</w:t>
      </w:r>
      <w:r>
        <w:rPr>
          <w:rFonts w:hint="eastAsia" w:ascii="宋体" w:hAnsi="宋体" w:eastAsia="宋体" w:cs="宋体"/>
          <w:kern w:val="0"/>
          <w:sz w:val="24"/>
          <w:szCs w:val="24"/>
        </w:rPr>
        <w:t>中规定的</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标准、方法。</w:t>
      </w:r>
    </w:p>
    <w:p>
      <w:pPr>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23.3、在</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期间，对于</w:t>
      </w:r>
      <w:r>
        <w:rPr>
          <w:rFonts w:hint="eastAsia" w:ascii="宋体" w:hAnsi="宋体" w:eastAsia="宋体" w:cs="宋体"/>
          <w:kern w:val="0"/>
          <w:sz w:val="24"/>
          <w:szCs w:val="24"/>
          <w:lang w:val="en-US" w:eastAsia="zh-CN"/>
        </w:rPr>
        <w:t>磋商</w:t>
      </w:r>
      <w:r>
        <w:rPr>
          <w:rFonts w:hint="eastAsia" w:ascii="宋体" w:hAnsi="宋体" w:eastAsia="宋体" w:cs="宋体"/>
          <w:kern w:val="0"/>
          <w:sz w:val="24"/>
          <w:szCs w:val="24"/>
        </w:rPr>
        <w:t>文件中含义不明确、同类问题表述不一致或者有明显文字和计算错误的内容，</w:t>
      </w:r>
      <w:r>
        <w:rPr>
          <w:rFonts w:hint="eastAsia" w:ascii="宋体" w:hAnsi="宋体" w:eastAsia="宋体" w:cs="宋体"/>
          <w:kern w:val="0"/>
          <w:sz w:val="24"/>
          <w:szCs w:val="24"/>
          <w:lang w:val="en-US" w:eastAsia="zh-CN"/>
        </w:rPr>
        <w:t>磋商小组</w:t>
      </w:r>
      <w:r>
        <w:rPr>
          <w:rFonts w:hint="eastAsia" w:ascii="宋体" w:hAnsi="宋体" w:eastAsia="宋体" w:cs="宋体"/>
          <w:kern w:val="0"/>
          <w:sz w:val="24"/>
          <w:szCs w:val="24"/>
        </w:rPr>
        <w:t>应当要求供应商做出必要的澄清、说明或者纠正。供应商的澄清、说明或者补正应当采用书面形式，并由其法人代表或授权代表签署全名。供应商的澄清、说明或者补正不得超出</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文件的范围或者改变</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文件的实质性内容。</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23.4、如果供应商在规定时限内，未能答复或拒绝答复评委会提出的澄清、说明或者补正的要求，将由</w:t>
      </w:r>
      <w:r>
        <w:rPr>
          <w:rFonts w:hint="eastAsia" w:ascii="宋体" w:hAnsi="宋体" w:eastAsia="宋体" w:cs="宋体"/>
          <w:kern w:val="0"/>
          <w:sz w:val="24"/>
          <w:szCs w:val="24"/>
          <w:lang w:val="en-US" w:eastAsia="zh-CN"/>
        </w:rPr>
        <w:t>磋商小组</w:t>
      </w:r>
      <w:r>
        <w:rPr>
          <w:rFonts w:hint="eastAsia" w:ascii="宋体" w:hAnsi="宋体" w:eastAsia="宋体" w:cs="宋体"/>
          <w:kern w:val="0"/>
          <w:sz w:val="24"/>
          <w:szCs w:val="24"/>
        </w:rPr>
        <w:t>根据其</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文件按最大风险进行</w:t>
      </w:r>
      <w:r>
        <w:rPr>
          <w:rFonts w:hint="eastAsia" w:ascii="宋体" w:hAnsi="宋体" w:cs="宋体"/>
          <w:kern w:val="0"/>
          <w:sz w:val="24"/>
          <w:szCs w:val="24"/>
          <w:lang w:val="en-US" w:eastAsia="zh-CN"/>
        </w:rPr>
        <w:t>评审</w:t>
      </w:r>
      <w:r>
        <w:rPr>
          <w:rFonts w:hint="eastAsia" w:ascii="宋体" w:hAnsi="宋体" w:eastAsia="宋体" w:cs="宋体"/>
          <w:kern w:val="0"/>
          <w:sz w:val="24"/>
          <w:szCs w:val="24"/>
        </w:rPr>
        <w:t>。</w:t>
      </w:r>
    </w:p>
    <w:p>
      <w:pPr>
        <w:spacing w:before="0" w:after="0" w:line="500" w:lineRule="exact"/>
        <w:jc w:val="both"/>
        <w:rPr>
          <w:rFonts w:hint="eastAsia" w:ascii="宋体" w:hAnsi="宋体" w:eastAsia="宋体" w:cs="宋体"/>
          <w:b/>
          <w:bCs/>
          <w:kern w:val="0"/>
          <w:sz w:val="24"/>
          <w:szCs w:val="24"/>
        </w:rPr>
      </w:pPr>
      <w:bookmarkStart w:id="62" w:name="_Toc26878"/>
      <w:r>
        <w:rPr>
          <w:rFonts w:hint="eastAsia" w:ascii="宋体" w:hAnsi="宋体" w:eastAsia="宋体" w:cs="宋体"/>
          <w:b/>
          <w:bCs/>
          <w:kern w:val="0"/>
          <w:sz w:val="24"/>
          <w:szCs w:val="24"/>
        </w:rPr>
        <w:t>24、</w:t>
      </w:r>
      <w:r>
        <w:rPr>
          <w:rFonts w:hint="eastAsia" w:ascii="宋体" w:hAnsi="宋体" w:eastAsia="宋体" w:cs="宋体"/>
          <w:b/>
          <w:bCs/>
          <w:kern w:val="0"/>
          <w:sz w:val="24"/>
          <w:szCs w:val="24"/>
          <w:lang w:val="en-US" w:eastAsia="zh-CN"/>
        </w:rPr>
        <w:t>评审</w:t>
      </w:r>
      <w:r>
        <w:rPr>
          <w:rFonts w:hint="eastAsia" w:ascii="宋体" w:hAnsi="宋体" w:eastAsia="宋体" w:cs="宋体"/>
          <w:b/>
          <w:bCs/>
          <w:kern w:val="0"/>
          <w:sz w:val="24"/>
          <w:szCs w:val="24"/>
        </w:rPr>
        <w:t>过程的保密</w:t>
      </w:r>
      <w:bookmarkEnd w:id="62"/>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24.1、</w:t>
      </w:r>
      <w:r>
        <w:rPr>
          <w:rFonts w:hint="eastAsia" w:ascii="宋体" w:hAnsi="宋体" w:eastAsia="宋体" w:cs="宋体"/>
          <w:kern w:val="0"/>
          <w:sz w:val="24"/>
          <w:szCs w:val="24"/>
          <w:lang w:val="en-US" w:eastAsia="zh-CN"/>
        </w:rPr>
        <w:t>磋商小组</w:t>
      </w:r>
      <w:r>
        <w:rPr>
          <w:rFonts w:hint="eastAsia" w:ascii="宋体" w:hAnsi="宋体" w:eastAsia="宋体" w:cs="宋体"/>
          <w:kern w:val="0"/>
          <w:sz w:val="24"/>
          <w:szCs w:val="24"/>
        </w:rPr>
        <w:t>成员和与</w:t>
      </w:r>
      <w:r>
        <w:rPr>
          <w:rFonts w:hint="eastAsia" w:ascii="宋体" w:hAnsi="宋体" w:eastAsia="宋体" w:cs="宋体"/>
          <w:kern w:val="0"/>
          <w:sz w:val="24"/>
          <w:szCs w:val="24"/>
          <w:lang w:val="en-US" w:eastAsia="zh-CN"/>
        </w:rPr>
        <w:t>磋商</w:t>
      </w:r>
      <w:r>
        <w:rPr>
          <w:rFonts w:hint="eastAsia" w:ascii="宋体" w:hAnsi="宋体" w:eastAsia="宋体" w:cs="宋体"/>
          <w:kern w:val="0"/>
          <w:sz w:val="24"/>
          <w:szCs w:val="24"/>
        </w:rPr>
        <w:t>活动有关的工作人员不得泄露有关</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文件的评审和比较、</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候选人的推荐以及与</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有关的其他情况。</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24.2、在</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过程中，如果供应商试图在</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文件的评审和比较、</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候选人的推荐以及与</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有关的其他方面，向</w:t>
      </w:r>
      <w:r>
        <w:rPr>
          <w:rFonts w:hint="eastAsia" w:ascii="宋体" w:hAnsi="宋体" w:eastAsia="宋体" w:cs="宋体"/>
          <w:kern w:val="0"/>
          <w:sz w:val="24"/>
          <w:szCs w:val="24"/>
          <w:lang w:val="en-US" w:eastAsia="zh-CN"/>
        </w:rPr>
        <w:t>磋商小组</w:t>
      </w:r>
      <w:r>
        <w:rPr>
          <w:rFonts w:hint="eastAsia" w:ascii="宋体" w:hAnsi="宋体" w:eastAsia="宋体" w:cs="宋体"/>
          <w:kern w:val="0"/>
          <w:sz w:val="24"/>
          <w:szCs w:val="24"/>
        </w:rPr>
        <w:t>、采购人和采购代理机构施加任何影响，其</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应做无效</w:t>
      </w:r>
      <w:r>
        <w:rPr>
          <w:rFonts w:hint="eastAsia" w:ascii="宋体" w:hAnsi="宋体" w:cs="宋体"/>
          <w:kern w:val="0"/>
          <w:sz w:val="24"/>
          <w:szCs w:val="24"/>
          <w:lang w:val="en-US" w:eastAsia="zh-CN"/>
        </w:rPr>
        <w:t>响应</w:t>
      </w:r>
      <w:r>
        <w:rPr>
          <w:rFonts w:hint="eastAsia" w:ascii="宋体" w:hAnsi="宋体" w:eastAsia="宋体" w:cs="宋体"/>
          <w:kern w:val="0"/>
          <w:sz w:val="24"/>
          <w:szCs w:val="24"/>
        </w:rPr>
        <w:t>处理。</w:t>
      </w:r>
    </w:p>
    <w:p>
      <w:pPr>
        <w:spacing w:before="0" w:after="0" w:line="500" w:lineRule="exact"/>
        <w:jc w:val="both"/>
        <w:rPr>
          <w:rFonts w:hint="eastAsia" w:ascii="宋体" w:hAnsi="宋体" w:eastAsia="宋体" w:cs="宋体"/>
          <w:b/>
          <w:bCs/>
          <w:kern w:val="0"/>
          <w:sz w:val="24"/>
          <w:szCs w:val="24"/>
        </w:rPr>
      </w:pPr>
      <w:bookmarkStart w:id="63" w:name="_Toc5313"/>
      <w:r>
        <w:rPr>
          <w:rFonts w:hint="eastAsia" w:ascii="宋体" w:hAnsi="宋体" w:eastAsia="宋体" w:cs="宋体"/>
          <w:b/>
          <w:bCs/>
          <w:kern w:val="0"/>
          <w:sz w:val="24"/>
          <w:szCs w:val="24"/>
        </w:rPr>
        <w:t>25、</w:t>
      </w:r>
      <w:r>
        <w:rPr>
          <w:rFonts w:hint="eastAsia" w:ascii="宋体" w:hAnsi="宋体" w:eastAsia="宋体" w:cs="宋体"/>
          <w:b/>
          <w:bCs/>
          <w:kern w:val="0"/>
          <w:sz w:val="24"/>
          <w:szCs w:val="24"/>
          <w:lang w:val="en-US" w:eastAsia="zh-CN"/>
        </w:rPr>
        <w:t>评审</w:t>
      </w:r>
      <w:r>
        <w:rPr>
          <w:rFonts w:hint="eastAsia" w:ascii="宋体" w:hAnsi="宋体" w:eastAsia="宋体" w:cs="宋体"/>
          <w:b/>
          <w:bCs/>
          <w:kern w:val="0"/>
          <w:sz w:val="24"/>
          <w:szCs w:val="24"/>
        </w:rPr>
        <w:t>方法</w:t>
      </w:r>
      <w:bookmarkEnd w:id="63"/>
    </w:p>
    <w:p>
      <w:pPr>
        <w:spacing w:before="0" w:after="0" w:line="500" w:lineRule="exact"/>
        <w:ind w:firstLine="480" w:firstLineChars="200"/>
        <w:jc w:val="both"/>
        <w:rPr>
          <w:rFonts w:hint="eastAsia" w:ascii="宋体" w:hAnsi="宋体" w:eastAsia="宋体" w:cs="宋体"/>
          <w:kern w:val="0"/>
          <w:sz w:val="24"/>
          <w:szCs w:val="24"/>
        </w:rPr>
      </w:pPr>
      <w:bookmarkStart w:id="64" w:name="_Toc12833"/>
      <w:r>
        <w:rPr>
          <w:rFonts w:hint="eastAsia" w:ascii="宋体" w:hAnsi="宋体" w:eastAsia="宋体" w:cs="宋体"/>
          <w:kern w:val="0"/>
          <w:sz w:val="24"/>
          <w:szCs w:val="24"/>
        </w:rPr>
        <w:t>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spacing w:before="0" w:after="0" w:line="500" w:lineRule="exact"/>
        <w:jc w:val="both"/>
        <w:rPr>
          <w:rFonts w:hint="eastAsia" w:ascii="宋体" w:hAnsi="宋体" w:eastAsia="宋体" w:cs="宋体"/>
          <w:b/>
          <w:bCs/>
          <w:kern w:val="0"/>
          <w:sz w:val="24"/>
          <w:szCs w:val="24"/>
        </w:rPr>
      </w:pPr>
      <w:r>
        <w:rPr>
          <w:rFonts w:hint="eastAsia" w:ascii="宋体" w:hAnsi="宋体" w:eastAsia="宋体" w:cs="宋体"/>
          <w:b/>
          <w:bCs/>
          <w:kern w:val="0"/>
          <w:sz w:val="24"/>
          <w:szCs w:val="24"/>
        </w:rPr>
        <w:t>26、</w:t>
      </w:r>
      <w:r>
        <w:rPr>
          <w:rFonts w:hint="eastAsia" w:ascii="宋体" w:hAnsi="宋体" w:eastAsia="宋体" w:cs="宋体"/>
          <w:b/>
          <w:bCs/>
          <w:kern w:val="0"/>
          <w:sz w:val="24"/>
          <w:szCs w:val="24"/>
          <w:lang w:val="en-US" w:eastAsia="zh-CN"/>
        </w:rPr>
        <w:t>评审</w:t>
      </w:r>
      <w:r>
        <w:rPr>
          <w:rFonts w:hint="eastAsia" w:ascii="宋体" w:hAnsi="宋体" w:eastAsia="宋体" w:cs="宋体"/>
          <w:b/>
          <w:bCs/>
          <w:kern w:val="0"/>
          <w:sz w:val="24"/>
          <w:szCs w:val="24"/>
        </w:rPr>
        <w:t>程序</w:t>
      </w:r>
      <w:bookmarkEnd w:id="64"/>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按照</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文件初审、澄清有关问题、比较与评价、推荐</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候选人名单的工作程序进行</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。在上一步评审中供应商被认定无效</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，不进入下一步的评审。</w:t>
      </w:r>
    </w:p>
    <w:p>
      <w:pPr>
        <w:spacing w:line="500" w:lineRule="exact"/>
        <w:jc w:val="center"/>
        <w:outlineLvl w:val="9"/>
        <w:rPr>
          <w:rFonts w:hint="eastAsia" w:hAnsi="宋体" w:cs="宋体"/>
          <w:b/>
          <w:sz w:val="32"/>
          <w:szCs w:val="32"/>
        </w:rPr>
      </w:pPr>
      <w:bookmarkStart w:id="65" w:name="_Toc8183"/>
      <w:bookmarkStart w:id="66" w:name="_Toc363474022"/>
      <w:bookmarkStart w:id="67" w:name="_Toc403077644"/>
      <w:bookmarkStart w:id="68" w:name="_Toc363473977"/>
      <w:r>
        <w:rPr>
          <w:rFonts w:hint="eastAsia" w:ascii="Calibri" w:hAnsi="宋体" w:cs="宋体"/>
          <w:b/>
          <w:sz w:val="32"/>
          <w:szCs w:val="32"/>
        </w:rPr>
        <w:t>六.</w:t>
      </w:r>
      <w:r>
        <w:rPr>
          <w:rFonts w:hint="eastAsia" w:ascii="Calibri" w:hAnsi="宋体" w:cs="宋体"/>
          <w:b/>
          <w:sz w:val="32"/>
          <w:szCs w:val="32"/>
          <w:lang w:val="en-US" w:eastAsia="zh-CN"/>
        </w:rPr>
        <w:t>成交</w:t>
      </w:r>
      <w:r>
        <w:rPr>
          <w:rFonts w:hint="eastAsia" w:ascii="Calibri" w:hAnsi="宋体" w:cs="宋体"/>
          <w:b/>
          <w:sz w:val="32"/>
          <w:szCs w:val="32"/>
        </w:rPr>
        <w:t>通知</w:t>
      </w:r>
      <w:r>
        <w:rPr>
          <w:rFonts w:hint="eastAsia" w:hAnsi="宋体" w:cs="宋体"/>
          <w:b/>
          <w:sz w:val="32"/>
          <w:szCs w:val="32"/>
        </w:rPr>
        <w:t>与签约</w:t>
      </w:r>
      <w:bookmarkEnd w:id="65"/>
      <w:bookmarkEnd w:id="66"/>
      <w:bookmarkEnd w:id="67"/>
      <w:bookmarkEnd w:id="68"/>
    </w:p>
    <w:p>
      <w:pPr>
        <w:spacing w:before="0" w:after="0" w:line="500" w:lineRule="exact"/>
        <w:jc w:val="both"/>
        <w:rPr>
          <w:rFonts w:hint="eastAsia" w:ascii="宋体" w:hAnsi="宋体" w:eastAsia="宋体" w:cs="宋体"/>
          <w:b/>
          <w:bCs/>
          <w:kern w:val="0"/>
          <w:sz w:val="24"/>
          <w:szCs w:val="24"/>
        </w:rPr>
      </w:pPr>
      <w:bookmarkStart w:id="69" w:name="_Toc19656"/>
      <w:r>
        <w:rPr>
          <w:rFonts w:hint="eastAsia" w:ascii="宋体" w:hAnsi="宋体" w:eastAsia="宋体" w:cs="宋体"/>
          <w:b/>
          <w:bCs/>
          <w:kern w:val="0"/>
          <w:sz w:val="24"/>
          <w:szCs w:val="24"/>
        </w:rPr>
        <w:t>27、</w:t>
      </w:r>
      <w:r>
        <w:rPr>
          <w:rFonts w:hint="eastAsia" w:ascii="宋体" w:hAnsi="宋体" w:eastAsia="宋体" w:cs="宋体"/>
          <w:b/>
          <w:bCs/>
          <w:kern w:val="0"/>
          <w:sz w:val="24"/>
          <w:szCs w:val="24"/>
          <w:lang w:val="en-US" w:eastAsia="zh-CN"/>
        </w:rPr>
        <w:t>确定成交候选人</w:t>
      </w:r>
      <w:r>
        <w:rPr>
          <w:rFonts w:hint="eastAsia" w:ascii="宋体" w:hAnsi="宋体" w:eastAsia="宋体" w:cs="宋体"/>
          <w:b/>
          <w:bCs/>
          <w:kern w:val="0"/>
          <w:sz w:val="24"/>
          <w:szCs w:val="24"/>
        </w:rPr>
        <w:t>程序</w:t>
      </w:r>
      <w:bookmarkEnd w:id="69"/>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27.1、</w:t>
      </w:r>
      <w:r>
        <w:rPr>
          <w:rFonts w:hint="eastAsia" w:ascii="宋体" w:hAnsi="宋体" w:eastAsia="宋体" w:cs="宋体"/>
          <w:kern w:val="0"/>
          <w:sz w:val="24"/>
          <w:szCs w:val="24"/>
          <w:lang w:val="en-US" w:eastAsia="zh-CN"/>
        </w:rPr>
        <w:t>磋商小组</w:t>
      </w:r>
      <w:r>
        <w:rPr>
          <w:rFonts w:hint="eastAsia" w:ascii="宋体" w:hAnsi="宋体" w:eastAsia="宋体" w:cs="宋体"/>
          <w:kern w:val="0"/>
          <w:sz w:val="24"/>
          <w:szCs w:val="24"/>
        </w:rPr>
        <w:t>根据</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方法的规定对供应商进行评审排序，推荐3名</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候选人，作为</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结果。</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结果由</w:t>
      </w:r>
      <w:r>
        <w:rPr>
          <w:rFonts w:hint="eastAsia" w:ascii="宋体" w:hAnsi="宋体" w:eastAsia="宋体" w:cs="宋体"/>
          <w:kern w:val="0"/>
          <w:sz w:val="24"/>
          <w:szCs w:val="24"/>
          <w:lang w:val="en-US" w:eastAsia="zh-CN"/>
        </w:rPr>
        <w:t>磋商小组</w:t>
      </w:r>
      <w:r>
        <w:rPr>
          <w:rFonts w:hint="eastAsia" w:ascii="宋体" w:hAnsi="宋体" w:eastAsia="宋体" w:cs="宋体"/>
          <w:kern w:val="0"/>
          <w:sz w:val="24"/>
          <w:szCs w:val="24"/>
        </w:rPr>
        <w:t>签字确认。</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27.2、采购代理机构在</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结束后</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个工作日内将</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报告送采购人。采购人应当在收到</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报告后</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个工作日内，按照</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报告中推荐的</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候选人顺序和有关规定确定</w:t>
      </w:r>
      <w:r>
        <w:rPr>
          <w:rFonts w:hint="eastAsia" w:ascii="宋体" w:hAnsi="宋体" w:cs="宋体"/>
          <w:kern w:val="0"/>
          <w:sz w:val="24"/>
          <w:szCs w:val="24"/>
          <w:lang w:val="en-US" w:eastAsia="zh-CN"/>
        </w:rPr>
        <w:t>成交供应商</w:t>
      </w:r>
      <w:r>
        <w:rPr>
          <w:rFonts w:hint="eastAsia" w:ascii="宋体" w:hAnsi="宋体" w:eastAsia="宋体" w:cs="宋体"/>
          <w:kern w:val="0"/>
          <w:sz w:val="24"/>
          <w:szCs w:val="24"/>
        </w:rPr>
        <w:t>。</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27.3、确定的</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候选人放弃</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、在规定期限内未能签订合同、因不可抗力不能履行合同、不按照</w:t>
      </w:r>
      <w:r>
        <w:rPr>
          <w:rFonts w:hint="eastAsia" w:ascii="宋体" w:hAnsi="宋体" w:eastAsia="宋体" w:cs="宋体"/>
          <w:kern w:val="0"/>
          <w:sz w:val="24"/>
          <w:szCs w:val="24"/>
          <w:lang w:eastAsia="zh-CN"/>
        </w:rPr>
        <w:t>磋商文件</w:t>
      </w:r>
      <w:r>
        <w:rPr>
          <w:rFonts w:hint="eastAsia" w:ascii="宋体" w:hAnsi="宋体" w:eastAsia="宋体" w:cs="宋体"/>
          <w:kern w:val="0"/>
          <w:sz w:val="24"/>
          <w:szCs w:val="24"/>
        </w:rPr>
        <w:t>要求提交履约保证金，或者被查实存在影响</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结果的违法行为等情形，不符合</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条件的，采购人可以按照</w:t>
      </w:r>
      <w:r>
        <w:rPr>
          <w:rFonts w:hint="eastAsia" w:ascii="宋体" w:hAnsi="宋体" w:eastAsia="宋体" w:cs="宋体"/>
          <w:kern w:val="0"/>
          <w:sz w:val="24"/>
          <w:szCs w:val="24"/>
          <w:lang w:val="en-US" w:eastAsia="zh-CN"/>
        </w:rPr>
        <w:t>磋商小组</w:t>
      </w:r>
      <w:r>
        <w:rPr>
          <w:rFonts w:hint="eastAsia" w:ascii="宋体" w:hAnsi="宋体" w:eastAsia="宋体" w:cs="宋体"/>
          <w:kern w:val="0"/>
          <w:sz w:val="24"/>
          <w:szCs w:val="24"/>
        </w:rPr>
        <w:t>提出的</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候选人名单排序依次确定其他</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候选人为</w:t>
      </w:r>
      <w:r>
        <w:rPr>
          <w:rFonts w:hint="eastAsia" w:ascii="宋体" w:hAnsi="宋体" w:cs="宋体"/>
          <w:kern w:val="0"/>
          <w:sz w:val="24"/>
          <w:szCs w:val="24"/>
          <w:lang w:val="en-US" w:eastAsia="zh-CN"/>
        </w:rPr>
        <w:t>成交供应商</w:t>
      </w:r>
      <w:r>
        <w:rPr>
          <w:rFonts w:hint="eastAsia" w:ascii="宋体" w:hAnsi="宋体" w:eastAsia="宋体" w:cs="宋体"/>
          <w:kern w:val="0"/>
          <w:sz w:val="24"/>
          <w:szCs w:val="24"/>
        </w:rPr>
        <w:t>，也可以重新</w:t>
      </w:r>
      <w:r>
        <w:rPr>
          <w:rFonts w:hint="eastAsia" w:ascii="宋体" w:hAnsi="宋体" w:eastAsia="宋体" w:cs="宋体"/>
          <w:kern w:val="0"/>
          <w:sz w:val="24"/>
          <w:szCs w:val="24"/>
          <w:lang w:val="en-US" w:eastAsia="zh-CN"/>
        </w:rPr>
        <w:t>组织采购</w:t>
      </w:r>
      <w:r>
        <w:rPr>
          <w:rFonts w:hint="eastAsia" w:ascii="宋体" w:hAnsi="宋体" w:eastAsia="宋体" w:cs="宋体"/>
          <w:kern w:val="0"/>
          <w:sz w:val="24"/>
          <w:szCs w:val="24"/>
        </w:rPr>
        <w:t>。</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27.4、采购人也可以授权</w:t>
      </w:r>
      <w:r>
        <w:rPr>
          <w:rFonts w:hint="eastAsia" w:ascii="宋体" w:hAnsi="宋体" w:eastAsia="宋体" w:cs="宋体"/>
          <w:kern w:val="0"/>
          <w:sz w:val="24"/>
          <w:szCs w:val="24"/>
          <w:lang w:val="en-US" w:eastAsia="zh-CN"/>
        </w:rPr>
        <w:t>磋商小组</w:t>
      </w:r>
      <w:r>
        <w:rPr>
          <w:rFonts w:hint="eastAsia" w:ascii="宋体" w:hAnsi="宋体" w:cs="宋体"/>
          <w:kern w:val="0"/>
          <w:sz w:val="24"/>
          <w:szCs w:val="24"/>
          <w:lang w:val="en-US" w:eastAsia="zh-CN"/>
        </w:rPr>
        <w:t>评审</w:t>
      </w:r>
      <w:r>
        <w:rPr>
          <w:rFonts w:hint="eastAsia" w:ascii="宋体" w:hAnsi="宋体" w:eastAsia="宋体" w:cs="宋体"/>
          <w:kern w:val="0"/>
          <w:sz w:val="24"/>
          <w:szCs w:val="24"/>
        </w:rPr>
        <w:t>委员会</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后直接确定</w:t>
      </w:r>
      <w:r>
        <w:rPr>
          <w:rFonts w:hint="eastAsia" w:ascii="宋体" w:hAnsi="宋体" w:cs="宋体"/>
          <w:kern w:val="0"/>
          <w:sz w:val="24"/>
          <w:szCs w:val="24"/>
          <w:lang w:val="en-US" w:eastAsia="zh-CN"/>
        </w:rPr>
        <w:t>成交供应商</w:t>
      </w:r>
      <w:r>
        <w:rPr>
          <w:rFonts w:hint="eastAsia" w:ascii="宋体" w:hAnsi="宋体" w:eastAsia="宋体" w:cs="宋体"/>
          <w:kern w:val="0"/>
          <w:sz w:val="24"/>
          <w:szCs w:val="24"/>
        </w:rPr>
        <w:t>。</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27.5、</w:t>
      </w:r>
      <w:r>
        <w:rPr>
          <w:rFonts w:hint="eastAsia" w:ascii="宋体" w:hAnsi="宋体" w:cs="宋体"/>
          <w:kern w:val="0"/>
          <w:sz w:val="24"/>
          <w:szCs w:val="24"/>
          <w:lang w:val="en-US" w:eastAsia="zh-CN"/>
        </w:rPr>
        <w:t>成交供应商</w:t>
      </w:r>
      <w:r>
        <w:rPr>
          <w:rFonts w:hint="eastAsia" w:ascii="宋体" w:hAnsi="宋体" w:eastAsia="宋体" w:cs="宋体"/>
          <w:kern w:val="0"/>
          <w:sz w:val="24"/>
          <w:szCs w:val="24"/>
        </w:rPr>
        <w:t>确定之后，</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结果将在财政部门指定的政府采购信息发布媒体上公告。</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27.6、供应商或者其他利害关系人对</w:t>
      </w:r>
      <w:r>
        <w:rPr>
          <w:rFonts w:hint="eastAsia" w:ascii="宋体" w:hAnsi="宋体" w:cs="宋体"/>
          <w:kern w:val="0"/>
          <w:sz w:val="24"/>
          <w:szCs w:val="24"/>
          <w:lang w:val="en-US" w:eastAsia="zh-CN"/>
        </w:rPr>
        <w:t>评审</w:t>
      </w:r>
      <w:r>
        <w:rPr>
          <w:rFonts w:hint="eastAsia" w:ascii="宋体" w:hAnsi="宋体" w:eastAsia="宋体" w:cs="宋体"/>
          <w:kern w:val="0"/>
          <w:sz w:val="24"/>
          <w:szCs w:val="24"/>
        </w:rPr>
        <w:t>结果有异议的，应当在法律规定的时间内提出。</w:t>
      </w:r>
    </w:p>
    <w:p>
      <w:pPr>
        <w:spacing w:before="0" w:after="0" w:line="500" w:lineRule="exact"/>
        <w:jc w:val="both"/>
        <w:rPr>
          <w:rFonts w:hint="eastAsia" w:ascii="宋体" w:hAnsi="宋体" w:eastAsia="宋体" w:cs="宋体"/>
          <w:b/>
          <w:bCs/>
          <w:kern w:val="0"/>
          <w:sz w:val="24"/>
          <w:szCs w:val="24"/>
        </w:rPr>
      </w:pPr>
      <w:bookmarkStart w:id="70" w:name="_Toc19146"/>
      <w:r>
        <w:rPr>
          <w:rFonts w:hint="eastAsia" w:ascii="宋体" w:hAnsi="宋体" w:eastAsia="宋体" w:cs="宋体"/>
          <w:b/>
          <w:bCs/>
          <w:kern w:val="0"/>
          <w:sz w:val="24"/>
          <w:szCs w:val="24"/>
        </w:rPr>
        <w:t>28、</w:t>
      </w:r>
      <w:r>
        <w:rPr>
          <w:rFonts w:hint="eastAsia" w:ascii="宋体" w:hAnsi="宋体" w:cs="宋体"/>
          <w:b/>
          <w:bCs/>
          <w:kern w:val="0"/>
          <w:sz w:val="24"/>
          <w:szCs w:val="24"/>
          <w:lang w:val="en-US" w:eastAsia="zh-CN"/>
        </w:rPr>
        <w:t>成交</w:t>
      </w:r>
      <w:r>
        <w:rPr>
          <w:rFonts w:hint="eastAsia" w:ascii="宋体" w:hAnsi="宋体" w:eastAsia="宋体" w:cs="宋体"/>
          <w:b/>
          <w:bCs/>
          <w:kern w:val="0"/>
          <w:sz w:val="24"/>
          <w:szCs w:val="24"/>
        </w:rPr>
        <w:t>和落标通知</w:t>
      </w:r>
      <w:bookmarkEnd w:id="70"/>
    </w:p>
    <w:p>
      <w:pPr>
        <w:spacing w:before="0" w:after="0" w:line="500" w:lineRule="exact"/>
        <w:ind w:firstLine="480" w:firstLineChars="200"/>
        <w:jc w:val="both"/>
        <w:rPr>
          <w:rFonts w:hint="eastAsia" w:ascii="宋体" w:hAnsi="宋体" w:eastAsia="宋体" w:cs="宋体"/>
          <w:b/>
          <w:bCs/>
          <w:kern w:val="0"/>
          <w:sz w:val="24"/>
          <w:szCs w:val="24"/>
        </w:rPr>
      </w:pPr>
      <w:r>
        <w:rPr>
          <w:rFonts w:hint="eastAsia" w:ascii="宋体" w:hAnsi="宋体" w:eastAsia="宋体" w:cs="宋体"/>
          <w:kern w:val="0"/>
          <w:sz w:val="24"/>
          <w:szCs w:val="24"/>
        </w:rPr>
        <w:t>28.1、采购代理机构在发布</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公告后，向</w:t>
      </w:r>
      <w:r>
        <w:rPr>
          <w:rFonts w:hint="eastAsia" w:ascii="宋体" w:hAnsi="宋体" w:eastAsia="宋体" w:cs="宋体"/>
          <w:kern w:val="0"/>
          <w:sz w:val="24"/>
          <w:szCs w:val="24"/>
          <w:lang w:val="en-US" w:eastAsia="zh-CN"/>
        </w:rPr>
        <w:t>成交</w:t>
      </w:r>
      <w:r>
        <w:rPr>
          <w:rFonts w:hint="eastAsia" w:ascii="宋体" w:hAnsi="宋体" w:cs="宋体"/>
          <w:kern w:val="0"/>
          <w:sz w:val="24"/>
          <w:szCs w:val="24"/>
          <w:lang w:val="en-US" w:eastAsia="zh-CN"/>
        </w:rPr>
        <w:t>供应商</w:t>
      </w:r>
      <w:r>
        <w:rPr>
          <w:rFonts w:hint="eastAsia" w:ascii="宋体" w:hAnsi="宋体" w:eastAsia="宋体" w:cs="宋体"/>
          <w:kern w:val="0"/>
          <w:sz w:val="24"/>
          <w:szCs w:val="24"/>
        </w:rPr>
        <w:t>发出《</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通知书》。</w:t>
      </w:r>
      <w:r>
        <w:rPr>
          <w:rFonts w:hint="eastAsia" w:ascii="宋体" w:hAnsi="宋体" w:eastAsia="宋体" w:cs="宋体"/>
          <w:b/>
          <w:bCs/>
          <w:kern w:val="0"/>
          <w:sz w:val="24"/>
          <w:szCs w:val="24"/>
          <w:lang w:val="en-US" w:eastAsia="zh-CN"/>
        </w:rPr>
        <w:t>成交</w:t>
      </w:r>
      <w:r>
        <w:rPr>
          <w:rFonts w:hint="eastAsia" w:ascii="宋体" w:hAnsi="宋体" w:cs="宋体"/>
          <w:b/>
          <w:bCs/>
          <w:kern w:val="0"/>
          <w:sz w:val="24"/>
          <w:szCs w:val="24"/>
          <w:lang w:val="en-US" w:eastAsia="zh-CN"/>
        </w:rPr>
        <w:t>供应商</w:t>
      </w:r>
      <w:r>
        <w:rPr>
          <w:rFonts w:hint="eastAsia" w:ascii="宋体" w:hAnsi="宋体" w:eastAsia="宋体" w:cs="宋体"/>
          <w:b/>
          <w:bCs/>
          <w:kern w:val="0"/>
          <w:sz w:val="24"/>
          <w:szCs w:val="24"/>
        </w:rPr>
        <w:t>领取</w:t>
      </w:r>
      <w:r>
        <w:rPr>
          <w:rFonts w:hint="eastAsia" w:ascii="宋体" w:hAnsi="宋体" w:eastAsia="宋体" w:cs="宋体"/>
          <w:b/>
          <w:bCs/>
          <w:kern w:val="0"/>
          <w:sz w:val="24"/>
          <w:szCs w:val="24"/>
          <w:lang w:val="en-US" w:eastAsia="zh-CN"/>
        </w:rPr>
        <w:t>成交</w:t>
      </w:r>
      <w:r>
        <w:rPr>
          <w:rFonts w:hint="eastAsia" w:ascii="宋体" w:hAnsi="宋体" w:eastAsia="宋体" w:cs="宋体"/>
          <w:b/>
          <w:bCs/>
          <w:kern w:val="0"/>
          <w:sz w:val="24"/>
          <w:szCs w:val="24"/>
        </w:rPr>
        <w:t>通知书时须携带法定代表人授权书及加盖单位公章的被授权人身份证复印件。</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28.2、</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通知书对</w:t>
      </w:r>
      <w:r>
        <w:rPr>
          <w:rFonts w:hint="eastAsia" w:ascii="宋体" w:hAnsi="宋体" w:cs="宋体"/>
          <w:kern w:val="0"/>
          <w:sz w:val="24"/>
          <w:szCs w:val="24"/>
          <w:lang w:eastAsia="zh-CN"/>
        </w:rPr>
        <w:t>采购人</w:t>
      </w:r>
      <w:r>
        <w:rPr>
          <w:rFonts w:hint="eastAsia" w:ascii="宋体" w:hAnsi="宋体" w:eastAsia="宋体" w:cs="宋体"/>
          <w:kern w:val="0"/>
          <w:sz w:val="24"/>
          <w:szCs w:val="24"/>
        </w:rPr>
        <w:t>和</w:t>
      </w:r>
      <w:r>
        <w:rPr>
          <w:rFonts w:hint="eastAsia" w:ascii="宋体" w:hAnsi="宋体" w:eastAsia="宋体" w:cs="宋体"/>
          <w:kern w:val="0"/>
          <w:sz w:val="24"/>
          <w:szCs w:val="24"/>
          <w:lang w:val="en-US" w:eastAsia="zh-CN"/>
        </w:rPr>
        <w:t>成交</w:t>
      </w:r>
      <w:r>
        <w:rPr>
          <w:rFonts w:hint="eastAsia" w:ascii="宋体" w:hAnsi="宋体" w:cs="宋体"/>
          <w:kern w:val="0"/>
          <w:sz w:val="24"/>
          <w:szCs w:val="24"/>
          <w:lang w:val="en-US" w:eastAsia="zh-CN"/>
        </w:rPr>
        <w:t>供应商</w:t>
      </w:r>
      <w:r>
        <w:rPr>
          <w:rFonts w:hint="eastAsia" w:ascii="宋体" w:hAnsi="宋体" w:eastAsia="宋体" w:cs="宋体"/>
          <w:kern w:val="0"/>
          <w:sz w:val="24"/>
          <w:szCs w:val="24"/>
        </w:rPr>
        <w:t>具有同等法律效力。</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通知书发出之后，</w:t>
      </w:r>
      <w:r>
        <w:rPr>
          <w:rFonts w:hint="eastAsia" w:ascii="宋体" w:hAnsi="宋体" w:cs="宋体"/>
          <w:kern w:val="0"/>
          <w:sz w:val="24"/>
          <w:szCs w:val="24"/>
          <w:lang w:eastAsia="zh-CN"/>
        </w:rPr>
        <w:t>采购人</w:t>
      </w:r>
      <w:r>
        <w:rPr>
          <w:rFonts w:hint="eastAsia" w:ascii="宋体" w:hAnsi="宋体" w:eastAsia="宋体" w:cs="宋体"/>
          <w:kern w:val="0"/>
          <w:sz w:val="24"/>
          <w:szCs w:val="24"/>
        </w:rPr>
        <w:t>改变</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结果，或者</w:t>
      </w:r>
      <w:r>
        <w:rPr>
          <w:rFonts w:hint="eastAsia" w:ascii="宋体" w:hAnsi="宋体" w:eastAsia="宋体" w:cs="宋体"/>
          <w:kern w:val="0"/>
          <w:sz w:val="24"/>
          <w:szCs w:val="24"/>
          <w:lang w:val="en-US" w:eastAsia="zh-CN"/>
        </w:rPr>
        <w:t>成交</w:t>
      </w:r>
      <w:r>
        <w:rPr>
          <w:rFonts w:hint="eastAsia" w:ascii="宋体" w:hAnsi="宋体" w:cs="宋体"/>
          <w:kern w:val="0"/>
          <w:sz w:val="24"/>
          <w:szCs w:val="24"/>
          <w:lang w:val="en-US" w:eastAsia="zh-CN"/>
        </w:rPr>
        <w:t>供应商</w:t>
      </w:r>
      <w:r>
        <w:rPr>
          <w:rFonts w:hint="eastAsia" w:ascii="宋体" w:hAnsi="宋体" w:eastAsia="宋体" w:cs="宋体"/>
          <w:kern w:val="0"/>
          <w:sz w:val="24"/>
          <w:szCs w:val="24"/>
        </w:rPr>
        <w:t>放弃</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，应当承担相应的法律责任。</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28.3、</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公告发布后，未</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供应商可致电采购代理机构获知本单位的评审得分与排序。</w:t>
      </w:r>
    </w:p>
    <w:p>
      <w:pPr>
        <w:spacing w:before="0" w:after="0" w:line="500" w:lineRule="exact"/>
        <w:jc w:val="both"/>
        <w:rPr>
          <w:rFonts w:hint="eastAsia" w:ascii="宋体" w:hAnsi="宋体" w:eastAsia="宋体" w:cs="宋体"/>
          <w:b/>
          <w:bCs/>
          <w:kern w:val="0"/>
          <w:sz w:val="24"/>
          <w:szCs w:val="24"/>
        </w:rPr>
      </w:pPr>
      <w:bookmarkStart w:id="71" w:name="_Toc19728"/>
      <w:r>
        <w:rPr>
          <w:rFonts w:hint="eastAsia" w:ascii="宋体" w:hAnsi="宋体" w:eastAsia="宋体" w:cs="宋体"/>
          <w:b/>
          <w:bCs/>
          <w:kern w:val="0"/>
          <w:sz w:val="24"/>
          <w:szCs w:val="24"/>
        </w:rPr>
        <w:t>29、</w:t>
      </w:r>
      <w:r>
        <w:rPr>
          <w:rFonts w:hint="eastAsia" w:ascii="宋体" w:hAnsi="宋体" w:eastAsia="宋体" w:cs="宋体"/>
          <w:b/>
          <w:bCs/>
          <w:kern w:val="0"/>
          <w:sz w:val="24"/>
          <w:szCs w:val="24"/>
          <w:lang w:val="en-US" w:eastAsia="zh-CN"/>
        </w:rPr>
        <w:t>成交</w:t>
      </w:r>
      <w:r>
        <w:rPr>
          <w:rFonts w:hint="eastAsia" w:ascii="宋体" w:hAnsi="宋体" w:eastAsia="宋体" w:cs="宋体"/>
          <w:b/>
          <w:bCs/>
          <w:kern w:val="0"/>
          <w:sz w:val="24"/>
          <w:szCs w:val="24"/>
        </w:rPr>
        <w:t>合同的签订</w:t>
      </w:r>
      <w:bookmarkEnd w:id="71"/>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29.1、</w:t>
      </w:r>
      <w:r>
        <w:rPr>
          <w:rFonts w:hint="eastAsia" w:ascii="宋体" w:hAnsi="宋体" w:cs="宋体"/>
          <w:kern w:val="0"/>
          <w:sz w:val="24"/>
          <w:szCs w:val="24"/>
          <w:lang w:eastAsia="zh-CN"/>
        </w:rPr>
        <w:t>采购人</w:t>
      </w:r>
      <w:r>
        <w:rPr>
          <w:rFonts w:hint="eastAsia" w:ascii="宋体" w:hAnsi="宋体" w:eastAsia="宋体" w:cs="宋体"/>
          <w:kern w:val="0"/>
          <w:sz w:val="24"/>
          <w:szCs w:val="24"/>
        </w:rPr>
        <w:t>应当自</w:t>
      </w:r>
      <w:r>
        <w:rPr>
          <w:rFonts w:hint="eastAsia" w:ascii="宋体" w:hAnsi="宋体" w:cs="宋体"/>
          <w:kern w:val="0"/>
          <w:sz w:val="24"/>
          <w:szCs w:val="24"/>
          <w:lang w:val="en-US" w:eastAsia="zh-CN"/>
        </w:rPr>
        <w:t>成交</w:t>
      </w:r>
      <w:r>
        <w:rPr>
          <w:rFonts w:hint="eastAsia" w:ascii="宋体" w:hAnsi="宋体" w:eastAsia="宋体" w:cs="宋体"/>
          <w:kern w:val="0"/>
          <w:sz w:val="24"/>
          <w:szCs w:val="24"/>
        </w:rPr>
        <w:t>通知书发出之日起三十日内，按照</w:t>
      </w:r>
      <w:r>
        <w:rPr>
          <w:rFonts w:hint="eastAsia" w:ascii="宋体" w:hAnsi="宋体" w:cs="宋体"/>
          <w:kern w:val="0"/>
          <w:sz w:val="24"/>
          <w:szCs w:val="24"/>
          <w:lang w:eastAsia="zh-CN"/>
        </w:rPr>
        <w:t>磋商</w:t>
      </w:r>
      <w:r>
        <w:rPr>
          <w:rFonts w:hint="eastAsia" w:ascii="宋体" w:hAnsi="宋体" w:eastAsia="宋体" w:cs="宋体"/>
          <w:kern w:val="0"/>
          <w:sz w:val="24"/>
          <w:szCs w:val="24"/>
          <w:lang w:eastAsia="zh-CN"/>
        </w:rPr>
        <w:t>文件</w:t>
      </w:r>
      <w:r>
        <w:rPr>
          <w:rFonts w:hint="eastAsia" w:ascii="宋体" w:hAnsi="宋体" w:eastAsia="宋体" w:cs="宋体"/>
          <w:kern w:val="0"/>
          <w:sz w:val="24"/>
          <w:szCs w:val="24"/>
        </w:rPr>
        <w:t>和</w:t>
      </w:r>
      <w:r>
        <w:rPr>
          <w:rFonts w:hint="eastAsia" w:ascii="宋体" w:hAnsi="宋体" w:eastAsia="宋体" w:cs="宋体"/>
          <w:kern w:val="0"/>
          <w:sz w:val="24"/>
          <w:szCs w:val="24"/>
          <w:lang w:val="en-US" w:eastAsia="zh-CN"/>
        </w:rPr>
        <w:t>成交</w:t>
      </w:r>
      <w:r>
        <w:rPr>
          <w:rFonts w:hint="eastAsia" w:ascii="宋体" w:hAnsi="宋体" w:cs="宋体"/>
          <w:kern w:val="0"/>
          <w:sz w:val="24"/>
          <w:szCs w:val="24"/>
          <w:lang w:val="en-US" w:eastAsia="zh-CN"/>
        </w:rPr>
        <w:t>供应商</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文件（包括</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中形成的澄清文件）的约定，与</w:t>
      </w:r>
      <w:r>
        <w:rPr>
          <w:rFonts w:hint="eastAsia" w:ascii="宋体" w:hAnsi="宋体" w:eastAsia="宋体" w:cs="宋体"/>
          <w:kern w:val="0"/>
          <w:sz w:val="24"/>
          <w:szCs w:val="24"/>
          <w:lang w:val="en-US" w:eastAsia="zh-CN"/>
        </w:rPr>
        <w:t>成交</w:t>
      </w:r>
      <w:r>
        <w:rPr>
          <w:rFonts w:hint="eastAsia" w:ascii="宋体" w:hAnsi="宋体" w:cs="宋体"/>
          <w:kern w:val="0"/>
          <w:sz w:val="24"/>
          <w:szCs w:val="24"/>
          <w:lang w:val="en-US" w:eastAsia="zh-CN"/>
        </w:rPr>
        <w:t>供应商</w:t>
      </w:r>
      <w:r>
        <w:rPr>
          <w:rFonts w:hint="eastAsia" w:ascii="宋体" w:hAnsi="宋体" w:eastAsia="宋体" w:cs="宋体"/>
          <w:kern w:val="0"/>
          <w:sz w:val="24"/>
          <w:szCs w:val="24"/>
        </w:rPr>
        <w:t>签订书面合同。所签订的合同不得对</w:t>
      </w:r>
      <w:r>
        <w:rPr>
          <w:rFonts w:hint="eastAsia" w:ascii="宋体" w:hAnsi="宋体" w:cs="宋体"/>
          <w:kern w:val="0"/>
          <w:sz w:val="24"/>
          <w:szCs w:val="24"/>
          <w:lang w:eastAsia="zh-CN"/>
        </w:rPr>
        <w:t>磋商文</w:t>
      </w:r>
      <w:r>
        <w:rPr>
          <w:rFonts w:hint="eastAsia" w:ascii="宋体" w:hAnsi="宋体" w:eastAsia="宋体" w:cs="宋体"/>
          <w:kern w:val="0"/>
          <w:sz w:val="24"/>
          <w:szCs w:val="24"/>
          <w:lang w:eastAsia="zh-CN"/>
        </w:rPr>
        <w:t>件</w:t>
      </w:r>
      <w:r>
        <w:rPr>
          <w:rFonts w:hint="eastAsia" w:ascii="宋体" w:hAnsi="宋体" w:eastAsia="宋体" w:cs="宋体"/>
          <w:kern w:val="0"/>
          <w:sz w:val="24"/>
          <w:szCs w:val="24"/>
        </w:rPr>
        <w:t>和</w:t>
      </w:r>
      <w:r>
        <w:rPr>
          <w:rFonts w:hint="eastAsia" w:ascii="宋体" w:hAnsi="宋体" w:eastAsia="宋体" w:cs="宋体"/>
          <w:kern w:val="0"/>
          <w:sz w:val="24"/>
          <w:szCs w:val="24"/>
          <w:lang w:val="en-US" w:eastAsia="zh-CN"/>
        </w:rPr>
        <w:t>成交</w:t>
      </w:r>
      <w:r>
        <w:rPr>
          <w:rFonts w:hint="eastAsia" w:ascii="宋体" w:hAnsi="宋体" w:cs="宋体"/>
          <w:kern w:val="0"/>
          <w:sz w:val="24"/>
          <w:szCs w:val="24"/>
          <w:lang w:val="en-US" w:eastAsia="zh-CN"/>
        </w:rPr>
        <w:t>供应商</w:t>
      </w:r>
      <w:r>
        <w:rPr>
          <w:rFonts w:hint="eastAsia" w:ascii="宋体" w:hAnsi="宋体" w:eastAsia="宋体" w:cs="宋体"/>
          <w:kern w:val="0"/>
          <w:sz w:val="24"/>
          <w:szCs w:val="24"/>
        </w:rPr>
        <w:t>的</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文件（包括</w:t>
      </w:r>
      <w:r>
        <w:rPr>
          <w:rFonts w:hint="eastAsia" w:ascii="宋体" w:hAnsi="宋体" w:eastAsia="宋体" w:cs="宋体"/>
          <w:kern w:val="0"/>
          <w:sz w:val="24"/>
          <w:szCs w:val="24"/>
          <w:lang w:val="en-US" w:eastAsia="zh-CN"/>
        </w:rPr>
        <w:t>评审</w:t>
      </w:r>
      <w:r>
        <w:rPr>
          <w:rFonts w:hint="eastAsia" w:ascii="宋体" w:hAnsi="宋体" w:eastAsia="宋体" w:cs="宋体"/>
          <w:kern w:val="0"/>
          <w:sz w:val="24"/>
          <w:szCs w:val="24"/>
        </w:rPr>
        <w:t>中形成的澄清文件）作实质性修改。</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29.2、</w:t>
      </w:r>
      <w:r>
        <w:rPr>
          <w:rFonts w:hint="eastAsia" w:ascii="宋体" w:hAnsi="宋体" w:cs="宋体"/>
          <w:kern w:val="0"/>
          <w:sz w:val="24"/>
          <w:szCs w:val="24"/>
          <w:lang w:eastAsia="zh-CN"/>
        </w:rPr>
        <w:t>采购人</w:t>
      </w:r>
      <w:r>
        <w:rPr>
          <w:rFonts w:hint="eastAsia" w:ascii="宋体" w:hAnsi="宋体" w:eastAsia="宋体" w:cs="宋体"/>
          <w:kern w:val="0"/>
          <w:sz w:val="24"/>
          <w:szCs w:val="24"/>
        </w:rPr>
        <w:t>自政府采购合同签订之日起2个工作日内，将政府采购合同在省级以上人民政府财政部门指定的媒体上</w:t>
      </w:r>
      <w:r>
        <w:rPr>
          <w:rFonts w:hint="eastAsia" w:ascii="宋体" w:hAnsi="宋体" w:cs="宋体"/>
          <w:kern w:val="0"/>
          <w:sz w:val="24"/>
          <w:szCs w:val="24"/>
          <w:lang w:val="en-US" w:eastAsia="zh-CN"/>
        </w:rPr>
        <w:t>公告</w:t>
      </w:r>
      <w:r>
        <w:rPr>
          <w:rFonts w:hint="eastAsia" w:ascii="宋体" w:hAnsi="宋体" w:eastAsia="宋体" w:cs="宋体"/>
          <w:kern w:val="0"/>
          <w:sz w:val="24"/>
          <w:szCs w:val="24"/>
        </w:rPr>
        <w:t>，但政府采购合同中涉及国家秘密、商业秘密的内容除外。</w:t>
      </w:r>
    </w:p>
    <w:p>
      <w:pPr>
        <w:spacing w:before="0" w:after="0" w:line="500" w:lineRule="exact"/>
        <w:jc w:val="both"/>
        <w:rPr>
          <w:rFonts w:hint="eastAsia" w:ascii="宋体" w:hAnsi="宋体" w:eastAsia="宋体" w:cs="宋体"/>
          <w:b/>
          <w:bCs/>
          <w:kern w:val="0"/>
          <w:sz w:val="24"/>
          <w:szCs w:val="24"/>
        </w:rPr>
      </w:pPr>
      <w:bookmarkStart w:id="72" w:name="_Toc29772"/>
      <w:r>
        <w:rPr>
          <w:rFonts w:hint="eastAsia" w:ascii="宋体" w:hAnsi="宋体" w:eastAsia="宋体" w:cs="宋体"/>
          <w:b/>
          <w:bCs/>
          <w:kern w:val="0"/>
          <w:sz w:val="24"/>
          <w:szCs w:val="24"/>
        </w:rPr>
        <w:t>30、招标代理服务费</w:t>
      </w:r>
      <w:bookmarkEnd w:id="72"/>
    </w:p>
    <w:p>
      <w:pPr>
        <w:pStyle w:val="11"/>
        <w:spacing w:before="0" w:beforeAutospacing="0" w:after="0" w:afterAutospacing="0"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30.1、</w:t>
      </w:r>
      <w:r>
        <w:rPr>
          <w:rFonts w:hint="eastAsia" w:cs="宋体"/>
          <w:kern w:val="0"/>
          <w:sz w:val="24"/>
          <w:szCs w:val="24"/>
          <w:lang w:eastAsia="zh-CN"/>
        </w:rPr>
        <w:t>参照</w:t>
      </w:r>
      <w:r>
        <w:rPr>
          <w:rFonts w:hint="eastAsia" w:ascii="宋体" w:hAnsi="宋体" w:eastAsia="宋体" w:cs="宋体"/>
          <w:kern w:val="0"/>
          <w:sz w:val="24"/>
          <w:szCs w:val="24"/>
        </w:rPr>
        <w:t>国家计委颁发的《招标代理服务收费管理暂行办法》（计价格[2002]1980号）和国家发展改革委员会办公厅颁发的《关于招标代理服务收费有关问题的通知》（发改办价格[2003]857号）的有关规定执行。</w:t>
      </w:r>
      <w:r>
        <w:rPr>
          <w:rFonts w:hint="eastAsia" w:cs="宋体"/>
          <w:shd w:val="clear" w:color="auto" w:fill="FFFFFF"/>
          <w:lang w:eastAsia="zh-CN"/>
        </w:rPr>
        <w:t>（本项目</w:t>
      </w:r>
      <w:r>
        <w:rPr>
          <w:rFonts w:hint="eastAsia" w:cs="宋体"/>
          <w:shd w:val="clear" w:color="auto" w:fill="FFFFFF"/>
          <w:lang w:val="en-US" w:eastAsia="zh-CN"/>
        </w:rPr>
        <w:t>单个标段按照标准收费，不足收费标准的，30万元以内按6000元收取，30-50万元按8000元收取。</w:t>
      </w:r>
      <w:r>
        <w:rPr>
          <w:rFonts w:hint="eastAsia" w:cs="宋体"/>
          <w:shd w:val="clear" w:color="auto" w:fill="FFFFFF"/>
          <w:lang w:eastAsia="zh-CN"/>
        </w:rPr>
        <w:t>）</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30.2、中标人承担招标代理服务费，中标人在领取中标通知书前，须向采购代理机构一次性支付招标代理服务费。</w:t>
      </w:r>
    </w:p>
    <w:p>
      <w:pPr>
        <w:spacing w:before="0" w:after="0" w:line="500" w:lineRule="exact"/>
        <w:jc w:val="both"/>
        <w:rPr>
          <w:rFonts w:hint="eastAsia" w:ascii="宋体" w:hAnsi="宋体" w:eastAsia="宋体" w:cs="宋体"/>
          <w:b/>
          <w:bCs/>
          <w:kern w:val="0"/>
          <w:sz w:val="24"/>
          <w:szCs w:val="24"/>
        </w:rPr>
      </w:pPr>
      <w:bookmarkStart w:id="73" w:name="_Toc6381"/>
      <w:r>
        <w:rPr>
          <w:rFonts w:hint="eastAsia" w:ascii="宋体" w:hAnsi="宋体" w:eastAsia="宋体" w:cs="宋体"/>
          <w:b/>
          <w:bCs/>
          <w:kern w:val="0"/>
          <w:sz w:val="24"/>
          <w:szCs w:val="24"/>
        </w:rPr>
        <w:t>31、履约验收</w:t>
      </w:r>
      <w:bookmarkEnd w:id="73"/>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政府采购合同的履行、违约责任和解决争议的方法等适用《中华人民共和国民法典》。</w:t>
      </w:r>
      <w:r>
        <w:rPr>
          <w:rFonts w:hint="eastAsia" w:ascii="宋体" w:hAnsi="宋体" w:cs="宋体"/>
          <w:kern w:val="0"/>
          <w:sz w:val="24"/>
          <w:szCs w:val="24"/>
          <w:lang w:eastAsia="zh-CN"/>
        </w:rPr>
        <w:t>采购人</w:t>
      </w:r>
      <w:r>
        <w:rPr>
          <w:rFonts w:hint="eastAsia" w:ascii="宋体" w:hAnsi="宋体" w:eastAsia="宋体" w:cs="宋体"/>
          <w:kern w:val="0"/>
          <w:sz w:val="24"/>
          <w:szCs w:val="24"/>
        </w:rPr>
        <w:t>按照政府采购合同规定的技术、服务、安全标准组织对供应商履约情况进行验收，并出具验收书。</w:t>
      </w:r>
    </w:p>
    <w:p>
      <w:pPr>
        <w:spacing w:before="0" w:after="0" w:line="500" w:lineRule="exact"/>
        <w:jc w:val="both"/>
        <w:rPr>
          <w:rFonts w:hint="eastAsia" w:ascii="宋体" w:hAnsi="宋体" w:eastAsia="宋体" w:cs="宋体"/>
          <w:b/>
          <w:bCs/>
          <w:kern w:val="0"/>
          <w:sz w:val="24"/>
          <w:szCs w:val="24"/>
        </w:rPr>
      </w:pPr>
      <w:bookmarkStart w:id="74" w:name="_Toc18390"/>
      <w:r>
        <w:rPr>
          <w:rFonts w:hint="eastAsia" w:ascii="宋体" w:hAnsi="宋体" w:eastAsia="宋体" w:cs="宋体"/>
          <w:b/>
          <w:bCs/>
          <w:kern w:val="0"/>
          <w:sz w:val="24"/>
          <w:szCs w:val="24"/>
        </w:rPr>
        <w:t>32、质疑</w:t>
      </w:r>
      <w:bookmarkEnd w:id="74"/>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32.1、供应商认为</w:t>
      </w:r>
      <w:r>
        <w:rPr>
          <w:rFonts w:hint="eastAsia" w:ascii="宋体" w:hAnsi="宋体" w:cs="宋体"/>
          <w:kern w:val="0"/>
          <w:sz w:val="24"/>
          <w:szCs w:val="24"/>
          <w:lang w:eastAsia="zh-CN"/>
        </w:rPr>
        <w:t>磋商文件</w:t>
      </w:r>
      <w:r>
        <w:rPr>
          <w:rFonts w:hint="eastAsia" w:ascii="宋体" w:hAnsi="宋体" w:eastAsia="宋体" w:cs="宋体"/>
          <w:kern w:val="0"/>
          <w:sz w:val="24"/>
          <w:szCs w:val="24"/>
        </w:rPr>
        <w:t>、招标过程、中标结果使自己的权益受到损害的，可以在知道或者应知其权益受到损害之日起7个工作日内，以书面形式向采购人、采购代理机构提出质疑。</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32.2、供应商必须在法定质疑期内一次性提出针对同一采购程序环节的质疑。</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32.4、以联合体形式参加政府采购活动的，其质疑应当由组成联合体的所有供应商共同提出。</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32.5、供应商提出质疑应当提交质疑函和必要的证明材料。质疑函应当包括下列内容：</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32.5.1供应商的姓名或者名称、地址、邮编、联系人及联系电话；</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32.5.2质疑项目的名称、编号；</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32.5.3具体、明确的质疑事项和与质疑事项相关的请求；</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32.5.4事实依据；</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32.5.5必要的法律依据；</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32.5.6提出质疑的日期。</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32.6有下列情形之一的，属于无效质疑，采购代理机构和采购人不予受理：</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32.6.1质疑供应商不是参与本次政府采购项目的供应商；</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32.6.2质疑供应商与质疑事项不存在利害关系的；</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32.6.3未在法定期限内提出质疑的；</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32.6.4质疑未以书面形式提出，或质疑函主要内容构成不完整的；</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32.6.5应当提交授权书而未提交的；</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32.6.6以非法手段取得证据、材料的；</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32.6.7质疑答复后，同一质疑人就同一事项或同一采购程序环节再次提出质疑的；</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32.6.8不符合法律、法规、规章和政府采购监管机构规定的其他条件的。</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32.7质疑答复</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32.7.1</w:t>
      </w:r>
      <w:r>
        <w:rPr>
          <w:rFonts w:hint="eastAsia" w:ascii="宋体" w:hAnsi="宋体" w:cs="宋体"/>
          <w:kern w:val="0"/>
          <w:sz w:val="24"/>
          <w:szCs w:val="24"/>
          <w:lang w:eastAsia="zh-CN"/>
        </w:rPr>
        <w:t>采购人</w:t>
      </w:r>
      <w:r>
        <w:rPr>
          <w:rFonts w:hint="eastAsia" w:ascii="宋体" w:hAnsi="宋体" w:eastAsia="宋体" w:cs="宋体"/>
          <w:kern w:val="0"/>
          <w:sz w:val="24"/>
          <w:szCs w:val="24"/>
        </w:rPr>
        <w:t>或采购代理机构在收到质疑函后7个工作日内作出答复，并以书面形式通知质疑供应商和其他有关供应商。</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32.7.2质疑供应商对</w:t>
      </w:r>
      <w:r>
        <w:rPr>
          <w:rFonts w:hint="eastAsia" w:ascii="宋体" w:hAnsi="宋体" w:cs="宋体"/>
          <w:kern w:val="0"/>
          <w:sz w:val="24"/>
          <w:szCs w:val="24"/>
          <w:lang w:eastAsia="zh-CN"/>
        </w:rPr>
        <w:t>采购人</w:t>
      </w:r>
      <w:r>
        <w:rPr>
          <w:rFonts w:hint="eastAsia" w:ascii="宋体" w:hAnsi="宋体" w:eastAsia="宋体" w:cs="宋体"/>
          <w:kern w:val="0"/>
          <w:sz w:val="24"/>
          <w:szCs w:val="24"/>
        </w:rPr>
        <w:t>、采购代理机构的答复不满意，或者</w:t>
      </w:r>
      <w:r>
        <w:rPr>
          <w:rFonts w:hint="eastAsia" w:ascii="宋体" w:hAnsi="宋体" w:cs="宋体"/>
          <w:kern w:val="0"/>
          <w:sz w:val="24"/>
          <w:szCs w:val="24"/>
          <w:lang w:eastAsia="zh-CN"/>
        </w:rPr>
        <w:t>采购人</w:t>
      </w:r>
      <w:r>
        <w:rPr>
          <w:rFonts w:hint="eastAsia" w:ascii="宋体" w:hAnsi="宋体" w:eastAsia="宋体" w:cs="宋体"/>
          <w:kern w:val="0"/>
          <w:sz w:val="24"/>
          <w:szCs w:val="24"/>
        </w:rPr>
        <w:t>、采购代理机构未在规定时间内作出答复的，可以在答复期满后15个工作日内向同级人民政府财政部门提起投诉。</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32.8其他需要说明的事项</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32.8.1质疑函须按财政部《质疑函范本》给定的格式进行填写，范本下载详见【财政部国库司（gks.mof.gov.cn）】网站〖首页·政府采购管理〗栏目中的《政府采购供应商质疑函范本》。《政府采购供应商质疑函范本》链接地址：</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http://gks.mof.gov.cn/zhengfucaigouguanli/201802/t20180201_2804589.html</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32.8.2接收质疑函的方式：书面形式</w:t>
      </w:r>
    </w:p>
    <w:p>
      <w:pPr>
        <w:spacing w:before="0" w:after="0" w:line="500" w:lineRule="exact"/>
        <w:ind w:firstLine="480" w:firstLineChars="200"/>
        <w:jc w:val="both"/>
        <w:rPr>
          <w:rFonts w:hint="default" w:ascii="宋体" w:hAnsi="宋体" w:eastAsia="宋体" w:cs="宋体"/>
          <w:kern w:val="0"/>
          <w:sz w:val="24"/>
          <w:szCs w:val="24"/>
          <w:lang w:val="en-US"/>
        </w:rPr>
      </w:pPr>
      <w:r>
        <w:rPr>
          <w:rFonts w:hint="eastAsia" w:ascii="宋体" w:hAnsi="宋体" w:eastAsia="宋体" w:cs="宋体"/>
          <w:kern w:val="0"/>
          <w:sz w:val="24"/>
          <w:szCs w:val="24"/>
        </w:rPr>
        <w:t>32.8.3联系部门：</w:t>
      </w:r>
      <w:r>
        <w:rPr>
          <w:rFonts w:hint="eastAsia" w:ascii="宋体" w:hAnsi="宋体" w:cs="宋体"/>
          <w:kern w:val="0"/>
          <w:sz w:val="24"/>
          <w:szCs w:val="24"/>
          <w:lang w:val="en-US" w:eastAsia="zh-CN"/>
        </w:rPr>
        <w:t>陕西东卓项目管理有限公司</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32.8.4联系电话：见供应商须知前附表</w:t>
      </w:r>
    </w:p>
    <w:p>
      <w:pPr>
        <w:keepNext w:val="0"/>
        <w:keepLines w:val="0"/>
        <w:pageBreakBefore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0"/>
          <w:sz w:val="24"/>
          <w:szCs w:val="24"/>
        </w:rPr>
        <w:t>32.8.5通讯地址：</w:t>
      </w:r>
      <w:r>
        <w:rPr>
          <w:rFonts w:hint="eastAsia" w:ascii="宋体" w:hAnsi="宋体" w:eastAsia="宋体" w:cs="宋体"/>
          <w:b w:val="0"/>
          <w:bCs w:val="0"/>
          <w:kern w:val="2"/>
          <w:sz w:val="24"/>
          <w:szCs w:val="24"/>
          <w:highlight w:val="none"/>
          <w:lang w:val="en-US" w:eastAsia="zh-CN" w:bidi="ar-SA"/>
        </w:rPr>
        <w:t>西安市未央区北辰大道绿地创海大厦写字楼601室</w:t>
      </w:r>
    </w:p>
    <w:p>
      <w:pPr>
        <w:spacing w:before="0" w:after="0" w:line="500" w:lineRule="exact"/>
        <w:jc w:val="both"/>
        <w:rPr>
          <w:rFonts w:hint="eastAsia" w:ascii="宋体" w:hAnsi="宋体" w:eastAsia="宋体" w:cs="宋体"/>
          <w:b/>
          <w:bCs/>
          <w:kern w:val="0"/>
          <w:sz w:val="24"/>
          <w:szCs w:val="24"/>
          <w:highlight w:val="none"/>
        </w:rPr>
      </w:pPr>
      <w:bookmarkStart w:id="75" w:name="_Toc1196"/>
      <w:r>
        <w:rPr>
          <w:rFonts w:hint="eastAsia" w:ascii="宋体" w:hAnsi="宋体" w:eastAsia="宋体" w:cs="宋体"/>
          <w:b/>
          <w:bCs/>
          <w:kern w:val="0"/>
          <w:sz w:val="24"/>
          <w:szCs w:val="24"/>
          <w:highlight w:val="none"/>
        </w:rPr>
        <w:t>33、其他</w:t>
      </w:r>
      <w:bookmarkEnd w:id="75"/>
    </w:p>
    <w:p>
      <w:pPr>
        <w:spacing w:before="0" w:after="0" w:line="500" w:lineRule="exact"/>
        <w:ind w:firstLine="480" w:firstLineChars="200"/>
        <w:jc w:val="both"/>
        <w:rPr>
          <w:rFonts w:hint="eastAsia" w:ascii="宋体" w:hAnsi="宋体" w:eastAsia="宋体" w:cs="宋体"/>
          <w:kern w:val="0"/>
          <w:sz w:val="24"/>
          <w:szCs w:val="24"/>
          <w:highlight w:val="none"/>
        </w:rPr>
      </w:pPr>
      <w:bookmarkStart w:id="76" w:name="_Toc1963"/>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before="0" w:after="0" w:line="500" w:lineRule="exact"/>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2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before="0" w:after="0" w:line="500" w:lineRule="exact"/>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3成交供应商确定后，成交供应商无正当理由拖延或拒签合同的，或未能按照规定的时间提供履约保证金，采购人有权取消其成交资格，并按评审顺序重新确定成交供应商供应商应按照政府采购相关规定承担相应的责任。</w:t>
      </w:r>
    </w:p>
    <w:p>
      <w:pPr>
        <w:spacing w:before="0" w:after="0" w:line="500" w:lineRule="exact"/>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、废标的情形</w:t>
      </w:r>
    </w:p>
    <w:p>
      <w:pPr>
        <w:spacing w:before="0" w:after="0" w:line="500" w:lineRule="exact"/>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.1招标采购中，出现下列情形之一的，应予以废标：</w:t>
      </w:r>
    </w:p>
    <w:p>
      <w:pPr>
        <w:spacing w:before="0" w:after="0" w:line="500" w:lineRule="exact"/>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（1）符合专业条件的供应商或者对</w:t>
      </w:r>
      <w:r>
        <w:rPr>
          <w:rFonts w:hint="eastAsia" w:ascii="宋体" w:hAnsi="宋体" w:eastAsia="宋体" w:cs="宋体"/>
          <w:kern w:val="0"/>
          <w:sz w:val="24"/>
          <w:szCs w:val="24"/>
          <w:highlight w:val="none"/>
          <w:lang w:eastAsia="zh-CN"/>
        </w:rPr>
        <w:t>磋商文件</w:t>
      </w:r>
      <w:r>
        <w:rPr>
          <w:rFonts w:hint="eastAsia" w:ascii="宋体" w:hAnsi="宋体" w:eastAsia="宋体" w:cs="宋体"/>
          <w:kern w:val="0"/>
          <w:sz w:val="24"/>
          <w:szCs w:val="24"/>
          <w:highlight w:val="none"/>
        </w:rPr>
        <w:t>作实质响应的供应商不足3家的；</w:t>
      </w:r>
    </w:p>
    <w:p>
      <w:pPr>
        <w:spacing w:before="0" w:after="0" w:line="500" w:lineRule="exact"/>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（2）出现影响采购公正的违法、违规行为的；</w:t>
      </w:r>
    </w:p>
    <w:p>
      <w:pPr>
        <w:spacing w:before="0" w:after="0" w:line="500" w:lineRule="exact"/>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（3）供应商的报价均超过了采购预算，</w:t>
      </w:r>
      <w:r>
        <w:rPr>
          <w:rFonts w:hint="eastAsia" w:ascii="宋体" w:hAnsi="宋体" w:cs="宋体"/>
          <w:kern w:val="0"/>
          <w:sz w:val="24"/>
          <w:szCs w:val="24"/>
          <w:highlight w:val="none"/>
          <w:lang w:eastAsia="zh-CN"/>
        </w:rPr>
        <w:t>采购人</w:t>
      </w:r>
      <w:r>
        <w:rPr>
          <w:rFonts w:hint="eastAsia" w:ascii="宋体" w:hAnsi="宋体" w:eastAsia="宋体" w:cs="宋体"/>
          <w:kern w:val="0"/>
          <w:sz w:val="24"/>
          <w:szCs w:val="24"/>
          <w:highlight w:val="none"/>
        </w:rPr>
        <w:t>不能支付的；</w:t>
      </w:r>
    </w:p>
    <w:p>
      <w:pPr>
        <w:spacing w:before="0" w:after="0" w:line="500" w:lineRule="exact"/>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（4）因重大变故，采购任务取消的。</w:t>
      </w:r>
    </w:p>
    <w:p>
      <w:pPr>
        <w:spacing w:before="0" w:after="0" w:line="500" w:lineRule="exact"/>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w:t>
      </w: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rPr>
        <w:t>.2废标后，采购代理机构应在财政部门指定采购网上公告，并公告废标的详细理由。</w:t>
      </w:r>
    </w:p>
    <w:p>
      <w:pPr>
        <w:spacing w:before="0" w:after="0" w:line="500" w:lineRule="exact"/>
        <w:jc w:val="both"/>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34、</w:t>
      </w:r>
      <w:bookmarkEnd w:id="76"/>
      <w:bookmarkStart w:id="77" w:name="_Toc1185"/>
      <w:r>
        <w:rPr>
          <w:rFonts w:hint="eastAsia" w:ascii="宋体" w:hAnsi="宋体" w:eastAsia="宋体" w:cs="宋体"/>
          <w:b/>
          <w:bCs/>
          <w:kern w:val="0"/>
          <w:sz w:val="24"/>
          <w:szCs w:val="24"/>
          <w:lang w:val="en-US" w:eastAsia="zh-CN"/>
        </w:rPr>
        <w:t>信用担保</w:t>
      </w:r>
      <w:bookmarkEnd w:id="77"/>
      <w:r>
        <w:rPr>
          <w:rFonts w:hint="eastAsia" w:ascii="宋体" w:hAnsi="宋体" w:eastAsia="宋体" w:cs="宋体"/>
          <w:b/>
          <w:bCs/>
          <w:kern w:val="0"/>
          <w:sz w:val="24"/>
          <w:szCs w:val="24"/>
          <w:lang w:val="en-US" w:eastAsia="zh-CN"/>
        </w:rPr>
        <w:t>及信用融资</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.1陕西省政府采购信用担保及信用融资政策：</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1.1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w:t>
      </w:r>
    </w:p>
    <w:p>
      <w:pPr>
        <w:spacing w:before="0" w:after="0"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1.2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before="0" w:after="0" w:line="500" w:lineRule="exact"/>
        <w:ind w:firstLine="480" w:firstLineChars="200"/>
        <w:jc w:val="both"/>
        <w:rPr>
          <w:rFonts w:hint="eastAsia" w:ascii="宋体" w:hAnsi="宋体" w:cs="宋体"/>
          <w:color w:val="auto"/>
          <w:sz w:val="24"/>
          <w:szCs w:val="24"/>
          <w:highlight w:val="none"/>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2西安市政府采购信用担保及信用融资政策：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w:t>
      </w:r>
      <w:r>
        <w:rPr>
          <w:rFonts w:hint="eastAsia" w:ascii="宋体" w:hAnsi="宋体" w:cs="宋体"/>
          <w:color w:val="auto"/>
          <w:sz w:val="24"/>
          <w:szCs w:val="24"/>
          <w:highlight w:val="none"/>
        </w:rPr>
        <w:t>合同等相关资料，按照实施方案规定的程序申请办理，具体规定可登陆西安市财政局网站政府采购专栏中查询了解。</w:t>
      </w:r>
    </w:p>
    <w:p>
      <w:r>
        <w:br w:type="page"/>
      </w:r>
    </w:p>
    <w:p>
      <w:pPr>
        <w:pStyle w:val="3"/>
        <w:bidi w:val="0"/>
        <w:jc w:val="center"/>
        <w:rPr>
          <w:rFonts w:hint="eastAsia" w:ascii="宋体" w:hAnsi="宋体" w:eastAsia="宋体" w:cs="宋体"/>
          <w:sz w:val="36"/>
          <w:szCs w:val="36"/>
        </w:rPr>
      </w:pPr>
      <w:bookmarkStart w:id="78" w:name="_Toc21878"/>
      <w:bookmarkStart w:id="79" w:name="_Toc10213"/>
      <w:r>
        <w:rPr>
          <w:rFonts w:hint="eastAsia" w:ascii="宋体" w:hAnsi="宋体" w:eastAsia="宋体" w:cs="宋体"/>
          <w:sz w:val="36"/>
          <w:szCs w:val="36"/>
        </w:rPr>
        <w:t xml:space="preserve">第三章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合同条款及格式</w:t>
      </w:r>
      <w:bookmarkEnd w:id="78"/>
      <w:bookmarkEnd w:id="79"/>
    </w:p>
    <w:p>
      <w:pPr>
        <w:spacing w:before="0" w:after="0" w:line="500" w:lineRule="exact"/>
        <w:ind w:firstLine="480" w:firstLineChars="200"/>
        <w:jc w:val="both"/>
        <w:rPr>
          <w:rFonts w:hint="eastAsia" w:ascii="宋体" w:hAnsi="宋体" w:eastAsia="宋体" w:cs="宋体"/>
          <w:kern w:val="0"/>
          <w:sz w:val="24"/>
          <w:szCs w:val="24"/>
          <w:lang w:val="en-US" w:eastAsia="zh-CN"/>
        </w:rPr>
      </w:pPr>
    </w:p>
    <w:p>
      <w:pPr>
        <w:bidi w:val="0"/>
        <w:jc w:val="center"/>
        <w:outlineLvl w:val="9"/>
        <w:rPr>
          <w:rFonts w:hint="eastAsia" w:ascii="宋体" w:hAnsi="宋体" w:eastAsia="宋体" w:cs="宋体"/>
          <w:sz w:val="36"/>
          <w:szCs w:val="36"/>
          <w:lang w:val="en-US" w:eastAsia="zh-CN"/>
        </w:rPr>
      </w:pPr>
    </w:p>
    <w:p>
      <w:pPr>
        <w:bidi w:val="0"/>
        <w:jc w:val="center"/>
        <w:outlineLvl w:val="9"/>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黑河水源地应急预警系统运行及维护费项目</w:t>
      </w:r>
    </w:p>
    <w:p>
      <w:pPr>
        <w:spacing w:before="0" w:after="0" w:line="500" w:lineRule="exact"/>
        <w:jc w:val="center"/>
        <w:rPr>
          <w:rFonts w:hint="default" w:ascii="方正小标宋简体" w:hAnsi="黑体" w:eastAsia="方正小标宋简体" w:cs="黑体"/>
          <w:spacing w:val="-20"/>
          <w:sz w:val="44"/>
          <w:szCs w:val="44"/>
          <w:highlight w:val="yellow"/>
          <w:lang w:val="en-US" w:eastAsia="zh-CN"/>
        </w:rPr>
      </w:pPr>
      <w:r>
        <w:rPr>
          <w:rFonts w:hint="eastAsia" w:ascii="宋体" w:hAnsi="宋体" w:cs="宋体"/>
          <w:b/>
          <w:bCs/>
          <w:sz w:val="36"/>
          <w:szCs w:val="36"/>
          <w:u w:val="single"/>
          <w:lang w:val="en-US" w:eastAsia="zh-CN"/>
        </w:rPr>
        <w:t xml:space="preserve">       </w:t>
      </w:r>
      <w:r>
        <w:rPr>
          <w:rFonts w:hint="eastAsia" w:ascii="宋体" w:hAnsi="宋体" w:cs="宋体"/>
          <w:b/>
          <w:bCs/>
          <w:sz w:val="36"/>
          <w:szCs w:val="36"/>
          <w:u w:val="none"/>
          <w:lang w:val="en-US" w:eastAsia="zh-CN"/>
        </w:rPr>
        <w:t>包</w:t>
      </w:r>
      <w:r>
        <w:rPr>
          <w:rFonts w:hint="eastAsia" w:ascii="宋体" w:hAnsi="宋体" w:cs="宋体"/>
          <w:b/>
          <w:bCs/>
          <w:kern w:val="0"/>
          <w:sz w:val="52"/>
          <w:szCs w:val="52"/>
          <w:lang w:val="en-US" w:eastAsia="zh-CN"/>
        </w:rPr>
        <w:t xml:space="preserve">   </w:t>
      </w:r>
    </w:p>
    <w:p>
      <w:pPr>
        <w:spacing w:before="0" w:after="0" w:line="500" w:lineRule="exact"/>
        <w:jc w:val="center"/>
        <w:rPr>
          <w:rFonts w:hint="eastAsia" w:ascii="宋体" w:hAnsi="宋体" w:eastAsia="宋体" w:cs="宋体"/>
          <w:b/>
          <w:bCs/>
          <w:kern w:val="0"/>
          <w:sz w:val="52"/>
          <w:szCs w:val="52"/>
          <w:lang w:val="en-US" w:eastAsia="zh-CN"/>
        </w:rPr>
      </w:pPr>
    </w:p>
    <w:p>
      <w:pPr>
        <w:pStyle w:val="5"/>
        <w:rPr>
          <w:rFonts w:hint="eastAsia"/>
          <w:lang w:val="en-US" w:eastAsia="zh-CN"/>
        </w:rPr>
      </w:pPr>
    </w:p>
    <w:p>
      <w:pPr>
        <w:spacing w:before="0" w:after="0" w:line="500" w:lineRule="exact"/>
        <w:jc w:val="center"/>
        <w:rPr>
          <w:rFonts w:hint="eastAsia" w:ascii="宋体" w:hAnsi="宋体" w:eastAsia="宋体" w:cs="宋体"/>
          <w:b/>
          <w:bCs/>
          <w:kern w:val="0"/>
          <w:sz w:val="52"/>
          <w:szCs w:val="52"/>
          <w:lang w:val="en-US" w:eastAsia="zh-CN"/>
        </w:rPr>
      </w:pPr>
    </w:p>
    <w:p>
      <w:pPr>
        <w:spacing w:before="0" w:after="0" w:line="500" w:lineRule="exact"/>
        <w:jc w:val="center"/>
        <w:rPr>
          <w:rFonts w:hint="eastAsia" w:ascii="宋体" w:hAnsi="宋体" w:eastAsia="宋体" w:cs="宋体"/>
          <w:b/>
          <w:bCs/>
          <w:kern w:val="0"/>
          <w:sz w:val="52"/>
          <w:szCs w:val="52"/>
          <w:lang w:val="en-US" w:eastAsia="zh-CN"/>
        </w:rPr>
      </w:pPr>
      <w:r>
        <w:rPr>
          <w:rFonts w:hint="eastAsia" w:ascii="宋体" w:hAnsi="宋体" w:eastAsia="宋体" w:cs="宋体"/>
          <w:b/>
          <w:bCs/>
          <w:kern w:val="0"/>
          <w:sz w:val="52"/>
          <w:szCs w:val="52"/>
          <w:lang w:val="en-US" w:eastAsia="zh-CN"/>
        </w:rPr>
        <w:t>政府采购合同</w:t>
      </w:r>
    </w:p>
    <w:p>
      <w:pPr>
        <w:pStyle w:val="8"/>
        <w:jc w:val="center"/>
        <w:rPr>
          <w:rFonts w:hint="default" w:ascii="方正小标宋简体" w:hAnsi="黑体" w:eastAsia="方正小标宋简体" w:cs="黑体"/>
          <w:spacing w:val="-20"/>
          <w:sz w:val="44"/>
          <w:szCs w:val="44"/>
          <w:lang w:val="en-US" w:eastAsia="zh-CN"/>
        </w:rPr>
      </w:pPr>
    </w:p>
    <w:p>
      <w:pPr>
        <w:pStyle w:val="8"/>
        <w:rPr>
          <w:rFonts w:hint="eastAsia" w:ascii="宋体" w:hAnsi="宋体" w:eastAsia="宋体" w:cs="宋体"/>
          <w:b/>
          <w:bCs/>
          <w:kern w:val="0"/>
          <w:sz w:val="52"/>
          <w:szCs w:val="52"/>
          <w:lang w:val="en-US" w:eastAsia="zh-CN"/>
        </w:rPr>
      </w:pPr>
    </w:p>
    <w:p>
      <w:pPr>
        <w:pStyle w:val="8"/>
        <w:rPr>
          <w:rFonts w:hint="eastAsia" w:ascii="宋体" w:hAnsi="宋体" w:eastAsia="宋体" w:cs="宋体"/>
          <w:b/>
          <w:bCs/>
          <w:kern w:val="0"/>
          <w:sz w:val="52"/>
          <w:szCs w:val="52"/>
          <w:lang w:val="en-US" w:eastAsia="zh-CN"/>
        </w:rPr>
      </w:pPr>
    </w:p>
    <w:p>
      <w:pPr>
        <w:pStyle w:val="8"/>
        <w:jc w:val="center"/>
        <w:rPr>
          <w:rFonts w:hint="default" w:ascii="宋体" w:hAnsi="宋体" w:eastAsia="宋体" w:cs="宋体"/>
          <w:b/>
          <w:bCs/>
          <w:kern w:val="0"/>
          <w:sz w:val="52"/>
          <w:szCs w:val="52"/>
          <w:lang w:val="en-US" w:eastAsia="zh-CN"/>
        </w:rPr>
      </w:pPr>
      <w:r>
        <w:rPr>
          <w:rFonts w:hint="eastAsia" w:ascii="宋体" w:hAnsi="宋体" w:eastAsia="宋体" w:cs="宋体"/>
          <w:b/>
          <w:bCs/>
          <w:kern w:val="0"/>
          <w:sz w:val="36"/>
          <w:szCs w:val="36"/>
          <w:lang w:val="en-US" w:eastAsia="zh-CN"/>
        </w:rPr>
        <w:t>（示范文本）</w:t>
      </w:r>
    </w:p>
    <w:p>
      <w:pPr>
        <w:spacing w:before="0" w:after="0" w:line="500" w:lineRule="exact"/>
        <w:ind w:firstLine="480" w:firstLineChars="200"/>
        <w:jc w:val="both"/>
        <w:rPr>
          <w:rFonts w:hint="eastAsia" w:ascii="宋体" w:hAnsi="宋体" w:eastAsia="宋体" w:cs="宋体"/>
          <w:kern w:val="0"/>
          <w:sz w:val="24"/>
          <w:szCs w:val="24"/>
          <w:lang w:val="en-US" w:eastAsia="zh-CN"/>
        </w:rPr>
      </w:pPr>
    </w:p>
    <w:p>
      <w:pPr>
        <w:spacing w:before="0" w:after="0" w:line="500" w:lineRule="exact"/>
        <w:ind w:firstLine="480" w:firstLineChars="200"/>
        <w:jc w:val="both"/>
        <w:rPr>
          <w:rFonts w:hint="eastAsia" w:ascii="宋体" w:hAnsi="宋体" w:eastAsia="宋体" w:cs="宋体"/>
          <w:kern w:val="0"/>
          <w:sz w:val="24"/>
          <w:szCs w:val="24"/>
          <w:lang w:val="en-US" w:eastAsia="zh-CN"/>
        </w:rPr>
      </w:pPr>
    </w:p>
    <w:p>
      <w:pPr>
        <w:spacing w:before="0" w:after="0" w:line="500" w:lineRule="exact"/>
        <w:ind w:firstLine="480" w:firstLineChars="200"/>
        <w:jc w:val="both"/>
        <w:rPr>
          <w:rFonts w:hint="eastAsia" w:ascii="宋体" w:hAnsi="宋体" w:eastAsia="宋体" w:cs="宋体"/>
          <w:kern w:val="0"/>
          <w:sz w:val="24"/>
          <w:szCs w:val="24"/>
          <w:lang w:val="en-US" w:eastAsia="zh-CN"/>
        </w:rPr>
      </w:pPr>
    </w:p>
    <w:p>
      <w:pPr>
        <w:spacing w:before="0" w:after="0" w:line="500" w:lineRule="exact"/>
        <w:jc w:val="both"/>
        <w:rPr>
          <w:rFonts w:hint="eastAsia" w:ascii="宋体" w:hAnsi="宋体" w:eastAsia="宋体" w:cs="宋体"/>
          <w:b/>
          <w:bCs/>
          <w:kern w:val="0"/>
          <w:sz w:val="36"/>
          <w:szCs w:val="36"/>
          <w:highlight w:val="none"/>
          <w:lang w:val="en-US" w:eastAsia="zh-CN"/>
        </w:rPr>
      </w:pPr>
    </w:p>
    <w:p>
      <w:pPr>
        <w:rPr>
          <w:rFonts w:hint="eastAsia" w:ascii="宋体" w:hAnsi="宋体" w:eastAsia="宋体" w:cs="宋体"/>
          <w:b/>
          <w:bCs/>
          <w:kern w:val="0"/>
          <w:sz w:val="36"/>
          <w:szCs w:val="36"/>
          <w:highlight w:val="none"/>
          <w:lang w:val="en-US" w:eastAsia="zh-CN"/>
        </w:rPr>
      </w:pPr>
      <w:r>
        <w:rPr>
          <w:rFonts w:hint="eastAsia" w:ascii="宋体" w:hAnsi="宋体" w:eastAsia="宋体" w:cs="宋体"/>
          <w:b/>
          <w:bCs/>
          <w:kern w:val="0"/>
          <w:sz w:val="36"/>
          <w:szCs w:val="36"/>
          <w:highlight w:val="none"/>
          <w:lang w:val="en-US" w:eastAsia="zh-CN"/>
        </w:rPr>
        <w:br w:type="page"/>
      </w:r>
    </w:p>
    <w:p>
      <w:pPr>
        <w:spacing w:before="0" w:after="0" w:line="500" w:lineRule="exact"/>
        <w:ind w:firstLine="723" w:firstLineChars="200"/>
        <w:jc w:val="center"/>
        <w:rPr>
          <w:rFonts w:hint="default" w:ascii="宋体" w:hAnsi="宋体" w:eastAsia="宋体" w:cs="宋体"/>
          <w:b/>
          <w:bCs/>
          <w:kern w:val="0"/>
          <w:sz w:val="36"/>
          <w:szCs w:val="36"/>
          <w:highlight w:val="none"/>
          <w:lang w:val="en-US" w:eastAsia="zh-CN"/>
        </w:rPr>
      </w:pPr>
      <w:r>
        <w:rPr>
          <w:rFonts w:hint="eastAsia" w:ascii="宋体" w:hAnsi="宋体" w:eastAsia="宋体" w:cs="宋体"/>
          <w:b/>
          <w:bCs/>
          <w:kern w:val="0"/>
          <w:sz w:val="36"/>
          <w:szCs w:val="36"/>
          <w:highlight w:val="none"/>
          <w:lang w:val="en-US" w:eastAsia="zh-CN"/>
        </w:rPr>
        <w:t>政府采购合同</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甲方（采购人）：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乙方（成交供应商）：</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依据《中华人民共和国民法典》和《中华人民共和国政府采购法》，经双方在平等、自愿、互利的基础上，签订本合同，共同信守。</w:t>
      </w:r>
    </w:p>
    <w:p>
      <w:pPr>
        <w:keepNext w:val="0"/>
        <w:keepLines w:val="0"/>
        <w:pageBreakBefore w:val="0"/>
        <w:widowControl w:val="0"/>
        <w:kinsoku/>
        <w:wordWrap/>
        <w:overflowPunct/>
        <w:topLinePunct w:val="0"/>
        <w:autoSpaceDE/>
        <w:autoSpaceDN/>
        <w:bidi w:val="0"/>
        <w:adjustRightInd/>
        <w:snapToGrid/>
        <w:spacing w:before="0" w:after="0" w:line="440" w:lineRule="exact"/>
        <w:jc w:val="both"/>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一、合同价款及</w:t>
      </w:r>
      <w:r>
        <w:rPr>
          <w:rFonts w:hint="eastAsia" w:ascii="宋体" w:hAnsi="宋体" w:cs="宋体"/>
          <w:b/>
          <w:bCs/>
          <w:kern w:val="0"/>
          <w:sz w:val="24"/>
          <w:szCs w:val="24"/>
          <w:highlight w:val="none"/>
          <w:lang w:val="en-US" w:eastAsia="zh-CN"/>
        </w:rPr>
        <w:t>付款</w:t>
      </w:r>
      <w:r>
        <w:rPr>
          <w:rFonts w:hint="eastAsia" w:ascii="宋体" w:hAnsi="宋体" w:eastAsia="宋体" w:cs="宋体"/>
          <w:b/>
          <w:bCs/>
          <w:kern w:val="0"/>
          <w:sz w:val="24"/>
          <w:szCs w:val="24"/>
          <w:highlight w:val="none"/>
          <w:lang w:val="en-US" w:eastAsia="zh-CN"/>
        </w:rPr>
        <w:t>方式</w:t>
      </w:r>
      <w:r>
        <w:rPr>
          <w:rFonts w:hint="eastAsia" w:ascii="宋体" w:hAnsi="宋体" w:cs="宋体"/>
          <w:b/>
          <w:bCs/>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1、本合同价款（含税）为（小写）¥</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元；（大写）</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2、在</w:t>
      </w:r>
      <w:r>
        <w:rPr>
          <w:rFonts w:hint="eastAsia" w:ascii="宋体" w:hAnsi="宋体" w:cs="宋体"/>
          <w:kern w:val="0"/>
          <w:sz w:val="24"/>
          <w:szCs w:val="24"/>
          <w:highlight w:val="none"/>
          <w:lang w:val="en-US" w:eastAsia="zh-CN"/>
        </w:rPr>
        <w:t>服务期</w:t>
      </w:r>
      <w:r>
        <w:rPr>
          <w:rFonts w:hint="eastAsia" w:ascii="宋体" w:hAnsi="宋体" w:eastAsia="宋体" w:cs="宋体"/>
          <w:kern w:val="0"/>
          <w:sz w:val="24"/>
          <w:szCs w:val="24"/>
          <w:highlight w:val="none"/>
          <w:lang w:val="en-US" w:eastAsia="zh-CN"/>
        </w:rPr>
        <w:t>内，本合同执行期间服务总费用不变，甲方无须另向乙方支付本合同规定之外的其他任何费用。并作为最终结算的唯一依据。</w:t>
      </w:r>
    </w:p>
    <w:p>
      <w:pPr>
        <w:keepNext w:val="0"/>
        <w:keepLines w:val="0"/>
        <w:pageBreakBefore w:val="0"/>
        <w:widowControl w:val="0"/>
        <w:numPr>
          <w:ilvl w:val="0"/>
          <w:numId w:val="0"/>
        </w:numPr>
        <w:tabs>
          <w:tab w:val="left" w:pos="840"/>
        </w:tabs>
        <w:kinsoku w:val="0"/>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r>
        <w:rPr>
          <w:rFonts w:hint="eastAsia" w:ascii="宋体" w:hAnsi="宋体" w:cs="宋体"/>
          <w:kern w:val="0"/>
          <w:sz w:val="24"/>
          <w:szCs w:val="24"/>
          <w:highlight w:val="none"/>
          <w:lang w:val="en-US" w:eastAsia="zh-CN"/>
        </w:rPr>
        <w:t>付款</w:t>
      </w:r>
      <w:r>
        <w:rPr>
          <w:rFonts w:hint="eastAsia" w:ascii="宋体" w:hAnsi="宋体" w:eastAsia="宋体" w:cs="宋体"/>
          <w:kern w:val="0"/>
          <w:sz w:val="24"/>
          <w:szCs w:val="24"/>
          <w:highlight w:val="none"/>
          <w:lang w:val="en-US" w:eastAsia="zh-CN"/>
        </w:rPr>
        <w:t>方式：</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default"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（1）由采购人负责结算，在付款前，供应商必须开具全额发票给采购人（与本合同执行有关的一切税费均由供应商承担）。</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kern w:val="0"/>
          <w:sz w:val="24"/>
          <w:szCs w:val="24"/>
          <w:highlight w:val="none"/>
          <w:lang w:val="en-US" w:eastAsia="zh-CN" w:bidi="ar-SA"/>
        </w:rPr>
        <w:t>银行转账支付；合同签订后，分两次进行运维验收，验收合格后分别支付合同总价款的50%。</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二、服务内容：</w:t>
      </w:r>
    </w:p>
    <w:p>
      <w:pPr>
        <w:autoSpaceDE w:val="0"/>
        <w:autoSpaceDN w:val="0"/>
        <w:adjustRightInd w:val="0"/>
        <w:snapToGrid w:val="0"/>
        <w:spacing w:line="440" w:lineRule="exact"/>
        <w:ind w:firstLine="482" w:firstLineChars="200"/>
        <w:textAlignment w:val="bottom"/>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u w:val="single"/>
        </w:rPr>
        <w:t xml:space="preserve">                                                                        </w:t>
      </w:r>
    </w:p>
    <w:p>
      <w:pPr>
        <w:autoSpaceDE w:val="0"/>
        <w:autoSpaceDN w:val="0"/>
        <w:adjustRightIn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u w:val="single"/>
        </w:rPr>
        <w:t xml:space="preserve">                                                                        </w:t>
      </w:r>
    </w:p>
    <w:p>
      <w:pPr>
        <w:autoSpaceDE w:val="0"/>
        <w:autoSpaceDN w:val="0"/>
        <w:adjustRightInd w:val="0"/>
        <w:spacing w:line="360" w:lineRule="auto"/>
        <w:ind w:firstLine="482" w:firstLineChars="200"/>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bCs/>
          <w:kern w:val="0"/>
          <w:sz w:val="24"/>
          <w:szCs w:val="24"/>
          <w:highlight w:val="none"/>
          <w:lang w:val="en-US" w:eastAsia="zh-CN"/>
        </w:rPr>
        <w:t>三、</w:t>
      </w:r>
      <w:r>
        <w:rPr>
          <w:rFonts w:hint="eastAsia"/>
          <w:b/>
          <w:bCs/>
          <w:sz w:val="24"/>
          <w:szCs w:val="24"/>
          <w:highlight w:val="none"/>
          <w:lang w:val="en-US" w:eastAsia="zh-CN"/>
        </w:rPr>
        <w:t>服务期</w:t>
      </w:r>
      <w:r>
        <w:rPr>
          <w:rFonts w:hint="eastAsia"/>
          <w:b/>
          <w:bCs/>
          <w:sz w:val="24"/>
          <w:szCs w:val="24"/>
          <w:highlight w:val="none"/>
          <w:u w:val="none"/>
          <w:lang w:val="en-US" w:eastAsia="zh-CN"/>
        </w:rPr>
        <w:t>：</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自合同签订之日起1年，具体按合同签订时间为准。</w:t>
      </w:r>
    </w:p>
    <w:p>
      <w:pPr>
        <w:keepNext w:val="0"/>
        <w:keepLines w:val="0"/>
        <w:pageBreakBefore w:val="0"/>
        <w:widowControl w:val="0"/>
        <w:kinsoku/>
        <w:wordWrap/>
        <w:overflowPunct/>
        <w:topLinePunct w:val="0"/>
        <w:autoSpaceDE/>
        <w:autoSpaceDN/>
        <w:bidi w:val="0"/>
        <w:adjustRightInd/>
        <w:snapToGrid/>
        <w:spacing w:before="0" w:after="0" w:line="440" w:lineRule="exact"/>
        <w:jc w:val="both"/>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lang w:val="en-US" w:eastAsia="zh-CN"/>
        </w:rPr>
        <w:t>四、服务地点：</w:t>
      </w:r>
      <w:r>
        <w:rPr>
          <w:rFonts w:hint="eastAsia" w:ascii="宋体" w:hAnsi="宋体" w:eastAsia="宋体" w:cs="宋体"/>
          <w:kern w:val="0"/>
          <w:sz w:val="24"/>
          <w:szCs w:val="24"/>
          <w:highlight w:val="none"/>
          <w:lang w:val="en-US" w:eastAsia="zh-CN"/>
        </w:rPr>
        <w:t>甲方指定地点。</w:t>
      </w:r>
    </w:p>
    <w:p>
      <w:pPr>
        <w:keepNext w:val="0"/>
        <w:keepLines w:val="0"/>
        <w:pageBreakBefore w:val="0"/>
        <w:widowControl w:val="0"/>
        <w:kinsoku/>
        <w:wordWrap/>
        <w:overflowPunct/>
        <w:topLinePunct w:val="0"/>
        <w:autoSpaceDE/>
        <w:autoSpaceDN/>
        <w:bidi w:val="0"/>
        <w:adjustRightInd/>
        <w:snapToGrid/>
        <w:spacing w:before="0" w:after="0" w:line="440" w:lineRule="exact"/>
        <w:jc w:val="both"/>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五、双方的权利和义务</w:t>
      </w:r>
      <w:r>
        <w:rPr>
          <w:rFonts w:hint="eastAsia" w:ascii="宋体" w:hAnsi="宋体" w:cs="宋体"/>
          <w:b/>
          <w:bCs/>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（一）甲方的权利与义务</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1、甲方负责配合本次项目服务工作；</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2、甲方应按本合同的约定向乙方支付合同价款；</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3、甲方有权对乙方的工作进行监督和考核。</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（二）乙方的权利与义务</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1、乙方应安排响应文件中承诺的人员投入工作，并在工作过程中保持人员的相对稳定；</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如果乙方人员不能胜任工作、渎职或从事其他违法活动，甲方有权以书面形式提出更换要求，乙方应立即派出具有同等资历的人员替换；若非因上述原因，乙方有权拒绝。乙方在事先取得甲方的同意后可以更换人员，但应符合响应文件中规定的资历要求，否则，甲方有权拒绝；</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3、乙方的工作进度没有达到响应文件中承诺的进度计划时，甲方有权提出要求增加人员，乙方应立即安排，其费用被认为已包含在合同价格之中；</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4、由于甲方提出加快工作进度，提前完成而增加人员时，其费用应另外计列；</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5、乙方应严格执行法律法规，严格遵守工作程序，正确执行标准技术规范，确保结果的公正、科学、准确；</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6、乙方应对甲方的技术、资料和数据严格保密，维护甲方利益。</w:t>
      </w:r>
    </w:p>
    <w:p>
      <w:pPr>
        <w:keepNext w:val="0"/>
        <w:keepLines w:val="0"/>
        <w:pageBreakBefore w:val="0"/>
        <w:widowControl w:val="0"/>
        <w:kinsoku/>
        <w:wordWrap/>
        <w:overflowPunct/>
        <w:topLinePunct w:val="0"/>
        <w:autoSpaceDE/>
        <w:autoSpaceDN/>
        <w:bidi w:val="0"/>
        <w:adjustRightInd/>
        <w:snapToGrid/>
        <w:spacing w:before="0" w:after="0" w:line="440" w:lineRule="exact"/>
        <w:jc w:val="both"/>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六、知识产权：</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乙方应保证所提供的服务或其任何一部分均不会侵犯任何第三方的专利权、商标权或著作权。</w:t>
      </w:r>
    </w:p>
    <w:p>
      <w:pPr>
        <w:keepNext w:val="0"/>
        <w:keepLines w:val="0"/>
        <w:pageBreakBefore w:val="0"/>
        <w:widowControl w:val="0"/>
        <w:kinsoku/>
        <w:wordWrap/>
        <w:overflowPunct/>
        <w:topLinePunct w:val="0"/>
        <w:autoSpaceDE/>
        <w:autoSpaceDN/>
        <w:bidi w:val="0"/>
        <w:adjustRightInd/>
        <w:snapToGrid/>
        <w:spacing w:before="0" w:after="0" w:line="440" w:lineRule="exact"/>
        <w:jc w:val="both"/>
        <w:textAlignment w:val="auto"/>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七</w:t>
      </w:r>
      <w:r>
        <w:rPr>
          <w:rFonts w:hint="eastAsia" w:ascii="宋体" w:hAnsi="宋体" w:eastAsia="宋体" w:cs="宋体"/>
          <w:b/>
          <w:bCs/>
          <w:kern w:val="0"/>
          <w:sz w:val="24"/>
          <w:szCs w:val="24"/>
          <w:highlight w:val="none"/>
          <w:lang w:val="en-US" w:eastAsia="zh-CN"/>
        </w:rPr>
        <w:t>、违约责任</w:t>
      </w:r>
      <w:r>
        <w:rPr>
          <w:rFonts w:hint="eastAsia" w:ascii="宋体" w:hAnsi="宋体" w:cs="宋体"/>
          <w:b/>
          <w:bCs/>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1、按《中华人民共和国民法典》中的相关条款执行。</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2、任何一方未履行本合同项下的任何一项条款均被视为违约。违约方应承担因自己的违约行为而给守约方造成的经济损失。</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3、因甲方的原因造成影响工作进度和质量，所付的报酬不得追回。给乙方造成的损失，应当负赔偿损失的责任。</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4、未按合同要求提供服务或服务质量不能满足本次采购要求，采购人会同监督机构、采购代理机构有权终止合同和对成交供应商违约行为进行追究，同时按政府采购法的有关规定进行相应的处罚。</w:t>
      </w:r>
    </w:p>
    <w:p>
      <w:pPr>
        <w:pStyle w:val="5"/>
        <w:rPr>
          <w:rFonts w:hint="default" w:ascii="宋体" w:hAnsi="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八、不可抗力的条款：</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lang w:val="en-US" w:eastAsia="zh-CN"/>
        </w:rPr>
      </w:pPr>
      <w:r>
        <w:rPr>
          <w:rFonts w:hint="eastAsia" w:ascii="宋体" w:hAnsi="宋体" w:cs="宋体"/>
          <w:sz w:val="24"/>
          <w:szCs w:val="24"/>
        </w:rPr>
        <w:t>3、不可抗力事件延续</w:t>
      </w:r>
      <w:r>
        <w:rPr>
          <w:rFonts w:hint="eastAsia" w:ascii="宋体" w:hAnsi="宋体" w:cs="宋体"/>
          <w:sz w:val="24"/>
          <w:szCs w:val="24"/>
          <w:u w:val="single"/>
          <w:lang w:val="en-US" w:eastAsia="zh-CN"/>
        </w:rPr>
        <w:t xml:space="preserve">    </w:t>
      </w:r>
      <w:r>
        <w:rPr>
          <w:rFonts w:hint="eastAsia" w:ascii="宋体" w:hAnsi="宋体" w:cs="宋体"/>
          <w:sz w:val="24"/>
          <w:szCs w:val="24"/>
        </w:rPr>
        <w:t>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spacing w:before="0" w:after="0" w:line="440" w:lineRule="exact"/>
        <w:jc w:val="both"/>
        <w:textAlignment w:val="auto"/>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九</w:t>
      </w:r>
      <w:r>
        <w:rPr>
          <w:rFonts w:hint="eastAsia" w:ascii="宋体" w:hAnsi="宋体" w:eastAsia="宋体" w:cs="宋体"/>
          <w:b/>
          <w:bCs/>
          <w:kern w:val="0"/>
          <w:sz w:val="24"/>
          <w:szCs w:val="24"/>
          <w:highlight w:val="none"/>
          <w:lang w:val="en-US" w:eastAsia="zh-CN"/>
        </w:rPr>
        <w:t>、争议解决方式</w:t>
      </w:r>
      <w:r>
        <w:rPr>
          <w:rFonts w:hint="eastAsia" w:ascii="宋体" w:hAnsi="宋体" w:cs="宋体"/>
          <w:b/>
          <w:bCs/>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合同执行中发生争议的，当事人双方应协商解决，协商达不成一致时，可向采购人所在地人民法院提请诉讼。</w:t>
      </w:r>
    </w:p>
    <w:p>
      <w:pPr>
        <w:keepNext w:val="0"/>
        <w:keepLines w:val="0"/>
        <w:pageBreakBefore w:val="0"/>
        <w:widowControl w:val="0"/>
        <w:kinsoku/>
        <w:wordWrap/>
        <w:overflowPunct/>
        <w:topLinePunct w:val="0"/>
        <w:autoSpaceDE/>
        <w:autoSpaceDN/>
        <w:bidi w:val="0"/>
        <w:adjustRightInd/>
        <w:snapToGrid/>
        <w:spacing w:before="0" w:after="0" w:line="440" w:lineRule="exact"/>
        <w:jc w:val="both"/>
        <w:textAlignment w:val="auto"/>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十</w:t>
      </w:r>
      <w:r>
        <w:rPr>
          <w:rFonts w:hint="eastAsia" w:ascii="宋体" w:hAnsi="宋体" w:eastAsia="宋体" w:cs="宋体"/>
          <w:b/>
          <w:bCs/>
          <w:kern w:val="0"/>
          <w:sz w:val="24"/>
          <w:szCs w:val="24"/>
          <w:highlight w:val="none"/>
          <w:lang w:val="en-US" w:eastAsia="zh-CN"/>
        </w:rPr>
        <w:t>、合同生效</w:t>
      </w:r>
      <w:r>
        <w:rPr>
          <w:rFonts w:hint="eastAsia" w:ascii="宋体" w:hAnsi="宋体" w:cs="宋体"/>
          <w:b/>
          <w:bCs/>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（一）本合同须经甲、乙双方的法定代表人（授权代表）在合同书上签字并加盖本单位公章后正式生效。</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（二）合同生效后，甲、乙双方须严格执行本合同条款的规定，全面履行合同，违者按《中华人民共和国民法典》的有关规定承担相应责任。</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（三）本合同一式</w:t>
      </w:r>
      <w:r>
        <w:rPr>
          <w:rFonts w:hint="eastAsia" w:ascii="宋体" w:hAnsi="宋体" w:eastAsia="宋体" w:cs="宋体"/>
          <w:kern w:val="0"/>
          <w:sz w:val="24"/>
          <w:szCs w:val="24"/>
          <w:highlight w:val="none"/>
          <w:u w:val="single"/>
          <w:lang w:val="en-US" w:eastAsia="zh-CN"/>
        </w:rPr>
        <w:t xml:space="preserve"> 陆 </w:t>
      </w:r>
      <w:r>
        <w:rPr>
          <w:rFonts w:hint="eastAsia" w:ascii="宋体" w:hAnsi="宋体" w:eastAsia="宋体" w:cs="宋体"/>
          <w:kern w:val="0"/>
          <w:sz w:val="24"/>
          <w:szCs w:val="24"/>
          <w:highlight w:val="none"/>
          <w:lang w:val="en-US" w:eastAsia="zh-CN"/>
        </w:rPr>
        <w:t>份，具有同等法律效力，双方各执</w:t>
      </w:r>
      <w:r>
        <w:rPr>
          <w:rFonts w:hint="eastAsia" w:ascii="宋体" w:hAnsi="宋体" w:eastAsia="宋体" w:cs="宋体"/>
          <w:kern w:val="0"/>
          <w:sz w:val="24"/>
          <w:szCs w:val="24"/>
          <w:highlight w:val="none"/>
          <w:u w:val="single"/>
          <w:lang w:val="en-US" w:eastAsia="zh-CN"/>
        </w:rPr>
        <w:t xml:space="preserve"> 贰 </w:t>
      </w:r>
      <w:r>
        <w:rPr>
          <w:rFonts w:hint="eastAsia" w:ascii="宋体" w:hAnsi="宋体" w:eastAsia="宋体" w:cs="宋体"/>
          <w:kern w:val="0"/>
          <w:sz w:val="24"/>
          <w:szCs w:val="24"/>
          <w:highlight w:val="none"/>
          <w:lang w:val="en-US" w:eastAsia="zh-CN"/>
        </w:rPr>
        <w:t>份，监管部门备案</w:t>
      </w:r>
      <w:r>
        <w:rPr>
          <w:rFonts w:hint="eastAsia" w:ascii="宋体" w:hAnsi="宋体" w:eastAsia="宋体" w:cs="宋体"/>
          <w:kern w:val="0"/>
          <w:sz w:val="24"/>
          <w:szCs w:val="24"/>
          <w:highlight w:val="none"/>
          <w:u w:val="single"/>
          <w:lang w:val="en-US" w:eastAsia="zh-CN"/>
        </w:rPr>
        <w:t xml:space="preserve"> 壹 </w:t>
      </w:r>
      <w:r>
        <w:rPr>
          <w:rFonts w:hint="eastAsia" w:ascii="宋体" w:hAnsi="宋体" w:eastAsia="宋体" w:cs="宋体"/>
          <w:kern w:val="0"/>
          <w:sz w:val="24"/>
          <w:szCs w:val="24"/>
          <w:highlight w:val="none"/>
          <w:lang w:val="en-US" w:eastAsia="zh-CN"/>
        </w:rPr>
        <w:t>份、招标代理机构存档</w:t>
      </w:r>
      <w:r>
        <w:rPr>
          <w:rFonts w:hint="eastAsia" w:ascii="宋体" w:hAnsi="宋体" w:eastAsia="宋体" w:cs="宋体"/>
          <w:kern w:val="0"/>
          <w:sz w:val="24"/>
          <w:szCs w:val="24"/>
          <w:highlight w:val="none"/>
          <w:u w:val="single"/>
          <w:lang w:val="en-US" w:eastAsia="zh-CN"/>
        </w:rPr>
        <w:t xml:space="preserve"> 壹 </w:t>
      </w:r>
      <w:r>
        <w:rPr>
          <w:rFonts w:hint="eastAsia" w:ascii="宋体" w:hAnsi="宋体" w:eastAsia="宋体" w:cs="宋体"/>
          <w:kern w:val="0"/>
          <w:sz w:val="24"/>
          <w:szCs w:val="24"/>
          <w:highlight w:val="none"/>
          <w:lang w:val="en-US" w:eastAsia="zh-CN"/>
        </w:rPr>
        <w:t>份。</w:t>
      </w:r>
    </w:p>
    <w:p>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（四）本合同如有未尽事宜，甲、乙双方协商解决。</w:t>
      </w:r>
    </w:p>
    <w:p>
      <w:pPr>
        <w:spacing w:before="0" w:after="0" w:line="500" w:lineRule="exact"/>
        <w:jc w:val="both"/>
        <w:rPr>
          <w:rFonts w:hint="eastAsia" w:ascii="宋体" w:hAnsi="宋体" w:eastAsia="宋体" w:cs="宋体"/>
          <w:kern w:val="0"/>
          <w:sz w:val="24"/>
          <w:szCs w:val="24"/>
          <w:highlight w:val="none"/>
          <w:lang w:val="en-US" w:eastAsia="zh-CN"/>
        </w:rPr>
      </w:pPr>
    </w:p>
    <w:p>
      <w:pPr>
        <w:spacing w:before="0" w:after="0" w:line="500" w:lineRule="exact"/>
        <w:jc w:val="both"/>
        <w:rPr>
          <w:rFonts w:hint="eastAsia" w:ascii="宋体" w:hAnsi="宋体" w:eastAsia="宋体" w:cs="宋体"/>
          <w:kern w:val="0"/>
          <w:sz w:val="24"/>
          <w:szCs w:val="24"/>
          <w:highlight w:val="none"/>
          <w:lang w:val="en-US" w:eastAsia="zh-CN"/>
        </w:rPr>
      </w:pPr>
    </w:p>
    <w:tbl>
      <w:tblPr>
        <w:tblStyle w:val="13"/>
        <w:tblW w:w="0" w:type="auto"/>
        <w:jc w:val="center"/>
        <w:tblLayout w:type="fixed"/>
        <w:tblCellMar>
          <w:top w:w="0" w:type="dxa"/>
          <w:left w:w="108" w:type="dxa"/>
          <w:bottom w:w="0" w:type="dxa"/>
          <w:right w:w="108" w:type="dxa"/>
        </w:tblCellMar>
      </w:tblPr>
      <w:tblGrid>
        <w:gridCol w:w="4201"/>
        <w:gridCol w:w="4202"/>
      </w:tblGrid>
      <w:tr>
        <w:tblPrEx>
          <w:tblCellMar>
            <w:top w:w="0" w:type="dxa"/>
            <w:left w:w="108" w:type="dxa"/>
            <w:bottom w:w="0" w:type="dxa"/>
            <w:right w:w="108" w:type="dxa"/>
          </w:tblCellMar>
        </w:tblPrEx>
        <w:trPr>
          <w:trHeight w:val="567" w:hRule="exact"/>
          <w:jc w:val="center"/>
        </w:trPr>
        <w:tc>
          <w:tcPr>
            <w:tcW w:w="42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甲  方</w:t>
            </w:r>
          </w:p>
        </w:tc>
        <w:tc>
          <w:tcPr>
            <w:tcW w:w="42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乙  方</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ind w:firstLine="840" w:firstLineChars="35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（盖章）</w:t>
            </w:r>
          </w:p>
        </w:tc>
        <w:tc>
          <w:tcPr>
            <w:tcW w:w="42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ind w:firstLine="960" w:firstLineChars="4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（盖章）</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eastAsia="zh-CN"/>
              </w:rPr>
              <w:t>单位</w:t>
            </w:r>
            <w:r>
              <w:rPr>
                <w:rFonts w:hint="eastAsia" w:ascii="宋体" w:hAnsi="宋体" w:eastAsia="宋体" w:cs="宋体"/>
                <w:spacing w:val="0"/>
                <w:sz w:val="24"/>
                <w:szCs w:val="24"/>
              </w:rPr>
              <w:t xml:space="preserve">地址： </w:t>
            </w:r>
          </w:p>
        </w:tc>
        <w:tc>
          <w:tcPr>
            <w:tcW w:w="42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eastAsia="zh-CN"/>
              </w:rPr>
              <w:t>单位</w:t>
            </w:r>
            <w:r>
              <w:rPr>
                <w:rFonts w:hint="eastAsia" w:ascii="宋体" w:hAnsi="宋体" w:eastAsia="宋体" w:cs="宋体"/>
                <w:spacing w:val="0"/>
                <w:sz w:val="24"/>
                <w:szCs w:val="24"/>
              </w:rPr>
              <w:t>地址：</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xml:space="preserve">法定代表人： </w:t>
            </w:r>
          </w:p>
        </w:tc>
        <w:tc>
          <w:tcPr>
            <w:tcW w:w="42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法定代表人：</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被授权代表：</w:t>
            </w:r>
          </w:p>
        </w:tc>
        <w:tc>
          <w:tcPr>
            <w:tcW w:w="42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被授权代表：</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电话：</w:t>
            </w:r>
          </w:p>
        </w:tc>
        <w:tc>
          <w:tcPr>
            <w:tcW w:w="42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ind w:left="840" w:hanging="720" w:hangingChars="3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电话：</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传真：</w:t>
            </w:r>
          </w:p>
        </w:tc>
        <w:tc>
          <w:tcPr>
            <w:tcW w:w="42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传真：</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p>
        </w:tc>
        <w:tc>
          <w:tcPr>
            <w:tcW w:w="42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开户银行：</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p>
        </w:tc>
        <w:tc>
          <w:tcPr>
            <w:tcW w:w="42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账号：</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日期：</w:t>
            </w:r>
          </w:p>
        </w:tc>
        <w:tc>
          <w:tcPr>
            <w:tcW w:w="420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540" w:lineRule="exac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日期：</w:t>
            </w:r>
          </w:p>
        </w:tc>
      </w:tr>
    </w:tbl>
    <w:p>
      <w:pPr>
        <w:bidi w:val="0"/>
        <w:rPr>
          <w:rFonts w:hint="eastAsia" w:ascii="Calibri" w:hAnsi="Calibri" w:eastAsia="宋体"/>
          <w:sz w:val="24"/>
          <w:szCs w:val="24"/>
          <w:lang w:eastAsia="zh-CN"/>
        </w:rPr>
      </w:pPr>
      <w:r>
        <w:rPr>
          <w:rFonts w:hint="eastAsia"/>
          <w:sz w:val="24"/>
          <w:szCs w:val="24"/>
        </w:rPr>
        <w:t>注：本合同只作为参考文本，</w:t>
      </w:r>
      <w:r>
        <w:rPr>
          <w:rFonts w:hint="eastAsia" w:ascii="Calibri" w:hAnsi="Calibri" w:eastAsia="宋体"/>
          <w:sz w:val="24"/>
          <w:szCs w:val="24"/>
          <w:lang w:eastAsia="zh-CN"/>
        </w:rPr>
        <w:t>合同具体内容及格式签订正式合同时，甲乙双方协商确定。</w:t>
      </w:r>
    </w:p>
    <w:p>
      <w:r>
        <w:br w:type="page"/>
      </w:r>
    </w:p>
    <w:p>
      <w:pPr>
        <w:pStyle w:val="5"/>
        <w:numPr>
          <w:ilvl w:val="0"/>
          <w:numId w:val="6"/>
        </w:numPr>
        <w:jc w:val="center"/>
        <w:outlineLvl w:val="0"/>
        <w:rPr>
          <w:rFonts w:hint="eastAsia" w:ascii="宋体" w:hAnsi="宋体" w:eastAsia="宋体" w:cs="宋体"/>
          <w:b/>
          <w:bCs/>
          <w:sz w:val="36"/>
          <w:szCs w:val="36"/>
        </w:rPr>
      </w:pPr>
      <w:bookmarkStart w:id="80" w:name="_Toc25782"/>
      <w:bookmarkStart w:id="81" w:name="_Toc11230"/>
      <w:r>
        <w:rPr>
          <w:rFonts w:hint="eastAsia" w:ascii="宋体" w:hAnsi="宋体" w:cs="宋体"/>
          <w:b/>
          <w:bCs/>
          <w:sz w:val="36"/>
          <w:szCs w:val="36"/>
          <w:lang w:val="en-US" w:eastAsia="zh-CN"/>
        </w:rPr>
        <w:t xml:space="preserve">  </w:t>
      </w:r>
      <w:bookmarkStart w:id="82" w:name="_Toc20551"/>
      <w:r>
        <w:rPr>
          <w:rFonts w:hint="eastAsia" w:ascii="宋体" w:hAnsi="宋体" w:eastAsia="宋体" w:cs="宋体"/>
          <w:b/>
          <w:bCs/>
          <w:sz w:val="36"/>
          <w:szCs w:val="36"/>
        </w:rPr>
        <w:t>采购内容及技术要求</w:t>
      </w:r>
      <w:bookmarkEnd w:id="80"/>
      <w:bookmarkEnd w:id="81"/>
      <w:bookmarkEnd w:id="82"/>
    </w:p>
    <w:p>
      <w:pPr>
        <w:pStyle w:val="5"/>
        <w:numPr>
          <w:ilvl w:val="0"/>
          <w:numId w:val="0"/>
        </w:numPr>
        <w:rPr>
          <w:rFonts w:hint="eastAsia" w:ascii="宋体" w:hAnsi="宋体" w:eastAsia="宋体" w:cs="宋体"/>
          <w:b/>
          <w:bCs/>
          <w:i w:val="0"/>
          <w:iCs w:val="0"/>
          <w:caps w:val="0"/>
          <w:color w:val="333333"/>
          <w:spacing w:val="0"/>
          <w:sz w:val="24"/>
          <w:szCs w:val="24"/>
          <w:highlight w:val="none"/>
          <w:shd w:val="clear" w:color="auto" w:fill="FFFFFF"/>
          <w:lang w:val="en-US" w:eastAsia="zh-CN"/>
        </w:rPr>
      </w:pPr>
      <w:r>
        <w:rPr>
          <w:rFonts w:hint="eastAsia" w:ascii="宋体" w:hAnsi="宋体" w:cs="宋体"/>
          <w:b/>
          <w:bCs/>
          <w:i w:val="0"/>
          <w:iCs w:val="0"/>
          <w:caps w:val="0"/>
          <w:color w:val="333333"/>
          <w:spacing w:val="0"/>
          <w:sz w:val="24"/>
          <w:szCs w:val="24"/>
          <w:highlight w:val="none"/>
          <w:shd w:val="clear" w:color="auto" w:fill="FFFFFF"/>
          <w:lang w:val="en-US" w:eastAsia="zh-CN"/>
        </w:rPr>
        <w:t>1包：</w:t>
      </w:r>
      <w:r>
        <w:rPr>
          <w:rFonts w:hint="eastAsia" w:ascii="宋体" w:hAnsi="宋体" w:eastAsia="宋体" w:cs="宋体"/>
          <w:b/>
          <w:bCs/>
          <w:i w:val="0"/>
          <w:iCs w:val="0"/>
          <w:caps w:val="0"/>
          <w:color w:val="333333"/>
          <w:spacing w:val="0"/>
          <w:sz w:val="24"/>
          <w:szCs w:val="24"/>
          <w:highlight w:val="none"/>
          <w:shd w:val="clear" w:color="auto" w:fill="FFFFFF"/>
          <w:lang w:val="en-US" w:eastAsia="zh-CN"/>
        </w:rPr>
        <w:t>(水质综合毒性站运行及维护费)</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lang w:eastAsia="zh-CN"/>
        </w:rPr>
        <w:t>水质综合毒性</w:t>
      </w:r>
      <w:r>
        <w:rPr>
          <w:rFonts w:hint="eastAsia" w:ascii="宋体" w:hAnsi="宋体" w:eastAsia="宋体" w:cs="宋体"/>
          <w:sz w:val="24"/>
          <w:szCs w:val="24"/>
        </w:rPr>
        <w:t>监测</w:t>
      </w:r>
      <w:r>
        <w:rPr>
          <w:rFonts w:hint="eastAsia" w:ascii="宋体" w:hAnsi="宋体" w:eastAsia="宋体" w:cs="宋体"/>
          <w:sz w:val="24"/>
          <w:szCs w:val="24"/>
          <w:lang w:eastAsia="zh-CN"/>
        </w:rPr>
        <w:t>站（预警系统）包含设置在库尾的水质综合毒性监测站站房和仪器设备、数据传输及终端显示软件</w:t>
      </w:r>
      <w:r>
        <w:rPr>
          <w:rFonts w:hint="eastAsia" w:ascii="宋体" w:hAnsi="宋体" w:eastAsia="宋体" w:cs="宋体"/>
          <w:sz w:val="24"/>
          <w:szCs w:val="24"/>
          <w:lang w:val="en-US" w:eastAsia="zh-CN"/>
        </w:rPr>
        <w:t>。本次采购项目为该综合毒性监测预警系统日常运行维护保养和应急运行维护服务。</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二、服务内容</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为</w:t>
      </w:r>
      <w:r>
        <w:rPr>
          <w:rFonts w:hint="eastAsia" w:ascii="宋体" w:hAnsi="宋体" w:eastAsia="宋体" w:cs="宋体"/>
          <w:sz w:val="24"/>
          <w:szCs w:val="24"/>
        </w:rPr>
        <w:t>水质</w:t>
      </w:r>
      <w:r>
        <w:rPr>
          <w:rFonts w:hint="eastAsia" w:ascii="宋体" w:hAnsi="宋体" w:eastAsia="宋体" w:cs="宋体"/>
          <w:sz w:val="24"/>
          <w:szCs w:val="24"/>
          <w:lang w:val="en-US" w:eastAsia="zh-CN"/>
        </w:rPr>
        <w:t>综合毒性</w:t>
      </w:r>
      <w:r>
        <w:rPr>
          <w:rFonts w:hint="eastAsia" w:ascii="宋体" w:hAnsi="宋体" w:eastAsia="宋体" w:cs="宋体"/>
          <w:sz w:val="24"/>
          <w:szCs w:val="24"/>
        </w:rPr>
        <w:t>监测站</w:t>
      </w:r>
      <w:r>
        <w:rPr>
          <w:rFonts w:hint="eastAsia" w:ascii="宋体" w:hAnsi="宋体" w:eastAsia="宋体" w:cs="宋体"/>
          <w:sz w:val="24"/>
          <w:szCs w:val="24"/>
          <w:lang w:eastAsia="zh-CN"/>
        </w:rPr>
        <w:t>运行维护服务</w:t>
      </w:r>
      <w:r>
        <w:rPr>
          <w:rFonts w:hint="eastAsia" w:ascii="宋体" w:hAnsi="宋体" w:eastAsia="宋体" w:cs="宋体"/>
          <w:sz w:val="24"/>
          <w:szCs w:val="24"/>
        </w:rPr>
        <w:t>，要求其</w:t>
      </w:r>
      <w:r>
        <w:rPr>
          <w:rFonts w:hint="eastAsia" w:ascii="宋体" w:hAnsi="宋体" w:eastAsia="宋体" w:cs="宋体"/>
          <w:sz w:val="24"/>
          <w:szCs w:val="24"/>
          <w:lang w:eastAsia="zh-CN"/>
        </w:rPr>
        <w:t>对</w:t>
      </w:r>
      <w:r>
        <w:rPr>
          <w:rFonts w:hint="eastAsia" w:ascii="宋体" w:hAnsi="宋体" w:eastAsia="宋体" w:cs="宋体"/>
          <w:sz w:val="24"/>
          <w:szCs w:val="24"/>
        </w:rPr>
        <w:t>采水、供水、供电、通讯、采暖、试剂耗材、仪器设备维修、设施设备的保养和</w:t>
      </w:r>
      <w:r>
        <w:rPr>
          <w:rFonts w:hint="eastAsia" w:ascii="宋体" w:hAnsi="宋体" w:eastAsia="宋体" w:cs="宋体"/>
          <w:sz w:val="24"/>
          <w:szCs w:val="24"/>
          <w:lang w:val="en-US" w:eastAsia="zh-CN"/>
        </w:rPr>
        <w:t>站房</w:t>
      </w:r>
      <w:r>
        <w:rPr>
          <w:rFonts w:hint="eastAsia" w:ascii="宋体" w:hAnsi="宋体" w:eastAsia="宋体" w:cs="宋体"/>
          <w:sz w:val="24"/>
          <w:szCs w:val="24"/>
        </w:rPr>
        <w:t>安全保障进行运行维护管理，发现问题</w:t>
      </w:r>
      <w:r>
        <w:rPr>
          <w:rFonts w:hint="eastAsia" w:ascii="宋体" w:hAnsi="宋体" w:eastAsia="宋体" w:cs="宋体"/>
          <w:sz w:val="24"/>
          <w:szCs w:val="24"/>
          <w:lang w:eastAsia="zh-CN"/>
        </w:rPr>
        <w:t>及时</w:t>
      </w:r>
      <w:r>
        <w:rPr>
          <w:rFonts w:hint="eastAsia" w:ascii="宋体" w:hAnsi="宋体" w:eastAsia="宋体" w:cs="宋体"/>
          <w:sz w:val="24"/>
          <w:szCs w:val="24"/>
        </w:rPr>
        <w:t>解决。</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三、技术要求</w:t>
      </w:r>
    </w:p>
    <w:p>
      <w:pPr>
        <w:pStyle w:val="5"/>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远程监控要求</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运维单位应</w:t>
      </w:r>
      <w:r>
        <w:rPr>
          <w:rFonts w:hint="eastAsia" w:ascii="宋体" w:hAnsi="宋体" w:eastAsia="宋体" w:cs="宋体"/>
          <w:sz w:val="24"/>
          <w:szCs w:val="24"/>
        </w:rPr>
        <w:t>通过</w:t>
      </w:r>
      <w:r>
        <w:rPr>
          <w:rFonts w:hint="eastAsia" w:ascii="宋体" w:hAnsi="宋体" w:eastAsia="宋体" w:cs="宋体"/>
          <w:sz w:val="24"/>
          <w:szCs w:val="24"/>
          <w:lang w:eastAsia="zh-CN"/>
        </w:rPr>
        <w:t>查看</w:t>
      </w:r>
      <w:r>
        <w:rPr>
          <w:rFonts w:hint="eastAsia" w:ascii="宋体" w:hAnsi="宋体" w:eastAsia="宋体" w:cs="宋体"/>
          <w:sz w:val="24"/>
          <w:szCs w:val="24"/>
        </w:rPr>
        <w:t>水质</w:t>
      </w:r>
      <w:r>
        <w:rPr>
          <w:rFonts w:hint="eastAsia" w:ascii="宋体" w:hAnsi="宋体" w:eastAsia="宋体" w:cs="宋体"/>
          <w:sz w:val="24"/>
          <w:szCs w:val="24"/>
          <w:lang w:val="en-US" w:eastAsia="zh-CN"/>
        </w:rPr>
        <w:t>综合毒性</w:t>
      </w:r>
      <w:r>
        <w:rPr>
          <w:rFonts w:hint="eastAsia" w:ascii="宋体" w:hAnsi="宋体" w:eastAsia="宋体" w:cs="宋体"/>
          <w:sz w:val="24"/>
          <w:szCs w:val="24"/>
        </w:rPr>
        <w:t>监测站</w:t>
      </w:r>
      <w:r>
        <w:rPr>
          <w:rFonts w:hint="eastAsia" w:ascii="宋体" w:hAnsi="宋体" w:eastAsia="宋体" w:cs="宋体"/>
          <w:sz w:val="24"/>
          <w:szCs w:val="24"/>
          <w:lang w:eastAsia="zh-CN"/>
        </w:rPr>
        <w:t>终端</w:t>
      </w:r>
      <w:r>
        <w:rPr>
          <w:rFonts w:hint="eastAsia" w:ascii="宋体" w:hAnsi="宋体" w:eastAsia="宋体" w:cs="宋体"/>
          <w:sz w:val="24"/>
          <w:szCs w:val="24"/>
        </w:rPr>
        <w:t>监控平台</w:t>
      </w:r>
      <w:r>
        <w:rPr>
          <w:rFonts w:hint="eastAsia" w:ascii="宋体" w:hAnsi="宋体" w:eastAsia="宋体" w:cs="宋体"/>
          <w:sz w:val="24"/>
          <w:szCs w:val="24"/>
          <w:lang w:eastAsia="zh-CN"/>
        </w:rPr>
        <w:t>，对其运行状态和数据质量进行相应判断及运维情况及相关信息进行统计和评价。</w:t>
      </w:r>
      <w:r>
        <w:rPr>
          <w:rFonts w:hint="eastAsia" w:ascii="宋体" w:hAnsi="宋体" w:eastAsia="宋体" w:cs="宋体"/>
          <w:sz w:val="24"/>
          <w:szCs w:val="24"/>
        </w:rPr>
        <w:t>根据运维工作需要，对运维</w:t>
      </w:r>
      <w:r>
        <w:rPr>
          <w:rFonts w:hint="eastAsia" w:ascii="宋体" w:hAnsi="宋体" w:eastAsia="宋体" w:cs="宋体"/>
          <w:sz w:val="24"/>
          <w:szCs w:val="24"/>
          <w:lang w:eastAsia="zh-CN"/>
        </w:rPr>
        <w:t>值守</w:t>
      </w:r>
      <w:r>
        <w:rPr>
          <w:rFonts w:hint="eastAsia" w:ascii="宋体" w:hAnsi="宋体" w:eastAsia="宋体" w:cs="宋体"/>
          <w:sz w:val="24"/>
          <w:szCs w:val="24"/>
        </w:rPr>
        <w:t>人员进行调度</w:t>
      </w:r>
      <w:r>
        <w:rPr>
          <w:rFonts w:hint="eastAsia" w:ascii="宋体" w:hAnsi="宋体" w:eastAsia="宋体" w:cs="宋体"/>
          <w:sz w:val="24"/>
          <w:szCs w:val="24"/>
          <w:lang w:eastAsia="zh-CN"/>
        </w:rPr>
        <w:t>，随时</w:t>
      </w:r>
      <w:r>
        <w:rPr>
          <w:rFonts w:hint="eastAsia" w:ascii="宋体" w:hAnsi="宋体" w:eastAsia="宋体" w:cs="宋体"/>
          <w:sz w:val="24"/>
          <w:szCs w:val="24"/>
        </w:rPr>
        <w:t>赶往现场进行</w:t>
      </w:r>
      <w:r>
        <w:rPr>
          <w:rFonts w:hint="eastAsia" w:ascii="宋体" w:hAnsi="宋体" w:eastAsia="宋体" w:cs="宋体"/>
          <w:sz w:val="24"/>
          <w:szCs w:val="24"/>
          <w:lang w:eastAsia="zh-CN"/>
        </w:rPr>
        <w:t>处置</w:t>
      </w:r>
      <w:r>
        <w:rPr>
          <w:rFonts w:hint="eastAsia" w:ascii="宋体" w:hAnsi="宋体" w:eastAsia="宋体" w:cs="宋体"/>
          <w:sz w:val="24"/>
          <w:szCs w:val="24"/>
        </w:rPr>
        <w:t>。</w:t>
      </w:r>
    </w:p>
    <w:p>
      <w:pPr>
        <w:pStyle w:val="5"/>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现场维护要求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现场维护包括运维技术人员到水质</w:t>
      </w:r>
      <w:r>
        <w:rPr>
          <w:rFonts w:hint="eastAsia" w:ascii="宋体" w:hAnsi="宋体" w:eastAsia="宋体" w:cs="宋体"/>
          <w:sz w:val="24"/>
          <w:szCs w:val="24"/>
          <w:lang w:val="en-US" w:eastAsia="zh-CN"/>
        </w:rPr>
        <w:t>综合毒性</w:t>
      </w:r>
      <w:r>
        <w:rPr>
          <w:rFonts w:hint="eastAsia" w:ascii="宋体" w:hAnsi="宋体" w:eastAsia="宋体" w:cs="宋体"/>
          <w:sz w:val="24"/>
          <w:szCs w:val="24"/>
        </w:rPr>
        <w:t>监测站现场完成的例行巡检、定期养护和</w:t>
      </w:r>
      <w:r>
        <w:rPr>
          <w:rFonts w:hint="eastAsia" w:ascii="宋体" w:hAnsi="宋体" w:eastAsia="宋体" w:cs="宋体"/>
          <w:sz w:val="24"/>
          <w:szCs w:val="24"/>
          <w:lang w:eastAsia="zh-CN"/>
        </w:rPr>
        <w:t>质量控制</w:t>
      </w:r>
      <w:r>
        <w:rPr>
          <w:rFonts w:hint="eastAsia" w:ascii="宋体" w:hAnsi="宋体" w:eastAsia="宋体" w:cs="宋体"/>
          <w:sz w:val="24"/>
          <w:szCs w:val="24"/>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1.例行巡检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值守人员定期</w:t>
      </w:r>
      <w:r>
        <w:rPr>
          <w:rFonts w:hint="eastAsia" w:ascii="宋体" w:hAnsi="宋体" w:eastAsia="宋体" w:cs="宋体"/>
          <w:sz w:val="24"/>
          <w:szCs w:val="24"/>
          <w:lang w:val="en-US" w:eastAsia="zh-CN"/>
        </w:rPr>
        <w:t>检查</w:t>
      </w:r>
      <w:r>
        <w:rPr>
          <w:rFonts w:hint="eastAsia" w:ascii="宋体" w:hAnsi="宋体" w:eastAsia="宋体" w:cs="宋体"/>
          <w:sz w:val="24"/>
          <w:szCs w:val="24"/>
        </w:rPr>
        <w:t>水质</w:t>
      </w:r>
      <w:r>
        <w:rPr>
          <w:rFonts w:hint="eastAsia" w:ascii="宋体" w:hAnsi="宋体" w:eastAsia="宋体" w:cs="宋体"/>
          <w:sz w:val="24"/>
          <w:szCs w:val="24"/>
          <w:lang w:val="en-US" w:eastAsia="zh-CN"/>
        </w:rPr>
        <w:t>综合毒性</w:t>
      </w:r>
      <w:r>
        <w:rPr>
          <w:rFonts w:hint="eastAsia" w:ascii="宋体" w:hAnsi="宋体" w:eastAsia="宋体" w:cs="宋体"/>
          <w:sz w:val="24"/>
          <w:szCs w:val="24"/>
        </w:rPr>
        <w:t>监测站</w:t>
      </w:r>
      <w:r>
        <w:rPr>
          <w:rFonts w:hint="eastAsia" w:ascii="宋体" w:hAnsi="宋体" w:eastAsia="宋体" w:cs="宋体"/>
          <w:sz w:val="24"/>
          <w:szCs w:val="24"/>
          <w:lang w:eastAsia="zh-CN"/>
        </w:rPr>
        <w:t>站房门窗、仪器设备、</w:t>
      </w:r>
      <w:r>
        <w:rPr>
          <w:rFonts w:hint="eastAsia" w:ascii="宋体" w:hAnsi="宋体" w:eastAsia="宋体" w:cs="宋体"/>
          <w:sz w:val="24"/>
          <w:szCs w:val="24"/>
          <w:lang w:val="en-US" w:eastAsia="zh-CN"/>
        </w:rPr>
        <w:t>供电系统、采水系统、防雷设施、</w:t>
      </w:r>
      <w:r>
        <w:rPr>
          <w:rFonts w:hint="eastAsia" w:ascii="宋体" w:hAnsi="宋体" w:eastAsia="宋体" w:cs="宋体"/>
          <w:sz w:val="24"/>
          <w:szCs w:val="24"/>
          <w:lang w:eastAsia="zh-CN"/>
        </w:rPr>
        <w:t>站房内外环境卫生</w:t>
      </w:r>
      <w:r>
        <w:rPr>
          <w:rFonts w:hint="eastAsia" w:ascii="宋体" w:hAnsi="宋体" w:eastAsia="宋体" w:cs="宋体"/>
          <w:sz w:val="24"/>
          <w:szCs w:val="24"/>
          <w:lang w:val="en-US" w:eastAsia="zh-CN"/>
        </w:rPr>
        <w:t>。</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2.定期养护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检查水质</w:t>
      </w:r>
      <w:r>
        <w:rPr>
          <w:rFonts w:hint="eastAsia" w:ascii="宋体" w:hAnsi="宋体" w:eastAsia="宋体" w:cs="宋体"/>
          <w:sz w:val="24"/>
          <w:szCs w:val="24"/>
          <w:lang w:val="en-US" w:eastAsia="zh-CN"/>
        </w:rPr>
        <w:t>综合毒性</w:t>
      </w:r>
      <w:r>
        <w:rPr>
          <w:rFonts w:hint="eastAsia" w:ascii="宋体" w:hAnsi="宋体" w:eastAsia="宋体" w:cs="宋体"/>
          <w:sz w:val="24"/>
          <w:szCs w:val="24"/>
        </w:rPr>
        <w:t>监测站电路</w:t>
      </w:r>
      <w:r>
        <w:rPr>
          <w:rFonts w:hint="eastAsia" w:ascii="宋体" w:hAnsi="宋体" w:eastAsia="宋体" w:cs="宋体"/>
          <w:sz w:val="24"/>
          <w:szCs w:val="24"/>
          <w:lang w:eastAsia="zh-CN"/>
        </w:rPr>
        <w:t>、通讯</w:t>
      </w:r>
      <w:r>
        <w:rPr>
          <w:rFonts w:hint="eastAsia" w:ascii="宋体" w:hAnsi="宋体" w:eastAsia="宋体" w:cs="宋体"/>
          <w:sz w:val="24"/>
          <w:szCs w:val="24"/>
        </w:rPr>
        <w:t>系统是否正常</w:t>
      </w:r>
      <w:r>
        <w:rPr>
          <w:rFonts w:hint="eastAsia" w:ascii="宋体" w:hAnsi="宋体" w:eastAsia="宋体" w:cs="宋体"/>
          <w:sz w:val="24"/>
          <w:szCs w:val="24"/>
          <w:lang w:eastAsia="zh-CN"/>
        </w:rPr>
        <w:t>；</w:t>
      </w:r>
      <w:r>
        <w:rPr>
          <w:rFonts w:hint="eastAsia" w:ascii="宋体" w:hAnsi="宋体" w:eastAsia="宋体" w:cs="宋体"/>
          <w:sz w:val="24"/>
          <w:szCs w:val="24"/>
        </w:rPr>
        <w:t>检查仪器与系统的通讯线路是否正常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检查分析仪器及辅助设备的运行状态和主要技术参数，判断运行是否正常。</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（2）根据检查情况，</w:t>
      </w:r>
      <w:r>
        <w:rPr>
          <w:rFonts w:hint="eastAsia" w:ascii="宋体" w:hAnsi="宋体" w:eastAsia="宋体" w:cs="宋体"/>
          <w:sz w:val="24"/>
          <w:szCs w:val="24"/>
        </w:rPr>
        <w:t>定期清洗采配水单元的采水</w:t>
      </w:r>
      <w:r>
        <w:rPr>
          <w:rFonts w:hint="eastAsia" w:ascii="宋体" w:hAnsi="宋体" w:eastAsia="宋体" w:cs="宋体"/>
          <w:sz w:val="24"/>
          <w:szCs w:val="24"/>
          <w:lang w:eastAsia="zh-CN"/>
        </w:rPr>
        <w:t>泵</w:t>
      </w:r>
      <w:r>
        <w:rPr>
          <w:rFonts w:hint="eastAsia" w:ascii="宋体" w:hAnsi="宋体" w:eastAsia="宋体" w:cs="宋体"/>
          <w:sz w:val="24"/>
          <w:szCs w:val="24"/>
        </w:rPr>
        <w:t>头</w:t>
      </w:r>
      <w:r>
        <w:rPr>
          <w:rFonts w:hint="eastAsia" w:ascii="宋体" w:hAnsi="宋体" w:eastAsia="宋体" w:cs="宋体"/>
          <w:sz w:val="24"/>
          <w:szCs w:val="24"/>
          <w:lang w:eastAsia="zh-CN"/>
        </w:rPr>
        <w:t>、</w:t>
      </w:r>
      <w:r>
        <w:rPr>
          <w:rFonts w:hint="eastAsia" w:ascii="宋体" w:hAnsi="宋体" w:eastAsia="宋体" w:cs="宋体"/>
          <w:sz w:val="24"/>
          <w:szCs w:val="24"/>
        </w:rPr>
        <w:t>取水管路</w:t>
      </w:r>
      <w:r>
        <w:rPr>
          <w:rFonts w:hint="eastAsia" w:ascii="宋体" w:hAnsi="宋体" w:eastAsia="宋体" w:cs="宋体"/>
          <w:sz w:val="24"/>
          <w:szCs w:val="24"/>
          <w:lang w:eastAsia="zh-CN"/>
        </w:rPr>
        <w:t>、检测探头和</w:t>
      </w:r>
      <w:r>
        <w:rPr>
          <w:rFonts w:hint="eastAsia" w:ascii="宋体" w:hAnsi="宋体" w:eastAsia="宋体" w:cs="宋体"/>
          <w:sz w:val="24"/>
          <w:szCs w:val="24"/>
        </w:rPr>
        <w:t>清理采水头周边杂物等部件</w:t>
      </w:r>
      <w:r>
        <w:rPr>
          <w:rFonts w:hint="eastAsia" w:ascii="宋体" w:hAnsi="宋体" w:eastAsia="宋体" w:cs="宋体"/>
          <w:sz w:val="24"/>
          <w:szCs w:val="24"/>
          <w:lang w:eastAsia="zh-CN"/>
        </w:rPr>
        <w:t>；</w:t>
      </w:r>
      <w:r>
        <w:rPr>
          <w:rFonts w:hint="eastAsia" w:ascii="宋体" w:hAnsi="宋体" w:eastAsia="宋体" w:cs="宋体"/>
          <w:sz w:val="24"/>
          <w:szCs w:val="24"/>
        </w:rPr>
        <w:t>定期对工控机进行断电重启，杀毒，防止病毒损坏软件</w:t>
      </w:r>
      <w:r>
        <w:rPr>
          <w:rFonts w:hint="eastAsia" w:ascii="宋体" w:hAnsi="宋体" w:eastAsia="宋体" w:cs="宋体"/>
          <w:sz w:val="24"/>
          <w:szCs w:val="24"/>
          <w:lang w:eastAsia="zh-CN"/>
        </w:rPr>
        <w:t>；</w:t>
      </w:r>
      <w:r>
        <w:rPr>
          <w:rFonts w:hint="eastAsia" w:ascii="宋体" w:hAnsi="宋体" w:eastAsia="宋体" w:cs="宋体"/>
          <w:sz w:val="24"/>
          <w:szCs w:val="24"/>
        </w:rPr>
        <w:t>定期查看串口通讯是否正常</w:t>
      </w:r>
      <w:r>
        <w:rPr>
          <w:rFonts w:hint="eastAsia" w:ascii="宋体" w:hAnsi="宋体" w:eastAsia="宋体" w:cs="宋体"/>
          <w:sz w:val="24"/>
          <w:szCs w:val="24"/>
          <w:lang w:eastAsia="zh-CN"/>
        </w:rPr>
        <w:t>。</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3.质量控制</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运维方</w:t>
      </w:r>
      <w:r>
        <w:rPr>
          <w:rFonts w:hint="eastAsia" w:ascii="宋体" w:hAnsi="宋体" w:eastAsia="宋体" w:cs="宋体"/>
          <w:sz w:val="24"/>
          <w:szCs w:val="24"/>
        </w:rPr>
        <w:t>对</w:t>
      </w:r>
      <w:r>
        <w:rPr>
          <w:rFonts w:hint="eastAsia" w:ascii="宋体" w:hAnsi="宋体" w:eastAsia="宋体" w:cs="宋体"/>
          <w:sz w:val="24"/>
          <w:szCs w:val="24"/>
          <w:lang w:val="en-US" w:eastAsia="zh-CN"/>
        </w:rPr>
        <w:t>水质综合毒性自动监测</w:t>
      </w:r>
      <w:r>
        <w:rPr>
          <w:rFonts w:hint="eastAsia" w:ascii="宋体" w:hAnsi="宋体" w:eastAsia="宋体" w:cs="宋体"/>
          <w:sz w:val="24"/>
          <w:szCs w:val="24"/>
        </w:rPr>
        <w:t>系统开展</w:t>
      </w:r>
      <w:r>
        <w:rPr>
          <w:rFonts w:hint="eastAsia" w:ascii="宋体" w:hAnsi="宋体" w:eastAsia="宋体" w:cs="宋体"/>
          <w:sz w:val="24"/>
          <w:szCs w:val="24"/>
          <w:lang w:eastAsia="zh-CN"/>
        </w:rPr>
        <w:t>运维</w:t>
      </w:r>
      <w:r>
        <w:rPr>
          <w:rFonts w:hint="eastAsia" w:ascii="宋体" w:hAnsi="宋体" w:eastAsia="宋体" w:cs="宋体"/>
          <w:sz w:val="24"/>
          <w:szCs w:val="24"/>
        </w:rPr>
        <w:t>质量控制工作，</w:t>
      </w:r>
      <w:r>
        <w:rPr>
          <w:rFonts w:hint="eastAsia" w:ascii="宋体" w:hAnsi="宋体" w:eastAsia="宋体" w:cs="宋体"/>
          <w:sz w:val="24"/>
          <w:szCs w:val="24"/>
          <w:lang w:eastAsia="zh-CN"/>
        </w:rPr>
        <w:t>每半年委托第三方开展一次人工对比检测并承担相应检测费用，出具对比检测报告，监测项目包含其所运行维护的主要项目重金属和卤代烃等</w:t>
      </w:r>
      <w:r>
        <w:rPr>
          <w:rFonts w:hint="eastAsia" w:ascii="宋体" w:hAnsi="宋体" w:eastAsia="宋体" w:cs="宋体"/>
          <w:sz w:val="24"/>
          <w:szCs w:val="24"/>
          <w:lang w:val="en-US" w:eastAsia="zh-CN"/>
        </w:rPr>
        <w:t>。</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四、服务要求</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运维单位运行维护期间必须遵守国家的有关法律、法规及其它规定，依照有关规范和技术要求，使水质</w:t>
      </w:r>
      <w:r>
        <w:rPr>
          <w:rFonts w:hint="eastAsia" w:ascii="宋体" w:hAnsi="宋体" w:eastAsia="宋体" w:cs="宋体"/>
          <w:sz w:val="24"/>
          <w:szCs w:val="24"/>
          <w:lang w:val="en-US" w:eastAsia="zh-CN"/>
        </w:rPr>
        <w:t>综合毒性</w:t>
      </w:r>
      <w:r>
        <w:rPr>
          <w:rFonts w:hint="eastAsia" w:ascii="宋体" w:hAnsi="宋体" w:eastAsia="宋体" w:cs="宋体"/>
          <w:sz w:val="24"/>
          <w:szCs w:val="24"/>
        </w:rPr>
        <w:t>监测站的运行结果达到采购人的考核指标要求，充分发挥水质</w:t>
      </w:r>
      <w:r>
        <w:rPr>
          <w:rFonts w:hint="eastAsia" w:ascii="宋体" w:hAnsi="宋体" w:eastAsia="宋体" w:cs="宋体"/>
          <w:sz w:val="24"/>
          <w:szCs w:val="24"/>
          <w:lang w:val="en-US" w:eastAsia="zh-CN"/>
        </w:rPr>
        <w:t>综合毒性</w:t>
      </w:r>
      <w:r>
        <w:rPr>
          <w:rFonts w:hint="eastAsia" w:ascii="宋体" w:hAnsi="宋体" w:eastAsia="宋体" w:cs="宋体"/>
          <w:sz w:val="24"/>
          <w:szCs w:val="24"/>
        </w:rPr>
        <w:t>监测站的效能。</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运维单位运行维护期间，值守人员的相关费用以及采水、供水、供电、</w:t>
      </w:r>
      <w:r>
        <w:rPr>
          <w:rFonts w:hint="eastAsia" w:ascii="宋体" w:hAnsi="宋体" w:eastAsia="宋体" w:cs="宋体"/>
          <w:sz w:val="24"/>
          <w:szCs w:val="24"/>
          <w:lang w:eastAsia="zh-CN"/>
        </w:rPr>
        <w:t>网络</w:t>
      </w:r>
      <w:r>
        <w:rPr>
          <w:rFonts w:hint="eastAsia" w:ascii="宋体" w:hAnsi="宋体" w:eastAsia="宋体" w:cs="宋体"/>
          <w:sz w:val="24"/>
          <w:szCs w:val="24"/>
        </w:rPr>
        <w:t>通讯、采暖、试剂耗材、仪器设备维修保养和水质</w:t>
      </w:r>
      <w:r>
        <w:rPr>
          <w:rFonts w:hint="eastAsia" w:ascii="宋体" w:hAnsi="宋体" w:eastAsia="宋体" w:cs="宋体"/>
          <w:sz w:val="24"/>
          <w:szCs w:val="24"/>
          <w:lang w:val="en-US" w:eastAsia="zh-CN"/>
        </w:rPr>
        <w:t>综合毒性</w:t>
      </w:r>
      <w:r>
        <w:rPr>
          <w:rFonts w:hint="eastAsia" w:ascii="宋体" w:hAnsi="宋体" w:eastAsia="宋体" w:cs="宋体"/>
          <w:sz w:val="24"/>
          <w:szCs w:val="24"/>
        </w:rPr>
        <w:t>监测站安全保障所发生的费用等均由运维单位支付。</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运维单位</w:t>
      </w:r>
      <w:r>
        <w:rPr>
          <w:rFonts w:hint="eastAsia" w:ascii="宋体" w:hAnsi="宋体" w:eastAsia="宋体" w:cs="宋体"/>
          <w:sz w:val="24"/>
          <w:szCs w:val="24"/>
          <w:lang w:eastAsia="zh-CN"/>
        </w:rPr>
        <w:t>定期</w:t>
      </w:r>
      <w:r>
        <w:rPr>
          <w:rFonts w:hint="eastAsia" w:ascii="宋体" w:hAnsi="宋体" w:eastAsia="宋体" w:cs="宋体"/>
          <w:sz w:val="24"/>
          <w:szCs w:val="24"/>
        </w:rPr>
        <w:t>对水质</w:t>
      </w:r>
      <w:r>
        <w:rPr>
          <w:rFonts w:hint="eastAsia" w:ascii="宋体" w:hAnsi="宋体" w:eastAsia="宋体" w:cs="宋体"/>
          <w:sz w:val="24"/>
          <w:szCs w:val="24"/>
          <w:lang w:val="en-US" w:eastAsia="zh-CN"/>
        </w:rPr>
        <w:t>综合毒性</w:t>
      </w:r>
      <w:r>
        <w:rPr>
          <w:rFonts w:hint="eastAsia" w:ascii="宋体" w:hAnsi="宋体" w:eastAsia="宋体" w:cs="宋体"/>
          <w:sz w:val="24"/>
          <w:szCs w:val="24"/>
        </w:rPr>
        <w:t>监测站进行必要修缮，并做好避雷系统的年检工作。</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运维单位须接受采购方或其委托相关机构的监管和考核。</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运行维护期间，如遇采购方为水质</w:t>
      </w:r>
      <w:r>
        <w:rPr>
          <w:rFonts w:hint="eastAsia" w:ascii="宋体" w:hAnsi="宋体" w:eastAsia="宋体" w:cs="宋体"/>
          <w:sz w:val="24"/>
          <w:szCs w:val="24"/>
          <w:lang w:val="en-US" w:eastAsia="zh-CN"/>
        </w:rPr>
        <w:t>综合毒性</w:t>
      </w:r>
      <w:r>
        <w:rPr>
          <w:rFonts w:hint="eastAsia" w:ascii="宋体" w:hAnsi="宋体" w:eastAsia="宋体" w:cs="宋体"/>
          <w:sz w:val="24"/>
          <w:szCs w:val="24"/>
        </w:rPr>
        <w:t>监测站更换或新增仪器，运维单位</w:t>
      </w:r>
      <w:r>
        <w:rPr>
          <w:rFonts w:hint="eastAsia" w:ascii="宋体" w:hAnsi="宋体" w:eastAsia="宋体" w:cs="宋体"/>
          <w:sz w:val="24"/>
          <w:szCs w:val="24"/>
          <w:lang w:eastAsia="zh-CN"/>
        </w:rPr>
        <w:t>需</w:t>
      </w:r>
      <w:r>
        <w:rPr>
          <w:rFonts w:hint="eastAsia" w:ascii="宋体" w:hAnsi="宋体" w:eastAsia="宋体" w:cs="宋体"/>
          <w:sz w:val="24"/>
          <w:szCs w:val="24"/>
        </w:rPr>
        <w:t>配合做好新仪器的</w:t>
      </w:r>
      <w:r>
        <w:rPr>
          <w:rFonts w:hint="eastAsia" w:ascii="宋体" w:hAnsi="宋体" w:eastAsia="宋体" w:cs="宋体"/>
          <w:sz w:val="24"/>
          <w:szCs w:val="24"/>
          <w:lang w:eastAsia="zh-CN"/>
        </w:rPr>
        <w:t>安</w:t>
      </w:r>
      <w:r>
        <w:rPr>
          <w:rFonts w:hint="eastAsia" w:ascii="宋体" w:hAnsi="宋体" w:eastAsia="宋体" w:cs="宋体"/>
          <w:sz w:val="24"/>
          <w:szCs w:val="24"/>
        </w:rPr>
        <w:t>装、调试和运行维护等工作。</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运维单位对水质</w:t>
      </w:r>
      <w:r>
        <w:rPr>
          <w:rFonts w:hint="eastAsia" w:ascii="宋体" w:hAnsi="宋体" w:eastAsia="宋体" w:cs="宋体"/>
          <w:sz w:val="24"/>
          <w:szCs w:val="24"/>
          <w:lang w:val="en-US" w:eastAsia="zh-CN"/>
        </w:rPr>
        <w:t>综合毒性</w:t>
      </w:r>
      <w:r>
        <w:rPr>
          <w:rFonts w:hint="eastAsia" w:ascii="宋体" w:hAnsi="宋体" w:eastAsia="宋体" w:cs="宋体"/>
          <w:sz w:val="24"/>
          <w:szCs w:val="24"/>
        </w:rPr>
        <w:t>监测站的监测数据负有保密的责任，不得以任何方式和渠道向外界提供或用于商业用途。</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运行维护期间，运维单位有责任保证水质</w:t>
      </w:r>
      <w:r>
        <w:rPr>
          <w:rFonts w:hint="eastAsia" w:ascii="宋体" w:hAnsi="宋体" w:eastAsia="宋体" w:cs="宋体"/>
          <w:sz w:val="24"/>
          <w:szCs w:val="24"/>
          <w:lang w:val="en-US" w:eastAsia="zh-CN"/>
        </w:rPr>
        <w:t>综合毒性</w:t>
      </w:r>
      <w:r>
        <w:rPr>
          <w:rFonts w:hint="eastAsia" w:ascii="宋体" w:hAnsi="宋体" w:eastAsia="宋体" w:cs="宋体"/>
          <w:sz w:val="24"/>
          <w:szCs w:val="24"/>
        </w:rPr>
        <w:t>监测站全部资产的完整。</w:t>
      </w:r>
      <w:r>
        <w:rPr>
          <w:rFonts w:hint="eastAsia" w:ascii="宋体" w:hAnsi="宋体" w:eastAsia="宋体" w:cs="宋体"/>
          <w:sz w:val="24"/>
          <w:szCs w:val="24"/>
          <w:lang w:val="en-US" w:eastAsia="zh-CN"/>
        </w:rPr>
        <w:t xml:space="preserve">         </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运维单位应</w:t>
      </w:r>
      <w:r>
        <w:rPr>
          <w:rFonts w:hint="eastAsia" w:ascii="宋体" w:hAnsi="宋体" w:eastAsia="宋体" w:cs="宋体"/>
          <w:sz w:val="24"/>
          <w:szCs w:val="24"/>
          <w:lang w:eastAsia="zh-CN"/>
        </w:rPr>
        <w:t>成立该项目运维服务团队</w:t>
      </w:r>
      <w:r>
        <w:rPr>
          <w:rFonts w:hint="eastAsia" w:ascii="宋体" w:hAnsi="宋体" w:eastAsia="宋体" w:cs="宋体"/>
          <w:sz w:val="24"/>
          <w:szCs w:val="24"/>
        </w:rPr>
        <w:t>，</w:t>
      </w:r>
      <w:r>
        <w:rPr>
          <w:rFonts w:hint="eastAsia" w:ascii="宋体" w:hAnsi="宋体" w:eastAsia="宋体" w:cs="宋体"/>
          <w:sz w:val="24"/>
          <w:szCs w:val="24"/>
          <w:lang w:eastAsia="zh-CN"/>
        </w:rPr>
        <w:t>指定运维负责人及日常专业运维</w:t>
      </w:r>
      <w:r>
        <w:rPr>
          <w:rFonts w:hint="eastAsia" w:ascii="宋体" w:hAnsi="宋体" w:eastAsia="宋体" w:cs="宋体"/>
          <w:sz w:val="24"/>
          <w:szCs w:val="24"/>
        </w:rPr>
        <w:t>人员</w:t>
      </w:r>
      <w:r>
        <w:rPr>
          <w:rFonts w:hint="eastAsia" w:ascii="宋体" w:hAnsi="宋体" w:eastAsia="宋体" w:cs="宋体"/>
          <w:sz w:val="24"/>
          <w:szCs w:val="24"/>
          <w:lang w:eastAsia="zh-CN"/>
        </w:rPr>
        <w:t>，</w:t>
      </w:r>
      <w:r>
        <w:rPr>
          <w:rFonts w:hint="eastAsia" w:ascii="宋体" w:hAnsi="宋体" w:eastAsia="宋体" w:cs="宋体"/>
          <w:sz w:val="24"/>
          <w:szCs w:val="24"/>
        </w:rPr>
        <w:t>配备</w:t>
      </w:r>
      <w:r>
        <w:rPr>
          <w:rFonts w:hint="eastAsia" w:ascii="宋体" w:hAnsi="宋体" w:eastAsia="宋体" w:cs="宋体"/>
          <w:sz w:val="24"/>
          <w:szCs w:val="24"/>
          <w:lang w:eastAsia="zh-CN"/>
        </w:rPr>
        <w:t>值守</w:t>
      </w:r>
      <w:r>
        <w:rPr>
          <w:rFonts w:hint="eastAsia" w:ascii="宋体" w:hAnsi="宋体" w:eastAsia="宋体" w:cs="宋体"/>
          <w:sz w:val="24"/>
          <w:szCs w:val="24"/>
        </w:rPr>
        <w:t>巡查人员。</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运维单位应制定运维</w:t>
      </w:r>
      <w:r>
        <w:rPr>
          <w:rFonts w:hint="eastAsia" w:ascii="宋体" w:hAnsi="宋体" w:eastAsia="宋体" w:cs="宋体"/>
          <w:sz w:val="24"/>
          <w:szCs w:val="24"/>
          <w:lang w:eastAsia="zh-CN"/>
        </w:rPr>
        <w:t>工作方案，</w:t>
      </w:r>
      <w:r>
        <w:rPr>
          <w:rFonts w:hint="eastAsia" w:ascii="宋体" w:hAnsi="宋体" w:eastAsia="宋体" w:cs="宋体"/>
          <w:sz w:val="24"/>
          <w:szCs w:val="24"/>
        </w:rPr>
        <w:t>包括维护人员、</w:t>
      </w:r>
      <w:r>
        <w:rPr>
          <w:rFonts w:hint="eastAsia" w:ascii="宋体" w:hAnsi="宋体" w:eastAsia="宋体" w:cs="宋体"/>
          <w:sz w:val="24"/>
          <w:szCs w:val="24"/>
          <w:lang w:eastAsia="zh-CN"/>
        </w:rPr>
        <w:t>运维时间、</w:t>
      </w:r>
      <w:r>
        <w:rPr>
          <w:rFonts w:hint="eastAsia" w:ascii="宋体" w:hAnsi="宋体" w:eastAsia="宋体" w:cs="宋体"/>
          <w:sz w:val="24"/>
          <w:szCs w:val="24"/>
        </w:rPr>
        <w:t>维护内容</w:t>
      </w:r>
      <w:r>
        <w:rPr>
          <w:rFonts w:hint="eastAsia" w:ascii="宋体" w:hAnsi="宋体" w:eastAsia="宋体" w:cs="宋体"/>
          <w:sz w:val="24"/>
          <w:szCs w:val="24"/>
          <w:lang w:eastAsia="zh-CN"/>
        </w:rPr>
        <w:t>和</w:t>
      </w:r>
      <w:r>
        <w:rPr>
          <w:rFonts w:hint="eastAsia" w:ascii="宋体" w:hAnsi="宋体" w:eastAsia="宋体" w:cs="宋体"/>
          <w:sz w:val="24"/>
          <w:szCs w:val="24"/>
        </w:rPr>
        <w:t>应急措施等。</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五、商务要求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（一）服务期限</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自合同签订之日起1年，具体按合同签订时间为准。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（二）款项结算</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1、银行转账支付</w:t>
      </w:r>
      <w:r>
        <w:rPr>
          <w:rFonts w:hint="eastAsia" w:ascii="宋体" w:hAnsi="宋体" w:cs="宋体"/>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2、合同签订后，分两次进行运维验收，验收合格后分别支付合同总价款的50%。</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六、其他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（一）进度要求</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运维</w:t>
      </w:r>
      <w:r>
        <w:rPr>
          <w:rFonts w:hint="eastAsia" w:ascii="宋体" w:hAnsi="宋体" w:eastAsia="宋体" w:cs="宋体"/>
          <w:sz w:val="24"/>
          <w:szCs w:val="24"/>
        </w:rPr>
        <w:t>方</w:t>
      </w:r>
      <w:r>
        <w:rPr>
          <w:rFonts w:hint="eastAsia" w:ascii="宋体" w:hAnsi="宋体" w:eastAsia="宋体" w:cs="宋体"/>
          <w:sz w:val="24"/>
          <w:szCs w:val="24"/>
          <w:lang w:eastAsia="zh-CN"/>
        </w:rPr>
        <w:t>所有维护与质控核查，均需全过程形成记录。应</w:t>
      </w:r>
      <w:r>
        <w:rPr>
          <w:rFonts w:hint="eastAsia" w:ascii="宋体" w:hAnsi="宋体" w:eastAsia="宋体" w:cs="宋体"/>
          <w:sz w:val="24"/>
          <w:szCs w:val="24"/>
        </w:rPr>
        <w:t>于每月第一周</w:t>
      </w:r>
      <w:r>
        <w:rPr>
          <w:rFonts w:hint="eastAsia" w:ascii="宋体" w:hAnsi="宋体" w:eastAsia="宋体" w:cs="宋体"/>
          <w:sz w:val="24"/>
          <w:szCs w:val="24"/>
          <w:lang w:eastAsia="zh-CN"/>
        </w:rPr>
        <w:t>上报</w:t>
      </w:r>
      <w:r>
        <w:rPr>
          <w:rFonts w:hint="eastAsia" w:ascii="宋体" w:hAnsi="宋体" w:eastAsia="宋体" w:cs="宋体"/>
          <w:sz w:val="24"/>
          <w:szCs w:val="24"/>
        </w:rPr>
        <w:t>上月运维</w:t>
      </w:r>
      <w:r>
        <w:rPr>
          <w:rFonts w:hint="eastAsia" w:ascii="宋体" w:hAnsi="宋体" w:eastAsia="宋体" w:cs="宋体"/>
          <w:sz w:val="24"/>
          <w:szCs w:val="24"/>
          <w:lang w:eastAsia="zh-CN"/>
        </w:rPr>
        <w:t>工作小结报告</w:t>
      </w:r>
      <w:r>
        <w:rPr>
          <w:rFonts w:hint="eastAsia" w:ascii="宋体" w:hAnsi="宋体" w:eastAsia="宋体" w:cs="宋体"/>
          <w:sz w:val="24"/>
          <w:szCs w:val="24"/>
        </w:rPr>
        <w:t>。运维</w:t>
      </w:r>
      <w:r>
        <w:rPr>
          <w:rFonts w:hint="eastAsia" w:ascii="宋体" w:hAnsi="宋体" w:eastAsia="宋体" w:cs="宋体"/>
          <w:sz w:val="24"/>
          <w:szCs w:val="24"/>
          <w:lang w:eastAsia="zh-CN"/>
        </w:rPr>
        <w:t>工作小结报告</w:t>
      </w:r>
      <w:r>
        <w:rPr>
          <w:rFonts w:hint="eastAsia" w:ascii="宋体" w:hAnsi="宋体" w:eastAsia="宋体" w:cs="宋体"/>
          <w:sz w:val="24"/>
          <w:szCs w:val="24"/>
        </w:rPr>
        <w:t>包括维护人员、</w:t>
      </w:r>
      <w:r>
        <w:rPr>
          <w:rFonts w:hint="eastAsia" w:ascii="宋体" w:hAnsi="宋体" w:eastAsia="宋体" w:cs="宋体"/>
          <w:sz w:val="24"/>
          <w:szCs w:val="24"/>
          <w:lang w:eastAsia="zh-CN"/>
        </w:rPr>
        <w:t>时间、</w:t>
      </w:r>
      <w:r>
        <w:rPr>
          <w:rFonts w:hint="eastAsia" w:ascii="宋体" w:hAnsi="宋体" w:eastAsia="宋体" w:cs="宋体"/>
          <w:sz w:val="24"/>
          <w:szCs w:val="24"/>
        </w:rPr>
        <w:t>例行巡检</w:t>
      </w:r>
      <w:r>
        <w:rPr>
          <w:rFonts w:hint="eastAsia" w:ascii="宋体" w:hAnsi="宋体" w:eastAsia="宋体" w:cs="宋体"/>
          <w:sz w:val="24"/>
          <w:szCs w:val="24"/>
          <w:lang w:eastAsia="zh-CN"/>
        </w:rPr>
        <w:t>和定期维护情况</w:t>
      </w:r>
      <w:r>
        <w:rPr>
          <w:rFonts w:hint="eastAsia" w:ascii="宋体" w:hAnsi="宋体" w:eastAsia="宋体" w:cs="宋体"/>
          <w:sz w:val="24"/>
          <w:szCs w:val="24"/>
        </w:rPr>
        <w:t>记录</w:t>
      </w:r>
      <w:r>
        <w:rPr>
          <w:rFonts w:hint="eastAsia" w:ascii="宋体" w:hAnsi="宋体" w:eastAsia="宋体" w:cs="宋体"/>
          <w:sz w:val="24"/>
          <w:szCs w:val="24"/>
          <w:lang w:eastAsia="zh-CN"/>
        </w:rPr>
        <w:t>、故障处理情况、质量控制情况等并附相应影像资料</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（二）成果交付要求</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运维工作方案详细周密，运维工作记录真实完整，运维绩效显著。</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bidi w:val="0"/>
        <w:jc w:val="center"/>
        <w:outlineLvl w:val="9"/>
        <w:rPr>
          <w:rFonts w:hint="eastAsia" w:ascii="宋体" w:hAnsi="宋体" w:eastAsia="宋体" w:cs="宋体"/>
          <w:sz w:val="36"/>
          <w:szCs w:val="36"/>
        </w:rPr>
      </w:pPr>
    </w:p>
    <w:p>
      <w:pPr>
        <w:outlineLvl w:val="9"/>
        <w:rPr>
          <w:rFonts w:hint="eastAsia" w:ascii="宋体" w:hAnsi="宋体" w:eastAsia="宋体" w:cs="宋体"/>
          <w:b/>
          <w:bCs w:val="0"/>
          <w:sz w:val="24"/>
          <w:szCs w:val="24"/>
          <w:highlight w:val="yellow"/>
          <w:lang w:val="en-US" w:eastAsia="zh-CN"/>
        </w:rPr>
      </w:pPr>
      <w:r>
        <w:rPr>
          <w:rFonts w:hint="eastAsia" w:ascii="宋体" w:hAnsi="宋体" w:eastAsia="宋体" w:cs="宋体"/>
          <w:b/>
          <w:bCs w:val="0"/>
          <w:sz w:val="24"/>
          <w:szCs w:val="24"/>
          <w:highlight w:val="yellow"/>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w:t>
      </w:r>
      <w:r>
        <w:rPr>
          <w:rFonts w:hint="eastAsia" w:ascii="宋体" w:hAnsi="宋体" w:cs="宋体"/>
          <w:b/>
          <w:bCs/>
          <w:i w:val="0"/>
          <w:iCs w:val="0"/>
          <w:caps w:val="0"/>
          <w:color w:val="333333"/>
          <w:spacing w:val="0"/>
          <w:sz w:val="24"/>
          <w:szCs w:val="24"/>
          <w:highlight w:val="none"/>
          <w:shd w:val="clear" w:color="auto" w:fill="FFFFFF"/>
          <w:lang w:val="en-US" w:eastAsia="zh-CN"/>
        </w:rPr>
        <w:t>包</w:t>
      </w:r>
      <w:r>
        <w:rPr>
          <w:rFonts w:hint="eastAsia" w:ascii="宋体" w:hAnsi="宋体" w:eastAsia="宋体" w:cs="宋体"/>
          <w:b/>
          <w:bCs/>
          <w:color w:val="auto"/>
          <w:kern w:val="2"/>
          <w:sz w:val="24"/>
          <w:szCs w:val="24"/>
          <w:lang w:val="en-US" w:eastAsia="zh-CN" w:bidi="ar-SA"/>
        </w:rPr>
        <w:t>：（视频监控预警系统备件及维护）</w:t>
      </w:r>
    </w:p>
    <w:p>
      <w:pPr>
        <w:keepNext w:val="0"/>
        <w:keepLines w:val="0"/>
        <w:pageBreakBefore w:val="0"/>
        <w:widowControl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西安市黑河水源地无线监控系统于2010年、2012年分期建设，2018年进行项目扩建升级并投入运行，系统地处山区，中继站分部位于海拔1500米以上秦岭山顶，监控区域位于沿S108国道16公里至板房子、厚畛子区域重要水源区，共设有中继站10处、水源监控站点23处，广播站11处。系统自运行以来，发挥着重要作用，是保护饮用水源的重要手段之一。 建立系统运行维护机制是保证系统正常运行必要措施，对系统运行各环节定期保养、检修、优化、维护，使系统设备工作寿命延长、节约资源、发挥更大的工作经济社会效益，更好的服务水源地监控保护工作，采购本次相关维护服务。</w:t>
      </w:r>
    </w:p>
    <w:p>
      <w:pPr>
        <w:keepNext w:val="0"/>
        <w:keepLines w:val="0"/>
        <w:pageBreakBefore w:val="0"/>
        <w:widowControl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bCs w:val="0"/>
          <w:color w:val="FF0000"/>
          <w:sz w:val="24"/>
          <w:szCs w:val="24"/>
          <w:lang w:val="en-US" w:eastAsia="zh-CN"/>
        </w:rPr>
      </w:pPr>
      <w:r>
        <w:rPr>
          <w:rFonts w:hint="eastAsia" w:ascii="宋体" w:hAnsi="宋体" w:eastAsia="宋体" w:cs="宋体"/>
          <w:b/>
          <w:bCs w:val="0"/>
          <w:sz w:val="24"/>
          <w:szCs w:val="24"/>
        </w:rPr>
        <w:t>二、服务内容</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工作区域：总站、分站及</w:t>
      </w:r>
      <w:r>
        <w:rPr>
          <w:rFonts w:hint="eastAsia" w:ascii="宋体" w:hAnsi="宋体" w:eastAsia="宋体" w:cs="宋体"/>
          <w:color w:val="auto"/>
          <w:sz w:val="24"/>
          <w:szCs w:val="24"/>
        </w:rPr>
        <w:t>沿S108国道16公里至板房子、厚畛子</w:t>
      </w:r>
      <w:r>
        <w:rPr>
          <w:rFonts w:hint="eastAsia" w:ascii="宋体" w:hAnsi="宋体" w:eastAsia="宋体" w:cs="宋体"/>
          <w:color w:val="auto"/>
          <w:sz w:val="24"/>
          <w:szCs w:val="24"/>
          <w:lang w:val="en-US" w:eastAsia="zh-CN"/>
        </w:rPr>
        <w:t>水源地</w:t>
      </w:r>
      <w:r>
        <w:rPr>
          <w:rFonts w:hint="eastAsia" w:ascii="宋体" w:hAnsi="宋体" w:eastAsia="宋体" w:cs="宋体"/>
          <w:color w:val="auto"/>
          <w:sz w:val="24"/>
          <w:szCs w:val="24"/>
        </w:rPr>
        <w:t>区域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设有</w:t>
      </w:r>
      <w:r>
        <w:rPr>
          <w:rFonts w:hint="eastAsia" w:ascii="宋体" w:hAnsi="宋体" w:eastAsia="宋体" w:cs="宋体"/>
          <w:color w:val="auto"/>
          <w:sz w:val="24"/>
          <w:szCs w:val="24"/>
        </w:rPr>
        <w:t>中继站10处、水源监控站点23处，广播站11处</w:t>
      </w:r>
      <w:r>
        <w:rPr>
          <w:rFonts w:hint="eastAsia" w:ascii="宋体" w:hAnsi="宋体" w:eastAsia="宋体" w:cs="宋体"/>
          <w:color w:val="auto"/>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维护工作包括系统各组成部分前端、中继链路、中心平台硬件、软件的维护及调测及优化等。</w:t>
      </w:r>
    </w:p>
    <w:p>
      <w:pPr>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eastAsia="zh-CN"/>
        </w:rPr>
        <w:t>三、</w:t>
      </w:r>
      <w:r>
        <w:rPr>
          <w:rFonts w:hint="eastAsia" w:ascii="宋体" w:hAnsi="宋体" w:eastAsia="宋体" w:cs="宋体"/>
          <w:b/>
          <w:bCs w:val="0"/>
          <w:sz w:val="24"/>
          <w:szCs w:val="24"/>
        </w:rPr>
        <w:t>技术要求</w:t>
      </w:r>
    </w:p>
    <w:tbl>
      <w:tblPr>
        <w:tblStyle w:val="13"/>
        <w:tblpPr w:leftFromText="180" w:rightFromText="180" w:vertAnchor="text" w:horzAnchor="page" w:tblpX="1935" w:tblpY="1317"/>
        <w:tblOverlap w:val="never"/>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2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负责前后端系统故障排除及设备的维护，</w:t>
            </w:r>
            <w:r>
              <w:rPr>
                <w:rFonts w:hint="eastAsia" w:ascii="宋体" w:hAnsi="宋体" w:eastAsia="宋体" w:cs="宋体"/>
                <w:color w:val="auto"/>
                <w:sz w:val="24"/>
                <w:szCs w:val="24"/>
                <w:lang w:eastAsia="zh-CN"/>
              </w:rPr>
              <w:t>协助影像资料下载，</w:t>
            </w:r>
            <w:r>
              <w:rPr>
                <w:rFonts w:hint="eastAsia" w:ascii="宋体" w:hAnsi="宋体" w:eastAsia="宋体" w:cs="宋体"/>
                <w:color w:val="auto"/>
                <w:sz w:val="24"/>
                <w:szCs w:val="24"/>
              </w:rPr>
              <w:t>系统各方面优化，重要节假日保障，日常设备巡检，记录派发故障，跟进故障处理进度，汇总各类报表资料以及支撑管理站业务应用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2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巡检维修车辆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巡检专业设施</w:t>
            </w:r>
            <w:r>
              <w:rPr>
                <w:rFonts w:hint="eastAsia" w:ascii="宋体" w:hAnsi="宋体" w:eastAsia="宋体" w:cs="宋体"/>
                <w:color w:val="auto"/>
                <w:sz w:val="24"/>
                <w:szCs w:val="24"/>
              </w:rPr>
              <w:t>，含车辆维护费用，油费，保险等，保障外场设备维护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2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外场每月点位巡检，日常设备保养维修工作，内容包括：设备外观、立杆、防护、电源、电缆、避雷设备、接地、通信设备、校准设备时钟、设备除尘、修剪遮挡物、检查外场设备的完整性和牢固性，消除人为或自然原因影响安全和功能使用的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2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无线基站</w:t>
            </w:r>
            <w:r>
              <w:rPr>
                <w:rFonts w:hint="eastAsia" w:ascii="宋体" w:hAnsi="宋体" w:eastAsia="宋体" w:cs="宋体"/>
                <w:color w:val="auto"/>
                <w:sz w:val="24"/>
                <w:szCs w:val="24"/>
              </w:rPr>
              <w:t>设备巡检，日常设备保养维修工作，内容包括：设备除尘、修剪遮挡物、检查外场设备的完整性和牢固性，消除人为或自然原因影响安全和功能使用的隐患。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2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设备电费</w:t>
            </w:r>
            <w:r>
              <w:rPr>
                <w:rFonts w:hint="eastAsia" w:ascii="宋体" w:hAnsi="宋体" w:eastAsia="宋体" w:cs="宋体"/>
                <w:color w:val="auto"/>
                <w:sz w:val="24"/>
                <w:szCs w:val="24"/>
                <w:lang w:val="en-US" w:eastAsia="zh-CN"/>
              </w:rPr>
              <w:t>清缴</w:t>
            </w:r>
            <w:r>
              <w:rPr>
                <w:rFonts w:hint="eastAsia" w:ascii="宋体" w:hAnsi="宋体" w:eastAsia="宋体" w:cs="宋体"/>
                <w:color w:val="auto"/>
                <w:sz w:val="24"/>
                <w:szCs w:val="24"/>
              </w:rPr>
              <w:t>（室外设备电费）（25公里、32公里、陈河河道、58公里、沙梁子处）包含电力设施检修、配件线缆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82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设备备品备件（基站供电模块、基站传输设备、工业级交换机、监控摄像机、太阳能、风能控制器、200AH 铅酸免维护胶体蓄电池等），基站传输设备与现有系统设备一致，保证无缝衔接，系统正常运转。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82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000000"/>
                <w:sz w:val="24"/>
                <w:szCs w:val="24"/>
                <w:lang w:bidi="ar"/>
              </w:rPr>
              <w:t>技术服务（系统升级</w:t>
            </w:r>
            <w:r>
              <w:rPr>
                <w:rFonts w:hint="eastAsia" w:ascii="宋体" w:hAnsi="宋体" w:eastAsia="宋体" w:cs="宋体"/>
                <w:b w:val="0"/>
                <w:bCs w:val="0"/>
                <w:color w:val="000000"/>
                <w:sz w:val="24"/>
                <w:szCs w:val="24"/>
                <w:lang w:val="en-US" w:eastAsia="zh-CN" w:bidi="ar"/>
              </w:rPr>
              <w:t>及接口管理</w:t>
            </w:r>
            <w:r>
              <w:rPr>
                <w:rFonts w:hint="eastAsia" w:ascii="宋体" w:hAnsi="宋体" w:eastAsia="宋体" w:cs="宋体"/>
                <w:b w:val="0"/>
                <w:bCs w:val="0"/>
                <w:color w:val="000000"/>
                <w:sz w:val="24"/>
                <w:szCs w:val="24"/>
                <w:lang w:eastAsia="zh-CN" w:bidi="ar"/>
              </w:rPr>
              <w:t>、</w:t>
            </w:r>
            <w:r>
              <w:rPr>
                <w:rFonts w:hint="eastAsia" w:ascii="宋体" w:hAnsi="宋体" w:eastAsia="宋体" w:cs="宋体"/>
                <w:b w:val="0"/>
                <w:bCs w:val="0"/>
                <w:color w:val="000000"/>
                <w:sz w:val="24"/>
                <w:szCs w:val="24"/>
                <w:lang w:val="en-US" w:eastAsia="zh-CN" w:bidi="ar"/>
              </w:rPr>
              <w:t>远程电能智能切换管理、</w:t>
            </w:r>
            <w:r>
              <w:rPr>
                <w:rFonts w:hint="eastAsia" w:ascii="宋体" w:hAnsi="宋体" w:eastAsia="宋体" w:cs="宋体"/>
                <w:b w:val="0"/>
                <w:bCs w:val="0"/>
                <w:color w:val="000000"/>
                <w:sz w:val="24"/>
                <w:szCs w:val="24"/>
                <w:lang w:bidi="ar"/>
              </w:rPr>
              <w:t>数据备份）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82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000000"/>
                <w:sz w:val="24"/>
                <w:szCs w:val="24"/>
                <w:u w:val="none"/>
                <w:lang w:bidi="ar"/>
              </w:rPr>
              <w:t>安全措施费（安全设备、野外通讯设备、防护用具、人员保险等）</w:t>
            </w:r>
          </w:p>
        </w:tc>
      </w:tr>
    </w:tbl>
    <w:p>
      <w:pPr>
        <w:keepNext w:val="0"/>
        <w:keepLines w:val="0"/>
        <w:pageBreakBefore w:val="0"/>
        <w:widowControl w:val="0"/>
        <w:pBdr>
          <w:bottom w:val="single" w:color="auto" w:sz="4" w:space="1"/>
        </w:pBdr>
        <w:kinsoku/>
        <w:wordWrap/>
        <w:overflowPunct/>
        <w:topLinePunct w:val="0"/>
        <w:autoSpaceDE/>
        <w:autoSpaceDN/>
        <w:bidi w:val="0"/>
        <w:adjustRightInd/>
        <w:snapToGrid/>
        <w:spacing w:before="312" w:beforeLines="100"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lang w:eastAsia="zh-CN"/>
        </w:rPr>
        <w:t>四</w:t>
      </w:r>
      <w:r>
        <w:rPr>
          <w:rFonts w:hint="eastAsia" w:ascii="宋体" w:hAnsi="宋体" w:eastAsia="宋体" w:cs="宋体"/>
          <w:b/>
          <w:bCs w:val="0"/>
          <w:sz w:val="24"/>
          <w:szCs w:val="24"/>
        </w:rPr>
        <w:t>、商务要求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（一）服务期限</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4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自合同签订之日起1年，具体按合同签订时间为准。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款项结算</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4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1.银行转账支付</w:t>
      </w:r>
      <w:r>
        <w:rPr>
          <w:rFonts w:hint="eastAsia" w:ascii="宋体" w:hAnsi="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2.合同签订后，分两次进行运维验收，验收合格后分别支付合同总价款的50%。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339725</wp:posOffset>
                </wp:positionV>
                <wp:extent cx="538162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38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pt;margin-top:26.75pt;height:0pt;width:423.75pt;z-index:251659264;mso-width-relative:page;mso-height-relative:page;" filled="f" stroked="t" coordsize="21600,21600" o:gfxdata="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0lcdNQAAAAHAQAA&#10;DwAAAAAAAAABACAAAAAiAAAAZHJzL2Rvd25yZXYueG1sUEsBAhQAFAAAAAgAh07iQHIanOrkAQAA&#10;sQMAAA4AAAAAAAAAAQAgAAAAIwEAAGRycy9lMm9Eb2MueG1sUEsFBgAAAAAGAAYAWQEAAHkFAAAA&#10;AA==&#10;">
                <v:fill on="f" focussize="0,0"/>
                <v:stroke weight="0.5pt" color="#000000 [3200]" miterlimit="8" joinstyle="miter"/>
                <v:imagedata o:title=""/>
                <o:lock v:ext="edit" aspectratio="f"/>
              </v:line>
            </w:pict>
          </mc:Fallback>
        </mc:AlternateContent>
      </w:r>
      <w:r>
        <w:rPr>
          <w:rFonts w:hint="eastAsia" w:ascii="宋体" w:hAnsi="宋体" w:eastAsia="宋体" w:cs="宋体"/>
          <w:b/>
          <w:bCs/>
          <w:sz w:val="24"/>
          <w:szCs w:val="24"/>
          <w:lang w:eastAsia="zh-CN"/>
        </w:rPr>
        <w:t>五</w:t>
      </w:r>
      <w:r>
        <w:rPr>
          <w:rFonts w:hint="eastAsia" w:ascii="宋体" w:hAnsi="宋体" w:eastAsia="宋体" w:cs="宋体"/>
          <w:b/>
          <w:bCs/>
          <w:sz w:val="24"/>
          <w:szCs w:val="24"/>
        </w:rPr>
        <w:t>、其他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rPr>
        <w:t>（一）对服务商的业绩要求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提供2020年1月至今类似项目业绩（服务或建设类）原件备查。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（二）进度要求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月3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日前完成</w:t>
      </w:r>
      <w:r>
        <w:rPr>
          <w:rFonts w:hint="eastAsia" w:ascii="宋体" w:hAnsi="宋体" w:eastAsia="宋体" w:cs="宋体"/>
          <w:color w:val="auto"/>
          <w:sz w:val="24"/>
          <w:szCs w:val="24"/>
          <w:highlight w:val="none"/>
          <w:lang w:val="en-US" w:eastAsia="zh-CN"/>
        </w:rPr>
        <w:t>系统各设备地点、配置、技术参数、数量、状况等</w:t>
      </w:r>
      <w:r>
        <w:rPr>
          <w:rFonts w:hint="eastAsia" w:ascii="宋体" w:hAnsi="宋体" w:eastAsia="宋体" w:cs="宋体"/>
          <w:color w:val="auto"/>
          <w:sz w:val="24"/>
          <w:szCs w:val="24"/>
          <w:highlight w:val="none"/>
        </w:rPr>
        <w:t>调查工作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并提交运维工作计划</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2.从合同履行日起每月定期巡检维护，做好运维记录，甲方签署意见。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3.运维期每季度总结运维情况，提出优化和合理化建议。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4.运维期满，系统运行正常，经验收合格，运维期结束。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（三）成果交付要求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按时提交月度、季度、年度</w:t>
      </w:r>
      <w:r>
        <w:rPr>
          <w:rFonts w:hint="eastAsia" w:ascii="宋体" w:hAnsi="宋体" w:eastAsia="宋体" w:cs="宋体"/>
          <w:color w:val="auto"/>
          <w:sz w:val="24"/>
          <w:szCs w:val="24"/>
        </w:rPr>
        <w:t>原始</w:t>
      </w:r>
      <w:r>
        <w:rPr>
          <w:rFonts w:hint="eastAsia" w:ascii="宋体" w:hAnsi="宋体" w:eastAsia="宋体" w:cs="宋体"/>
          <w:color w:val="auto"/>
          <w:sz w:val="24"/>
          <w:szCs w:val="24"/>
          <w:lang w:val="en-US" w:eastAsia="zh-CN"/>
        </w:rPr>
        <w:t>运维资料，包括更换设备说明书、配件清单、升级文档及数据。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2.保证系统设备及数量、规格完好，与原系统数量一致，如有设备更换按原档次质量标准执行。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3.运维期满，系统正常运行。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（四）质量验收标准或规范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按国家相应的标准、规范执行。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1、按《政府采购法》、《合同法》中的相关条款执行。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2、未按合同要求提供服务或质量不能满足谈判技术要求，乙方必须无条件更换，提高技术，完善质量，否则，甲方会同鉴证方有权终止合同，并对乙方的违约行为报监管机构进行相应的处罚。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3、乙方的维护与支持人员不履行或不按本协议约定履行服务，导致甲方无法正常工作，乙方除赔偿甲方的全部经济损失（包括直接损失和间接损失）外，还应当向甲方支付违约金【壹万】元人民币。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4、乙方在甲方提出服务请求时，未在本合同约定的响应时间内给予响应的，每迟延一小时，应向甲方支付违约金【壹仟】元人民币。该款项甲方有权从应付乙方的服务费中直接扣除，不足部分，由乙方补足。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乙方未在本合同约定的服务时间内完成技术服务的，每迟延【1】小时，应向甲方支付违约金【壹仟】元人民币，该款项甲方有权从应付乙方的服务费中直接扣除。超过【24】小时的，甲方有权解除本合同，合同自甲方解除通知送时解除。甲方解除合同的，乙方除向甲方承担相应的违约责任外，已收取甲方的款项应全部退还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6、乙方所提供的技术服务不符合本合同约定的，甲方有权解除合同，合同自甲方解除通知送达之日解除，乙方应向甲方支付【壹万】元人民币的违约金，并退还甲方已支付全部的款项。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7、乙方或乙方委派的工作人员不具有签订或履行本合同的合法资质的，甲方有权解除合同，合同自甲方解除通知送达之日解除，乙方应向甲方支付【壹万】元人民币的赔偿金，并退还甲方已支付全部的款项。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8、如因乙方提供技术服务导致甲方设备、系统损坏的，乙方除赔偿甲方全部经济损失（包括直接损失和间接损失）外，还应向甲方支付【壹万】元人民币的违约金。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9、乙方未尽到责任导致系统运行不正常或数据不准确，连续5天或月累计10天按照年招标价2%进行处罚。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10、乙方必须按照招标文件要求履行运行及维护任务，否则按招标文件规定进行处罚。</w:t>
      </w:r>
    </w:p>
    <w:p>
      <w:pPr>
        <w:rPr>
          <w:rFonts w:hint="eastAsia"/>
          <w:lang w:val="en-US" w:eastAsia="zh-CN"/>
        </w:rPr>
      </w:pPr>
      <w:r>
        <w:rPr>
          <w:rFonts w:hint="eastAsia"/>
          <w:lang w:val="en-US" w:eastAsia="zh-CN"/>
        </w:rPr>
        <w:br w:type="page"/>
      </w:r>
    </w:p>
    <w:p>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333333"/>
          <w:spacing w:val="0"/>
          <w:sz w:val="24"/>
          <w:szCs w:val="24"/>
          <w:highlight w:val="none"/>
          <w:shd w:val="clear" w:color="auto" w:fill="FFFFFF"/>
          <w:lang w:val="en-US" w:eastAsia="zh-CN"/>
        </w:rPr>
      </w:pPr>
      <w:r>
        <w:rPr>
          <w:rFonts w:hint="eastAsia" w:ascii="宋体" w:hAnsi="宋体" w:cs="宋体"/>
          <w:b/>
          <w:bCs/>
          <w:i w:val="0"/>
          <w:iCs w:val="0"/>
          <w:caps w:val="0"/>
          <w:color w:val="333333"/>
          <w:spacing w:val="0"/>
          <w:sz w:val="24"/>
          <w:szCs w:val="24"/>
          <w:highlight w:val="none"/>
          <w:shd w:val="clear" w:color="auto" w:fill="FFFFFF"/>
          <w:lang w:val="en-US" w:eastAsia="zh-CN"/>
        </w:rPr>
        <w:t>3包：</w:t>
      </w:r>
      <w:r>
        <w:rPr>
          <w:rFonts w:hint="eastAsia" w:ascii="宋体" w:hAnsi="宋体" w:eastAsia="宋体" w:cs="宋体"/>
          <w:b/>
          <w:bCs/>
          <w:i w:val="0"/>
          <w:iCs w:val="0"/>
          <w:caps w:val="0"/>
          <w:color w:val="333333"/>
          <w:spacing w:val="0"/>
          <w:sz w:val="24"/>
          <w:szCs w:val="24"/>
          <w:highlight w:val="none"/>
          <w:shd w:val="clear" w:color="auto" w:fill="FFFFFF"/>
          <w:lang w:val="en-US" w:eastAsia="zh-CN"/>
        </w:rPr>
        <w:t>（总站及分站污水处理系统运行及维护费）</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8" w:leftChars="0" w:firstLine="549" w:firstLineChars="229"/>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eastAsia="zh-CN"/>
        </w:rPr>
        <w:t>西安市黑河水源地环境保护管理总站</w:t>
      </w:r>
      <w:r>
        <w:rPr>
          <w:rFonts w:hint="eastAsia" w:ascii="宋体" w:hAnsi="宋体" w:eastAsia="宋体" w:cs="宋体"/>
          <w:color w:val="auto"/>
          <w:sz w:val="24"/>
          <w:szCs w:val="24"/>
          <w:lang w:eastAsia="zh-CN"/>
        </w:rPr>
        <w:t>及分站现有</w:t>
      </w:r>
      <w:r>
        <w:rPr>
          <w:rFonts w:hint="eastAsia" w:ascii="宋体" w:hAnsi="宋体" w:eastAsia="宋体" w:cs="宋体"/>
          <w:color w:val="auto"/>
          <w:sz w:val="24"/>
          <w:szCs w:val="24"/>
        </w:rPr>
        <w:t>3套污水处理设施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污水处理设施</w:t>
      </w:r>
      <w:r>
        <w:rPr>
          <w:rFonts w:hint="eastAsia" w:ascii="宋体" w:hAnsi="宋体" w:eastAsia="宋体" w:cs="宋体"/>
          <w:color w:val="auto"/>
          <w:sz w:val="24"/>
          <w:szCs w:val="24"/>
          <w:lang w:eastAsia="zh-CN"/>
        </w:rPr>
        <w:t>建于</w:t>
      </w:r>
      <w:r>
        <w:rPr>
          <w:rFonts w:hint="eastAsia" w:ascii="宋体" w:hAnsi="宋体" w:eastAsia="宋体" w:cs="宋体"/>
          <w:color w:val="auto"/>
          <w:sz w:val="24"/>
          <w:szCs w:val="24"/>
          <w:lang w:val="en-US" w:eastAsia="zh-CN"/>
        </w:rPr>
        <w:t>2014年，承担</w:t>
      </w:r>
      <w:r>
        <w:rPr>
          <w:rFonts w:hint="eastAsia" w:ascii="宋体" w:hAnsi="宋体" w:cs="宋体"/>
          <w:color w:val="auto"/>
          <w:sz w:val="24"/>
          <w:szCs w:val="24"/>
          <w:lang w:eastAsia="zh-CN"/>
        </w:rPr>
        <w:t>西安市黑河水源地环境保护管理总站</w:t>
      </w:r>
      <w:r>
        <w:rPr>
          <w:rFonts w:hint="eastAsia" w:ascii="宋体" w:hAnsi="宋体" w:eastAsia="宋体" w:cs="宋体"/>
          <w:color w:val="auto"/>
          <w:sz w:val="24"/>
          <w:szCs w:val="24"/>
          <w:lang w:eastAsia="zh-CN"/>
        </w:rPr>
        <w:t>及分站的污水</w:t>
      </w:r>
      <w:r>
        <w:rPr>
          <w:rFonts w:hint="eastAsia" w:ascii="宋体" w:hAnsi="宋体" w:eastAsia="宋体" w:cs="宋体"/>
          <w:color w:val="auto"/>
          <w:sz w:val="24"/>
          <w:szCs w:val="24"/>
          <w:lang w:val="en-US" w:eastAsia="zh-CN"/>
        </w:rPr>
        <w:t>处理。</w:t>
      </w:r>
    </w:p>
    <w:p>
      <w:pPr>
        <w:keepNext w:val="0"/>
        <w:keepLines w:val="0"/>
        <w:pageBreakBefore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两套6m3/d污水处理系统</w:t>
      </w:r>
      <w:r>
        <w:rPr>
          <w:rFonts w:hint="eastAsia" w:ascii="宋体" w:hAnsi="宋体" w:eastAsia="宋体" w:cs="宋体"/>
          <w:color w:val="auto"/>
          <w:sz w:val="24"/>
          <w:szCs w:val="24"/>
          <w:lang w:eastAsia="zh-CN"/>
        </w:rPr>
        <w:t>，采用</w:t>
      </w:r>
      <w:r>
        <w:rPr>
          <w:rFonts w:hint="eastAsia" w:ascii="宋体" w:hAnsi="宋体" w:eastAsia="宋体" w:cs="宋体"/>
          <w:color w:val="auto"/>
          <w:sz w:val="24"/>
          <w:szCs w:val="24"/>
          <w:lang w:val="en-US" w:eastAsia="zh-CN"/>
        </w:rPr>
        <w:t>A20处理工艺。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一套12m3/d污水处理系统</w:t>
      </w:r>
      <w:r>
        <w:rPr>
          <w:rFonts w:hint="eastAsia" w:ascii="宋体" w:hAnsi="宋体" w:eastAsia="宋体" w:cs="宋体"/>
          <w:color w:val="auto"/>
          <w:sz w:val="24"/>
          <w:szCs w:val="24"/>
          <w:lang w:eastAsia="zh-CN"/>
        </w:rPr>
        <w:t>采用</w:t>
      </w:r>
      <w:r>
        <w:rPr>
          <w:rFonts w:hint="eastAsia" w:ascii="宋体" w:hAnsi="宋体" w:eastAsia="宋体" w:cs="宋体"/>
          <w:color w:val="auto"/>
          <w:sz w:val="24"/>
          <w:szCs w:val="24"/>
          <w:lang w:val="en-US" w:eastAsia="zh-CN"/>
        </w:rPr>
        <w:t>A20处理工艺。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lang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 xml:space="preserve"> 3</w:t>
      </w:r>
      <w:r>
        <w:rPr>
          <w:rFonts w:hint="eastAsia" w:ascii="宋体" w:hAnsi="宋体" w:eastAsia="宋体" w:cs="宋体"/>
          <w:color w:val="auto"/>
          <w:sz w:val="24"/>
          <w:szCs w:val="24"/>
        </w:rPr>
        <w:t>套污水处理设施</w:t>
      </w:r>
      <w:r>
        <w:rPr>
          <w:rFonts w:hint="eastAsia" w:ascii="宋体" w:hAnsi="宋体" w:eastAsia="宋体" w:cs="宋体"/>
          <w:color w:val="auto"/>
          <w:sz w:val="24"/>
          <w:szCs w:val="24"/>
          <w:lang w:eastAsia="zh-CN"/>
        </w:rPr>
        <w:t>分别位于</w:t>
      </w:r>
      <w:r>
        <w:rPr>
          <w:rFonts w:hint="eastAsia" w:ascii="宋体" w:hAnsi="宋体" w:cs="宋体"/>
          <w:color w:val="auto"/>
          <w:sz w:val="24"/>
          <w:szCs w:val="24"/>
          <w:lang w:eastAsia="zh-CN"/>
        </w:rPr>
        <w:t>西安市黑河水源地环境保护管理总站</w:t>
      </w:r>
      <w:r>
        <w:rPr>
          <w:rFonts w:hint="eastAsia" w:ascii="宋体" w:hAnsi="宋体" w:eastAsia="宋体" w:cs="宋体"/>
          <w:color w:val="auto"/>
          <w:sz w:val="24"/>
          <w:szCs w:val="24"/>
        </w:rPr>
        <w:t>、陈河镇黑河环保分站、厚畛子镇沙梁子黑河环保分站</w:t>
      </w:r>
      <w:r>
        <w:rPr>
          <w:rFonts w:hint="eastAsia" w:ascii="宋体" w:hAnsi="宋体" w:eastAsia="宋体" w:cs="宋体"/>
          <w:color w:val="auto"/>
          <w:sz w:val="24"/>
          <w:szCs w:val="24"/>
          <w:lang w:eastAsia="zh-CN"/>
        </w:rPr>
        <w:t>。</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二、服务内容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color w:val="auto"/>
          <w:sz w:val="24"/>
          <w:szCs w:val="24"/>
          <w:lang w:eastAsia="zh-CN"/>
        </w:rPr>
        <w:t>西安市黑河水源地环境保护管理总站</w:t>
      </w:r>
      <w:r>
        <w:rPr>
          <w:rFonts w:hint="eastAsia" w:ascii="宋体" w:hAnsi="宋体" w:eastAsia="宋体" w:cs="宋体"/>
          <w:color w:val="auto"/>
          <w:sz w:val="24"/>
          <w:szCs w:val="24"/>
          <w:lang w:eastAsia="zh-CN"/>
        </w:rPr>
        <w:t>及分站的</w:t>
      </w:r>
      <w:r>
        <w:rPr>
          <w:rFonts w:hint="eastAsia" w:ascii="宋体" w:hAnsi="宋体" w:eastAsia="宋体" w:cs="宋体"/>
          <w:bCs/>
          <w:sz w:val="24"/>
          <w:szCs w:val="24"/>
        </w:rPr>
        <w:t>污水处理</w:t>
      </w:r>
      <w:r>
        <w:rPr>
          <w:rFonts w:hint="eastAsia" w:ascii="宋体" w:hAnsi="宋体" w:eastAsia="宋体" w:cs="宋体"/>
          <w:bCs/>
          <w:sz w:val="24"/>
          <w:szCs w:val="24"/>
          <w:lang w:eastAsia="zh-CN"/>
        </w:rPr>
        <w:t>设施运行维护，保证污水处理设施的正常运行</w:t>
      </w:r>
      <w:r>
        <w:rPr>
          <w:rFonts w:hint="eastAsia" w:ascii="宋体" w:hAnsi="宋体" w:eastAsia="宋体" w:cs="宋体"/>
          <w:bCs/>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1）污水处理药剂的购买添加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2）污水处理设施的保养维修、配件更换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3）进出水水质的检测，出水水质第三方检测报告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4）其它污水处理设施</w:t>
      </w:r>
      <w:r>
        <w:rPr>
          <w:rFonts w:hint="eastAsia" w:ascii="宋体" w:hAnsi="宋体" w:eastAsia="宋体" w:cs="宋体"/>
          <w:bCs/>
          <w:sz w:val="24"/>
          <w:szCs w:val="24"/>
          <w:lang w:eastAsia="zh-CN"/>
        </w:rPr>
        <w:t>运行维护要求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2、污水出水水质达到《城镇污水处理厂污染物排放标准》（GB18918-2002）一级A标准。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3、负责</w:t>
      </w:r>
      <w:r>
        <w:rPr>
          <w:rFonts w:hint="eastAsia" w:ascii="宋体" w:hAnsi="宋体" w:eastAsia="宋体" w:cs="宋体"/>
          <w:color w:val="auto"/>
          <w:sz w:val="24"/>
          <w:szCs w:val="24"/>
        </w:rPr>
        <w:t>污水处理</w:t>
      </w:r>
      <w:r>
        <w:rPr>
          <w:rFonts w:hint="eastAsia" w:ascii="宋体" w:hAnsi="宋体" w:eastAsia="宋体" w:cs="宋体"/>
          <w:color w:val="auto"/>
          <w:sz w:val="24"/>
          <w:szCs w:val="24"/>
          <w:lang w:eastAsia="zh-CN"/>
        </w:rPr>
        <w:t>设施的安全及设备完好。</w:t>
      </w:r>
    </w:p>
    <w:p>
      <w:pPr>
        <w:keepNext w:val="0"/>
        <w:keepLines w:val="0"/>
        <w:pageBreakBefore w:val="0"/>
        <w:numPr>
          <w:ilvl w:val="0"/>
          <w:numId w:val="10"/>
        </w:numPr>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技术要求</w:t>
      </w:r>
    </w:p>
    <w:p>
      <w:pPr>
        <w:keepNext w:val="0"/>
        <w:keepLines w:val="0"/>
        <w:pageBreakBefore w:val="0"/>
        <w:numPr>
          <w:ilvl w:val="0"/>
          <w:numId w:val="0"/>
        </w:numPr>
        <w:pBdr>
          <w:bottom w:val="single" w:color="auto" w:sz="4" w:space="1"/>
        </w:pBdr>
        <w:kinsoku/>
        <w:wordWrap/>
        <w:overflowPunct/>
        <w:topLinePunct w:val="0"/>
        <w:autoSpaceDE/>
        <w:autoSpaceDN/>
        <w:bidi w:val="0"/>
        <w:adjustRightInd/>
        <w:snapToGrid/>
        <w:spacing w:before="312" w:beforeLines="100" w:line="360" w:lineRule="auto"/>
        <w:ind w:leftChars="0" w:firstLine="240" w:firstLineChars="100"/>
        <w:textAlignment w:val="auto"/>
        <w:rPr>
          <w:rFonts w:hint="eastAsia" w:ascii="宋体" w:hAnsi="宋体" w:eastAsia="宋体" w:cs="宋体"/>
          <w:b/>
          <w:sz w:val="24"/>
          <w:szCs w:val="24"/>
          <w:lang w:eastAsia="zh-CN"/>
        </w:rPr>
      </w:pPr>
      <w:r>
        <w:rPr>
          <w:rFonts w:hint="eastAsia" w:ascii="宋体" w:hAnsi="宋体" w:eastAsia="宋体" w:cs="宋体"/>
          <w:color w:val="000000" w:themeColor="text1"/>
          <w:sz w:val="24"/>
          <w:szCs w:val="24"/>
          <w14:textFill>
            <w14:solidFill>
              <w14:schemeClr w14:val="tx1"/>
            </w14:solidFill>
          </w14:textFill>
        </w:rPr>
        <w:t>污水经处理后出水达到《城镇污水处理厂污染物排放标准》（GB18918-2002）一级A标准，</w:t>
      </w:r>
      <w:r>
        <w:rPr>
          <w:rFonts w:hint="eastAsia" w:ascii="宋体" w:hAnsi="宋体" w:eastAsia="宋体" w:cs="宋体"/>
          <w:color w:val="000000" w:themeColor="text1"/>
          <w:sz w:val="24"/>
          <w:szCs w:val="24"/>
          <w:lang w:eastAsia="zh-CN"/>
          <w14:textFill>
            <w14:solidFill>
              <w14:schemeClr w14:val="tx1"/>
            </w14:solidFill>
          </w14:textFill>
        </w:rPr>
        <w:t>达标排放。</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四、服务要求</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在合同执行过程中需要服务商应执行的相关服务标准和应当履行的相关义务。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1、保证污水处理站正常运行。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2、保证污水出水水质达到</w:t>
      </w:r>
      <w:r>
        <w:rPr>
          <w:rFonts w:hint="eastAsia" w:ascii="宋体" w:hAnsi="宋体" w:eastAsia="宋体" w:cs="宋体"/>
          <w:sz w:val="24"/>
          <w:szCs w:val="24"/>
        </w:rPr>
        <w:t>《城镇污水处理厂污染物排放标准》（GB18918-2002）一级A标准</w:t>
      </w:r>
      <w:r>
        <w:rPr>
          <w:rFonts w:hint="eastAsia" w:ascii="宋体" w:hAnsi="宋体" w:eastAsia="宋体" w:cs="宋体"/>
          <w:bCs/>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3、安排至少1名专职维护人员，定期开展无故障巡检；如遇故障确保8小时到现场，24小时内排除。应急维修和定期检修机修、电工、工艺员不少于二名。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4、因当地山区，距离遥远不通车，需自行配备车辆，保证巡检维护和定期检修。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5、每季度轮流检修保养一次。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6、维护维修人员持证上岗。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7、水质检测每月一次，检测项目不少于：化学需氧量，</w:t>
      </w:r>
      <w:r>
        <w:rPr>
          <w:rFonts w:hint="eastAsia" w:ascii="宋体" w:hAnsi="宋体" w:eastAsia="宋体" w:cs="宋体"/>
          <w:bCs/>
          <w:sz w:val="24"/>
          <w:szCs w:val="24"/>
          <w:lang w:val="en-US" w:eastAsia="zh-CN"/>
        </w:rPr>
        <w:t>ph</w:t>
      </w:r>
      <w:r>
        <w:rPr>
          <w:rFonts w:hint="eastAsia" w:ascii="宋体" w:hAnsi="宋体" w:eastAsia="宋体" w:cs="宋体"/>
          <w:bCs/>
          <w:sz w:val="24"/>
          <w:szCs w:val="24"/>
        </w:rPr>
        <w:t>，氨氮，总磷</w:t>
      </w:r>
      <w:r>
        <w:rPr>
          <w:rFonts w:hint="eastAsia" w:ascii="宋体" w:hAnsi="宋体" w:eastAsia="宋体" w:cs="宋体"/>
          <w:bCs/>
          <w:sz w:val="24"/>
          <w:szCs w:val="24"/>
          <w:lang w:eastAsia="zh-CN"/>
        </w:rPr>
        <w:t>、总氮</w:t>
      </w:r>
      <w:r>
        <w:rPr>
          <w:rFonts w:hint="eastAsia" w:ascii="宋体" w:hAnsi="宋体" w:eastAsia="宋体" w:cs="宋体"/>
          <w:bCs/>
          <w:sz w:val="24"/>
          <w:szCs w:val="24"/>
        </w:rPr>
        <w:t>等。每6个月出具一次第三方检测报告。</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8、认真填写运行记录和维修维护记录。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9、配合业主各项检查工作，保证检查时维护人员在现场</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五、商务要求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（一）服务期限</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自合同签订之日起1年，具体按合同签订时间为准</w:t>
      </w:r>
      <w:r>
        <w:rPr>
          <w:rFonts w:hint="eastAsia" w:ascii="宋体" w:hAnsi="宋体" w:cs="宋体"/>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（二）款项结算</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lang w:val="en-US" w:eastAsia="zh-CN"/>
        </w:rPr>
        <w:t>银行转账；合同签订后，分两次进行运维验收，验收合格后分别支付合同总价款的50%。</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六、其他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（一）对服务商的业绩要求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bidi="ar-SA"/>
        </w:rPr>
        <w:t>有同类污水处理设施运行维护业绩</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（二）进度要求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（三）成果交付要求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运维结束后</w:t>
      </w:r>
      <w:r>
        <w:rPr>
          <w:rFonts w:hint="eastAsia" w:ascii="宋体" w:hAnsi="宋体" w:eastAsia="宋体" w:cs="宋体"/>
          <w:color w:val="auto"/>
          <w:sz w:val="24"/>
          <w:szCs w:val="24"/>
          <w:lang w:val="en-US" w:eastAsia="zh-CN"/>
        </w:rPr>
        <w:t>3套</w:t>
      </w:r>
      <w:r>
        <w:rPr>
          <w:rFonts w:hint="eastAsia" w:ascii="宋体" w:hAnsi="宋体" w:eastAsia="宋体" w:cs="宋体"/>
          <w:color w:val="auto"/>
          <w:sz w:val="24"/>
          <w:szCs w:val="24"/>
        </w:rPr>
        <w:t>污水处理</w:t>
      </w:r>
      <w:r>
        <w:rPr>
          <w:rFonts w:hint="eastAsia" w:ascii="宋体" w:hAnsi="宋体" w:eastAsia="宋体" w:cs="宋体"/>
          <w:color w:val="auto"/>
          <w:sz w:val="24"/>
          <w:szCs w:val="24"/>
          <w:lang w:eastAsia="zh-CN"/>
        </w:rPr>
        <w:t>设施是能够正常运行的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（四）质量验收标准或规范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出水水质达到《城镇污水处理厂污染物排放标准》（GB18918-2002）一级A标准。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）违约责任</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eastAsia="zh-CN"/>
        </w:rPr>
      </w:pPr>
      <w:bookmarkStart w:id="83" w:name="_Toc7563"/>
      <w:r>
        <w:rPr>
          <w:rFonts w:hint="eastAsia" w:ascii="宋体" w:hAnsi="宋体" w:eastAsia="宋体" w:cs="宋体"/>
          <w:color w:val="auto"/>
          <w:sz w:val="24"/>
          <w:szCs w:val="24"/>
          <w:lang w:eastAsia="zh-CN"/>
        </w:rPr>
        <w:t>根据中标单位运维合同执行</w:t>
      </w:r>
      <w:bookmarkEnd w:id="83"/>
    </w:p>
    <w:p>
      <w:pPr>
        <w:keepNext w:val="0"/>
        <w:keepLines w:val="0"/>
        <w:pageBreakBefore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br w:type="page"/>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0" w:leftChars="0" w:firstLine="0" w:firstLineChars="0"/>
        <w:textAlignment w:val="auto"/>
        <w:rPr>
          <w:rFonts w:hint="eastAsia" w:ascii="宋体" w:hAnsi="宋体" w:eastAsia="宋体" w:cs="宋体"/>
          <w:b/>
          <w:bCs/>
          <w:i w:val="0"/>
          <w:iCs w:val="0"/>
          <w:caps w:val="0"/>
          <w:color w:val="333333"/>
          <w:spacing w:val="0"/>
          <w:sz w:val="24"/>
          <w:szCs w:val="24"/>
          <w:highlight w:val="none"/>
          <w:shd w:val="clear" w:color="auto" w:fill="FFFFFF"/>
          <w:lang w:val="en-US" w:eastAsia="zh-CN"/>
        </w:rPr>
      </w:pPr>
      <w:r>
        <w:rPr>
          <w:rFonts w:hint="eastAsia" w:ascii="宋体" w:hAnsi="宋体" w:cs="宋体"/>
          <w:b/>
          <w:bCs/>
          <w:i w:val="0"/>
          <w:iCs w:val="0"/>
          <w:caps w:val="0"/>
          <w:color w:val="333333"/>
          <w:spacing w:val="0"/>
          <w:sz w:val="24"/>
          <w:szCs w:val="24"/>
          <w:highlight w:val="none"/>
          <w:shd w:val="clear" w:color="auto" w:fill="FFFFFF"/>
          <w:lang w:val="en-US" w:eastAsia="zh-CN"/>
        </w:rPr>
        <w:t>4包：</w:t>
      </w:r>
      <w:r>
        <w:rPr>
          <w:rFonts w:hint="eastAsia" w:ascii="宋体" w:hAnsi="宋体" w:eastAsia="宋体" w:cs="宋体"/>
          <w:b/>
          <w:bCs/>
          <w:i w:val="0"/>
          <w:iCs w:val="0"/>
          <w:caps w:val="0"/>
          <w:color w:val="333333"/>
          <w:spacing w:val="0"/>
          <w:sz w:val="24"/>
          <w:szCs w:val="24"/>
          <w:highlight w:val="none"/>
          <w:shd w:val="clear" w:color="auto" w:fill="FFFFFF"/>
          <w:lang w:val="en-US" w:eastAsia="zh-CN"/>
        </w:rPr>
        <w:t>（水质浮标自动监测站运行及维护费）</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浮标水质自动监测预警系统（站）主要由浮标体和集成设备、监测仪表、实时数据采集传输系统、中控服务器和客户服务端组成，</w:t>
      </w:r>
      <w:r>
        <w:rPr>
          <w:rFonts w:hint="eastAsia" w:ascii="宋体" w:hAnsi="宋体" w:eastAsia="宋体" w:cs="宋体"/>
          <w:sz w:val="24"/>
          <w:szCs w:val="24"/>
          <w:lang w:eastAsia="zh-CN"/>
        </w:rPr>
        <w:t>采用探头式光谱水质在线监测设备对库区水质</w:t>
      </w:r>
      <w:r>
        <w:rPr>
          <w:rFonts w:hint="eastAsia" w:ascii="宋体" w:hAnsi="宋体" w:eastAsia="宋体" w:cs="宋体"/>
          <w:sz w:val="24"/>
          <w:szCs w:val="24"/>
          <w:lang w:val="en-US" w:eastAsia="zh-CN"/>
        </w:rPr>
        <w:t>进行24小时自动在线监测，并通过无线通讯网络传输数据。本次采购为该浮标站日常运行维护保养和应急运行维护服务。</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二、服务内容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1.工作区域</w:t>
      </w:r>
    </w:p>
    <w:p>
      <w:pPr>
        <w:pStyle w:val="5"/>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西安市黑河金盆水库主库区（周至县马召镇武家庄村）</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2.工作内容</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kern w:val="2"/>
          <w:sz w:val="24"/>
          <w:szCs w:val="24"/>
          <w:lang w:val="af-ZA" w:eastAsia="zh-CN" w:bidi="ar-SA"/>
        </w:rPr>
      </w:pPr>
      <w:r>
        <w:rPr>
          <w:rFonts w:hint="eastAsia" w:ascii="宋体" w:hAnsi="宋体" w:eastAsia="宋体" w:cs="宋体"/>
          <w:sz w:val="24"/>
          <w:szCs w:val="24"/>
        </w:rPr>
        <w:t>开展水质自动监测站远程监控、现场维护和应急维护等工作，并对维护过程进行详细记录</w:t>
      </w:r>
      <w:r>
        <w:rPr>
          <w:rFonts w:hint="eastAsia" w:ascii="宋体" w:hAnsi="宋体" w:eastAsia="宋体" w:cs="宋体"/>
          <w:sz w:val="24"/>
          <w:szCs w:val="24"/>
          <w:lang w:eastAsia="zh-CN"/>
        </w:rPr>
        <w:t>。</w:t>
      </w:r>
      <w:r>
        <w:rPr>
          <w:rFonts w:hint="eastAsia" w:ascii="宋体" w:hAnsi="宋体" w:eastAsia="宋体" w:cs="宋体"/>
          <w:sz w:val="24"/>
          <w:szCs w:val="24"/>
        </w:rPr>
        <w:t>定期对电极、探头、</w:t>
      </w:r>
      <w:r>
        <w:rPr>
          <w:rFonts w:hint="eastAsia" w:ascii="宋体" w:hAnsi="宋体" w:eastAsia="宋体" w:cs="宋体"/>
          <w:sz w:val="24"/>
          <w:szCs w:val="24"/>
          <w:lang w:eastAsia="zh-CN"/>
        </w:rPr>
        <w:t>电池</w:t>
      </w:r>
      <w:r>
        <w:rPr>
          <w:rFonts w:hint="eastAsia" w:ascii="宋体" w:hAnsi="宋体" w:eastAsia="宋体" w:cs="宋体"/>
          <w:sz w:val="24"/>
          <w:szCs w:val="24"/>
        </w:rPr>
        <w:t>等耗材进行更换，对取水口、取水管路进行清洗，按</w:t>
      </w:r>
      <w:r>
        <w:rPr>
          <w:rFonts w:hint="eastAsia" w:ascii="宋体" w:hAnsi="宋体" w:eastAsia="宋体" w:cs="宋体"/>
          <w:sz w:val="24"/>
          <w:szCs w:val="24"/>
          <w:lang w:eastAsia="zh-CN"/>
        </w:rPr>
        <w:t>运维工作</w:t>
      </w:r>
      <w:r>
        <w:rPr>
          <w:rFonts w:hint="eastAsia" w:ascii="宋体" w:hAnsi="宋体" w:eastAsia="宋体" w:cs="宋体"/>
          <w:sz w:val="24"/>
          <w:szCs w:val="24"/>
        </w:rPr>
        <w:t>计划规进行各种质量检查以及预防性检修。</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三、技术要求</w:t>
      </w:r>
    </w:p>
    <w:p>
      <w:pPr>
        <w:pStyle w:val="5"/>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远程监控要求</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运维单位</w:t>
      </w:r>
      <w:r>
        <w:rPr>
          <w:rFonts w:hint="eastAsia" w:ascii="宋体" w:hAnsi="宋体" w:eastAsia="宋体" w:cs="宋体"/>
          <w:sz w:val="24"/>
          <w:szCs w:val="24"/>
        </w:rPr>
        <w:t>通过</w:t>
      </w:r>
      <w:r>
        <w:rPr>
          <w:rFonts w:hint="eastAsia" w:ascii="宋体" w:hAnsi="宋体" w:eastAsia="宋体" w:cs="宋体"/>
          <w:sz w:val="24"/>
          <w:szCs w:val="24"/>
          <w:lang w:eastAsia="zh-CN"/>
        </w:rPr>
        <w:t>查看浮标</w:t>
      </w:r>
      <w:r>
        <w:rPr>
          <w:rFonts w:hint="eastAsia" w:ascii="宋体" w:hAnsi="宋体" w:eastAsia="宋体" w:cs="宋体"/>
          <w:sz w:val="24"/>
          <w:szCs w:val="24"/>
          <w:lang w:val="en-US" w:eastAsia="zh-CN"/>
        </w:rPr>
        <w:t>水质自动监测站</w:t>
      </w:r>
      <w:r>
        <w:rPr>
          <w:rFonts w:hint="eastAsia" w:ascii="宋体" w:hAnsi="宋体" w:eastAsia="宋体" w:cs="宋体"/>
          <w:sz w:val="24"/>
          <w:szCs w:val="24"/>
          <w:lang w:eastAsia="zh-CN"/>
        </w:rPr>
        <w:t>终端</w:t>
      </w:r>
      <w:r>
        <w:rPr>
          <w:rFonts w:hint="eastAsia" w:ascii="宋体" w:hAnsi="宋体" w:eastAsia="宋体" w:cs="宋体"/>
          <w:sz w:val="24"/>
          <w:szCs w:val="24"/>
        </w:rPr>
        <w:t>监控平台</w:t>
      </w:r>
      <w:r>
        <w:rPr>
          <w:rFonts w:hint="eastAsia" w:ascii="宋体" w:hAnsi="宋体" w:eastAsia="宋体" w:cs="宋体"/>
          <w:sz w:val="24"/>
          <w:szCs w:val="24"/>
          <w:lang w:eastAsia="zh-CN"/>
        </w:rPr>
        <w:t>，对其运行状态和数据质量进行相应判断及运维情况及相关信息进行统计和评价。</w:t>
      </w:r>
      <w:r>
        <w:rPr>
          <w:rFonts w:hint="eastAsia" w:ascii="宋体" w:hAnsi="宋体" w:eastAsia="宋体" w:cs="宋体"/>
          <w:sz w:val="24"/>
          <w:szCs w:val="24"/>
        </w:rPr>
        <w:t>根据运维工作需要，对运维</w:t>
      </w:r>
      <w:r>
        <w:rPr>
          <w:rFonts w:hint="eastAsia" w:ascii="宋体" w:hAnsi="宋体" w:eastAsia="宋体" w:cs="宋体"/>
          <w:sz w:val="24"/>
          <w:szCs w:val="24"/>
          <w:lang w:eastAsia="zh-CN"/>
        </w:rPr>
        <w:t>值守</w:t>
      </w:r>
      <w:r>
        <w:rPr>
          <w:rFonts w:hint="eastAsia" w:ascii="宋体" w:hAnsi="宋体" w:eastAsia="宋体" w:cs="宋体"/>
          <w:sz w:val="24"/>
          <w:szCs w:val="24"/>
        </w:rPr>
        <w:t>人员进行调度</w:t>
      </w:r>
      <w:r>
        <w:rPr>
          <w:rFonts w:hint="eastAsia" w:ascii="宋体" w:hAnsi="宋体" w:eastAsia="宋体" w:cs="宋体"/>
          <w:sz w:val="24"/>
          <w:szCs w:val="24"/>
          <w:lang w:eastAsia="zh-CN"/>
        </w:rPr>
        <w:t>，随时</w:t>
      </w:r>
      <w:r>
        <w:rPr>
          <w:rFonts w:hint="eastAsia" w:ascii="宋体" w:hAnsi="宋体" w:eastAsia="宋体" w:cs="宋体"/>
          <w:sz w:val="24"/>
          <w:szCs w:val="24"/>
        </w:rPr>
        <w:t>赶往现场进行</w:t>
      </w:r>
      <w:r>
        <w:rPr>
          <w:rFonts w:hint="eastAsia" w:ascii="宋体" w:hAnsi="宋体" w:eastAsia="宋体" w:cs="宋体"/>
          <w:sz w:val="24"/>
          <w:szCs w:val="24"/>
          <w:lang w:eastAsia="zh-CN"/>
        </w:rPr>
        <w:t>处置</w:t>
      </w:r>
      <w:r>
        <w:rPr>
          <w:rFonts w:hint="eastAsia" w:ascii="宋体" w:hAnsi="宋体" w:eastAsia="宋体" w:cs="宋体"/>
          <w:sz w:val="24"/>
          <w:szCs w:val="24"/>
        </w:rPr>
        <w:t>。</w:t>
      </w:r>
    </w:p>
    <w:p>
      <w:pPr>
        <w:pStyle w:val="5"/>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现场维护要求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现场维护包括运维技术人员到水质自动监测站现场完成的例行巡检、定期养护和现场质控工作。</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1.定期养护</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浮标体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定期</w:t>
      </w:r>
      <w:r>
        <w:rPr>
          <w:rFonts w:hint="eastAsia" w:ascii="宋体" w:hAnsi="宋体" w:eastAsia="宋体" w:cs="宋体"/>
          <w:sz w:val="24"/>
          <w:szCs w:val="24"/>
          <w:lang w:val="en-US" w:eastAsia="zh-CN"/>
        </w:rPr>
        <w:t>检查浮标船体是否发生较大位移，判断浮标船体设备供电系统、</w:t>
      </w:r>
      <w:r>
        <w:rPr>
          <w:rFonts w:hint="eastAsia" w:ascii="宋体" w:hAnsi="宋体" w:eastAsia="宋体" w:cs="宋体"/>
          <w:sz w:val="24"/>
          <w:szCs w:val="24"/>
          <w:lang w:eastAsia="zh-CN"/>
        </w:rPr>
        <w:t>通讯</w:t>
      </w:r>
      <w:r>
        <w:rPr>
          <w:rFonts w:hint="eastAsia" w:ascii="宋体" w:hAnsi="宋体" w:eastAsia="宋体" w:cs="宋体"/>
          <w:sz w:val="24"/>
          <w:szCs w:val="24"/>
        </w:rPr>
        <w:t>系统</w:t>
      </w:r>
      <w:r>
        <w:rPr>
          <w:rFonts w:hint="eastAsia" w:ascii="宋体" w:hAnsi="宋体" w:eastAsia="宋体" w:cs="宋体"/>
          <w:sz w:val="24"/>
          <w:szCs w:val="24"/>
          <w:lang w:val="en-US" w:eastAsia="zh-CN"/>
        </w:rPr>
        <w:t>和水质自动分析仪器及辅助设备的运行状态和主要技术参数是否运行正常。</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）采配水单元</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定期检查采水、配水单元是否正常运行，清洗采水头。清理采水头周边杂物，定期清洗采配水单元的取水管路</w:t>
      </w:r>
      <w:r>
        <w:rPr>
          <w:rFonts w:hint="eastAsia" w:ascii="宋体" w:hAnsi="宋体" w:eastAsia="宋体" w:cs="宋体"/>
          <w:sz w:val="24"/>
          <w:szCs w:val="24"/>
          <w:lang w:eastAsia="zh-CN"/>
        </w:rPr>
        <w:t>及检测探头</w:t>
      </w:r>
      <w:r>
        <w:rPr>
          <w:rFonts w:hint="eastAsia" w:ascii="宋体" w:hAnsi="宋体" w:eastAsia="宋体" w:cs="宋体"/>
          <w:sz w:val="24"/>
          <w:szCs w:val="24"/>
        </w:rPr>
        <w:t>等部件。</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）控制单元及通讯单元</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定期对工控机进行断电重启，查看工控机是否可以自动启动，并运行操作系统、加载现场监控软件，查看串口通讯是否正常</w:t>
      </w:r>
      <w:r>
        <w:rPr>
          <w:rFonts w:hint="eastAsia" w:ascii="宋体" w:hAnsi="宋体" w:eastAsia="宋体" w:cs="宋体"/>
          <w:sz w:val="24"/>
          <w:szCs w:val="24"/>
          <w:lang w:eastAsia="zh-CN"/>
        </w:rPr>
        <w:t>；</w:t>
      </w:r>
      <w:r>
        <w:rPr>
          <w:rFonts w:hint="eastAsia" w:ascii="宋体" w:hAnsi="宋体" w:eastAsia="宋体" w:cs="宋体"/>
          <w:sz w:val="24"/>
          <w:szCs w:val="24"/>
        </w:rPr>
        <w:t>定期对网络通讯设备进行断电重启，查看启动后是否通讯正常</w:t>
      </w:r>
      <w:r>
        <w:rPr>
          <w:rFonts w:hint="eastAsia" w:ascii="宋体" w:hAnsi="宋体" w:eastAsia="宋体" w:cs="宋体"/>
          <w:sz w:val="24"/>
          <w:szCs w:val="24"/>
          <w:lang w:eastAsia="zh-CN"/>
        </w:rPr>
        <w:t>；</w:t>
      </w:r>
      <w:r>
        <w:rPr>
          <w:rFonts w:hint="eastAsia" w:ascii="宋体" w:hAnsi="宋体" w:eastAsia="宋体" w:cs="宋体"/>
          <w:sz w:val="24"/>
          <w:szCs w:val="24"/>
        </w:rPr>
        <w:t>定期对工控机进行杀毒，防止病毒损坏软件。</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2.质量控制</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运维方</w:t>
      </w:r>
      <w:r>
        <w:rPr>
          <w:rFonts w:hint="eastAsia" w:ascii="宋体" w:hAnsi="宋体" w:eastAsia="宋体" w:cs="宋体"/>
          <w:sz w:val="24"/>
          <w:szCs w:val="24"/>
        </w:rPr>
        <w:t>对</w:t>
      </w:r>
      <w:r>
        <w:rPr>
          <w:rFonts w:hint="eastAsia" w:ascii="宋体" w:hAnsi="宋体" w:eastAsia="宋体" w:cs="宋体"/>
          <w:sz w:val="24"/>
          <w:szCs w:val="24"/>
          <w:lang w:eastAsia="zh-CN"/>
        </w:rPr>
        <w:t>浮标</w:t>
      </w:r>
      <w:r>
        <w:rPr>
          <w:rFonts w:hint="eastAsia" w:ascii="宋体" w:hAnsi="宋体" w:eastAsia="宋体" w:cs="宋体"/>
          <w:sz w:val="24"/>
          <w:szCs w:val="24"/>
          <w:lang w:val="en-US" w:eastAsia="zh-CN"/>
        </w:rPr>
        <w:t>水质自动监测站预警</w:t>
      </w:r>
      <w:r>
        <w:rPr>
          <w:rFonts w:hint="eastAsia" w:ascii="宋体" w:hAnsi="宋体" w:eastAsia="宋体" w:cs="宋体"/>
          <w:sz w:val="24"/>
          <w:szCs w:val="24"/>
        </w:rPr>
        <w:t>系统开展</w:t>
      </w:r>
      <w:r>
        <w:rPr>
          <w:rFonts w:hint="eastAsia" w:ascii="宋体" w:hAnsi="宋体" w:eastAsia="宋体" w:cs="宋体"/>
          <w:sz w:val="24"/>
          <w:szCs w:val="24"/>
          <w:lang w:eastAsia="zh-CN"/>
        </w:rPr>
        <w:t>运维</w:t>
      </w:r>
      <w:r>
        <w:rPr>
          <w:rFonts w:hint="eastAsia" w:ascii="宋体" w:hAnsi="宋体" w:eastAsia="宋体" w:cs="宋体"/>
          <w:sz w:val="24"/>
          <w:szCs w:val="24"/>
        </w:rPr>
        <w:t>质量控制工作，</w:t>
      </w:r>
      <w:r>
        <w:rPr>
          <w:rFonts w:hint="eastAsia" w:ascii="宋体" w:hAnsi="宋体" w:eastAsia="宋体" w:cs="宋体"/>
          <w:sz w:val="24"/>
          <w:szCs w:val="24"/>
          <w:lang w:eastAsia="zh-CN"/>
        </w:rPr>
        <w:t>每半年委托第三方开展一次人工对比检测并承担相应检测费用，出具检测报告，监测项目包含其所运行维护的主要项目</w:t>
      </w:r>
      <w:r>
        <w:rPr>
          <w:rFonts w:hint="eastAsia" w:ascii="宋体" w:hAnsi="宋体" w:eastAsia="宋体" w:cs="宋体"/>
          <w:sz w:val="24"/>
          <w:szCs w:val="24"/>
          <w:lang w:val="en-US" w:eastAsia="zh-CN"/>
        </w:rPr>
        <w:t>。</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四、服务要求</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运维单位运行维护期间必须遵守国家的有关法律、法规及其它规定，依照有关规范和技术要求，使</w:t>
      </w:r>
      <w:r>
        <w:rPr>
          <w:rFonts w:hint="eastAsia" w:ascii="宋体" w:hAnsi="宋体" w:eastAsia="宋体" w:cs="宋体"/>
          <w:sz w:val="24"/>
          <w:szCs w:val="24"/>
          <w:lang w:val="en-US" w:eastAsia="zh-CN"/>
        </w:rPr>
        <w:t>水质自动监测</w:t>
      </w:r>
      <w:r>
        <w:rPr>
          <w:rFonts w:hint="eastAsia" w:ascii="宋体" w:hAnsi="宋体" w:eastAsia="宋体" w:cs="宋体"/>
          <w:sz w:val="24"/>
          <w:szCs w:val="24"/>
          <w:lang w:eastAsia="zh-CN"/>
        </w:rPr>
        <w:t>子</w:t>
      </w:r>
      <w:r>
        <w:rPr>
          <w:rFonts w:hint="eastAsia" w:ascii="宋体" w:hAnsi="宋体" w:eastAsia="宋体" w:cs="宋体"/>
          <w:sz w:val="24"/>
          <w:szCs w:val="24"/>
          <w:lang w:val="en-US" w:eastAsia="zh-CN"/>
        </w:rPr>
        <w:t>站</w:t>
      </w:r>
      <w:r>
        <w:rPr>
          <w:rFonts w:hint="eastAsia" w:ascii="宋体" w:hAnsi="宋体" w:eastAsia="宋体" w:cs="宋体"/>
          <w:sz w:val="24"/>
          <w:szCs w:val="24"/>
        </w:rPr>
        <w:t>的运行结果达到采购人的考核指标要求，充分发挥水质自动监测系统的效能。</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运维单位运行维护期间，值守人员的相关费用以及采水、供水、供电、</w:t>
      </w:r>
      <w:r>
        <w:rPr>
          <w:rFonts w:hint="eastAsia" w:ascii="宋体" w:hAnsi="宋体" w:eastAsia="宋体" w:cs="宋体"/>
          <w:sz w:val="24"/>
          <w:szCs w:val="24"/>
          <w:lang w:eastAsia="zh-CN"/>
        </w:rPr>
        <w:t>网络</w:t>
      </w:r>
      <w:r>
        <w:rPr>
          <w:rFonts w:hint="eastAsia" w:ascii="宋体" w:hAnsi="宋体" w:eastAsia="宋体" w:cs="宋体"/>
          <w:sz w:val="24"/>
          <w:szCs w:val="24"/>
        </w:rPr>
        <w:t>通讯、采暖、试剂耗材、仪器设备维修、设施设备的年检保养和</w:t>
      </w:r>
      <w:r>
        <w:rPr>
          <w:rFonts w:hint="eastAsia" w:ascii="宋体" w:hAnsi="宋体" w:eastAsia="宋体" w:cs="宋体"/>
          <w:sz w:val="24"/>
          <w:szCs w:val="24"/>
          <w:lang w:val="en-US" w:eastAsia="zh-CN"/>
        </w:rPr>
        <w:t>水质自动监测</w:t>
      </w:r>
      <w:r>
        <w:rPr>
          <w:rFonts w:hint="eastAsia" w:ascii="宋体" w:hAnsi="宋体" w:eastAsia="宋体" w:cs="宋体"/>
          <w:sz w:val="24"/>
          <w:szCs w:val="24"/>
          <w:lang w:eastAsia="zh-CN"/>
        </w:rPr>
        <w:t>子</w:t>
      </w:r>
      <w:r>
        <w:rPr>
          <w:rFonts w:hint="eastAsia" w:ascii="宋体" w:hAnsi="宋体" w:eastAsia="宋体" w:cs="宋体"/>
          <w:sz w:val="24"/>
          <w:szCs w:val="24"/>
          <w:lang w:val="en-US" w:eastAsia="zh-CN"/>
        </w:rPr>
        <w:t>站</w:t>
      </w:r>
      <w:r>
        <w:rPr>
          <w:rFonts w:hint="eastAsia" w:ascii="宋体" w:hAnsi="宋体" w:eastAsia="宋体" w:cs="宋体"/>
          <w:sz w:val="24"/>
          <w:szCs w:val="24"/>
        </w:rPr>
        <w:t>安全保障所发生的费用等均由运维单位支付。</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运维单位</w:t>
      </w:r>
      <w:r>
        <w:rPr>
          <w:rFonts w:hint="eastAsia" w:ascii="宋体" w:hAnsi="宋体" w:eastAsia="宋体" w:cs="宋体"/>
          <w:sz w:val="24"/>
          <w:szCs w:val="24"/>
          <w:lang w:eastAsia="zh-CN"/>
        </w:rPr>
        <w:t>定期</w:t>
      </w:r>
      <w:r>
        <w:rPr>
          <w:rFonts w:hint="eastAsia" w:ascii="宋体" w:hAnsi="宋体" w:eastAsia="宋体" w:cs="宋体"/>
          <w:sz w:val="24"/>
          <w:szCs w:val="24"/>
        </w:rPr>
        <w:t>对</w:t>
      </w:r>
      <w:r>
        <w:rPr>
          <w:rFonts w:hint="eastAsia" w:ascii="宋体" w:hAnsi="宋体" w:eastAsia="宋体" w:cs="宋体"/>
          <w:sz w:val="24"/>
          <w:szCs w:val="24"/>
          <w:lang w:eastAsia="zh-CN"/>
        </w:rPr>
        <w:t>浮标</w:t>
      </w:r>
      <w:r>
        <w:rPr>
          <w:rFonts w:hint="eastAsia" w:ascii="宋体" w:hAnsi="宋体" w:eastAsia="宋体" w:cs="宋体"/>
          <w:sz w:val="24"/>
          <w:szCs w:val="24"/>
          <w:lang w:val="en-US" w:eastAsia="zh-CN"/>
        </w:rPr>
        <w:t>水质自动监测站浮标体</w:t>
      </w:r>
      <w:r>
        <w:rPr>
          <w:rFonts w:hint="eastAsia" w:ascii="宋体" w:hAnsi="宋体" w:eastAsia="宋体" w:cs="宋体"/>
          <w:sz w:val="24"/>
          <w:szCs w:val="24"/>
        </w:rPr>
        <w:t>进行必要修缮，并做好避雷系统的年检工作。</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运行维护期间，如遇采购方为</w:t>
      </w:r>
      <w:r>
        <w:rPr>
          <w:rFonts w:hint="eastAsia" w:ascii="宋体" w:hAnsi="宋体" w:eastAsia="宋体" w:cs="宋体"/>
          <w:sz w:val="24"/>
          <w:szCs w:val="24"/>
          <w:lang w:eastAsia="zh-CN"/>
        </w:rPr>
        <w:t>浮标</w:t>
      </w:r>
      <w:r>
        <w:rPr>
          <w:rFonts w:hint="eastAsia" w:ascii="宋体" w:hAnsi="宋体" w:eastAsia="宋体" w:cs="宋体"/>
          <w:sz w:val="24"/>
          <w:szCs w:val="24"/>
          <w:lang w:val="en-US" w:eastAsia="zh-CN"/>
        </w:rPr>
        <w:t>水质自动监测站</w:t>
      </w:r>
      <w:r>
        <w:rPr>
          <w:rFonts w:hint="eastAsia" w:ascii="宋体" w:hAnsi="宋体" w:eastAsia="宋体" w:cs="宋体"/>
          <w:sz w:val="24"/>
          <w:szCs w:val="24"/>
        </w:rPr>
        <w:t>更换或新增仪器，运维单位</w:t>
      </w:r>
      <w:r>
        <w:rPr>
          <w:rFonts w:hint="eastAsia" w:ascii="宋体" w:hAnsi="宋体" w:eastAsia="宋体" w:cs="宋体"/>
          <w:sz w:val="24"/>
          <w:szCs w:val="24"/>
          <w:lang w:eastAsia="zh-CN"/>
        </w:rPr>
        <w:t>需</w:t>
      </w:r>
      <w:r>
        <w:rPr>
          <w:rFonts w:hint="eastAsia" w:ascii="宋体" w:hAnsi="宋体" w:eastAsia="宋体" w:cs="宋体"/>
          <w:sz w:val="24"/>
          <w:szCs w:val="24"/>
        </w:rPr>
        <w:t>配合做好新仪器的</w:t>
      </w:r>
      <w:r>
        <w:rPr>
          <w:rFonts w:hint="eastAsia" w:ascii="宋体" w:hAnsi="宋体" w:eastAsia="宋体" w:cs="宋体"/>
          <w:sz w:val="24"/>
          <w:szCs w:val="24"/>
          <w:lang w:eastAsia="zh-CN"/>
        </w:rPr>
        <w:t>安</w:t>
      </w:r>
      <w:r>
        <w:rPr>
          <w:rFonts w:hint="eastAsia" w:ascii="宋体" w:hAnsi="宋体" w:eastAsia="宋体" w:cs="宋体"/>
          <w:sz w:val="24"/>
          <w:szCs w:val="24"/>
        </w:rPr>
        <w:t>装、调试和运行维护等工作。</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运维单位对</w:t>
      </w:r>
      <w:r>
        <w:rPr>
          <w:rFonts w:hint="eastAsia" w:ascii="宋体" w:hAnsi="宋体" w:eastAsia="宋体" w:cs="宋体"/>
          <w:sz w:val="24"/>
          <w:szCs w:val="24"/>
          <w:lang w:eastAsia="zh-CN"/>
        </w:rPr>
        <w:t>浮标</w:t>
      </w:r>
      <w:r>
        <w:rPr>
          <w:rFonts w:hint="eastAsia" w:ascii="宋体" w:hAnsi="宋体" w:eastAsia="宋体" w:cs="宋体"/>
          <w:sz w:val="24"/>
          <w:szCs w:val="24"/>
          <w:lang w:val="en-US" w:eastAsia="zh-CN"/>
        </w:rPr>
        <w:t>水质自动监测站</w:t>
      </w:r>
      <w:r>
        <w:rPr>
          <w:rFonts w:hint="eastAsia" w:ascii="宋体" w:hAnsi="宋体" w:eastAsia="宋体" w:cs="宋体"/>
          <w:sz w:val="24"/>
          <w:szCs w:val="24"/>
        </w:rPr>
        <w:t>的监测数据负有保密的责任，不得以任何方式和渠道向外界提供或用于商业用途。</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运行维护期间，运维单位有责任保证</w:t>
      </w:r>
      <w:r>
        <w:rPr>
          <w:rFonts w:hint="eastAsia" w:ascii="宋体" w:hAnsi="宋体" w:eastAsia="宋体" w:cs="宋体"/>
          <w:sz w:val="24"/>
          <w:szCs w:val="24"/>
          <w:lang w:eastAsia="zh-CN"/>
        </w:rPr>
        <w:t>浮标</w:t>
      </w:r>
      <w:r>
        <w:rPr>
          <w:rFonts w:hint="eastAsia" w:ascii="宋体" w:hAnsi="宋体" w:eastAsia="宋体" w:cs="宋体"/>
          <w:sz w:val="24"/>
          <w:szCs w:val="24"/>
          <w:lang w:val="en-US" w:eastAsia="zh-CN"/>
        </w:rPr>
        <w:t>水质自动监测站</w:t>
      </w:r>
      <w:r>
        <w:rPr>
          <w:rFonts w:hint="eastAsia" w:ascii="宋体" w:hAnsi="宋体" w:eastAsia="宋体" w:cs="宋体"/>
          <w:sz w:val="24"/>
          <w:szCs w:val="24"/>
        </w:rPr>
        <w:t>全部资产的完整。</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运维单位应</w:t>
      </w:r>
      <w:r>
        <w:rPr>
          <w:rFonts w:hint="eastAsia" w:ascii="宋体" w:hAnsi="宋体" w:eastAsia="宋体" w:cs="宋体"/>
          <w:sz w:val="24"/>
          <w:szCs w:val="24"/>
          <w:lang w:eastAsia="zh-CN"/>
        </w:rPr>
        <w:t>成立该项目运维服务团队</w:t>
      </w:r>
      <w:r>
        <w:rPr>
          <w:rFonts w:hint="eastAsia" w:ascii="宋体" w:hAnsi="宋体" w:eastAsia="宋体" w:cs="宋体"/>
          <w:sz w:val="24"/>
          <w:szCs w:val="24"/>
        </w:rPr>
        <w:t>，</w:t>
      </w:r>
      <w:r>
        <w:rPr>
          <w:rFonts w:hint="eastAsia" w:ascii="宋体" w:hAnsi="宋体" w:eastAsia="宋体" w:cs="宋体"/>
          <w:sz w:val="24"/>
          <w:szCs w:val="24"/>
          <w:lang w:eastAsia="zh-CN"/>
        </w:rPr>
        <w:t>指定运维负责人及日常专业运维</w:t>
      </w:r>
      <w:r>
        <w:rPr>
          <w:rFonts w:hint="eastAsia" w:ascii="宋体" w:hAnsi="宋体" w:eastAsia="宋体" w:cs="宋体"/>
          <w:sz w:val="24"/>
          <w:szCs w:val="24"/>
        </w:rPr>
        <w:t>人员</w:t>
      </w:r>
      <w:r>
        <w:rPr>
          <w:rFonts w:hint="eastAsia" w:ascii="宋体" w:hAnsi="宋体" w:eastAsia="宋体" w:cs="宋体"/>
          <w:sz w:val="24"/>
          <w:szCs w:val="24"/>
          <w:lang w:eastAsia="zh-CN"/>
        </w:rPr>
        <w:t>，</w:t>
      </w:r>
      <w:r>
        <w:rPr>
          <w:rFonts w:hint="eastAsia" w:ascii="宋体" w:hAnsi="宋体" w:eastAsia="宋体" w:cs="宋体"/>
          <w:sz w:val="24"/>
          <w:szCs w:val="24"/>
        </w:rPr>
        <w:t>配备</w:t>
      </w:r>
      <w:r>
        <w:rPr>
          <w:rFonts w:hint="eastAsia" w:ascii="宋体" w:hAnsi="宋体" w:eastAsia="宋体" w:cs="宋体"/>
          <w:sz w:val="24"/>
          <w:szCs w:val="24"/>
          <w:lang w:eastAsia="zh-CN"/>
        </w:rPr>
        <w:t>值守</w:t>
      </w:r>
      <w:r>
        <w:rPr>
          <w:rFonts w:hint="eastAsia" w:ascii="宋体" w:hAnsi="宋体" w:eastAsia="宋体" w:cs="宋体"/>
          <w:sz w:val="24"/>
          <w:szCs w:val="24"/>
        </w:rPr>
        <w:t>巡查人员。</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运维单位应制定运维计划，内容包括维护时间、维护人员、维护内容以及应急措施等。</w:t>
      </w:r>
    </w:p>
    <w:p>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uto"/>
        <w:ind w:left="420" w:hanging="420"/>
        <w:textAlignment w:val="auto"/>
        <w:rPr>
          <w:rFonts w:hint="eastAsia" w:ascii="宋体" w:hAnsi="宋体" w:eastAsia="宋体" w:cs="宋体"/>
          <w:b/>
          <w:sz w:val="24"/>
          <w:szCs w:val="24"/>
        </w:rPr>
      </w:pPr>
      <w:r>
        <w:rPr>
          <w:rFonts w:hint="eastAsia" w:ascii="宋体" w:hAnsi="宋体" w:eastAsia="宋体" w:cs="宋体"/>
          <w:b/>
          <w:sz w:val="24"/>
          <w:szCs w:val="24"/>
        </w:rPr>
        <w:t>五、商务要求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（一）服务期限</w:t>
      </w:r>
      <w:r>
        <w:rPr>
          <w:rFonts w:hint="eastAsia" w:ascii="宋体" w:hAnsi="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自合同签订之日起1年，具体按合同签订时间为准。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（二）款项结算</w:t>
      </w:r>
      <w:r>
        <w:rPr>
          <w:rFonts w:hint="eastAsia" w:ascii="宋体" w:hAnsi="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1、银行转账支付</w:t>
      </w:r>
      <w:r>
        <w:rPr>
          <w:rFonts w:hint="eastAsia" w:ascii="宋体" w:hAnsi="宋体" w:cs="宋体"/>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2、合同签订后，分两次进行运维验收，验收合格后分别支付合同总价款的50%。</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六、其他</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（一）进度要求</w:t>
      </w:r>
    </w:p>
    <w:p>
      <w:pPr>
        <w:pStyle w:val="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运维</w:t>
      </w:r>
      <w:r>
        <w:rPr>
          <w:rFonts w:hint="eastAsia" w:ascii="宋体" w:hAnsi="宋体" w:eastAsia="宋体" w:cs="宋体"/>
          <w:sz w:val="24"/>
          <w:szCs w:val="24"/>
        </w:rPr>
        <w:t>方</w:t>
      </w:r>
      <w:r>
        <w:rPr>
          <w:rFonts w:hint="eastAsia" w:ascii="宋体" w:hAnsi="宋体" w:eastAsia="宋体" w:cs="宋体"/>
          <w:sz w:val="24"/>
          <w:szCs w:val="24"/>
          <w:lang w:eastAsia="zh-CN"/>
        </w:rPr>
        <w:t>所有维护与质控核查，均需全过程形成记录。应</w:t>
      </w:r>
      <w:r>
        <w:rPr>
          <w:rFonts w:hint="eastAsia" w:ascii="宋体" w:hAnsi="宋体" w:eastAsia="宋体" w:cs="宋体"/>
          <w:sz w:val="24"/>
          <w:szCs w:val="24"/>
        </w:rPr>
        <w:t>于每月第一周</w:t>
      </w:r>
      <w:r>
        <w:rPr>
          <w:rFonts w:hint="eastAsia" w:ascii="宋体" w:hAnsi="宋体" w:eastAsia="宋体" w:cs="宋体"/>
          <w:sz w:val="24"/>
          <w:szCs w:val="24"/>
          <w:lang w:eastAsia="zh-CN"/>
        </w:rPr>
        <w:t>上报</w:t>
      </w:r>
      <w:r>
        <w:rPr>
          <w:rFonts w:hint="eastAsia" w:ascii="宋体" w:hAnsi="宋体" w:eastAsia="宋体" w:cs="宋体"/>
          <w:sz w:val="24"/>
          <w:szCs w:val="24"/>
        </w:rPr>
        <w:t>上月运维</w:t>
      </w:r>
      <w:r>
        <w:rPr>
          <w:rFonts w:hint="eastAsia" w:ascii="宋体" w:hAnsi="宋体" w:eastAsia="宋体" w:cs="宋体"/>
          <w:sz w:val="24"/>
          <w:szCs w:val="24"/>
          <w:lang w:eastAsia="zh-CN"/>
        </w:rPr>
        <w:t>工作小结报告</w:t>
      </w:r>
      <w:r>
        <w:rPr>
          <w:rFonts w:hint="eastAsia" w:ascii="宋体" w:hAnsi="宋体" w:eastAsia="宋体" w:cs="宋体"/>
          <w:sz w:val="24"/>
          <w:szCs w:val="24"/>
        </w:rPr>
        <w:t>。运维</w:t>
      </w:r>
      <w:r>
        <w:rPr>
          <w:rFonts w:hint="eastAsia" w:ascii="宋体" w:hAnsi="宋体" w:eastAsia="宋体" w:cs="宋体"/>
          <w:sz w:val="24"/>
          <w:szCs w:val="24"/>
          <w:lang w:eastAsia="zh-CN"/>
        </w:rPr>
        <w:t>工作小结报告</w:t>
      </w:r>
      <w:r>
        <w:rPr>
          <w:rFonts w:hint="eastAsia" w:ascii="宋体" w:hAnsi="宋体" w:eastAsia="宋体" w:cs="宋体"/>
          <w:sz w:val="24"/>
          <w:szCs w:val="24"/>
        </w:rPr>
        <w:t>包括维护人员、</w:t>
      </w:r>
      <w:r>
        <w:rPr>
          <w:rFonts w:hint="eastAsia" w:ascii="宋体" w:hAnsi="宋体" w:eastAsia="宋体" w:cs="宋体"/>
          <w:sz w:val="24"/>
          <w:szCs w:val="24"/>
          <w:lang w:eastAsia="zh-CN"/>
        </w:rPr>
        <w:t>时间、</w:t>
      </w:r>
      <w:r>
        <w:rPr>
          <w:rFonts w:hint="eastAsia" w:ascii="宋体" w:hAnsi="宋体" w:eastAsia="宋体" w:cs="宋体"/>
          <w:sz w:val="24"/>
          <w:szCs w:val="24"/>
        </w:rPr>
        <w:t>例行巡检</w:t>
      </w:r>
      <w:r>
        <w:rPr>
          <w:rFonts w:hint="eastAsia" w:ascii="宋体" w:hAnsi="宋体" w:eastAsia="宋体" w:cs="宋体"/>
          <w:sz w:val="24"/>
          <w:szCs w:val="24"/>
          <w:lang w:eastAsia="zh-CN"/>
        </w:rPr>
        <w:t>和定期维护情况</w:t>
      </w:r>
      <w:r>
        <w:rPr>
          <w:rFonts w:hint="eastAsia" w:ascii="宋体" w:hAnsi="宋体" w:eastAsia="宋体" w:cs="宋体"/>
          <w:sz w:val="24"/>
          <w:szCs w:val="24"/>
        </w:rPr>
        <w:t>记录</w:t>
      </w:r>
      <w:r>
        <w:rPr>
          <w:rFonts w:hint="eastAsia" w:ascii="宋体" w:hAnsi="宋体" w:eastAsia="宋体" w:cs="宋体"/>
          <w:sz w:val="24"/>
          <w:szCs w:val="24"/>
          <w:lang w:eastAsia="zh-CN"/>
        </w:rPr>
        <w:t>、故障处理情况、质量控制情况等并附相应影像资料</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（二）成果交付要求</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运维工作方案详细周密，运维工作记录真实完整，运维绩效显著。</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pPr>
      <w:r>
        <w:br w:type="page"/>
      </w:r>
    </w:p>
    <w:p>
      <w:pPr>
        <w:bidi w:val="0"/>
        <w:jc w:val="center"/>
        <w:outlineLvl w:val="0"/>
        <w:rPr>
          <w:rFonts w:hint="eastAsia" w:ascii="Calibri" w:hAnsi="Calibri" w:eastAsia="宋体" w:cs="Times New Roman"/>
          <w:b/>
          <w:bCs/>
          <w:sz w:val="36"/>
          <w:szCs w:val="36"/>
        </w:rPr>
      </w:pPr>
      <w:bookmarkStart w:id="84" w:name="_Toc31790"/>
      <w:bookmarkStart w:id="85" w:name="_Toc5058"/>
      <w:r>
        <w:rPr>
          <w:rFonts w:hint="eastAsia" w:ascii="Calibri" w:hAnsi="Calibri" w:eastAsia="宋体" w:cs="Times New Roman"/>
          <w:b/>
          <w:bCs/>
          <w:sz w:val="36"/>
          <w:szCs w:val="36"/>
        </w:rPr>
        <w:t>第五章</w:t>
      </w:r>
      <w:r>
        <w:rPr>
          <w:rFonts w:hint="eastAsia" w:ascii="Calibri" w:hAnsi="Calibri" w:eastAsia="宋体" w:cs="Times New Roman"/>
          <w:b/>
          <w:bCs/>
          <w:sz w:val="36"/>
          <w:szCs w:val="36"/>
          <w:lang w:val="en-US" w:eastAsia="zh-CN"/>
        </w:rPr>
        <w:t xml:space="preserve"> </w:t>
      </w:r>
      <w:r>
        <w:rPr>
          <w:rFonts w:hint="eastAsia" w:ascii="Calibri" w:hAnsi="Calibri" w:eastAsia="宋体" w:cs="Times New Roman"/>
          <w:b/>
          <w:bCs/>
          <w:sz w:val="36"/>
          <w:szCs w:val="36"/>
        </w:rPr>
        <w:t xml:space="preserve"> </w:t>
      </w:r>
      <w:r>
        <w:rPr>
          <w:rFonts w:hint="eastAsia" w:ascii="Calibri" w:hAnsi="Calibri" w:eastAsia="宋体" w:cs="Times New Roman"/>
          <w:b/>
          <w:bCs/>
          <w:sz w:val="36"/>
          <w:szCs w:val="36"/>
          <w:lang w:val="en-US" w:eastAsia="zh-CN"/>
        </w:rPr>
        <w:t>评审</w:t>
      </w:r>
      <w:r>
        <w:rPr>
          <w:rFonts w:hint="eastAsia" w:ascii="Calibri" w:hAnsi="Calibri" w:eastAsia="宋体" w:cs="Times New Roman"/>
          <w:b/>
          <w:bCs/>
          <w:sz w:val="36"/>
          <w:szCs w:val="36"/>
        </w:rPr>
        <w:t>方法</w:t>
      </w:r>
      <w:bookmarkEnd w:id="84"/>
      <w:bookmarkEnd w:id="85"/>
    </w:p>
    <w:p>
      <w:pPr>
        <w:spacing w:before="0" w:after="0" w:line="500" w:lineRule="exact"/>
        <w:ind w:firstLine="0" w:firstLineChars="0"/>
        <w:jc w:val="both"/>
        <w:outlineLvl w:val="9"/>
        <w:rPr>
          <w:rFonts w:hint="eastAsia" w:ascii="宋体" w:hAnsi="宋体" w:eastAsia="宋体" w:cs="宋体"/>
          <w:b/>
          <w:kern w:val="0"/>
          <w:sz w:val="24"/>
          <w:szCs w:val="24"/>
        </w:rPr>
      </w:pPr>
      <w:bookmarkStart w:id="86" w:name="_Toc11543"/>
      <w:bookmarkStart w:id="87" w:name="_Toc363463332"/>
      <w:r>
        <w:rPr>
          <w:rFonts w:hint="eastAsia" w:ascii="宋体" w:hAnsi="宋体" w:eastAsia="宋体" w:cs="宋体"/>
          <w:b/>
          <w:kern w:val="0"/>
          <w:sz w:val="24"/>
          <w:szCs w:val="24"/>
        </w:rPr>
        <w:t>一、</w:t>
      </w:r>
      <w:r>
        <w:rPr>
          <w:rFonts w:hint="eastAsia" w:ascii="宋体" w:hAnsi="宋体" w:eastAsia="宋体" w:cs="宋体"/>
          <w:b/>
          <w:bCs w:val="0"/>
          <w:kern w:val="0"/>
          <w:sz w:val="24"/>
          <w:szCs w:val="24"/>
          <w:lang w:val="en-US" w:eastAsia="zh-CN"/>
        </w:rPr>
        <w:t>评审</w:t>
      </w:r>
      <w:r>
        <w:rPr>
          <w:rFonts w:hint="eastAsia" w:ascii="宋体" w:hAnsi="宋体" w:eastAsia="宋体" w:cs="宋体"/>
          <w:b/>
          <w:bCs w:val="0"/>
          <w:kern w:val="0"/>
          <w:sz w:val="24"/>
          <w:szCs w:val="24"/>
        </w:rPr>
        <w:t>方</w:t>
      </w:r>
      <w:r>
        <w:rPr>
          <w:rFonts w:hint="eastAsia" w:ascii="宋体" w:hAnsi="宋体" w:eastAsia="宋体" w:cs="宋体"/>
          <w:b/>
          <w:kern w:val="0"/>
          <w:sz w:val="24"/>
          <w:szCs w:val="24"/>
        </w:rPr>
        <w:t>法</w:t>
      </w:r>
      <w:bookmarkEnd w:id="86"/>
      <w:bookmarkEnd w:id="87"/>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按照《中华人民共和国政府采购法》、中华人民共和国2015年第658号国务院令--《中华人民共和国政府采购法实施条例》</w:t>
      </w:r>
      <w:r>
        <w:rPr>
          <w:rFonts w:hint="eastAsia" w:ascii="宋体" w:hAnsi="宋体" w:eastAsia="宋体" w:cs="宋体"/>
          <w:b w:val="0"/>
          <w:bCs/>
          <w:kern w:val="0"/>
          <w:sz w:val="24"/>
          <w:szCs w:val="24"/>
          <w:lang w:val="en-US" w:eastAsia="zh-CN"/>
        </w:rPr>
        <w:t>等</w:t>
      </w:r>
      <w:r>
        <w:rPr>
          <w:rFonts w:hint="eastAsia" w:ascii="宋体" w:hAnsi="宋体" w:eastAsia="宋体" w:cs="宋体"/>
          <w:b w:val="0"/>
          <w:bCs/>
          <w:kern w:val="0"/>
          <w:sz w:val="24"/>
          <w:szCs w:val="24"/>
        </w:rPr>
        <w:t>规定，本次采用</w:t>
      </w:r>
      <w:r>
        <w:rPr>
          <w:rFonts w:hint="eastAsia" w:ascii="宋体" w:hAnsi="宋体" w:eastAsia="宋体" w:cs="宋体"/>
          <w:b/>
          <w:bCs w:val="0"/>
          <w:kern w:val="0"/>
          <w:sz w:val="24"/>
          <w:szCs w:val="24"/>
        </w:rPr>
        <w:t>综合评分法</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响应</w:t>
      </w:r>
      <w:r>
        <w:rPr>
          <w:rFonts w:hint="eastAsia" w:ascii="宋体" w:hAnsi="宋体" w:eastAsia="宋体" w:cs="宋体"/>
          <w:b w:val="0"/>
          <w:bCs/>
          <w:kern w:val="0"/>
          <w:sz w:val="24"/>
          <w:szCs w:val="24"/>
        </w:rPr>
        <w:t>文件满足</w:t>
      </w:r>
      <w:r>
        <w:rPr>
          <w:rFonts w:hint="eastAsia" w:ascii="宋体" w:hAnsi="宋体" w:eastAsia="宋体" w:cs="宋体"/>
          <w:b w:val="0"/>
          <w:bCs/>
          <w:kern w:val="0"/>
          <w:sz w:val="24"/>
          <w:szCs w:val="24"/>
          <w:lang w:eastAsia="zh-CN"/>
        </w:rPr>
        <w:t>磋商文件</w:t>
      </w:r>
      <w:r>
        <w:rPr>
          <w:rFonts w:hint="eastAsia" w:ascii="宋体" w:hAnsi="宋体" w:eastAsia="宋体" w:cs="宋体"/>
          <w:b w:val="0"/>
          <w:bCs/>
          <w:kern w:val="0"/>
          <w:sz w:val="24"/>
          <w:szCs w:val="24"/>
        </w:rPr>
        <w:t>全部实质性要求，且按照评审因素的量化指标评审得分最高的供应商为</w:t>
      </w:r>
      <w:r>
        <w:rPr>
          <w:rFonts w:hint="eastAsia" w:ascii="宋体" w:hAnsi="宋体" w:eastAsia="宋体" w:cs="宋体"/>
          <w:b w:val="0"/>
          <w:bCs/>
          <w:kern w:val="0"/>
          <w:sz w:val="24"/>
          <w:szCs w:val="24"/>
          <w:lang w:val="en-US" w:eastAsia="zh-CN"/>
        </w:rPr>
        <w:t>成交</w:t>
      </w:r>
      <w:r>
        <w:rPr>
          <w:rFonts w:hint="eastAsia" w:ascii="宋体" w:hAnsi="宋体" w:eastAsia="宋体" w:cs="宋体"/>
          <w:b w:val="0"/>
          <w:bCs/>
          <w:kern w:val="0"/>
          <w:sz w:val="24"/>
          <w:szCs w:val="24"/>
        </w:rPr>
        <w:t>候选人。</w:t>
      </w:r>
    </w:p>
    <w:p>
      <w:pPr>
        <w:spacing w:before="0" w:after="0" w:line="500" w:lineRule="exact"/>
        <w:jc w:val="both"/>
        <w:outlineLvl w:val="9"/>
        <w:rPr>
          <w:rFonts w:hint="eastAsia" w:ascii="宋体" w:hAnsi="宋体" w:eastAsia="宋体" w:cs="宋体"/>
          <w:b/>
          <w:bCs w:val="0"/>
          <w:kern w:val="0"/>
          <w:sz w:val="24"/>
          <w:szCs w:val="24"/>
        </w:rPr>
      </w:pPr>
      <w:bookmarkStart w:id="88" w:name="_Toc16906"/>
      <w:r>
        <w:rPr>
          <w:rFonts w:hint="eastAsia" w:ascii="宋体" w:hAnsi="宋体" w:eastAsia="宋体" w:cs="宋体"/>
          <w:b/>
          <w:bCs w:val="0"/>
          <w:kern w:val="0"/>
          <w:sz w:val="24"/>
          <w:szCs w:val="24"/>
        </w:rPr>
        <w:t>二、</w:t>
      </w:r>
      <w:r>
        <w:rPr>
          <w:rFonts w:hint="eastAsia" w:ascii="宋体" w:hAnsi="宋体" w:eastAsia="宋体" w:cs="宋体"/>
          <w:b/>
          <w:bCs w:val="0"/>
          <w:kern w:val="0"/>
          <w:sz w:val="24"/>
          <w:szCs w:val="24"/>
          <w:lang w:val="en-US" w:eastAsia="zh-CN"/>
        </w:rPr>
        <w:t>磋商小组</w:t>
      </w:r>
      <w:r>
        <w:rPr>
          <w:rFonts w:hint="eastAsia" w:ascii="宋体" w:hAnsi="宋体" w:eastAsia="宋体" w:cs="宋体"/>
          <w:b/>
          <w:bCs w:val="0"/>
          <w:kern w:val="0"/>
          <w:sz w:val="24"/>
          <w:szCs w:val="24"/>
        </w:rPr>
        <w:t>负责具体评标事务，并独立履行下列职责</w:t>
      </w:r>
      <w:bookmarkEnd w:id="88"/>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1、审查、评价</w:t>
      </w:r>
      <w:r>
        <w:rPr>
          <w:rFonts w:hint="eastAsia" w:ascii="宋体" w:hAnsi="宋体" w:eastAsia="宋体" w:cs="宋体"/>
          <w:b w:val="0"/>
          <w:bCs/>
          <w:kern w:val="0"/>
          <w:sz w:val="24"/>
          <w:szCs w:val="24"/>
          <w:lang w:val="en-US" w:eastAsia="zh-CN"/>
        </w:rPr>
        <w:t>响应</w:t>
      </w:r>
      <w:r>
        <w:rPr>
          <w:rFonts w:hint="eastAsia" w:ascii="宋体" w:hAnsi="宋体" w:eastAsia="宋体" w:cs="宋体"/>
          <w:b w:val="0"/>
          <w:bCs/>
          <w:kern w:val="0"/>
          <w:sz w:val="24"/>
          <w:szCs w:val="24"/>
        </w:rPr>
        <w:t>文件是否符合</w:t>
      </w:r>
      <w:r>
        <w:rPr>
          <w:rFonts w:hint="eastAsia" w:ascii="宋体" w:hAnsi="宋体" w:eastAsia="宋体" w:cs="宋体"/>
          <w:b w:val="0"/>
          <w:bCs/>
          <w:kern w:val="0"/>
          <w:sz w:val="24"/>
          <w:szCs w:val="24"/>
          <w:lang w:eastAsia="zh-CN"/>
        </w:rPr>
        <w:t>磋商文件</w:t>
      </w:r>
      <w:r>
        <w:rPr>
          <w:rFonts w:hint="eastAsia" w:ascii="宋体" w:hAnsi="宋体" w:eastAsia="宋体" w:cs="宋体"/>
          <w:b w:val="0"/>
          <w:bCs/>
          <w:kern w:val="0"/>
          <w:sz w:val="24"/>
          <w:szCs w:val="24"/>
        </w:rPr>
        <w:t>的商务、技术、合同条款等实质性要求；</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2、要求供应商对</w:t>
      </w:r>
      <w:r>
        <w:rPr>
          <w:rFonts w:hint="eastAsia" w:ascii="宋体" w:hAnsi="宋体" w:eastAsia="宋体" w:cs="宋体"/>
          <w:b w:val="0"/>
          <w:bCs/>
          <w:kern w:val="0"/>
          <w:sz w:val="24"/>
          <w:szCs w:val="24"/>
          <w:lang w:val="en-US" w:eastAsia="zh-CN"/>
        </w:rPr>
        <w:t>响应</w:t>
      </w:r>
      <w:r>
        <w:rPr>
          <w:rFonts w:hint="eastAsia" w:ascii="宋体" w:hAnsi="宋体" w:eastAsia="宋体" w:cs="宋体"/>
          <w:b w:val="0"/>
          <w:bCs/>
          <w:kern w:val="0"/>
          <w:sz w:val="24"/>
          <w:szCs w:val="24"/>
        </w:rPr>
        <w:t>文件有关事项作出澄清或者说明；</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3、对</w:t>
      </w:r>
      <w:r>
        <w:rPr>
          <w:rFonts w:hint="eastAsia" w:ascii="宋体" w:hAnsi="宋体" w:eastAsia="宋体" w:cs="宋体"/>
          <w:b w:val="0"/>
          <w:bCs/>
          <w:kern w:val="0"/>
          <w:sz w:val="24"/>
          <w:szCs w:val="24"/>
          <w:lang w:val="en-US" w:eastAsia="zh-CN"/>
        </w:rPr>
        <w:t>响应</w:t>
      </w:r>
      <w:r>
        <w:rPr>
          <w:rFonts w:hint="eastAsia" w:ascii="宋体" w:hAnsi="宋体" w:eastAsia="宋体" w:cs="宋体"/>
          <w:b w:val="0"/>
          <w:bCs/>
          <w:kern w:val="0"/>
          <w:sz w:val="24"/>
          <w:szCs w:val="24"/>
        </w:rPr>
        <w:t>文件进行比较和评价；</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4、确定</w:t>
      </w:r>
      <w:r>
        <w:rPr>
          <w:rFonts w:hint="eastAsia" w:ascii="宋体" w:hAnsi="宋体" w:eastAsia="宋体" w:cs="宋体"/>
          <w:b w:val="0"/>
          <w:bCs/>
          <w:kern w:val="0"/>
          <w:sz w:val="24"/>
          <w:szCs w:val="24"/>
          <w:lang w:val="en-US" w:eastAsia="zh-CN"/>
        </w:rPr>
        <w:t>成交</w:t>
      </w:r>
      <w:r>
        <w:rPr>
          <w:rFonts w:hint="eastAsia" w:ascii="宋体" w:hAnsi="宋体" w:eastAsia="宋体" w:cs="宋体"/>
          <w:b w:val="0"/>
          <w:bCs/>
          <w:kern w:val="0"/>
          <w:sz w:val="24"/>
          <w:szCs w:val="24"/>
        </w:rPr>
        <w:t>候选人名单，以及根据采购人委托直接确定</w:t>
      </w:r>
      <w:r>
        <w:rPr>
          <w:rFonts w:hint="eastAsia" w:ascii="宋体" w:hAnsi="宋体" w:cs="宋体"/>
          <w:b w:val="0"/>
          <w:bCs/>
          <w:kern w:val="0"/>
          <w:sz w:val="24"/>
          <w:szCs w:val="24"/>
          <w:lang w:val="en-US" w:eastAsia="zh-CN"/>
        </w:rPr>
        <w:t>成交供应商</w:t>
      </w:r>
      <w:r>
        <w:rPr>
          <w:rFonts w:hint="eastAsia" w:ascii="宋体" w:hAnsi="宋体" w:eastAsia="宋体" w:cs="宋体"/>
          <w:b w:val="0"/>
          <w:bCs/>
          <w:kern w:val="0"/>
          <w:sz w:val="24"/>
          <w:szCs w:val="24"/>
        </w:rPr>
        <w:t>；</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5、向采购人、采购代理机构或者有关部门报告</w:t>
      </w:r>
      <w:r>
        <w:rPr>
          <w:rFonts w:hint="eastAsia" w:ascii="宋体" w:hAnsi="宋体" w:eastAsia="宋体" w:cs="宋体"/>
          <w:b w:val="0"/>
          <w:bCs/>
          <w:kern w:val="0"/>
          <w:sz w:val="24"/>
          <w:szCs w:val="24"/>
          <w:lang w:val="en-US" w:eastAsia="zh-CN"/>
        </w:rPr>
        <w:t>评审</w:t>
      </w:r>
      <w:r>
        <w:rPr>
          <w:rFonts w:hint="eastAsia" w:ascii="宋体" w:hAnsi="宋体" w:eastAsia="宋体" w:cs="宋体"/>
          <w:b w:val="0"/>
          <w:bCs/>
          <w:kern w:val="0"/>
          <w:sz w:val="24"/>
          <w:szCs w:val="24"/>
        </w:rPr>
        <w:t>中发现的违法行为。</w:t>
      </w:r>
    </w:p>
    <w:p>
      <w:pPr>
        <w:spacing w:before="0" w:after="0" w:line="500" w:lineRule="exact"/>
        <w:jc w:val="both"/>
        <w:outlineLvl w:val="9"/>
        <w:rPr>
          <w:rFonts w:hint="eastAsia" w:ascii="宋体" w:hAnsi="宋体" w:eastAsia="宋体" w:cs="宋体"/>
          <w:b/>
          <w:bCs w:val="0"/>
          <w:kern w:val="0"/>
          <w:sz w:val="24"/>
          <w:szCs w:val="24"/>
        </w:rPr>
      </w:pPr>
      <w:bookmarkStart w:id="89" w:name="_Toc6796"/>
      <w:r>
        <w:rPr>
          <w:rFonts w:hint="eastAsia" w:ascii="宋体" w:hAnsi="宋体" w:eastAsia="宋体" w:cs="宋体"/>
          <w:b/>
          <w:bCs w:val="0"/>
          <w:kern w:val="0"/>
          <w:sz w:val="24"/>
          <w:szCs w:val="24"/>
        </w:rPr>
        <w:t>三、供应商存在下列情况之一的，</w:t>
      </w:r>
      <w:r>
        <w:rPr>
          <w:rFonts w:hint="eastAsia" w:ascii="宋体" w:hAnsi="宋体" w:cs="宋体"/>
          <w:b/>
          <w:bCs w:val="0"/>
          <w:kern w:val="0"/>
          <w:sz w:val="24"/>
          <w:szCs w:val="24"/>
          <w:lang w:val="en-US" w:eastAsia="zh-CN"/>
        </w:rPr>
        <w:t>响应</w:t>
      </w:r>
      <w:r>
        <w:rPr>
          <w:rFonts w:hint="eastAsia" w:ascii="宋体" w:hAnsi="宋体" w:eastAsia="宋体" w:cs="宋体"/>
          <w:b/>
          <w:bCs w:val="0"/>
          <w:kern w:val="0"/>
          <w:sz w:val="24"/>
          <w:szCs w:val="24"/>
        </w:rPr>
        <w:t>无效</w:t>
      </w:r>
      <w:bookmarkEnd w:id="89"/>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w:t>
      </w:r>
      <w:r>
        <w:rPr>
          <w:rFonts w:hint="eastAsia" w:ascii="宋体" w:hAnsi="宋体" w:eastAsia="宋体" w:cs="宋体"/>
          <w:b w:val="0"/>
          <w:bCs/>
          <w:kern w:val="0"/>
          <w:sz w:val="24"/>
          <w:szCs w:val="24"/>
          <w:lang w:val="en-US" w:eastAsia="zh-CN"/>
        </w:rPr>
        <w:t>响应</w:t>
      </w:r>
      <w:r>
        <w:rPr>
          <w:rFonts w:hint="eastAsia" w:ascii="宋体" w:hAnsi="宋体" w:eastAsia="宋体" w:cs="宋体"/>
          <w:b w:val="0"/>
          <w:bCs/>
          <w:kern w:val="0"/>
          <w:sz w:val="24"/>
          <w:szCs w:val="24"/>
        </w:rPr>
        <w:t>文件未按</w:t>
      </w:r>
      <w:r>
        <w:rPr>
          <w:rFonts w:hint="eastAsia" w:ascii="宋体" w:hAnsi="宋体" w:eastAsia="宋体" w:cs="宋体"/>
          <w:b w:val="0"/>
          <w:bCs/>
          <w:kern w:val="0"/>
          <w:sz w:val="24"/>
          <w:szCs w:val="24"/>
          <w:lang w:eastAsia="zh-CN"/>
        </w:rPr>
        <w:t>磋商文件</w:t>
      </w:r>
      <w:r>
        <w:rPr>
          <w:rFonts w:hint="eastAsia" w:ascii="宋体" w:hAnsi="宋体" w:eastAsia="宋体" w:cs="宋体"/>
          <w:b w:val="0"/>
          <w:bCs/>
          <w:kern w:val="0"/>
          <w:sz w:val="24"/>
          <w:szCs w:val="24"/>
        </w:rPr>
        <w:t>要求签署、盖章的；</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2、不具备</w:t>
      </w:r>
      <w:r>
        <w:rPr>
          <w:rFonts w:hint="eastAsia" w:ascii="宋体" w:hAnsi="宋体" w:eastAsia="宋体" w:cs="宋体"/>
          <w:b w:val="0"/>
          <w:bCs/>
          <w:kern w:val="0"/>
          <w:sz w:val="24"/>
          <w:szCs w:val="24"/>
          <w:lang w:eastAsia="zh-CN"/>
        </w:rPr>
        <w:t>磋商文件</w:t>
      </w:r>
      <w:r>
        <w:rPr>
          <w:rFonts w:hint="eastAsia" w:ascii="宋体" w:hAnsi="宋体" w:eastAsia="宋体" w:cs="宋体"/>
          <w:b w:val="0"/>
          <w:bCs/>
          <w:kern w:val="0"/>
          <w:sz w:val="24"/>
          <w:szCs w:val="24"/>
        </w:rPr>
        <w:t>中规定的资格要求的；</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3、报价超过</w:t>
      </w:r>
      <w:r>
        <w:rPr>
          <w:rFonts w:hint="eastAsia" w:ascii="宋体" w:hAnsi="宋体" w:eastAsia="宋体" w:cs="宋体"/>
          <w:b w:val="0"/>
          <w:bCs/>
          <w:kern w:val="0"/>
          <w:sz w:val="24"/>
          <w:szCs w:val="24"/>
          <w:lang w:eastAsia="zh-CN"/>
        </w:rPr>
        <w:t>磋商文件</w:t>
      </w:r>
      <w:r>
        <w:rPr>
          <w:rFonts w:hint="eastAsia" w:ascii="宋体" w:hAnsi="宋体" w:eastAsia="宋体" w:cs="宋体"/>
          <w:b w:val="0"/>
          <w:bCs/>
          <w:kern w:val="0"/>
          <w:sz w:val="24"/>
          <w:szCs w:val="24"/>
        </w:rPr>
        <w:t>中规定的预算金额或者最高限价的；</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4、</w:t>
      </w:r>
      <w:r>
        <w:rPr>
          <w:rFonts w:hint="eastAsia" w:ascii="宋体" w:hAnsi="宋体" w:eastAsia="宋体" w:cs="宋体"/>
          <w:b w:val="0"/>
          <w:bCs/>
          <w:kern w:val="0"/>
          <w:sz w:val="24"/>
          <w:szCs w:val="24"/>
          <w:lang w:val="en-US" w:eastAsia="zh-CN"/>
        </w:rPr>
        <w:t>响应</w:t>
      </w:r>
      <w:r>
        <w:rPr>
          <w:rFonts w:hint="eastAsia" w:ascii="宋体" w:hAnsi="宋体" w:eastAsia="宋体" w:cs="宋体"/>
          <w:b w:val="0"/>
          <w:bCs/>
          <w:kern w:val="0"/>
          <w:sz w:val="24"/>
          <w:szCs w:val="24"/>
        </w:rPr>
        <w:t>文件含有采购人不能接受的附加条件的；</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5、无</w:t>
      </w:r>
      <w:r>
        <w:rPr>
          <w:rFonts w:hint="eastAsia" w:ascii="宋体" w:hAnsi="宋体" w:eastAsia="宋体" w:cs="宋体"/>
          <w:b w:val="0"/>
          <w:bCs/>
          <w:kern w:val="0"/>
          <w:sz w:val="24"/>
          <w:szCs w:val="24"/>
          <w:lang w:val="en-US" w:eastAsia="zh-CN"/>
        </w:rPr>
        <w:t>磋商</w:t>
      </w:r>
      <w:r>
        <w:rPr>
          <w:rFonts w:hint="eastAsia" w:ascii="宋体" w:hAnsi="宋体" w:eastAsia="宋体" w:cs="宋体"/>
          <w:b w:val="0"/>
          <w:bCs/>
          <w:kern w:val="0"/>
          <w:sz w:val="24"/>
          <w:szCs w:val="24"/>
        </w:rPr>
        <w:t>有效期或有效期达不到</w:t>
      </w:r>
      <w:r>
        <w:rPr>
          <w:rFonts w:hint="eastAsia" w:ascii="宋体" w:hAnsi="宋体" w:eastAsia="宋体" w:cs="宋体"/>
          <w:b w:val="0"/>
          <w:bCs/>
          <w:kern w:val="0"/>
          <w:sz w:val="24"/>
          <w:szCs w:val="24"/>
          <w:lang w:eastAsia="zh-CN"/>
        </w:rPr>
        <w:t>磋商文件</w:t>
      </w:r>
      <w:r>
        <w:rPr>
          <w:rFonts w:hint="eastAsia" w:ascii="宋体" w:hAnsi="宋体" w:eastAsia="宋体" w:cs="宋体"/>
          <w:b w:val="0"/>
          <w:bCs/>
          <w:kern w:val="0"/>
          <w:sz w:val="24"/>
          <w:szCs w:val="24"/>
        </w:rPr>
        <w:t>要求的；</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6、单位负责人为同一人或者存在直接控股、管理关系的不同供应商，参加本项目同一合同项下的</w:t>
      </w:r>
      <w:r>
        <w:rPr>
          <w:rFonts w:hint="eastAsia" w:ascii="宋体" w:hAnsi="宋体" w:eastAsia="宋体" w:cs="宋体"/>
          <w:b w:val="0"/>
          <w:bCs/>
          <w:kern w:val="0"/>
          <w:sz w:val="24"/>
          <w:szCs w:val="24"/>
          <w:lang w:val="en-US" w:eastAsia="zh-CN"/>
        </w:rPr>
        <w:t>磋商</w:t>
      </w:r>
      <w:r>
        <w:rPr>
          <w:rFonts w:hint="eastAsia" w:ascii="宋体" w:hAnsi="宋体" w:eastAsia="宋体" w:cs="宋体"/>
          <w:b w:val="0"/>
          <w:bCs/>
          <w:kern w:val="0"/>
          <w:sz w:val="24"/>
          <w:szCs w:val="24"/>
        </w:rPr>
        <w:t>的；</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7</w:t>
      </w:r>
      <w:r>
        <w:rPr>
          <w:rFonts w:hint="eastAsia" w:ascii="宋体" w:hAnsi="宋体" w:eastAsia="宋体" w:cs="宋体"/>
          <w:b w:val="0"/>
          <w:bCs/>
          <w:kern w:val="0"/>
          <w:sz w:val="24"/>
          <w:szCs w:val="24"/>
        </w:rPr>
        <w:t>、提供虚假</w:t>
      </w:r>
      <w:r>
        <w:rPr>
          <w:rFonts w:hint="eastAsia" w:ascii="宋体" w:hAnsi="宋体" w:eastAsia="宋体" w:cs="宋体"/>
          <w:b w:val="0"/>
          <w:bCs/>
          <w:kern w:val="0"/>
          <w:sz w:val="24"/>
          <w:szCs w:val="24"/>
          <w:lang w:val="en-US" w:eastAsia="zh-CN"/>
        </w:rPr>
        <w:t>响应</w:t>
      </w:r>
      <w:r>
        <w:rPr>
          <w:rFonts w:hint="eastAsia" w:ascii="宋体" w:hAnsi="宋体" w:eastAsia="宋体" w:cs="宋体"/>
          <w:b w:val="0"/>
          <w:bCs/>
          <w:kern w:val="0"/>
          <w:sz w:val="24"/>
          <w:szCs w:val="24"/>
        </w:rPr>
        <w:t>文件和资料的；</w:t>
      </w:r>
    </w:p>
    <w:p>
      <w:pPr>
        <w:spacing w:before="0" w:after="0" w:line="500" w:lineRule="exact"/>
        <w:ind w:firstLine="480" w:firstLineChars="200"/>
        <w:jc w:val="both"/>
        <w:outlineLvl w:val="9"/>
        <w:rPr>
          <w:rFonts w:hint="eastAsia" w:hAnsi="宋体" w:cs="宋体"/>
          <w:spacing w:val="4"/>
          <w:szCs w:val="24"/>
        </w:rPr>
      </w:pPr>
      <w:r>
        <w:rPr>
          <w:rFonts w:hint="eastAsia" w:ascii="宋体" w:hAnsi="宋体" w:eastAsia="宋体" w:cs="宋体"/>
          <w:b w:val="0"/>
          <w:bCs/>
          <w:kern w:val="0"/>
          <w:sz w:val="24"/>
          <w:szCs w:val="24"/>
          <w:lang w:val="en-US" w:eastAsia="zh-CN"/>
        </w:rPr>
        <w:t>8</w:t>
      </w:r>
      <w:r>
        <w:rPr>
          <w:rFonts w:hint="eastAsia" w:ascii="宋体" w:hAnsi="宋体" w:eastAsia="宋体" w:cs="宋体"/>
          <w:b w:val="0"/>
          <w:bCs/>
          <w:kern w:val="0"/>
          <w:sz w:val="24"/>
          <w:szCs w:val="24"/>
        </w:rPr>
        <w:t>、法律、法规和</w:t>
      </w:r>
      <w:r>
        <w:rPr>
          <w:rFonts w:hint="eastAsia" w:ascii="宋体" w:hAnsi="宋体" w:cs="宋体"/>
          <w:b w:val="0"/>
          <w:bCs/>
          <w:kern w:val="0"/>
          <w:sz w:val="24"/>
          <w:szCs w:val="24"/>
          <w:lang w:eastAsia="zh-CN"/>
        </w:rPr>
        <w:t>磋商文件</w:t>
      </w:r>
      <w:r>
        <w:rPr>
          <w:rFonts w:hint="eastAsia" w:ascii="宋体" w:hAnsi="宋体" w:eastAsia="宋体" w:cs="宋体"/>
          <w:b w:val="0"/>
          <w:bCs/>
          <w:kern w:val="0"/>
          <w:sz w:val="24"/>
          <w:szCs w:val="24"/>
        </w:rPr>
        <w:t>规定的其他无效情形。</w:t>
      </w:r>
    </w:p>
    <w:p>
      <w:pPr>
        <w:spacing w:before="0" w:after="0" w:line="500" w:lineRule="exact"/>
        <w:jc w:val="both"/>
        <w:outlineLvl w:val="9"/>
        <w:rPr>
          <w:rFonts w:hint="eastAsia" w:ascii="宋体" w:hAnsi="宋体" w:eastAsia="宋体" w:cs="宋体"/>
          <w:b w:val="0"/>
          <w:bCs/>
          <w:kern w:val="0"/>
          <w:sz w:val="24"/>
          <w:szCs w:val="24"/>
        </w:rPr>
      </w:pPr>
      <w:bookmarkStart w:id="90" w:name="_Toc32481"/>
      <w:r>
        <w:rPr>
          <w:rFonts w:hint="eastAsia" w:ascii="宋体" w:hAnsi="宋体" w:eastAsia="宋体" w:cs="宋体"/>
          <w:b/>
          <w:bCs w:val="0"/>
          <w:kern w:val="0"/>
          <w:sz w:val="24"/>
          <w:szCs w:val="24"/>
        </w:rPr>
        <w:t>四、供应商有下列情形之一的，视为供应商串通</w:t>
      </w:r>
      <w:r>
        <w:rPr>
          <w:rFonts w:hint="eastAsia" w:ascii="宋体" w:hAnsi="宋体" w:eastAsia="宋体" w:cs="宋体"/>
          <w:b/>
          <w:bCs w:val="0"/>
          <w:kern w:val="0"/>
          <w:sz w:val="24"/>
          <w:szCs w:val="24"/>
          <w:lang w:val="en-US" w:eastAsia="zh-CN"/>
        </w:rPr>
        <w:t>磋商</w:t>
      </w:r>
      <w:r>
        <w:rPr>
          <w:rFonts w:hint="eastAsia" w:ascii="宋体" w:hAnsi="宋体" w:eastAsia="宋体" w:cs="宋体"/>
          <w:b/>
          <w:bCs w:val="0"/>
          <w:kern w:val="0"/>
          <w:sz w:val="24"/>
          <w:szCs w:val="24"/>
        </w:rPr>
        <w:t>，其</w:t>
      </w:r>
      <w:r>
        <w:rPr>
          <w:rFonts w:hint="eastAsia" w:ascii="宋体" w:hAnsi="宋体" w:eastAsia="宋体" w:cs="宋体"/>
          <w:b/>
          <w:bCs w:val="0"/>
          <w:kern w:val="0"/>
          <w:sz w:val="24"/>
          <w:szCs w:val="24"/>
          <w:lang w:val="en-US" w:eastAsia="zh-CN"/>
        </w:rPr>
        <w:t>响应</w:t>
      </w:r>
      <w:r>
        <w:rPr>
          <w:rFonts w:hint="eastAsia" w:ascii="宋体" w:hAnsi="宋体" w:eastAsia="宋体" w:cs="宋体"/>
          <w:b/>
          <w:bCs w:val="0"/>
          <w:kern w:val="0"/>
          <w:sz w:val="24"/>
          <w:szCs w:val="24"/>
        </w:rPr>
        <w:t>无效</w:t>
      </w:r>
      <w:bookmarkEnd w:id="90"/>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1、不同供应商的</w:t>
      </w:r>
      <w:r>
        <w:rPr>
          <w:rFonts w:hint="eastAsia" w:ascii="宋体" w:hAnsi="宋体" w:eastAsia="宋体" w:cs="宋体"/>
          <w:b w:val="0"/>
          <w:bCs/>
          <w:kern w:val="0"/>
          <w:sz w:val="24"/>
          <w:szCs w:val="24"/>
          <w:lang w:val="en-US" w:eastAsia="zh-CN"/>
        </w:rPr>
        <w:t>响应</w:t>
      </w:r>
      <w:r>
        <w:rPr>
          <w:rFonts w:hint="eastAsia" w:ascii="宋体" w:hAnsi="宋体" w:eastAsia="宋体" w:cs="宋体"/>
          <w:b w:val="0"/>
          <w:bCs/>
          <w:kern w:val="0"/>
          <w:sz w:val="24"/>
          <w:szCs w:val="24"/>
        </w:rPr>
        <w:t>文件由同一单位或者个人编制；</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2、不同供应商委托同一单位或者个人办理</w:t>
      </w:r>
      <w:r>
        <w:rPr>
          <w:rFonts w:hint="eastAsia" w:ascii="宋体" w:hAnsi="宋体" w:eastAsia="宋体" w:cs="宋体"/>
          <w:b w:val="0"/>
          <w:bCs/>
          <w:kern w:val="0"/>
          <w:sz w:val="24"/>
          <w:szCs w:val="24"/>
          <w:lang w:val="en-US" w:eastAsia="zh-CN"/>
        </w:rPr>
        <w:t>磋商</w:t>
      </w:r>
      <w:r>
        <w:rPr>
          <w:rFonts w:hint="eastAsia" w:ascii="宋体" w:hAnsi="宋体" w:eastAsia="宋体" w:cs="宋体"/>
          <w:b w:val="0"/>
          <w:bCs/>
          <w:kern w:val="0"/>
          <w:sz w:val="24"/>
          <w:szCs w:val="24"/>
        </w:rPr>
        <w:t>事宜；</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3、不同供应商的</w:t>
      </w:r>
      <w:r>
        <w:rPr>
          <w:rFonts w:hint="eastAsia" w:ascii="宋体" w:hAnsi="宋体" w:eastAsia="宋体" w:cs="宋体"/>
          <w:b w:val="0"/>
          <w:bCs/>
          <w:kern w:val="0"/>
          <w:sz w:val="24"/>
          <w:szCs w:val="24"/>
          <w:lang w:val="en-US" w:eastAsia="zh-CN"/>
        </w:rPr>
        <w:t>响应</w:t>
      </w:r>
      <w:r>
        <w:rPr>
          <w:rFonts w:hint="eastAsia" w:ascii="宋体" w:hAnsi="宋体" w:eastAsia="宋体" w:cs="宋体"/>
          <w:b w:val="0"/>
          <w:bCs/>
          <w:kern w:val="0"/>
          <w:sz w:val="24"/>
          <w:szCs w:val="24"/>
        </w:rPr>
        <w:t>文件载明的项目管理成员或者联系人员为同一人；</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4、不同供应商的</w:t>
      </w:r>
      <w:r>
        <w:rPr>
          <w:rFonts w:hint="eastAsia" w:ascii="宋体" w:hAnsi="宋体" w:eastAsia="宋体" w:cs="宋体"/>
          <w:b w:val="0"/>
          <w:bCs/>
          <w:kern w:val="0"/>
          <w:sz w:val="24"/>
          <w:szCs w:val="24"/>
          <w:lang w:val="en-US" w:eastAsia="zh-CN"/>
        </w:rPr>
        <w:t>响应</w:t>
      </w:r>
      <w:r>
        <w:rPr>
          <w:rFonts w:hint="eastAsia" w:ascii="宋体" w:hAnsi="宋体" w:eastAsia="宋体" w:cs="宋体"/>
          <w:b w:val="0"/>
          <w:bCs/>
          <w:kern w:val="0"/>
          <w:sz w:val="24"/>
          <w:szCs w:val="24"/>
        </w:rPr>
        <w:t>文件异常一致或者</w:t>
      </w:r>
      <w:r>
        <w:rPr>
          <w:rFonts w:hint="eastAsia" w:ascii="宋体" w:hAnsi="宋体" w:cs="宋体"/>
          <w:b w:val="0"/>
          <w:bCs/>
          <w:kern w:val="0"/>
          <w:sz w:val="24"/>
          <w:szCs w:val="24"/>
          <w:lang w:val="en-US" w:eastAsia="zh-CN"/>
        </w:rPr>
        <w:t>磋商</w:t>
      </w:r>
      <w:r>
        <w:rPr>
          <w:rFonts w:hint="eastAsia" w:ascii="宋体" w:hAnsi="宋体" w:eastAsia="宋体" w:cs="宋体"/>
          <w:b w:val="0"/>
          <w:bCs/>
          <w:kern w:val="0"/>
          <w:sz w:val="24"/>
          <w:szCs w:val="24"/>
        </w:rPr>
        <w:t>报价呈规律性差异；</w:t>
      </w:r>
    </w:p>
    <w:p>
      <w:pPr>
        <w:spacing w:before="0" w:after="0" w:line="500" w:lineRule="exact"/>
        <w:ind w:firstLine="480" w:firstLineChars="200"/>
        <w:jc w:val="both"/>
        <w:outlineLvl w:val="9"/>
        <w:rPr>
          <w:rFonts w:hint="eastAsia" w:hAnsi="宋体" w:cs="宋体"/>
          <w:spacing w:val="4"/>
          <w:szCs w:val="24"/>
        </w:rPr>
      </w:pPr>
      <w:r>
        <w:rPr>
          <w:rFonts w:hint="eastAsia" w:ascii="宋体" w:hAnsi="宋体" w:eastAsia="宋体" w:cs="宋体"/>
          <w:b w:val="0"/>
          <w:bCs/>
          <w:kern w:val="0"/>
          <w:sz w:val="24"/>
          <w:szCs w:val="24"/>
        </w:rPr>
        <w:t>5、不同供应商的</w:t>
      </w:r>
      <w:r>
        <w:rPr>
          <w:rFonts w:hint="eastAsia" w:ascii="宋体" w:hAnsi="宋体" w:eastAsia="宋体" w:cs="宋体"/>
          <w:b w:val="0"/>
          <w:bCs/>
          <w:kern w:val="0"/>
          <w:sz w:val="24"/>
          <w:szCs w:val="24"/>
          <w:lang w:val="en-US" w:eastAsia="zh-CN"/>
        </w:rPr>
        <w:t>响应</w:t>
      </w:r>
      <w:r>
        <w:rPr>
          <w:rFonts w:hint="eastAsia" w:ascii="宋体" w:hAnsi="宋体" w:eastAsia="宋体" w:cs="宋体"/>
          <w:b w:val="0"/>
          <w:bCs/>
          <w:kern w:val="0"/>
          <w:sz w:val="24"/>
          <w:szCs w:val="24"/>
        </w:rPr>
        <w:t>文件相互混装。</w:t>
      </w:r>
    </w:p>
    <w:p>
      <w:pPr>
        <w:spacing w:before="0" w:after="0" w:line="500" w:lineRule="exact"/>
        <w:jc w:val="both"/>
        <w:outlineLvl w:val="9"/>
        <w:rPr>
          <w:rFonts w:hint="eastAsia" w:ascii="宋体" w:hAnsi="宋体" w:eastAsia="宋体" w:cs="宋体"/>
          <w:b/>
          <w:bCs w:val="0"/>
          <w:kern w:val="0"/>
          <w:sz w:val="24"/>
          <w:szCs w:val="24"/>
        </w:rPr>
      </w:pPr>
      <w:bookmarkStart w:id="91" w:name="_Toc11394"/>
      <w:r>
        <w:rPr>
          <w:rFonts w:hint="eastAsia" w:ascii="宋体" w:hAnsi="宋体" w:eastAsia="宋体" w:cs="宋体"/>
          <w:b/>
          <w:bCs w:val="0"/>
          <w:kern w:val="0"/>
          <w:sz w:val="24"/>
          <w:szCs w:val="24"/>
        </w:rPr>
        <w:t>五、评审标准</w:t>
      </w:r>
      <w:bookmarkEnd w:id="91"/>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1、初步评审标准：</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1.1、资格评审标准：见附件1初步审查要素表</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1.2、符合性评审标准：见附件1初步审查要素表</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2、分值构成与评分标准:见附件2</w:t>
      </w:r>
      <w:r>
        <w:rPr>
          <w:rFonts w:hint="eastAsia" w:ascii="宋体" w:hAnsi="宋体" w:cs="宋体"/>
          <w:b w:val="0"/>
          <w:bCs/>
          <w:kern w:val="0"/>
          <w:sz w:val="24"/>
          <w:szCs w:val="24"/>
          <w:lang w:val="en-US" w:eastAsia="zh-CN"/>
        </w:rPr>
        <w:t>评审</w:t>
      </w:r>
      <w:r>
        <w:rPr>
          <w:rFonts w:hint="eastAsia" w:ascii="宋体" w:hAnsi="宋体" w:eastAsia="宋体" w:cs="宋体"/>
          <w:b w:val="0"/>
          <w:bCs/>
          <w:kern w:val="0"/>
          <w:sz w:val="24"/>
          <w:szCs w:val="24"/>
        </w:rPr>
        <w:t>因素及权重分值表</w:t>
      </w:r>
    </w:p>
    <w:p>
      <w:pPr>
        <w:spacing w:before="0" w:after="0" w:line="500" w:lineRule="exact"/>
        <w:jc w:val="both"/>
        <w:outlineLvl w:val="9"/>
        <w:rPr>
          <w:rFonts w:hint="eastAsia" w:ascii="宋体" w:hAnsi="宋体" w:eastAsia="宋体" w:cs="宋体"/>
          <w:b/>
          <w:bCs w:val="0"/>
          <w:kern w:val="0"/>
          <w:sz w:val="24"/>
          <w:szCs w:val="24"/>
        </w:rPr>
      </w:pPr>
      <w:bookmarkStart w:id="92" w:name="_Toc26421"/>
      <w:bookmarkStart w:id="93" w:name="_Toc363463333"/>
      <w:r>
        <w:rPr>
          <w:rFonts w:hint="eastAsia" w:ascii="宋体" w:hAnsi="宋体" w:eastAsia="宋体" w:cs="宋体"/>
          <w:b/>
          <w:bCs w:val="0"/>
          <w:kern w:val="0"/>
          <w:sz w:val="24"/>
          <w:szCs w:val="24"/>
        </w:rPr>
        <w:t>六、评审程序</w:t>
      </w:r>
      <w:bookmarkEnd w:id="92"/>
      <w:bookmarkEnd w:id="93"/>
    </w:p>
    <w:p>
      <w:pPr>
        <w:spacing w:before="0" w:after="0" w:line="500" w:lineRule="exact"/>
        <w:ind w:firstLine="482" w:firstLineChars="200"/>
        <w:jc w:val="both"/>
        <w:outlineLvl w:val="9"/>
        <w:rPr>
          <w:rFonts w:hint="eastAsia" w:ascii="宋体" w:hAnsi="宋体" w:eastAsia="宋体" w:cs="宋体"/>
          <w:b w:val="0"/>
          <w:bCs/>
          <w:kern w:val="0"/>
          <w:sz w:val="24"/>
          <w:szCs w:val="24"/>
        </w:rPr>
      </w:pPr>
      <w:r>
        <w:rPr>
          <w:rFonts w:hint="eastAsia" w:ascii="宋体" w:hAnsi="宋体" w:eastAsia="宋体" w:cs="宋体"/>
          <w:b/>
          <w:bCs w:val="0"/>
          <w:kern w:val="0"/>
          <w:sz w:val="24"/>
          <w:szCs w:val="24"/>
        </w:rPr>
        <w:t>1、本采购项目</w:t>
      </w:r>
      <w:r>
        <w:rPr>
          <w:rFonts w:hint="eastAsia" w:ascii="宋体" w:hAnsi="宋体" w:cs="宋体"/>
          <w:b/>
          <w:bCs w:val="0"/>
          <w:kern w:val="0"/>
          <w:sz w:val="24"/>
          <w:szCs w:val="24"/>
          <w:lang w:val="en-US" w:eastAsia="zh-CN"/>
        </w:rPr>
        <w:t>评审</w:t>
      </w:r>
      <w:r>
        <w:rPr>
          <w:rFonts w:hint="eastAsia" w:ascii="宋体" w:hAnsi="宋体" w:eastAsia="宋体" w:cs="宋体"/>
          <w:b/>
          <w:bCs w:val="0"/>
          <w:kern w:val="0"/>
          <w:sz w:val="24"/>
          <w:szCs w:val="24"/>
        </w:rPr>
        <w:t>按照下列工作程序进行</w:t>
      </w:r>
      <w:r>
        <w:rPr>
          <w:rFonts w:hint="eastAsia" w:ascii="宋体" w:hAnsi="宋体" w:eastAsia="宋体" w:cs="宋体"/>
          <w:b w:val="0"/>
          <w:bCs/>
          <w:kern w:val="0"/>
          <w:sz w:val="24"/>
          <w:szCs w:val="24"/>
        </w:rPr>
        <w:t>（在上一步评审中被认定无效</w:t>
      </w:r>
      <w:r>
        <w:rPr>
          <w:rFonts w:hint="eastAsia" w:ascii="宋体" w:hAnsi="宋体" w:cs="宋体"/>
          <w:b w:val="0"/>
          <w:bCs/>
          <w:kern w:val="0"/>
          <w:sz w:val="24"/>
          <w:szCs w:val="24"/>
          <w:lang w:val="en-US" w:eastAsia="zh-CN"/>
        </w:rPr>
        <w:t>响应</w:t>
      </w:r>
      <w:r>
        <w:rPr>
          <w:rFonts w:hint="eastAsia" w:ascii="宋体" w:hAnsi="宋体" w:eastAsia="宋体" w:cs="宋体"/>
          <w:b w:val="0"/>
          <w:bCs/>
          <w:kern w:val="0"/>
          <w:sz w:val="24"/>
          <w:szCs w:val="24"/>
        </w:rPr>
        <w:t>者，不进入下一步的评审）。</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1.1、</w:t>
      </w:r>
      <w:r>
        <w:rPr>
          <w:rFonts w:hint="eastAsia" w:ascii="宋体" w:hAnsi="宋体" w:eastAsia="宋体" w:cs="宋体"/>
          <w:b w:val="0"/>
          <w:bCs/>
          <w:kern w:val="0"/>
          <w:sz w:val="24"/>
          <w:szCs w:val="24"/>
          <w:lang w:val="en-US" w:eastAsia="zh-CN"/>
        </w:rPr>
        <w:t>响应</w:t>
      </w:r>
      <w:r>
        <w:rPr>
          <w:rFonts w:hint="eastAsia" w:ascii="宋体" w:hAnsi="宋体" w:eastAsia="宋体" w:cs="宋体"/>
          <w:b w:val="0"/>
          <w:bCs/>
          <w:kern w:val="0"/>
          <w:sz w:val="24"/>
          <w:szCs w:val="24"/>
        </w:rPr>
        <w:t>文件初审；</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1.2、澄清有关问题；</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1.3、比较与评价；</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1.4、推荐</w:t>
      </w:r>
      <w:r>
        <w:rPr>
          <w:rFonts w:hint="eastAsia" w:ascii="宋体" w:hAnsi="宋体" w:eastAsia="宋体" w:cs="宋体"/>
          <w:b w:val="0"/>
          <w:bCs/>
          <w:kern w:val="0"/>
          <w:sz w:val="24"/>
          <w:szCs w:val="24"/>
          <w:lang w:val="en-US" w:eastAsia="zh-CN"/>
        </w:rPr>
        <w:t>成交</w:t>
      </w:r>
      <w:r>
        <w:rPr>
          <w:rFonts w:hint="eastAsia" w:ascii="宋体" w:hAnsi="宋体" w:eastAsia="宋体" w:cs="宋体"/>
          <w:b w:val="0"/>
          <w:bCs/>
          <w:kern w:val="0"/>
          <w:sz w:val="24"/>
          <w:szCs w:val="24"/>
        </w:rPr>
        <w:t>候选人名单。</w:t>
      </w:r>
    </w:p>
    <w:p>
      <w:pPr>
        <w:spacing w:before="0" w:after="0" w:line="500" w:lineRule="exact"/>
        <w:ind w:firstLine="482" w:firstLineChars="200"/>
        <w:jc w:val="both"/>
        <w:outlineLvl w:val="9"/>
        <w:rPr>
          <w:rFonts w:hint="eastAsia" w:ascii="宋体" w:hAnsi="宋体" w:eastAsia="宋体" w:cs="宋体"/>
          <w:b/>
          <w:bCs w:val="0"/>
          <w:kern w:val="0"/>
          <w:sz w:val="24"/>
          <w:szCs w:val="24"/>
        </w:rPr>
      </w:pPr>
      <w:r>
        <w:rPr>
          <w:rFonts w:hint="eastAsia" w:ascii="宋体" w:hAnsi="宋体" w:eastAsia="宋体" w:cs="宋体"/>
          <w:b/>
          <w:bCs w:val="0"/>
          <w:kern w:val="0"/>
          <w:sz w:val="24"/>
          <w:szCs w:val="24"/>
        </w:rPr>
        <w:t>2、</w:t>
      </w:r>
      <w:r>
        <w:rPr>
          <w:rFonts w:hint="eastAsia" w:ascii="宋体" w:hAnsi="宋体" w:eastAsia="宋体" w:cs="宋体"/>
          <w:b/>
          <w:bCs w:val="0"/>
          <w:kern w:val="0"/>
          <w:sz w:val="24"/>
          <w:szCs w:val="24"/>
          <w:lang w:val="en-US" w:eastAsia="zh-CN"/>
        </w:rPr>
        <w:t>响应</w:t>
      </w:r>
      <w:r>
        <w:rPr>
          <w:rFonts w:hint="eastAsia" w:ascii="宋体" w:hAnsi="宋体" w:eastAsia="宋体" w:cs="宋体"/>
          <w:b/>
          <w:bCs w:val="0"/>
          <w:kern w:val="0"/>
          <w:sz w:val="24"/>
          <w:szCs w:val="24"/>
        </w:rPr>
        <w:t>文件初审</w:t>
      </w:r>
    </w:p>
    <w:p>
      <w:pPr>
        <w:spacing w:before="0" w:after="0" w:line="500" w:lineRule="exact"/>
        <w:ind w:firstLine="480" w:firstLineChars="200"/>
        <w:jc w:val="both"/>
        <w:rPr>
          <w:rFonts w:hint="eastAsia" w:ascii="宋体" w:hAnsi="宋体" w:eastAsia="宋体" w:cs="宋体"/>
          <w:b w:val="0"/>
          <w:bCs/>
          <w:kern w:val="0"/>
          <w:sz w:val="24"/>
          <w:szCs w:val="24"/>
          <w:highlight w:val="yellow"/>
        </w:rPr>
      </w:pPr>
      <w:r>
        <w:rPr>
          <w:rFonts w:hint="eastAsia" w:ascii="宋体" w:hAnsi="宋体" w:cs="宋体"/>
          <w:bCs/>
          <w:kern w:val="0"/>
          <w:sz w:val="24"/>
          <w:highlight w:val="none"/>
        </w:rPr>
        <w:t>采购人或采购代理机构按照磋商文件供应商须知前附表</w:t>
      </w:r>
      <w:r>
        <w:rPr>
          <w:rFonts w:hint="eastAsia" w:ascii="宋体" w:hAnsi="宋体" w:cs="宋体"/>
          <w:bCs/>
          <w:kern w:val="0"/>
          <w:sz w:val="24"/>
          <w:highlight w:val="none"/>
          <w:lang w:eastAsia="zh-CN"/>
        </w:rPr>
        <w:t>第</w:t>
      </w:r>
      <w:r>
        <w:rPr>
          <w:rFonts w:hint="eastAsia" w:ascii="宋体" w:hAnsi="宋体" w:cs="宋体"/>
          <w:bCs/>
          <w:kern w:val="0"/>
          <w:sz w:val="24"/>
          <w:highlight w:val="none"/>
          <w:lang w:val="en-US" w:eastAsia="zh-CN"/>
        </w:rPr>
        <w:t>17项</w:t>
      </w:r>
      <w:r>
        <w:rPr>
          <w:rFonts w:hint="eastAsia" w:ascii="宋体" w:hAnsi="宋体" w:cs="宋体"/>
          <w:bCs/>
          <w:kern w:val="0"/>
          <w:sz w:val="24"/>
          <w:highlight w:val="none"/>
        </w:rPr>
        <w:t>磋商资格审查资料规定进行供应商磋商资格审查，资格审查合格的供应商进入下一流程评审。</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磋商小组对响应</w:t>
      </w:r>
      <w:r>
        <w:rPr>
          <w:rFonts w:hint="eastAsia" w:ascii="宋体" w:hAnsi="宋体" w:eastAsia="宋体" w:cs="宋体"/>
          <w:b w:val="0"/>
          <w:bCs/>
          <w:kern w:val="0"/>
          <w:sz w:val="24"/>
          <w:szCs w:val="24"/>
        </w:rPr>
        <w:t>文件进行符合性评审。有一项不符合评审标准的，</w:t>
      </w:r>
      <w:r>
        <w:rPr>
          <w:rFonts w:hint="eastAsia" w:ascii="宋体" w:hAnsi="宋体" w:eastAsia="宋体" w:cs="宋体"/>
          <w:b w:val="0"/>
          <w:bCs/>
          <w:kern w:val="0"/>
          <w:sz w:val="24"/>
          <w:szCs w:val="24"/>
          <w:lang w:val="en-US" w:eastAsia="zh-CN"/>
        </w:rPr>
        <w:t>磋商小组</w:t>
      </w:r>
      <w:r>
        <w:rPr>
          <w:rFonts w:hint="eastAsia" w:ascii="宋体" w:hAnsi="宋体" w:eastAsia="宋体" w:cs="宋体"/>
          <w:b w:val="0"/>
          <w:bCs/>
          <w:kern w:val="0"/>
          <w:sz w:val="24"/>
          <w:szCs w:val="24"/>
        </w:rPr>
        <w:t>应当否决其</w:t>
      </w:r>
      <w:r>
        <w:rPr>
          <w:rFonts w:hint="eastAsia" w:ascii="宋体" w:hAnsi="宋体" w:cs="宋体"/>
          <w:b w:val="0"/>
          <w:bCs/>
          <w:kern w:val="0"/>
          <w:sz w:val="24"/>
          <w:szCs w:val="24"/>
          <w:lang w:val="en-US" w:eastAsia="zh-CN"/>
        </w:rPr>
        <w:t>响应</w:t>
      </w:r>
      <w:r>
        <w:rPr>
          <w:rFonts w:hint="eastAsia" w:ascii="宋体" w:hAnsi="宋体" w:eastAsia="宋体" w:cs="宋体"/>
          <w:b w:val="0"/>
          <w:bCs/>
          <w:kern w:val="0"/>
          <w:sz w:val="24"/>
          <w:szCs w:val="24"/>
        </w:rPr>
        <w:t>。</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在资格性审查阶段，不符合</w:t>
      </w:r>
      <w:r>
        <w:rPr>
          <w:rFonts w:hint="eastAsia" w:ascii="宋体" w:hAnsi="宋体" w:cs="宋体"/>
          <w:b w:val="0"/>
          <w:bCs/>
          <w:kern w:val="0"/>
          <w:sz w:val="24"/>
          <w:szCs w:val="24"/>
          <w:lang w:eastAsia="zh-CN"/>
        </w:rPr>
        <w:t>磋商文件</w:t>
      </w:r>
      <w:r>
        <w:rPr>
          <w:rFonts w:hint="eastAsia" w:ascii="宋体" w:hAnsi="宋体" w:eastAsia="宋体" w:cs="宋体"/>
          <w:b w:val="0"/>
          <w:bCs/>
          <w:kern w:val="0"/>
          <w:sz w:val="24"/>
          <w:szCs w:val="24"/>
        </w:rPr>
        <w:t>要求的，不得进入符合性审查，在符合性审查时未通过的，不得进入后续评审环节。</w:t>
      </w:r>
    </w:p>
    <w:p>
      <w:pPr>
        <w:spacing w:before="0" w:after="0" w:line="500" w:lineRule="exact"/>
        <w:ind w:firstLine="482" w:firstLineChars="200"/>
        <w:jc w:val="both"/>
        <w:outlineLvl w:val="9"/>
        <w:rPr>
          <w:rFonts w:hint="eastAsia" w:ascii="宋体" w:hAnsi="宋体" w:eastAsia="宋体" w:cs="宋体"/>
          <w:b/>
          <w:bCs w:val="0"/>
          <w:kern w:val="0"/>
          <w:sz w:val="24"/>
          <w:szCs w:val="24"/>
        </w:rPr>
      </w:pPr>
      <w:r>
        <w:rPr>
          <w:rFonts w:hint="eastAsia" w:ascii="宋体" w:hAnsi="宋体" w:eastAsia="宋体" w:cs="宋体"/>
          <w:b/>
          <w:bCs w:val="0"/>
          <w:kern w:val="0"/>
          <w:sz w:val="24"/>
          <w:szCs w:val="24"/>
        </w:rPr>
        <w:t>3、</w:t>
      </w:r>
      <w:r>
        <w:rPr>
          <w:rFonts w:hint="eastAsia" w:ascii="宋体" w:hAnsi="宋体" w:eastAsia="宋体" w:cs="宋体"/>
          <w:b/>
          <w:bCs w:val="0"/>
          <w:kern w:val="0"/>
          <w:sz w:val="24"/>
          <w:szCs w:val="24"/>
          <w:lang w:val="en-US" w:eastAsia="zh-CN"/>
        </w:rPr>
        <w:t>响应</w:t>
      </w:r>
      <w:r>
        <w:rPr>
          <w:rFonts w:hint="eastAsia" w:ascii="宋体" w:hAnsi="宋体" w:eastAsia="宋体" w:cs="宋体"/>
          <w:b/>
          <w:bCs w:val="0"/>
          <w:kern w:val="0"/>
          <w:sz w:val="24"/>
          <w:szCs w:val="24"/>
        </w:rPr>
        <w:t>文件的澄清</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3.1、为有助于</w:t>
      </w:r>
      <w:r>
        <w:rPr>
          <w:rFonts w:hint="eastAsia" w:ascii="宋体" w:hAnsi="宋体" w:cs="宋体"/>
          <w:b w:val="0"/>
          <w:bCs/>
          <w:kern w:val="0"/>
          <w:sz w:val="24"/>
          <w:szCs w:val="24"/>
          <w:lang w:val="en-US" w:eastAsia="zh-CN"/>
        </w:rPr>
        <w:t>响应</w:t>
      </w:r>
      <w:r>
        <w:rPr>
          <w:rFonts w:hint="eastAsia" w:ascii="宋体" w:hAnsi="宋体" w:eastAsia="宋体" w:cs="宋体"/>
          <w:b w:val="0"/>
          <w:bCs/>
          <w:kern w:val="0"/>
          <w:sz w:val="24"/>
          <w:szCs w:val="24"/>
        </w:rPr>
        <w:t>文件的审查、比较和评价，</w:t>
      </w:r>
      <w:r>
        <w:rPr>
          <w:rFonts w:hint="eastAsia" w:ascii="宋体" w:hAnsi="宋体" w:eastAsia="宋体" w:cs="宋体"/>
          <w:b w:val="0"/>
          <w:bCs/>
          <w:kern w:val="0"/>
          <w:sz w:val="24"/>
          <w:szCs w:val="24"/>
          <w:lang w:val="en-US" w:eastAsia="zh-CN"/>
        </w:rPr>
        <w:t>磋商小组</w:t>
      </w:r>
      <w:r>
        <w:rPr>
          <w:rFonts w:hint="eastAsia" w:ascii="宋体" w:hAnsi="宋体" w:eastAsia="宋体" w:cs="宋体"/>
          <w:b w:val="0"/>
          <w:bCs/>
          <w:kern w:val="0"/>
          <w:sz w:val="24"/>
          <w:szCs w:val="24"/>
        </w:rPr>
        <w:t>可要求供应商对其</w:t>
      </w:r>
      <w:r>
        <w:rPr>
          <w:rFonts w:hint="eastAsia" w:ascii="宋体" w:hAnsi="宋体" w:cs="宋体"/>
          <w:b w:val="0"/>
          <w:bCs/>
          <w:kern w:val="0"/>
          <w:sz w:val="24"/>
          <w:szCs w:val="24"/>
          <w:lang w:val="en-US" w:eastAsia="zh-CN"/>
        </w:rPr>
        <w:t>响应</w:t>
      </w:r>
      <w:r>
        <w:rPr>
          <w:rFonts w:hint="eastAsia" w:ascii="宋体" w:hAnsi="宋体" w:eastAsia="宋体" w:cs="宋体"/>
          <w:b w:val="0"/>
          <w:bCs/>
          <w:kern w:val="0"/>
          <w:sz w:val="24"/>
          <w:szCs w:val="24"/>
        </w:rPr>
        <w:t>文件中非实质性（</w:t>
      </w:r>
      <w:r>
        <w:rPr>
          <w:rFonts w:hint="eastAsia" w:ascii="宋体" w:hAnsi="宋体" w:cs="宋体"/>
          <w:b w:val="0"/>
          <w:bCs/>
          <w:kern w:val="0"/>
          <w:sz w:val="24"/>
          <w:szCs w:val="24"/>
          <w:lang w:val="en-US" w:eastAsia="zh-CN"/>
        </w:rPr>
        <w:t>响应</w:t>
      </w:r>
      <w:r>
        <w:rPr>
          <w:rFonts w:hint="eastAsia" w:ascii="宋体" w:hAnsi="宋体" w:eastAsia="宋体" w:cs="宋体"/>
          <w:b w:val="0"/>
          <w:bCs/>
          <w:kern w:val="0"/>
          <w:sz w:val="24"/>
          <w:szCs w:val="24"/>
        </w:rPr>
        <w:t>文件中含义不明确、同类问题表述不一致或者有明显文字和计算错误的内容）的有关问题进行澄清、说明或者补正。有关澄清、说明或者补正的要求和答复应以书面形式提交，并由其法定代表人或被授权人签字。供应商的澄清、说明或者补正不得超出</w:t>
      </w:r>
      <w:r>
        <w:rPr>
          <w:rFonts w:hint="eastAsia" w:ascii="宋体" w:hAnsi="宋体" w:cs="宋体"/>
          <w:b w:val="0"/>
          <w:bCs/>
          <w:kern w:val="0"/>
          <w:sz w:val="24"/>
          <w:szCs w:val="24"/>
          <w:lang w:val="en-US" w:eastAsia="zh-CN"/>
        </w:rPr>
        <w:t>响应</w:t>
      </w:r>
      <w:r>
        <w:rPr>
          <w:rFonts w:hint="eastAsia" w:ascii="宋体" w:hAnsi="宋体" w:eastAsia="宋体" w:cs="宋体"/>
          <w:b w:val="0"/>
          <w:bCs/>
          <w:kern w:val="0"/>
          <w:sz w:val="24"/>
          <w:szCs w:val="24"/>
        </w:rPr>
        <w:t>文件的范围或者改变</w:t>
      </w:r>
      <w:r>
        <w:rPr>
          <w:rFonts w:hint="eastAsia" w:ascii="宋体" w:hAnsi="宋体" w:cs="宋体"/>
          <w:b w:val="0"/>
          <w:bCs/>
          <w:kern w:val="0"/>
          <w:sz w:val="24"/>
          <w:szCs w:val="24"/>
          <w:lang w:val="en-US" w:eastAsia="zh-CN"/>
        </w:rPr>
        <w:t>响应</w:t>
      </w:r>
      <w:r>
        <w:rPr>
          <w:rFonts w:hint="eastAsia" w:ascii="宋体" w:hAnsi="宋体" w:eastAsia="宋体" w:cs="宋体"/>
          <w:b w:val="0"/>
          <w:bCs/>
          <w:kern w:val="0"/>
          <w:sz w:val="24"/>
          <w:szCs w:val="24"/>
        </w:rPr>
        <w:t>文件的实质性内容。</w:t>
      </w:r>
      <w:r>
        <w:rPr>
          <w:rFonts w:hint="eastAsia" w:ascii="宋体" w:hAnsi="宋体" w:eastAsia="宋体" w:cs="宋体"/>
          <w:b w:val="0"/>
          <w:bCs/>
          <w:kern w:val="0"/>
          <w:sz w:val="24"/>
          <w:szCs w:val="24"/>
          <w:lang w:val="en-US" w:eastAsia="zh-CN"/>
        </w:rPr>
        <w:t>磋商小组</w:t>
      </w:r>
      <w:r>
        <w:rPr>
          <w:rFonts w:hint="eastAsia" w:ascii="宋体" w:hAnsi="宋体" w:eastAsia="宋体" w:cs="宋体"/>
          <w:b w:val="0"/>
          <w:bCs/>
          <w:kern w:val="0"/>
          <w:sz w:val="24"/>
          <w:szCs w:val="24"/>
        </w:rPr>
        <w:t>不接受供应商主动提出的澄清、说明。</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3.2、有效的书面澄清材料，是</w:t>
      </w:r>
      <w:r>
        <w:rPr>
          <w:rFonts w:hint="eastAsia" w:ascii="宋体" w:hAnsi="宋体" w:cs="宋体"/>
          <w:b w:val="0"/>
          <w:bCs/>
          <w:kern w:val="0"/>
          <w:sz w:val="24"/>
          <w:szCs w:val="24"/>
          <w:lang w:val="en-US" w:eastAsia="zh-CN"/>
        </w:rPr>
        <w:t>响应</w:t>
      </w:r>
      <w:r>
        <w:rPr>
          <w:rFonts w:hint="eastAsia" w:ascii="宋体" w:hAnsi="宋体" w:eastAsia="宋体" w:cs="宋体"/>
          <w:b w:val="0"/>
          <w:bCs/>
          <w:kern w:val="0"/>
          <w:sz w:val="24"/>
          <w:szCs w:val="24"/>
        </w:rPr>
        <w:t>文件的补充材料，成为</w:t>
      </w:r>
      <w:r>
        <w:rPr>
          <w:rFonts w:hint="eastAsia" w:ascii="宋体" w:hAnsi="宋体" w:cs="宋体"/>
          <w:b w:val="0"/>
          <w:bCs/>
          <w:kern w:val="0"/>
          <w:sz w:val="24"/>
          <w:szCs w:val="24"/>
          <w:lang w:val="en-US" w:eastAsia="zh-CN"/>
        </w:rPr>
        <w:t>响应</w:t>
      </w:r>
      <w:r>
        <w:rPr>
          <w:rFonts w:hint="eastAsia" w:ascii="宋体" w:hAnsi="宋体" w:eastAsia="宋体" w:cs="宋体"/>
          <w:b w:val="0"/>
          <w:bCs/>
          <w:kern w:val="0"/>
          <w:sz w:val="24"/>
          <w:szCs w:val="24"/>
        </w:rPr>
        <w:t>文件的组成部分。</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3.3、</w:t>
      </w:r>
      <w:r>
        <w:rPr>
          <w:rFonts w:hint="eastAsia" w:ascii="宋体" w:hAnsi="宋体" w:cs="宋体"/>
          <w:b w:val="0"/>
          <w:bCs/>
          <w:kern w:val="0"/>
          <w:sz w:val="24"/>
          <w:szCs w:val="24"/>
          <w:lang w:val="en-US" w:eastAsia="zh-CN"/>
        </w:rPr>
        <w:t>评审</w:t>
      </w:r>
      <w:r>
        <w:rPr>
          <w:rFonts w:hint="eastAsia" w:ascii="宋体" w:hAnsi="宋体" w:eastAsia="宋体" w:cs="宋体"/>
          <w:b w:val="0"/>
          <w:bCs/>
          <w:kern w:val="0"/>
          <w:sz w:val="24"/>
          <w:szCs w:val="24"/>
        </w:rPr>
        <w:t>委员会认为供应商的报价明显低于其他通过符合性审查供应商的报价，有可能影响产品质量或者不能诚信履约的，应当要求其在</w:t>
      </w:r>
      <w:r>
        <w:rPr>
          <w:rFonts w:hint="eastAsia" w:ascii="宋体" w:hAnsi="宋体" w:cs="宋体"/>
          <w:b w:val="0"/>
          <w:bCs/>
          <w:kern w:val="0"/>
          <w:sz w:val="24"/>
          <w:szCs w:val="24"/>
          <w:lang w:val="en-US" w:eastAsia="zh-CN"/>
        </w:rPr>
        <w:t>评审</w:t>
      </w:r>
      <w:r>
        <w:rPr>
          <w:rFonts w:hint="eastAsia" w:ascii="宋体" w:hAnsi="宋体" w:eastAsia="宋体" w:cs="宋体"/>
          <w:b w:val="0"/>
          <w:bCs/>
          <w:kern w:val="0"/>
          <w:sz w:val="24"/>
          <w:szCs w:val="24"/>
        </w:rPr>
        <w:t>现场合理的时间内提供书面说明，必要时提交相关证明材料；供应商不能证明其报价合理性的，</w:t>
      </w:r>
      <w:r>
        <w:rPr>
          <w:rFonts w:hint="eastAsia" w:ascii="宋体" w:hAnsi="宋体" w:cs="宋体"/>
          <w:b w:val="0"/>
          <w:bCs/>
          <w:kern w:val="0"/>
          <w:sz w:val="24"/>
          <w:szCs w:val="24"/>
          <w:lang w:val="en-US" w:eastAsia="zh-CN"/>
        </w:rPr>
        <w:t>评审</w:t>
      </w:r>
      <w:r>
        <w:rPr>
          <w:rFonts w:hint="eastAsia" w:ascii="宋体" w:hAnsi="宋体" w:eastAsia="宋体" w:cs="宋体"/>
          <w:b w:val="0"/>
          <w:bCs/>
          <w:kern w:val="0"/>
          <w:sz w:val="24"/>
          <w:szCs w:val="24"/>
        </w:rPr>
        <w:t>委员会应当将其作为无效</w:t>
      </w:r>
      <w:r>
        <w:rPr>
          <w:rFonts w:hint="eastAsia" w:ascii="宋体" w:hAnsi="宋体" w:cs="宋体"/>
          <w:b w:val="0"/>
          <w:bCs/>
          <w:kern w:val="0"/>
          <w:sz w:val="24"/>
          <w:szCs w:val="24"/>
          <w:lang w:val="en-US" w:eastAsia="zh-CN"/>
        </w:rPr>
        <w:t>响应</w:t>
      </w:r>
      <w:r>
        <w:rPr>
          <w:rFonts w:hint="eastAsia" w:ascii="宋体" w:hAnsi="宋体" w:eastAsia="宋体" w:cs="宋体"/>
          <w:b w:val="0"/>
          <w:bCs/>
          <w:kern w:val="0"/>
          <w:sz w:val="24"/>
          <w:szCs w:val="24"/>
        </w:rPr>
        <w:t>处理。</w:t>
      </w:r>
    </w:p>
    <w:p>
      <w:pPr>
        <w:spacing w:before="0" w:after="0" w:line="500" w:lineRule="exact"/>
        <w:ind w:firstLine="482" w:firstLineChars="200"/>
        <w:jc w:val="both"/>
        <w:outlineLvl w:val="9"/>
        <w:rPr>
          <w:rFonts w:hint="eastAsia" w:ascii="宋体" w:hAnsi="宋体" w:eastAsia="宋体" w:cs="宋体"/>
          <w:b/>
          <w:bCs w:val="0"/>
          <w:kern w:val="0"/>
          <w:sz w:val="24"/>
          <w:szCs w:val="24"/>
        </w:rPr>
      </w:pPr>
      <w:r>
        <w:rPr>
          <w:rFonts w:hint="eastAsia" w:ascii="宋体" w:hAnsi="宋体" w:eastAsia="宋体" w:cs="宋体"/>
          <w:b/>
          <w:bCs w:val="0"/>
          <w:kern w:val="0"/>
          <w:sz w:val="24"/>
          <w:szCs w:val="24"/>
        </w:rPr>
        <w:t>4、</w:t>
      </w:r>
      <w:r>
        <w:rPr>
          <w:rFonts w:hint="eastAsia" w:ascii="宋体" w:hAnsi="宋体" w:eastAsia="宋体" w:cs="宋体"/>
          <w:b/>
          <w:bCs w:val="0"/>
          <w:kern w:val="0"/>
          <w:sz w:val="24"/>
          <w:szCs w:val="24"/>
          <w:lang w:val="en-US" w:eastAsia="zh-CN"/>
        </w:rPr>
        <w:t>响应</w:t>
      </w:r>
      <w:r>
        <w:rPr>
          <w:rFonts w:hint="eastAsia" w:ascii="宋体" w:hAnsi="宋体" w:eastAsia="宋体" w:cs="宋体"/>
          <w:b/>
          <w:bCs w:val="0"/>
          <w:kern w:val="0"/>
          <w:sz w:val="24"/>
          <w:szCs w:val="24"/>
        </w:rPr>
        <w:t>文件比较与评价</w:t>
      </w:r>
    </w:p>
    <w:p>
      <w:pPr>
        <w:spacing w:before="0" w:after="0" w:line="500" w:lineRule="exact"/>
        <w:ind w:firstLine="480" w:firstLineChars="200"/>
        <w:jc w:val="both"/>
        <w:outlineLvl w:val="9"/>
        <w:rPr>
          <w:rFonts w:hint="eastAsia" w:ascii="宋体" w:hAnsi="宋体" w:cs="宋体"/>
          <w:b w:val="0"/>
          <w:bCs/>
          <w:kern w:val="0"/>
          <w:sz w:val="24"/>
          <w:szCs w:val="24"/>
          <w:lang w:eastAsia="zh-CN"/>
        </w:rPr>
      </w:pPr>
      <w:r>
        <w:rPr>
          <w:rFonts w:hint="eastAsia" w:ascii="宋体" w:hAnsi="宋体" w:eastAsia="宋体" w:cs="宋体"/>
          <w:b w:val="0"/>
          <w:bCs/>
          <w:kern w:val="0"/>
          <w:sz w:val="24"/>
          <w:szCs w:val="24"/>
        </w:rPr>
        <w:t>4.1、</w:t>
      </w:r>
      <w:r>
        <w:rPr>
          <w:rFonts w:hint="eastAsia" w:ascii="宋体" w:hAnsi="宋体" w:cs="宋体"/>
          <w:b w:val="0"/>
          <w:bCs/>
          <w:kern w:val="0"/>
          <w:sz w:val="24"/>
          <w:szCs w:val="24"/>
          <w:lang w:val="en-US" w:eastAsia="zh-CN"/>
        </w:rPr>
        <w:t>磋商小组</w:t>
      </w:r>
      <w:r>
        <w:rPr>
          <w:rFonts w:hint="eastAsia" w:ascii="宋体" w:hAnsi="宋体" w:cs="宋体"/>
          <w:b w:val="0"/>
          <w:bCs/>
          <w:kern w:val="0"/>
          <w:sz w:val="24"/>
          <w:szCs w:val="24"/>
          <w:lang w:eastAsia="zh-CN"/>
        </w:rPr>
        <w:t>应按照磋商文件中规定的</w:t>
      </w:r>
      <w:r>
        <w:rPr>
          <w:rFonts w:hint="eastAsia" w:ascii="宋体" w:hAnsi="宋体" w:cs="宋体"/>
          <w:b w:val="0"/>
          <w:bCs/>
          <w:kern w:val="0"/>
          <w:sz w:val="24"/>
          <w:szCs w:val="24"/>
          <w:lang w:val="en-US" w:eastAsia="zh-CN"/>
        </w:rPr>
        <w:t>评审</w:t>
      </w:r>
      <w:r>
        <w:rPr>
          <w:rFonts w:hint="eastAsia" w:ascii="宋体" w:hAnsi="宋体" w:cs="宋体"/>
          <w:b w:val="0"/>
          <w:bCs/>
          <w:kern w:val="0"/>
          <w:sz w:val="24"/>
          <w:szCs w:val="24"/>
          <w:lang w:eastAsia="zh-CN"/>
        </w:rPr>
        <w:t>方法和标准，对资格性检查和符合性检查合格的</w:t>
      </w:r>
      <w:r>
        <w:rPr>
          <w:rFonts w:hint="eastAsia" w:ascii="宋体" w:hAnsi="宋体" w:cs="宋体"/>
          <w:b w:val="0"/>
          <w:bCs/>
          <w:kern w:val="0"/>
          <w:sz w:val="24"/>
          <w:szCs w:val="24"/>
          <w:lang w:val="en-US" w:eastAsia="zh-CN"/>
        </w:rPr>
        <w:t>响应</w:t>
      </w:r>
      <w:r>
        <w:rPr>
          <w:rFonts w:hint="eastAsia" w:ascii="宋体" w:hAnsi="宋体" w:cs="宋体"/>
          <w:b w:val="0"/>
          <w:bCs/>
          <w:kern w:val="0"/>
          <w:sz w:val="24"/>
          <w:szCs w:val="24"/>
          <w:lang w:eastAsia="zh-CN"/>
        </w:rPr>
        <w:t>文件进行商务和技术评估，综合比较与评价。</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cs="宋体"/>
          <w:b w:val="0"/>
          <w:bCs/>
          <w:kern w:val="0"/>
          <w:sz w:val="24"/>
          <w:szCs w:val="24"/>
          <w:lang w:eastAsia="zh-CN"/>
        </w:rPr>
        <w:t>4.2、如果</w:t>
      </w:r>
      <w:r>
        <w:rPr>
          <w:rFonts w:hint="eastAsia" w:ascii="宋体" w:hAnsi="宋体" w:cs="宋体"/>
          <w:b w:val="0"/>
          <w:bCs/>
          <w:kern w:val="0"/>
          <w:sz w:val="24"/>
          <w:szCs w:val="24"/>
          <w:lang w:val="en-US" w:eastAsia="zh-CN"/>
        </w:rPr>
        <w:t>响应</w:t>
      </w:r>
      <w:r>
        <w:rPr>
          <w:rFonts w:hint="eastAsia" w:ascii="宋体" w:hAnsi="宋体" w:cs="宋体"/>
          <w:b w:val="0"/>
          <w:bCs/>
          <w:kern w:val="0"/>
          <w:sz w:val="24"/>
          <w:szCs w:val="24"/>
          <w:lang w:eastAsia="zh-CN"/>
        </w:rPr>
        <w:t>文件没有实质性响应磋商文件的要求，</w:t>
      </w:r>
      <w:r>
        <w:rPr>
          <w:rFonts w:hint="eastAsia" w:ascii="宋体" w:hAnsi="宋体" w:cs="宋体"/>
          <w:b w:val="0"/>
          <w:bCs/>
          <w:kern w:val="0"/>
          <w:sz w:val="24"/>
          <w:szCs w:val="24"/>
          <w:lang w:val="en-US" w:eastAsia="zh-CN"/>
        </w:rPr>
        <w:t>磋商小组</w:t>
      </w:r>
      <w:r>
        <w:rPr>
          <w:rFonts w:hint="eastAsia" w:ascii="宋体" w:hAnsi="宋体" w:cs="宋体"/>
          <w:b w:val="0"/>
          <w:bCs/>
          <w:kern w:val="0"/>
          <w:sz w:val="24"/>
          <w:szCs w:val="24"/>
          <w:lang w:eastAsia="zh-CN"/>
        </w:rPr>
        <w:t>将予以拒绝。供应商不得通过修正或撤销不合要求的偏离或保留，从而使其</w:t>
      </w:r>
      <w:r>
        <w:rPr>
          <w:rFonts w:hint="eastAsia" w:ascii="宋体" w:hAnsi="宋体" w:cs="宋体"/>
          <w:b w:val="0"/>
          <w:bCs/>
          <w:kern w:val="0"/>
          <w:sz w:val="24"/>
          <w:szCs w:val="24"/>
          <w:lang w:val="en-US" w:eastAsia="zh-CN"/>
        </w:rPr>
        <w:t>响应文件</w:t>
      </w:r>
      <w:r>
        <w:rPr>
          <w:rFonts w:hint="eastAsia" w:ascii="宋体" w:hAnsi="宋体" w:cs="宋体"/>
          <w:b w:val="0"/>
          <w:bCs/>
          <w:kern w:val="0"/>
          <w:sz w:val="24"/>
          <w:szCs w:val="24"/>
          <w:lang w:eastAsia="zh-CN"/>
        </w:rPr>
        <w:t>成为实质</w:t>
      </w:r>
      <w:r>
        <w:rPr>
          <w:rFonts w:hint="eastAsia" w:ascii="宋体" w:hAnsi="宋体" w:eastAsia="宋体" w:cs="宋体"/>
          <w:b w:val="0"/>
          <w:bCs/>
          <w:kern w:val="0"/>
          <w:sz w:val="24"/>
          <w:szCs w:val="24"/>
        </w:rPr>
        <w:t>性响应的投标。</w:t>
      </w:r>
    </w:p>
    <w:p>
      <w:pPr>
        <w:spacing w:before="0" w:after="0" w:line="500" w:lineRule="exact"/>
        <w:jc w:val="both"/>
        <w:outlineLvl w:val="9"/>
        <w:rPr>
          <w:rFonts w:hint="eastAsia" w:ascii="宋体" w:hAnsi="宋体" w:eastAsia="宋体" w:cs="宋体"/>
          <w:b/>
          <w:bCs w:val="0"/>
          <w:kern w:val="0"/>
          <w:sz w:val="24"/>
          <w:szCs w:val="24"/>
        </w:rPr>
      </w:pPr>
      <w:bookmarkStart w:id="94" w:name="_Toc12809"/>
      <w:r>
        <w:rPr>
          <w:rFonts w:hint="eastAsia" w:ascii="宋体" w:hAnsi="宋体" w:eastAsia="宋体" w:cs="宋体"/>
          <w:b/>
          <w:bCs w:val="0"/>
          <w:kern w:val="0"/>
          <w:sz w:val="24"/>
          <w:szCs w:val="24"/>
        </w:rPr>
        <w:t>七、政策性扣减</w:t>
      </w:r>
      <w:bookmarkEnd w:id="94"/>
    </w:p>
    <w:p>
      <w:pPr>
        <w:spacing w:before="0" w:after="0" w:line="500" w:lineRule="exact"/>
        <w:ind w:firstLine="482" w:firstLineChars="200"/>
        <w:jc w:val="both"/>
        <w:outlineLvl w:val="9"/>
        <w:rPr>
          <w:rFonts w:hint="eastAsia" w:ascii="宋体" w:hAnsi="宋体" w:eastAsia="宋体" w:cs="宋体"/>
          <w:b/>
          <w:bCs w:val="0"/>
          <w:kern w:val="0"/>
          <w:sz w:val="24"/>
          <w:szCs w:val="24"/>
        </w:rPr>
      </w:pPr>
      <w:r>
        <w:rPr>
          <w:rFonts w:hint="eastAsia" w:ascii="宋体" w:hAnsi="宋体" w:eastAsia="宋体" w:cs="宋体"/>
          <w:b/>
          <w:bCs w:val="0"/>
          <w:kern w:val="0"/>
          <w:sz w:val="24"/>
          <w:szCs w:val="24"/>
        </w:rPr>
        <w:t>1政策性扣减范围</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1.1供应商符合小型、微型企业或监狱企业、残疾人福利性单位条件的，其</w:t>
      </w:r>
      <w:r>
        <w:rPr>
          <w:rFonts w:hint="eastAsia" w:ascii="宋体" w:hAnsi="宋体" w:cs="宋体"/>
          <w:b w:val="0"/>
          <w:bCs/>
          <w:kern w:val="0"/>
          <w:sz w:val="24"/>
          <w:szCs w:val="24"/>
          <w:lang w:val="en-US" w:eastAsia="zh-CN"/>
        </w:rPr>
        <w:t>磋商</w:t>
      </w:r>
      <w:r>
        <w:rPr>
          <w:rFonts w:hint="eastAsia" w:ascii="宋体" w:hAnsi="宋体" w:eastAsia="宋体" w:cs="宋体"/>
          <w:b w:val="0"/>
          <w:bCs/>
          <w:kern w:val="0"/>
          <w:sz w:val="24"/>
          <w:szCs w:val="24"/>
        </w:rPr>
        <w:t>报价价格评审时将按相应比例进行扣减。</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1.2依据关于印发《政府采购促进中小企业发展管理办法》的通知（财库〔2020〕46号）的规定，在政府采购活动中，供应商提供的货物、工程或者服务符合下列情形的，享受中小企业扶持政策：</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（2）在货物采购项目中，供应商提供的货物既有中小企业制造货物，也有大型企业制造货物的，不享受本办法规定的中小企业扶持政策。</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（3）以联合体形式参加政府采购活动，联合体各方均为中小企业的，联合体视同中小企业。其中，联合体各方均为小微企业的，联合体视同小微企业。</w:t>
      </w:r>
    </w:p>
    <w:p>
      <w:pPr>
        <w:spacing w:before="0" w:after="0" w:line="500" w:lineRule="exact"/>
        <w:ind w:firstLine="480" w:firstLineChars="200"/>
        <w:jc w:val="both"/>
        <w:rPr>
          <w:rFonts w:hint="eastAsia" w:ascii="宋体" w:hAnsi="宋体" w:eastAsia="宋体" w:cs="宋体"/>
          <w:b w:val="0"/>
          <w:bCs/>
          <w:kern w:val="0"/>
          <w:sz w:val="24"/>
          <w:szCs w:val="24"/>
        </w:rPr>
      </w:pP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4</w:t>
      </w:r>
      <w:r>
        <w:rPr>
          <w:rFonts w:hint="eastAsia" w:ascii="宋体" w:hAnsi="宋体" w:eastAsia="宋体" w:cs="宋体"/>
          <w:b w:val="0"/>
          <w:bCs/>
          <w:kern w:val="0"/>
          <w:sz w:val="24"/>
          <w:szCs w:val="24"/>
        </w:rPr>
        <w:t>）中小企业参加政府采购活动，应当出具符合财库财库〔2020〕46号规定的《中小企业声明函》,</w:t>
      </w:r>
      <w:r>
        <w:rPr>
          <w:rFonts w:hint="eastAsia" w:ascii="宋体" w:hAnsi="宋体" w:cs="宋体"/>
          <w:color w:val="auto"/>
          <w:sz w:val="24"/>
          <w:highlight w:val="none"/>
          <w:lang w:val="en-US" w:eastAsia="zh-CN"/>
        </w:rPr>
        <w:t>陕西省财政厅关于落实政府采购支持中小企业政策有关事项的通知，</w:t>
      </w:r>
      <w:r>
        <w:rPr>
          <w:rFonts w:hint="eastAsia" w:ascii="宋体" w:hAnsi="宋体" w:cs="宋体"/>
          <w:bCs/>
          <w:kern w:val="0"/>
          <w:sz w:val="24"/>
          <w:highlight w:val="none"/>
        </w:rPr>
        <w:t>货物服务采购项目给予小微企业的价格扣除优惠，由财库〔2020〕46号文件规定的6%—10%提高至10%—20%</w:t>
      </w:r>
      <w:r>
        <w:rPr>
          <w:rFonts w:hint="eastAsia" w:ascii="宋体" w:hAnsi="宋体" w:cs="宋体"/>
          <w:bCs/>
          <w:kern w:val="0"/>
          <w:sz w:val="24"/>
          <w:lang w:eastAsia="zh-CN"/>
        </w:rPr>
        <w:t>，</w:t>
      </w:r>
      <w:r>
        <w:rPr>
          <w:rFonts w:hint="eastAsia" w:ascii="宋体" w:hAnsi="宋体" w:cs="宋体"/>
          <w:bCs/>
          <w:kern w:val="0"/>
          <w:sz w:val="24"/>
          <w:highlight w:val="none"/>
          <w:lang w:val="en-US" w:eastAsia="zh-CN"/>
        </w:rPr>
        <w:t>用扣除后的价格参加评审；</w:t>
      </w:r>
      <w:r>
        <w:rPr>
          <w:rFonts w:hint="eastAsia" w:ascii="宋体" w:hAnsi="宋体" w:cs="宋体"/>
          <w:bCs/>
          <w:kern w:val="0"/>
          <w:sz w:val="24"/>
        </w:rPr>
        <w:t>否则不得享受相关中小企业扶持政策。</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1.3采购人拟采购产品属于优先采购节能、环境标志产品范围的，应当优先采购节能、环境标志产品；拟采购产品符合政府采购强制采购政策的，实行强制采购。</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（1）采购人依据节能产品、环境标志产品品目清单和节能、环境标志产品认证证书实施政府优先采购和强制采购。</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1.4监狱企业参加政府采购活动时，应当提供由省级以上监狱管理局、戒毒管理局(含新疆生产建设兵团)出具的属于监狱企业的证明文件。监狱企业参加政府采购活动时，视同小型、微型企业。</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1.5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pPr>
        <w:spacing w:before="0" w:after="0" w:line="500" w:lineRule="exact"/>
        <w:ind w:firstLine="482" w:firstLineChars="200"/>
        <w:jc w:val="both"/>
        <w:outlineLvl w:val="9"/>
        <w:rPr>
          <w:rFonts w:hint="eastAsia" w:ascii="宋体" w:hAnsi="宋体" w:eastAsia="宋体" w:cs="宋体"/>
          <w:b w:val="0"/>
          <w:bCs/>
          <w:kern w:val="0"/>
          <w:sz w:val="24"/>
          <w:szCs w:val="24"/>
        </w:rPr>
      </w:pPr>
      <w:r>
        <w:rPr>
          <w:rFonts w:hint="eastAsia" w:ascii="宋体" w:hAnsi="宋体" w:eastAsia="宋体" w:cs="宋体"/>
          <w:b/>
          <w:bCs w:val="0"/>
          <w:kern w:val="0"/>
          <w:sz w:val="24"/>
          <w:szCs w:val="24"/>
        </w:rPr>
        <w:t>2政策性扣减方式</w:t>
      </w:r>
    </w:p>
    <w:p>
      <w:pPr>
        <w:spacing w:before="0" w:after="0" w:line="500" w:lineRule="exact"/>
        <w:ind w:firstLine="480" w:firstLineChars="200"/>
        <w:jc w:val="both"/>
        <w:outlineLvl w:val="9"/>
        <w:rPr>
          <w:rFonts w:hint="eastAsia" w:ascii="宋体" w:hAnsi="宋体" w:eastAsia="宋体" w:cs="宋体"/>
          <w:b/>
          <w:bCs w:val="0"/>
          <w:kern w:val="0"/>
          <w:sz w:val="24"/>
          <w:szCs w:val="24"/>
        </w:rPr>
      </w:pPr>
      <w:r>
        <w:rPr>
          <w:rFonts w:hint="eastAsia" w:ascii="宋体" w:hAnsi="宋体" w:eastAsia="宋体" w:cs="宋体"/>
          <w:b w:val="0"/>
          <w:bCs/>
          <w:kern w:val="0"/>
          <w:sz w:val="24"/>
          <w:szCs w:val="24"/>
        </w:rPr>
        <w:t>2.</w:t>
      </w:r>
      <w:r>
        <w:rPr>
          <w:rFonts w:hint="eastAsia" w:ascii="宋体" w:hAnsi="宋体" w:cs="宋体"/>
          <w:b w:val="0"/>
          <w:bCs/>
          <w:kern w:val="0"/>
          <w:sz w:val="24"/>
          <w:szCs w:val="24"/>
          <w:lang w:val="en-US" w:eastAsia="zh-CN"/>
        </w:rPr>
        <w:t>1</w:t>
      </w:r>
      <w:r>
        <w:rPr>
          <w:rFonts w:hint="eastAsia" w:ascii="宋体" w:hAnsi="宋体" w:eastAsia="宋体" w:cs="宋体"/>
          <w:b w:val="0"/>
          <w:bCs/>
          <w:kern w:val="0"/>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宋体"/>
          <w:b w:val="0"/>
          <w:bCs/>
          <w:kern w:val="0"/>
          <w:sz w:val="24"/>
          <w:szCs w:val="24"/>
          <w:lang w:val="en-US" w:eastAsia="zh-CN"/>
        </w:rPr>
        <w:t>4</w:t>
      </w:r>
      <w:r>
        <w:rPr>
          <w:rFonts w:hint="eastAsia" w:ascii="宋体" w:hAnsi="宋体" w:eastAsia="宋体" w:cs="宋体"/>
          <w:b w:val="0"/>
          <w:bCs/>
          <w:kern w:val="0"/>
          <w:sz w:val="24"/>
          <w:szCs w:val="24"/>
        </w:rPr>
        <w:t>%</w:t>
      </w:r>
      <w:r>
        <w:rPr>
          <w:rFonts w:hint="eastAsia" w:ascii="宋体" w:hAnsi="宋体" w:cs="宋体"/>
          <w:b w:val="0"/>
          <w:bCs/>
          <w:kern w:val="0"/>
          <w:sz w:val="24"/>
          <w:szCs w:val="24"/>
          <w:lang w:val="en-US" w:eastAsia="zh-CN"/>
        </w:rPr>
        <w:t>-6%</w:t>
      </w:r>
      <w:r>
        <w:rPr>
          <w:rFonts w:hint="eastAsia" w:ascii="宋体" w:hAnsi="宋体" w:eastAsia="宋体" w:cs="宋体"/>
          <w:b w:val="0"/>
          <w:bCs/>
          <w:kern w:val="0"/>
          <w:sz w:val="24"/>
          <w:szCs w:val="24"/>
        </w:rPr>
        <w:t>的扣除；组成联合体或者接受分包的小微企业与联合体内其他企业、分包企业之间存在直接控股、管理关系的，不享受价格扣除优惠政策。</w:t>
      </w:r>
      <w:r>
        <w:rPr>
          <w:rFonts w:hint="eastAsia" w:ascii="宋体" w:hAnsi="宋体" w:eastAsia="宋体" w:cs="宋体"/>
          <w:b/>
          <w:bCs w:val="0"/>
          <w:kern w:val="0"/>
          <w:sz w:val="24"/>
          <w:szCs w:val="24"/>
        </w:rPr>
        <w:t>享受扶持政策获得政府采购合同的，小微企业不得将合同分包给大中型企业，中型企业不得将合同分包给大型企业。</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w:t>
      </w:r>
      <w:r>
        <w:rPr>
          <w:rFonts w:hint="eastAsia" w:ascii="宋体" w:hAnsi="宋体" w:cs="宋体"/>
          <w:b w:val="0"/>
          <w:bCs/>
          <w:kern w:val="0"/>
          <w:sz w:val="24"/>
          <w:szCs w:val="24"/>
          <w:lang w:val="en-US" w:eastAsia="zh-CN"/>
        </w:rPr>
        <w:t>2</w:t>
      </w:r>
      <w:r>
        <w:rPr>
          <w:rFonts w:hint="eastAsia" w:ascii="宋体" w:hAnsi="宋体" w:eastAsia="宋体" w:cs="宋体"/>
          <w:b w:val="0"/>
          <w:bCs/>
          <w:kern w:val="0"/>
          <w:sz w:val="24"/>
          <w:szCs w:val="24"/>
        </w:rPr>
        <w:t>监狱企业、残疾人福利性单位视同小微企业，享受预留份额、评审中价格扣除等促进中小企业发展的政府采购政策。监狱企业、残疾人福利性单位属于小微企业的，不重复享受政策。</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w:t>
      </w:r>
      <w:r>
        <w:rPr>
          <w:rFonts w:hint="eastAsia" w:ascii="宋体" w:hAnsi="宋体" w:cs="宋体"/>
          <w:b w:val="0"/>
          <w:bCs/>
          <w:kern w:val="0"/>
          <w:sz w:val="24"/>
          <w:szCs w:val="24"/>
          <w:lang w:val="en-US" w:eastAsia="zh-CN"/>
        </w:rPr>
        <w:t>3</w:t>
      </w:r>
      <w:r>
        <w:rPr>
          <w:rFonts w:hint="eastAsia" w:ascii="宋体" w:hAnsi="宋体" w:eastAsia="宋体" w:cs="宋体"/>
          <w:b w:val="0"/>
          <w:bCs/>
          <w:kern w:val="0"/>
          <w:sz w:val="24"/>
          <w:szCs w:val="24"/>
        </w:rPr>
        <w:t>供应商享受支持中小型企业发展政策优惠的，可以同时享受节能、环境标志产品优先采购政策。</w:t>
      </w:r>
    </w:p>
    <w:p>
      <w:pPr>
        <w:spacing w:before="0" w:after="0" w:line="500" w:lineRule="exact"/>
        <w:jc w:val="both"/>
        <w:outlineLvl w:val="9"/>
        <w:rPr>
          <w:rFonts w:hint="eastAsia" w:ascii="宋体" w:hAnsi="宋体" w:eastAsia="宋体" w:cs="宋体"/>
          <w:b/>
          <w:bCs w:val="0"/>
          <w:kern w:val="0"/>
          <w:sz w:val="24"/>
          <w:szCs w:val="24"/>
        </w:rPr>
      </w:pPr>
      <w:bookmarkStart w:id="95" w:name="_Toc20400"/>
      <w:r>
        <w:rPr>
          <w:rFonts w:hint="eastAsia" w:ascii="宋体" w:hAnsi="宋体" w:eastAsia="宋体" w:cs="宋体"/>
          <w:b/>
          <w:bCs w:val="0"/>
          <w:kern w:val="0"/>
          <w:sz w:val="24"/>
          <w:szCs w:val="24"/>
          <w:lang w:val="en-US" w:eastAsia="zh-CN"/>
        </w:rPr>
        <w:t>八、</w:t>
      </w:r>
      <w:r>
        <w:rPr>
          <w:rFonts w:hint="eastAsia" w:ascii="宋体" w:hAnsi="宋体" w:eastAsia="宋体" w:cs="宋体"/>
          <w:b/>
          <w:bCs w:val="0"/>
          <w:kern w:val="0"/>
          <w:sz w:val="24"/>
          <w:szCs w:val="24"/>
        </w:rPr>
        <w:t>特殊情况的处理</w:t>
      </w:r>
      <w:bookmarkEnd w:id="95"/>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1、响应</w:t>
      </w:r>
      <w:r>
        <w:rPr>
          <w:rFonts w:hint="eastAsia" w:ascii="宋体" w:hAnsi="宋体" w:eastAsia="宋体" w:cs="宋体"/>
          <w:b w:val="0"/>
          <w:bCs/>
          <w:kern w:val="0"/>
          <w:sz w:val="24"/>
          <w:szCs w:val="24"/>
        </w:rPr>
        <w:t>文件报价出现前后不一致的，按照下列规定修正：</w:t>
      </w:r>
    </w:p>
    <w:p>
      <w:pPr>
        <w:spacing w:before="0" w:after="0" w:line="500" w:lineRule="exact"/>
        <w:ind w:firstLine="480" w:firstLineChars="200"/>
        <w:jc w:val="both"/>
        <w:outlineLvl w:val="9"/>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val="en-US" w:eastAsia="zh-CN"/>
        </w:rPr>
        <w:t>1</w:t>
      </w:r>
      <w:r>
        <w:rPr>
          <w:rFonts w:hint="eastAsia" w:ascii="宋体" w:hAnsi="宋体" w:eastAsia="宋体" w:cs="宋体"/>
          <w:b w:val="0"/>
          <w:bCs/>
          <w:kern w:val="0"/>
          <w:sz w:val="24"/>
          <w:szCs w:val="24"/>
        </w:rPr>
        <w:t>.1、如果单独密封的</w:t>
      </w:r>
      <w:r>
        <w:rPr>
          <w:rFonts w:hint="eastAsia" w:ascii="宋体" w:hAnsi="宋体" w:cs="宋体"/>
          <w:b w:val="0"/>
          <w:bCs/>
          <w:kern w:val="0"/>
          <w:sz w:val="24"/>
          <w:szCs w:val="24"/>
          <w:lang w:eastAsia="zh-CN"/>
        </w:rPr>
        <w:t>磋商</w:t>
      </w:r>
      <w:r>
        <w:rPr>
          <w:rFonts w:hint="eastAsia" w:ascii="宋体" w:hAnsi="宋体" w:eastAsia="宋体" w:cs="宋体"/>
          <w:b w:val="0"/>
          <w:bCs/>
          <w:kern w:val="0"/>
          <w:sz w:val="24"/>
          <w:szCs w:val="24"/>
        </w:rPr>
        <w:t>一览表与</w:t>
      </w:r>
      <w:r>
        <w:rPr>
          <w:rFonts w:hint="eastAsia" w:ascii="宋体" w:hAnsi="宋体" w:eastAsia="宋体" w:cs="宋体"/>
          <w:b w:val="0"/>
          <w:bCs/>
          <w:kern w:val="0"/>
          <w:sz w:val="24"/>
          <w:szCs w:val="24"/>
          <w:lang w:val="en-US" w:eastAsia="zh-CN"/>
        </w:rPr>
        <w:t>响应</w:t>
      </w:r>
      <w:r>
        <w:rPr>
          <w:rFonts w:hint="eastAsia" w:ascii="宋体" w:hAnsi="宋体" w:eastAsia="宋体" w:cs="宋体"/>
          <w:b w:val="0"/>
          <w:bCs/>
          <w:kern w:val="0"/>
          <w:sz w:val="24"/>
          <w:szCs w:val="24"/>
        </w:rPr>
        <w:t>文件正本的</w:t>
      </w:r>
      <w:r>
        <w:rPr>
          <w:rFonts w:hint="eastAsia" w:ascii="宋体" w:hAnsi="宋体" w:eastAsia="宋体" w:cs="宋体"/>
          <w:b w:val="0"/>
          <w:bCs/>
          <w:kern w:val="0"/>
          <w:sz w:val="24"/>
          <w:szCs w:val="24"/>
          <w:lang w:val="en-US" w:eastAsia="zh-CN"/>
        </w:rPr>
        <w:t>磋商</w:t>
      </w:r>
      <w:r>
        <w:rPr>
          <w:rFonts w:hint="eastAsia" w:ascii="宋体" w:hAnsi="宋体" w:eastAsia="宋体" w:cs="宋体"/>
          <w:b w:val="0"/>
          <w:bCs/>
          <w:kern w:val="0"/>
          <w:sz w:val="24"/>
          <w:szCs w:val="24"/>
        </w:rPr>
        <w:t>一览表不一致，以</w:t>
      </w:r>
      <w:r>
        <w:rPr>
          <w:rFonts w:hint="eastAsia" w:ascii="宋体" w:hAnsi="宋体" w:cs="宋体"/>
          <w:b w:val="0"/>
          <w:bCs/>
          <w:kern w:val="0"/>
          <w:sz w:val="24"/>
          <w:szCs w:val="24"/>
          <w:lang w:val="en-US" w:eastAsia="zh-CN"/>
        </w:rPr>
        <w:t>响应</w:t>
      </w:r>
      <w:r>
        <w:rPr>
          <w:rFonts w:hint="eastAsia" w:ascii="宋体" w:hAnsi="宋体" w:eastAsia="宋体" w:cs="宋体"/>
          <w:b w:val="0"/>
          <w:bCs/>
          <w:kern w:val="0"/>
          <w:sz w:val="24"/>
          <w:szCs w:val="24"/>
        </w:rPr>
        <w:t>文件正本的</w:t>
      </w:r>
      <w:r>
        <w:rPr>
          <w:rFonts w:hint="eastAsia" w:ascii="宋体" w:hAnsi="宋体" w:eastAsia="宋体" w:cs="宋体"/>
          <w:b w:val="0"/>
          <w:bCs/>
          <w:kern w:val="0"/>
          <w:sz w:val="24"/>
          <w:szCs w:val="24"/>
          <w:lang w:val="en-US" w:eastAsia="zh-CN"/>
        </w:rPr>
        <w:t>磋商</w:t>
      </w:r>
      <w:r>
        <w:rPr>
          <w:rFonts w:hint="eastAsia" w:ascii="宋体" w:hAnsi="宋体" w:eastAsia="宋体" w:cs="宋体"/>
          <w:b w:val="0"/>
          <w:bCs/>
          <w:kern w:val="0"/>
          <w:sz w:val="24"/>
          <w:szCs w:val="24"/>
        </w:rPr>
        <w:t>一览表为准</w:t>
      </w:r>
      <w:r>
        <w:rPr>
          <w:rFonts w:hint="eastAsia" w:ascii="宋体" w:hAnsi="宋体" w:eastAsia="宋体" w:cs="宋体"/>
          <w:b w:val="0"/>
          <w:bCs/>
          <w:kern w:val="0"/>
          <w:sz w:val="24"/>
          <w:szCs w:val="24"/>
          <w:lang w:eastAsia="zh-CN"/>
        </w:rPr>
        <w:t>；</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1.</w:t>
      </w:r>
      <w:r>
        <w:rPr>
          <w:rFonts w:hint="eastAsia" w:ascii="宋体" w:hAnsi="宋体" w:eastAsia="宋体" w:cs="宋体"/>
          <w:b w:val="0"/>
          <w:bCs/>
          <w:kern w:val="0"/>
          <w:sz w:val="24"/>
          <w:szCs w:val="24"/>
        </w:rPr>
        <w:t>2、</w:t>
      </w:r>
      <w:r>
        <w:rPr>
          <w:rFonts w:hint="eastAsia" w:ascii="宋体" w:hAnsi="宋体" w:eastAsia="宋体" w:cs="宋体"/>
          <w:b w:val="0"/>
          <w:bCs/>
          <w:kern w:val="0"/>
          <w:sz w:val="24"/>
          <w:szCs w:val="24"/>
          <w:lang w:val="en-US" w:eastAsia="zh-CN"/>
        </w:rPr>
        <w:t>响应</w:t>
      </w:r>
      <w:r>
        <w:rPr>
          <w:rFonts w:hint="eastAsia" w:ascii="宋体" w:hAnsi="宋体" w:eastAsia="宋体" w:cs="宋体"/>
          <w:b w:val="0"/>
          <w:bCs/>
          <w:kern w:val="0"/>
          <w:sz w:val="24"/>
          <w:szCs w:val="24"/>
        </w:rPr>
        <w:t>文件的大写金额和小写金额不一致的，以大写金额为准；</w:t>
      </w:r>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1</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3</w:t>
      </w:r>
      <w:r>
        <w:rPr>
          <w:rFonts w:hint="eastAsia" w:ascii="宋体" w:hAnsi="宋体" w:eastAsia="宋体" w:cs="宋体"/>
          <w:b w:val="0"/>
          <w:bCs/>
          <w:kern w:val="0"/>
          <w:sz w:val="24"/>
          <w:szCs w:val="24"/>
        </w:rPr>
        <w:t>、总价金额与按单价汇总金额不一致的，以单价金额计算结果为准。</w:t>
      </w:r>
    </w:p>
    <w:p>
      <w:pPr>
        <w:spacing w:before="0" w:after="0" w:line="500" w:lineRule="exact"/>
        <w:ind w:firstLine="482" w:firstLineChars="200"/>
        <w:jc w:val="both"/>
        <w:outlineLvl w:val="9"/>
        <w:rPr>
          <w:rFonts w:hint="eastAsia" w:ascii="宋体" w:hAnsi="宋体" w:eastAsia="宋体" w:cs="宋体"/>
          <w:b/>
          <w:bCs w:val="0"/>
          <w:kern w:val="0"/>
          <w:sz w:val="24"/>
          <w:szCs w:val="24"/>
        </w:rPr>
      </w:pPr>
      <w:r>
        <w:rPr>
          <w:rFonts w:hint="eastAsia" w:ascii="宋体" w:hAnsi="宋体" w:eastAsia="宋体" w:cs="宋体"/>
          <w:b/>
          <w:bCs w:val="0"/>
          <w:kern w:val="0"/>
          <w:sz w:val="24"/>
          <w:szCs w:val="24"/>
        </w:rPr>
        <w:t>按上述修正的顺序和方法调整的</w:t>
      </w:r>
      <w:r>
        <w:rPr>
          <w:rFonts w:hint="eastAsia" w:ascii="宋体" w:hAnsi="宋体" w:cs="宋体"/>
          <w:b/>
          <w:bCs w:val="0"/>
          <w:kern w:val="0"/>
          <w:sz w:val="24"/>
          <w:szCs w:val="24"/>
          <w:lang w:val="en-US" w:eastAsia="zh-CN"/>
        </w:rPr>
        <w:t>磋商</w:t>
      </w:r>
      <w:r>
        <w:rPr>
          <w:rFonts w:hint="eastAsia" w:ascii="宋体" w:hAnsi="宋体" w:eastAsia="宋体" w:cs="宋体"/>
          <w:b/>
          <w:bCs w:val="0"/>
          <w:kern w:val="0"/>
          <w:sz w:val="24"/>
          <w:szCs w:val="24"/>
        </w:rPr>
        <w:t>报价应对供应商具有约束力。如果供应商不接受修正后的价格，其</w:t>
      </w:r>
      <w:r>
        <w:rPr>
          <w:rFonts w:hint="eastAsia" w:ascii="宋体" w:hAnsi="宋体" w:eastAsia="宋体" w:cs="宋体"/>
          <w:b/>
          <w:bCs w:val="0"/>
          <w:kern w:val="0"/>
          <w:sz w:val="24"/>
          <w:szCs w:val="24"/>
          <w:lang w:val="en-US" w:eastAsia="zh-CN"/>
        </w:rPr>
        <w:t>响应</w:t>
      </w:r>
      <w:r>
        <w:rPr>
          <w:rFonts w:hint="eastAsia" w:ascii="宋体" w:hAnsi="宋体" w:eastAsia="宋体" w:cs="宋体"/>
          <w:b/>
          <w:bCs w:val="0"/>
          <w:kern w:val="0"/>
          <w:sz w:val="24"/>
          <w:szCs w:val="24"/>
        </w:rPr>
        <w:t>将按无效</w:t>
      </w:r>
      <w:r>
        <w:rPr>
          <w:rFonts w:hint="eastAsia" w:ascii="宋体" w:hAnsi="宋体" w:eastAsia="宋体" w:cs="宋体"/>
          <w:b/>
          <w:bCs w:val="0"/>
          <w:kern w:val="0"/>
          <w:sz w:val="24"/>
          <w:szCs w:val="24"/>
          <w:lang w:val="en-US" w:eastAsia="zh-CN"/>
        </w:rPr>
        <w:t>响应</w:t>
      </w:r>
      <w:r>
        <w:rPr>
          <w:rFonts w:hint="eastAsia" w:ascii="宋体" w:hAnsi="宋体" w:eastAsia="宋体" w:cs="宋体"/>
          <w:b/>
          <w:bCs w:val="0"/>
          <w:kern w:val="0"/>
          <w:sz w:val="24"/>
          <w:szCs w:val="24"/>
        </w:rPr>
        <w:t>处理。</w:t>
      </w:r>
      <w:bookmarkStart w:id="96" w:name="_Toc28547"/>
    </w:p>
    <w:p>
      <w:pPr>
        <w:spacing w:before="0" w:after="0" w:line="500" w:lineRule="exact"/>
        <w:jc w:val="both"/>
        <w:outlineLvl w:val="9"/>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九</w:t>
      </w:r>
      <w:r>
        <w:rPr>
          <w:rFonts w:hint="eastAsia" w:ascii="宋体" w:hAnsi="宋体" w:eastAsia="宋体" w:cs="宋体"/>
          <w:b/>
          <w:bCs w:val="0"/>
          <w:kern w:val="0"/>
          <w:sz w:val="24"/>
          <w:szCs w:val="24"/>
        </w:rPr>
        <w:t>、定标</w:t>
      </w:r>
      <w:bookmarkEnd w:id="96"/>
    </w:p>
    <w:p>
      <w:pPr>
        <w:spacing w:before="0" w:after="0" w:line="500" w:lineRule="exact"/>
        <w:ind w:firstLine="480" w:firstLineChars="200"/>
        <w:jc w:val="both"/>
        <w:outlineLvl w:val="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w:t>
      </w:r>
      <w:r>
        <w:rPr>
          <w:rFonts w:hint="eastAsia" w:ascii="宋体" w:hAnsi="宋体" w:cs="宋体"/>
          <w:b w:val="0"/>
          <w:bCs/>
          <w:color w:val="auto"/>
          <w:kern w:val="0"/>
          <w:sz w:val="24"/>
          <w:szCs w:val="24"/>
          <w:lang w:val="en-US" w:eastAsia="zh-CN"/>
        </w:rPr>
        <w:t>评审</w:t>
      </w:r>
      <w:r>
        <w:rPr>
          <w:rFonts w:hint="eastAsia" w:ascii="宋体" w:hAnsi="宋体" w:eastAsia="宋体" w:cs="宋体"/>
          <w:b w:val="0"/>
          <w:bCs/>
          <w:kern w:val="0"/>
          <w:sz w:val="24"/>
          <w:szCs w:val="24"/>
        </w:rPr>
        <w:t>结果由全体</w:t>
      </w:r>
      <w:r>
        <w:rPr>
          <w:rFonts w:hint="eastAsia" w:ascii="宋体" w:hAnsi="宋体" w:cs="宋体"/>
          <w:b w:val="0"/>
          <w:bCs/>
          <w:kern w:val="0"/>
          <w:sz w:val="24"/>
          <w:szCs w:val="24"/>
          <w:lang w:val="en-US" w:eastAsia="zh-CN"/>
        </w:rPr>
        <w:t>评审</w:t>
      </w:r>
      <w:r>
        <w:rPr>
          <w:rFonts w:hint="eastAsia" w:ascii="宋体" w:hAnsi="宋体" w:eastAsia="宋体" w:cs="宋体"/>
          <w:b w:val="0"/>
          <w:bCs/>
          <w:kern w:val="0"/>
          <w:sz w:val="24"/>
          <w:szCs w:val="24"/>
        </w:rPr>
        <w:t>委员会成员签字确认。</w:t>
      </w:r>
    </w:p>
    <w:p>
      <w:pPr>
        <w:spacing w:before="0" w:after="0" w:line="500" w:lineRule="exact"/>
        <w:ind w:firstLine="480" w:firstLineChars="200"/>
        <w:jc w:val="both"/>
        <w:outlineLvl w:val="9"/>
        <w:rPr>
          <w:rFonts w:hint="eastAsia" w:ascii="宋体" w:hAnsi="宋体" w:eastAsia="宋体" w:cs="宋体"/>
          <w:b w:val="0"/>
          <w:bCs/>
          <w:kern w:val="0"/>
          <w:sz w:val="24"/>
          <w:szCs w:val="24"/>
        </w:rPr>
        <w:sectPr>
          <w:footerReference r:id="rId9"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b w:val="0"/>
          <w:bCs/>
          <w:kern w:val="0"/>
          <w:sz w:val="24"/>
          <w:szCs w:val="24"/>
        </w:rPr>
        <w:t>2、采购人根据</w:t>
      </w:r>
      <w:r>
        <w:rPr>
          <w:rFonts w:hint="eastAsia" w:ascii="宋体" w:hAnsi="宋体" w:cs="宋体"/>
          <w:b w:val="0"/>
          <w:bCs/>
          <w:kern w:val="0"/>
          <w:sz w:val="24"/>
          <w:szCs w:val="24"/>
          <w:lang w:val="en-US" w:eastAsia="zh-CN"/>
        </w:rPr>
        <w:t>评审</w:t>
      </w:r>
      <w:r>
        <w:rPr>
          <w:rFonts w:hint="eastAsia" w:ascii="宋体" w:hAnsi="宋体" w:eastAsia="宋体" w:cs="宋体"/>
          <w:b w:val="0"/>
          <w:bCs/>
          <w:kern w:val="0"/>
          <w:sz w:val="24"/>
          <w:szCs w:val="24"/>
        </w:rPr>
        <w:t>报告中推荐的</w:t>
      </w:r>
      <w:r>
        <w:rPr>
          <w:rFonts w:hint="eastAsia" w:ascii="宋体" w:hAnsi="宋体" w:cs="宋体"/>
          <w:b w:val="0"/>
          <w:bCs/>
          <w:kern w:val="0"/>
          <w:sz w:val="24"/>
          <w:szCs w:val="24"/>
          <w:lang w:val="en-US" w:eastAsia="zh-CN"/>
        </w:rPr>
        <w:t>成交</w:t>
      </w:r>
      <w:r>
        <w:rPr>
          <w:rFonts w:hint="eastAsia" w:ascii="宋体" w:hAnsi="宋体" w:eastAsia="宋体" w:cs="宋体"/>
          <w:b w:val="0"/>
          <w:bCs/>
          <w:kern w:val="0"/>
          <w:sz w:val="24"/>
          <w:szCs w:val="24"/>
        </w:rPr>
        <w:t>候选人排列顺序确定</w:t>
      </w:r>
      <w:r>
        <w:rPr>
          <w:rFonts w:hint="eastAsia" w:ascii="宋体" w:hAnsi="宋体" w:cs="宋体"/>
          <w:b w:val="0"/>
          <w:bCs/>
          <w:kern w:val="0"/>
          <w:sz w:val="24"/>
          <w:szCs w:val="24"/>
          <w:lang w:val="en-US" w:eastAsia="zh-CN"/>
        </w:rPr>
        <w:t>成交供应商</w:t>
      </w:r>
      <w:r>
        <w:rPr>
          <w:rFonts w:hint="eastAsia" w:ascii="宋体" w:hAnsi="宋体" w:eastAsia="宋体" w:cs="宋体"/>
          <w:b w:val="0"/>
          <w:bCs/>
          <w:kern w:val="0"/>
          <w:sz w:val="24"/>
          <w:szCs w:val="24"/>
        </w:rPr>
        <w:t>，以复函</w:t>
      </w:r>
      <w:r>
        <w:rPr>
          <w:rFonts w:hint="eastAsia" w:ascii="宋体" w:hAnsi="宋体" w:eastAsia="宋体" w:cs="宋体"/>
          <w:b w:val="0"/>
          <w:bCs/>
          <w:kern w:val="0"/>
          <w:sz w:val="24"/>
          <w:szCs w:val="24"/>
          <w:lang w:val="en-US" w:eastAsia="zh-CN"/>
        </w:rPr>
        <w:t>的形式</w:t>
      </w:r>
      <w:r>
        <w:rPr>
          <w:rFonts w:hint="eastAsia" w:ascii="宋体" w:hAnsi="宋体" w:eastAsia="宋体" w:cs="宋体"/>
          <w:b w:val="0"/>
          <w:bCs/>
          <w:kern w:val="0"/>
          <w:sz w:val="24"/>
          <w:szCs w:val="24"/>
        </w:rPr>
        <w:t>通知采购代理机构</w:t>
      </w:r>
    </w:p>
    <w:p>
      <w:pPr>
        <w:spacing w:before="0" w:after="0" w:line="500" w:lineRule="exact"/>
        <w:jc w:val="both"/>
        <w:outlineLvl w:val="9"/>
        <w:rPr>
          <w:rFonts w:hint="eastAsia" w:ascii="宋体" w:hAnsi="宋体" w:eastAsia="宋体" w:cs="宋体"/>
          <w:b/>
          <w:bCs w:val="0"/>
          <w:kern w:val="0"/>
          <w:sz w:val="24"/>
          <w:szCs w:val="24"/>
        </w:rPr>
      </w:pPr>
      <w:r>
        <w:rPr>
          <w:rFonts w:hint="eastAsia" w:ascii="宋体" w:hAnsi="宋体" w:eastAsia="宋体" w:cs="宋体"/>
          <w:b/>
          <w:bCs w:val="0"/>
          <w:kern w:val="0"/>
          <w:sz w:val="24"/>
          <w:szCs w:val="24"/>
        </w:rPr>
        <w:t>附件1：</w:t>
      </w:r>
    </w:p>
    <w:p>
      <w:pPr>
        <w:spacing w:before="0" w:after="0" w:line="500" w:lineRule="exact"/>
        <w:ind w:firstLine="482" w:firstLineChars="200"/>
        <w:jc w:val="center"/>
        <w:outlineLvl w:val="9"/>
        <w:rPr>
          <w:rFonts w:hint="eastAsia" w:ascii="宋体" w:hAnsi="宋体" w:eastAsia="宋体" w:cs="宋体"/>
          <w:b w:val="0"/>
          <w:bCs/>
          <w:kern w:val="0"/>
          <w:sz w:val="24"/>
          <w:szCs w:val="24"/>
          <w:highlight w:val="yellow"/>
        </w:rPr>
      </w:pPr>
      <w:bookmarkStart w:id="97" w:name="_Toc20128"/>
      <w:bookmarkStart w:id="98" w:name="_Toc25816"/>
      <w:r>
        <w:rPr>
          <w:rFonts w:hint="eastAsia" w:ascii="宋体" w:hAnsi="宋体" w:eastAsia="宋体" w:cs="宋体"/>
          <w:b/>
          <w:bCs w:val="0"/>
          <w:kern w:val="0"/>
          <w:sz w:val="24"/>
          <w:szCs w:val="24"/>
          <w:highlight w:val="none"/>
        </w:rPr>
        <w:t>初步审查要素表</w:t>
      </w:r>
      <w:bookmarkEnd w:id="97"/>
      <w:bookmarkEnd w:id="98"/>
    </w:p>
    <w:tbl>
      <w:tblPr>
        <w:tblStyle w:val="13"/>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960"/>
        <w:gridCol w:w="1080"/>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评审内容</w:t>
            </w:r>
          </w:p>
        </w:tc>
        <w:tc>
          <w:tcPr>
            <w:tcW w:w="20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评审因素</w:t>
            </w:r>
          </w:p>
        </w:tc>
        <w:tc>
          <w:tcPr>
            <w:tcW w:w="54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1" w:hRule="atLeast"/>
        </w:trPr>
        <w:tc>
          <w:tcPr>
            <w:tcW w:w="1185" w:type="dxa"/>
            <w:vMerge w:val="restart"/>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资格</w:t>
            </w:r>
            <w:r>
              <w:rPr>
                <w:rFonts w:hint="eastAsia" w:ascii="宋体" w:hAnsi="宋体" w:cs="宋体"/>
                <w:bCs/>
                <w:sz w:val="24"/>
                <w:szCs w:val="24"/>
                <w:lang w:val="en-US" w:eastAsia="zh-CN"/>
              </w:rPr>
              <w:t>性</w:t>
            </w:r>
            <w:r>
              <w:rPr>
                <w:rFonts w:hint="eastAsia" w:ascii="宋体" w:hAnsi="宋体" w:eastAsia="宋体" w:cs="宋体"/>
                <w:bCs/>
                <w:sz w:val="24"/>
                <w:szCs w:val="24"/>
              </w:rPr>
              <w:t>评审标准</w:t>
            </w:r>
          </w:p>
        </w:tc>
        <w:tc>
          <w:tcPr>
            <w:tcW w:w="2040" w:type="dxa"/>
            <w:gridSpan w:val="2"/>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基本资格条件</w:t>
            </w:r>
          </w:p>
        </w:tc>
        <w:tc>
          <w:tcPr>
            <w:tcW w:w="5415" w:type="dxa"/>
            <w:noWrap w:val="0"/>
            <w:vAlign w:val="center"/>
          </w:tcPr>
          <w:p>
            <w:pPr>
              <w:pStyle w:val="11"/>
              <w:spacing w:before="0" w:beforeAutospacing="0" w:after="0" w:afterAutospacing="0" w:line="440" w:lineRule="exact"/>
              <w:rPr>
                <w:rFonts w:hint="eastAsia" w:eastAsia="宋体" w:cs="宋体"/>
                <w:shd w:val="clear" w:color="auto" w:fill="FFFFFF"/>
              </w:rPr>
            </w:pPr>
            <w:r>
              <w:rPr>
                <w:rFonts w:hint="eastAsia" w:cs="宋体"/>
                <w:shd w:val="clear" w:color="auto" w:fill="FFFFFF"/>
                <w:lang w:val="en-US" w:eastAsia="zh-CN"/>
              </w:rPr>
              <w:t>1、</w:t>
            </w:r>
            <w:r>
              <w:rPr>
                <w:rFonts w:hint="eastAsia" w:eastAsia="宋体" w:cs="宋体"/>
                <w:shd w:val="clear" w:color="auto" w:fill="FFFFFF"/>
              </w:rPr>
              <w:t>提供合格有效的法人或者其他组织的营业执照等证明文件，自然人的身份证明；供应商是法人或其他组织的应提供营业执照等证明文件，供应商是自然人的应提供有效的自然人身份证明；</w:t>
            </w:r>
          </w:p>
          <w:p>
            <w:pPr>
              <w:pStyle w:val="11"/>
              <w:spacing w:before="0" w:beforeAutospacing="0" w:after="0" w:afterAutospacing="0" w:line="440" w:lineRule="exact"/>
              <w:rPr>
                <w:rFonts w:hint="eastAsia" w:eastAsia="宋体" w:cs="宋体"/>
                <w:shd w:val="clear" w:color="auto" w:fill="FFFFFF"/>
              </w:rPr>
            </w:pPr>
            <w:r>
              <w:rPr>
                <w:rFonts w:hint="eastAsia" w:cs="宋体"/>
                <w:shd w:val="clear" w:color="auto" w:fill="FFFFFF"/>
                <w:lang w:val="en-US" w:eastAsia="zh-CN"/>
              </w:rPr>
              <w:t>2、</w:t>
            </w:r>
            <w:r>
              <w:rPr>
                <w:rFonts w:hint="eastAsia" w:eastAsia="宋体" w:cs="宋体"/>
                <w:shd w:val="clear" w:color="auto" w:fill="FFFFFF"/>
              </w:rPr>
              <w:t>提供</w:t>
            </w:r>
            <w:r>
              <w:rPr>
                <w:rFonts w:hint="eastAsia" w:cs="宋体"/>
                <w:shd w:val="clear" w:color="auto" w:fill="FFFFFF"/>
                <w:lang w:val="en-US" w:eastAsia="zh-CN"/>
              </w:rPr>
              <w:t>2020年度或</w:t>
            </w:r>
            <w:r>
              <w:rPr>
                <w:rFonts w:hint="eastAsia" w:eastAsia="宋体" w:cs="宋体"/>
                <w:shd w:val="clear" w:color="auto" w:fill="FFFFFF"/>
              </w:rPr>
              <w:t>20</w:t>
            </w:r>
            <w:r>
              <w:rPr>
                <w:rFonts w:hint="eastAsia" w:cs="宋体"/>
                <w:shd w:val="clear" w:color="auto" w:fill="FFFFFF"/>
                <w:lang w:val="en-US" w:eastAsia="zh-CN"/>
              </w:rPr>
              <w:t>21</w:t>
            </w:r>
            <w:r>
              <w:rPr>
                <w:rFonts w:hint="eastAsia" w:eastAsia="宋体" w:cs="宋体"/>
                <w:shd w:val="clear" w:color="auto" w:fill="FFFFFF"/>
              </w:rPr>
              <w:t>年度经审计的财务报告，成立时间至提交</w:t>
            </w:r>
            <w:r>
              <w:rPr>
                <w:rFonts w:hint="eastAsia" w:hAnsi="宋体" w:cs="宋体"/>
                <w:b w:val="0"/>
                <w:bCs w:val="0"/>
                <w:color w:val="auto"/>
                <w:sz w:val="24"/>
                <w:szCs w:val="24"/>
                <w:lang w:val="en-US" w:eastAsia="zh-CN"/>
              </w:rPr>
              <w:t>响应</w:t>
            </w:r>
            <w:r>
              <w:rPr>
                <w:rFonts w:hint="eastAsia" w:eastAsia="宋体" w:cs="宋体"/>
                <w:shd w:val="clear" w:color="auto" w:fill="FFFFFF"/>
              </w:rPr>
              <w:t>文件截止时间不足一年的，提交基本存款账户开户银行出具的资信证明</w:t>
            </w:r>
            <w:r>
              <w:rPr>
                <w:rFonts w:hint="eastAsia" w:cs="宋体"/>
                <w:shd w:val="clear" w:color="auto" w:fill="FFFFFF"/>
                <w:lang w:val="en-US" w:eastAsia="zh-CN"/>
              </w:rPr>
              <w:t>或</w:t>
            </w:r>
            <w:r>
              <w:rPr>
                <w:rFonts w:hint="eastAsia" w:eastAsia="宋体" w:cs="宋体"/>
                <w:shd w:val="clear" w:color="auto" w:fill="FFFFFF"/>
              </w:rPr>
              <w:t>基本存款账户开户许可证（或基本账户信息表）；</w:t>
            </w:r>
          </w:p>
          <w:p>
            <w:pPr>
              <w:pStyle w:val="11"/>
              <w:spacing w:before="0" w:beforeAutospacing="0" w:after="0" w:afterAutospacing="0" w:line="440" w:lineRule="exact"/>
              <w:rPr>
                <w:rFonts w:hint="eastAsia" w:eastAsia="宋体" w:cs="宋体"/>
                <w:shd w:val="clear" w:color="auto" w:fill="FFFFFF"/>
              </w:rPr>
            </w:pPr>
            <w:r>
              <w:rPr>
                <w:rFonts w:hint="eastAsia" w:cs="宋体"/>
                <w:shd w:val="clear" w:color="auto" w:fill="FFFFFF"/>
                <w:lang w:val="en-US" w:eastAsia="zh-CN"/>
              </w:rPr>
              <w:t>3、</w:t>
            </w:r>
            <w:r>
              <w:rPr>
                <w:rFonts w:hint="eastAsia" w:eastAsia="宋体" w:cs="宋体"/>
                <w:shd w:val="clear" w:color="auto" w:fill="FFFFFF"/>
              </w:rPr>
              <w:t>提供具有履行合同所必需的设备和专业技术能力的承诺；</w:t>
            </w:r>
          </w:p>
          <w:p>
            <w:pPr>
              <w:pStyle w:val="11"/>
              <w:spacing w:before="0" w:beforeAutospacing="0" w:after="0" w:afterAutospacing="0" w:line="440" w:lineRule="exact"/>
              <w:rPr>
                <w:rFonts w:hint="eastAsia" w:eastAsia="宋体" w:cs="宋体"/>
                <w:shd w:val="clear" w:color="auto" w:fill="FFFFFF"/>
              </w:rPr>
            </w:pPr>
            <w:r>
              <w:rPr>
                <w:rFonts w:hint="eastAsia" w:cs="宋体"/>
                <w:shd w:val="clear" w:color="auto" w:fill="FFFFFF"/>
                <w:lang w:val="en-US" w:eastAsia="zh-CN"/>
              </w:rPr>
              <w:t>4、</w:t>
            </w:r>
            <w:r>
              <w:rPr>
                <w:rFonts w:hint="eastAsia" w:eastAsia="宋体" w:cs="宋体"/>
                <w:shd w:val="clear" w:color="auto" w:fill="FFFFFF"/>
              </w:rPr>
              <w:t>提供磋商截止时间前6个月内缴存的任意时段</w:t>
            </w:r>
            <w:r>
              <w:rPr>
                <w:rFonts w:hint="eastAsia" w:eastAsia="宋体" w:cs="宋体"/>
                <w:shd w:val="clear" w:color="auto" w:fill="FFFFFF"/>
                <w:lang w:eastAsia="zh-CN"/>
              </w:rPr>
              <w:t>的</w:t>
            </w:r>
            <w:r>
              <w:rPr>
                <w:rFonts w:hint="eastAsia" w:eastAsia="宋体" w:cs="宋体"/>
                <w:shd w:val="clear" w:color="auto" w:fill="FFFFFF"/>
              </w:rPr>
              <w:t>纳税证明或完税证明，依法免税的单位应提供相关证明材料；</w:t>
            </w:r>
          </w:p>
          <w:p>
            <w:pPr>
              <w:pStyle w:val="11"/>
              <w:spacing w:before="0" w:beforeAutospacing="0" w:after="0" w:afterAutospacing="0" w:line="440" w:lineRule="exact"/>
              <w:rPr>
                <w:rFonts w:hint="eastAsia" w:eastAsia="宋体" w:cs="宋体"/>
                <w:shd w:val="clear" w:color="auto" w:fill="FFFFFF"/>
              </w:rPr>
            </w:pPr>
            <w:r>
              <w:rPr>
                <w:rFonts w:hint="eastAsia" w:cs="宋体"/>
                <w:shd w:val="clear" w:color="auto" w:fill="FFFFFF"/>
                <w:lang w:val="en-US" w:eastAsia="zh-CN"/>
              </w:rPr>
              <w:t>5、</w:t>
            </w:r>
            <w:r>
              <w:rPr>
                <w:rFonts w:hint="eastAsia" w:eastAsia="宋体" w:cs="宋体"/>
                <w:shd w:val="clear" w:color="auto" w:fill="FFFFFF"/>
              </w:rPr>
              <w:t>提供磋商截止时间前6个月内缴存的任意时段的社会保障资金缴存单据或社保机构开具的社会保险参保缴费情况证明，依法不需要缴纳社会保障资金的单位应提供相关证明材料；</w:t>
            </w:r>
          </w:p>
          <w:p>
            <w:pPr>
              <w:pStyle w:val="11"/>
              <w:spacing w:before="0" w:beforeAutospacing="0" w:after="0" w:afterAutospacing="0" w:line="440" w:lineRule="exact"/>
              <w:rPr>
                <w:rFonts w:hint="eastAsia" w:ascii="宋体" w:hAnsi="宋体" w:eastAsia="宋体" w:cs="宋体"/>
                <w:sz w:val="24"/>
                <w:szCs w:val="24"/>
              </w:rPr>
            </w:pPr>
            <w:r>
              <w:rPr>
                <w:rFonts w:hint="eastAsia" w:cs="宋体"/>
                <w:shd w:val="clear" w:color="auto" w:fill="FFFFFF"/>
                <w:lang w:val="en-US" w:eastAsia="zh-CN"/>
              </w:rPr>
              <w:t>6、</w:t>
            </w:r>
            <w:r>
              <w:rPr>
                <w:rFonts w:hint="eastAsia" w:ascii="宋体" w:hAnsi="宋体" w:eastAsia="宋体" w:cs="宋体"/>
                <w:shd w:val="clear" w:color="auto" w:fill="FFFFFF"/>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8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1"/>
                <w:szCs w:val="21"/>
              </w:rPr>
            </w:pPr>
          </w:p>
        </w:tc>
        <w:tc>
          <w:tcPr>
            <w:tcW w:w="2040" w:type="dxa"/>
            <w:gridSpan w:val="2"/>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4"/>
                <w:szCs w:val="24"/>
              </w:rPr>
            </w:pPr>
          </w:p>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特定资格条件</w:t>
            </w:r>
          </w:p>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4"/>
                <w:szCs w:val="24"/>
              </w:rPr>
            </w:pPr>
          </w:p>
        </w:tc>
        <w:tc>
          <w:tcPr>
            <w:tcW w:w="5415" w:type="dxa"/>
            <w:noWrap w:val="0"/>
            <w:vAlign w:val="center"/>
          </w:tcPr>
          <w:p>
            <w:pPr>
              <w:pStyle w:val="11"/>
              <w:numPr>
                <w:ilvl w:val="0"/>
                <w:numId w:val="11"/>
              </w:numPr>
              <w:spacing w:before="0" w:beforeAutospacing="0" w:after="0" w:afterAutospacing="0" w:line="440" w:lineRule="exact"/>
              <w:rPr>
                <w:rFonts w:hint="eastAsia" w:ascii="宋体" w:hAnsi="宋体" w:eastAsia="宋体" w:cs="宋体"/>
                <w:i w:val="0"/>
                <w:iCs w:val="0"/>
                <w:caps w:val="0"/>
                <w:color w:val="333333"/>
                <w:spacing w:val="0"/>
                <w:sz w:val="24"/>
                <w:szCs w:val="24"/>
                <w:highlight w:val="none"/>
                <w:shd w:val="clear" w:color="auto" w:fill="FFFFFF"/>
              </w:rPr>
            </w:pPr>
            <w:r>
              <w:rPr>
                <w:rFonts w:hint="eastAsia" w:ascii="宋体" w:hAnsi="宋体" w:eastAsia="宋体" w:cs="宋体"/>
                <w:highlight w:val="none"/>
                <w:shd w:val="clear" w:color="auto" w:fill="FFFFFF"/>
              </w:rPr>
              <w:t>法定代表人授权书（附</w:t>
            </w:r>
            <w:r>
              <w:rPr>
                <w:rFonts w:hint="eastAsia" w:ascii="宋体" w:hAnsi="宋体" w:eastAsia="宋体" w:cs="宋体"/>
                <w:i w:val="0"/>
                <w:iCs w:val="0"/>
                <w:caps w:val="0"/>
                <w:color w:val="333333"/>
                <w:spacing w:val="0"/>
                <w:sz w:val="24"/>
                <w:szCs w:val="24"/>
                <w:highlight w:val="none"/>
                <w:shd w:val="clear" w:color="auto" w:fill="FFFFFF"/>
              </w:rPr>
              <w:t>法定代表人、被授权人身份证复印件）及被授权人身份证（法定代表人直接参加投标，须提供法定代表人身份证明及身份证原件）；</w:t>
            </w:r>
          </w:p>
          <w:p>
            <w:pPr>
              <w:pStyle w:val="11"/>
              <w:numPr>
                <w:ilvl w:val="0"/>
                <w:numId w:val="11"/>
              </w:numPr>
              <w:spacing w:before="0" w:beforeAutospacing="0" w:after="0" w:afterAutospacing="0" w:line="440" w:lineRule="exact"/>
              <w:ind w:left="0" w:leftChars="0" w:firstLine="0" w:firstLineChars="0"/>
              <w:rPr>
                <w:rFonts w:hint="eastAsia" w:ascii="宋体" w:hAnsi="宋体" w:eastAsia="宋体" w:cs="宋体"/>
                <w:i w:val="0"/>
                <w:iCs w:val="0"/>
                <w:caps w:val="0"/>
                <w:color w:val="333333"/>
                <w:spacing w:val="0"/>
                <w:sz w:val="24"/>
                <w:szCs w:val="24"/>
                <w:highlight w:val="none"/>
                <w:shd w:val="clear" w:color="auto" w:fill="FFFFFF"/>
                <w:lang w:eastAsia="zh-CN"/>
              </w:rPr>
            </w:pPr>
            <w:r>
              <w:rPr>
                <w:rFonts w:hint="eastAsia" w:ascii="宋体" w:hAnsi="宋体" w:eastAsia="宋体" w:cs="宋体"/>
                <w:i w:val="0"/>
                <w:iCs w:val="0"/>
                <w:caps w:val="0"/>
                <w:color w:val="333333"/>
                <w:spacing w:val="0"/>
                <w:sz w:val="24"/>
                <w:szCs w:val="24"/>
                <w:highlight w:val="none"/>
                <w:shd w:val="clear" w:color="auto"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333333"/>
                <w:spacing w:val="0"/>
                <w:sz w:val="24"/>
                <w:szCs w:val="24"/>
                <w:highlight w:val="none"/>
                <w:shd w:val="clear" w:color="auto" w:fill="FFFFFF"/>
                <w:lang w:eastAsia="zh-CN"/>
              </w:rPr>
              <w:t>；</w:t>
            </w:r>
          </w:p>
          <w:p>
            <w:pPr>
              <w:pStyle w:val="11"/>
              <w:numPr>
                <w:ilvl w:val="0"/>
                <w:numId w:val="0"/>
              </w:numPr>
              <w:spacing w:before="0" w:beforeAutospacing="0" w:after="0" w:afterAutospacing="0" w:line="440" w:lineRule="exact"/>
              <w:ind w:leftChars="0"/>
              <w:rPr>
                <w:rFonts w:hint="eastAsia" w:ascii="宋体" w:hAnsi="宋体" w:eastAsia="宋体" w:cs="宋体"/>
                <w:sz w:val="24"/>
                <w:szCs w:val="24"/>
                <w:lang w:eastAsia="zh-CN"/>
              </w:rPr>
            </w:pPr>
            <w:r>
              <w:rPr>
                <w:rFonts w:hint="eastAsia" w:cs="宋体"/>
                <w:highlight w:val="none"/>
                <w:shd w:val="clear" w:color="auto" w:fill="FFFFFF"/>
                <w:lang w:val="en-US" w:eastAsia="zh-CN"/>
              </w:rPr>
              <w:t>3</w:t>
            </w:r>
            <w:r>
              <w:rPr>
                <w:rFonts w:hint="eastAsia" w:eastAsia="宋体" w:cs="宋体"/>
                <w:highlight w:val="none"/>
                <w:shd w:val="clear" w:color="auto" w:fill="FFFFFF"/>
                <w:lang w:val="en-US" w:eastAsia="zh-CN"/>
              </w:rPr>
              <w:t>、</w:t>
            </w:r>
            <w:r>
              <w:rPr>
                <w:rFonts w:hint="eastAsia" w:eastAsia="宋体" w:cs="宋体"/>
                <w:highlight w:val="none"/>
                <w:shd w:val="clear" w:color="auto" w:fill="FFFFFF"/>
              </w:rPr>
              <w:t>本项目不接受联合体</w:t>
            </w:r>
            <w:r>
              <w:rPr>
                <w:rFonts w:hint="eastAsia" w:cs="宋体"/>
                <w:highlight w:val="none"/>
                <w:shd w:val="clear" w:color="auto" w:fill="FFFFFF"/>
                <w:lang w:val="en-US" w:eastAsia="zh-CN"/>
              </w:rPr>
              <w:t>投标</w:t>
            </w:r>
            <w:r>
              <w:rPr>
                <w:rFonts w:hint="eastAsia" w:ascii="宋体" w:hAnsi="宋体" w:eastAsia="宋体" w:cs="宋体"/>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0" w:type="dxa"/>
            <w:gridSpan w:val="4"/>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注：以上为必备资质，缺一项或某项</w:t>
            </w:r>
            <w:r>
              <w:rPr>
                <w:rFonts w:hint="eastAsia" w:ascii="宋体" w:hAnsi="宋体" w:cs="宋体"/>
                <w:sz w:val="24"/>
                <w:szCs w:val="24"/>
                <w:lang w:val="en-US" w:eastAsia="zh-CN"/>
              </w:rPr>
              <w:t xml:space="preserve">  </w:t>
            </w:r>
            <w:r>
              <w:rPr>
                <w:rFonts w:hint="eastAsia" w:ascii="宋体" w:hAnsi="宋体" w:eastAsia="宋体" w:cs="宋体"/>
                <w:sz w:val="24"/>
                <w:szCs w:val="24"/>
              </w:rPr>
              <w:t>达不到要求，按无效</w:t>
            </w:r>
            <w:r>
              <w:rPr>
                <w:rFonts w:hint="eastAsia" w:ascii="宋体" w:hAnsi="宋体" w:cs="宋体"/>
                <w:sz w:val="24"/>
                <w:szCs w:val="24"/>
                <w:lang w:val="en-US" w:eastAsia="zh-CN"/>
              </w:rPr>
              <w:t>响应</w:t>
            </w:r>
            <w:r>
              <w:rPr>
                <w:rFonts w:hint="eastAsia" w:ascii="宋体" w:hAnsi="宋体" w:eastAsia="宋体" w:cs="宋体"/>
                <w:sz w:val="24"/>
                <w:szCs w:val="24"/>
              </w:rPr>
              <w:t>处理。资格审查时以</w:t>
            </w:r>
            <w:r>
              <w:rPr>
                <w:rFonts w:hint="eastAsia" w:ascii="宋体" w:hAnsi="宋体" w:cs="宋体"/>
                <w:sz w:val="24"/>
                <w:szCs w:val="24"/>
                <w:lang w:val="en-US" w:eastAsia="zh-CN"/>
              </w:rPr>
              <w:t>响应</w:t>
            </w:r>
            <w:r>
              <w:rPr>
                <w:rFonts w:hint="eastAsia" w:ascii="宋体" w:hAnsi="宋体" w:eastAsia="宋体" w:cs="宋体"/>
                <w:sz w:val="24"/>
                <w:szCs w:val="24"/>
              </w:rPr>
              <w:t>文件中所附证明材料为准，原件备查。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85" w:type="dxa"/>
            <w:vMerge w:val="restart"/>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符合性评审标准</w:t>
            </w:r>
          </w:p>
        </w:tc>
        <w:tc>
          <w:tcPr>
            <w:tcW w:w="960" w:type="dxa"/>
            <w:vMerge w:val="restart"/>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有效性审查</w:t>
            </w:r>
          </w:p>
        </w:tc>
        <w:tc>
          <w:tcPr>
            <w:tcW w:w="10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响应</w:t>
            </w:r>
            <w:r>
              <w:rPr>
                <w:rFonts w:hint="eastAsia" w:ascii="宋体" w:hAnsi="宋体" w:eastAsia="宋体" w:cs="宋体"/>
                <w:bCs/>
                <w:color w:val="auto"/>
                <w:sz w:val="24"/>
                <w:szCs w:val="24"/>
              </w:rPr>
              <w:t>文件的签署盖章</w:t>
            </w:r>
          </w:p>
        </w:tc>
        <w:tc>
          <w:tcPr>
            <w:tcW w:w="54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响应</w:t>
            </w:r>
            <w:r>
              <w:rPr>
                <w:rFonts w:hint="eastAsia" w:ascii="宋体" w:hAnsi="宋体" w:eastAsia="宋体" w:cs="宋体"/>
                <w:bCs/>
                <w:color w:val="auto"/>
                <w:sz w:val="24"/>
                <w:szCs w:val="24"/>
              </w:rPr>
              <w:t>文件上法定代表人或被授权人的签字齐全并加盖公章</w:t>
            </w:r>
            <w:r>
              <w:rPr>
                <w:rFonts w:hint="eastAsia" w:ascii="宋体" w:hAnsi="宋体" w:eastAsia="宋体" w:cs="宋体"/>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85" w:type="dxa"/>
            <w:vMerge w:val="continue"/>
            <w:noWrap w:val="0"/>
            <w:vAlign w:val="top"/>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textAlignment w:val="auto"/>
              <w:rPr>
                <w:rFonts w:hint="eastAsia" w:ascii="宋体" w:hAnsi="宋体" w:eastAsia="宋体" w:cs="宋体"/>
                <w:bCs/>
                <w:sz w:val="24"/>
                <w:szCs w:val="24"/>
              </w:rPr>
            </w:pPr>
          </w:p>
        </w:tc>
        <w:tc>
          <w:tcPr>
            <w:tcW w:w="960" w:type="dxa"/>
            <w:vMerge w:val="continue"/>
            <w:noWrap w:val="0"/>
            <w:vAlign w:val="top"/>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textAlignment w:val="auto"/>
              <w:rPr>
                <w:rFonts w:hint="eastAsia" w:ascii="宋体" w:hAnsi="宋体" w:eastAsia="宋体" w:cs="宋体"/>
                <w:bCs/>
                <w:sz w:val="24"/>
                <w:szCs w:val="24"/>
              </w:rPr>
            </w:pPr>
          </w:p>
        </w:tc>
        <w:tc>
          <w:tcPr>
            <w:tcW w:w="10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sz w:val="24"/>
                <w:szCs w:val="24"/>
              </w:rPr>
            </w:pPr>
            <w:r>
              <w:rPr>
                <w:rFonts w:hint="eastAsia" w:ascii="宋体" w:hAnsi="宋体" w:cs="宋体"/>
                <w:b w:val="0"/>
                <w:bCs/>
                <w:color w:val="auto"/>
                <w:kern w:val="0"/>
                <w:sz w:val="24"/>
                <w:szCs w:val="24"/>
                <w:lang w:val="en-US" w:eastAsia="zh-CN"/>
              </w:rPr>
              <w:t>响应</w:t>
            </w:r>
            <w:r>
              <w:rPr>
                <w:rFonts w:hint="eastAsia" w:ascii="宋体" w:hAnsi="宋体" w:eastAsia="宋体" w:cs="宋体"/>
                <w:bCs/>
                <w:color w:val="auto"/>
                <w:sz w:val="24"/>
                <w:szCs w:val="24"/>
              </w:rPr>
              <w:t>文件格式</w:t>
            </w:r>
          </w:p>
        </w:tc>
        <w:tc>
          <w:tcPr>
            <w:tcW w:w="54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应符合“</w:t>
            </w:r>
            <w:r>
              <w:rPr>
                <w:rFonts w:hint="eastAsia" w:ascii="宋体" w:hAnsi="宋体" w:cs="宋体"/>
                <w:b w:val="0"/>
                <w:bCs/>
                <w:color w:val="auto"/>
                <w:kern w:val="0"/>
                <w:sz w:val="24"/>
                <w:szCs w:val="24"/>
                <w:lang w:val="en-US" w:eastAsia="zh-CN"/>
              </w:rPr>
              <w:t>响应</w:t>
            </w:r>
            <w:r>
              <w:rPr>
                <w:rFonts w:hint="eastAsia" w:ascii="宋体" w:hAnsi="宋体" w:eastAsia="宋体" w:cs="宋体"/>
                <w:bCs/>
                <w:color w:val="auto"/>
                <w:sz w:val="24"/>
                <w:szCs w:val="24"/>
              </w:rPr>
              <w:t>文件格式”要求</w:t>
            </w:r>
            <w:r>
              <w:rPr>
                <w:rFonts w:hint="eastAsia" w:ascii="宋体" w:hAnsi="宋体" w:eastAsia="宋体" w:cs="宋体"/>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5" w:type="dxa"/>
            <w:vMerge w:val="continue"/>
            <w:noWrap w:val="0"/>
            <w:vAlign w:val="top"/>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textAlignment w:val="auto"/>
              <w:rPr>
                <w:rFonts w:hint="eastAsia" w:ascii="宋体" w:hAnsi="宋体" w:eastAsia="宋体" w:cs="宋体"/>
                <w:bCs/>
                <w:sz w:val="24"/>
                <w:szCs w:val="24"/>
              </w:rPr>
            </w:pPr>
          </w:p>
        </w:tc>
        <w:tc>
          <w:tcPr>
            <w:tcW w:w="960" w:type="dxa"/>
            <w:vMerge w:val="continue"/>
            <w:noWrap w:val="0"/>
            <w:vAlign w:val="top"/>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textAlignment w:val="auto"/>
              <w:rPr>
                <w:rFonts w:hint="eastAsia" w:ascii="宋体" w:hAnsi="宋体" w:eastAsia="宋体" w:cs="宋体"/>
                <w:bCs/>
                <w:sz w:val="24"/>
                <w:szCs w:val="24"/>
              </w:rPr>
            </w:pPr>
          </w:p>
        </w:tc>
        <w:tc>
          <w:tcPr>
            <w:tcW w:w="10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报价唯一</w:t>
            </w:r>
          </w:p>
        </w:tc>
        <w:tc>
          <w:tcPr>
            <w:tcW w:w="54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8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4"/>
                <w:szCs w:val="24"/>
              </w:rPr>
            </w:pPr>
          </w:p>
        </w:tc>
        <w:tc>
          <w:tcPr>
            <w:tcW w:w="960" w:type="dxa"/>
            <w:vMerge w:val="restart"/>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完整性审查</w:t>
            </w:r>
          </w:p>
        </w:tc>
        <w:tc>
          <w:tcPr>
            <w:tcW w:w="10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sz w:val="24"/>
                <w:szCs w:val="24"/>
              </w:rPr>
            </w:pPr>
            <w:r>
              <w:rPr>
                <w:rFonts w:hint="eastAsia" w:ascii="宋体" w:hAnsi="宋体" w:cs="宋体"/>
                <w:b w:val="0"/>
                <w:bCs/>
                <w:color w:val="auto"/>
                <w:kern w:val="0"/>
                <w:sz w:val="24"/>
                <w:szCs w:val="24"/>
                <w:lang w:val="en-US" w:eastAsia="zh-CN"/>
              </w:rPr>
              <w:t>响应</w:t>
            </w:r>
            <w:r>
              <w:rPr>
                <w:rFonts w:hint="eastAsia" w:ascii="宋体" w:hAnsi="宋体" w:eastAsia="宋体" w:cs="宋体"/>
                <w:bCs/>
                <w:color w:val="auto"/>
                <w:sz w:val="24"/>
                <w:szCs w:val="24"/>
              </w:rPr>
              <w:t>文件份数</w:t>
            </w:r>
          </w:p>
        </w:tc>
        <w:tc>
          <w:tcPr>
            <w:tcW w:w="54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应符合“供应商须知前附表”规定的正本、副本、电子文件数量</w:t>
            </w:r>
            <w:r>
              <w:rPr>
                <w:rFonts w:hint="eastAsia" w:ascii="宋体" w:hAnsi="宋体" w:eastAsia="宋体" w:cs="宋体"/>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185" w:type="dxa"/>
            <w:vMerge w:val="continue"/>
            <w:noWrap w:val="0"/>
            <w:vAlign w:val="top"/>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textAlignment w:val="auto"/>
              <w:rPr>
                <w:rFonts w:hint="eastAsia" w:ascii="宋体" w:hAnsi="宋体" w:eastAsia="宋体" w:cs="宋体"/>
                <w:bCs/>
                <w:sz w:val="24"/>
                <w:szCs w:val="24"/>
              </w:rPr>
            </w:pPr>
          </w:p>
        </w:tc>
        <w:tc>
          <w:tcPr>
            <w:tcW w:w="960" w:type="dxa"/>
            <w:vMerge w:val="continue"/>
            <w:noWrap w:val="0"/>
            <w:vAlign w:val="top"/>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textAlignment w:val="auto"/>
              <w:rPr>
                <w:rFonts w:hint="eastAsia" w:ascii="宋体" w:hAnsi="宋体" w:eastAsia="宋体" w:cs="宋体"/>
                <w:bCs/>
                <w:sz w:val="24"/>
                <w:szCs w:val="24"/>
              </w:rPr>
            </w:pPr>
          </w:p>
        </w:tc>
        <w:tc>
          <w:tcPr>
            <w:tcW w:w="10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sz w:val="24"/>
                <w:szCs w:val="24"/>
              </w:rPr>
            </w:pPr>
            <w:r>
              <w:rPr>
                <w:rFonts w:hint="eastAsia" w:ascii="宋体" w:hAnsi="宋体" w:cs="宋体"/>
                <w:b w:val="0"/>
                <w:bCs/>
                <w:color w:val="auto"/>
                <w:kern w:val="0"/>
                <w:sz w:val="24"/>
                <w:szCs w:val="24"/>
                <w:lang w:val="en-US" w:eastAsia="zh-CN"/>
              </w:rPr>
              <w:t>响应</w:t>
            </w:r>
            <w:r>
              <w:rPr>
                <w:rFonts w:hint="eastAsia" w:ascii="宋体" w:hAnsi="宋体" w:eastAsia="宋体" w:cs="宋体"/>
                <w:bCs/>
                <w:color w:val="auto"/>
                <w:sz w:val="24"/>
                <w:szCs w:val="24"/>
              </w:rPr>
              <w:t>文件内容</w:t>
            </w:r>
          </w:p>
        </w:tc>
        <w:tc>
          <w:tcPr>
            <w:tcW w:w="54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textAlignment w:val="auto"/>
              <w:rPr>
                <w:rFonts w:hint="eastAsia" w:ascii="宋体" w:hAnsi="宋体" w:eastAsia="宋体" w:cs="宋体"/>
                <w:bCs/>
                <w:color w:val="auto"/>
                <w:sz w:val="24"/>
                <w:szCs w:val="24"/>
                <w:lang w:eastAsia="zh-CN"/>
              </w:rPr>
            </w:pPr>
            <w:r>
              <w:rPr>
                <w:rFonts w:hint="eastAsia" w:ascii="宋体" w:hAnsi="宋体" w:cs="宋体"/>
                <w:b w:val="0"/>
                <w:bCs/>
                <w:color w:val="auto"/>
                <w:kern w:val="0"/>
                <w:sz w:val="24"/>
                <w:szCs w:val="24"/>
                <w:lang w:val="en-US" w:eastAsia="zh-CN"/>
              </w:rPr>
              <w:t>响应</w:t>
            </w:r>
            <w:r>
              <w:rPr>
                <w:rFonts w:hint="eastAsia" w:ascii="宋体" w:hAnsi="宋体" w:eastAsia="宋体" w:cs="宋体"/>
                <w:bCs/>
                <w:color w:val="auto"/>
                <w:sz w:val="24"/>
                <w:szCs w:val="24"/>
              </w:rPr>
              <w:t>文件内容齐全、无遗漏</w:t>
            </w:r>
            <w:r>
              <w:rPr>
                <w:rFonts w:hint="eastAsia" w:ascii="宋体" w:hAnsi="宋体" w:eastAsia="宋体" w:cs="宋体"/>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18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4"/>
                <w:szCs w:val="24"/>
              </w:rPr>
            </w:pPr>
          </w:p>
        </w:tc>
        <w:tc>
          <w:tcPr>
            <w:tcW w:w="960" w:type="dxa"/>
            <w:vMerge w:val="restart"/>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响应性审查</w:t>
            </w:r>
          </w:p>
        </w:tc>
        <w:tc>
          <w:tcPr>
            <w:tcW w:w="10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对</w:t>
            </w:r>
            <w:r>
              <w:rPr>
                <w:rFonts w:hint="eastAsia" w:ascii="宋体" w:hAnsi="宋体" w:cs="宋体"/>
                <w:bCs/>
                <w:color w:val="auto"/>
                <w:sz w:val="24"/>
                <w:szCs w:val="24"/>
                <w:lang w:eastAsia="zh-CN"/>
              </w:rPr>
              <w:t>磋商文件</w:t>
            </w:r>
            <w:r>
              <w:rPr>
                <w:rFonts w:hint="eastAsia" w:ascii="宋体" w:hAnsi="宋体" w:eastAsia="宋体" w:cs="宋体"/>
                <w:bCs/>
                <w:color w:val="auto"/>
                <w:sz w:val="24"/>
                <w:szCs w:val="24"/>
              </w:rPr>
              <w:t>响应程度</w:t>
            </w:r>
          </w:p>
        </w:tc>
        <w:tc>
          <w:tcPr>
            <w:tcW w:w="54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要求实质性条款全部响应，不能有采购人不能接受的附加条件</w:t>
            </w:r>
            <w:r>
              <w:rPr>
                <w:rFonts w:hint="eastAsia" w:ascii="宋体" w:hAnsi="宋体" w:eastAsia="宋体" w:cs="宋体"/>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85" w:type="dxa"/>
            <w:vMerge w:val="continue"/>
            <w:noWrap w:val="0"/>
            <w:vAlign w:val="top"/>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textAlignment w:val="auto"/>
              <w:rPr>
                <w:rFonts w:hint="eastAsia" w:ascii="宋体" w:hAnsi="宋体" w:eastAsia="宋体" w:cs="宋体"/>
                <w:bCs/>
                <w:sz w:val="24"/>
                <w:szCs w:val="24"/>
              </w:rPr>
            </w:pPr>
          </w:p>
        </w:tc>
        <w:tc>
          <w:tcPr>
            <w:tcW w:w="960" w:type="dxa"/>
            <w:vMerge w:val="continue"/>
            <w:noWrap w:val="0"/>
            <w:vAlign w:val="top"/>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textAlignment w:val="auto"/>
              <w:rPr>
                <w:rFonts w:hint="eastAsia" w:ascii="宋体" w:hAnsi="宋体" w:eastAsia="宋体" w:cs="宋体"/>
                <w:bCs/>
                <w:sz w:val="24"/>
                <w:szCs w:val="24"/>
              </w:rPr>
            </w:pPr>
          </w:p>
        </w:tc>
        <w:tc>
          <w:tcPr>
            <w:tcW w:w="10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服务期</w:t>
            </w:r>
          </w:p>
        </w:tc>
        <w:tc>
          <w:tcPr>
            <w:tcW w:w="54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应满足</w:t>
            </w:r>
            <w:r>
              <w:rPr>
                <w:rFonts w:hint="eastAsia" w:ascii="宋体" w:hAnsi="宋体" w:cs="宋体"/>
                <w:bCs/>
                <w:color w:val="auto"/>
                <w:sz w:val="24"/>
                <w:szCs w:val="24"/>
                <w:lang w:eastAsia="zh-CN"/>
              </w:rPr>
              <w:t>磋商文件</w:t>
            </w:r>
            <w:r>
              <w:rPr>
                <w:rFonts w:hint="eastAsia" w:ascii="宋体" w:hAnsi="宋体" w:eastAsia="宋体" w:cs="宋体"/>
                <w:bCs/>
                <w:color w:val="auto"/>
                <w:sz w:val="24"/>
                <w:szCs w:val="24"/>
              </w:rPr>
              <w:t>中要求</w:t>
            </w:r>
            <w:r>
              <w:rPr>
                <w:rFonts w:hint="eastAsia" w:ascii="宋体" w:hAnsi="宋体" w:cs="宋体"/>
                <w:bCs/>
                <w:color w:val="auto"/>
                <w:sz w:val="24"/>
                <w:szCs w:val="24"/>
                <w:lang w:eastAsia="zh-CN"/>
              </w:rPr>
              <w:t>服务期</w:t>
            </w:r>
            <w:r>
              <w:rPr>
                <w:rFonts w:hint="eastAsia" w:ascii="宋体" w:hAnsi="宋体" w:eastAsia="宋体" w:cs="宋体"/>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185" w:type="dxa"/>
            <w:vMerge w:val="continue"/>
            <w:noWrap w:val="0"/>
            <w:vAlign w:val="top"/>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textAlignment w:val="auto"/>
              <w:rPr>
                <w:rFonts w:hint="eastAsia" w:ascii="宋体" w:hAnsi="宋体" w:eastAsia="宋体" w:cs="宋体"/>
                <w:bCs/>
                <w:sz w:val="24"/>
                <w:szCs w:val="24"/>
              </w:rPr>
            </w:pPr>
          </w:p>
        </w:tc>
        <w:tc>
          <w:tcPr>
            <w:tcW w:w="960" w:type="dxa"/>
            <w:vMerge w:val="continue"/>
            <w:noWrap w:val="0"/>
            <w:vAlign w:val="top"/>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textAlignment w:val="auto"/>
              <w:rPr>
                <w:rFonts w:hint="eastAsia" w:ascii="宋体" w:hAnsi="宋体" w:eastAsia="宋体" w:cs="宋体"/>
                <w:bCs/>
                <w:sz w:val="24"/>
                <w:szCs w:val="24"/>
              </w:rPr>
            </w:pPr>
          </w:p>
        </w:tc>
        <w:tc>
          <w:tcPr>
            <w:tcW w:w="10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磋商</w:t>
            </w:r>
            <w:r>
              <w:rPr>
                <w:rFonts w:hint="eastAsia" w:ascii="宋体" w:hAnsi="宋体" w:eastAsia="宋体" w:cs="宋体"/>
                <w:bCs/>
                <w:color w:val="auto"/>
                <w:sz w:val="24"/>
                <w:szCs w:val="24"/>
              </w:rPr>
              <w:t>有效期</w:t>
            </w:r>
          </w:p>
        </w:tc>
        <w:tc>
          <w:tcPr>
            <w:tcW w:w="54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应满足</w:t>
            </w:r>
            <w:r>
              <w:rPr>
                <w:rFonts w:hint="eastAsia" w:ascii="宋体" w:hAnsi="宋体" w:cs="宋体"/>
                <w:bCs/>
                <w:color w:val="auto"/>
                <w:sz w:val="24"/>
                <w:szCs w:val="24"/>
                <w:lang w:eastAsia="zh-CN"/>
              </w:rPr>
              <w:t>磋商文件</w:t>
            </w:r>
            <w:r>
              <w:rPr>
                <w:rFonts w:hint="eastAsia" w:ascii="宋体" w:hAnsi="宋体" w:eastAsia="宋体" w:cs="宋体"/>
                <w:bCs/>
                <w:color w:val="auto"/>
                <w:sz w:val="24"/>
                <w:szCs w:val="24"/>
              </w:rPr>
              <w:t>中的规定</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b/>
          <w:bCs/>
          <w:highlight w:val="none"/>
          <w:lang w:val="en-US" w:eastAsia="zh-CN"/>
        </w:rPr>
      </w:pPr>
      <w:r>
        <w:rPr>
          <w:rFonts w:hint="eastAsia"/>
          <w:b/>
          <w:bCs/>
          <w:sz w:val="24"/>
          <w:highlight w:val="none"/>
          <w:lang w:val="en-US" w:eastAsia="zh-CN"/>
        </w:rPr>
        <w:t>1包（水质综合毒性站运行及维护费）</w:t>
      </w:r>
    </w:p>
    <w:tbl>
      <w:tblPr>
        <w:tblStyle w:val="13"/>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776"/>
        <w:gridCol w:w="7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3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
                <w:bCs/>
                <w:sz w:val="24"/>
              </w:rPr>
              <w:t>项别</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b/>
                <w:bCs/>
                <w:sz w:val="24"/>
              </w:rPr>
              <w:t>分值</w:t>
            </w:r>
          </w:p>
        </w:tc>
        <w:tc>
          <w:tcPr>
            <w:tcW w:w="7234" w:type="dxa"/>
            <w:tcBorders>
              <w:top w:val="single" w:color="auto" w:sz="4" w:space="0"/>
              <w:left w:val="single" w:color="auto" w:sz="4" w:space="0"/>
              <w:bottom w:val="single" w:color="auto" w:sz="4" w:space="0"/>
              <w:right w:val="single" w:color="auto" w:sz="4" w:space="0"/>
            </w:tcBorders>
            <w:vAlign w:val="center"/>
          </w:tcPr>
          <w:p>
            <w:pPr>
              <w:tabs>
                <w:tab w:val="left" w:pos="547"/>
              </w:tabs>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b/>
                <w:bCs/>
                <w:sz w:val="24"/>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3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价格</w:t>
            </w:r>
          </w:p>
          <w:p>
            <w:pPr>
              <w:autoSpaceDE w:val="0"/>
              <w:autoSpaceDN w:val="0"/>
              <w:adjustRightInd w:val="0"/>
              <w:spacing w:line="360" w:lineRule="auto"/>
              <w:jc w:val="center"/>
              <w:rPr>
                <w:rFonts w:hint="eastAsia"/>
              </w:rPr>
            </w:pPr>
            <w:r>
              <w:rPr>
                <w:rFonts w:hint="eastAsia" w:ascii="宋体" w:hAnsi="宋体" w:eastAsia="宋体" w:cs="宋体"/>
                <w:bCs/>
                <w:sz w:val="24"/>
                <w:lang w:eastAsia="zh-CN"/>
              </w:rPr>
              <w:t>（</w:t>
            </w:r>
            <w:r>
              <w:rPr>
                <w:rFonts w:hint="eastAsia" w:ascii="宋体" w:hAnsi="宋体" w:eastAsia="宋体" w:cs="宋体"/>
                <w:bCs/>
                <w:sz w:val="24"/>
                <w:lang w:val="en-US" w:eastAsia="zh-CN"/>
              </w:rPr>
              <w:t>10分</w:t>
            </w:r>
            <w:r>
              <w:rPr>
                <w:rFonts w:hint="eastAsia" w:ascii="宋体" w:hAnsi="宋体" w:eastAsia="宋体" w:cs="宋体"/>
                <w:bCs/>
                <w:sz w:val="24"/>
                <w:lang w:eastAsia="zh-CN"/>
              </w:rPr>
              <w:t>）</w:t>
            </w:r>
          </w:p>
          <w:p>
            <w:pPr>
              <w:pStyle w:val="2"/>
              <w:rPr>
                <w:rFonts w:hint="eastAsia"/>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10</w:t>
            </w:r>
          </w:p>
        </w:tc>
        <w:tc>
          <w:tcPr>
            <w:tcW w:w="7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以</w:t>
            </w:r>
            <w:r>
              <w:rPr>
                <w:rFonts w:hint="eastAsia" w:ascii="宋体" w:hAnsi="宋体" w:eastAsia="宋体" w:cs="宋体"/>
                <w:bCs/>
                <w:sz w:val="24"/>
                <w:highlight w:val="none"/>
              </w:rPr>
              <w:t>满足磋商文件要求且</w:t>
            </w:r>
            <w:r>
              <w:rPr>
                <w:rFonts w:hint="eastAsia" w:ascii="宋体" w:hAnsi="宋体" w:eastAsia="宋体" w:cs="宋体"/>
                <w:bCs/>
                <w:sz w:val="24"/>
                <w:highlight w:val="none"/>
                <w:lang w:eastAsia="zh-CN"/>
              </w:rPr>
              <w:t>最后报价</w:t>
            </w:r>
            <w:r>
              <w:rPr>
                <w:rFonts w:hint="eastAsia" w:ascii="宋体" w:hAnsi="宋体" w:eastAsia="宋体" w:cs="宋体"/>
                <w:bCs/>
                <w:sz w:val="24"/>
                <w:highlight w:val="none"/>
              </w:rPr>
              <w:t>最低的</w:t>
            </w:r>
            <w:r>
              <w:rPr>
                <w:rFonts w:hint="eastAsia" w:ascii="宋体" w:hAnsi="宋体" w:eastAsia="宋体" w:cs="宋体"/>
                <w:bCs/>
                <w:sz w:val="24"/>
                <w:highlight w:val="none"/>
                <w:lang w:eastAsia="zh-CN"/>
              </w:rPr>
              <w:t>供应商的</w:t>
            </w:r>
            <w:r>
              <w:rPr>
                <w:rFonts w:hint="eastAsia" w:ascii="宋体" w:hAnsi="宋体" w:eastAsia="宋体" w:cs="宋体"/>
                <w:bCs/>
                <w:sz w:val="24"/>
                <w:highlight w:val="none"/>
              </w:rPr>
              <w:t>价</w:t>
            </w:r>
            <w:r>
              <w:rPr>
                <w:rFonts w:hint="eastAsia" w:ascii="宋体" w:hAnsi="宋体" w:eastAsia="宋体" w:cs="宋体"/>
                <w:bCs/>
                <w:sz w:val="24"/>
                <w:highlight w:val="none"/>
                <w:lang w:eastAsia="zh-CN"/>
              </w:rPr>
              <w:t>格</w:t>
            </w:r>
            <w:r>
              <w:rPr>
                <w:rFonts w:hint="eastAsia" w:ascii="宋体" w:hAnsi="宋体" w:eastAsia="宋体" w:cs="宋体"/>
                <w:bCs/>
                <w:sz w:val="24"/>
                <w:highlight w:val="none"/>
              </w:rPr>
              <w:t>为</w:t>
            </w:r>
            <w:r>
              <w:rPr>
                <w:rFonts w:hint="eastAsia" w:ascii="宋体" w:hAnsi="宋体" w:eastAsia="宋体" w:cs="宋体"/>
                <w:bCs/>
                <w:sz w:val="24"/>
                <w:highlight w:val="none"/>
                <w:lang w:eastAsia="zh-CN"/>
              </w:rPr>
              <w:t>磋商</w:t>
            </w:r>
            <w:r>
              <w:rPr>
                <w:rFonts w:hint="eastAsia" w:ascii="宋体" w:hAnsi="宋体" w:eastAsia="宋体" w:cs="宋体"/>
                <w:bCs/>
                <w:sz w:val="24"/>
                <w:highlight w:val="none"/>
              </w:rPr>
              <w:t>基准价，其价格分为满分。</w:t>
            </w:r>
            <w:r>
              <w:rPr>
                <w:rFonts w:hint="eastAsia" w:ascii="宋体" w:hAnsi="宋体" w:eastAsia="宋体" w:cs="宋体"/>
                <w:bCs/>
                <w:sz w:val="24"/>
                <w:highlight w:val="none"/>
                <w:lang w:eastAsia="zh-CN"/>
              </w:rPr>
              <w:t>其他供应商的价格分统一按照下列公式计算：</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lang w:eastAsia="zh-CN"/>
              </w:rPr>
              <w:t>磋商</w:t>
            </w:r>
            <w:r>
              <w:rPr>
                <w:rFonts w:hint="eastAsia" w:ascii="宋体" w:hAnsi="宋体" w:eastAsia="宋体" w:cs="宋体"/>
                <w:bCs/>
                <w:sz w:val="24"/>
                <w:highlight w:val="none"/>
              </w:rPr>
              <w:t>报价得分=（</w:t>
            </w:r>
            <w:r>
              <w:rPr>
                <w:rFonts w:hint="eastAsia" w:ascii="宋体" w:hAnsi="宋体" w:eastAsia="宋体" w:cs="宋体"/>
                <w:bCs/>
                <w:sz w:val="24"/>
                <w:highlight w:val="none"/>
                <w:lang w:eastAsia="zh-CN"/>
              </w:rPr>
              <w:t>磋商</w:t>
            </w:r>
            <w:r>
              <w:rPr>
                <w:rFonts w:hint="eastAsia" w:ascii="宋体" w:hAnsi="宋体" w:eastAsia="宋体" w:cs="宋体"/>
                <w:bCs/>
                <w:sz w:val="24"/>
                <w:highlight w:val="none"/>
              </w:rPr>
              <w:t>基准价／</w:t>
            </w:r>
            <w:r>
              <w:rPr>
                <w:rFonts w:hint="eastAsia" w:ascii="宋体" w:hAnsi="宋体" w:eastAsia="宋体" w:cs="宋体"/>
                <w:bCs/>
                <w:sz w:val="24"/>
                <w:highlight w:val="none"/>
                <w:lang w:eastAsia="zh-CN"/>
              </w:rPr>
              <w:t>最后磋商</w:t>
            </w:r>
            <w:r>
              <w:rPr>
                <w:rFonts w:hint="eastAsia" w:ascii="宋体" w:hAnsi="宋体" w:eastAsia="宋体" w:cs="宋体"/>
                <w:bCs/>
                <w:sz w:val="24"/>
                <w:highlight w:val="none"/>
              </w:rPr>
              <w:t>报价）×价格权值×100。</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color w:val="auto"/>
                <w:sz w:val="24"/>
                <w:highlight w:val="none"/>
                <w:lang w:val="en-US" w:eastAsia="zh-CN"/>
              </w:rPr>
              <w:t>陕西省财政厅关于落实政府采购支持中小企业政策有关事项的通知</w:t>
            </w:r>
            <w:r>
              <w:rPr>
                <w:rFonts w:hint="eastAsia" w:ascii="宋体" w:hAnsi="宋体" w:eastAsia="宋体" w:cs="宋体"/>
                <w:color w:val="000000"/>
                <w:sz w:val="24"/>
                <w:highlight w:val="none"/>
              </w:rPr>
              <w:t>对符合《政府采购促进中小企业发展</w:t>
            </w:r>
            <w:r>
              <w:rPr>
                <w:rFonts w:hint="eastAsia" w:ascii="宋体" w:hAnsi="宋体" w:eastAsia="宋体" w:cs="宋体"/>
                <w:color w:val="000000"/>
                <w:sz w:val="24"/>
                <w:highlight w:val="none"/>
                <w:lang w:val="en-US" w:eastAsia="zh-CN"/>
              </w:rPr>
              <w:t>管理</w:t>
            </w:r>
            <w:r>
              <w:rPr>
                <w:rFonts w:hint="eastAsia" w:ascii="宋体" w:hAnsi="宋体" w:eastAsia="宋体" w:cs="宋体"/>
                <w:color w:val="000000"/>
                <w:sz w:val="24"/>
                <w:highlight w:val="none"/>
              </w:rPr>
              <w:t>办法》的小型和微型企业或《关于政府采购支持监狱企业发展有关问题的通知》或《三部门联合发布关于促进残疾人就业政府采购政策的通知》的供应商的报价给予</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%的价格扣除，用扣除后的价格参与评审，以上政策同时具备的仅对其进行一次价格扣除；未提供中小企业声明函等相关声明函的不享受价格折扣。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139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服务方案（</w:t>
            </w:r>
            <w:r>
              <w:rPr>
                <w:rFonts w:hint="eastAsia" w:ascii="宋体" w:hAnsi="宋体" w:eastAsia="宋体" w:cs="宋体"/>
                <w:bCs/>
                <w:color w:val="000000"/>
                <w:sz w:val="24"/>
                <w:lang w:val="en-US" w:eastAsia="zh-CN"/>
              </w:rPr>
              <w:t>67</w:t>
            </w:r>
            <w:r>
              <w:rPr>
                <w:rFonts w:hint="eastAsia" w:ascii="宋体" w:hAnsi="宋体" w:eastAsia="宋体" w:cs="宋体"/>
                <w:bCs/>
                <w:sz w:val="24"/>
              </w:rPr>
              <w:t>分）</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24</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需求分析：响应供应商对</w:t>
            </w:r>
            <w:r>
              <w:rPr>
                <w:rFonts w:hint="eastAsia" w:ascii="宋体" w:hAnsi="宋体" w:cs="宋体"/>
                <w:bCs/>
                <w:sz w:val="24"/>
                <w:lang w:eastAsia="zh-CN"/>
              </w:rPr>
              <w:t>西安市黑河水源地环境保护管理总站</w:t>
            </w:r>
            <w:r>
              <w:rPr>
                <w:rFonts w:hint="eastAsia" w:ascii="宋体" w:hAnsi="宋体" w:eastAsia="宋体" w:cs="宋体"/>
                <w:bCs/>
                <w:sz w:val="24"/>
              </w:rPr>
              <w:t>管理范围内，与履行服务条件有关的水文地质情况了解，管理总站运行维护的软硬件设备系统运行环境熟悉，并针对性的提出需求解决方案、重难点分析及合理化建议。根据响应情况综合赋分。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根据系统真实情况分析方案、建议详细具体具备可行性，并能提升服务情况的赋11-24分；分析方案、建议相对具体，具备一定的可行性的，赋5-11分；分析方案、建议模糊，可行性差的赋0-5分。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15</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具有完善的运行维护管理体系，提供强大的运行维护管理工具与手段，并有明细的服务流程和保障机制，维护规范合理可行。确保系统运行可靠、稳定。根据响应情况综合赋分。</w:t>
            </w:r>
          </w:p>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详细具体符合本项目的要求得（8-15分）；提供的方案不全或内容简单得（0-8分）；</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15</w:t>
            </w:r>
          </w:p>
        </w:tc>
        <w:tc>
          <w:tcPr>
            <w:tcW w:w="7234"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根据采购技术要求进行响应，提供详细、全面的服务方案，服务内容齐全，服务条款明确。根据响应情况综合赋分。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详细具体符合本项目的要求得（8-15分）；提供的方案不全或内容简单得（0-8分）；</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7</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根据用户实际情况及现有环境，提出符合本项目的应急方案，合理，具备可行性。根据响应情况综合赋分。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详细具体符合本项目的要求得</w:t>
            </w:r>
            <w:r>
              <w:rPr>
                <w:rFonts w:hint="eastAsia" w:ascii="宋体" w:hAnsi="宋体" w:eastAsia="宋体" w:cs="宋体"/>
                <w:color w:val="000000"/>
                <w:sz w:val="24"/>
              </w:rPr>
              <w:t>（3-7分）</w:t>
            </w:r>
            <w:r>
              <w:rPr>
                <w:rFonts w:hint="eastAsia" w:ascii="宋体" w:hAnsi="宋体" w:eastAsia="宋体" w:cs="宋体"/>
                <w:sz w:val="24"/>
              </w:rPr>
              <w:t>；提供的方案不全或内容简单得</w:t>
            </w:r>
            <w:r>
              <w:rPr>
                <w:rFonts w:hint="eastAsia" w:ascii="宋体" w:hAnsi="宋体" w:eastAsia="宋体" w:cs="宋体"/>
                <w:color w:val="000000"/>
                <w:sz w:val="24"/>
              </w:rPr>
              <w:t>（0-3分）</w:t>
            </w:r>
            <w:r>
              <w:rPr>
                <w:rFonts w:hint="eastAsia" w:ascii="宋体" w:hAnsi="宋体" w:eastAsia="宋体" w:cs="宋体"/>
                <w:sz w:val="24"/>
              </w:rPr>
              <w:t>；</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6</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提供服务团队内部以及外部的培训计划。根据响应情况综合赋分。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详细具体符合本项目的要求得</w:t>
            </w:r>
            <w:r>
              <w:rPr>
                <w:rFonts w:hint="eastAsia" w:ascii="宋体" w:hAnsi="宋体" w:eastAsia="宋体" w:cs="宋体"/>
                <w:color w:val="000000"/>
                <w:sz w:val="24"/>
              </w:rPr>
              <w:t>（3-6分）；</w:t>
            </w:r>
            <w:r>
              <w:rPr>
                <w:rFonts w:hint="eastAsia" w:ascii="宋体" w:hAnsi="宋体" w:eastAsia="宋体" w:cs="宋体"/>
                <w:sz w:val="24"/>
              </w:rPr>
              <w:t>提供的方案不全或内容简单得</w:t>
            </w:r>
            <w:r>
              <w:rPr>
                <w:rFonts w:hint="eastAsia" w:ascii="宋体" w:hAnsi="宋体" w:eastAsia="宋体" w:cs="宋体"/>
                <w:color w:val="000000"/>
                <w:sz w:val="24"/>
              </w:rPr>
              <w:t>（0-3分）；</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39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质量保证</w:t>
            </w:r>
          </w:p>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color w:val="000000"/>
                <w:sz w:val="24"/>
              </w:rPr>
              <w:t>17</w:t>
            </w:r>
            <w:r>
              <w:rPr>
                <w:rFonts w:hint="eastAsia" w:ascii="宋体" w:hAnsi="宋体" w:eastAsia="宋体" w:cs="宋体"/>
                <w:bCs/>
                <w:sz w:val="24"/>
              </w:rPr>
              <w:t>分）</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6</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color w:val="000000"/>
                <w:sz w:val="24"/>
              </w:rPr>
              <w:t>针对本项目提供服务实施组织团队</w:t>
            </w:r>
            <w:r>
              <w:rPr>
                <w:rFonts w:hint="eastAsia" w:ascii="宋体" w:hAnsi="宋体" w:eastAsia="宋体" w:cs="宋体"/>
                <w:bCs/>
                <w:color w:val="000000"/>
                <w:sz w:val="24"/>
              </w:rPr>
              <w:t>，人员安排与实施方案具体详细，分工合理、责任明确</w:t>
            </w:r>
            <w:r>
              <w:rPr>
                <w:rFonts w:hint="eastAsia" w:ascii="宋体" w:hAnsi="宋体" w:eastAsia="宋体" w:cs="宋体"/>
                <w:color w:val="000000"/>
                <w:sz w:val="24"/>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5</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具有高时效性的响应服务能力，提供相关证明材料及声明（0-5</w:t>
            </w:r>
            <w:r>
              <w:rPr>
                <w:rFonts w:hint="eastAsia" w:ascii="宋体" w:hAnsi="宋体" w:eastAsia="宋体" w:cs="宋体"/>
                <w:sz w:val="24"/>
              </w:rPr>
              <w:t>分）</w:t>
            </w:r>
            <w:r>
              <w:rPr>
                <w:rFonts w:hint="eastAsia" w:ascii="宋体" w:hAnsi="宋体" w:eastAsia="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6</w:t>
            </w:r>
          </w:p>
        </w:tc>
        <w:tc>
          <w:tcPr>
            <w:tcW w:w="7234"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针对本项目提供相应的设备、仪器、车辆。提供齐全、质量可靠，投标人提供购置（租赁）发票、清单、图片等说明材料（0-6分）。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1399"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业绩</w:t>
            </w:r>
          </w:p>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（6分）</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6</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提供20</w:t>
            </w:r>
            <w:r>
              <w:rPr>
                <w:rFonts w:hint="eastAsia" w:ascii="宋体" w:hAnsi="宋体" w:cs="宋体"/>
                <w:bCs/>
                <w:sz w:val="24"/>
                <w:lang w:val="en-US" w:eastAsia="zh-CN"/>
              </w:rPr>
              <w:t>20</w:t>
            </w:r>
            <w:r>
              <w:rPr>
                <w:rFonts w:hint="eastAsia" w:ascii="宋体" w:hAnsi="宋体" w:eastAsia="宋体" w:cs="宋体"/>
                <w:bCs/>
                <w:sz w:val="24"/>
              </w:rPr>
              <w:t>年1月1日以来类似项目业绩，以合同为准，以响应文件正本中的复印件为计分依据，出具一个得2分，满分6分。响应文件正本中的复印件须加盖公章，原件备查。</w:t>
            </w:r>
          </w:p>
        </w:tc>
      </w:tr>
    </w:tbl>
    <w:p>
      <w:pPr>
        <w:bidi w:val="0"/>
        <w:spacing w:before="0" w:after="0" w:line="240" w:lineRule="auto"/>
        <w:ind w:left="0" w:leftChars="0"/>
        <w:jc w:val="left"/>
        <w:outlineLvl w:val="9"/>
        <w:rPr>
          <w:rFonts w:hint="eastAsia"/>
          <w:sz w:val="24"/>
          <w:lang w:val="en-US" w:eastAsia="zh-CN"/>
        </w:rPr>
      </w:pPr>
      <w:r>
        <w:rPr>
          <w:rFonts w:hint="default"/>
          <w:lang w:val="en-US" w:eastAsia="zh-CN"/>
        </w:rPr>
        <w:br w:type="page"/>
      </w:r>
      <w:r>
        <w:rPr>
          <w:rFonts w:hint="eastAsia"/>
          <w:sz w:val="24"/>
          <w:highlight w:val="none"/>
          <w:lang w:val="en-US" w:eastAsia="zh-CN"/>
        </w:rPr>
        <w:t>2包（视频监控预警系统备件及维护）</w:t>
      </w:r>
    </w:p>
    <w:tbl>
      <w:tblPr>
        <w:tblStyle w:val="13"/>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776"/>
        <w:gridCol w:w="7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3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
                <w:bCs/>
                <w:sz w:val="24"/>
              </w:rPr>
              <w:t>项别</w:t>
            </w:r>
          </w:p>
        </w:tc>
        <w:tc>
          <w:tcPr>
            <w:tcW w:w="7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b/>
                <w:bCs/>
                <w:sz w:val="24"/>
              </w:rPr>
              <w:t>分值</w:t>
            </w:r>
          </w:p>
        </w:tc>
        <w:tc>
          <w:tcPr>
            <w:tcW w:w="7234" w:type="dxa"/>
            <w:tcBorders>
              <w:top w:val="single" w:color="auto" w:sz="4" w:space="0"/>
              <w:left w:val="single" w:color="auto" w:sz="4" w:space="0"/>
              <w:bottom w:val="single" w:color="auto" w:sz="4" w:space="0"/>
              <w:right w:val="single" w:color="auto" w:sz="4" w:space="0"/>
            </w:tcBorders>
            <w:noWrap w:val="0"/>
            <w:vAlign w:val="center"/>
          </w:tcPr>
          <w:p>
            <w:pPr>
              <w:tabs>
                <w:tab w:val="left" w:pos="547"/>
              </w:tabs>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b/>
                <w:bCs/>
                <w:sz w:val="24"/>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3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价格</w:t>
            </w:r>
          </w:p>
          <w:p>
            <w:pPr>
              <w:autoSpaceDE w:val="0"/>
              <w:autoSpaceDN w:val="0"/>
              <w:adjustRightInd w:val="0"/>
              <w:spacing w:line="360" w:lineRule="auto"/>
              <w:jc w:val="center"/>
              <w:rPr>
                <w:rFonts w:hint="eastAsia"/>
              </w:rPr>
            </w:pPr>
            <w:r>
              <w:rPr>
                <w:rFonts w:hint="eastAsia" w:ascii="宋体" w:hAnsi="宋体" w:eastAsia="宋体" w:cs="宋体"/>
                <w:bCs/>
                <w:sz w:val="24"/>
                <w:lang w:eastAsia="zh-CN"/>
              </w:rPr>
              <w:t>（</w:t>
            </w:r>
            <w:r>
              <w:rPr>
                <w:rFonts w:hint="eastAsia" w:ascii="宋体" w:hAnsi="宋体" w:eastAsia="宋体" w:cs="宋体"/>
                <w:bCs/>
                <w:sz w:val="24"/>
                <w:lang w:val="en-US" w:eastAsia="zh-CN"/>
              </w:rPr>
              <w:t>10分</w:t>
            </w:r>
            <w:r>
              <w:rPr>
                <w:rFonts w:hint="eastAsia" w:ascii="宋体" w:hAnsi="宋体" w:eastAsia="宋体" w:cs="宋体"/>
                <w:bCs/>
                <w:sz w:val="24"/>
                <w:lang w:eastAsia="zh-CN"/>
              </w:rPr>
              <w:t>）</w:t>
            </w:r>
          </w:p>
          <w:p>
            <w:pPr>
              <w:pStyle w:val="2"/>
              <w:rPr>
                <w:rFonts w:hint="eastAsia"/>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10</w:t>
            </w:r>
          </w:p>
        </w:tc>
        <w:tc>
          <w:tcPr>
            <w:tcW w:w="7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以</w:t>
            </w:r>
            <w:r>
              <w:rPr>
                <w:rFonts w:hint="eastAsia" w:ascii="宋体" w:hAnsi="宋体" w:eastAsia="宋体" w:cs="宋体"/>
                <w:bCs/>
                <w:sz w:val="24"/>
                <w:highlight w:val="none"/>
              </w:rPr>
              <w:t>满足磋商文件要求且</w:t>
            </w:r>
            <w:r>
              <w:rPr>
                <w:rFonts w:hint="eastAsia" w:ascii="宋体" w:hAnsi="宋体" w:eastAsia="宋体" w:cs="宋体"/>
                <w:bCs/>
                <w:sz w:val="24"/>
                <w:highlight w:val="none"/>
                <w:lang w:eastAsia="zh-CN"/>
              </w:rPr>
              <w:t>最后报价</w:t>
            </w:r>
            <w:r>
              <w:rPr>
                <w:rFonts w:hint="eastAsia" w:ascii="宋体" w:hAnsi="宋体" w:eastAsia="宋体" w:cs="宋体"/>
                <w:bCs/>
                <w:sz w:val="24"/>
                <w:highlight w:val="none"/>
              </w:rPr>
              <w:t>最低的</w:t>
            </w:r>
            <w:r>
              <w:rPr>
                <w:rFonts w:hint="eastAsia" w:ascii="宋体" w:hAnsi="宋体" w:eastAsia="宋体" w:cs="宋体"/>
                <w:bCs/>
                <w:sz w:val="24"/>
                <w:highlight w:val="none"/>
                <w:lang w:eastAsia="zh-CN"/>
              </w:rPr>
              <w:t>供应商的</w:t>
            </w:r>
            <w:r>
              <w:rPr>
                <w:rFonts w:hint="eastAsia" w:ascii="宋体" w:hAnsi="宋体" w:eastAsia="宋体" w:cs="宋体"/>
                <w:bCs/>
                <w:sz w:val="24"/>
                <w:highlight w:val="none"/>
              </w:rPr>
              <w:t>价</w:t>
            </w:r>
            <w:r>
              <w:rPr>
                <w:rFonts w:hint="eastAsia" w:ascii="宋体" w:hAnsi="宋体" w:eastAsia="宋体" w:cs="宋体"/>
                <w:bCs/>
                <w:sz w:val="24"/>
                <w:highlight w:val="none"/>
                <w:lang w:eastAsia="zh-CN"/>
              </w:rPr>
              <w:t>格</w:t>
            </w:r>
            <w:r>
              <w:rPr>
                <w:rFonts w:hint="eastAsia" w:ascii="宋体" w:hAnsi="宋体" w:eastAsia="宋体" w:cs="宋体"/>
                <w:bCs/>
                <w:sz w:val="24"/>
                <w:highlight w:val="none"/>
              </w:rPr>
              <w:t>为</w:t>
            </w:r>
            <w:r>
              <w:rPr>
                <w:rFonts w:hint="eastAsia" w:ascii="宋体" w:hAnsi="宋体" w:eastAsia="宋体" w:cs="宋体"/>
                <w:bCs/>
                <w:sz w:val="24"/>
                <w:highlight w:val="none"/>
                <w:lang w:eastAsia="zh-CN"/>
              </w:rPr>
              <w:t>磋商</w:t>
            </w:r>
            <w:r>
              <w:rPr>
                <w:rFonts w:hint="eastAsia" w:ascii="宋体" w:hAnsi="宋体" w:eastAsia="宋体" w:cs="宋体"/>
                <w:bCs/>
                <w:sz w:val="24"/>
                <w:highlight w:val="none"/>
              </w:rPr>
              <w:t>基准价，其价格分为满分。</w:t>
            </w:r>
            <w:r>
              <w:rPr>
                <w:rFonts w:hint="eastAsia" w:ascii="宋体" w:hAnsi="宋体" w:eastAsia="宋体" w:cs="宋体"/>
                <w:bCs/>
                <w:sz w:val="24"/>
                <w:highlight w:val="none"/>
                <w:lang w:eastAsia="zh-CN"/>
              </w:rPr>
              <w:t>其他供应商的价格分统一按照下列公式计算：</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lang w:eastAsia="zh-CN"/>
              </w:rPr>
              <w:t>磋商</w:t>
            </w:r>
            <w:r>
              <w:rPr>
                <w:rFonts w:hint="eastAsia" w:ascii="宋体" w:hAnsi="宋体" w:eastAsia="宋体" w:cs="宋体"/>
                <w:bCs/>
                <w:sz w:val="24"/>
                <w:highlight w:val="none"/>
              </w:rPr>
              <w:t>报价得分=（</w:t>
            </w:r>
            <w:r>
              <w:rPr>
                <w:rFonts w:hint="eastAsia" w:ascii="宋体" w:hAnsi="宋体" w:eastAsia="宋体" w:cs="宋体"/>
                <w:bCs/>
                <w:sz w:val="24"/>
                <w:highlight w:val="none"/>
                <w:lang w:eastAsia="zh-CN"/>
              </w:rPr>
              <w:t>磋商</w:t>
            </w:r>
            <w:r>
              <w:rPr>
                <w:rFonts w:hint="eastAsia" w:ascii="宋体" w:hAnsi="宋体" w:eastAsia="宋体" w:cs="宋体"/>
                <w:bCs/>
                <w:sz w:val="24"/>
                <w:highlight w:val="none"/>
              </w:rPr>
              <w:t>基准价／</w:t>
            </w:r>
            <w:r>
              <w:rPr>
                <w:rFonts w:hint="eastAsia" w:ascii="宋体" w:hAnsi="宋体" w:eastAsia="宋体" w:cs="宋体"/>
                <w:bCs/>
                <w:sz w:val="24"/>
                <w:highlight w:val="none"/>
                <w:lang w:eastAsia="zh-CN"/>
              </w:rPr>
              <w:t>最后磋商</w:t>
            </w:r>
            <w:r>
              <w:rPr>
                <w:rFonts w:hint="eastAsia" w:ascii="宋体" w:hAnsi="宋体" w:eastAsia="宋体" w:cs="宋体"/>
                <w:bCs/>
                <w:sz w:val="24"/>
                <w:highlight w:val="none"/>
              </w:rPr>
              <w:t>报价）×价格权值×100。</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color w:val="auto"/>
                <w:sz w:val="24"/>
                <w:highlight w:val="none"/>
                <w:lang w:val="en-US" w:eastAsia="zh-CN"/>
              </w:rPr>
              <w:t>陕西省财政厅关于落实政府采购支持中小企业政策有关事项的通知</w:t>
            </w:r>
            <w:r>
              <w:rPr>
                <w:rFonts w:hint="eastAsia" w:ascii="宋体" w:hAnsi="宋体" w:eastAsia="宋体" w:cs="宋体"/>
                <w:color w:val="000000"/>
                <w:sz w:val="24"/>
                <w:highlight w:val="none"/>
              </w:rPr>
              <w:t>对符合《政府采购促进中小企业发展</w:t>
            </w:r>
            <w:r>
              <w:rPr>
                <w:rFonts w:hint="eastAsia" w:ascii="宋体" w:hAnsi="宋体" w:eastAsia="宋体" w:cs="宋体"/>
                <w:color w:val="000000"/>
                <w:sz w:val="24"/>
                <w:highlight w:val="none"/>
                <w:lang w:val="en-US" w:eastAsia="zh-CN"/>
              </w:rPr>
              <w:t>管理</w:t>
            </w:r>
            <w:r>
              <w:rPr>
                <w:rFonts w:hint="eastAsia" w:ascii="宋体" w:hAnsi="宋体" w:eastAsia="宋体" w:cs="宋体"/>
                <w:color w:val="000000"/>
                <w:sz w:val="24"/>
                <w:highlight w:val="none"/>
              </w:rPr>
              <w:t>办法》的小型和微型企业或《关于政府采购支持监狱企业发展有关问题的通知》或《三部门联合发布关于促进残疾人就业政府采购政策的通知》的供应商的报价给予</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%的价格扣除，用扣除后的价格参与评审，以上政策同时具备的仅对其进行一次价格扣除；未提供中小企业声明函等相关声明函的不享受价格折扣。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1399"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服务方案（</w:t>
            </w:r>
            <w:r>
              <w:rPr>
                <w:rFonts w:hint="eastAsia" w:ascii="宋体" w:hAnsi="宋体" w:eastAsia="宋体" w:cs="宋体"/>
                <w:bCs/>
                <w:color w:val="000000"/>
                <w:sz w:val="24"/>
                <w:lang w:val="en-US" w:eastAsia="zh-CN"/>
              </w:rPr>
              <w:t>67</w:t>
            </w:r>
            <w:r>
              <w:rPr>
                <w:rFonts w:hint="eastAsia" w:ascii="宋体" w:hAnsi="宋体" w:eastAsia="宋体" w:cs="宋体"/>
                <w:bCs/>
                <w:sz w:val="24"/>
              </w:rPr>
              <w:t>分）</w:t>
            </w:r>
          </w:p>
        </w:tc>
        <w:tc>
          <w:tcPr>
            <w:tcW w:w="7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24</w:t>
            </w:r>
          </w:p>
        </w:tc>
        <w:tc>
          <w:tcPr>
            <w:tcW w:w="72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需求分析：响应供应</w:t>
            </w:r>
            <w:bookmarkStart w:id="145" w:name="_GoBack"/>
            <w:bookmarkEnd w:id="145"/>
            <w:r>
              <w:rPr>
                <w:rFonts w:hint="eastAsia" w:ascii="宋体" w:hAnsi="宋体" w:eastAsia="宋体" w:cs="宋体"/>
                <w:bCs/>
                <w:sz w:val="24"/>
              </w:rPr>
              <w:t>商对</w:t>
            </w:r>
            <w:r>
              <w:rPr>
                <w:rFonts w:hint="eastAsia" w:ascii="宋体" w:hAnsi="宋体" w:cs="宋体"/>
                <w:bCs/>
                <w:sz w:val="24"/>
                <w:lang w:eastAsia="zh-CN"/>
              </w:rPr>
              <w:t>西安市黑河水源地环境保护管理总站</w:t>
            </w:r>
            <w:r>
              <w:rPr>
                <w:rFonts w:hint="eastAsia" w:ascii="宋体" w:hAnsi="宋体" w:eastAsia="宋体" w:cs="宋体"/>
                <w:bCs/>
                <w:sz w:val="24"/>
              </w:rPr>
              <w:t>管理范围内，与履行服务条件有关的水文地质情况了解，管理总站运行维护的软硬件设备系统运行环境熟悉，并针对性的提出需求解决方案、重难点分析及合理化建议。根据响应情况综合赋分。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根据系统真实情况分析方案、建议详细具体具备可行性，并能提升服务情况的赋11-24分；分析方案、建议相对具体，具备一定的可行性的，赋5-11分；分析方案、建议模糊，可行性差的赋0-5分。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399" w:type="dxa"/>
            <w:vMerge w:val="continue"/>
            <w:tcBorders>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15</w:t>
            </w:r>
          </w:p>
        </w:tc>
        <w:tc>
          <w:tcPr>
            <w:tcW w:w="72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具有完善的运行维护管理体系，提供强大的运行维护管理工具与手段，并有明细的服务流程和保障机制，维护规范合理可行。确保系统运行可靠、稳定。根据响应情况综合赋分。</w:t>
            </w:r>
          </w:p>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详细具体符合本项目的要求得（8-15分）；提供的方案不全或内容简单得（0-8分）；</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399" w:type="dxa"/>
            <w:vMerge w:val="continue"/>
            <w:tcBorders>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15</w:t>
            </w:r>
          </w:p>
        </w:tc>
        <w:tc>
          <w:tcPr>
            <w:tcW w:w="7234"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根据采购技术要求进行响应，提供详细、全面的服务方案，服务内容齐全，服务条款明确。根据响应情况综合赋分。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详细具体符合本项目的要求得（8-15分）；提供的方案不全或内容简单得（0-8分）；</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399" w:type="dxa"/>
            <w:vMerge w:val="continue"/>
            <w:tcBorders>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7</w:t>
            </w:r>
          </w:p>
        </w:tc>
        <w:tc>
          <w:tcPr>
            <w:tcW w:w="72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根据用户实际情况及现有环境，提出符合本项目的应急方案，合理，具备可行性。根据响应情况综合赋分。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详细具体符合本项目的要求得</w:t>
            </w:r>
            <w:r>
              <w:rPr>
                <w:rFonts w:hint="eastAsia" w:ascii="宋体" w:hAnsi="宋体" w:eastAsia="宋体" w:cs="宋体"/>
                <w:color w:val="000000"/>
                <w:sz w:val="24"/>
              </w:rPr>
              <w:t>（3-7分）</w:t>
            </w:r>
            <w:r>
              <w:rPr>
                <w:rFonts w:hint="eastAsia" w:ascii="宋体" w:hAnsi="宋体" w:eastAsia="宋体" w:cs="宋体"/>
                <w:sz w:val="24"/>
              </w:rPr>
              <w:t>；提供的方案不全或内容简单得</w:t>
            </w:r>
            <w:r>
              <w:rPr>
                <w:rFonts w:hint="eastAsia" w:ascii="宋体" w:hAnsi="宋体" w:eastAsia="宋体" w:cs="宋体"/>
                <w:color w:val="000000"/>
                <w:sz w:val="24"/>
              </w:rPr>
              <w:t>（0-3分）</w:t>
            </w:r>
            <w:r>
              <w:rPr>
                <w:rFonts w:hint="eastAsia" w:ascii="宋体" w:hAnsi="宋体" w:eastAsia="宋体" w:cs="宋体"/>
                <w:sz w:val="24"/>
              </w:rPr>
              <w:t>；</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1399" w:type="dxa"/>
            <w:vMerge w:val="continue"/>
            <w:tcBorders>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6</w:t>
            </w:r>
          </w:p>
        </w:tc>
        <w:tc>
          <w:tcPr>
            <w:tcW w:w="72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提供服务团队内部以及外部的培训计划。根据响应情况综合赋分。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详细具体符合本项目的要求得</w:t>
            </w:r>
            <w:r>
              <w:rPr>
                <w:rFonts w:hint="eastAsia" w:ascii="宋体" w:hAnsi="宋体" w:eastAsia="宋体" w:cs="宋体"/>
                <w:color w:val="000000"/>
                <w:sz w:val="24"/>
              </w:rPr>
              <w:t>（3-6分）；</w:t>
            </w:r>
            <w:r>
              <w:rPr>
                <w:rFonts w:hint="eastAsia" w:ascii="宋体" w:hAnsi="宋体" w:eastAsia="宋体" w:cs="宋体"/>
                <w:sz w:val="24"/>
              </w:rPr>
              <w:t>提供的方案不全或内容简单得</w:t>
            </w:r>
            <w:r>
              <w:rPr>
                <w:rFonts w:hint="eastAsia" w:ascii="宋体" w:hAnsi="宋体" w:eastAsia="宋体" w:cs="宋体"/>
                <w:color w:val="000000"/>
                <w:sz w:val="24"/>
              </w:rPr>
              <w:t>（0-3分）；</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399"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质量保证</w:t>
            </w:r>
          </w:p>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color w:val="000000"/>
                <w:sz w:val="24"/>
              </w:rPr>
              <w:t>1</w:t>
            </w:r>
            <w:r>
              <w:rPr>
                <w:rFonts w:hint="eastAsia" w:ascii="宋体" w:hAnsi="宋体" w:cs="宋体"/>
                <w:bCs/>
                <w:color w:val="000000"/>
                <w:sz w:val="24"/>
                <w:lang w:val="en-US" w:eastAsia="zh-CN"/>
              </w:rPr>
              <w:t>8</w:t>
            </w:r>
            <w:r>
              <w:rPr>
                <w:rFonts w:hint="eastAsia" w:ascii="宋体" w:hAnsi="宋体" w:eastAsia="宋体" w:cs="宋体"/>
                <w:bCs/>
                <w:sz w:val="24"/>
              </w:rPr>
              <w:t>分）</w:t>
            </w:r>
          </w:p>
        </w:tc>
        <w:tc>
          <w:tcPr>
            <w:tcW w:w="7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color w:val="000000"/>
                <w:sz w:val="24"/>
                <w:lang w:eastAsia="zh-CN"/>
              </w:rPr>
            </w:pPr>
            <w:r>
              <w:rPr>
                <w:rFonts w:hint="eastAsia" w:ascii="宋体" w:hAnsi="宋体" w:cs="宋体"/>
                <w:bCs/>
                <w:color w:val="000000"/>
                <w:sz w:val="24"/>
                <w:lang w:val="en-US" w:eastAsia="zh-CN"/>
              </w:rPr>
              <w:t>8</w:t>
            </w:r>
          </w:p>
        </w:tc>
        <w:tc>
          <w:tcPr>
            <w:tcW w:w="72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针对本项目</w:t>
            </w:r>
            <w:r>
              <w:rPr>
                <w:rFonts w:hint="eastAsia" w:ascii="宋体" w:hAnsi="宋体" w:cs="宋体"/>
                <w:sz w:val="24"/>
                <w:lang w:eastAsia="zh-CN"/>
              </w:rPr>
              <w:t>特点具有</w:t>
            </w:r>
            <w:r>
              <w:rPr>
                <w:rFonts w:hint="eastAsia" w:ascii="宋体" w:hAnsi="宋体" w:eastAsia="宋体" w:cs="宋体"/>
                <w:sz w:val="24"/>
                <w:lang w:val="en-US" w:eastAsia="zh-CN"/>
              </w:rPr>
              <w:t>水环境监测人员每</w:t>
            </w:r>
            <w:r>
              <w:rPr>
                <w:rFonts w:hint="eastAsia" w:ascii="宋体" w:hAnsi="宋体" w:cs="宋体"/>
                <w:sz w:val="24"/>
                <w:lang w:val="en-US" w:eastAsia="zh-CN"/>
              </w:rPr>
              <w:t>提供1人得</w:t>
            </w:r>
            <w:r>
              <w:rPr>
                <w:rFonts w:hint="eastAsia" w:ascii="宋体" w:hAnsi="宋体" w:eastAsia="宋体" w:cs="宋体"/>
                <w:sz w:val="24"/>
                <w:lang w:val="en-US" w:eastAsia="zh-CN"/>
              </w:rPr>
              <w:t>1</w:t>
            </w:r>
            <w:r>
              <w:rPr>
                <w:rFonts w:hint="eastAsia" w:ascii="宋体" w:hAnsi="宋体" w:cs="宋体"/>
                <w:sz w:val="24"/>
                <w:lang w:val="en-US" w:eastAsia="zh-CN"/>
              </w:rPr>
              <w:t>分</w:t>
            </w:r>
            <w:r>
              <w:rPr>
                <w:rFonts w:hint="eastAsia" w:ascii="宋体" w:hAnsi="宋体" w:eastAsia="宋体" w:cs="宋体"/>
                <w:sz w:val="24"/>
                <w:lang w:val="en-US" w:eastAsia="zh-CN"/>
              </w:rPr>
              <w:t>最高得2分，实施高处作业人员每</w:t>
            </w:r>
            <w:r>
              <w:rPr>
                <w:rFonts w:hint="eastAsia" w:ascii="宋体" w:hAnsi="宋体" w:cs="宋体"/>
                <w:sz w:val="24"/>
                <w:lang w:val="en-US" w:eastAsia="zh-CN"/>
              </w:rPr>
              <w:t>提供1人得</w:t>
            </w:r>
            <w:r>
              <w:rPr>
                <w:rFonts w:hint="eastAsia" w:ascii="宋体" w:hAnsi="宋体" w:eastAsia="宋体" w:cs="宋体"/>
                <w:sz w:val="24"/>
                <w:lang w:val="en-US" w:eastAsia="zh-CN"/>
              </w:rPr>
              <w:t>1</w:t>
            </w:r>
            <w:r>
              <w:rPr>
                <w:rFonts w:hint="eastAsia" w:ascii="宋体" w:hAnsi="宋体" w:cs="宋体"/>
                <w:sz w:val="24"/>
                <w:lang w:val="en-US" w:eastAsia="zh-CN"/>
              </w:rPr>
              <w:t>分</w:t>
            </w:r>
            <w:r>
              <w:rPr>
                <w:rFonts w:hint="eastAsia" w:ascii="宋体" w:hAnsi="宋体" w:eastAsia="宋体" w:cs="宋体"/>
                <w:sz w:val="24"/>
                <w:lang w:val="en-US" w:eastAsia="zh-CN"/>
              </w:rPr>
              <w:t>最高得2分；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sz w:val="24"/>
                <w:lang w:eastAsia="zh-CN"/>
              </w:rPr>
              <w:t>其他</w:t>
            </w:r>
            <w:r>
              <w:rPr>
                <w:rFonts w:hint="eastAsia" w:ascii="宋体" w:hAnsi="宋体" w:eastAsia="宋体" w:cs="宋体"/>
                <w:sz w:val="24"/>
              </w:rPr>
              <w:t>人员安排，分工合理、责任明确</w:t>
            </w:r>
            <w:r>
              <w:rPr>
                <w:rFonts w:hint="eastAsia" w:ascii="宋体" w:hAnsi="宋体" w:eastAsia="宋体" w:cs="宋体"/>
                <w:sz w:val="24"/>
                <w:lang w:eastAsia="zh-CN"/>
              </w:rPr>
              <w:t>、</w:t>
            </w:r>
            <w:r>
              <w:rPr>
                <w:rFonts w:hint="eastAsia" w:ascii="宋体" w:hAnsi="宋体" w:eastAsia="宋体" w:cs="宋体"/>
                <w:sz w:val="24"/>
                <w:lang w:val="en-US" w:eastAsia="zh-CN"/>
              </w:rPr>
              <w:t>安全可靠</w:t>
            </w:r>
            <w:r>
              <w:rPr>
                <w:rFonts w:hint="eastAsia" w:ascii="宋体" w:hAnsi="宋体" w:eastAsia="宋体" w:cs="宋体"/>
                <w:sz w:val="24"/>
              </w:rPr>
              <w:t>。（0-</w:t>
            </w:r>
            <w:r>
              <w:rPr>
                <w:rFonts w:hint="eastAsia" w:ascii="宋体" w:hAnsi="宋体" w:eastAsia="宋体" w:cs="宋体"/>
                <w:sz w:val="24"/>
                <w:lang w:val="en-US" w:eastAsia="zh-CN"/>
              </w:rPr>
              <w:t>4</w:t>
            </w:r>
            <w:r>
              <w:rPr>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399" w:type="dxa"/>
            <w:vMerge w:val="continue"/>
            <w:tcBorders>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5</w:t>
            </w:r>
          </w:p>
        </w:tc>
        <w:tc>
          <w:tcPr>
            <w:tcW w:w="72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具有高时效性的响应服务能力，提供</w:t>
            </w:r>
            <w:r>
              <w:rPr>
                <w:rFonts w:hint="eastAsia" w:ascii="宋体" w:hAnsi="宋体" w:cs="宋体"/>
                <w:bCs/>
                <w:sz w:val="24"/>
                <w:lang w:val="en-US" w:eastAsia="zh-CN"/>
              </w:rPr>
              <w:t>具备高时效</w:t>
            </w:r>
            <w:r>
              <w:rPr>
                <w:rFonts w:hint="eastAsia" w:ascii="宋体" w:hAnsi="宋体" w:eastAsia="宋体" w:cs="宋体"/>
                <w:bCs/>
                <w:sz w:val="24"/>
              </w:rPr>
              <w:t>证明材料及声明（0-5</w:t>
            </w:r>
            <w:r>
              <w:rPr>
                <w:rFonts w:hint="eastAsia" w:ascii="宋体" w:hAnsi="宋体" w:eastAsia="宋体" w:cs="宋体"/>
                <w:sz w:val="24"/>
              </w:rPr>
              <w:t>分）</w:t>
            </w:r>
            <w:r>
              <w:rPr>
                <w:rFonts w:hint="eastAsia" w:ascii="宋体" w:hAnsi="宋体" w:eastAsia="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399" w:type="dxa"/>
            <w:vMerge w:val="continue"/>
            <w:tcBorders>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lang w:eastAsia="zh-CN"/>
              </w:rPr>
            </w:pPr>
            <w:r>
              <w:rPr>
                <w:rFonts w:hint="eastAsia" w:ascii="宋体" w:hAnsi="宋体" w:cs="宋体"/>
                <w:bCs/>
                <w:sz w:val="24"/>
                <w:lang w:val="en-US" w:eastAsia="zh-CN"/>
              </w:rPr>
              <w:t>5</w:t>
            </w:r>
          </w:p>
        </w:tc>
        <w:tc>
          <w:tcPr>
            <w:tcW w:w="7234"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针对本项目提供相应的设备、仪器、车辆。提供齐全、质量可靠，投标人提供购置（租赁）发票、清单、图片等说明材料（0-</w:t>
            </w:r>
            <w:r>
              <w:rPr>
                <w:rFonts w:hint="eastAsia" w:ascii="宋体" w:hAnsi="宋体" w:cs="宋体"/>
                <w:bCs/>
                <w:color w:val="000000"/>
                <w:sz w:val="24"/>
                <w:lang w:val="en-US" w:eastAsia="zh-CN"/>
              </w:rPr>
              <w:t>5</w:t>
            </w:r>
            <w:r>
              <w:rPr>
                <w:rFonts w:hint="eastAsia" w:ascii="宋体" w:hAnsi="宋体" w:eastAsia="宋体" w:cs="宋体"/>
                <w:bCs/>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1399"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业绩</w:t>
            </w:r>
          </w:p>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w:t>
            </w:r>
            <w:r>
              <w:rPr>
                <w:rFonts w:hint="eastAsia" w:ascii="宋体" w:hAnsi="宋体" w:cs="宋体"/>
                <w:bCs/>
                <w:sz w:val="24"/>
                <w:lang w:val="en-US" w:eastAsia="zh-CN"/>
              </w:rPr>
              <w:t>5</w:t>
            </w:r>
            <w:r>
              <w:rPr>
                <w:rFonts w:hint="eastAsia" w:ascii="宋体" w:hAnsi="宋体" w:eastAsia="宋体" w:cs="宋体"/>
                <w:bCs/>
                <w:sz w:val="24"/>
              </w:rPr>
              <w:t>分）</w:t>
            </w:r>
          </w:p>
        </w:tc>
        <w:tc>
          <w:tcPr>
            <w:tcW w:w="7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bCs/>
                <w:sz w:val="24"/>
                <w:lang w:eastAsia="zh-CN"/>
              </w:rPr>
            </w:pPr>
            <w:r>
              <w:rPr>
                <w:rFonts w:hint="eastAsia" w:ascii="宋体" w:hAnsi="宋体" w:cs="宋体"/>
                <w:bCs/>
                <w:sz w:val="24"/>
                <w:lang w:val="en-US" w:eastAsia="zh-CN"/>
              </w:rPr>
              <w:t>5</w:t>
            </w:r>
          </w:p>
        </w:tc>
        <w:tc>
          <w:tcPr>
            <w:tcW w:w="72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提供20</w:t>
            </w:r>
            <w:r>
              <w:rPr>
                <w:rFonts w:hint="eastAsia" w:ascii="宋体" w:hAnsi="宋体" w:cs="宋体"/>
                <w:bCs/>
                <w:sz w:val="24"/>
                <w:lang w:val="en-US" w:eastAsia="zh-CN"/>
              </w:rPr>
              <w:t>20</w:t>
            </w:r>
            <w:r>
              <w:rPr>
                <w:rFonts w:hint="eastAsia" w:ascii="宋体" w:hAnsi="宋体" w:eastAsia="宋体" w:cs="宋体"/>
                <w:bCs/>
                <w:sz w:val="24"/>
              </w:rPr>
              <w:t>年1月1日以来类似项目业绩，以合同为准，以响应文件正本中的复印件为计分依据，满分</w:t>
            </w:r>
            <w:r>
              <w:rPr>
                <w:rFonts w:hint="eastAsia" w:ascii="宋体" w:hAnsi="宋体" w:cs="宋体"/>
                <w:bCs/>
                <w:sz w:val="24"/>
                <w:lang w:val="en-US" w:eastAsia="zh-CN"/>
              </w:rPr>
              <w:t>5</w:t>
            </w:r>
            <w:r>
              <w:rPr>
                <w:rFonts w:hint="eastAsia" w:ascii="宋体" w:hAnsi="宋体" w:eastAsia="宋体" w:cs="宋体"/>
                <w:bCs/>
                <w:sz w:val="24"/>
              </w:rPr>
              <w:t>分</w:t>
            </w:r>
            <w:r>
              <w:rPr>
                <w:rFonts w:hint="eastAsia" w:ascii="宋体" w:hAnsi="宋体" w:cs="宋体"/>
                <w:bCs/>
                <w:sz w:val="24"/>
                <w:lang w:val="en-US" w:eastAsia="zh-CN"/>
              </w:rPr>
              <w:t>。</w:t>
            </w:r>
            <w:r>
              <w:rPr>
                <w:rFonts w:hint="eastAsia" w:ascii="宋体" w:hAnsi="宋体" w:eastAsia="宋体" w:cs="宋体"/>
                <w:bCs/>
                <w:sz w:val="24"/>
              </w:rPr>
              <w:t>出具</w:t>
            </w:r>
            <w:r>
              <w:rPr>
                <w:rFonts w:hint="eastAsia" w:ascii="宋体" w:hAnsi="宋体" w:cs="宋体"/>
                <w:bCs/>
                <w:sz w:val="24"/>
                <w:lang w:val="en-US" w:eastAsia="zh-CN"/>
              </w:rPr>
              <w:t>3</w:t>
            </w:r>
            <w:r>
              <w:rPr>
                <w:rFonts w:hint="eastAsia" w:ascii="宋体" w:hAnsi="宋体" w:eastAsia="宋体" w:cs="宋体"/>
                <w:bCs/>
                <w:sz w:val="24"/>
              </w:rPr>
              <w:t>个得</w:t>
            </w:r>
            <w:r>
              <w:rPr>
                <w:rFonts w:hint="eastAsia" w:ascii="宋体" w:hAnsi="宋体" w:cs="宋体"/>
                <w:bCs/>
                <w:sz w:val="24"/>
                <w:lang w:val="en-US" w:eastAsia="zh-CN"/>
              </w:rPr>
              <w:t>5</w:t>
            </w:r>
            <w:r>
              <w:rPr>
                <w:rFonts w:hint="eastAsia" w:ascii="宋体" w:hAnsi="宋体" w:eastAsia="宋体" w:cs="宋体"/>
                <w:bCs/>
                <w:sz w:val="24"/>
              </w:rPr>
              <w:t>分，</w:t>
            </w:r>
            <w:r>
              <w:rPr>
                <w:rFonts w:hint="eastAsia" w:ascii="宋体" w:hAnsi="宋体" w:cs="宋体"/>
                <w:bCs/>
                <w:sz w:val="24"/>
                <w:lang w:val="en-US" w:eastAsia="zh-CN"/>
              </w:rPr>
              <w:t>2个3分，1个1分</w:t>
            </w:r>
            <w:r>
              <w:rPr>
                <w:rFonts w:hint="eastAsia" w:ascii="宋体" w:hAnsi="宋体" w:eastAsia="宋体" w:cs="宋体"/>
                <w:bCs/>
                <w:sz w:val="24"/>
              </w:rPr>
              <w:t>。响应文件正本中的复印件须加盖公章，原件备查。</w:t>
            </w:r>
          </w:p>
        </w:tc>
      </w:tr>
    </w:tbl>
    <w:p>
      <w:pPr>
        <w:pStyle w:val="5"/>
        <w:rPr>
          <w:rFonts w:hint="eastAsia"/>
          <w:lang w:val="en-US" w:eastAsia="zh-CN"/>
        </w:rPr>
      </w:pPr>
    </w:p>
    <w:p>
      <w:pPr>
        <w:rPr>
          <w:rFonts w:hint="eastAsia"/>
          <w:sz w:val="24"/>
          <w:lang w:val="en-US" w:eastAsia="zh-CN"/>
        </w:rPr>
      </w:pPr>
      <w:r>
        <w:rPr>
          <w:rFonts w:hint="eastAsia"/>
          <w:sz w:val="24"/>
          <w:lang w:val="en-US" w:eastAsia="zh-CN"/>
        </w:rPr>
        <w:br w:type="page"/>
      </w:r>
    </w:p>
    <w:p>
      <w:pPr>
        <w:rPr>
          <w:rFonts w:hint="default"/>
          <w:highlight w:val="none"/>
          <w:lang w:val="en-US" w:eastAsia="zh-CN"/>
        </w:rPr>
      </w:pPr>
      <w:r>
        <w:rPr>
          <w:rFonts w:hint="eastAsia"/>
          <w:sz w:val="24"/>
          <w:highlight w:val="none"/>
          <w:lang w:val="en-US" w:eastAsia="zh-CN"/>
        </w:rPr>
        <w:t>3包（总站及分站污水处理系统运行及维护费）</w:t>
      </w:r>
    </w:p>
    <w:tbl>
      <w:tblPr>
        <w:tblStyle w:val="13"/>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776"/>
        <w:gridCol w:w="7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3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
                <w:bCs/>
                <w:sz w:val="24"/>
              </w:rPr>
              <w:t>项别</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b/>
                <w:bCs/>
                <w:sz w:val="24"/>
              </w:rPr>
              <w:t>分值</w:t>
            </w:r>
          </w:p>
        </w:tc>
        <w:tc>
          <w:tcPr>
            <w:tcW w:w="7234" w:type="dxa"/>
            <w:tcBorders>
              <w:top w:val="single" w:color="auto" w:sz="4" w:space="0"/>
              <w:left w:val="single" w:color="auto" w:sz="4" w:space="0"/>
              <w:bottom w:val="single" w:color="auto" w:sz="4" w:space="0"/>
              <w:right w:val="single" w:color="auto" w:sz="4" w:space="0"/>
            </w:tcBorders>
            <w:vAlign w:val="center"/>
          </w:tcPr>
          <w:p>
            <w:pPr>
              <w:tabs>
                <w:tab w:val="left" w:pos="547"/>
              </w:tabs>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b/>
                <w:bCs/>
                <w:sz w:val="24"/>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3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价格</w:t>
            </w:r>
          </w:p>
          <w:p>
            <w:pPr>
              <w:autoSpaceDE w:val="0"/>
              <w:autoSpaceDN w:val="0"/>
              <w:adjustRightInd w:val="0"/>
              <w:spacing w:line="360" w:lineRule="auto"/>
              <w:jc w:val="center"/>
              <w:rPr>
                <w:rFonts w:hint="eastAsia"/>
              </w:rPr>
            </w:pPr>
            <w:r>
              <w:rPr>
                <w:rFonts w:hint="eastAsia" w:ascii="宋体" w:hAnsi="宋体" w:eastAsia="宋体" w:cs="宋体"/>
                <w:bCs/>
                <w:sz w:val="24"/>
                <w:lang w:eastAsia="zh-CN"/>
              </w:rPr>
              <w:t>（</w:t>
            </w:r>
            <w:r>
              <w:rPr>
                <w:rFonts w:hint="eastAsia" w:ascii="宋体" w:hAnsi="宋体" w:eastAsia="宋体" w:cs="宋体"/>
                <w:bCs/>
                <w:sz w:val="24"/>
                <w:lang w:val="en-US" w:eastAsia="zh-CN"/>
              </w:rPr>
              <w:t>10分</w:t>
            </w:r>
            <w:r>
              <w:rPr>
                <w:rFonts w:hint="eastAsia" w:ascii="宋体" w:hAnsi="宋体" w:eastAsia="宋体" w:cs="宋体"/>
                <w:bCs/>
                <w:sz w:val="24"/>
                <w:lang w:eastAsia="zh-CN"/>
              </w:rPr>
              <w:t>）</w:t>
            </w:r>
          </w:p>
          <w:p>
            <w:pPr>
              <w:pStyle w:val="2"/>
              <w:rPr>
                <w:rFonts w:hint="eastAsia"/>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10</w:t>
            </w:r>
          </w:p>
        </w:tc>
        <w:tc>
          <w:tcPr>
            <w:tcW w:w="7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以</w:t>
            </w:r>
            <w:r>
              <w:rPr>
                <w:rFonts w:hint="eastAsia" w:ascii="宋体" w:hAnsi="宋体" w:eastAsia="宋体" w:cs="宋体"/>
                <w:bCs/>
                <w:sz w:val="24"/>
                <w:highlight w:val="none"/>
              </w:rPr>
              <w:t>满足磋商文件要求且</w:t>
            </w:r>
            <w:r>
              <w:rPr>
                <w:rFonts w:hint="eastAsia" w:ascii="宋体" w:hAnsi="宋体" w:eastAsia="宋体" w:cs="宋体"/>
                <w:bCs/>
                <w:sz w:val="24"/>
                <w:highlight w:val="none"/>
                <w:lang w:eastAsia="zh-CN"/>
              </w:rPr>
              <w:t>最后报价</w:t>
            </w:r>
            <w:r>
              <w:rPr>
                <w:rFonts w:hint="eastAsia" w:ascii="宋体" w:hAnsi="宋体" w:eastAsia="宋体" w:cs="宋体"/>
                <w:bCs/>
                <w:sz w:val="24"/>
                <w:highlight w:val="none"/>
              </w:rPr>
              <w:t>最低的</w:t>
            </w:r>
            <w:r>
              <w:rPr>
                <w:rFonts w:hint="eastAsia" w:ascii="宋体" w:hAnsi="宋体" w:eastAsia="宋体" w:cs="宋体"/>
                <w:bCs/>
                <w:sz w:val="24"/>
                <w:highlight w:val="none"/>
                <w:lang w:eastAsia="zh-CN"/>
              </w:rPr>
              <w:t>供应商的</w:t>
            </w:r>
            <w:r>
              <w:rPr>
                <w:rFonts w:hint="eastAsia" w:ascii="宋体" w:hAnsi="宋体" w:eastAsia="宋体" w:cs="宋体"/>
                <w:bCs/>
                <w:sz w:val="24"/>
                <w:highlight w:val="none"/>
              </w:rPr>
              <w:t>价</w:t>
            </w:r>
            <w:r>
              <w:rPr>
                <w:rFonts w:hint="eastAsia" w:ascii="宋体" w:hAnsi="宋体" w:eastAsia="宋体" w:cs="宋体"/>
                <w:bCs/>
                <w:sz w:val="24"/>
                <w:highlight w:val="none"/>
                <w:lang w:eastAsia="zh-CN"/>
              </w:rPr>
              <w:t>格</w:t>
            </w:r>
            <w:r>
              <w:rPr>
                <w:rFonts w:hint="eastAsia" w:ascii="宋体" w:hAnsi="宋体" w:eastAsia="宋体" w:cs="宋体"/>
                <w:bCs/>
                <w:sz w:val="24"/>
                <w:highlight w:val="none"/>
              </w:rPr>
              <w:t>为</w:t>
            </w:r>
            <w:r>
              <w:rPr>
                <w:rFonts w:hint="eastAsia" w:ascii="宋体" w:hAnsi="宋体" w:eastAsia="宋体" w:cs="宋体"/>
                <w:bCs/>
                <w:sz w:val="24"/>
                <w:highlight w:val="none"/>
                <w:lang w:eastAsia="zh-CN"/>
              </w:rPr>
              <w:t>磋商</w:t>
            </w:r>
            <w:r>
              <w:rPr>
                <w:rFonts w:hint="eastAsia" w:ascii="宋体" w:hAnsi="宋体" w:eastAsia="宋体" w:cs="宋体"/>
                <w:bCs/>
                <w:sz w:val="24"/>
                <w:highlight w:val="none"/>
              </w:rPr>
              <w:t>基准价，其价格分为满分。</w:t>
            </w:r>
            <w:r>
              <w:rPr>
                <w:rFonts w:hint="eastAsia" w:ascii="宋体" w:hAnsi="宋体" w:eastAsia="宋体" w:cs="宋体"/>
                <w:bCs/>
                <w:sz w:val="24"/>
                <w:highlight w:val="none"/>
                <w:lang w:eastAsia="zh-CN"/>
              </w:rPr>
              <w:t>其他供应商的价格分统一按照下列公式计算：</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lang w:eastAsia="zh-CN"/>
              </w:rPr>
              <w:t>磋商</w:t>
            </w:r>
            <w:r>
              <w:rPr>
                <w:rFonts w:hint="eastAsia" w:ascii="宋体" w:hAnsi="宋体" w:eastAsia="宋体" w:cs="宋体"/>
                <w:bCs/>
                <w:sz w:val="24"/>
                <w:highlight w:val="none"/>
              </w:rPr>
              <w:t>报价得分=（</w:t>
            </w:r>
            <w:r>
              <w:rPr>
                <w:rFonts w:hint="eastAsia" w:ascii="宋体" w:hAnsi="宋体" w:eastAsia="宋体" w:cs="宋体"/>
                <w:bCs/>
                <w:sz w:val="24"/>
                <w:highlight w:val="none"/>
                <w:lang w:eastAsia="zh-CN"/>
              </w:rPr>
              <w:t>磋商</w:t>
            </w:r>
            <w:r>
              <w:rPr>
                <w:rFonts w:hint="eastAsia" w:ascii="宋体" w:hAnsi="宋体" w:eastAsia="宋体" w:cs="宋体"/>
                <w:bCs/>
                <w:sz w:val="24"/>
                <w:highlight w:val="none"/>
              </w:rPr>
              <w:t>基准价／</w:t>
            </w:r>
            <w:r>
              <w:rPr>
                <w:rFonts w:hint="eastAsia" w:ascii="宋体" w:hAnsi="宋体" w:eastAsia="宋体" w:cs="宋体"/>
                <w:bCs/>
                <w:sz w:val="24"/>
                <w:highlight w:val="none"/>
                <w:lang w:eastAsia="zh-CN"/>
              </w:rPr>
              <w:t>最后磋商</w:t>
            </w:r>
            <w:r>
              <w:rPr>
                <w:rFonts w:hint="eastAsia" w:ascii="宋体" w:hAnsi="宋体" w:eastAsia="宋体" w:cs="宋体"/>
                <w:bCs/>
                <w:sz w:val="24"/>
                <w:highlight w:val="none"/>
              </w:rPr>
              <w:t>报价）×价格权值×100。</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color w:val="auto"/>
                <w:sz w:val="24"/>
                <w:highlight w:val="none"/>
                <w:lang w:val="en-US" w:eastAsia="zh-CN"/>
              </w:rPr>
              <w:t>陕西省财政厅关于落实政府采购支持中小企业政策有关事项的通知</w:t>
            </w:r>
            <w:r>
              <w:rPr>
                <w:rFonts w:hint="eastAsia" w:ascii="宋体" w:hAnsi="宋体" w:eastAsia="宋体" w:cs="宋体"/>
                <w:color w:val="000000"/>
                <w:sz w:val="24"/>
                <w:highlight w:val="none"/>
              </w:rPr>
              <w:t>对符合《政府采购促进中小企业发展</w:t>
            </w:r>
            <w:r>
              <w:rPr>
                <w:rFonts w:hint="eastAsia" w:ascii="宋体" w:hAnsi="宋体" w:eastAsia="宋体" w:cs="宋体"/>
                <w:color w:val="000000"/>
                <w:sz w:val="24"/>
                <w:highlight w:val="none"/>
                <w:lang w:val="en-US" w:eastAsia="zh-CN"/>
              </w:rPr>
              <w:t>管理</w:t>
            </w:r>
            <w:r>
              <w:rPr>
                <w:rFonts w:hint="eastAsia" w:ascii="宋体" w:hAnsi="宋体" w:eastAsia="宋体" w:cs="宋体"/>
                <w:color w:val="000000"/>
                <w:sz w:val="24"/>
                <w:highlight w:val="none"/>
              </w:rPr>
              <w:t>办法》的小型和微型企业或《关于政府采购支持监狱企业发展有关问题的通知》或《三部门联合发布关于促进残疾人就业政府采购政策的通知》的供应商的报价给予</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%的价格扣除，用扣除后的价格参与评审，以上政策同时具备的仅对其进行一次价格扣除；未提供中小企业声明函等相关声明函的不享受价格折扣。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139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服务方案（</w:t>
            </w:r>
            <w:r>
              <w:rPr>
                <w:rFonts w:hint="eastAsia" w:ascii="宋体" w:hAnsi="宋体" w:eastAsia="宋体" w:cs="宋体"/>
                <w:bCs/>
                <w:color w:val="000000"/>
                <w:sz w:val="24"/>
                <w:lang w:val="en-US" w:eastAsia="zh-CN"/>
              </w:rPr>
              <w:t>67</w:t>
            </w:r>
            <w:r>
              <w:rPr>
                <w:rFonts w:hint="eastAsia" w:ascii="宋体" w:hAnsi="宋体" w:eastAsia="宋体" w:cs="宋体"/>
                <w:bCs/>
                <w:sz w:val="24"/>
              </w:rPr>
              <w:t>分）</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24</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需求分析：响应供应商对</w:t>
            </w:r>
            <w:r>
              <w:rPr>
                <w:rFonts w:hint="eastAsia" w:ascii="宋体" w:hAnsi="宋体" w:cs="宋体"/>
                <w:bCs/>
                <w:sz w:val="24"/>
                <w:lang w:eastAsia="zh-CN"/>
              </w:rPr>
              <w:t>西安市黑河水源地环境保护管理总站</w:t>
            </w:r>
            <w:r>
              <w:rPr>
                <w:rFonts w:hint="eastAsia" w:ascii="宋体" w:hAnsi="宋体" w:eastAsia="宋体" w:cs="宋体"/>
                <w:bCs/>
                <w:sz w:val="24"/>
              </w:rPr>
              <w:t>管理范围内，与履行服务条件有关的水文地质情况了解，管理总站运行维护的软硬件设备系统运行环境熟悉，并针对性的提出需求解决方案、重难点分析及合理化建议。根据响应情况综合赋分。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根据系统真实情况分析方案、建议详细具体具备可行性，并能提升服务情况的赋11-24分；分析方案、建议相对具体，具备一定的可行性的，赋5-11分；分析方案、建议模糊，可行性差的赋0-5分。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15</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具有完善的运行维护管理体系，提供强大的运行维护管理工具与手段，并有明细的服务流程和保障机制，维护规范合理可行。确保系统运行可靠、稳定。根据响应情况综合赋分。</w:t>
            </w:r>
          </w:p>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详细具体符合本项目的要求得（8-15分）；提供的方案不全或内容简单得（0-8分）；</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15</w:t>
            </w:r>
          </w:p>
        </w:tc>
        <w:tc>
          <w:tcPr>
            <w:tcW w:w="7234"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根据采购技术要求进行响应，提供详细、全面的服务方案，服务内容齐全，服务条款明确。根据响应情况综合赋分。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详细具体符合本项目的要求得（8-15分）；提供的方案不全或内容简单得（0-8分）；</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7</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根据用户实际情况及现有环境，提出符合本项目的应急方案，合理，具备可行性。根据响应情况综合赋分。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详细具体符合本项目的要求得</w:t>
            </w:r>
            <w:r>
              <w:rPr>
                <w:rFonts w:hint="eastAsia" w:ascii="宋体" w:hAnsi="宋体" w:eastAsia="宋体" w:cs="宋体"/>
                <w:color w:val="000000"/>
                <w:sz w:val="24"/>
              </w:rPr>
              <w:t>（3-7分）</w:t>
            </w:r>
            <w:r>
              <w:rPr>
                <w:rFonts w:hint="eastAsia" w:ascii="宋体" w:hAnsi="宋体" w:eastAsia="宋体" w:cs="宋体"/>
                <w:sz w:val="24"/>
              </w:rPr>
              <w:t>；提供的方案不全或内容简单得</w:t>
            </w:r>
            <w:r>
              <w:rPr>
                <w:rFonts w:hint="eastAsia" w:ascii="宋体" w:hAnsi="宋体" w:eastAsia="宋体" w:cs="宋体"/>
                <w:color w:val="000000"/>
                <w:sz w:val="24"/>
              </w:rPr>
              <w:t>（0-3分）</w:t>
            </w:r>
            <w:r>
              <w:rPr>
                <w:rFonts w:hint="eastAsia" w:ascii="宋体" w:hAnsi="宋体" w:eastAsia="宋体" w:cs="宋体"/>
                <w:sz w:val="24"/>
              </w:rPr>
              <w:t>；</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6</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提供服务团队内部以及外部的培训计划。根据响应情况综合赋分。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详细具体符合本项目的要求得</w:t>
            </w:r>
            <w:r>
              <w:rPr>
                <w:rFonts w:hint="eastAsia" w:ascii="宋体" w:hAnsi="宋体" w:eastAsia="宋体" w:cs="宋体"/>
                <w:color w:val="000000"/>
                <w:sz w:val="24"/>
              </w:rPr>
              <w:t>（3-6分）；</w:t>
            </w:r>
            <w:r>
              <w:rPr>
                <w:rFonts w:hint="eastAsia" w:ascii="宋体" w:hAnsi="宋体" w:eastAsia="宋体" w:cs="宋体"/>
                <w:sz w:val="24"/>
              </w:rPr>
              <w:t>提供的方案不全或内容简单得</w:t>
            </w:r>
            <w:r>
              <w:rPr>
                <w:rFonts w:hint="eastAsia" w:ascii="宋体" w:hAnsi="宋体" w:eastAsia="宋体" w:cs="宋体"/>
                <w:color w:val="000000"/>
                <w:sz w:val="24"/>
              </w:rPr>
              <w:t>（0-3分）；</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39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质量保证</w:t>
            </w:r>
          </w:p>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color w:val="000000"/>
                <w:sz w:val="24"/>
              </w:rPr>
              <w:t>17</w:t>
            </w:r>
            <w:r>
              <w:rPr>
                <w:rFonts w:hint="eastAsia" w:ascii="宋体" w:hAnsi="宋体" w:eastAsia="宋体" w:cs="宋体"/>
                <w:bCs/>
                <w:sz w:val="24"/>
              </w:rPr>
              <w:t>分）</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6</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color w:val="000000"/>
                <w:sz w:val="24"/>
              </w:rPr>
              <w:t>针对本项目提供服务实施组织团队</w:t>
            </w:r>
            <w:r>
              <w:rPr>
                <w:rFonts w:hint="eastAsia" w:ascii="宋体" w:hAnsi="宋体" w:eastAsia="宋体" w:cs="宋体"/>
                <w:bCs/>
                <w:color w:val="000000"/>
                <w:sz w:val="24"/>
              </w:rPr>
              <w:t>，人员安排与实施方案具体详细，分工合理、责任明确</w:t>
            </w:r>
            <w:r>
              <w:rPr>
                <w:rFonts w:hint="eastAsia" w:ascii="宋体" w:hAnsi="宋体" w:eastAsia="宋体" w:cs="宋体"/>
                <w:color w:val="000000"/>
                <w:sz w:val="24"/>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5</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具有高时效性的响应服务能力，提供相关证明材料及声明（0-5</w:t>
            </w:r>
            <w:r>
              <w:rPr>
                <w:rFonts w:hint="eastAsia" w:ascii="宋体" w:hAnsi="宋体" w:eastAsia="宋体" w:cs="宋体"/>
                <w:sz w:val="24"/>
              </w:rPr>
              <w:t>分）</w:t>
            </w:r>
            <w:r>
              <w:rPr>
                <w:rFonts w:hint="eastAsia" w:ascii="宋体" w:hAnsi="宋体" w:eastAsia="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6</w:t>
            </w:r>
          </w:p>
        </w:tc>
        <w:tc>
          <w:tcPr>
            <w:tcW w:w="7234"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针对本项目提供相应的设备、仪器、车辆。提供齐全、质量可靠，投标人提供购置（租赁）发票、清单、图片等说明材料（0-6分）。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1399"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业绩</w:t>
            </w:r>
          </w:p>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（6分）</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6</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提供20</w:t>
            </w:r>
            <w:r>
              <w:rPr>
                <w:rFonts w:hint="eastAsia" w:ascii="宋体" w:hAnsi="宋体" w:cs="宋体"/>
                <w:bCs/>
                <w:sz w:val="24"/>
                <w:lang w:val="en-US" w:eastAsia="zh-CN"/>
              </w:rPr>
              <w:t>20</w:t>
            </w:r>
            <w:r>
              <w:rPr>
                <w:rFonts w:hint="eastAsia" w:ascii="宋体" w:hAnsi="宋体" w:eastAsia="宋体" w:cs="宋体"/>
                <w:bCs/>
                <w:sz w:val="24"/>
              </w:rPr>
              <w:t>年1月1日以来类似项目业绩，以合同为准，以响应文件正本中的复印件为计分依据，出具一个得2分，满分6分。响应文件正本中的复印件须加盖公章，原件备查。</w:t>
            </w:r>
          </w:p>
        </w:tc>
      </w:tr>
    </w:tbl>
    <w:p>
      <w:pPr>
        <w:rPr>
          <w:rStyle w:val="18"/>
          <w:rFonts w:hint="eastAsia" w:ascii="宋体" w:hAnsi="宋体" w:eastAsia="宋体" w:cs="宋体"/>
          <w:b/>
          <w:sz w:val="36"/>
          <w:szCs w:val="36"/>
        </w:rPr>
      </w:pPr>
      <w:r>
        <w:rPr>
          <w:rStyle w:val="18"/>
          <w:rFonts w:hint="eastAsia" w:ascii="宋体" w:hAnsi="宋体" w:eastAsia="宋体" w:cs="宋体"/>
          <w:b/>
          <w:sz w:val="36"/>
          <w:szCs w:val="36"/>
        </w:rPr>
        <w:br w:type="page"/>
      </w:r>
    </w:p>
    <w:p>
      <w:pPr>
        <w:rPr>
          <w:rFonts w:hint="default"/>
          <w:highlight w:val="none"/>
          <w:lang w:val="en-US" w:eastAsia="zh-CN"/>
        </w:rPr>
      </w:pPr>
      <w:r>
        <w:rPr>
          <w:rFonts w:hint="eastAsia"/>
          <w:sz w:val="24"/>
          <w:highlight w:val="none"/>
          <w:lang w:val="en-US" w:eastAsia="zh-CN"/>
        </w:rPr>
        <w:t>4包（水质浮标自动监测站运行及维护费）</w:t>
      </w:r>
    </w:p>
    <w:tbl>
      <w:tblPr>
        <w:tblStyle w:val="13"/>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776"/>
        <w:gridCol w:w="7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3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
                <w:bCs/>
                <w:sz w:val="24"/>
              </w:rPr>
              <w:t>项别</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b/>
                <w:bCs/>
                <w:sz w:val="24"/>
              </w:rPr>
              <w:t>分值</w:t>
            </w:r>
          </w:p>
        </w:tc>
        <w:tc>
          <w:tcPr>
            <w:tcW w:w="7234" w:type="dxa"/>
            <w:tcBorders>
              <w:top w:val="single" w:color="auto" w:sz="4" w:space="0"/>
              <w:left w:val="single" w:color="auto" w:sz="4" w:space="0"/>
              <w:bottom w:val="single" w:color="auto" w:sz="4" w:space="0"/>
              <w:right w:val="single" w:color="auto" w:sz="4" w:space="0"/>
            </w:tcBorders>
            <w:vAlign w:val="center"/>
          </w:tcPr>
          <w:p>
            <w:pPr>
              <w:tabs>
                <w:tab w:val="left" w:pos="547"/>
              </w:tabs>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b/>
                <w:bCs/>
                <w:sz w:val="24"/>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3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价格</w:t>
            </w:r>
          </w:p>
          <w:p>
            <w:pPr>
              <w:autoSpaceDE w:val="0"/>
              <w:autoSpaceDN w:val="0"/>
              <w:adjustRightInd w:val="0"/>
              <w:spacing w:line="360" w:lineRule="auto"/>
              <w:jc w:val="center"/>
              <w:rPr>
                <w:rFonts w:hint="eastAsia"/>
              </w:rPr>
            </w:pPr>
            <w:r>
              <w:rPr>
                <w:rFonts w:hint="eastAsia" w:ascii="宋体" w:hAnsi="宋体" w:eastAsia="宋体" w:cs="宋体"/>
                <w:bCs/>
                <w:sz w:val="24"/>
                <w:lang w:eastAsia="zh-CN"/>
              </w:rPr>
              <w:t>（</w:t>
            </w:r>
            <w:r>
              <w:rPr>
                <w:rFonts w:hint="eastAsia" w:ascii="宋体" w:hAnsi="宋体" w:eastAsia="宋体" w:cs="宋体"/>
                <w:bCs/>
                <w:sz w:val="24"/>
                <w:lang w:val="en-US" w:eastAsia="zh-CN"/>
              </w:rPr>
              <w:t>10分</w:t>
            </w:r>
            <w:r>
              <w:rPr>
                <w:rFonts w:hint="eastAsia" w:ascii="宋体" w:hAnsi="宋体" w:eastAsia="宋体" w:cs="宋体"/>
                <w:bCs/>
                <w:sz w:val="24"/>
                <w:lang w:eastAsia="zh-CN"/>
              </w:rPr>
              <w:t>）</w:t>
            </w:r>
          </w:p>
          <w:p>
            <w:pPr>
              <w:pStyle w:val="2"/>
              <w:rPr>
                <w:rFonts w:hint="eastAsia"/>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10</w:t>
            </w:r>
          </w:p>
        </w:tc>
        <w:tc>
          <w:tcPr>
            <w:tcW w:w="7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以</w:t>
            </w:r>
            <w:r>
              <w:rPr>
                <w:rFonts w:hint="eastAsia" w:ascii="宋体" w:hAnsi="宋体" w:eastAsia="宋体" w:cs="宋体"/>
                <w:bCs/>
                <w:sz w:val="24"/>
                <w:highlight w:val="none"/>
              </w:rPr>
              <w:t>满足磋商文件要求且</w:t>
            </w:r>
            <w:r>
              <w:rPr>
                <w:rFonts w:hint="eastAsia" w:ascii="宋体" w:hAnsi="宋体" w:eastAsia="宋体" w:cs="宋体"/>
                <w:bCs/>
                <w:sz w:val="24"/>
                <w:highlight w:val="none"/>
                <w:lang w:eastAsia="zh-CN"/>
              </w:rPr>
              <w:t>最后报价</w:t>
            </w:r>
            <w:r>
              <w:rPr>
                <w:rFonts w:hint="eastAsia" w:ascii="宋体" w:hAnsi="宋体" w:eastAsia="宋体" w:cs="宋体"/>
                <w:bCs/>
                <w:sz w:val="24"/>
                <w:highlight w:val="none"/>
              </w:rPr>
              <w:t>最低的</w:t>
            </w:r>
            <w:r>
              <w:rPr>
                <w:rFonts w:hint="eastAsia" w:ascii="宋体" w:hAnsi="宋体" w:eastAsia="宋体" w:cs="宋体"/>
                <w:bCs/>
                <w:sz w:val="24"/>
                <w:highlight w:val="none"/>
                <w:lang w:eastAsia="zh-CN"/>
              </w:rPr>
              <w:t>供应商的</w:t>
            </w:r>
            <w:r>
              <w:rPr>
                <w:rFonts w:hint="eastAsia" w:ascii="宋体" w:hAnsi="宋体" w:eastAsia="宋体" w:cs="宋体"/>
                <w:bCs/>
                <w:sz w:val="24"/>
                <w:highlight w:val="none"/>
              </w:rPr>
              <w:t>价</w:t>
            </w:r>
            <w:r>
              <w:rPr>
                <w:rFonts w:hint="eastAsia" w:ascii="宋体" w:hAnsi="宋体" w:eastAsia="宋体" w:cs="宋体"/>
                <w:bCs/>
                <w:sz w:val="24"/>
                <w:highlight w:val="none"/>
                <w:lang w:eastAsia="zh-CN"/>
              </w:rPr>
              <w:t>格</w:t>
            </w:r>
            <w:r>
              <w:rPr>
                <w:rFonts w:hint="eastAsia" w:ascii="宋体" w:hAnsi="宋体" w:eastAsia="宋体" w:cs="宋体"/>
                <w:bCs/>
                <w:sz w:val="24"/>
                <w:highlight w:val="none"/>
              </w:rPr>
              <w:t>为</w:t>
            </w:r>
            <w:r>
              <w:rPr>
                <w:rFonts w:hint="eastAsia" w:ascii="宋体" w:hAnsi="宋体" w:eastAsia="宋体" w:cs="宋体"/>
                <w:bCs/>
                <w:sz w:val="24"/>
                <w:highlight w:val="none"/>
                <w:lang w:eastAsia="zh-CN"/>
              </w:rPr>
              <w:t>磋商</w:t>
            </w:r>
            <w:r>
              <w:rPr>
                <w:rFonts w:hint="eastAsia" w:ascii="宋体" w:hAnsi="宋体" w:eastAsia="宋体" w:cs="宋体"/>
                <w:bCs/>
                <w:sz w:val="24"/>
                <w:highlight w:val="none"/>
              </w:rPr>
              <w:t>基准价，其价格分为满分。</w:t>
            </w:r>
            <w:r>
              <w:rPr>
                <w:rFonts w:hint="eastAsia" w:ascii="宋体" w:hAnsi="宋体" w:eastAsia="宋体" w:cs="宋体"/>
                <w:bCs/>
                <w:sz w:val="24"/>
                <w:highlight w:val="none"/>
                <w:lang w:eastAsia="zh-CN"/>
              </w:rPr>
              <w:t>其他供应商的价格分统一按照下列公式计算：</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lang w:eastAsia="zh-CN"/>
              </w:rPr>
              <w:t>磋商</w:t>
            </w:r>
            <w:r>
              <w:rPr>
                <w:rFonts w:hint="eastAsia" w:ascii="宋体" w:hAnsi="宋体" w:eastAsia="宋体" w:cs="宋体"/>
                <w:bCs/>
                <w:sz w:val="24"/>
                <w:highlight w:val="none"/>
              </w:rPr>
              <w:t>报价得分=（</w:t>
            </w:r>
            <w:r>
              <w:rPr>
                <w:rFonts w:hint="eastAsia" w:ascii="宋体" w:hAnsi="宋体" w:eastAsia="宋体" w:cs="宋体"/>
                <w:bCs/>
                <w:sz w:val="24"/>
                <w:highlight w:val="none"/>
                <w:lang w:eastAsia="zh-CN"/>
              </w:rPr>
              <w:t>磋商</w:t>
            </w:r>
            <w:r>
              <w:rPr>
                <w:rFonts w:hint="eastAsia" w:ascii="宋体" w:hAnsi="宋体" w:eastAsia="宋体" w:cs="宋体"/>
                <w:bCs/>
                <w:sz w:val="24"/>
                <w:highlight w:val="none"/>
              </w:rPr>
              <w:t>基准价／</w:t>
            </w:r>
            <w:r>
              <w:rPr>
                <w:rFonts w:hint="eastAsia" w:ascii="宋体" w:hAnsi="宋体" w:eastAsia="宋体" w:cs="宋体"/>
                <w:bCs/>
                <w:sz w:val="24"/>
                <w:highlight w:val="none"/>
                <w:lang w:eastAsia="zh-CN"/>
              </w:rPr>
              <w:t>最后磋商</w:t>
            </w:r>
            <w:r>
              <w:rPr>
                <w:rFonts w:hint="eastAsia" w:ascii="宋体" w:hAnsi="宋体" w:eastAsia="宋体" w:cs="宋体"/>
                <w:bCs/>
                <w:sz w:val="24"/>
                <w:highlight w:val="none"/>
              </w:rPr>
              <w:t>报价）×价格权值×100。</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color w:val="auto"/>
                <w:sz w:val="24"/>
                <w:highlight w:val="none"/>
                <w:lang w:val="en-US" w:eastAsia="zh-CN"/>
              </w:rPr>
              <w:t>陕西省财政厅关于落实政府采购支持中小企业政策有关事项的通知</w:t>
            </w:r>
            <w:r>
              <w:rPr>
                <w:rFonts w:hint="eastAsia" w:ascii="宋体" w:hAnsi="宋体" w:eastAsia="宋体" w:cs="宋体"/>
                <w:color w:val="000000"/>
                <w:sz w:val="24"/>
                <w:highlight w:val="none"/>
              </w:rPr>
              <w:t>对符合《政府采购促进中小企业发展</w:t>
            </w:r>
            <w:r>
              <w:rPr>
                <w:rFonts w:hint="eastAsia" w:ascii="宋体" w:hAnsi="宋体" w:eastAsia="宋体" w:cs="宋体"/>
                <w:color w:val="000000"/>
                <w:sz w:val="24"/>
                <w:highlight w:val="none"/>
                <w:lang w:val="en-US" w:eastAsia="zh-CN"/>
              </w:rPr>
              <w:t>管理</w:t>
            </w:r>
            <w:r>
              <w:rPr>
                <w:rFonts w:hint="eastAsia" w:ascii="宋体" w:hAnsi="宋体" w:eastAsia="宋体" w:cs="宋体"/>
                <w:color w:val="000000"/>
                <w:sz w:val="24"/>
                <w:highlight w:val="none"/>
              </w:rPr>
              <w:t>办法》的小型和微型企业或《关于政府采购支持监狱企业发展有关问题的通知》或《三部门联合发布关于促进残疾人就业政府采购政策的通知》的供应商的报价给予</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%的价格扣除，用扣除后的价格参与评审，以上政策同时具备的仅对其进行一次价格扣除；未提供中小企业声明函等相关声明函的不享受价格折扣。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139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服务方案（</w:t>
            </w:r>
            <w:r>
              <w:rPr>
                <w:rFonts w:hint="eastAsia" w:ascii="宋体" w:hAnsi="宋体" w:eastAsia="宋体" w:cs="宋体"/>
                <w:bCs/>
                <w:color w:val="000000"/>
                <w:sz w:val="24"/>
                <w:lang w:val="en-US" w:eastAsia="zh-CN"/>
              </w:rPr>
              <w:t>67</w:t>
            </w:r>
            <w:r>
              <w:rPr>
                <w:rFonts w:hint="eastAsia" w:ascii="宋体" w:hAnsi="宋体" w:eastAsia="宋体" w:cs="宋体"/>
                <w:bCs/>
                <w:sz w:val="24"/>
              </w:rPr>
              <w:t>分）</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24</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需求分析：响应供应商对</w:t>
            </w:r>
            <w:r>
              <w:rPr>
                <w:rFonts w:hint="eastAsia" w:ascii="宋体" w:hAnsi="宋体" w:cs="宋体"/>
                <w:bCs/>
                <w:sz w:val="24"/>
                <w:lang w:eastAsia="zh-CN"/>
              </w:rPr>
              <w:t>西安市黑河水源地环境保护管理总站</w:t>
            </w:r>
            <w:r>
              <w:rPr>
                <w:rFonts w:hint="eastAsia" w:ascii="宋体" w:hAnsi="宋体" w:eastAsia="宋体" w:cs="宋体"/>
                <w:bCs/>
                <w:sz w:val="24"/>
              </w:rPr>
              <w:t>管理范围内，与履行服务条件有关的水文地质情况了解，管理总站运行维护的软硬件设备系统运行环境熟悉，并针对性的提出需求解决方案、重难点分析及合理化建议。根据响应情况综合赋分。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根据系统真实情况分析方案、建议详细具体具备可行性，并能提升服务情况的赋11-24分；分析方案、建议相对具体，具备一定的可行性的，赋5-11分；分析方案、建议模糊，可行性差的赋0-5分。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15</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具有完善的运行维护管理体系，提供强大的运行维护管理工具与手段，并有明细的服务流程和保障机制，维护规范合理可行。确保系统运行可靠、稳定。根据响应情况综合赋分。</w:t>
            </w:r>
          </w:p>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详细具体符合本项目的要求得（8-15分）；提供的方案不全或内容简单得（0-8分）；</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15</w:t>
            </w:r>
          </w:p>
        </w:tc>
        <w:tc>
          <w:tcPr>
            <w:tcW w:w="7234"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根据采购技术要求进行响应，提供详细、全面的服务方案，服务内容齐全，服务条款明确。根据响应情况综合赋分。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详细具体符合本项目的要求得（8-15分）；提供的方案不全或内容简单得（0-8分）；</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7</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根据用户实际情况及现有环境，提出符合本项目的应急方案，合理，具备可行性。根据响应情况综合赋分。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详细具体符合本项目的要求得</w:t>
            </w:r>
            <w:r>
              <w:rPr>
                <w:rFonts w:hint="eastAsia" w:ascii="宋体" w:hAnsi="宋体" w:eastAsia="宋体" w:cs="宋体"/>
                <w:color w:val="000000"/>
                <w:sz w:val="24"/>
              </w:rPr>
              <w:t>（3-7分）</w:t>
            </w:r>
            <w:r>
              <w:rPr>
                <w:rFonts w:hint="eastAsia" w:ascii="宋体" w:hAnsi="宋体" w:eastAsia="宋体" w:cs="宋体"/>
                <w:sz w:val="24"/>
              </w:rPr>
              <w:t>；提供的方案不全或内容简单得</w:t>
            </w:r>
            <w:r>
              <w:rPr>
                <w:rFonts w:hint="eastAsia" w:ascii="宋体" w:hAnsi="宋体" w:eastAsia="宋体" w:cs="宋体"/>
                <w:color w:val="000000"/>
                <w:sz w:val="24"/>
              </w:rPr>
              <w:t>（0-3分）</w:t>
            </w:r>
            <w:r>
              <w:rPr>
                <w:rFonts w:hint="eastAsia" w:ascii="宋体" w:hAnsi="宋体" w:eastAsia="宋体" w:cs="宋体"/>
                <w:sz w:val="24"/>
              </w:rPr>
              <w:t>；</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6</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提供服务团队内部以及外部的培训计划。根据响应情况综合赋分。</w:t>
            </w:r>
          </w:p>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详细具体符合本项目的要求得</w:t>
            </w:r>
            <w:r>
              <w:rPr>
                <w:rFonts w:hint="eastAsia" w:ascii="宋体" w:hAnsi="宋体" w:eastAsia="宋体" w:cs="宋体"/>
                <w:color w:val="000000"/>
                <w:sz w:val="24"/>
              </w:rPr>
              <w:t>（3-6分）；</w:t>
            </w:r>
            <w:r>
              <w:rPr>
                <w:rFonts w:hint="eastAsia" w:ascii="宋体" w:hAnsi="宋体" w:eastAsia="宋体" w:cs="宋体"/>
                <w:sz w:val="24"/>
              </w:rPr>
              <w:t>提供的方案不全或内容简单得</w:t>
            </w:r>
            <w:r>
              <w:rPr>
                <w:rFonts w:hint="eastAsia" w:ascii="宋体" w:hAnsi="宋体" w:eastAsia="宋体" w:cs="宋体"/>
                <w:color w:val="000000"/>
                <w:sz w:val="24"/>
              </w:rPr>
              <w:t>（0-3分）；</w:t>
            </w:r>
            <w:r>
              <w:rPr>
                <w:rFonts w:hint="eastAsia" w:ascii="宋体" w:hAnsi="宋体" w:eastAsia="宋体" w:cs="宋体"/>
                <w:sz w:val="24"/>
                <w:lang w:eastAsia="zh-CN"/>
              </w:rPr>
              <w:t>未提供</w:t>
            </w:r>
            <w:r>
              <w:rPr>
                <w:rFonts w:hint="eastAsia" w:ascii="宋体" w:hAnsi="宋体" w:eastAsia="宋体" w:cs="宋体"/>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39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质量保证</w:t>
            </w:r>
          </w:p>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color w:val="000000"/>
                <w:sz w:val="24"/>
              </w:rPr>
              <w:t>17</w:t>
            </w:r>
            <w:r>
              <w:rPr>
                <w:rFonts w:hint="eastAsia" w:ascii="宋体" w:hAnsi="宋体" w:eastAsia="宋体" w:cs="宋体"/>
                <w:bCs/>
                <w:sz w:val="24"/>
              </w:rPr>
              <w:t>分）</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6</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color w:val="000000"/>
                <w:sz w:val="24"/>
              </w:rPr>
              <w:t>针对本项目提供服务实施组织团队</w:t>
            </w:r>
            <w:r>
              <w:rPr>
                <w:rFonts w:hint="eastAsia" w:ascii="宋体" w:hAnsi="宋体" w:eastAsia="宋体" w:cs="宋体"/>
                <w:bCs/>
                <w:color w:val="000000"/>
                <w:sz w:val="24"/>
              </w:rPr>
              <w:t>，人员安排与实施方案具体详细，分工合理、责任明确</w:t>
            </w:r>
            <w:r>
              <w:rPr>
                <w:rFonts w:hint="eastAsia" w:ascii="宋体" w:hAnsi="宋体" w:eastAsia="宋体" w:cs="宋体"/>
                <w:color w:val="000000"/>
                <w:sz w:val="24"/>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5</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具有高时效性的响应服务能力，提供相关证明材料及声明（0-5</w:t>
            </w:r>
            <w:r>
              <w:rPr>
                <w:rFonts w:hint="eastAsia" w:ascii="宋体" w:hAnsi="宋体" w:eastAsia="宋体" w:cs="宋体"/>
                <w:sz w:val="24"/>
              </w:rPr>
              <w:t>分）</w:t>
            </w:r>
            <w:r>
              <w:rPr>
                <w:rFonts w:hint="eastAsia" w:ascii="宋体" w:hAnsi="宋体" w:eastAsia="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39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p>
        </w:tc>
        <w:tc>
          <w:tcPr>
            <w:tcW w:w="77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6</w:t>
            </w:r>
          </w:p>
        </w:tc>
        <w:tc>
          <w:tcPr>
            <w:tcW w:w="7234"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针对本项目提供相应的设备、仪器、车辆。提供齐全、质量可靠，投标人提供购置（租赁）发票、清单、图片等说明材料（0-6分）。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1399"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业绩</w:t>
            </w:r>
          </w:p>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（6分）</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rPr>
            </w:pPr>
            <w:r>
              <w:rPr>
                <w:rFonts w:hint="eastAsia" w:ascii="宋体" w:hAnsi="宋体" w:eastAsia="宋体" w:cs="宋体"/>
                <w:bCs/>
                <w:sz w:val="24"/>
              </w:rPr>
              <w:t>6</w:t>
            </w:r>
          </w:p>
        </w:tc>
        <w:tc>
          <w:tcPr>
            <w:tcW w:w="7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提供20</w:t>
            </w:r>
            <w:r>
              <w:rPr>
                <w:rFonts w:hint="eastAsia" w:ascii="宋体" w:hAnsi="宋体" w:cs="宋体"/>
                <w:bCs/>
                <w:sz w:val="24"/>
                <w:lang w:val="en-US" w:eastAsia="zh-CN"/>
              </w:rPr>
              <w:t>20</w:t>
            </w:r>
            <w:r>
              <w:rPr>
                <w:rFonts w:hint="eastAsia" w:ascii="宋体" w:hAnsi="宋体" w:eastAsia="宋体" w:cs="宋体"/>
                <w:bCs/>
                <w:sz w:val="24"/>
              </w:rPr>
              <w:t>年1月1日以来类似项目业绩，以合同为准，以响应文件正本中的复印件为计分依据，出具一个得2分，满分6分。响应文件正本中的复印件须加盖公章，原件备查。</w:t>
            </w:r>
          </w:p>
        </w:tc>
      </w:tr>
    </w:tbl>
    <w:p>
      <w:pPr>
        <w:rPr>
          <w:rStyle w:val="18"/>
          <w:rFonts w:hint="eastAsia" w:ascii="宋体" w:hAnsi="宋体" w:eastAsia="宋体" w:cs="宋体"/>
          <w:b/>
          <w:sz w:val="36"/>
          <w:szCs w:val="36"/>
        </w:rPr>
      </w:pPr>
      <w:r>
        <w:rPr>
          <w:rStyle w:val="18"/>
          <w:rFonts w:hint="eastAsia" w:ascii="宋体" w:hAnsi="宋体" w:eastAsia="宋体" w:cs="宋体"/>
          <w:b/>
          <w:sz w:val="36"/>
          <w:szCs w:val="36"/>
        </w:rPr>
        <w:br w:type="page"/>
      </w:r>
    </w:p>
    <w:p>
      <w:pPr>
        <w:bidi w:val="0"/>
        <w:spacing w:before="0" w:after="0" w:line="240" w:lineRule="auto"/>
        <w:ind w:left="0" w:leftChars="0"/>
        <w:jc w:val="left"/>
        <w:outlineLvl w:val="0"/>
        <w:rPr>
          <w:rStyle w:val="18"/>
          <w:rFonts w:hint="eastAsia" w:ascii="宋体" w:hAnsi="宋体" w:eastAsia="宋体" w:cs="宋体"/>
          <w:b/>
          <w:sz w:val="36"/>
          <w:szCs w:val="36"/>
        </w:rPr>
      </w:pPr>
      <w:bookmarkStart w:id="99" w:name="_Toc18396"/>
      <w:r>
        <w:rPr>
          <w:rStyle w:val="18"/>
          <w:rFonts w:hint="eastAsia" w:ascii="宋体" w:hAnsi="宋体" w:eastAsia="宋体" w:cs="宋体"/>
          <w:b/>
          <w:sz w:val="36"/>
          <w:szCs w:val="36"/>
        </w:rPr>
        <w:t xml:space="preserve">第六章 </w:t>
      </w:r>
      <w:r>
        <w:rPr>
          <w:rStyle w:val="18"/>
          <w:rFonts w:hint="eastAsia" w:ascii="宋体" w:hAnsi="宋体" w:eastAsia="宋体" w:cs="宋体"/>
          <w:b/>
          <w:sz w:val="36"/>
          <w:szCs w:val="36"/>
          <w:lang w:val="en-US" w:eastAsia="zh-CN"/>
        </w:rPr>
        <w:t xml:space="preserve"> 响应</w:t>
      </w:r>
      <w:r>
        <w:rPr>
          <w:rStyle w:val="18"/>
          <w:rFonts w:hint="eastAsia" w:ascii="宋体" w:hAnsi="宋体" w:eastAsia="宋体" w:cs="宋体"/>
          <w:b/>
          <w:sz w:val="36"/>
          <w:szCs w:val="36"/>
        </w:rPr>
        <w:t>文件构成及格式</w:t>
      </w:r>
      <w:bookmarkEnd w:id="99"/>
    </w:p>
    <w:p>
      <w:pPr>
        <w:jc w:val="right"/>
        <w:rPr>
          <w:rFonts w:hint="eastAsia" w:ascii="宋体" w:hAnsi="宋体" w:eastAsia="宋体" w:cs="宋体"/>
          <w:b/>
          <w:kern w:val="0"/>
          <w:sz w:val="32"/>
          <w:szCs w:val="32"/>
        </w:rPr>
      </w:pPr>
      <w:r>
        <w:rPr>
          <w:rFonts w:hint="eastAsia" w:ascii="宋体" w:hAnsi="宋体" w:eastAsia="宋体" w:cs="宋体"/>
          <w:b/>
          <w:kern w:val="0"/>
          <w:sz w:val="32"/>
          <w:szCs w:val="32"/>
        </w:rPr>
        <w:t>正本/副本</w:t>
      </w:r>
    </w:p>
    <w:p>
      <w:pPr>
        <w:spacing w:before="0" w:after="0" w:line="240" w:lineRule="auto"/>
        <w:ind w:firstLine="0" w:firstLineChars="0"/>
        <w:jc w:val="both"/>
        <w:rPr>
          <w:rFonts w:hint="default" w:ascii="宋体" w:hAnsi="宋体" w:eastAsia="宋体" w:cs="宋体"/>
          <w:b/>
          <w:bCs/>
          <w:color w:val="000000"/>
          <w:kern w:val="0"/>
          <w:sz w:val="36"/>
          <w:szCs w:val="36"/>
          <w:highlight w:val="none"/>
          <w:lang w:val="en-US" w:eastAsia="zh-CN"/>
        </w:rPr>
      </w:pPr>
      <w:r>
        <w:rPr>
          <w:rFonts w:hint="eastAsia" w:ascii="宋体" w:hAnsi="宋体" w:eastAsia="宋体" w:cs="宋体"/>
          <w:b/>
          <w:bCs/>
          <w:color w:val="000000"/>
          <w:kern w:val="0"/>
          <w:sz w:val="36"/>
          <w:szCs w:val="36"/>
          <w:highlight w:val="none"/>
          <w:lang w:val="en-US" w:eastAsia="zh-CN"/>
        </w:rPr>
        <w:t>项目编号：SXDZ2022-ZC-CS0805</w:t>
      </w:r>
      <w:r>
        <w:rPr>
          <w:rFonts w:hint="eastAsia" w:ascii="宋体" w:hAnsi="宋体" w:cs="宋体"/>
          <w:b/>
          <w:bCs/>
          <w:i w:val="0"/>
          <w:iCs w:val="0"/>
          <w:caps w:val="0"/>
          <w:color w:val="333333"/>
          <w:spacing w:val="0"/>
          <w:sz w:val="36"/>
          <w:szCs w:val="36"/>
          <w:highlight w:val="none"/>
          <w:shd w:val="clear" w:color="auto" w:fill="FFFFFF"/>
          <w:lang w:val="en-US" w:eastAsia="zh-CN"/>
        </w:rPr>
        <w:t xml:space="preserve"> </w:t>
      </w:r>
    </w:p>
    <w:p>
      <w:pPr>
        <w:bidi w:val="0"/>
        <w:jc w:val="center"/>
        <w:rPr>
          <w:rFonts w:hint="eastAsia"/>
          <w:b/>
          <w:bCs/>
          <w:sz w:val="52"/>
          <w:szCs w:val="52"/>
          <w:highlight w:val="none"/>
          <w:lang w:val="en-US" w:eastAsia="zh-CN"/>
        </w:rPr>
      </w:pPr>
    </w:p>
    <w:p>
      <w:pPr>
        <w:pStyle w:val="5"/>
      </w:pPr>
    </w:p>
    <w:p>
      <w:pPr>
        <w:bidi w:val="0"/>
        <w:ind w:left="0" w:leftChars="0" w:firstLine="0" w:firstLineChars="0"/>
        <w:jc w:val="center"/>
        <w:rPr>
          <w:rFonts w:hint="eastAsia" w:ascii="Calibri" w:hAnsi="宋体" w:eastAsia="宋体" w:cs="宋体"/>
          <w:b/>
          <w:color w:val="000000"/>
          <w:sz w:val="44"/>
          <w:szCs w:val="44"/>
          <w:lang w:val="en-US" w:eastAsia="zh-CN"/>
        </w:rPr>
      </w:pPr>
      <w:r>
        <w:rPr>
          <w:rFonts w:hint="eastAsia" w:ascii="Calibri" w:hAnsi="宋体" w:eastAsia="宋体" w:cs="宋体"/>
          <w:b/>
          <w:color w:val="000000"/>
          <w:sz w:val="44"/>
          <w:szCs w:val="44"/>
          <w:lang w:val="en-US" w:eastAsia="zh-CN"/>
        </w:rPr>
        <w:t>黑河水源地应急预警系统运行及维护费项目</w:t>
      </w:r>
    </w:p>
    <w:p>
      <w:pPr>
        <w:jc w:val="center"/>
        <w:rPr>
          <w:rFonts w:hint="default"/>
          <w:u w:val="single"/>
          <w:lang w:val="en-US" w:eastAsia="zh-CN"/>
        </w:rPr>
      </w:pPr>
      <w:r>
        <w:rPr>
          <w:rFonts w:hint="eastAsia" w:hAnsi="宋体" w:cs="宋体"/>
          <w:b/>
          <w:color w:val="000000"/>
          <w:sz w:val="44"/>
          <w:szCs w:val="44"/>
          <w:u w:val="single"/>
          <w:lang w:val="en-US" w:eastAsia="zh-CN"/>
        </w:rPr>
        <w:t xml:space="preserve">     </w:t>
      </w:r>
      <w:r>
        <w:rPr>
          <w:rFonts w:hint="eastAsia" w:hAnsi="宋体" w:cs="宋体"/>
          <w:b/>
          <w:color w:val="000000"/>
          <w:sz w:val="44"/>
          <w:szCs w:val="44"/>
          <w:u w:val="none"/>
          <w:lang w:val="en-US" w:eastAsia="zh-CN"/>
        </w:rPr>
        <w:t>包</w:t>
      </w:r>
    </w:p>
    <w:p>
      <w:pPr>
        <w:pStyle w:val="5"/>
        <w:rPr>
          <w:rFonts w:hint="eastAsia"/>
          <w:lang w:val="en-US" w:eastAsia="zh-CN"/>
        </w:rPr>
      </w:pPr>
    </w:p>
    <w:p>
      <w:pPr>
        <w:bidi w:val="0"/>
        <w:ind w:left="0" w:leftChars="0" w:firstLine="0" w:firstLineChars="0"/>
        <w:jc w:val="center"/>
        <w:rPr>
          <w:rFonts w:hint="eastAsia"/>
          <w:b/>
          <w:bCs/>
          <w:sz w:val="72"/>
          <w:szCs w:val="72"/>
          <w:lang w:val="en-US" w:eastAsia="zh-CN"/>
        </w:rPr>
      </w:pPr>
      <w:r>
        <w:rPr>
          <w:rFonts w:hint="eastAsia" w:ascii="Calibri" w:hAnsi="宋体" w:cs="宋体"/>
          <w:b/>
          <w:color w:val="000000"/>
          <w:sz w:val="72"/>
          <w:szCs w:val="72"/>
          <w:lang w:val="en-US" w:eastAsia="zh-CN"/>
        </w:rPr>
        <w:t xml:space="preserve"> 响 应</w:t>
      </w:r>
      <w:r>
        <w:rPr>
          <w:rFonts w:hint="eastAsia" w:ascii="Calibri" w:hAnsi="宋体" w:cs="宋体"/>
          <w:b/>
          <w:color w:val="000000"/>
          <w:sz w:val="72"/>
          <w:szCs w:val="72"/>
        </w:rPr>
        <w:t xml:space="preserve"> </w:t>
      </w:r>
      <w:r>
        <w:rPr>
          <w:rFonts w:hint="eastAsia" w:hAnsi="宋体" w:cs="宋体"/>
          <w:b/>
          <w:color w:val="000000"/>
          <w:sz w:val="72"/>
          <w:szCs w:val="72"/>
        </w:rPr>
        <w:t>文 件</w:t>
      </w:r>
    </w:p>
    <w:p>
      <w:pPr>
        <w:pStyle w:val="8"/>
        <w:numPr>
          <w:ilvl w:val="0"/>
          <w:numId w:val="0"/>
        </w:numPr>
        <w:spacing w:line="240" w:lineRule="auto"/>
        <w:jc w:val="both"/>
        <w:rPr>
          <w:rFonts w:hint="eastAsia" w:ascii="宋体" w:hAnsi="宋体" w:eastAsia="宋体" w:cs="宋体"/>
          <w:i w:val="0"/>
          <w:iCs w:val="0"/>
          <w:caps w:val="0"/>
          <w:color w:val="333333"/>
          <w:spacing w:val="0"/>
          <w:sz w:val="24"/>
          <w:szCs w:val="24"/>
          <w:shd w:val="clear" w:color="auto" w:fill="FFFFFF"/>
        </w:rPr>
      </w:pPr>
    </w:p>
    <w:p>
      <w:pPr>
        <w:pStyle w:val="8"/>
        <w:numPr>
          <w:ilvl w:val="0"/>
          <w:numId w:val="0"/>
        </w:numPr>
        <w:spacing w:line="240" w:lineRule="auto"/>
        <w:jc w:val="both"/>
        <w:rPr>
          <w:rFonts w:hint="eastAsia" w:ascii="宋体" w:hAnsi="宋体" w:eastAsia="宋体" w:cs="宋体"/>
          <w:i w:val="0"/>
          <w:iCs w:val="0"/>
          <w:caps w:val="0"/>
          <w:color w:val="333333"/>
          <w:spacing w:val="0"/>
          <w:sz w:val="24"/>
          <w:szCs w:val="24"/>
          <w:shd w:val="clear" w:color="auto" w:fill="FFFFFF"/>
        </w:rPr>
      </w:pPr>
    </w:p>
    <w:p>
      <w:pPr>
        <w:bidi w:val="0"/>
        <w:rPr>
          <w:rFonts w:hint="eastAsia"/>
          <w:lang w:val="en-US" w:eastAsia="zh-CN"/>
        </w:rPr>
      </w:pPr>
    </w:p>
    <w:p>
      <w:pPr>
        <w:tabs>
          <w:tab w:val="center" w:pos="5346"/>
        </w:tabs>
        <w:spacing w:line="720" w:lineRule="auto"/>
        <w:jc w:val="center"/>
        <w:rPr>
          <w:rFonts w:hint="eastAsia" w:hAnsi="宋体" w:cs="宋体"/>
          <w:b/>
          <w:sz w:val="32"/>
          <w:szCs w:val="32"/>
        </w:rPr>
      </w:pPr>
    </w:p>
    <w:p>
      <w:pPr>
        <w:spacing w:before="0" w:after="0" w:line="720" w:lineRule="auto"/>
        <w:ind w:firstLine="964" w:firstLineChars="300"/>
        <w:jc w:val="both"/>
        <w:rPr>
          <w:rFonts w:hint="eastAsia" w:ascii="宋体" w:hAnsi="宋体" w:eastAsia="宋体" w:cs="Times New Roman"/>
          <w:b/>
          <w:sz w:val="32"/>
          <w:szCs w:val="22"/>
        </w:rPr>
      </w:pPr>
      <w:r>
        <w:rPr>
          <w:rFonts w:hint="eastAsia" w:ascii="宋体" w:hAnsi="宋体" w:eastAsia="宋体" w:cs="Times New Roman"/>
          <w:b/>
          <w:sz w:val="32"/>
          <w:szCs w:val="22"/>
        </w:rPr>
        <w:t xml:space="preserve"> 供应商名称：</w:t>
      </w:r>
      <w:r>
        <w:rPr>
          <w:rFonts w:hint="eastAsia" w:ascii="宋体" w:hAnsi="宋体" w:eastAsia="宋体" w:cs="Times New Roman"/>
          <w:b/>
          <w:sz w:val="32"/>
          <w:szCs w:val="22"/>
          <w:u w:val="single"/>
        </w:rPr>
        <w:t xml:space="preserve">               </w:t>
      </w:r>
      <w:r>
        <w:rPr>
          <w:rFonts w:hint="eastAsia" w:ascii="宋体" w:hAnsi="宋体" w:eastAsia="宋体" w:cs="Times New Roman"/>
          <w:b/>
          <w:sz w:val="32"/>
          <w:szCs w:val="22"/>
        </w:rPr>
        <w:t>（公章）</w:t>
      </w:r>
    </w:p>
    <w:p>
      <w:pPr>
        <w:spacing w:before="0" w:after="0" w:line="720" w:lineRule="auto"/>
        <w:ind w:firstLine="1108" w:firstLineChars="345"/>
        <w:jc w:val="both"/>
        <w:rPr>
          <w:rFonts w:hint="eastAsia" w:ascii="宋体" w:hAnsi="宋体" w:eastAsia="宋体" w:cs="Times New Roman"/>
          <w:b/>
          <w:sz w:val="32"/>
          <w:szCs w:val="22"/>
        </w:rPr>
      </w:pPr>
      <w:r>
        <w:rPr>
          <w:rFonts w:hint="eastAsia" w:ascii="宋体" w:hAnsi="宋体" w:eastAsia="宋体" w:cs="Times New Roman"/>
          <w:b/>
          <w:sz w:val="32"/>
          <w:szCs w:val="22"/>
        </w:rPr>
        <w:t>法定代表人或被授权人：</w:t>
      </w:r>
      <w:r>
        <w:rPr>
          <w:rFonts w:hint="eastAsia" w:ascii="宋体" w:hAnsi="宋体" w:eastAsia="宋体" w:cs="Times New Roman"/>
          <w:b/>
          <w:sz w:val="32"/>
          <w:szCs w:val="22"/>
          <w:u w:val="single"/>
        </w:rPr>
        <w:t xml:space="preserve">           </w:t>
      </w:r>
      <w:r>
        <w:rPr>
          <w:rFonts w:hint="eastAsia" w:ascii="宋体" w:hAnsi="宋体" w:eastAsia="宋体" w:cs="Times New Roman"/>
          <w:b/>
          <w:sz w:val="32"/>
          <w:szCs w:val="22"/>
        </w:rPr>
        <w:t>（签字或盖章）</w:t>
      </w:r>
    </w:p>
    <w:p>
      <w:pPr>
        <w:spacing w:before="0" w:after="0" w:line="720" w:lineRule="auto"/>
        <w:ind w:firstLine="1108" w:firstLineChars="345"/>
        <w:jc w:val="both"/>
        <w:rPr>
          <w:rFonts w:hint="eastAsia"/>
          <w:lang w:val="en-US" w:eastAsia="zh-CN"/>
        </w:rPr>
      </w:pPr>
      <w:r>
        <w:rPr>
          <w:rFonts w:hint="eastAsia" w:ascii="宋体" w:hAnsi="宋体"/>
          <w:b/>
          <w:sz w:val="32"/>
        </w:rPr>
        <w:t>日</w:t>
      </w:r>
      <w:r>
        <w:rPr>
          <w:rFonts w:hint="eastAsia" w:ascii="宋体" w:hAnsi="宋体"/>
          <w:b/>
          <w:sz w:val="32"/>
          <w:lang w:val="en-US" w:eastAsia="zh-CN"/>
        </w:rPr>
        <w:t xml:space="preserve">   </w:t>
      </w:r>
      <w:r>
        <w:rPr>
          <w:rFonts w:hint="eastAsia" w:ascii="宋体" w:hAnsi="宋体"/>
          <w:b/>
          <w:sz w:val="32"/>
        </w:rPr>
        <w:t>期：</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r>
        <w:rPr>
          <w:rFonts w:hint="eastAsia" w:ascii="宋体" w:hAnsi="宋体" w:eastAsia="宋体" w:cs="Times New Roman"/>
          <w:b/>
          <w:sz w:val="32"/>
          <w:szCs w:val="22"/>
          <w:lang w:val="en-US" w:eastAsia="zh-CN"/>
        </w:rPr>
        <w:t xml:space="preserve">         </w:t>
      </w:r>
    </w:p>
    <w:p>
      <w:pPr>
        <w:rPr>
          <w:rFonts w:hint="eastAsia" w:hAnsi="宋体" w:cs="宋体"/>
          <w:b/>
          <w:bCs/>
          <w:sz w:val="36"/>
          <w:szCs w:val="36"/>
        </w:rPr>
      </w:pPr>
      <w:bookmarkStart w:id="100" w:name="_Toc17702"/>
      <w:bookmarkStart w:id="101" w:name="_Toc23850"/>
      <w:bookmarkStart w:id="102" w:name="_Toc30983"/>
      <w:bookmarkStart w:id="103" w:name="_Toc403077647"/>
      <w:bookmarkStart w:id="104" w:name="_Toc363474026"/>
      <w:bookmarkStart w:id="105" w:name="_Toc22537"/>
      <w:bookmarkStart w:id="106" w:name="_Toc426457699"/>
      <w:bookmarkStart w:id="107" w:name="_Toc23267"/>
      <w:r>
        <w:rPr>
          <w:rFonts w:hint="eastAsia" w:hAnsi="宋体" w:cs="宋体"/>
          <w:b/>
          <w:bCs/>
          <w:sz w:val="36"/>
          <w:szCs w:val="36"/>
        </w:rPr>
        <w:br w:type="page"/>
      </w:r>
    </w:p>
    <w:p>
      <w:pPr>
        <w:spacing w:line="720" w:lineRule="auto"/>
        <w:jc w:val="center"/>
        <w:rPr>
          <w:rFonts w:hint="eastAsia" w:hAnsi="宋体" w:cs="宋体"/>
          <w:b/>
          <w:bCs/>
          <w:sz w:val="36"/>
          <w:szCs w:val="36"/>
        </w:rPr>
      </w:pPr>
      <w:r>
        <w:rPr>
          <w:rFonts w:hint="eastAsia" w:hAnsi="宋体" w:cs="宋体"/>
          <w:b/>
          <w:bCs/>
          <w:sz w:val="36"/>
          <w:szCs w:val="36"/>
        </w:rPr>
        <w:t>目    录</w:t>
      </w:r>
      <w:bookmarkEnd w:id="100"/>
      <w:bookmarkEnd w:id="101"/>
      <w:bookmarkEnd w:id="102"/>
      <w:bookmarkEnd w:id="103"/>
      <w:bookmarkEnd w:id="104"/>
      <w:bookmarkEnd w:id="105"/>
      <w:bookmarkEnd w:id="106"/>
      <w:bookmarkEnd w:id="107"/>
    </w:p>
    <w:p>
      <w:pPr>
        <w:numPr>
          <w:ilvl w:val="0"/>
          <w:numId w:val="12"/>
        </w:numPr>
        <w:tabs>
          <w:tab w:val="left" w:pos="1418"/>
        </w:tabs>
        <w:spacing w:line="360" w:lineRule="auto"/>
        <w:ind w:left="83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响应函</w:t>
      </w:r>
    </w:p>
    <w:p>
      <w:pPr>
        <w:numPr>
          <w:ilvl w:val="0"/>
          <w:numId w:val="12"/>
        </w:numPr>
        <w:tabs>
          <w:tab w:val="left" w:pos="1418"/>
        </w:tabs>
        <w:spacing w:line="360" w:lineRule="auto"/>
        <w:ind w:left="83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磋商一览表</w:t>
      </w:r>
    </w:p>
    <w:p>
      <w:pPr>
        <w:numPr>
          <w:ilvl w:val="0"/>
          <w:numId w:val="12"/>
        </w:numPr>
        <w:tabs>
          <w:tab w:val="left" w:pos="1418"/>
        </w:tabs>
        <w:spacing w:line="360" w:lineRule="auto"/>
        <w:ind w:left="83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商务偏离表</w:t>
      </w:r>
    </w:p>
    <w:p>
      <w:pPr>
        <w:numPr>
          <w:ilvl w:val="0"/>
          <w:numId w:val="12"/>
        </w:numPr>
        <w:tabs>
          <w:tab w:val="left" w:pos="1418"/>
        </w:tabs>
        <w:spacing w:line="360" w:lineRule="auto"/>
        <w:ind w:left="83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技术偏离表</w:t>
      </w:r>
    </w:p>
    <w:p>
      <w:pPr>
        <w:numPr>
          <w:ilvl w:val="0"/>
          <w:numId w:val="12"/>
        </w:numPr>
        <w:tabs>
          <w:tab w:val="left" w:pos="1418"/>
        </w:tabs>
        <w:spacing w:line="360" w:lineRule="auto"/>
        <w:ind w:left="83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服务方案</w:t>
      </w:r>
    </w:p>
    <w:p>
      <w:pPr>
        <w:numPr>
          <w:ilvl w:val="0"/>
          <w:numId w:val="12"/>
        </w:numPr>
        <w:tabs>
          <w:tab w:val="left" w:pos="1418"/>
        </w:tabs>
        <w:spacing w:line="360" w:lineRule="auto"/>
        <w:ind w:left="831"/>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资格证明文件</w:t>
      </w:r>
    </w:p>
    <w:p>
      <w:pPr>
        <w:numPr>
          <w:ilvl w:val="0"/>
          <w:numId w:val="12"/>
        </w:numPr>
        <w:tabs>
          <w:tab w:val="left" w:pos="1418"/>
        </w:tabs>
        <w:spacing w:line="360" w:lineRule="auto"/>
        <w:ind w:left="83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业绩相关证明材料</w:t>
      </w:r>
    </w:p>
    <w:p>
      <w:pPr>
        <w:numPr>
          <w:ilvl w:val="0"/>
          <w:numId w:val="12"/>
        </w:numPr>
        <w:tabs>
          <w:tab w:val="left" w:pos="1418"/>
        </w:tabs>
        <w:spacing w:line="360" w:lineRule="auto"/>
        <w:ind w:left="83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其他相关资料</w:t>
      </w:r>
    </w:p>
    <w:p>
      <w:pPr>
        <w:numPr>
          <w:ilvl w:val="0"/>
          <w:numId w:val="12"/>
        </w:numPr>
        <w:tabs>
          <w:tab w:val="left" w:pos="1418"/>
        </w:tabs>
        <w:ind w:left="831"/>
        <w:rPr>
          <w:rFonts w:hint="eastAsia" w:ascii="宋体" w:hAnsi="宋体" w:cs="宋体"/>
          <w:spacing w:val="4"/>
          <w:sz w:val="24"/>
        </w:rPr>
      </w:pPr>
      <w:r>
        <w:rPr>
          <w:rFonts w:hint="eastAsia" w:ascii="宋体" w:hAnsi="宋体" w:cs="宋体"/>
          <w:spacing w:val="4"/>
          <w:sz w:val="24"/>
        </w:rPr>
        <w:t>服务承诺</w:t>
      </w: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keepNext w:val="0"/>
        <w:keepLines w:val="0"/>
        <w:widowControl w:val="0"/>
        <w:spacing w:before="166" w:beforeLines="50" w:after="0" w:line="360" w:lineRule="auto"/>
        <w:ind w:left="0"/>
        <w:jc w:val="center"/>
        <w:outlineLvl w:val="9"/>
        <w:rPr>
          <w:rFonts w:hint="eastAsia" w:ascii="宋体" w:hAnsi="宋体" w:cs="宋体"/>
          <w:b/>
          <w:bCs/>
          <w:sz w:val="32"/>
        </w:rPr>
      </w:pPr>
      <w:bookmarkStart w:id="108" w:name="_Toc363474027"/>
      <w:bookmarkStart w:id="109" w:name="_Toc403077648"/>
      <w:bookmarkStart w:id="110" w:name="_Toc426457700"/>
      <w:bookmarkStart w:id="111" w:name="_Toc4930"/>
      <w:bookmarkStart w:id="112" w:name="_Toc31597"/>
      <w:bookmarkStart w:id="113" w:name="_Toc14057"/>
      <w:bookmarkStart w:id="114" w:name="_Toc13414"/>
      <w:bookmarkStart w:id="115" w:name="_Toc28404"/>
      <w:bookmarkStart w:id="116" w:name="_Toc24231"/>
      <w:bookmarkStart w:id="117" w:name="_Toc23702"/>
    </w:p>
    <w:p>
      <w:pPr>
        <w:keepNext w:val="0"/>
        <w:keepLines w:val="0"/>
        <w:widowControl w:val="0"/>
        <w:spacing w:before="166" w:beforeLines="50" w:after="0" w:line="360" w:lineRule="auto"/>
        <w:ind w:left="0"/>
        <w:jc w:val="center"/>
        <w:outlineLvl w:val="9"/>
        <w:rPr>
          <w:rFonts w:hint="eastAsia" w:ascii="宋体" w:hAnsi="宋体" w:cs="宋体"/>
          <w:b/>
          <w:bCs/>
          <w:sz w:val="32"/>
        </w:rPr>
      </w:pPr>
      <w:r>
        <w:rPr>
          <w:rFonts w:hint="eastAsia" w:ascii="宋体" w:hAnsi="宋体" w:cs="宋体"/>
          <w:b/>
          <w:bCs/>
          <w:sz w:val="32"/>
        </w:rPr>
        <w:t>一、</w:t>
      </w:r>
      <w:bookmarkEnd w:id="108"/>
      <w:bookmarkEnd w:id="109"/>
      <w:r>
        <w:rPr>
          <w:rFonts w:hint="eastAsia" w:ascii="宋体" w:hAnsi="宋体" w:cs="宋体"/>
          <w:b/>
          <w:bCs/>
          <w:sz w:val="32"/>
          <w:lang w:val="en-US" w:eastAsia="zh-CN"/>
        </w:rPr>
        <w:t>响应</w:t>
      </w:r>
      <w:r>
        <w:rPr>
          <w:rFonts w:hint="eastAsia" w:ascii="宋体" w:hAnsi="宋体" w:cs="宋体"/>
          <w:b/>
          <w:bCs/>
          <w:sz w:val="32"/>
        </w:rPr>
        <w:t>函</w:t>
      </w:r>
      <w:bookmarkEnd w:id="110"/>
      <w:bookmarkEnd w:id="111"/>
      <w:bookmarkEnd w:id="112"/>
      <w:bookmarkEnd w:id="113"/>
      <w:bookmarkEnd w:id="114"/>
      <w:bookmarkEnd w:id="115"/>
      <w:bookmarkEnd w:id="116"/>
      <w:bookmarkEnd w:id="117"/>
    </w:p>
    <w:p>
      <w:pPr>
        <w:tabs>
          <w:tab w:val="left" w:pos="2160"/>
        </w:tabs>
        <w:spacing w:before="0" w:after="0" w:line="500" w:lineRule="exact"/>
        <w:jc w:val="left"/>
        <w:rPr>
          <w:rFonts w:hint="default" w:ascii="宋体" w:hAnsi="宋体" w:eastAsia="宋体" w:cs="宋体"/>
          <w:spacing w:val="4"/>
          <w:kern w:val="0"/>
          <w:sz w:val="24"/>
          <w:szCs w:val="22"/>
          <w:u w:val="single"/>
          <w:lang w:val="en-US" w:eastAsia="zh-CN"/>
        </w:rPr>
      </w:pPr>
      <w:r>
        <w:rPr>
          <w:rFonts w:hint="eastAsia" w:ascii="宋体" w:hAnsi="宋体" w:eastAsia="宋体" w:cs="宋体"/>
          <w:spacing w:val="4"/>
          <w:kern w:val="0"/>
          <w:sz w:val="24"/>
          <w:szCs w:val="22"/>
        </w:rPr>
        <w:t>致：</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none"/>
          <w:lang w:val="en-US" w:eastAsia="zh-CN"/>
        </w:rPr>
        <w:t>（采购人）</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根据贵方“</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eastAsia="zh-CN"/>
        </w:rPr>
        <w:t>（</w:t>
      </w:r>
      <w:r>
        <w:rPr>
          <w:rFonts w:hint="eastAsia" w:ascii="宋体" w:hAnsi="宋体" w:eastAsia="宋体" w:cs="宋体"/>
          <w:spacing w:val="4"/>
          <w:kern w:val="0"/>
          <w:sz w:val="24"/>
          <w:szCs w:val="22"/>
          <w:u w:val="single"/>
        </w:rPr>
        <w:t>项目名称</w:t>
      </w:r>
      <w:r>
        <w:rPr>
          <w:rFonts w:hint="eastAsia" w:ascii="宋体" w:hAnsi="宋体" w:eastAsia="宋体" w:cs="宋体"/>
          <w:spacing w:val="4"/>
          <w:kern w:val="0"/>
          <w:sz w:val="24"/>
          <w:szCs w:val="22"/>
          <w:u w:val="single"/>
          <w:lang w:eastAsia="zh-CN"/>
        </w:rPr>
        <w:t>）</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none"/>
          <w:lang w:eastAsia="zh-CN"/>
        </w:rPr>
        <w:t>”</w:t>
      </w:r>
      <w:r>
        <w:rPr>
          <w:rFonts w:hint="eastAsia" w:ascii="宋体" w:hAnsi="宋体" w:eastAsia="宋体" w:cs="宋体"/>
          <w:spacing w:val="4"/>
          <w:kern w:val="0"/>
          <w:sz w:val="24"/>
          <w:szCs w:val="22"/>
          <w:u w:val="none"/>
        </w:rPr>
        <w:t>(</w:t>
      </w:r>
      <w:r>
        <w:rPr>
          <w:rFonts w:hint="eastAsia" w:ascii="宋体" w:hAnsi="宋体" w:eastAsia="宋体" w:cs="宋体"/>
          <w:spacing w:val="4"/>
          <w:kern w:val="0"/>
          <w:sz w:val="24"/>
          <w:szCs w:val="22"/>
          <w:u w:val="none"/>
          <w:lang w:val="en-US" w:eastAsia="zh-CN"/>
        </w:rPr>
        <w:t>项目</w:t>
      </w:r>
      <w:r>
        <w:rPr>
          <w:rFonts w:hint="eastAsia" w:ascii="宋体" w:hAnsi="宋体" w:eastAsia="宋体" w:cs="宋体"/>
          <w:spacing w:val="4"/>
          <w:kern w:val="0"/>
          <w:sz w:val="24"/>
          <w:szCs w:val="22"/>
          <w:u w:val="none"/>
        </w:rPr>
        <w:t>编号：</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none"/>
        </w:rPr>
        <w:t>)</w:t>
      </w:r>
      <w:r>
        <w:rPr>
          <w:rFonts w:hint="eastAsia" w:ascii="宋体" w:hAnsi="宋体" w:eastAsia="宋体" w:cs="宋体"/>
          <w:spacing w:val="4"/>
          <w:kern w:val="0"/>
          <w:sz w:val="24"/>
          <w:szCs w:val="22"/>
          <w:lang w:eastAsia="zh-CN"/>
        </w:rPr>
        <w:t>”</w:t>
      </w:r>
      <w:r>
        <w:rPr>
          <w:rFonts w:hint="eastAsia" w:ascii="宋体" w:hAnsi="宋体" w:eastAsia="宋体" w:cs="宋体"/>
          <w:sz w:val="24"/>
          <w:szCs w:val="24"/>
        </w:rPr>
        <w:t>的</w:t>
      </w:r>
      <w:r>
        <w:rPr>
          <w:rFonts w:hint="eastAsia" w:ascii="宋体" w:hAnsi="宋体" w:cs="宋体"/>
          <w:sz w:val="24"/>
          <w:szCs w:val="24"/>
          <w:lang w:val="en-US" w:eastAsia="zh-CN"/>
        </w:rPr>
        <w:t>磋商文件</w:t>
      </w:r>
      <w:r>
        <w:rPr>
          <w:rFonts w:hint="eastAsia" w:ascii="宋体" w:hAnsi="宋体" w:eastAsia="宋体" w:cs="宋体"/>
          <w:sz w:val="24"/>
          <w:szCs w:val="24"/>
          <w:lang w:eastAsia="zh-CN"/>
        </w:rPr>
        <w:t>，</w:t>
      </w:r>
      <w:r>
        <w:rPr>
          <w:rFonts w:hint="eastAsia" w:ascii="宋体" w:hAnsi="宋体" w:eastAsia="宋体" w:cs="宋体"/>
          <w:sz w:val="24"/>
          <w:szCs w:val="24"/>
        </w:rPr>
        <w:t>正式授权</w:t>
      </w:r>
      <w:r>
        <w:rPr>
          <w:rFonts w:hint="eastAsia" w:ascii="宋体" w:hAnsi="宋体" w:eastAsia="宋体" w:cs="宋体"/>
          <w:sz w:val="24"/>
          <w:szCs w:val="24"/>
          <w:u w:val="single"/>
        </w:rPr>
        <w:t xml:space="preserve">        </w:t>
      </w:r>
      <w:r>
        <w:rPr>
          <w:rFonts w:hint="eastAsia" w:ascii="宋体" w:hAnsi="宋体" w:eastAsia="宋体" w:cs="宋体"/>
          <w:sz w:val="24"/>
          <w:szCs w:val="24"/>
        </w:rPr>
        <w:t>(被授权人的姓名、职务)代表</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(供应商名称)提交</w:t>
      </w:r>
      <w:r>
        <w:rPr>
          <w:rFonts w:hint="eastAsia" w:ascii="宋体" w:hAnsi="宋体" w:cs="宋体"/>
          <w:sz w:val="24"/>
          <w:szCs w:val="24"/>
          <w:lang w:val="en-US" w:eastAsia="zh-CN"/>
        </w:rPr>
        <w:t>响应</w:t>
      </w:r>
      <w:r>
        <w:rPr>
          <w:rFonts w:hint="eastAsia" w:ascii="宋体" w:hAnsi="宋体" w:eastAsia="宋体" w:cs="宋体"/>
          <w:sz w:val="24"/>
          <w:szCs w:val="24"/>
        </w:rPr>
        <w:t>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份、电子U盘</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cs="宋体"/>
          <w:spacing w:val="4"/>
          <w:kern w:val="0"/>
          <w:sz w:val="24"/>
          <w:szCs w:val="22"/>
          <w:lang w:eastAsia="zh-CN"/>
        </w:rPr>
        <w:t>磋商</w:t>
      </w:r>
      <w:r>
        <w:rPr>
          <w:rFonts w:hint="eastAsia" w:ascii="宋体" w:hAnsi="宋体" w:eastAsia="宋体" w:cs="宋体"/>
          <w:spacing w:val="4"/>
          <w:kern w:val="0"/>
          <w:sz w:val="24"/>
          <w:szCs w:val="22"/>
        </w:rPr>
        <w:t>一览表</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份。</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我方承诺如下：</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lang w:eastAsia="zh-CN"/>
        </w:rPr>
      </w:pPr>
      <w:r>
        <w:rPr>
          <w:rFonts w:hint="eastAsia" w:ascii="宋体" w:hAnsi="宋体" w:eastAsia="宋体" w:cs="宋体"/>
          <w:spacing w:val="4"/>
          <w:kern w:val="0"/>
          <w:sz w:val="24"/>
          <w:szCs w:val="22"/>
        </w:rPr>
        <w:t>1、</w:t>
      </w:r>
      <w:r>
        <w:rPr>
          <w:rFonts w:hint="eastAsia" w:ascii="宋体" w:hAnsi="宋体" w:cs="宋体"/>
          <w:spacing w:val="4"/>
          <w:kern w:val="0"/>
          <w:sz w:val="24"/>
          <w:szCs w:val="22"/>
          <w:lang w:val="en-US" w:eastAsia="zh-CN"/>
        </w:rPr>
        <w:t>磋商</w:t>
      </w:r>
      <w:r>
        <w:rPr>
          <w:rFonts w:hint="eastAsia" w:ascii="宋体" w:hAnsi="宋体" w:eastAsia="宋体" w:cs="宋体"/>
          <w:spacing w:val="4"/>
          <w:kern w:val="0"/>
          <w:sz w:val="24"/>
          <w:szCs w:val="22"/>
        </w:rPr>
        <w:t>报价为小写：</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（大写：</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 xml:space="preserve"> ）</w:t>
      </w:r>
      <w:r>
        <w:rPr>
          <w:rFonts w:hint="eastAsia" w:ascii="宋体" w:hAnsi="宋体" w:eastAsia="宋体" w:cs="宋体"/>
          <w:spacing w:val="4"/>
          <w:kern w:val="0"/>
          <w:sz w:val="24"/>
          <w:szCs w:val="22"/>
          <w:lang w:eastAsia="zh-CN"/>
        </w:rPr>
        <w:t>；</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lang w:eastAsia="zh-CN"/>
        </w:rPr>
      </w:pPr>
      <w:r>
        <w:rPr>
          <w:rFonts w:hint="eastAsia" w:ascii="宋体" w:hAnsi="宋体" w:eastAsia="宋体" w:cs="宋体"/>
          <w:spacing w:val="4"/>
          <w:kern w:val="0"/>
          <w:sz w:val="24"/>
          <w:szCs w:val="22"/>
        </w:rPr>
        <w:t>2、如果</w:t>
      </w:r>
      <w:r>
        <w:rPr>
          <w:rFonts w:hint="eastAsia" w:ascii="宋体" w:hAnsi="宋体" w:cs="宋体"/>
          <w:spacing w:val="4"/>
          <w:kern w:val="0"/>
          <w:sz w:val="24"/>
          <w:szCs w:val="22"/>
          <w:lang w:val="en-US" w:eastAsia="zh-CN"/>
        </w:rPr>
        <w:t>成交</w:t>
      </w:r>
      <w:r>
        <w:rPr>
          <w:rFonts w:hint="eastAsia" w:ascii="宋体" w:hAnsi="宋体" w:eastAsia="宋体" w:cs="宋体"/>
          <w:spacing w:val="4"/>
          <w:kern w:val="0"/>
          <w:sz w:val="24"/>
          <w:szCs w:val="22"/>
        </w:rPr>
        <w:t>，我们根据</w:t>
      </w:r>
      <w:r>
        <w:rPr>
          <w:rFonts w:hint="eastAsia" w:ascii="宋体" w:hAnsi="宋体" w:cs="宋体"/>
          <w:spacing w:val="4"/>
          <w:kern w:val="0"/>
          <w:sz w:val="24"/>
          <w:szCs w:val="22"/>
          <w:lang w:eastAsia="zh-CN"/>
        </w:rPr>
        <w:t>磋商文件</w:t>
      </w:r>
      <w:r>
        <w:rPr>
          <w:rFonts w:hint="eastAsia" w:ascii="宋体" w:hAnsi="宋体" w:eastAsia="宋体" w:cs="宋体"/>
          <w:spacing w:val="4"/>
          <w:kern w:val="0"/>
          <w:sz w:val="24"/>
          <w:szCs w:val="22"/>
        </w:rPr>
        <w:t>的规定，履行合同的责任和义务</w:t>
      </w:r>
      <w:r>
        <w:rPr>
          <w:rFonts w:hint="eastAsia" w:ascii="宋体" w:hAnsi="宋体" w:eastAsia="宋体" w:cs="宋体"/>
          <w:spacing w:val="4"/>
          <w:kern w:val="0"/>
          <w:sz w:val="24"/>
          <w:szCs w:val="22"/>
          <w:lang w:eastAsia="zh-CN"/>
        </w:rPr>
        <w:t>；</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3、我们已详细阅读和审核全部</w:t>
      </w:r>
      <w:r>
        <w:rPr>
          <w:rFonts w:hint="eastAsia" w:ascii="宋体" w:hAnsi="宋体" w:cs="宋体"/>
          <w:spacing w:val="4"/>
          <w:kern w:val="0"/>
          <w:sz w:val="24"/>
          <w:szCs w:val="22"/>
          <w:lang w:eastAsia="zh-CN"/>
        </w:rPr>
        <w:t>磋商文件</w:t>
      </w:r>
      <w:r>
        <w:rPr>
          <w:rFonts w:hint="eastAsia" w:ascii="宋体" w:hAnsi="宋体" w:eastAsia="宋体" w:cs="宋体"/>
          <w:spacing w:val="4"/>
          <w:kern w:val="0"/>
          <w:sz w:val="24"/>
          <w:szCs w:val="22"/>
        </w:rPr>
        <w:t>（含修改部分，如有的话）及有关附件，</w:t>
      </w:r>
      <w:r>
        <w:rPr>
          <w:rFonts w:hint="eastAsia" w:ascii="宋体" w:hAnsi="宋体" w:eastAsia="宋体" w:cs="宋体"/>
          <w:sz w:val="24"/>
        </w:rPr>
        <w:t>我们完全理解并同意放弃对这方面有不明及误解的权利；</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4、</w:t>
      </w:r>
      <w:r>
        <w:rPr>
          <w:rFonts w:hint="eastAsia" w:ascii="宋体" w:hAnsi="宋体" w:cs="宋体"/>
          <w:spacing w:val="4"/>
          <w:kern w:val="0"/>
          <w:sz w:val="24"/>
          <w:szCs w:val="22"/>
          <w:lang w:val="en-US" w:eastAsia="zh-CN"/>
        </w:rPr>
        <w:t>磋商响应文件</w:t>
      </w:r>
      <w:r>
        <w:rPr>
          <w:rFonts w:hint="eastAsia" w:ascii="宋体" w:hAnsi="宋体" w:eastAsia="宋体" w:cs="宋体"/>
          <w:sz w:val="24"/>
        </w:rPr>
        <w:t>有效期为自递交磋商响应文件截止之日起</w:t>
      </w:r>
      <w:r>
        <w:rPr>
          <w:rFonts w:hint="eastAsia" w:ascii="宋体" w:hAnsi="宋体" w:eastAsia="宋体" w:cs="宋体"/>
          <w:sz w:val="24"/>
          <w:u w:val="single"/>
        </w:rPr>
        <w:t xml:space="preserve"> </w:t>
      </w:r>
      <w:r>
        <w:rPr>
          <w:rFonts w:hint="eastAsia" w:ascii="宋体" w:hAnsi="宋体" w:cs="宋体"/>
          <w:sz w:val="24"/>
          <w:u w:val="single"/>
          <w:lang w:val="en-US" w:eastAsia="zh-CN"/>
        </w:rPr>
        <w:t>90</w:t>
      </w:r>
      <w:r>
        <w:rPr>
          <w:rFonts w:hint="eastAsia" w:ascii="宋体" w:hAnsi="宋体" w:eastAsia="宋体" w:cs="宋体"/>
          <w:sz w:val="24"/>
          <w:u w:val="single"/>
        </w:rPr>
        <w:t xml:space="preserve"> </w:t>
      </w:r>
      <w:r>
        <w:rPr>
          <w:rFonts w:hint="eastAsia" w:ascii="宋体" w:hAnsi="宋体" w:eastAsia="宋体" w:cs="宋体"/>
          <w:sz w:val="24"/>
        </w:rPr>
        <w:t>日历天</w:t>
      </w:r>
      <w:r>
        <w:rPr>
          <w:rFonts w:hint="eastAsia" w:ascii="宋体" w:hAnsi="宋体" w:eastAsia="宋体" w:cs="宋体"/>
          <w:spacing w:val="4"/>
          <w:kern w:val="0"/>
          <w:sz w:val="24"/>
          <w:szCs w:val="22"/>
        </w:rPr>
        <w:t>，本</w:t>
      </w:r>
      <w:r>
        <w:rPr>
          <w:rFonts w:hint="eastAsia" w:ascii="宋体" w:hAnsi="宋体" w:cs="宋体"/>
          <w:spacing w:val="4"/>
          <w:kern w:val="0"/>
          <w:sz w:val="24"/>
          <w:szCs w:val="22"/>
          <w:lang w:val="en-US" w:eastAsia="zh-CN"/>
        </w:rPr>
        <w:t>响应</w:t>
      </w:r>
      <w:r>
        <w:rPr>
          <w:rFonts w:hint="eastAsia" w:ascii="宋体" w:hAnsi="宋体" w:eastAsia="宋体" w:cs="宋体"/>
          <w:spacing w:val="4"/>
          <w:kern w:val="0"/>
          <w:sz w:val="24"/>
          <w:szCs w:val="22"/>
        </w:rPr>
        <w:t>函对我方具有约束力。</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5、同意提供贵方可能另外要求的与本</w:t>
      </w:r>
      <w:r>
        <w:rPr>
          <w:rFonts w:hint="eastAsia" w:ascii="宋体" w:hAnsi="宋体" w:cs="宋体"/>
          <w:spacing w:val="4"/>
          <w:kern w:val="0"/>
          <w:sz w:val="24"/>
          <w:szCs w:val="22"/>
          <w:lang w:val="en-US" w:eastAsia="zh-CN"/>
        </w:rPr>
        <w:t>磋商</w:t>
      </w:r>
      <w:r>
        <w:rPr>
          <w:rFonts w:hint="eastAsia" w:ascii="宋体" w:hAnsi="宋体" w:eastAsia="宋体" w:cs="宋体"/>
          <w:spacing w:val="4"/>
          <w:kern w:val="0"/>
          <w:sz w:val="24"/>
          <w:szCs w:val="22"/>
        </w:rPr>
        <w:t>有关的任何</w:t>
      </w:r>
      <w:r>
        <w:rPr>
          <w:rFonts w:hint="eastAsia" w:ascii="宋体" w:hAnsi="宋体" w:eastAsia="宋体" w:cs="宋体"/>
          <w:spacing w:val="4"/>
          <w:kern w:val="0"/>
          <w:sz w:val="24"/>
          <w:szCs w:val="22"/>
          <w:lang w:val="en-US" w:eastAsia="zh-CN"/>
        </w:rPr>
        <w:t>数据</w:t>
      </w:r>
      <w:r>
        <w:rPr>
          <w:rFonts w:hint="eastAsia" w:ascii="宋体" w:hAnsi="宋体" w:eastAsia="宋体" w:cs="宋体"/>
          <w:spacing w:val="4"/>
          <w:kern w:val="0"/>
          <w:sz w:val="24"/>
          <w:szCs w:val="22"/>
        </w:rPr>
        <w:t xml:space="preserve">和资料。 </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6、</w:t>
      </w:r>
      <w:r>
        <w:rPr>
          <w:rFonts w:hint="eastAsia" w:ascii="宋体" w:hAnsi="宋体"/>
          <w:sz w:val="24"/>
          <w:szCs w:val="24"/>
        </w:rPr>
        <w:t>我们同意按</w:t>
      </w:r>
      <w:r>
        <w:rPr>
          <w:rFonts w:hint="eastAsia" w:ascii="宋体" w:hAnsi="宋体"/>
          <w:sz w:val="24"/>
          <w:szCs w:val="24"/>
          <w:lang w:eastAsia="zh-CN"/>
        </w:rPr>
        <w:t>磋商文件</w:t>
      </w:r>
      <w:r>
        <w:rPr>
          <w:rFonts w:hint="eastAsia" w:ascii="宋体" w:hAnsi="宋体"/>
          <w:sz w:val="24"/>
          <w:szCs w:val="24"/>
        </w:rPr>
        <w:t>规定，遵守贵公司有关规定和收费标准。</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7、与本</w:t>
      </w:r>
      <w:r>
        <w:rPr>
          <w:rFonts w:hint="eastAsia" w:ascii="宋体" w:hAnsi="宋体" w:cs="宋体"/>
          <w:spacing w:val="4"/>
          <w:kern w:val="0"/>
          <w:sz w:val="24"/>
          <w:szCs w:val="22"/>
          <w:lang w:val="en-US" w:eastAsia="zh-CN"/>
        </w:rPr>
        <w:t>磋商</w:t>
      </w:r>
      <w:r>
        <w:rPr>
          <w:rFonts w:hint="eastAsia" w:ascii="宋体" w:hAnsi="宋体" w:eastAsia="宋体" w:cs="宋体"/>
          <w:spacing w:val="4"/>
          <w:kern w:val="0"/>
          <w:sz w:val="24"/>
          <w:szCs w:val="22"/>
        </w:rPr>
        <w:t>有关的一切正式往来通讯为：</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地    址</w:t>
      </w:r>
      <w:r>
        <w:rPr>
          <w:rFonts w:hint="eastAsia" w:ascii="宋体" w:hAnsi="宋体" w:eastAsia="宋体" w:cs="宋体"/>
          <w:spacing w:val="4"/>
          <w:kern w:val="0"/>
          <w:sz w:val="24"/>
          <w:szCs w:val="22"/>
          <w:lang w:eastAsia="zh-CN"/>
        </w:rPr>
        <w:t>：</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 xml:space="preserve">                              </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lang w:val="en-US" w:eastAsia="zh-CN"/>
        </w:rPr>
        <w:t>开户银行</w:t>
      </w:r>
      <w:r>
        <w:rPr>
          <w:rFonts w:hint="eastAsia" w:ascii="宋体" w:hAnsi="宋体" w:eastAsia="宋体" w:cs="宋体"/>
          <w:spacing w:val="4"/>
          <w:kern w:val="0"/>
          <w:sz w:val="24"/>
          <w:szCs w:val="22"/>
        </w:rPr>
        <w:t>：</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 xml:space="preserve">                              </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lang w:val="en-US" w:eastAsia="zh-CN"/>
        </w:rPr>
        <w:t xml:space="preserve">账 </w:t>
      </w:r>
      <w:r>
        <w:rPr>
          <w:rFonts w:hint="eastAsia" w:ascii="宋体" w:hAnsi="宋体" w:eastAsia="宋体" w:cs="宋体"/>
          <w:spacing w:val="4"/>
          <w:kern w:val="0"/>
          <w:sz w:val="24"/>
          <w:szCs w:val="22"/>
        </w:rPr>
        <w:t xml:space="preserve">   号：</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 xml:space="preserve">                              </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电    话：</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 xml:space="preserve">                              </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传    真：</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 xml:space="preserve">                              </w:t>
      </w:r>
    </w:p>
    <w:p>
      <w:pPr>
        <w:tabs>
          <w:tab w:val="left" w:pos="2160"/>
        </w:tabs>
        <w:spacing w:before="0" w:after="0" w:line="500" w:lineRule="exact"/>
        <w:ind w:firstLine="496" w:firstLineChars="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邮    编：</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 xml:space="preserve">   </w:t>
      </w:r>
    </w:p>
    <w:p>
      <w:pPr>
        <w:tabs>
          <w:tab w:val="left" w:pos="2160"/>
        </w:tabs>
        <w:spacing w:before="0" w:after="0" w:line="500" w:lineRule="exact"/>
        <w:ind w:firstLine="248" w:firstLineChars="100"/>
        <w:jc w:val="left"/>
        <w:rPr>
          <w:rFonts w:hint="eastAsia" w:ascii="宋体" w:hAnsi="宋体" w:eastAsia="宋体" w:cs="宋体"/>
          <w:spacing w:val="4"/>
          <w:kern w:val="0"/>
          <w:sz w:val="24"/>
          <w:szCs w:val="22"/>
        </w:rPr>
      </w:pPr>
    </w:p>
    <w:p>
      <w:pPr>
        <w:tabs>
          <w:tab w:val="left" w:pos="2160"/>
        </w:tabs>
        <w:spacing w:before="0" w:after="0" w:line="500" w:lineRule="exact"/>
        <w:ind w:firstLine="2976" w:firstLineChars="1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2976" w:firstLineChars="1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tabs>
          <w:tab w:val="left" w:pos="2160"/>
        </w:tabs>
        <w:spacing w:before="0" w:after="0" w:line="500" w:lineRule="exact"/>
        <w:ind w:firstLine="2976" w:firstLineChars="1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日期：</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年</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月</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日</w:t>
      </w:r>
    </w:p>
    <w:p>
      <w:pPr>
        <w:tabs>
          <w:tab w:val="left" w:pos="2160"/>
        </w:tabs>
        <w:spacing w:before="0" w:after="0" w:line="500" w:lineRule="exact"/>
        <w:ind w:firstLine="496" w:firstLineChars="200"/>
        <w:jc w:val="left"/>
        <w:rPr>
          <w:rFonts w:hint="default" w:ascii="宋体" w:hAnsi="宋体" w:eastAsia="宋体" w:cs="宋体"/>
          <w:spacing w:val="4"/>
          <w:kern w:val="0"/>
          <w:sz w:val="24"/>
          <w:szCs w:val="22"/>
          <w:lang w:val="en-US" w:eastAsia="zh-CN"/>
        </w:rPr>
      </w:pPr>
    </w:p>
    <w:p>
      <w:pPr>
        <w:spacing w:before="333" w:beforeLines="100"/>
        <w:jc w:val="center"/>
        <w:outlineLvl w:val="9"/>
        <w:rPr>
          <w:rFonts w:hint="eastAsia" w:hAnsi="宋体" w:cs="宋体"/>
          <w:b/>
          <w:bCs/>
          <w:sz w:val="32"/>
          <w:szCs w:val="32"/>
          <w:lang w:val="en-US" w:eastAsia="zh-CN"/>
        </w:rPr>
      </w:pPr>
      <w:bookmarkStart w:id="118" w:name="_Toc29025"/>
      <w:bookmarkStart w:id="119" w:name="_Toc17802"/>
      <w:bookmarkStart w:id="120" w:name="_Toc15042"/>
      <w:bookmarkStart w:id="121" w:name="_Toc426457703"/>
      <w:bookmarkStart w:id="122" w:name="_Toc363474030"/>
      <w:bookmarkStart w:id="123" w:name="_Toc403077651"/>
      <w:bookmarkStart w:id="124" w:name="_Toc4332"/>
      <w:bookmarkStart w:id="125" w:name="_Toc21319"/>
      <w:bookmarkStart w:id="126" w:name="_Toc27599"/>
      <w:bookmarkStart w:id="127" w:name="_Toc28"/>
    </w:p>
    <w:p>
      <w:pPr>
        <w:spacing w:before="333" w:beforeLines="100"/>
        <w:jc w:val="center"/>
        <w:outlineLvl w:val="9"/>
        <w:rPr>
          <w:rFonts w:hint="eastAsia" w:hAnsi="宋体" w:cs="宋体"/>
          <w:b/>
          <w:bCs/>
          <w:color w:val="auto"/>
          <w:sz w:val="32"/>
          <w:szCs w:val="32"/>
        </w:rPr>
      </w:pPr>
      <w:r>
        <w:rPr>
          <w:rFonts w:hint="eastAsia" w:hAnsi="宋体" w:cs="宋体"/>
          <w:b/>
          <w:bCs/>
          <w:sz w:val="32"/>
          <w:szCs w:val="32"/>
          <w:lang w:val="en-US" w:eastAsia="zh-CN"/>
        </w:rPr>
        <w:t>二</w:t>
      </w:r>
      <w:r>
        <w:rPr>
          <w:rFonts w:hint="eastAsia" w:hAnsi="宋体" w:cs="宋体"/>
          <w:b/>
          <w:bCs/>
          <w:color w:val="auto"/>
          <w:sz w:val="32"/>
          <w:szCs w:val="32"/>
        </w:rPr>
        <w:t>、</w:t>
      </w:r>
      <w:r>
        <w:rPr>
          <w:rFonts w:hint="eastAsia" w:hAnsi="宋体" w:cs="宋体"/>
          <w:b/>
          <w:bCs/>
          <w:color w:val="auto"/>
          <w:sz w:val="32"/>
          <w:szCs w:val="32"/>
          <w:lang w:val="en-US" w:eastAsia="zh-CN"/>
        </w:rPr>
        <w:t>磋商一览表</w:t>
      </w:r>
      <w:bookmarkEnd w:id="118"/>
      <w:bookmarkEnd w:id="119"/>
      <w:bookmarkEnd w:id="120"/>
      <w:bookmarkEnd w:id="121"/>
      <w:bookmarkEnd w:id="122"/>
      <w:bookmarkEnd w:id="123"/>
      <w:bookmarkEnd w:id="124"/>
      <w:bookmarkEnd w:id="125"/>
      <w:bookmarkEnd w:id="126"/>
      <w:bookmarkEnd w:id="127"/>
    </w:p>
    <w:p>
      <w:pPr>
        <w:spacing w:line="560" w:lineRule="exact"/>
        <w:jc w:val="center"/>
        <w:outlineLvl w:val="9"/>
        <w:rPr>
          <w:rFonts w:hint="eastAsia" w:hAnsi="宋体" w:eastAsia="宋体" w:cs="宋体"/>
          <w:b/>
          <w:color w:val="auto"/>
          <w:sz w:val="32"/>
          <w:szCs w:val="32"/>
          <w:lang w:eastAsia="zh-CN"/>
        </w:rPr>
      </w:pPr>
      <w:bookmarkStart w:id="128" w:name="_Toc22983"/>
      <w:r>
        <w:rPr>
          <w:rFonts w:hint="eastAsia" w:hAnsi="宋体" w:cs="宋体"/>
          <w:b/>
          <w:bCs/>
          <w:color w:val="auto"/>
          <w:sz w:val="32"/>
          <w:szCs w:val="32"/>
          <w:lang w:val="en-US" w:eastAsia="zh-CN"/>
        </w:rPr>
        <w:t>磋商一览表</w:t>
      </w:r>
      <w:bookmarkEnd w:id="128"/>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第一次</w:t>
      </w:r>
      <w:r>
        <w:rPr>
          <w:rFonts w:hint="eastAsia" w:ascii="宋体" w:hAnsi="宋体" w:eastAsia="宋体" w:cs="宋体"/>
          <w:b/>
          <w:color w:val="auto"/>
          <w:sz w:val="32"/>
          <w:szCs w:val="32"/>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7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806"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173" w:type="dxa"/>
            <w:noWrap w:val="0"/>
            <w:vAlign w:val="center"/>
          </w:tcPr>
          <w:p>
            <w:pPr>
              <w:widowControl/>
              <w:jc w:val="both"/>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0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7173" w:type="dxa"/>
            <w:noWrap w:val="0"/>
            <w:vAlign w:val="center"/>
          </w:tcPr>
          <w:p>
            <w:pPr>
              <w:jc w:val="both"/>
              <w:rPr>
                <w:rFonts w:hint="eastAsia" w:ascii="宋体" w:hAnsi="宋体" w:eastAsia="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80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磋商报价</w:t>
            </w:r>
          </w:p>
          <w:p>
            <w:pPr>
              <w:jc w:val="center"/>
              <w:rPr>
                <w:rFonts w:hint="eastAsia" w:ascii="宋体" w:hAnsi="宋体" w:eastAsia="宋体" w:cs="宋体"/>
                <w:sz w:val="24"/>
                <w:szCs w:val="24"/>
              </w:rPr>
            </w:pPr>
            <w:r>
              <w:rPr>
                <w:rFonts w:hint="eastAsia" w:ascii="宋体" w:hAnsi="宋体" w:eastAsia="宋体" w:cs="宋体"/>
                <w:sz w:val="24"/>
                <w:szCs w:val="24"/>
              </w:rPr>
              <w:t>（元）</w:t>
            </w:r>
          </w:p>
        </w:tc>
        <w:tc>
          <w:tcPr>
            <w:tcW w:w="7173" w:type="dxa"/>
            <w:noWrap w:val="0"/>
            <w:vAlign w:val="center"/>
          </w:tcPr>
          <w:p>
            <w:pPr>
              <w:spacing w:line="360" w:lineRule="auto"/>
              <w:jc w:val="both"/>
              <w:rPr>
                <w:rFonts w:hint="eastAsia" w:ascii="宋体" w:hAnsi="宋体" w:eastAsia="宋体" w:cs="宋体"/>
                <w:sz w:val="24"/>
                <w:szCs w:val="24"/>
                <w:u w:val="single"/>
              </w:rPr>
            </w:pPr>
            <w:r>
              <w:rPr>
                <w:rFonts w:hint="eastAsia" w:ascii="宋体" w:hAnsi="宋体" w:eastAsia="宋体" w:cs="宋体"/>
                <w:sz w:val="24"/>
                <w:szCs w:val="24"/>
              </w:rPr>
              <w:t>大写：</w:t>
            </w:r>
          </w:p>
          <w:p>
            <w:pPr>
              <w:spacing w:line="360" w:lineRule="auto"/>
              <w:jc w:val="both"/>
              <w:rPr>
                <w:rFonts w:hint="eastAsia" w:ascii="宋体" w:hAnsi="宋体" w:eastAsia="宋体" w:cs="宋体"/>
                <w:sz w:val="24"/>
                <w:szCs w:val="24"/>
                <w:u w:val="single"/>
              </w:rPr>
            </w:pPr>
            <w:r>
              <w:rPr>
                <w:rFonts w:hint="eastAsia" w:ascii="宋体" w:hAnsi="宋体" w:eastAsia="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806" w:type="dxa"/>
            <w:noWrap w:val="0"/>
            <w:vAlign w:val="center"/>
          </w:tcPr>
          <w:p>
            <w:pPr>
              <w:pStyle w:val="8"/>
              <w:jc w:val="center"/>
              <w:rPr>
                <w:rFonts w:hint="eastAsia" w:ascii="宋体" w:hAnsi="宋体" w:eastAsia="宋体" w:cs="宋体"/>
                <w:sz w:val="24"/>
                <w:szCs w:val="24"/>
                <w:lang w:eastAsia="zh-CN"/>
              </w:rPr>
            </w:pPr>
            <w:r>
              <w:rPr>
                <w:rFonts w:hint="eastAsia" w:ascii="宋体" w:hAnsi="宋体" w:cs="宋体"/>
                <w:sz w:val="24"/>
                <w:szCs w:val="24"/>
                <w:highlight w:val="none"/>
                <w:lang w:eastAsia="zh-CN"/>
              </w:rPr>
              <w:t>服务期</w:t>
            </w:r>
          </w:p>
        </w:tc>
        <w:tc>
          <w:tcPr>
            <w:tcW w:w="7173" w:type="dxa"/>
            <w:noWrap w:val="0"/>
            <w:vAlign w:val="center"/>
          </w:tcPr>
          <w:p>
            <w:pPr>
              <w:spacing w:line="360" w:lineRule="auto"/>
              <w:ind w:firstLine="720" w:firstLineChars="300"/>
              <w:jc w:val="both"/>
              <w:rPr>
                <w:rFonts w:hint="eastAsia" w:ascii="宋体" w:hAnsi="宋体" w:eastAsia="宋体" w:cs="宋体"/>
                <w:sz w:val="24"/>
                <w:szCs w:val="24"/>
              </w:rPr>
            </w:pPr>
          </w:p>
          <w:p>
            <w:pPr>
              <w:spacing w:line="360" w:lineRule="auto"/>
              <w:ind w:firstLine="720" w:firstLineChars="30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806"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7173" w:type="dxa"/>
            <w:noWrap w:val="0"/>
            <w:vAlign w:val="center"/>
          </w:tcPr>
          <w:p>
            <w:pPr>
              <w:spacing w:line="360" w:lineRule="auto"/>
              <w:ind w:firstLine="720" w:firstLineChars="300"/>
              <w:jc w:val="both"/>
              <w:rPr>
                <w:rFonts w:hint="eastAsia" w:ascii="宋体" w:hAnsi="宋体" w:eastAsia="宋体" w:cs="宋体"/>
                <w:sz w:val="24"/>
                <w:szCs w:val="24"/>
              </w:rPr>
            </w:pPr>
          </w:p>
        </w:tc>
      </w:tr>
    </w:tbl>
    <w:p>
      <w:pPr>
        <w:tabs>
          <w:tab w:val="left" w:pos="2160"/>
        </w:tabs>
        <w:spacing w:before="0" w:after="0" w:line="500" w:lineRule="exact"/>
        <w:jc w:val="left"/>
        <w:rPr>
          <w:rFonts w:hint="eastAsia" w:ascii="宋体" w:hAnsi="宋体" w:cs="宋体"/>
          <w:bCs/>
          <w:kern w:val="0"/>
          <w:sz w:val="24"/>
          <w:szCs w:val="24"/>
          <w:lang w:eastAsia="zh-CN"/>
        </w:rPr>
      </w:pPr>
      <w:r>
        <w:rPr>
          <w:rFonts w:hint="eastAsia" w:ascii="宋体" w:hAnsi="宋体" w:eastAsia="宋体" w:cs="宋体"/>
          <w:bCs/>
          <w:kern w:val="0"/>
          <w:sz w:val="24"/>
          <w:szCs w:val="24"/>
        </w:rPr>
        <w:t>说明：</w:t>
      </w:r>
      <w:r>
        <w:rPr>
          <w:rFonts w:hint="eastAsia" w:ascii="宋体" w:hAnsi="宋体" w:cs="宋体"/>
          <w:bCs/>
          <w:kern w:val="0"/>
          <w:sz w:val="24"/>
          <w:szCs w:val="24"/>
          <w:lang w:val="en-US" w:eastAsia="zh-CN"/>
        </w:rPr>
        <w:t>1.</w:t>
      </w:r>
      <w:r>
        <w:rPr>
          <w:rFonts w:hint="eastAsia" w:ascii="宋体" w:hAnsi="宋体" w:eastAsia="宋体" w:cs="宋体"/>
          <w:bCs/>
          <w:kern w:val="0"/>
          <w:sz w:val="24"/>
          <w:szCs w:val="24"/>
        </w:rPr>
        <w:t>磋商报价以元为单位，大小写不一致时，以大写为准</w:t>
      </w:r>
      <w:r>
        <w:rPr>
          <w:rFonts w:hint="eastAsia" w:ascii="宋体" w:hAnsi="宋体" w:cs="宋体"/>
          <w:bCs/>
          <w:kern w:val="0"/>
          <w:sz w:val="24"/>
          <w:szCs w:val="24"/>
          <w:lang w:eastAsia="zh-CN"/>
        </w:rPr>
        <w:t>；</w:t>
      </w:r>
    </w:p>
    <w:p>
      <w:pPr>
        <w:pStyle w:val="5"/>
        <w:ind w:firstLine="720" w:firstLineChars="300"/>
        <w:rPr>
          <w:rFonts w:hint="default"/>
          <w:lang w:val="en-US" w:eastAsia="zh-CN"/>
        </w:rPr>
      </w:pPr>
      <w:r>
        <w:rPr>
          <w:rFonts w:hint="eastAsia" w:ascii="宋体" w:hAnsi="宋体" w:cs="宋体"/>
          <w:bCs/>
          <w:kern w:val="0"/>
          <w:sz w:val="24"/>
          <w:szCs w:val="24"/>
          <w:lang w:val="en-US" w:eastAsia="zh-CN"/>
        </w:rPr>
        <w:t>2.磋商报价应包含供应商需缴纳的所有费用（含税费）；</w:t>
      </w:r>
    </w:p>
    <w:p>
      <w:pPr>
        <w:pStyle w:val="5"/>
        <w:ind w:firstLine="720" w:firstLineChars="30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3.本表应按“供应商须知”的规定密封单独提交，严格按照表格格式报价。</w:t>
      </w:r>
    </w:p>
    <w:p>
      <w:pPr>
        <w:tabs>
          <w:tab w:val="left" w:pos="2160"/>
        </w:tabs>
        <w:spacing w:before="0" w:after="0" w:line="500" w:lineRule="exact"/>
        <w:ind w:firstLine="2976" w:firstLineChars="12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pStyle w:val="8"/>
        <w:ind w:firstLine="3224" w:firstLineChars="1300"/>
        <w:rPr>
          <w:rFonts w:hint="eastAsia" w:ascii="宋体" w:hAnsi="宋体" w:eastAsia="宋体" w:cs="宋体"/>
          <w:spacing w:val="4"/>
          <w:kern w:val="0"/>
          <w:sz w:val="24"/>
          <w:szCs w:val="22"/>
        </w:rPr>
        <w:sectPr>
          <w:headerReference r:id="rId10" w:type="default"/>
          <w:footerReference r:id="rId11" w:type="default"/>
          <w:pgSz w:w="11906" w:h="16838"/>
          <w:pgMar w:top="1417" w:right="1417" w:bottom="1247" w:left="1417" w:header="851" w:footer="992" w:gutter="0"/>
          <w:pgNumType w:fmt="decimal"/>
          <w:cols w:space="720" w:num="1"/>
          <w:docGrid w:type="lines" w:linePitch="312" w:charSpace="0"/>
        </w:sectPr>
      </w:pPr>
      <w:r>
        <w:rPr>
          <w:rFonts w:hint="eastAsia" w:ascii="宋体" w:hAnsi="宋体" w:eastAsia="宋体" w:cs="宋体"/>
          <w:spacing w:val="4"/>
          <w:kern w:val="0"/>
          <w:sz w:val="24"/>
          <w:szCs w:val="22"/>
        </w:rPr>
        <w:t>日期：</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年</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月</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日</w:t>
      </w:r>
    </w:p>
    <w:p>
      <w:pPr>
        <w:spacing w:before="120" w:line="560" w:lineRule="exact"/>
        <w:jc w:val="center"/>
        <w:outlineLvl w:val="9"/>
        <w:rPr>
          <w:rFonts w:hint="eastAsia" w:ascii="宋体" w:hAnsi="宋体" w:cs="宋体"/>
          <w:b/>
          <w:sz w:val="24"/>
          <w:szCs w:val="24"/>
          <w:lang w:val="en-US" w:eastAsia="zh-CN"/>
        </w:rPr>
      </w:pPr>
      <w:r>
        <w:rPr>
          <w:rFonts w:hint="eastAsia" w:ascii="宋体" w:hAnsi="宋体" w:eastAsia="宋体" w:cs="宋体"/>
          <w:b/>
          <w:sz w:val="32"/>
          <w:szCs w:val="32"/>
        </w:rPr>
        <w:t>分项报价表</w:t>
      </w:r>
      <w:r>
        <w:rPr>
          <w:rFonts w:hint="eastAsia" w:ascii="宋体" w:hAnsi="宋体" w:eastAsia="宋体" w:cs="宋体"/>
          <w:b/>
          <w:sz w:val="32"/>
          <w:szCs w:val="32"/>
          <w:lang w:val="en-US" w:eastAsia="zh-CN"/>
        </w:rPr>
        <w:t>（格式自拟）</w:t>
      </w:r>
    </w:p>
    <w:p>
      <w:pPr>
        <w:spacing w:line="560" w:lineRule="exact"/>
        <w:jc w:val="center"/>
        <w:outlineLvl w:val="9"/>
        <w:rPr>
          <w:rFonts w:hint="eastAsia" w:ascii="宋体" w:hAnsi="宋体" w:cs="宋体"/>
          <w:b/>
          <w:sz w:val="24"/>
          <w:szCs w:val="24"/>
          <w:lang w:val="en-US" w:eastAsia="zh-CN"/>
        </w:rPr>
      </w:pPr>
    </w:p>
    <w:p>
      <w:pPr>
        <w:pStyle w:val="5"/>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说明：对磋商报价组成进行分项详细说明，各供应商自行填写。最终磋商报价后，各供应商提供的分项报价表中各项报价执行同比例下浮原则。</w:t>
      </w:r>
    </w:p>
    <w:p>
      <w:pPr>
        <w:spacing w:line="360" w:lineRule="auto"/>
        <w:rPr>
          <w:rFonts w:hint="eastAsia" w:ascii="仿宋" w:hAnsi="仿宋" w:eastAsia="仿宋" w:cs="仿宋"/>
          <w:sz w:val="24"/>
          <w:szCs w:val="24"/>
          <w:highlight w:val="none"/>
        </w:rPr>
      </w:pPr>
    </w:p>
    <w:p>
      <w:pPr>
        <w:spacing w:line="360" w:lineRule="auto"/>
        <w:ind w:firstLine="1920" w:firstLineChars="800"/>
        <w:rPr>
          <w:rFonts w:hint="eastAsia" w:ascii="仿宋" w:hAnsi="仿宋" w:eastAsia="仿宋" w:cs="仿宋"/>
          <w:sz w:val="24"/>
          <w:szCs w:val="24"/>
          <w:highlight w:val="none"/>
        </w:rPr>
      </w:pPr>
    </w:p>
    <w:p>
      <w:pPr>
        <w:pStyle w:val="5"/>
        <w:rPr>
          <w:rFonts w:hint="eastAsia"/>
          <w:highlight w:val="none"/>
        </w:rPr>
      </w:pPr>
    </w:p>
    <w:p>
      <w:pPr>
        <w:spacing w:line="360" w:lineRule="auto"/>
        <w:ind w:firstLine="1920" w:firstLineChars="800"/>
        <w:rPr>
          <w:rFonts w:hint="eastAsia" w:ascii="仿宋" w:hAnsi="仿宋" w:eastAsia="仿宋" w:cs="仿宋"/>
          <w:sz w:val="24"/>
          <w:szCs w:val="24"/>
          <w:highlight w:val="none"/>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spacing w:line="560" w:lineRule="exact"/>
        <w:jc w:val="center"/>
        <w:outlineLvl w:val="9"/>
        <w:rPr>
          <w:rFonts w:hint="eastAsia" w:ascii="宋体" w:hAnsi="宋体" w:cs="宋体"/>
          <w:b/>
          <w:sz w:val="24"/>
          <w:szCs w:val="24"/>
          <w:lang w:val="en-US" w:eastAsia="zh-CN"/>
        </w:rPr>
      </w:pPr>
      <w:r>
        <w:rPr>
          <w:rFonts w:hint="eastAsia" w:ascii="宋体" w:hAnsi="宋体" w:eastAsia="宋体" w:cs="宋体"/>
          <w:spacing w:val="4"/>
          <w:kern w:val="0"/>
          <w:sz w:val="24"/>
          <w:szCs w:val="22"/>
          <w:lang w:val="en-US" w:eastAsia="zh-CN"/>
        </w:rPr>
        <w:t xml:space="preserve">                     </w:t>
      </w:r>
      <w:r>
        <w:rPr>
          <w:rFonts w:hint="eastAsia" w:ascii="宋体" w:hAnsi="宋体" w:eastAsia="宋体" w:cs="宋体"/>
          <w:spacing w:val="4"/>
          <w:kern w:val="0"/>
          <w:sz w:val="24"/>
          <w:szCs w:val="22"/>
        </w:rPr>
        <w:t>日期：</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年</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月</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日</w:t>
      </w:r>
    </w:p>
    <w:p>
      <w:pPr>
        <w:spacing w:line="560" w:lineRule="exact"/>
        <w:jc w:val="center"/>
        <w:outlineLvl w:val="9"/>
        <w:rPr>
          <w:rFonts w:hint="eastAsia" w:ascii="宋体" w:hAnsi="宋体" w:cs="宋体"/>
          <w:b/>
          <w:sz w:val="24"/>
          <w:szCs w:val="24"/>
          <w:lang w:val="en-US" w:eastAsia="zh-CN"/>
        </w:rPr>
      </w:pPr>
    </w:p>
    <w:p>
      <w:pPr>
        <w:spacing w:line="560" w:lineRule="exact"/>
        <w:jc w:val="center"/>
        <w:outlineLvl w:val="9"/>
        <w:rPr>
          <w:rFonts w:hint="eastAsia" w:ascii="宋体" w:hAnsi="宋体" w:cs="宋体"/>
          <w:b/>
          <w:sz w:val="24"/>
          <w:szCs w:val="24"/>
          <w:lang w:val="en-US" w:eastAsia="zh-CN"/>
        </w:rPr>
      </w:pPr>
    </w:p>
    <w:p>
      <w:pPr>
        <w:spacing w:line="560" w:lineRule="exact"/>
        <w:jc w:val="center"/>
        <w:outlineLvl w:val="9"/>
        <w:rPr>
          <w:rFonts w:hint="eastAsia" w:ascii="宋体" w:hAnsi="宋体" w:cs="宋体"/>
          <w:b/>
          <w:sz w:val="24"/>
          <w:szCs w:val="24"/>
          <w:lang w:val="en-US" w:eastAsia="zh-CN"/>
        </w:rPr>
      </w:pPr>
    </w:p>
    <w:p>
      <w:pPr>
        <w:spacing w:line="560" w:lineRule="exact"/>
        <w:jc w:val="center"/>
        <w:outlineLvl w:val="9"/>
        <w:rPr>
          <w:rFonts w:hint="eastAsia" w:ascii="宋体" w:hAnsi="宋体" w:cs="宋体"/>
          <w:b/>
          <w:sz w:val="24"/>
          <w:szCs w:val="24"/>
          <w:lang w:val="en-US" w:eastAsia="zh-CN"/>
        </w:rPr>
      </w:pPr>
    </w:p>
    <w:p>
      <w:pPr>
        <w:spacing w:line="560" w:lineRule="exact"/>
        <w:jc w:val="center"/>
        <w:outlineLvl w:val="9"/>
        <w:rPr>
          <w:rFonts w:hint="eastAsia" w:ascii="宋体" w:hAnsi="宋体" w:cs="宋体"/>
          <w:b/>
          <w:sz w:val="24"/>
          <w:szCs w:val="24"/>
          <w:lang w:val="en-US" w:eastAsia="zh-CN"/>
        </w:rPr>
      </w:pPr>
    </w:p>
    <w:p>
      <w:pPr>
        <w:spacing w:line="560" w:lineRule="exact"/>
        <w:jc w:val="center"/>
        <w:outlineLvl w:val="9"/>
        <w:rPr>
          <w:rFonts w:hint="eastAsia" w:ascii="宋体" w:hAnsi="宋体" w:cs="宋体"/>
          <w:b/>
          <w:sz w:val="24"/>
          <w:szCs w:val="24"/>
          <w:lang w:val="en-US" w:eastAsia="zh-CN"/>
        </w:rPr>
      </w:pPr>
    </w:p>
    <w:p>
      <w:pPr>
        <w:spacing w:line="560" w:lineRule="exact"/>
        <w:jc w:val="center"/>
        <w:outlineLvl w:val="9"/>
        <w:rPr>
          <w:rFonts w:hint="eastAsia" w:ascii="宋体" w:hAnsi="宋体" w:cs="宋体"/>
          <w:b/>
          <w:sz w:val="24"/>
          <w:szCs w:val="24"/>
          <w:lang w:val="en-US" w:eastAsia="zh-CN"/>
        </w:rPr>
      </w:pPr>
    </w:p>
    <w:p>
      <w:pPr>
        <w:spacing w:line="560" w:lineRule="exact"/>
        <w:jc w:val="center"/>
        <w:outlineLvl w:val="9"/>
        <w:rPr>
          <w:rFonts w:hint="eastAsia" w:ascii="宋体" w:hAnsi="宋体" w:cs="宋体"/>
          <w:b/>
          <w:sz w:val="24"/>
          <w:szCs w:val="24"/>
          <w:lang w:val="en-US" w:eastAsia="zh-CN"/>
        </w:rPr>
      </w:pPr>
    </w:p>
    <w:p>
      <w:pPr>
        <w:spacing w:line="560" w:lineRule="exact"/>
        <w:jc w:val="center"/>
        <w:outlineLvl w:val="9"/>
        <w:rPr>
          <w:rFonts w:hint="eastAsia" w:ascii="宋体" w:hAnsi="宋体" w:cs="宋体"/>
          <w:b/>
          <w:sz w:val="24"/>
          <w:szCs w:val="24"/>
          <w:lang w:val="en-US" w:eastAsia="zh-CN"/>
        </w:rPr>
      </w:pPr>
    </w:p>
    <w:p>
      <w:pPr>
        <w:spacing w:line="560" w:lineRule="exact"/>
        <w:jc w:val="center"/>
        <w:outlineLvl w:val="9"/>
        <w:rPr>
          <w:rFonts w:hint="eastAsia" w:ascii="宋体" w:hAnsi="宋体" w:cs="宋体"/>
          <w:b/>
          <w:sz w:val="24"/>
          <w:szCs w:val="24"/>
          <w:lang w:val="en-US" w:eastAsia="zh-CN"/>
        </w:rPr>
      </w:pPr>
    </w:p>
    <w:p>
      <w:pPr>
        <w:spacing w:line="560" w:lineRule="exact"/>
        <w:jc w:val="left"/>
        <w:outlineLvl w:val="9"/>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附表：</w:t>
      </w:r>
    </w:p>
    <w:p>
      <w:pPr>
        <w:spacing w:line="560" w:lineRule="exact"/>
        <w:jc w:val="center"/>
        <w:outlineLvl w:val="9"/>
        <w:rPr>
          <w:rFonts w:hint="eastAsia" w:hAnsi="宋体" w:eastAsia="宋体" w:cs="宋体"/>
          <w:b/>
          <w:sz w:val="30"/>
          <w:szCs w:val="30"/>
          <w:lang w:eastAsia="zh-CN"/>
        </w:rPr>
      </w:pPr>
      <w:r>
        <w:rPr>
          <w:rFonts w:hint="eastAsia" w:hAnsi="宋体" w:cs="宋体"/>
          <w:b/>
          <w:bCs/>
          <w:color w:val="auto"/>
          <w:sz w:val="32"/>
          <w:szCs w:val="32"/>
          <w:lang w:val="en-US" w:eastAsia="zh-CN"/>
        </w:rPr>
        <w:t>磋商一览表</w:t>
      </w: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第二次</w:t>
      </w:r>
      <w:r>
        <w:rPr>
          <w:rFonts w:hint="eastAsia" w:ascii="宋体" w:hAnsi="宋体" w:eastAsia="宋体" w:cs="宋体"/>
          <w:b/>
          <w:sz w:val="30"/>
          <w:szCs w:val="30"/>
          <w:lang w:eastAsia="zh-CN"/>
        </w:rPr>
        <w:t>）</w:t>
      </w:r>
    </w:p>
    <w:tbl>
      <w:tblPr>
        <w:tblStyle w:val="13"/>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7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44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173" w:type="dxa"/>
            <w:noWrap w:val="0"/>
            <w:vAlign w:val="center"/>
          </w:tcPr>
          <w:p>
            <w:pPr>
              <w:widowControl/>
              <w:jc w:val="both"/>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44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7173" w:type="dxa"/>
            <w:noWrap w:val="0"/>
            <w:vAlign w:val="center"/>
          </w:tcPr>
          <w:p>
            <w:pPr>
              <w:jc w:val="both"/>
              <w:rPr>
                <w:rFonts w:hint="eastAsia" w:ascii="宋体" w:hAnsi="宋体" w:eastAsia="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44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磋商报价</w:t>
            </w:r>
          </w:p>
          <w:p>
            <w:pPr>
              <w:jc w:val="center"/>
              <w:rPr>
                <w:rFonts w:hint="eastAsia" w:ascii="宋体" w:hAnsi="宋体" w:eastAsia="宋体" w:cs="宋体"/>
                <w:sz w:val="24"/>
                <w:szCs w:val="24"/>
              </w:rPr>
            </w:pPr>
            <w:r>
              <w:rPr>
                <w:rFonts w:hint="eastAsia" w:ascii="宋体" w:hAnsi="宋体" w:eastAsia="宋体" w:cs="宋体"/>
                <w:sz w:val="24"/>
                <w:szCs w:val="24"/>
              </w:rPr>
              <w:t>（元）</w:t>
            </w:r>
          </w:p>
        </w:tc>
        <w:tc>
          <w:tcPr>
            <w:tcW w:w="7173" w:type="dxa"/>
            <w:noWrap w:val="0"/>
            <w:vAlign w:val="center"/>
          </w:tcPr>
          <w:p>
            <w:pPr>
              <w:spacing w:line="360" w:lineRule="auto"/>
              <w:jc w:val="both"/>
              <w:rPr>
                <w:rFonts w:hint="eastAsia" w:ascii="宋体" w:hAnsi="宋体" w:eastAsia="宋体" w:cs="宋体"/>
                <w:sz w:val="24"/>
                <w:szCs w:val="24"/>
                <w:u w:val="single"/>
              </w:rPr>
            </w:pPr>
            <w:r>
              <w:rPr>
                <w:rFonts w:hint="eastAsia" w:ascii="宋体" w:hAnsi="宋体" w:eastAsia="宋体" w:cs="宋体"/>
                <w:sz w:val="24"/>
                <w:szCs w:val="24"/>
              </w:rPr>
              <w:t>大写：</w:t>
            </w:r>
          </w:p>
          <w:p>
            <w:pPr>
              <w:spacing w:line="360" w:lineRule="auto"/>
              <w:jc w:val="both"/>
              <w:rPr>
                <w:rFonts w:hint="eastAsia" w:ascii="宋体" w:hAnsi="宋体" w:eastAsia="宋体" w:cs="宋体"/>
                <w:sz w:val="24"/>
                <w:szCs w:val="24"/>
                <w:u w:val="single"/>
              </w:rPr>
            </w:pPr>
            <w:r>
              <w:rPr>
                <w:rFonts w:hint="eastAsia" w:ascii="宋体" w:hAnsi="宋体" w:eastAsia="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448" w:type="dxa"/>
            <w:noWrap w:val="0"/>
            <w:vAlign w:val="center"/>
          </w:tcPr>
          <w:p>
            <w:pPr>
              <w:pStyle w:val="8"/>
              <w:jc w:val="center"/>
              <w:rPr>
                <w:rFonts w:hint="eastAsia" w:ascii="宋体" w:hAnsi="宋体" w:eastAsia="宋体" w:cs="宋体"/>
                <w:sz w:val="24"/>
                <w:szCs w:val="24"/>
                <w:lang w:eastAsia="zh-CN"/>
              </w:rPr>
            </w:pPr>
            <w:r>
              <w:rPr>
                <w:rFonts w:hint="eastAsia" w:ascii="宋体" w:hAnsi="宋体" w:cs="宋体"/>
                <w:sz w:val="24"/>
                <w:szCs w:val="24"/>
                <w:highlight w:val="none"/>
                <w:lang w:eastAsia="zh-CN"/>
              </w:rPr>
              <w:t>服务期</w:t>
            </w:r>
          </w:p>
        </w:tc>
        <w:tc>
          <w:tcPr>
            <w:tcW w:w="7173" w:type="dxa"/>
            <w:noWrap w:val="0"/>
            <w:vAlign w:val="center"/>
          </w:tcPr>
          <w:p>
            <w:pPr>
              <w:spacing w:line="360" w:lineRule="auto"/>
              <w:ind w:firstLine="720" w:firstLineChars="300"/>
              <w:jc w:val="both"/>
              <w:rPr>
                <w:rFonts w:hint="eastAsia" w:ascii="宋体" w:hAnsi="宋体" w:eastAsia="宋体" w:cs="宋体"/>
                <w:sz w:val="24"/>
                <w:szCs w:val="24"/>
              </w:rPr>
            </w:pPr>
          </w:p>
          <w:p>
            <w:pPr>
              <w:spacing w:line="360" w:lineRule="auto"/>
              <w:ind w:firstLine="720" w:firstLineChars="30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4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7173" w:type="dxa"/>
            <w:noWrap w:val="0"/>
            <w:vAlign w:val="center"/>
          </w:tcPr>
          <w:p>
            <w:pPr>
              <w:spacing w:line="360" w:lineRule="auto"/>
              <w:ind w:firstLine="720" w:firstLineChars="300"/>
              <w:jc w:val="both"/>
              <w:rPr>
                <w:rFonts w:hint="eastAsia" w:ascii="宋体" w:hAnsi="宋体" w:eastAsia="宋体" w:cs="宋体"/>
                <w:sz w:val="24"/>
                <w:szCs w:val="24"/>
              </w:rPr>
            </w:pPr>
          </w:p>
        </w:tc>
      </w:tr>
    </w:tbl>
    <w:p>
      <w:pPr>
        <w:spacing w:line="240" w:lineRule="auto"/>
        <w:jc w:val="both"/>
        <w:rPr>
          <w:rFonts w:hint="eastAsia" w:ascii="宋体" w:hAnsi="宋体" w:eastAsia="宋体" w:cs="宋体"/>
          <w:sz w:val="24"/>
          <w:szCs w:val="24"/>
        </w:rPr>
      </w:pPr>
      <w:r>
        <w:rPr>
          <w:rFonts w:hint="eastAsia" w:ascii="宋体" w:hAnsi="宋体" w:eastAsia="宋体" w:cs="宋体"/>
          <w:bCs/>
          <w:kern w:val="0"/>
          <w:sz w:val="24"/>
          <w:szCs w:val="24"/>
        </w:rPr>
        <w:t>说明：</w:t>
      </w:r>
      <w:r>
        <w:rPr>
          <w:rFonts w:hint="eastAsia" w:ascii="宋体" w:hAnsi="宋体" w:eastAsia="宋体" w:cs="宋体"/>
          <w:sz w:val="24"/>
          <w:szCs w:val="24"/>
        </w:rPr>
        <w:t>1.磋商报价以元为单位，大小写不一致时，以大写为准；</w:t>
      </w:r>
    </w:p>
    <w:p>
      <w:pPr>
        <w:spacing w:line="240" w:lineRule="auto"/>
        <w:ind w:firstLine="720" w:firstLineChars="3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2.磋商报价应包含供应商需缴纳的所有费用（含税费）</w:t>
      </w:r>
      <w:r>
        <w:rPr>
          <w:rFonts w:hint="eastAsia" w:ascii="宋体" w:hAnsi="宋体" w:cs="宋体"/>
          <w:sz w:val="24"/>
          <w:szCs w:val="24"/>
          <w:lang w:val="en-US" w:eastAsia="zh-CN"/>
        </w:rPr>
        <w:t>；</w:t>
      </w:r>
    </w:p>
    <w:p>
      <w:pPr>
        <w:spacing w:line="240" w:lineRule="auto"/>
        <w:jc w:val="center"/>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3.请供应商在递交响应文件时，自行打印携带此表（加盖公章）。</w:t>
      </w:r>
    </w:p>
    <w:p>
      <w:pPr>
        <w:tabs>
          <w:tab w:val="left" w:pos="2160"/>
        </w:tabs>
        <w:spacing w:before="0" w:after="0" w:line="500" w:lineRule="exact"/>
        <w:ind w:firstLine="2976" w:firstLineChars="1200"/>
        <w:jc w:val="left"/>
        <w:rPr>
          <w:rFonts w:hint="eastAsia" w:ascii="宋体" w:hAnsi="宋体" w:eastAsia="宋体" w:cs="宋体"/>
          <w:spacing w:val="4"/>
          <w:kern w:val="0"/>
          <w:sz w:val="24"/>
          <w:szCs w:val="22"/>
        </w:rPr>
      </w:pPr>
    </w:p>
    <w:p>
      <w:pPr>
        <w:tabs>
          <w:tab w:val="left" w:pos="2160"/>
        </w:tabs>
        <w:spacing w:before="0" w:after="0" w:line="500" w:lineRule="exact"/>
        <w:ind w:firstLine="2976" w:firstLineChars="1200"/>
        <w:jc w:val="left"/>
        <w:rPr>
          <w:rFonts w:hint="eastAsia" w:ascii="宋体" w:hAnsi="宋体" w:eastAsia="宋体" w:cs="宋体"/>
          <w:spacing w:val="4"/>
          <w:kern w:val="0"/>
          <w:sz w:val="24"/>
          <w:szCs w:val="22"/>
        </w:rPr>
      </w:pPr>
    </w:p>
    <w:p>
      <w:pPr>
        <w:tabs>
          <w:tab w:val="left" w:pos="2160"/>
        </w:tabs>
        <w:spacing w:before="0" w:after="0" w:line="500" w:lineRule="exact"/>
        <w:ind w:firstLine="2976" w:firstLineChars="12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pStyle w:val="8"/>
        <w:ind w:firstLine="3224" w:firstLineChars="1300"/>
        <w:rPr>
          <w:rFonts w:hint="eastAsia" w:ascii="宋体" w:hAnsi="宋体" w:eastAsia="宋体" w:cs="宋体"/>
          <w:spacing w:val="4"/>
          <w:kern w:val="0"/>
          <w:sz w:val="24"/>
          <w:szCs w:val="22"/>
        </w:rPr>
        <w:sectPr>
          <w:headerReference r:id="rId12"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pacing w:val="4"/>
          <w:kern w:val="0"/>
          <w:sz w:val="24"/>
          <w:szCs w:val="22"/>
        </w:rPr>
        <w:t>日期：</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年</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月</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日</w:t>
      </w:r>
    </w:p>
    <w:p>
      <w:pPr>
        <w:ind w:firstLine="211"/>
        <w:jc w:val="center"/>
        <w:rPr>
          <w:rFonts w:hint="eastAsia" w:ascii="宋体" w:hAnsi="宋体" w:cs="宋体"/>
          <w:sz w:val="32"/>
        </w:rPr>
      </w:pPr>
      <w:r>
        <w:rPr>
          <w:rFonts w:hint="eastAsia" w:ascii="宋体" w:hAnsi="宋体"/>
          <w:b/>
          <w:sz w:val="32"/>
          <w:szCs w:val="32"/>
          <w:lang w:val="en-US" w:eastAsia="zh-CN"/>
        </w:rPr>
        <w:t>三</w:t>
      </w:r>
      <w:r>
        <w:rPr>
          <w:rFonts w:hint="eastAsia" w:ascii="宋体" w:hAnsi="宋体"/>
          <w:b/>
          <w:sz w:val="32"/>
          <w:szCs w:val="32"/>
        </w:rPr>
        <w:t>、</w:t>
      </w:r>
      <w:r>
        <w:rPr>
          <w:rFonts w:hint="eastAsia" w:ascii="宋体" w:hAnsi="宋体" w:cs="宋体"/>
          <w:b/>
          <w:bCs/>
          <w:sz w:val="32"/>
        </w:rPr>
        <w:t>商务偏离表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950"/>
        <w:gridCol w:w="1995"/>
        <w:gridCol w:w="1629"/>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cs="宋体"/>
              </w:rPr>
            </w:pPr>
            <w:r>
              <w:rPr>
                <w:rFonts w:hint="eastAsia" w:cs="宋体"/>
              </w:rPr>
              <w:t>序号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eastAsia="宋体" w:cs="宋体"/>
                <w:lang w:eastAsia="zh-CN"/>
              </w:rPr>
            </w:pPr>
            <w:r>
              <w:rPr>
                <w:rFonts w:hint="eastAsia" w:cs="宋体"/>
                <w:lang w:eastAsia="zh-CN"/>
              </w:rPr>
              <w:t>磋商文件</w:t>
            </w:r>
            <w:r>
              <w:rPr>
                <w:rFonts w:hint="eastAsia" w:cs="宋体"/>
              </w:rPr>
              <w:t>的商务</w:t>
            </w:r>
            <w:r>
              <w:rPr>
                <w:rFonts w:hint="eastAsia" w:cs="宋体"/>
                <w:lang w:val="en-US" w:eastAsia="zh-CN"/>
              </w:rPr>
              <w:t>要求</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eastAsia="宋体" w:cs="宋体"/>
                <w:lang w:eastAsia="zh-CN"/>
              </w:rPr>
            </w:pPr>
            <w:r>
              <w:rPr>
                <w:rFonts w:hint="eastAsia" w:cs="宋体"/>
                <w:lang w:val="en-US" w:eastAsia="zh-CN"/>
              </w:rPr>
              <w:t>响应</w:t>
            </w:r>
            <w:r>
              <w:rPr>
                <w:rFonts w:hint="eastAsia" w:cs="宋体"/>
              </w:rPr>
              <w:t>文件的商务</w:t>
            </w:r>
            <w:r>
              <w:rPr>
                <w:rFonts w:hint="eastAsia" w:cs="宋体"/>
                <w:lang w:val="en-US" w:eastAsia="zh-CN"/>
              </w:rPr>
              <w:t>要求</w:t>
            </w:r>
          </w:p>
        </w:tc>
        <w:tc>
          <w:tcPr>
            <w:tcW w:w="16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cs="宋体"/>
              </w:rPr>
            </w:pPr>
            <w:r>
              <w:rPr>
                <w:rFonts w:hint="eastAsia" w:cs="宋体"/>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cs="宋体"/>
              </w:rPr>
            </w:pPr>
            <w:r>
              <w:rPr>
                <w:rFonts w:hint="eastAsia"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eastAsia="宋体" w:cs="宋体"/>
                <w:lang w:val="en-US" w:eastAsia="zh-CN"/>
              </w:rPr>
            </w:pPr>
            <w:r>
              <w:rPr>
                <w:rFonts w:hint="eastAsia" w:cs="宋体"/>
                <w:lang w:val="en-US" w:eastAsia="zh-CN"/>
              </w:rPr>
              <w:t>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eastAsia="宋体" w:cs="宋体"/>
                <w:lang w:val="en-US" w:eastAsia="zh-CN"/>
              </w:rPr>
            </w:pPr>
            <w:r>
              <w:rPr>
                <w:rFonts w:hint="eastAsia" w:cs="宋体"/>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eastAsia="宋体" w:cs="宋体"/>
                <w:lang w:val="en-US" w:eastAsia="zh-CN"/>
              </w:rPr>
            </w:pPr>
            <w:r>
              <w:rPr>
                <w:rFonts w:hint="eastAsia" w:cs="宋体"/>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eastAsia="宋体" w:cs="宋体"/>
                <w:lang w:val="en-US" w:eastAsia="zh-CN"/>
              </w:rPr>
            </w:pPr>
            <w:r>
              <w:rPr>
                <w:rFonts w:hint="eastAsia" w:cs="宋体"/>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eastAsia="宋体" w:cs="宋体"/>
                <w:lang w:val="en-US" w:eastAsia="zh-CN"/>
              </w:rPr>
            </w:pPr>
            <w:r>
              <w:rPr>
                <w:rFonts w:hint="eastAsia" w:cs="宋体"/>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default" w:eastAsia="宋体" w:cs="宋体"/>
                <w:lang w:val="en-US" w:eastAsia="zh-CN"/>
              </w:rPr>
            </w:pPr>
            <w:r>
              <w:rPr>
                <w:rFonts w:hint="eastAsia" w:cs="宋体"/>
                <w:lang w:val="en-US" w:eastAsia="zh-CN"/>
              </w:rPr>
              <w:t>...</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r>
    </w:tbl>
    <w:p>
      <w:pPr>
        <w:pStyle w:val="11"/>
        <w:widowControl w:val="0"/>
        <w:spacing w:before="0" w:beforeAutospacing="0" w:after="0" w:afterAutospacing="0"/>
        <w:rPr>
          <w:rFonts w:hint="eastAsia" w:eastAsia="宋体" w:cs="宋体"/>
          <w:b/>
          <w:bCs/>
          <w:lang w:eastAsia="zh-CN"/>
        </w:rPr>
      </w:pPr>
      <w:r>
        <w:rPr>
          <w:rFonts w:hint="eastAsia" w:cs="宋体"/>
          <w:lang w:val="en-US" w:eastAsia="zh-CN"/>
        </w:rPr>
        <w:t>注</w:t>
      </w:r>
      <w:r>
        <w:rPr>
          <w:rFonts w:hint="eastAsia" w:cs="宋体"/>
        </w:rPr>
        <w:t>：</w:t>
      </w:r>
      <w:r>
        <w:rPr>
          <w:rFonts w:hint="eastAsia" w:cs="宋体"/>
          <w:b/>
          <w:bCs/>
        </w:rPr>
        <w:t>1、本表只填写</w:t>
      </w:r>
      <w:r>
        <w:rPr>
          <w:rFonts w:hint="eastAsia" w:cs="宋体"/>
          <w:b/>
          <w:bCs/>
          <w:lang w:val="en-US" w:eastAsia="zh-CN"/>
        </w:rPr>
        <w:t>响应</w:t>
      </w:r>
      <w:r>
        <w:rPr>
          <w:rFonts w:hint="eastAsia" w:cs="宋体"/>
          <w:b/>
          <w:bCs/>
        </w:rPr>
        <w:t>文件中与</w:t>
      </w:r>
      <w:r>
        <w:rPr>
          <w:rFonts w:hint="eastAsia" w:cs="宋体"/>
          <w:b/>
          <w:bCs/>
          <w:lang w:eastAsia="zh-CN"/>
        </w:rPr>
        <w:t>磋商文件</w:t>
      </w:r>
      <w:r>
        <w:rPr>
          <w:rFonts w:hint="eastAsia" w:cs="宋体"/>
          <w:b/>
          <w:bCs/>
        </w:rPr>
        <w:t>有偏离（包括正偏离和负偏离）的内容，</w:t>
      </w:r>
      <w:r>
        <w:rPr>
          <w:rFonts w:hint="eastAsia" w:cs="宋体"/>
          <w:b/>
          <w:bCs/>
          <w:lang w:val="en-US" w:eastAsia="zh-CN"/>
        </w:rPr>
        <w:t>响应</w:t>
      </w:r>
      <w:r>
        <w:rPr>
          <w:rFonts w:hint="eastAsia" w:cs="宋体"/>
          <w:b/>
          <w:bCs/>
        </w:rPr>
        <w:t>文件中商务响应与</w:t>
      </w:r>
      <w:r>
        <w:rPr>
          <w:rFonts w:hint="eastAsia" w:cs="宋体"/>
          <w:b/>
          <w:bCs/>
          <w:lang w:eastAsia="zh-CN"/>
        </w:rPr>
        <w:t>磋商文件</w:t>
      </w:r>
      <w:r>
        <w:rPr>
          <w:rFonts w:hint="eastAsia" w:cs="宋体"/>
          <w:b/>
          <w:bCs/>
        </w:rPr>
        <w:t>要求完全一致的，不用在此表中列出，但必须提交空白表</w:t>
      </w:r>
      <w:r>
        <w:rPr>
          <w:rFonts w:hint="eastAsia" w:cs="宋体"/>
          <w:b/>
          <w:bCs/>
          <w:lang w:eastAsia="zh-CN"/>
        </w:rPr>
        <w:t>；</w:t>
      </w:r>
    </w:p>
    <w:p>
      <w:pPr>
        <w:pStyle w:val="11"/>
        <w:widowControl w:val="0"/>
        <w:spacing w:before="0" w:beforeAutospacing="0" w:after="0" w:afterAutospacing="0" w:line="500" w:lineRule="exact"/>
        <w:ind w:firstLine="480" w:firstLineChars="200"/>
        <w:rPr>
          <w:rFonts w:hint="eastAsia" w:cs="宋体"/>
        </w:rPr>
      </w:pPr>
      <w:r>
        <w:rPr>
          <w:rFonts w:hint="eastAsia" w:cs="宋体"/>
        </w:rPr>
        <w:t>2、供应商必须据实填写，不得虚假响应，否则将取消其</w:t>
      </w:r>
      <w:r>
        <w:rPr>
          <w:rFonts w:hint="eastAsia" w:cs="宋体"/>
          <w:lang w:val="en-US" w:eastAsia="zh-CN"/>
        </w:rPr>
        <w:t>磋商</w:t>
      </w:r>
      <w:r>
        <w:rPr>
          <w:rFonts w:hint="eastAsia" w:cs="宋体"/>
        </w:rPr>
        <w:t>或</w:t>
      </w:r>
      <w:r>
        <w:rPr>
          <w:rFonts w:hint="eastAsia" w:cs="宋体"/>
          <w:lang w:val="en-US" w:eastAsia="zh-CN"/>
        </w:rPr>
        <w:t>成交</w:t>
      </w:r>
      <w:r>
        <w:rPr>
          <w:rFonts w:hint="eastAsia" w:cs="宋体"/>
        </w:rPr>
        <w:t>资格，并按有关规定进处罚。</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pStyle w:val="19"/>
        <w:numPr>
          <w:ilvl w:val="0"/>
          <w:numId w:val="0"/>
        </w:numPr>
        <w:spacing w:line="360" w:lineRule="auto"/>
        <w:jc w:val="center"/>
        <w:rPr>
          <w:rFonts w:hint="default" w:ascii="宋体"/>
          <w:b/>
          <w:sz w:val="24"/>
          <w:lang w:val="en-US" w:eastAsia="zh-CN"/>
        </w:rPr>
      </w:pPr>
      <w:r>
        <w:rPr>
          <w:rFonts w:hint="eastAsia" w:ascii="宋体" w:hAnsi="宋体" w:eastAsia="宋体" w:cs="宋体"/>
          <w:spacing w:val="4"/>
          <w:kern w:val="0"/>
          <w:sz w:val="24"/>
          <w:szCs w:val="22"/>
          <w:lang w:val="en-US" w:eastAsia="zh-CN"/>
        </w:rPr>
        <w:t xml:space="preserve">                     </w:t>
      </w:r>
      <w:r>
        <w:rPr>
          <w:rFonts w:hint="eastAsia" w:ascii="宋体" w:hAnsi="宋体" w:eastAsia="宋体" w:cs="宋体"/>
          <w:spacing w:val="4"/>
          <w:kern w:val="0"/>
          <w:sz w:val="24"/>
          <w:szCs w:val="22"/>
        </w:rPr>
        <w:t>日期：</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年</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月</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日</w:t>
      </w:r>
      <w:r>
        <w:rPr>
          <w:rFonts w:hint="eastAsia"/>
          <w:color w:val="auto"/>
          <w:szCs w:val="24"/>
          <w:highlight w:val="none"/>
          <w:lang w:eastAsia="zh-CN"/>
        </w:rPr>
        <w:br w:type="page"/>
      </w:r>
      <w:r>
        <w:rPr>
          <w:rFonts w:hint="eastAsia"/>
          <w:b/>
          <w:bCs/>
          <w:color w:val="auto"/>
          <w:szCs w:val="24"/>
          <w:highlight w:val="none"/>
          <w:lang w:val="en-US" w:eastAsia="zh-CN"/>
        </w:rPr>
        <w:t>四</w:t>
      </w:r>
      <w:r>
        <w:rPr>
          <w:rFonts w:hint="eastAsia" w:ascii="宋体" w:hAnsi="宋体" w:eastAsia="宋体" w:cs="宋体"/>
          <w:b/>
          <w:bCs/>
          <w:kern w:val="2"/>
          <w:sz w:val="32"/>
          <w:szCs w:val="24"/>
          <w:lang w:val="en-US" w:eastAsia="zh-CN" w:bidi="ar-SA"/>
        </w:rPr>
        <w:t>、技术偏离表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950"/>
        <w:gridCol w:w="1995"/>
        <w:gridCol w:w="1629"/>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cs="宋体"/>
              </w:rPr>
            </w:pPr>
            <w:r>
              <w:rPr>
                <w:rFonts w:hint="eastAsia" w:cs="宋体"/>
              </w:rPr>
              <w:t>序号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default" w:eastAsia="宋体" w:cs="宋体"/>
                <w:lang w:val="en-US" w:eastAsia="zh-CN"/>
              </w:rPr>
            </w:pPr>
            <w:r>
              <w:rPr>
                <w:rFonts w:hint="eastAsia" w:cs="宋体"/>
                <w:lang w:eastAsia="zh-CN"/>
              </w:rPr>
              <w:t>磋商文件</w:t>
            </w:r>
            <w:r>
              <w:rPr>
                <w:rFonts w:hint="eastAsia" w:cs="宋体"/>
                <w:lang w:val="en-US" w:eastAsia="zh-CN"/>
              </w:rPr>
              <w:t>的技术要求</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default" w:eastAsia="宋体" w:cs="宋体"/>
                <w:lang w:val="en-US" w:eastAsia="zh-CN"/>
              </w:rPr>
            </w:pPr>
            <w:r>
              <w:rPr>
                <w:rFonts w:hint="eastAsia" w:cs="宋体"/>
                <w:lang w:val="en-US" w:eastAsia="zh-CN"/>
              </w:rPr>
              <w:t>响应</w:t>
            </w:r>
            <w:r>
              <w:rPr>
                <w:rFonts w:hint="eastAsia" w:cs="宋体"/>
              </w:rPr>
              <w:t>文件的</w:t>
            </w:r>
            <w:r>
              <w:rPr>
                <w:rFonts w:hint="eastAsia" w:cs="宋体"/>
                <w:lang w:val="en-US" w:eastAsia="zh-CN"/>
              </w:rPr>
              <w:t>技术要求</w:t>
            </w:r>
          </w:p>
        </w:tc>
        <w:tc>
          <w:tcPr>
            <w:tcW w:w="16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cs="宋体"/>
              </w:rPr>
            </w:pPr>
            <w:r>
              <w:rPr>
                <w:rFonts w:hint="eastAsia" w:cs="宋体"/>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cs="宋体"/>
              </w:rPr>
            </w:pPr>
            <w:r>
              <w:rPr>
                <w:rFonts w:hint="eastAsia"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eastAsia="宋体" w:cs="宋体"/>
                <w:lang w:val="en-US" w:eastAsia="zh-CN"/>
              </w:rPr>
            </w:pPr>
            <w:r>
              <w:rPr>
                <w:rFonts w:hint="eastAsia" w:cs="宋体"/>
                <w:lang w:val="en-US" w:eastAsia="zh-CN"/>
              </w:rPr>
              <w:t>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eastAsia="宋体" w:cs="宋体"/>
                <w:lang w:val="en-US" w:eastAsia="zh-CN"/>
              </w:rPr>
            </w:pPr>
            <w:r>
              <w:rPr>
                <w:rFonts w:hint="eastAsia" w:cs="宋体"/>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eastAsia="宋体" w:cs="宋体"/>
                <w:lang w:val="en-US" w:eastAsia="zh-CN"/>
              </w:rPr>
            </w:pPr>
            <w:r>
              <w:rPr>
                <w:rFonts w:hint="eastAsia" w:cs="宋体"/>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eastAsia="宋体" w:cs="宋体"/>
                <w:lang w:val="en-US" w:eastAsia="zh-CN"/>
              </w:rPr>
            </w:pPr>
            <w:r>
              <w:rPr>
                <w:rFonts w:hint="eastAsia" w:cs="宋体"/>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eastAsia" w:eastAsia="宋体" w:cs="宋体"/>
                <w:lang w:val="en-US" w:eastAsia="zh-CN"/>
              </w:rPr>
            </w:pPr>
            <w:r>
              <w:rPr>
                <w:rFonts w:hint="eastAsia" w:cs="宋体"/>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jc w:val="center"/>
              <w:rPr>
                <w:rFonts w:hint="default" w:eastAsia="宋体" w:cs="宋体"/>
                <w:lang w:val="en-US" w:eastAsia="zh-CN"/>
              </w:rPr>
            </w:pPr>
            <w:r>
              <w:rPr>
                <w:rFonts w:hint="eastAsia" w:cs="宋体"/>
                <w:lang w:val="en-US" w:eastAsia="zh-CN"/>
              </w:rPr>
              <w:t>...</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spacing w:before="0" w:beforeAutospacing="0" w:after="0" w:afterAutospacing="0"/>
              <w:ind w:firstLine="480" w:firstLineChars="200"/>
              <w:jc w:val="center"/>
              <w:rPr>
                <w:rFonts w:hint="eastAsia" w:cs="宋体"/>
              </w:rPr>
            </w:pPr>
          </w:p>
        </w:tc>
      </w:tr>
    </w:tbl>
    <w:p>
      <w:pPr>
        <w:spacing w:line="24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注</w:t>
      </w: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供应商必须把</w:t>
      </w:r>
      <w:r>
        <w:rPr>
          <w:rFonts w:hint="eastAsia" w:ascii="宋体" w:hAnsi="宋体" w:cs="宋体"/>
          <w:sz w:val="24"/>
          <w:szCs w:val="24"/>
          <w:lang w:eastAsia="zh-CN"/>
        </w:rPr>
        <w:t>磋商文件</w:t>
      </w:r>
      <w:r>
        <w:rPr>
          <w:rFonts w:hint="eastAsia" w:ascii="宋体" w:hAnsi="宋体" w:eastAsia="宋体" w:cs="宋体"/>
          <w:sz w:val="24"/>
          <w:szCs w:val="24"/>
        </w:rPr>
        <w:t>全部</w:t>
      </w:r>
      <w:r>
        <w:rPr>
          <w:rFonts w:hint="eastAsia" w:ascii="宋体" w:hAnsi="宋体" w:eastAsia="宋体" w:cs="宋体"/>
          <w:sz w:val="24"/>
          <w:szCs w:val="24"/>
          <w:lang w:val="en-US" w:eastAsia="zh-CN"/>
        </w:rPr>
        <w:t>技术</w:t>
      </w:r>
      <w:r>
        <w:rPr>
          <w:rFonts w:hint="eastAsia" w:ascii="宋体" w:hAnsi="宋体" w:eastAsia="宋体" w:cs="宋体"/>
          <w:sz w:val="24"/>
          <w:szCs w:val="24"/>
        </w:rPr>
        <w:t>要求列入此表</w:t>
      </w:r>
      <w:r>
        <w:rPr>
          <w:rFonts w:hint="eastAsia" w:ascii="宋体" w:hAnsi="宋体" w:eastAsia="宋体" w:cs="宋体"/>
          <w:sz w:val="24"/>
          <w:szCs w:val="24"/>
          <w:lang w:eastAsia="zh-CN"/>
        </w:rPr>
        <w:t>；</w:t>
      </w:r>
    </w:p>
    <w:p>
      <w:pPr>
        <w:numPr>
          <w:ilvl w:val="0"/>
          <w:numId w:val="0"/>
        </w:num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本表</w:t>
      </w:r>
      <w:r>
        <w:rPr>
          <w:rFonts w:hint="eastAsia" w:ascii="宋体" w:hAnsi="宋体" w:cs="宋体"/>
          <w:sz w:val="24"/>
          <w:szCs w:val="24"/>
          <w:lang w:val="en-US" w:eastAsia="zh-CN"/>
        </w:rPr>
        <w:t>偏离</w:t>
      </w:r>
      <w:r>
        <w:rPr>
          <w:rFonts w:hint="eastAsia" w:ascii="宋体" w:hAnsi="宋体" w:eastAsia="宋体" w:cs="宋体"/>
          <w:sz w:val="24"/>
          <w:szCs w:val="24"/>
          <w:lang w:val="en-US" w:eastAsia="zh-CN"/>
        </w:rPr>
        <w:t>栏</w:t>
      </w:r>
      <w:r>
        <w:rPr>
          <w:rFonts w:hint="eastAsia" w:ascii="宋体" w:hAnsi="宋体" w:eastAsia="宋体" w:cs="宋体"/>
          <w:sz w:val="24"/>
          <w:szCs w:val="24"/>
        </w:rPr>
        <w:t>填写</w:t>
      </w:r>
      <w:r>
        <w:rPr>
          <w:rFonts w:hint="eastAsia" w:ascii="宋体" w:hAnsi="宋体" w:cs="宋体"/>
          <w:sz w:val="24"/>
          <w:szCs w:val="24"/>
          <w:lang w:val="en-US" w:eastAsia="zh-CN"/>
        </w:rPr>
        <w:t>磋商文件</w:t>
      </w:r>
      <w:r>
        <w:rPr>
          <w:rFonts w:hint="eastAsia" w:ascii="宋体" w:hAnsi="宋体" w:eastAsia="宋体" w:cs="宋体"/>
          <w:sz w:val="24"/>
          <w:szCs w:val="24"/>
        </w:rPr>
        <w:t>中与</w:t>
      </w:r>
      <w:r>
        <w:rPr>
          <w:rFonts w:hint="eastAsia" w:ascii="宋体" w:hAnsi="宋体" w:cs="宋体"/>
          <w:sz w:val="24"/>
          <w:szCs w:val="24"/>
          <w:lang w:val="en-US" w:eastAsia="zh-CN"/>
        </w:rPr>
        <w:t>响应</w:t>
      </w:r>
      <w:r>
        <w:rPr>
          <w:rFonts w:hint="eastAsia" w:ascii="宋体" w:hAnsi="宋体" w:eastAsia="宋体" w:cs="宋体"/>
          <w:sz w:val="24"/>
          <w:szCs w:val="24"/>
        </w:rPr>
        <w:t>文件偏离</w:t>
      </w:r>
      <w:r>
        <w:rPr>
          <w:rFonts w:hint="eastAsia" w:ascii="宋体" w:hAnsi="宋体" w:cs="宋体"/>
          <w:sz w:val="24"/>
          <w:szCs w:val="24"/>
          <w:lang w:val="en-US" w:eastAsia="zh-CN"/>
        </w:rPr>
        <w:t>情况</w:t>
      </w:r>
      <w:r>
        <w:rPr>
          <w:rFonts w:hint="eastAsia" w:ascii="宋体" w:hAnsi="宋体" w:eastAsia="宋体" w:cs="宋体"/>
          <w:sz w:val="24"/>
          <w:szCs w:val="24"/>
        </w:rPr>
        <w:t>（包括正偏离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符合或</w:t>
      </w:r>
      <w:r>
        <w:rPr>
          <w:rFonts w:hint="eastAsia" w:ascii="宋体" w:hAnsi="宋体" w:eastAsia="宋体" w:cs="宋体"/>
          <w:sz w:val="24"/>
          <w:szCs w:val="24"/>
        </w:rPr>
        <w:t>负偏离）</w:t>
      </w:r>
      <w:r>
        <w:rPr>
          <w:rFonts w:hint="eastAsia" w:ascii="宋体" w:hAnsi="宋体" w:eastAsia="宋体" w:cs="宋体"/>
          <w:sz w:val="24"/>
          <w:szCs w:val="24"/>
          <w:lang w:eastAsia="zh-CN"/>
        </w:rPr>
        <w:t>；</w:t>
      </w:r>
    </w:p>
    <w:p>
      <w:pPr>
        <w:numPr>
          <w:ilvl w:val="0"/>
          <w:numId w:val="0"/>
        </w:numPr>
        <w:spacing w:line="240" w:lineRule="auto"/>
        <w:ind w:firstLine="480" w:firstLineChars="200"/>
        <w:rPr>
          <w:rFonts w:hint="eastAsia" w:ascii="宋体" w:hAnsi="宋体" w:eastAsia="宋体" w:cs="宋体"/>
          <w:sz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供应商必须据实填写，不得虚假填写，否则将取消其</w:t>
      </w:r>
      <w:r>
        <w:rPr>
          <w:rFonts w:hint="eastAsia" w:ascii="宋体" w:hAnsi="宋体" w:cs="宋体"/>
          <w:sz w:val="24"/>
          <w:szCs w:val="24"/>
          <w:lang w:val="en-US" w:eastAsia="zh-CN"/>
        </w:rPr>
        <w:t>磋商</w:t>
      </w:r>
      <w:r>
        <w:rPr>
          <w:rFonts w:hint="eastAsia" w:ascii="宋体" w:hAnsi="宋体" w:eastAsia="宋体" w:cs="宋体"/>
          <w:sz w:val="24"/>
          <w:szCs w:val="24"/>
        </w:rPr>
        <w:t>或</w:t>
      </w:r>
      <w:r>
        <w:rPr>
          <w:rFonts w:hint="eastAsia" w:ascii="宋体" w:hAnsi="宋体" w:cs="宋体"/>
          <w:sz w:val="24"/>
          <w:szCs w:val="24"/>
          <w:lang w:val="en-US" w:eastAsia="zh-CN"/>
        </w:rPr>
        <w:t>成交</w:t>
      </w:r>
      <w:r>
        <w:rPr>
          <w:rFonts w:hint="eastAsia" w:ascii="宋体" w:hAnsi="宋体" w:eastAsia="宋体" w:cs="宋体"/>
          <w:sz w:val="24"/>
          <w:szCs w:val="24"/>
        </w:rPr>
        <w:t>资格。</w:t>
      </w:r>
    </w:p>
    <w:p>
      <w:pPr>
        <w:ind w:firstLine="3640" w:firstLineChars="1300"/>
        <w:rPr>
          <w:rFonts w:hint="eastAsia"/>
          <w:color w:val="auto"/>
          <w:szCs w:val="24"/>
          <w:highlight w:val="none"/>
          <w:lang w:eastAsia="zh-CN"/>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2976" w:firstLineChars="1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2976" w:firstLineChars="12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pStyle w:val="8"/>
        <w:ind w:firstLine="2976" w:firstLineChars="1200"/>
        <w:rPr>
          <w:rFonts w:hint="eastAsia" w:ascii="宋体" w:hAnsi="宋体" w:eastAsia="宋体" w:cs="宋体"/>
          <w:spacing w:val="4"/>
          <w:kern w:val="0"/>
          <w:sz w:val="24"/>
          <w:szCs w:val="22"/>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pacing w:val="4"/>
          <w:kern w:val="0"/>
          <w:sz w:val="24"/>
          <w:szCs w:val="22"/>
        </w:rPr>
        <w:t>日期：</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年</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月</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日</w:t>
      </w:r>
    </w:p>
    <w:p>
      <w:pPr>
        <w:pStyle w:val="19"/>
        <w:numPr>
          <w:ilvl w:val="0"/>
          <w:numId w:val="0"/>
        </w:numPr>
        <w:spacing w:line="360" w:lineRule="auto"/>
        <w:jc w:val="center"/>
        <w:rPr>
          <w:rFonts w:hint="default" w:ascii="宋体" w:hAnsi="宋体" w:eastAsia="宋体" w:cs="宋体"/>
          <w:b/>
          <w:bCs/>
          <w:kern w:val="2"/>
          <w:sz w:val="32"/>
          <w:szCs w:val="24"/>
          <w:lang w:val="en-US" w:eastAsia="zh-CN" w:bidi="ar-SA"/>
        </w:rPr>
      </w:pPr>
      <w:r>
        <w:rPr>
          <w:rFonts w:hint="eastAsia" w:ascii="宋体" w:hAnsi="宋体" w:eastAsia="宋体" w:cs="宋体"/>
          <w:b/>
          <w:bCs/>
          <w:kern w:val="2"/>
          <w:sz w:val="32"/>
          <w:szCs w:val="24"/>
          <w:lang w:val="en-US" w:eastAsia="zh-CN" w:bidi="ar-SA"/>
        </w:rPr>
        <w:t>五、</w:t>
      </w:r>
      <w:r>
        <w:rPr>
          <w:rFonts w:hint="eastAsia" w:ascii="宋体" w:hAnsi="宋体" w:cs="宋体"/>
          <w:b/>
          <w:bCs/>
          <w:kern w:val="2"/>
          <w:sz w:val="32"/>
          <w:szCs w:val="24"/>
          <w:lang w:val="en-US" w:eastAsia="zh-CN" w:bidi="ar-SA"/>
        </w:rPr>
        <w:t>服务</w:t>
      </w:r>
      <w:r>
        <w:rPr>
          <w:rFonts w:hint="eastAsia" w:ascii="宋体" w:hAnsi="宋体" w:eastAsia="宋体" w:cs="宋体"/>
          <w:b/>
          <w:bCs/>
          <w:kern w:val="2"/>
          <w:sz w:val="32"/>
          <w:szCs w:val="24"/>
          <w:lang w:val="en-US" w:eastAsia="zh-CN" w:bidi="ar-SA"/>
        </w:rPr>
        <w:t>方案</w:t>
      </w:r>
    </w:p>
    <w:p>
      <w:pPr>
        <w:pStyle w:val="7"/>
        <w:spacing w:line="360" w:lineRule="auto"/>
        <w:ind w:left="697" w:right="34" w:hanging="697"/>
        <w:jc w:val="center"/>
        <w:rPr>
          <w:rFonts w:hint="eastAsia" w:ascii="宋体" w:hAnsi="宋体" w:eastAsia="宋体" w:cs="宋体"/>
        </w:rPr>
      </w:pP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参照磋商文件第</w:t>
      </w:r>
      <w:r>
        <w:rPr>
          <w:rFonts w:hint="eastAsia" w:ascii="宋体" w:hAnsi="宋体" w:eastAsia="宋体" w:cs="宋体"/>
          <w:sz w:val="24"/>
          <w:szCs w:val="24"/>
          <w:lang w:eastAsia="zh-CN"/>
        </w:rPr>
        <w:t>五章</w:t>
      </w:r>
      <w:r>
        <w:rPr>
          <w:rFonts w:hint="eastAsia" w:ascii="宋体" w:hAnsi="宋体" w:eastAsia="宋体" w:cs="宋体"/>
          <w:sz w:val="24"/>
          <w:szCs w:val="24"/>
        </w:rPr>
        <w:t>中《</w:t>
      </w:r>
      <w:r>
        <w:rPr>
          <w:rFonts w:hint="eastAsia" w:ascii="宋体" w:hAnsi="宋体" w:eastAsia="宋体" w:cs="宋体"/>
          <w:sz w:val="24"/>
          <w:szCs w:val="24"/>
          <w:lang w:eastAsia="zh-CN"/>
        </w:rPr>
        <w:t>评</w:t>
      </w:r>
      <w:r>
        <w:rPr>
          <w:rFonts w:hint="eastAsia" w:ascii="宋体" w:hAnsi="宋体" w:cs="宋体"/>
          <w:sz w:val="24"/>
          <w:szCs w:val="24"/>
          <w:lang w:eastAsia="zh-CN"/>
        </w:rPr>
        <w:t>审</w:t>
      </w:r>
      <w:r>
        <w:rPr>
          <w:rFonts w:hint="eastAsia" w:ascii="宋体" w:hAnsi="宋体" w:eastAsia="宋体" w:cs="宋体"/>
          <w:sz w:val="24"/>
          <w:szCs w:val="24"/>
          <w:lang w:eastAsia="zh-CN"/>
        </w:rPr>
        <w:t>方法</w:t>
      </w:r>
      <w:r>
        <w:rPr>
          <w:rFonts w:hint="eastAsia" w:ascii="宋体" w:hAnsi="宋体" w:eastAsia="宋体" w:cs="宋体"/>
          <w:sz w:val="24"/>
          <w:szCs w:val="24"/>
        </w:rPr>
        <w:t>》各条款的要求，结合第</w:t>
      </w:r>
      <w:r>
        <w:rPr>
          <w:rFonts w:hint="eastAsia" w:ascii="宋体" w:hAnsi="宋体" w:eastAsia="宋体" w:cs="宋体"/>
          <w:sz w:val="24"/>
          <w:szCs w:val="24"/>
          <w:lang w:eastAsia="zh-CN"/>
        </w:rPr>
        <w:t>四</w:t>
      </w:r>
      <w:r>
        <w:rPr>
          <w:rFonts w:hint="eastAsia" w:hAnsi="宋体" w:eastAsia="宋体" w:cs="宋体"/>
          <w:sz w:val="24"/>
          <w:szCs w:val="24"/>
          <w:lang w:eastAsia="zh-CN"/>
        </w:rPr>
        <w:t>章</w:t>
      </w:r>
      <w:r>
        <w:rPr>
          <w:rFonts w:hint="eastAsia" w:ascii="宋体" w:hAnsi="宋体" w:eastAsia="宋体" w:cs="宋体"/>
          <w:sz w:val="24"/>
          <w:szCs w:val="24"/>
        </w:rPr>
        <w:t>《采购内容及</w:t>
      </w:r>
      <w:r>
        <w:rPr>
          <w:rFonts w:hint="eastAsia" w:ascii="宋体" w:hAnsi="宋体" w:eastAsia="宋体" w:cs="宋体"/>
          <w:sz w:val="24"/>
          <w:szCs w:val="24"/>
          <w:lang w:eastAsia="zh-CN"/>
        </w:rPr>
        <w:t>技术</w:t>
      </w:r>
      <w:r>
        <w:rPr>
          <w:rFonts w:hint="eastAsia" w:ascii="宋体" w:hAnsi="宋体" w:eastAsia="宋体" w:cs="宋体"/>
          <w:sz w:val="24"/>
          <w:szCs w:val="24"/>
        </w:rPr>
        <w:t>要求》编制</w:t>
      </w:r>
      <w:r>
        <w:rPr>
          <w:rFonts w:hint="eastAsia" w:ascii="宋体" w:hAnsi="宋体" w:eastAsia="宋体" w:cs="宋体"/>
          <w:sz w:val="24"/>
          <w:szCs w:val="24"/>
          <w:lang w:eastAsia="zh-CN"/>
        </w:rPr>
        <w:t>服务</w:t>
      </w:r>
      <w:r>
        <w:rPr>
          <w:rFonts w:hint="eastAsia" w:ascii="宋体" w:hAnsi="宋体" w:eastAsia="宋体" w:cs="宋体"/>
          <w:sz w:val="24"/>
          <w:szCs w:val="24"/>
        </w:rPr>
        <w:t>方案。</w:t>
      </w:r>
    </w:p>
    <w:p>
      <w:pPr>
        <w:pStyle w:val="8"/>
        <w:spacing w:line="360" w:lineRule="auto"/>
        <w:rPr>
          <w:rFonts w:hint="eastAsia" w:ascii="宋体" w:hAnsi="宋体" w:eastAsia="宋体" w:cs="宋体"/>
          <w:sz w:val="24"/>
        </w:rPr>
      </w:pPr>
    </w:p>
    <w:p>
      <w:pPr>
        <w:pStyle w:val="8"/>
        <w:spacing w:line="360" w:lineRule="auto"/>
        <w:jc w:val="center"/>
        <w:rPr>
          <w:rFonts w:hint="eastAsia" w:ascii="宋体" w:hAnsi="宋体" w:eastAsia="宋体" w:cs="宋体"/>
          <w:b/>
          <w:bCs/>
          <w:sz w:val="32"/>
          <w:szCs w:val="32"/>
        </w:rPr>
      </w:pPr>
    </w:p>
    <w:p>
      <w:pPr>
        <w:pStyle w:val="8"/>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（格式自拟）</w:t>
      </w:r>
    </w:p>
    <w:p>
      <w:pPr>
        <w:spacing w:line="360" w:lineRule="auto"/>
        <w:ind w:firstLine="448" w:firstLineChars="187"/>
        <w:rPr>
          <w:rFonts w:hint="eastAsia" w:ascii="宋体" w:hAnsi="宋体" w:eastAsia="宋体" w:cs="宋体"/>
          <w:sz w:val="24"/>
        </w:rPr>
      </w:pPr>
    </w:p>
    <w:p>
      <w:pPr>
        <w:spacing w:line="360" w:lineRule="auto"/>
        <w:ind w:firstLine="448" w:firstLineChars="187"/>
        <w:rPr>
          <w:rFonts w:hint="eastAsia" w:ascii="宋体" w:hAnsi="宋体" w:eastAsia="宋体" w:cs="宋体"/>
          <w:sz w:val="24"/>
        </w:rPr>
      </w:pPr>
      <w:r>
        <w:rPr>
          <w:rFonts w:hint="eastAsia" w:ascii="宋体" w:hAnsi="宋体" w:eastAsia="宋体" w:cs="宋体"/>
          <w:sz w:val="24"/>
        </w:rPr>
        <w:t>注意：供应商应确保上述材料的真实性、有效性及合法性，否则，由此引起的任何责任都由供应商自行承担。</w:t>
      </w:r>
    </w:p>
    <w:p>
      <w:pPr>
        <w:keepNext w:val="0"/>
        <w:keepLines w:val="0"/>
        <w:widowControl w:val="0"/>
        <w:spacing w:before="166" w:beforeLines="50" w:after="0" w:line="360" w:lineRule="auto"/>
        <w:ind w:left="0"/>
        <w:jc w:val="center"/>
        <w:outlineLvl w:val="9"/>
        <w:rPr>
          <w:rFonts w:hint="eastAsia" w:ascii="宋体" w:hAnsi="宋体" w:cs="宋体"/>
          <w:sz w:val="32"/>
          <w:lang w:val="en-US" w:eastAsia="zh-CN"/>
        </w:rPr>
      </w:pPr>
    </w:p>
    <w:p>
      <w:pPr>
        <w:keepNext w:val="0"/>
        <w:keepLines w:val="0"/>
        <w:widowControl w:val="0"/>
        <w:spacing w:before="166" w:beforeLines="50" w:after="0" w:line="360" w:lineRule="auto"/>
        <w:ind w:left="0"/>
        <w:jc w:val="center"/>
        <w:outlineLvl w:val="9"/>
        <w:rPr>
          <w:rFonts w:hint="eastAsia" w:ascii="宋体" w:hAnsi="宋体" w:cs="宋体"/>
          <w:sz w:val="32"/>
          <w:lang w:val="en-US" w:eastAsia="zh-CN"/>
        </w:rPr>
      </w:pPr>
    </w:p>
    <w:p>
      <w:pPr>
        <w:keepNext w:val="0"/>
        <w:keepLines w:val="0"/>
        <w:widowControl w:val="0"/>
        <w:spacing w:before="166" w:beforeLines="50" w:after="0" w:line="360" w:lineRule="auto"/>
        <w:ind w:left="0"/>
        <w:jc w:val="center"/>
        <w:outlineLvl w:val="9"/>
        <w:rPr>
          <w:rFonts w:hint="eastAsia" w:ascii="宋体" w:hAnsi="宋体" w:cs="宋体"/>
          <w:sz w:val="32"/>
          <w:lang w:val="en-US" w:eastAsia="zh-CN"/>
        </w:rPr>
      </w:pPr>
    </w:p>
    <w:p>
      <w:pPr>
        <w:keepNext w:val="0"/>
        <w:keepLines w:val="0"/>
        <w:widowControl w:val="0"/>
        <w:spacing w:before="166" w:beforeLines="50" w:after="0" w:line="360" w:lineRule="auto"/>
        <w:ind w:left="0"/>
        <w:jc w:val="center"/>
        <w:outlineLvl w:val="9"/>
        <w:rPr>
          <w:rFonts w:hint="eastAsia" w:ascii="宋体" w:hAnsi="宋体" w:cs="宋体"/>
          <w:sz w:val="32"/>
          <w:lang w:val="en-US" w:eastAsia="zh-CN"/>
        </w:rPr>
      </w:pPr>
    </w:p>
    <w:p>
      <w:pPr>
        <w:keepNext w:val="0"/>
        <w:keepLines w:val="0"/>
        <w:widowControl w:val="0"/>
        <w:spacing w:before="166" w:beforeLines="50" w:after="0" w:line="360" w:lineRule="auto"/>
        <w:ind w:left="0"/>
        <w:jc w:val="center"/>
        <w:outlineLvl w:val="9"/>
        <w:rPr>
          <w:rFonts w:hint="eastAsia" w:ascii="宋体" w:hAnsi="宋体" w:cs="宋体"/>
          <w:sz w:val="32"/>
          <w:lang w:val="en-US" w:eastAsia="zh-CN"/>
        </w:rPr>
      </w:pPr>
    </w:p>
    <w:p>
      <w:pPr>
        <w:keepNext w:val="0"/>
        <w:keepLines w:val="0"/>
        <w:widowControl w:val="0"/>
        <w:spacing w:before="166" w:beforeLines="50" w:after="0" w:line="360" w:lineRule="auto"/>
        <w:ind w:left="0"/>
        <w:jc w:val="center"/>
        <w:outlineLvl w:val="9"/>
        <w:rPr>
          <w:rFonts w:hint="eastAsia" w:ascii="宋体" w:hAnsi="宋体" w:cs="宋体"/>
          <w:sz w:val="32"/>
          <w:lang w:val="en-US" w:eastAsia="zh-CN"/>
        </w:rPr>
      </w:pPr>
    </w:p>
    <w:p>
      <w:pPr>
        <w:keepNext w:val="0"/>
        <w:keepLines w:val="0"/>
        <w:widowControl w:val="0"/>
        <w:spacing w:before="166" w:beforeLines="50" w:after="0" w:line="360" w:lineRule="auto"/>
        <w:ind w:left="0"/>
        <w:jc w:val="center"/>
        <w:outlineLvl w:val="9"/>
        <w:rPr>
          <w:rFonts w:hint="eastAsia" w:ascii="宋体" w:hAnsi="宋体" w:cs="宋体"/>
          <w:sz w:val="32"/>
          <w:lang w:val="en-US" w:eastAsia="zh-CN"/>
        </w:rPr>
      </w:pPr>
    </w:p>
    <w:p>
      <w:pPr>
        <w:keepNext w:val="0"/>
        <w:keepLines w:val="0"/>
        <w:widowControl w:val="0"/>
        <w:spacing w:before="166" w:beforeLines="50" w:after="0" w:line="360" w:lineRule="auto"/>
        <w:ind w:left="0"/>
        <w:jc w:val="center"/>
        <w:outlineLvl w:val="9"/>
        <w:rPr>
          <w:rFonts w:hint="eastAsia" w:ascii="宋体" w:hAnsi="宋体" w:cs="宋体"/>
          <w:sz w:val="32"/>
          <w:lang w:val="en-US" w:eastAsia="zh-CN"/>
        </w:rPr>
      </w:pPr>
    </w:p>
    <w:p>
      <w:pPr>
        <w:keepNext w:val="0"/>
        <w:keepLines w:val="0"/>
        <w:widowControl w:val="0"/>
        <w:spacing w:before="166" w:beforeLines="50" w:after="0" w:line="360" w:lineRule="auto"/>
        <w:ind w:left="0"/>
        <w:jc w:val="center"/>
        <w:outlineLvl w:val="9"/>
        <w:rPr>
          <w:rFonts w:hint="eastAsia" w:ascii="宋体" w:hAnsi="宋体" w:cs="宋体"/>
          <w:sz w:val="32"/>
          <w:lang w:val="en-US" w:eastAsia="zh-CN"/>
        </w:rPr>
      </w:pPr>
    </w:p>
    <w:p>
      <w:pPr>
        <w:bidi w:val="0"/>
        <w:jc w:val="both"/>
        <w:rPr>
          <w:rFonts w:hint="eastAsia" w:ascii="宋体" w:hAnsi="宋体" w:eastAsia="宋体" w:cs="宋体"/>
          <w:b/>
          <w:sz w:val="24"/>
          <w:szCs w:val="24"/>
          <w:lang w:val="en-US" w:eastAsia="zh-CN"/>
        </w:rPr>
      </w:pPr>
    </w:p>
    <w:p>
      <w:pPr>
        <w:bidi w:val="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附表1：</w:t>
      </w:r>
    </w:p>
    <w:p>
      <w:pPr>
        <w:bidi w:val="0"/>
        <w:jc w:val="center"/>
        <w:rPr>
          <w:rFonts w:hint="eastAsia"/>
          <w:b/>
          <w:bCs/>
          <w:sz w:val="36"/>
          <w:szCs w:val="36"/>
        </w:rPr>
      </w:pPr>
      <w:r>
        <w:rPr>
          <w:rFonts w:hint="eastAsia"/>
          <w:b/>
          <w:bCs/>
          <w:sz w:val="36"/>
          <w:szCs w:val="36"/>
        </w:rPr>
        <w:t>拟</w:t>
      </w:r>
      <w:r>
        <w:rPr>
          <w:rFonts w:hint="eastAsia"/>
          <w:b/>
          <w:bCs/>
          <w:sz w:val="36"/>
          <w:szCs w:val="36"/>
          <w:lang w:val="en-US" w:eastAsia="zh-CN"/>
        </w:rPr>
        <w:t>投入</w:t>
      </w:r>
      <w:r>
        <w:rPr>
          <w:rFonts w:hint="eastAsia"/>
          <w:b/>
          <w:bCs/>
          <w:sz w:val="36"/>
          <w:szCs w:val="36"/>
        </w:rPr>
        <w:t>项目负责人</w:t>
      </w:r>
      <w:r>
        <w:rPr>
          <w:rFonts w:hint="eastAsia"/>
          <w:b/>
          <w:bCs/>
          <w:sz w:val="36"/>
          <w:szCs w:val="36"/>
          <w:lang w:val="en-US" w:eastAsia="zh-CN"/>
        </w:rPr>
        <w:t>情况</w:t>
      </w:r>
      <w:r>
        <w:rPr>
          <w:rFonts w:hint="eastAsia"/>
          <w:b/>
          <w:bCs/>
          <w:sz w:val="36"/>
          <w:szCs w:val="36"/>
        </w:rPr>
        <w:t>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2340"/>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67"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姓       名</w:t>
            </w:r>
          </w:p>
        </w:tc>
        <w:tc>
          <w:tcPr>
            <w:tcW w:w="2340" w:type="dxa"/>
            <w:noWrap w:val="0"/>
            <w:vAlign w:val="center"/>
          </w:tcPr>
          <w:p>
            <w:pPr>
              <w:spacing w:line="360" w:lineRule="auto"/>
              <w:jc w:val="center"/>
              <w:rPr>
                <w:rFonts w:hint="eastAsia" w:ascii="宋体" w:hAnsi="宋体" w:eastAsia="宋体" w:cs="宋体"/>
                <w:sz w:val="24"/>
              </w:rPr>
            </w:pPr>
          </w:p>
        </w:tc>
        <w:tc>
          <w:tcPr>
            <w:tcW w:w="4325"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曾经担任过的相关项目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67"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性       别</w:t>
            </w:r>
          </w:p>
        </w:tc>
        <w:tc>
          <w:tcPr>
            <w:tcW w:w="2340" w:type="dxa"/>
            <w:noWrap w:val="0"/>
            <w:vAlign w:val="center"/>
          </w:tcPr>
          <w:p>
            <w:pPr>
              <w:spacing w:line="360" w:lineRule="auto"/>
              <w:jc w:val="center"/>
              <w:rPr>
                <w:rFonts w:hint="eastAsia" w:ascii="宋体" w:hAnsi="宋体" w:eastAsia="宋体" w:cs="宋体"/>
                <w:sz w:val="24"/>
              </w:rPr>
            </w:pPr>
          </w:p>
        </w:tc>
        <w:tc>
          <w:tcPr>
            <w:tcW w:w="4325" w:type="dxa"/>
            <w:vMerge w:val="restart"/>
            <w:noWrap w:val="0"/>
            <w:vAlign w:val="center"/>
          </w:tcPr>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67"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年       龄</w:t>
            </w:r>
          </w:p>
        </w:tc>
        <w:tc>
          <w:tcPr>
            <w:tcW w:w="2340" w:type="dxa"/>
            <w:noWrap w:val="0"/>
            <w:vAlign w:val="center"/>
          </w:tcPr>
          <w:p>
            <w:pPr>
              <w:spacing w:line="360" w:lineRule="auto"/>
              <w:jc w:val="center"/>
              <w:rPr>
                <w:rFonts w:hint="eastAsia" w:ascii="宋体" w:hAnsi="宋体" w:eastAsia="宋体" w:cs="宋体"/>
                <w:sz w:val="24"/>
              </w:rPr>
            </w:pPr>
          </w:p>
        </w:tc>
        <w:tc>
          <w:tcPr>
            <w:tcW w:w="4325" w:type="dxa"/>
            <w:vMerge w:val="continue"/>
            <w:noWrap w:val="0"/>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67"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职       务</w:t>
            </w:r>
          </w:p>
        </w:tc>
        <w:tc>
          <w:tcPr>
            <w:tcW w:w="2340" w:type="dxa"/>
            <w:noWrap w:val="0"/>
            <w:vAlign w:val="center"/>
          </w:tcPr>
          <w:p>
            <w:pPr>
              <w:spacing w:line="360" w:lineRule="auto"/>
              <w:jc w:val="center"/>
              <w:rPr>
                <w:rFonts w:hint="eastAsia" w:ascii="宋体" w:hAnsi="宋体" w:eastAsia="宋体" w:cs="宋体"/>
                <w:sz w:val="24"/>
              </w:rPr>
            </w:pPr>
          </w:p>
        </w:tc>
        <w:tc>
          <w:tcPr>
            <w:tcW w:w="4325" w:type="dxa"/>
            <w:vMerge w:val="continue"/>
            <w:noWrap w:val="0"/>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67"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职       称</w:t>
            </w:r>
          </w:p>
        </w:tc>
        <w:tc>
          <w:tcPr>
            <w:tcW w:w="2340" w:type="dxa"/>
            <w:noWrap w:val="0"/>
            <w:vAlign w:val="center"/>
          </w:tcPr>
          <w:p>
            <w:pPr>
              <w:spacing w:line="360" w:lineRule="auto"/>
              <w:jc w:val="center"/>
              <w:rPr>
                <w:rFonts w:hint="eastAsia" w:ascii="宋体" w:hAnsi="宋体" w:eastAsia="宋体" w:cs="宋体"/>
                <w:sz w:val="24"/>
              </w:rPr>
            </w:pPr>
          </w:p>
        </w:tc>
        <w:tc>
          <w:tcPr>
            <w:tcW w:w="4325" w:type="dxa"/>
            <w:vMerge w:val="continue"/>
            <w:noWrap w:val="0"/>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67"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毕 业 学 校</w:t>
            </w:r>
          </w:p>
        </w:tc>
        <w:tc>
          <w:tcPr>
            <w:tcW w:w="2340" w:type="dxa"/>
            <w:noWrap w:val="0"/>
            <w:vAlign w:val="center"/>
          </w:tcPr>
          <w:p>
            <w:pPr>
              <w:spacing w:line="360" w:lineRule="auto"/>
              <w:jc w:val="center"/>
              <w:rPr>
                <w:rFonts w:hint="eastAsia" w:ascii="宋体" w:hAnsi="宋体" w:eastAsia="宋体" w:cs="宋体"/>
                <w:sz w:val="24"/>
              </w:rPr>
            </w:pPr>
          </w:p>
        </w:tc>
        <w:tc>
          <w:tcPr>
            <w:tcW w:w="4325" w:type="dxa"/>
            <w:vMerge w:val="continue"/>
            <w:noWrap w:val="0"/>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67"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毕 业 时 间</w:t>
            </w:r>
          </w:p>
        </w:tc>
        <w:tc>
          <w:tcPr>
            <w:tcW w:w="2340" w:type="dxa"/>
            <w:noWrap w:val="0"/>
            <w:vAlign w:val="center"/>
          </w:tcPr>
          <w:p>
            <w:pPr>
              <w:spacing w:line="360" w:lineRule="auto"/>
              <w:jc w:val="center"/>
              <w:rPr>
                <w:rFonts w:hint="eastAsia" w:ascii="宋体" w:hAnsi="宋体" w:eastAsia="宋体" w:cs="宋体"/>
                <w:sz w:val="24"/>
              </w:rPr>
            </w:pPr>
          </w:p>
        </w:tc>
        <w:tc>
          <w:tcPr>
            <w:tcW w:w="4325" w:type="dxa"/>
            <w:vMerge w:val="continue"/>
            <w:noWrap w:val="0"/>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67"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工 作 年 限</w:t>
            </w:r>
          </w:p>
        </w:tc>
        <w:tc>
          <w:tcPr>
            <w:tcW w:w="2340" w:type="dxa"/>
            <w:noWrap w:val="0"/>
            <w:vAlign w:val="center"/>
          </w:tcPr>
          <w:p>
            <w:pPr>
              <w:spacing w:line="360" w:lineRule="auto"/>
              <w:jc w:val="center"/>
              <w:rPr>
                <w:rFonts w:hint="eastAsia" w:ascii="宋体" w:hAnsi="宋体" w:eastAsia="宋体" w:cs="宋体"/>
                <w:sz w:val="24"/>
              </w:rPr>
            </w:pPr>
          </w:p>
        </w:tc>
        <w:tc>
          <w:tcPr>
            <w:tcW w:w="4325" w:type="dxa"/>
            <w:vMerge w:val="continue"/>
            <w:noWrap w:val="0"/>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67" w:type="dxa"/>
            <w:noWrap w:val="0"/>
            <w:vAlign w:val="center"/>
          </w:tcPr>
          <w:p>
            <w:pPr>
              <w:spacing w:line="360" w:lineRule="auto"/>
              <w:jc w:val="center"/>
              <w:rPr>
                <w:rFonts w:hint="eastAsia" w:ascii="宋体" w:hAnsi="宋体" w:eastAsia="宋体" w:cs="宋体"/>
                <w:spacing w:val="-20"/>
                <w:sz w:val="24"/>
              </w:rPr>
            </w:pPr>
            <w:r>
              <w:rPr>
                <w:rFonts w:hint="eastAsia" w:ascii="宋体" w:hAnsi="宋体" w:eastAsia="宋体" w:cs="宋体"/>
                <w:sz w:val="24"/>
              </w:rPr>
              <w:t>专业技术资格证书</w:t>
            </w:r>
          </w:p>
        </w:tc>
        <w:tc>
          <w:tcPr>
            <w:tcW w:w="2340" w:type="dxa"/>
            <w:noWrap w:val="0"/>
            <w:vAlign w:val="center"/>
          </w:tcPr>
          <w:p>
            <w:pPr>
              <w:spacing w:line="360" w:lineRule="auto"/>
              <w:jc w:val="center"/>
              <w:rPr>
                <w:rFonts w:hint="eastAsia" w:ascii="宋体" w:hAnsi="宋体" w:eastAsia="宋体" w:cs="宋体"/>
                <w:sz w:val="24"/>
              </w:rPr>
            </w:pPr>
          </w:p>
        </w:tc>
        <w:tc>
          <w:tcPr>
            <w:tcW w:w="4325" w:type="dxa"/>
            <w:vMerge w:val="continue"/>
            <w:noWrap w:val="0"/>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67"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联 系 电 话</w:t>
            </w:r>
          </w:p>
        </w:tc>
        <w:tc>
          <w:tcPr>
            <w:tcW w:w="2340" w:type="dxa"/>
            <w:noWrap w:val="0"/>
            <w:vAlign w:val="center"/>
          </w:tcPr>
          <w:p>
            <w:pPr>
              <w:spacing w:line="360" w:lineRule="auto"/>
              <w:jc w:val="center"/>
              <w:rPr>
                <w:rFonts w:hint="eastAsia" w:ascii="宋体" w:hAnsi="宋体" w:eastAsia="宋体" w:cs="宋体"/>
                <w:sz w:val="24"/>
              </w:rPr>
            </w:pPr>
          </w:p>
        </w:tc>
        <w:tc>
          <w:tcPr>
            <w:tcW w:w="4325" w:type="dxa"/>
            <w:vMerge w:val="continue"/>
            <w:noWrap w:val="0"/>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1867"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拟在本项目中</w:t>
            </w:r>
          </w:p>
          <w:p>
            <w:pPr>
              <w:spacing w:line="360" w:lineRule="auto"/>
              <w:jc w:val="center"/>
              <w:rPr>
                <w:rFonts w:hint="eastAsia" w:ascii="宋体" w:hAnsi="宋体" w:eastAsia="宋体" w:cs="宋体"/>
                <w:sz w:val="24"/>
              </w:rPr>
            </w:pPr>
            <w:r>
              <w:rPr>
                <w:rFonts w:hint="eastAsia" w:ascii="宋体" w:hAnsi="宋体" w:eastAsia="宋体" w:cs="宋体"/>
                <w:sz w:val="24"/>
              </w:rPr>
              <w:t>担任主要工作</w:t>
            </w:r>
          </w:p>
        </w:tc>
        <w:tc>
          <w:tcPr>
            <w:tcW w:w="6665" w:type="dxa"/>
            <w:gridSpan w:val="2"/>
            <w:noWrap w:val="0"/>
            <w:vAlign w:val="center"/>
          </w:tcPr>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tc>
      </w:tr>
    </w:tbl>
    <w:p>
      <w:pPr>
        <w:spacing w:line="360" w:lineRule="auto"/>
        <w:rPr>
          <w:rFonts w:hint="eastAsia" w:ascii="宋体" w:hAnsi="宋体" w:eastAsia="宋体" w:cs="宋体"/>
          <w:b/>
          <w:bCs/>
          <w:sz w:val="24"/>
        </w:rPr>
      </w:pPr>
      <w:r>
        <w:rPr>
          <w:rFonts w:hint="eastAsia" w:ascii="宋体" w:hAnsi="宋体" w:eastAsia="宋体" w:cs="宋体"/>
          <w:b/>
          <w:bCs/>
          <w:sz w:val="24"/>
        </w:rPr>
        <w:t>注：本表须附身份证、社会保险缴纳证明、学历证、职称证书</w:t>
      </w:r>
      <w:r>
        <w:rPr>
          <w:rFonts w:hint="eastAsia" w:ascii="宋体" w:hAnsi="宋体" w:cs="宋体"/>
          <w:b/>
          <w:bCs/>
          <w:sz w:val="24"/>
          <w:lang w:val="en-US" w:eastAsia="zh-CN"/>
        </w:rPr>
        <w:t>或</w:t>
      </w:r>
      <w:r>
        <w:rPr>
          <w:rFonts w:hint="eastAsia" w:ascii="宋体" w:hAnsi="宋体" w:eastAsia="宋体" w:cs="宋体"/>
          <w:b/>
          <w:bCs/>
          <w:sz w:val="24"/>
        </w:rPr>
        <w:t>专业技术资格证书复印件并加盖公章。</w:t>
      </w:r>
    </w:p>
    <w:p>
      <w:pPr>
        <w:keepNext w:val="0"/>
        <w:keepLines w:val="0"/>
        <w:widowControl w:val="0"/>
        <w:spacing w:before="166" w:beforeLines="50" w:after="0" w:line="360" w:lineRule="auto"/>
        <w:ind w:left="0"/>
        <w:jc w:val="center"/>
        <w:outlineLvl w:val="9"/>
        <w:rPr>
          <w:rFonts w:hint="eastAsia" w:ascii="宋体" w:hAnsi="宋体" w:cs="宋体"/>
          <w:sz w:val="32"/>
          <w:lang w:val="en-US" w:eastAsia="zh-CN"/>
        </w:rPr>
      </w:pPr>
    </w:p>
    <w:p>
      <w:pPr>
        <w:keepNext w:val="0"/>
        <w:keepLines w:val="0"/>
        <w:widowControl w:val="0"/>
        <w:spacing w:before="166" w:beforeLines="50" w:after="0" w:line="360" w:lineRule="auto"/>
        <w:ind w:left="0"/>
        <w:jc w:val="center"/>
        <w:outlineLvl w:val="9"/>
        <w:rPr>
          <w:rFonts w:hint="eastAsia" w:ascii="宋体" w:hAnsi="宋体" w:cs="宋体"/>
          <w:sz w:val="32"/>
          <w:lang w:val="en-US" w:eastAsia="zh-CN"/>
        </w:rPr>
      </w:pPr>
    </w:p>
    <w:p>
      <w:pPr>
        <w:bidi w:val="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附表2：</w:t>
      </w:r>
    </w:p>
    <w:p>
      <w:pPr>
        <w:bidi w:val="0"/>
        <w:jc w:val="center"/>
        <w:rPr>
          <w:rFonts w:hint="eastAsia"/>
          <w:b/>
          <w:bCs/>
          <w:sz w:val="36"/>
          <w:szCs w:val="36"/>
        </w:rPr>
      </w:pPr>
      <w:r>
        <w:rPr>
          <w:rFonts w:hint="eastAsia"/>
          <w:b/>
          <w:bCs/>
          <w:sz w:val="36"/>
          <w:szCs w:val="36"/>
        </w:rPr>
        <w:t>拟</w:t>
      </w:r>
      <w:r>
        <w:rPr>
          <w:rFonts w:hint="eastAsia"/>
          <w:b/>
          <w:bCs/>
          <w:sz w:val="36"/>
          <w:szCs w:val="36"/>
          <w:lang w:val="en-US" w:eastAsia="zh-CN"/>
        </w:rPr>
        <w:t>投入项目</w:t>
      </w:r>
      <w:r>
        <w:rPr>
          <w:rFonts w:hint="eastAsia"/>
          <w:b/>
          <w:bCs/>
          <w:sz w:val="36"/>
          <w:szCs w:val="36"/>
        </w:rPr>
        <w:t>人员</w:t>
      </w:r>
      <w:r>
        <w:rPr>
          <w:rFonts w:hint="eastAsia"/>
          <w:b/>
          <w:bCs/>
          <w:sz w:val="36"/>
          <w:szCs w:val="36"/>
          <w:lang w:val="en-US" w:eastAsia="zh-CN"/>
        </w:rPr>
        <w:t>情况</w:t>
      </w:r>
      <w:r>
        <w:rPr>
          <w:rFonts w:hint="eastAsia"/>
          <w:b/>
          <w:bCs/>
          <w:sz w:val="36"/>
          <w:szCs w:val="36"/>
        </w:rPr>
        <w:t>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90"/>
        <w:gridCol w:w="945"/>
        <w:gridCol w:w="945"/>
        <w:gridCol w:w="1050"/>
        <w:gridCol w:w="1575"/>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2" w:type="dxa"/>
            <w:noWrap w:val="0"/>
            <w:vAlign w:val="center"/>
          </w:tcPr>
          <w:p>
            <w:pPr>
              <w:tabs>
                <w:tab w:val="left" w:pos="0"/>
              </w:tabs>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1190" w:type="dxa"/>
            <w:noWrap w:val="0"/>
            <w:vAlign w:val="center"/>
          </w:tcPr>
          <w:p>
            <w:pPr>
              <w:tabs>
                <w:tab w:val="left" w:pos="0"/>
              </w:tabs>
              <w:spacing w:line="360" w:lineRule="auto"/>
              <w:jc w:val="center"/>
              <w:rPr>
                <w:rFonts w:hint="eastAsia" w:ascii="宋体" w:hAnsi="宋体" w:eastAsia="宋体" w:cs="宋体"/>
                <w:sz w:val="24"/>
              </w:rPr>
            </w:pPr>
            <w:r>
              <w:rPr>
                <w:rFonts w:hint="eastAsia" w:ascii="宋体" w:hAnsi="宋体" w:eastAsia="宋体" w:cs="宋体"/>
                <w:sz w:val="24"/>
              </w:rPr>
              <w:t>姓名</w:t>
            </w:r>
          </w:p>
        </w:tc>
        <w:tc>
          <w:tcPr>
            <w:tcW w:w="945" w:type="dxa"/>
            <w:noWrap w:val="0"/>
            <w:vAlign w:val="center"/>
          </w:tcPr>
          <w:p>
            <w:pPr>
              <w:tabs>
                <w:tab w:val="left" w:pos="0"/>
              </w:tabs>
              <w:spacing w:line="360" w:lineRule="auto"/>
              <w:jc w:val="center"/>
              <w:rPr>
                <w:rFonts w:hint="eastAsia" w:ascii="宋体" w:hAnsi="宋体" w:eastAsia="宋体" w:cs="宋体"/>
                <w:sz w:val="24"/>
              </w:rPr>
            </w:pPr>
            <w:r>
              <w:rPr>
                <w:rFonts w:hint="eastAsia" w:ascii="宋体" w:hAnsi="宋体" w:eastAsia="宋体" w:cs="宋体"/>
                <w:sz w:val="24"/>
              </w:rPr>
              <w:t>性别</w:t>
            </w:r>
          </w:p>
        </w:tc>
        <w:tc>
          <w:tcPr>
            <w:tcW w:w="945" w:type="dxa"/>
            <w:noWrap w:val="0"/>
            <w:vAlign w:val="center"/>
          </w:tcPr>
          <w:p>
            <w:pPr>
              <w:tabs>
                <w:tab w:val="left" w:pos="0"/>
              </w:tabs>
              <w:spacing w:line="360" w:lineRule="auto"/>
              <w:jc w:val="center"/>
              <w:rPr>
                <w:rFonts w:hint="eastAsia" w:ascii="宋体" w:hAnsi="宋体" w:eastAsia="宋体" w:cs="宋体"/>
                <w:sz w:val="24"/>
              </w:rPr>
            </w:pPr>
            <w:r>
              <w:rPr>
                <w:rFonts w:hint="eastAsia" w:ascii="宋体" w:hAnsi="宋体" w:eastAsia="宋体" w:cs="宋体"/>
                <w:sz w:val="24"/>
              </w:rPr>
              <w:t>工作</w:t>
            </w:r>
          </w:p>
          <w:p>
            <w:pPr>
              <w:tabs>
                <w:tab w:val="left" w:pos="0"/>
              </w:tabs>
              <w:spacing w:line="360" w:lineRule="auto"/>
              <w:jc w:val="center"/>
              <w:rPr>
                <w:rFonts w:hint="eastAsia" w:ascii="宋体" w:hAnsi="宋体" w:eastAsia="宋体" w:cs="宋体"/>
                <w:sz w:val="24"/>
              </w:rPr>
            </w:pPr>
            <w:r>
              <w:rPr>
                <w:rFonts w:hint="eastAsia" w:ascii="宋体" w:hAnsi="宋体" w:eastAsia="宋体" w:cs="宋体"/>
                <w:sz w:val="24"/>
              </w:rPr>
              <w:t>年限</w:t>
            </w:r>
          </w:p>
        </w:tc>
        <w:tc>
          <w:tcPr>
            <w:tcW w:w="1050" w:type="dxa"/>
            <w:noWrap w:val="0"/>
            <w:vAlign w:val="center"/>
          </w:tcPr>
          <w:p>
            <w:pPr>
              <w:tabs>
                <w:tab w:val="left" w:pos="0"/>
              </w:tabs>
              <w:spacing w:line="360" w:lineRule="auto"/>
              <w:jc w:val="center"/>
              <w:rPr>
                <w:rFonts w:hint="eastAsia" w:ascii="宋体" w:hAnsi="宋体" w:eastAsia="宋体" w:cs="宋体"/>
                <w:sz w:val="24"/>
              </w:rPr>
            </w:pPr>
            <w:r>
              <w:rPr>
                <w:rFonts w:hint="eastAsia" w:ascii="宋体" w:hAnsi="宋体" w:eastAsia="宋体" w:cs="宋体"/>
                <w:sz w:val="24"/>
              </w:rPr>
              <w:t>专业</w:t>
            </w:r>
          </w:p>
        </w:tc>
        <w:tc>
          <w:tcPr>
            <w:tcW w:w="1575" w:type="dxa"/>
            <w:noWrap w:val="0"/>
            <w:vAlign w:val="center"/>
          </w:tcPr>
          <w:p>
            <w:pPr>
              <w:tabs>
                <w:tab w:val="left" w:pos="0"/>
              </w:tabs>
              <w:spacing w:line="360" w:lineRule="auto"/>
              <w:jc w:val="center"/>
              <w:rPr>
                <w:rFonts w:hint="eastAsia" w:ascii="宋体" w:hAnsi="宋体" w:eastAsia="宋体" w:cs="宋体"/>
                <w:sz w:val="24"/>
              </w:rPr>
            </w:pPr>
            <w:r>
              <w:rPr>
                <w:rFonts w:hint="eastAsia" w:ascii="宋体" w:hAnsi="宋体" w:eastAsia="宋体" w:cs="宋体"/>
                <w:sz w:val="24"/>
              </w:rPr>
              <w:t>职称或资格证书</w:t>
            </w:r>
          </w:p>
        </w:tc>
        <w:tc>
          <w:tcPr>
            <w:tcW w:w="1982" w:type="dxa"/>
            <w:noWrap w:val="0"/>
            <w:vAlign w:val="center"/>
          </w:tcPr>
          <w:p>
            <w:pPr>
              <w:tabs>
                <w:tab w:val="left" w:pos="0"/>
              </w:tabs>
              <w:spacing w:line="360" w:lineRule="auto"/>
              <w:jc w:val="center"/>
              <w:rPr>
                <w:rFonts w:hint="eastAsia" w:ascii="宋体" w:hAnsi="宋体" w:eastAsia="宋体" w:cs="宋体"/>
                <w:sz w:val="24"/>
              </w:rPr>
            </w:pPr>
            <w:r>
              <w:rPr>
                <w:rFonts w:hint="eastAsia" w:ascii="宋体" w:hAnsi="宋体" w:eastAsia="宋体" w:cs="宋体"/>
                <w:sz w:val="24"/>
              </w:rPr>
              <w:t>拟在本项目中担任的工作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2" w:type="dxa"/>
            <w:noWrap w:val="0"/>
            <w:vAlign w:val="top"/>
          </w:tcPr>
          <w:p>
            <w:pPr>
              <w:tabs>
                <w:tab w:val="left" w:pos="0"/>
              </w:tabs>
              <w:spacing w:line="360" w:lineRule="auto"/>
              <w:rPr>
                <w:rFonts w:hint="eastAsia" w:ascii="宋体" w:hAnsi="宋体" w:eastAsia="宋体" w:cs="宋体"/>
                <w:sz w:val="24"/>
              </w:rPr>
            </w:pPr>
          </w:p>
        </w:tc>
        <w:tc>
          <w:tcPr>
            <w:tcW w:w="1190"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1050" w:type="dxa"/>
            <w:noWrap w:val="0"/>
            <w:vAlign w:val="top"/>
          </w:tcPr>
          <w:p>
            <w:pPr>
              <w:tabs>
                <w:tab w:val="left" w:pos="0"/>
              </w:tabs>
              <w:spacing w:line="360" w:lineRule="auto"/>
              <w:rPr>
                <w:rFonts w:hint="eastAsia" w:ascii="宋体" w:hAnsi="宋体" w:eastAsia="宋体" w:cs="宋体"/>
                <w:sz w:val="24"/>
              </w:rPr>
            </w:pPr>
          </w:p>
        </w:tc>
        <w:tc>
          <w:tcPr>
            <w:tcW w:w="1575" w:type="dxa"/>
            <w:noWrap w:val="0"/>
            <w:vAlign w:val="top"/>
          </w:tcPr>
          <w:p>
            <w:pPr>
              <w:tabs>
                <w:tab w:val="left" w:pos="0"/>
              </w:tabs>
              <w:spacing w:line="360" w:lineRule="auto"/>
              <w:rPr>
                <w:rFonts w:hint="eastAsia" w:ascii="宋体" w:hAnsi="宋体" w:eastAsia="宋体" w:cs="宋体"/>
                <w:sz w:val="24"/>
              </w:rPr>
            </w:pPr>
          </w:p>
        </w:tc>
        <w:tc>
          <w:tcPr>
            <w:tcW w:w="1982" w:type="dxa"/>
            <w:noWrap w:val="0"/>
            <w:vAlign w:val="top"/>
          </w:tcPr>
          <w:p>
            <w:pPr>
              <w:tabs>
                <w:tab w:val="left" w:pos="0"/>
              </w:tabs>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2" w:type="dxa"/>
            <w:noWrap w:val="0"/>
            <w:vAlign w:val="top"/>
          </w:tcPr>
          <w:p>
            <w:pPr>
              <w:tabs>
                <w:tab w:val="left" w:pos="0"/>
              </w:tabs>
              <w:spacing w:line="360" w:lineRule="auto"/>
              <w:rPr>
                <w:rFonts w:hint="eastAsia" w:ascii="宋体" w:hAnsi="宋体" w:eastAsia="宋体" w:cs="宋体"/>
                <w:sz w:val="24"/>
              </w:rPr>
            </w:pPr>
          </w:p>
        </w:tc>
        <w:tc>
          <w:tcPr>
            <w:tcW w:w="1190"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1050" w:type="dxa"/>
            <w:noWrap w:val="0"/>
            <w:vAlign w:val="top"/>
          </w:tcPr>
          <w:p>
            <w:pPr>
              <w:tabs>
                <w:tab w:val="left" w:pos="0"/>
              </w:tabs>
              <w:spacing w:line="360" w:lineRule="auto"/>
              <w:rPr>
                <w:rFonts w:hint="eastAsia" w:ascii="宋体" w:hAnsi="宋体" w:eastAsia="宋体" w:cs="宋体"/>
                <w:sz w:val="24"/>
              </w:rPr>
            </w:pPr>
          </w:p>
        </w:tc>
        <w:tc>
          <w:tcPr>
            <w:tcW w:w="1575" w:type="dxa"/>
            <w:noWrap w:val="0"/>
            <w:vAlign w:val="top"/>
          </w:tcPr>
          <w:p>
            <w:pPr>
              <w:tabs>
                <w:tab w:val="left" w:pos="0"/>
              </w:tabs>
              <w:spacing w:line="360" w:lineRule="auto"/>
              <w:rPr>
                <w:rFonts w:hint="eastAsia" w:ascii="宋体" w:hAnsi="宋体" w:eastAsia="宋体" w:cs="宋体"/>
                <w:sz w:val="24"/>
              </w:rPr>
            </w:pPr>
          </w:p>
        </w:tc>
        <w:tc>
          <w:tcPr>
            <w:tcW w:w="1982" w:type="dxa"/>
            <w:noWrap w:val="0"/>
            <w:vAlign w:val="top"/>
          </w:tcPr>
          <w:p>
            <w:pPr>
              <w:tabs>
                <w:tab w:val="left" w:pos="0"/>
              </w:tabs>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2" w:type="dxa"/>
            <w:noWrap w:val="0"/>
            <w:vAlign w:val="top"/>
          </w:tcPr>
          <w:p>
            <w:pPr>
              <w:tabs>
                <w:tab w:val="left" w:pos="0"/>
              </w:tabs>
              <w:spacing w:line="360" w:lineRule="auto"/>
              <w:rPr>
                <w:rFonts w:hint="eastAsia" w:ascii="宋体" w:hAnsi="宋体" w:eastAsia="宋体" w:cs="宋体"/>
                <w:sz w:val="24"/>
              </w:rPr>
            </w:pPr>
          </w:p>
        </w:tc>
        <w:tc>
          <w:tcPr>
            <w:tcW w:w="1190"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1050" w:type="dxa"/>
            <w:noWrap w:val="0"/>
            <w:vAlign w:val="top"/>
          </w:tcPr>
          <w:p>
            <w:pPr>
              <w:tabs>
                <w:tab w:val="left" w:pos="0"/>
              </w:tabs>
              <w:spacing w:line="360" w:lineRule="auto"/>
              <w:rPr>
                <w:rFonts w:hint="eastAsia" w:ascii="宋体" w:hAnsi="宋体" w:eastAsia="宋体" w:cs="宋体"/>
                <w:sz w:val="24"/>
              </w:rPr>
            </w:pPr>
          </w:p>
        </w:tc>
        <w:tc>
          <w:tcPr>
            <w:tcW w:w="1575" w:type="dxa"/>
            <w:noWrap w:val="0"/>
            <w:vAlign w:val="top"/>
          </w:tcPr>
          <w:p>
            <w:pPr>
              <w:tabs>
                <w:tab w:val="left" w:pos="0"/>
              </w:tabs>
              <w:spacing w:line="360" w:lineRule="auto"/>
              <w:rPr>
                <w:rFonts w:hint="eastAsia" w:ascii="宋体" w:hAnsi="宋体" w:eastAsia="宋体" w:cs="宋体"/>
                <w:sz w:val="24"/>
              </w:rPr>
            </w:pPr>
          </w:p>
        </w:tc>
        <w:tc>
          <w:tcPr>
            <w:tcW w:w="1982" w:type="dxa"/>
            <w:noWrap w:val="0"/>
            <w:vAlign w:val="top"/>
          </w:tcPr>
          <w:p>
            <w:pPr>
              <w:tabs>
                <w:tab w:val="left" w:pos="0"/>
              </w:tabs>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2" w:type="dxa"/>
            <w:noWrap w:val="0"/>
            <w:vAlign w:val="top"/>
          </w:tcPr>
          <w:p>
            <w:pPr>
              <w:tabs>
                <w:tab w:val="left" w:pos="0"/>
              </w:tabs>
              <w:spacing w:line="360" w:lineRule="auto"/>
              <w:rPr>
                <w:rFonts w:hint="eastAsia" w:ascii="宋体" w:hAnsi="宋体" w:eastAsia="宋体" w:cs="宋体"/>
                <w:sz w:val="24"/>
              </w:rPr>
            </w:pPr>
          </w:p>
        </w:tc>
        <w:tc>
          <w:tcPr>
            <w:tcW w:w="1190"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1050" w:type="dxa"/>
            <w:noWrap w:val="0"/>
            <w:vAlign w:val="top"/>
          </w:tcPr>
          <w:p>
            <w:pPr>
              <w:tabs>
                <w:tab w:val="left" w:pos="0"/>
              </w:tabs>
              <w:spacing w:line="360" w:lineRule="auto"/>
              <w:rPr>
                <w:rFonts w:hint="eastAsia" w:ascii="宋体" w:hAnsi="宋体" w:eastAsia="宋体" w:cs="宋体"/>
                <w:sz w:val="24"/>
              </w:rPr>
            </w:pPr>
          </w:p>
        </w:tc>
        <w:tc>
          <w:tcPr>
            <w:tcW w:w="1575" w:type="dxa"/>
            <w:noWrap w:val="0"/>
            <w:vAlign w:val="top"/>
          </w:tcPr>
          <w:p>
            <w:pPr>
              <w:tabs>
                <w:tab w:val="left" w:pos="0"/>
              </w:tabs>
              <w:spacing w:line="360" w:lineRule="auto"/>
              <w:rPr>
                <w:rFonts w:hint="eastAsia" w:ascii="宋体" w:hAnsi="宋体" w:eastAsia="宋体" w:cs="宋体"/>
                <w:sz w:val="24"/>
              </w:rPr>
            </w:pPr>
          </w:p>
        </w:tc>
        <w:tc>
          <w:tcPr>
            <w:tcW w:w="1982" w:type="dxa"/>
            <w:noWrap w:val="0"/>
            <w:vAlign w:val="top"/>
          </w:tcPr>
          <w:p>
            <w:pPr>
              <w:tabs>
                <w:tab w:val="left" w:pos="0"/>
              </w:tabs>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2" w:type="dxa"/>
            <w:noWrap w:val="0"/>
            <w:vAlign w:val="top"/>
          </w:tcPr>
          <w:p>
            <w:pPr>
              <w:tabs>
                <w:tab w:val="left" w:pos="0"/>
              </w:tabs>
              <w:spacing w:line="360" w:lineRule="auto"/>
              <w:rPr>
                <w:rFonts w:hint="eastAsia" w:ascii="宋体" w:hAnsi="宋体" w:eastAsia="宋体" w:cs="宋体"/>
                <w:sz w:val="24"/>
              </w:rPr>
            </w:pPr>
          </w:p>
        </w:tc>
        <w:tc>
          <w:tcPr>
            <w:tcW w:w="1190"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1050" w:type="dxa"/>
            <w:noWrap w:val="0"/>
            <w:vAlign w:val="top"/>
          </w:tcPr>
          <w:p>
            <w:pPr>
              <w:tabs>
                <w:tab w:val="left" w:pos="0"/>
              </w:tabs>
              <w:spacing w:line="360" w:lineRule="auto"/>
              <w:rPr>
                <w:rFonts w:hint="eastAsia" w:ascii="宋体" w:hAnsi="宋体" w:eastAsia="宋体" w:cs="宋体"/>
                <w:sz w:val="24"/>
              </w:rPr>
            </w:pPr>
          </w:p>
        </w:tc>
        <w:tc>
          <w:tcPr>
            <w:tcW w:w="1575" w:type="dxa"/>
            <w:noWrap w:val="0"/>
            <w:vAlign w:val="top"/>
          </w:tcPr>
          <w:p>
            <w:pPr>
              <w:tabs>
                <w:tab w:val="left" w:pos="0"/>
              </w:tabs>
              <w:spacing w:line="360" w:lineRule="auto"/>
              <w:rPr>
                <w:rFonts w:hint="eastAsia" w:ascii="宋体" w:hAnsi="宋体" w:eastAsia="宋体" w:cs="宋体"/>
                <w:sz w:val="24"/>
              </w:rPr>
            </w:pPr>
          </w:p>
        </w:tc>
        <w:tc>
          <w:tcPr>
            <w:tcW w:w="1982" w:type="dxa"/>
            <w:noWrap w:val="0"/>
            <w:vAlign w:val="top"/>
          </w:tcPr>
          <w:p>
            <w:pPr>
              <w:tabs>
                <w:tab w:val="left" w:pos="0"/>
              </w:tabs>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2" w:type="dxa"/>
            <w:noWrap w:val="0"/>
            <w:vAlign w:val="top"/>
          </w:tcPr>
          <w:p>
            <w:pPr>
              <w:tabs>
                <w:tab w:val="left" w:pos="0"/>
              </w:tabs>
              <w:spacing w:line="360" w:lineRule="auto"/>
              <w:rPr>
                <w:rFonts w:hint="eastAsia" w:ascii="宋体" w:hAnsi="宋体" w:eastAsia="宋体" w:cs="宋体"/>
                <w:sz w:val="24"/>
              </w:rPr>
            </w:pPr>
          </w:p>
        </w:tc>
        <w:tc>
          <w:tcPr>
            <w:tcW w:w="1190"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1050" w:type="dxa"/>
            <w:noWrap w:val="0"/>
            <w:vAlign w:val="top"/>
          </w:tcPr>
          <w:p>
            <w:pPr>
              <w:tabs>
                <w:tab w:val="left" w:pos="0"/>
              </w:tabs>
              <w:spacing w:line="360" w:lineRule="auto"/>
              <w:rPr>
                <w:rFonts w:hint="eastAsia" w:ascii="宋体" w:hAnsi="宋体" w:eastAsia="宋体" w:cs="宋体"/>
                <w:sz w:val="24"/>
              </w:rPr>
            </w:pPr>
          </w:p>
        </w:tc>
        <w:tc>
          <w:tcPr>
            <w:tcW w:w="1575" w:type="dxa"/>
            <w:noWrap w:val="0"/>
            <w:vAlign w:val="top"/>
          </w:tcPr>
          <w:p>
            <w:pPr>
              <w:tabs>
                <w:tab w:val="left" w:pos="0"/>
              </w:tabs>
              <w:spacing w:line="360" w:lineRule="auto"/>
              <w:rPr>
                <w:rFonts w:hint="eastAsia" w:ascii="宋体" w:hAnsi="宋体" w:eastAsia="宋体" w:cs="宋体"/>
                <w:sz w:val="24"/>
              </w:rPr>
            </w:pPr>
          </w:p>
        </w:tc>
        <w:tc>
          <w:tcPr>
            <w:tcW w:w="1982" w:type="dxa"/>
            <w:noWrap w:val="0"/>
            <w:vAlign w:val="top"/>
          </w:tcPr>
          <w:p>
            <w:pPr>
              <w:tabs>
                <w:tab w:val="left" w:pos="0"/>
              </w:tabs>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2" w:type="dxa"/>
            <w:noWrap w:val="0"/>
            <w:vAlign w:val="top"/>
          </w:tcPr>
          <w:p>
            <w:pPr>
              <w:tabs>
                <w:tab w:val="left" w:pos="0"/>
              </w:tabs>
              <w:spacing w:line="360" w:lineRule="auto"/>
              <w:rPr>
                <w:rFonts w:hint="eastAsia" w:ascii="宋体" w:hAnsi="宋体" w:eastAsia="宋体" w:cs="宋体"/>
                <w:sz w:val="24"/>
              </w:rPr>
            </w:pPr>
          </w:p>
        </w:tc>
        <w:tc>
          <w:tcPr>
            <w:tcW w:w="1190"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1050" w:type="dxa"/>
            <w:noWrap w:val="0"/>
            <w:vAlign w:val="top"/>
          </w:tcPr>
          <w:p>
            <w:pPr>
              <w:tabs>
                <w:tab w:val="left" w:pos="0"/>
              </w:tabs>
              <w:spacing w:line="360" w:lineRule="auto"/>
              <w:rPr>
                <w:rFonts w:hint="eastAsia" w:ascii="宋体" w:hAnsi="宋体" w:eastAsia="宋体" w:cs="宋体"/>
                <w:sz w:val="24"/>
              </w:rPr>
            </w:pPr>
          </w:p>
        </w:tc>
        <w:tc>
          <w:tcPr>
            <w:tcW w:w="1575" w:type="dxa"/>
            <w:noWrap w:val="0"/>
            <w:vAlign w:val="top"/>
          </w:tcPr>
          <w:p>
            <w:pPr>
              <w:tabs>
                <w:tab w:val="left" w:pos="0"/>
              </w:tabs>
              <w:spacing w:line="360" w:lineRule="auto"/>
              <w:rPr>
                <w:rFonts w:hint="eastAsia" w:ascii="宋体" w:hAnsi="宋体" w:eastAsia="宋体" w:cs="宋体"/>
                <w:sz w:val="24"/>
              </w:rPr>
            </w:pPr>
          </w:p>
        </w:tc>
        <w:tc>
          <w:tcPr>
            <w:tcW w:w="1982" w:type="dxa"/>
            <w:noWrap w:val="0"/>
            <w:vAlign w:val="top"/>
          </w:tcPr>
          <w:p>
            <w:pPr>
              <w:tabs>
                <w:tab w:val="left" w:pos="0"/>
              </w:tabs>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2" w:type="dxa"/>
            <w:noWrap w:val="0"/>
            <w:vAlign w:val="top"/>
          </w:tcPr>
          <w:p>
            <w:pPr>
              <w:tabs>
                <w:tab w:val="left" w:pos="0"/>
              </w:tabs>
              <w:spacing w:line="360" w:lineRule="auto"/>
              <w:rPr>
                <w:rFonts w:hint="eastAsia" w:ascii="宋体" w:hAnsi="宋体" w:eastAsia="宋体" w:cs="宋体"/>
                <w:sz w:val="24"/>
              </w:rPr>
            </w:pPr>
          </w:p>
        </w:tc>
        <w:tc>
          <w:tcPr>
            <w:tcW w:w="1190"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1050" w:type="dxa"/>
            <w:noWrap w:val="0"/>
            <w:vAlign w:val="top"/>
          </w:tcPr>
          <w:p>
            <w:pPr>
              <w:tabs>
                <w:tab w:val="left" w:pos="0"/>
              </w:tabs>
              <w:spacing w:line="360" w:lineRule="auto"/>
              <w:rPr>
                <w:rFonts w:hint="eastAsia" w:ascii="宋体" w:hAnsi="宋体" w:eastAsia="宋体" w:cs="宋体"/>
                <w:sz w:val="24"/>
              </w:rPr>
            </w:pPr>
          </w:p>
        </w:tc>
        <w:tc>
          <w:tcPr>
            <w:tcW w:w="1575" w:type="dxa"/>
            <w:noWrap w:val="0"/>
            <w:vAlign w:val="top"/>
          </w:tcPr>
          <w:p>
            <w:pPr>
              <w:tabs>
                <w:tab w:val="left" w:pos="0"/>
              </w:tabs>
              <w:spacing w:line="360" w:lineRule="auto"/>
              <w:rPr>
                <w:rFonts w:hint="eastAsia" w:ascii="宋体" w:hAnsi="宋体" w:eastAsia="宋体" w:cs="宋体"/>
                <w:sz w:val="24"/>
              </w:rPr>
            </w:pPr>
          </w:p>
        </w:tc>
        <w:tc>
          <w:tcPr>
            <w:tcW w:w="1982" w:type="dxa"/>
            <w:noWrap w:val="0"/>
            <w:vAlign w:val="top"/>
          </w:tcPr>
          <w:p>
            <w:pPr>
              <w:tabs>
                <w:tab w:val="left" w:pos="0"/>
              </w:tabs>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2" w:type="dxa"/>
            <w:noWrap w:val="0"/>
            <w:vAlign w:val="top"/>
          </w:tcPr>
          <w:p>
            <w:pPr>
              <w:tabs>
                <w:tab w:val="left" w:pos="0"/>
              </w:tabs>
              <w:spacing w:line="360" w:lineRule="auto"/>
              <w:rPr>
                <w:rFonts w:hint="eastAsia" w:ascii="宋体" w:hAnsi="宋体" w:eastAsia="宋体" w:cs="宋体"/>
                <w:sz w:val="24"/>
              </w:rPr>
            </w:pPr>
          </w:p>
        </w:tc>
        <w:tc>
          <w:tcPr>
            <w:tcW w:w="1190"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1050" w:type="dxa"/>
            <w:noWrap w:val="0"/>
            <w:vAlign w:val="top"/>
          </w:tcPr>
          <w:p>
            <w:pPr>
              <w:tabs>
                <w:tab w:val="left" w:pos="0"/>
              </w:tabs>
              <w:spacing w:line="360" w:lineRule="auto"/>
              <w:rPr>
                <w:rFonts w:hint="eastAsia" w:ascii="宋体" w:hAnsi="宋体" w:eastAsia="宋体" w:cs="宋体"/>
                <w:sz w:val="24"/>
              </w:rPr>
            </w:pPr>
          </w:p>
        </w:tc>
        <w:tc>
          <w:tcPr>
            <w:tcW w:w="1575" w:type="dxa"/>
            <w:noWrap w:val="0"/>
            <w:vAlign w:val="top"/>
          </w:tcPr>
          <w:p>
            <w:pPr>
              <w:tabs>
                <w:tab w:val="left" w:pos="0"/>
              </w:tabs>
              <w:spacing w:line="360" w:lineRule="auto"/>
              <w:rPr>
                <w:rFonts w:hint="eastAsia" w:ascii="宋体" w:hAnsi="宋体" w:eastAsia="宋体" w:cs="宋体"/>
                <w:sz w:val="24"/>
              </w:rPr>
            </w:pPr>
          </w:p>
        </w:tc>
        <w:tc>
          <w:tcPr>
            <w:tcW w:w="1982" w:type="dxa"/>
            <w:noWrap w:val="0"/>
            <w:vAlign w:val="top"/>
          </w:tcPr>
          <w:p>
            <w:pPr>
              <w:tabs>
                <w:tab w:val="left" w:pos="0"/>
              </w:tabs>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2" w:type="dxa"/>
            <w:noWrap w:val="0"/>
            <w:vAlign w:val="top"/>
          </w:tcPr>
          <w:p>
            <w:pPr>
              <w:tabs>
                <w:tab w:val="left" w:pos="0"/>
              </w:tabs>
              <w:spacing w:line="360" w:lineRule="auto"/>
              <w:rPr>
                <w:rFonts w:hint="eastAsia" w:ascii="宋体" w:hAnsi="宋体" w:eastAsia="宋体" w:cs="宋体"/>
                <w:sz w:val="24"/>
              </w:rPr>
            </w:pPr>
          </w:p>
        </w:tc>
        <w:tc>
          <w:tcPr>
            <w:tcW w:w="1190"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945" w:type="dxa"/>
            <w:noWrap w:val="0"/>
            <w:vAlign w:val="top"/>
          </w:tcPr>
          <w:p>
            <w:pPr>
              <w:tabs>
                <w:tab w:val="left" w:pos="0"/>
              </w:tabs>
              <w:spacing w:line="360" w:lineRule="auto"/>
              <w:rPr>
                <w:rFonts w:hint="eastAsia" w:ascii="宋体" w:hAnsi="宋体" w:eastAsia="宋体" w:cs="宋体"/>
                <w:sz w:val="24"/>
              </w:rPr>
            </w:pPr>
          </w:p>
        </w:tc>
        <w:tc>
          <w:tcPr>
            <w:tcW w:w="1050" w:type="dxa"/>
            <w:noWrap w:val="0"/>
            <w:vAlign w:val="top"/>
          </w:tcPr>
          <w:p>
            <w:pPr>
              <w:tabs>
                <w:tab w:val="left" w:pos="0"/>
              </w:tabs>
              <w:spacing w:line="360" w:lineRule="auto"/>
              <w:rPr>
                <w:rFonts w:hint="eastAsia" w:ascii="宋体" w:hAnsi="宋体" w:eastAsia="宋体" w:cs="宋体"/>
                <w:sz w:val="24"/>
              </w:rPr>
            </w:pPr>
          </w:p>
        </w:tc>
        <w:tc>
          <w:tcPr>
            <w:tcW w:w="1575" w:type="dxa"/>
            <w:noWrap w:val="0"/>
            <w:vAlign w:val="top"/>
          </w:tcPr>
          <w:p>
            <w:pPr>
              <w:tabs>
                <w:tab w:val="left" w:pos="0"/>
              </w:tabs>
              <w:spacing w:line="360" w:lineRule="auto"/>
              <w:rPr>
                <w:rFonts w:hint="eastAsia" w:ascii="宋体" w:hAnsi="宋体" w:eastAsia="宋体" w:cs="宋体"/>
                <w:sz w:val="24"/>
              </w:rPr>
            </w:pPr>
          </w:p>
        </w:tc>
        <w:tc>
          <w:tcPr>
            <w:tcW w:w="1982" w:type="dxa"/>
            <w:noWrap w:val="0"/>
            <w:vAlign w:val="top"/>
          </w:tcPr>
          <w:p>
            <w:pPr>
              <w:tabs>
                <w:tab w:val="left" w:pos="0"/>
              </w:tabs>
              <w:spacing w:line="360" w:lineRule="auto"/>
              <w:rPr>
                <w:rFonts w:hint="eastAsia" w:ascii="宋体" w:hAnsi="宋体" w:eastAsia="宋体" w:cs="宋体"/>
                <w:sz w:val="24"/>
              </w:rPr>
            </w:pPr>
          </w:p>
        </w:tc>
      </w:tr>
    </w:tbl>
    <w:p>
      <w:pPr>
        <w:keepNext w:val="0"/>
        <w:keepLines w:val="0"/>
        <w:widowControl w:val="0"/>
        <w:spacing w:before="166" w:beforeLines="50" w:after="0" w:line="360" w:lineRule="auto"/>
        <w:ind w:left="482" w:hanging="482" w:hangingChars="200"/>
        <w:jc w:val="both"/>
        <w:outlineLvl w:val="9"/>
        <w:rPr>
          <w:rFonts w:hint="eastAsia" w:ascii="宋体" w:hAnsi="宋体" w:cs="宋体"/>
          <w:sz w:val="32"/>
          <w:lang w:val="en-US" w:eastAsia="zh-CN"/>
        </w:rPr>
      </w:pPr>
      <w:r>
        <w:rPr>
          <w:rFonts w:hint="eastAsia" w:ascii="宋体" w:hAnsi="宋体" w:eastAsia="宋体" w:cs="宋体"/>
          <w:b/>
          <w:sz w:val="24"/>
        </w:rPr>
        <w:t>注：</w:t>
      </w:r>
      <w:r>
        <w:rPr>
          <w:rFonts w:hint="eastAsia" w:ascii="宋体" w:hAnsi="宋体" w:eastAsia="宋体" w:cs="宋体"/>
          <w:b/>
          <w:bCs/>
          <w:sz w:val="24"/>
        </w:rPr>
        <w:t>本表须附身份证、社会保险缴纳证明、学历证、职称证书</w:t>
      </w:r>
      <w:r>
        <w:rPr>
          <w:rFonts w:hint="eastAsia" w:ascii="宋体" w:hAnsi="宋体" w:cs="宋体"/>
          <w:b/>
          <w:bCs/>
          <w:sz w:val="24"/>
          <w:lang w:val="en-US" w:eastAsia="zh-CN"/>
        </w:rPr>
        <w:t>或</w:t>
      </w:r>
      <w:r>
        <w:rPr>
          <w:rFonts w:hint="eastAsia" w:ascii="宋体" w:hAnsi="宋体" w:eastAsia="宋体" w:cs="宋体"/>
          <w:b/>
          <w:bCs/>
          <w:sz w:val="24"/>
        </w:rPr>
        <w:t>专业技术资格证书复印件并加盖公章。</w:t>
      </w:r>
    </w:p>
    <w:p>
      <w:pPr>
        <w:keepNext w:val="0"/>
        <w:keepLines w:val="0"/>
        <w:widowControl w:val="0"/>
        <w:spacing w:before="166" w:beforeLines="50" w:after="0" w:line="360" w:lineRule="auto"/>
        <w:ind w:left="0"/>
        <w:jc w:val="center"/>
        <w:outlineLvl w:val="9"/>
        <w:rPr>
          <w:rFonts w:hint="eastAsia" w:ascii="宋体" w:hAnsi="宋体" w:cs="宋体"/>
          <w:sz w:val="32"/>
          <w:lang w:val="en-US" w:eastAsia="zh-CN"/>
        </w:rPr>
      </w:pPr>
    </w:p>
    <w:p>
      <w:pPr>
        <w:keepNext w:val="0"/>
        <w:keepLines w:val="0"/>
        <w:widowControl w:val="0"/>
        <w:spacing w:before="166" w:beforeLines="50" w:after="0" w:line="360" w:lineRule="auto"/>
        <w:ind w:left="0"/>
        <w:jc w:val="center"/>
        <w:outlineLvl w:val="9"/>
        <w:rPr>
          <w:rFonts w:hint="eastAsia" w:ascii="宋体" w:hAnsi="宋体" w:cs="宋体"/>
          <w:sz w:val="32"/>
          <w:lang w:val="en-US" w:eastAsia="zh-CN"/>
        </w:rPr>
      </w:pPr>
    </w:p>
    <w:p>
      <w:pPr>
        <w:keepNext w:val="0"/>
        <w:keepLines w:val="0"/>
        <w:widowControl w:val="0"/>
        <w:spacing w:before="166" w:beforeLines="50" w:after="0" w:line="360" w:lineRule="auto"/>
        <w:ind w:left="0"/>
        <w:jc w:val="center"/>
        <w:outlineLvl w:val="9"/>
        <w:rPr>
          <w:rFonts w:hint="eastAsia" w:ascii="宋体" w:hAnsi="宋体" w:cs="宋体"/>
          <w:sz w:val="32"/>
          <w:lang w:val="en-US" w:eastAsia="zh-CN"/>
        </w:rPr>
      </w:pPr>
    </w:p>
    <w:p>
      <w:pPr>
        <w:pStyle w:val="19"/>
        <w:numPr>
          <w:ilvl w:val="0"/>
          <w:numId w:val="0"/>
        </w:numPr>
        <w:spacing w:line="360" w:lineRule="auto"/>
        <w:jc w:val="center"/>
        <w:rPr>
          <w:rFonts w:hint="eastAsia" w:ascii="宋体" w:hAnsi="宋体" w:eastAsia="宋体" w:cs="宋体"/>
          <w:b/>
          <w:bCs/>
          <w:kern w:val="2"/>
          <w:sz w:val="32"/>
          <w:szCs w:val="24"/>
          <w:lang w:val="en-US" w:eastAsia="zh-CN" w:bidi="ar-SA"/>
        </w:rPr>
      </w:pPr>
      <w:r>
        <w:rPr>
          <w:rFonts w:hint="eastAsia" w:ascii="宋体" w:hAnsi="宋体" w:eastAsia="宋体" w:cs="宋体"/>
          <w:b/>
          <w:bCs/>
          <w:kern w:val="2"/>
          <w:sz w:val="32"/>
          <w:szCs w:val="24"/>
          <w:lang w:val="en-US" w:eastAsia="zh-CN" w:bidi="ar-SA"/>
        </w:rPr>
        <w:t>六、资格证明文件</w:t>
      </w:r>
    </w:p>
    <w:p>
      <w:pPr>
        <w:spacing w:line="440" w:lineRule="exact"/>
        <w:rPr>
          <w:rFonts w:hint="eastAsia" w:ascii="宋体" w:hAnsi="宋体" w:eastAsia="宋体" w:cs="宋体"/>
          <w:sz w:val="24"/>
          <w:szCs w:val="24"/>
        </w:rPr>
      </w:pPr>
      <w:r>
        <w:rPr>
          <w:rFonts w:hint="eastAsia" w:ascii="宋体" w:hAnsi="宋体" w:eastAsia="宋体" w:cs="宋体"/>
          <w:b/>
          <w:bCs/>
          <w:sz w:val="24"/>
          <w:szCs w:val="24"/>
        </w:rPr>
        <w:t>（一）基本资格条件：符合《中华人民共和国政府采购法》第二十二条的规定，并提供以下资料；</w:t>
      </w:r>
    </w:p>
    <w:p>
      <w:pPr>
        <w:pStyle w:val="11"/>
        <w:spacing w:before="0" w:beforeAutospacing="0" w:after="0" w:afterAutospacing="0" w:line="440" w:lineRule="exact"/>
        <w:ind w:firstLine="480" w:firstLineChars="200"/>
        <w:rPr>
          <w:rFonts w:hint="eastAsia" w:eastAsia="宋体" w:cs="宋体"/>
          <w:shd w:val="clear" w:color="auto" w:fill="FFFFFF"/>
        </w:rPr>
      </w:pPr>
      <w:r>
        <w:rPr>
          <w:rFonts w:hint="eastAsia" w:cs="宋体"/>
          <w:shd w:val="clear" w:color="auto" w:fill="FFFFFF"/>
          <w:lang w:val="en-US" w:eastAsia="zh-CN"/>
        </w:rPr>
        <w:t>1、</w:t>
      </w:r>
      <w:r>
        <w:rPr>
          <w:rFonts w:hint="eastAsia" w:eastAsia="宋体" w:cs="宋体"/>
          <w:shd w:val="clear" w:color="auto" w:fill="FFFFFF"/>
        </w:rPr>
        <w:t>提供合格有效的法人或者其他组织的营业执照等证明文件，自然人的身份证明；供应商是法人或其他组织的应提供营业执照等证明文件，供应商是自然人的应提供有效的自然人身份证明；</w:t>
      </w:r>
    </w:p>
    <w:p>
      <w:pPr>
        <w:pStyle w:val="11"/>
        <w:spacing w:before="0" w:beforeAutospacing="0" w:after="0" w:afterAutospacing="0" w:line="440" w:lineRule="exact"/>
        <w:ind w:firstLine="480" w:firstLineChars="200"/>
        <w:rPr>
          <w:rFonts w:hint="eastAsia" w:eastAsia="宋体" w:cs="宋体"/>
          <w:shd w:val="clear" w:color="auto" w:fill="FFFFFF"/>
        </w:rPr>
      </w:pPr>
      <w:r>
        <w:rPr>
          <w:rFonts w:hint="eastAsia" w:cs="宋体"/>
          <w:shd w:val="clear" w:color="auto" w:fill="FFFFFF"/>
          <w:lang w:val="en-US" w:eastAsia="zh-CN"/>
        </w:rPr>
        <w:t>2、</w:t>
      </w:r>
      <w:r>
        <w:rPr>
          <w:rFonts w:hint="eastAsia" w:eastAsia="宋体" w:cs="宋体"/>
          <w:shd w:val="clear" w:color="auto" w:fill="FFFFFF"/>
        </w:rPr>
        <w:t>提供</w:t>
      </w:r>
      <w:r>
        <w:rPr>
          <w:rFonts w:hint="eastAsia" w:cs="宋体"/>
          <w:shd w:val="clear" w:color="auto" w:fill="FFFFFF"/>
          <w:lang w:val="en-US" w:eastAsia="zh-CN"/>
        </w:rPr>
        <w:t>2020年度或</w:t>
      </w:r>
      <w:r>
        <w:rPr>
          <w:rFonts w:hint="eastAsia" w:eastAsia="宋体" w:cs="宋体"/>
          <w:shd w:val="clear" w:color="auto" w:fill="FFFFFF"/>
        </w:rPr>
        <w:t>20</w:t>
      </w:r>
      <w:r>
        <w:rPr>
          <w:rFonts w:hint="eastAsia" w:cs="宋体"/>
          <w:shd w:val="clear" w:color="auto" w:fill="FFFFFF"/>
          <w:lang w:val="en-US" w:eastAsia="zh-CN"/>
        </w:rPr>
        <w:t>21</w:t>
      </w:r>
      <w:r>
        <w:rPr>
          <w:rFonts w:hint="eastAsia" w:eastAsia="宋体" w:cs="宋体"/>
          <w:shd w:val="clear" w:color="auto" w:fill="FFFFFF"/>
        </w:rPr>
        <w:t>年度经审计的财务报告，成立时间至提交</w:t>
      </w:r>
      <w:r>
        <w:rPr>
          <w:rFonts w:hint="eastAsia" w:hAnsi="宋体" w:cs="宋体"/>
          <w:b w:val="0"/>
          <w:bCs w:val="0"/>
          <w:color w:val="auto"/>
          <w:sz w:val="24"/>
          <w:szCs w:val="24"/>
          <w:lang w:val="en-US" w:eastAsia="zh-CN"/>
        </w:rPr>
        <w:t>响应</w:t>
      </w:r>
      <w:r>
        <w:rPr>
          <w:rFonts w:hint="eastAsia" w:eastAsia="宋体" w:cs="宋体"/>
          <w:shd w:val="clear" w:color="auto" w:fill="FFFFFF"/>
        </w:rPr>
        <w:t>文件截止时间不足一年的，提交基本存款账户开户银行出具的资信证明</w:t>
      </w:r>
      <w:r>
        <w:rPr>
          <w:rFonts w:hint="eastAsia" w:cs="宋体"/>
          <w:shd w:val="clear" w:color="auto" w:fill="FFFFFF"/>
          <w:lang w:val="en-US" w:eastAsia="zh-CN"/>
        </w:rPr>
        <w:t>或</w:t>
      </w:r>
      <w:r>
        <w:rPr>
          <w:rFonts w:hint="eastAsia" w:eastAsia="宋体" w:cs="宋体"/>
          <w:shd w:val="clear" w:color="auto" w:fill="FFFFFF"/>
        </w:rPr>
        <w:t>基本存款账户开户许可证（或基本账户信息表）；</w:t>
      </w:r>
    </w:p>
    <w:p>
      <w:pPr>
        <w:pStyle w:val="11"/>
        <w:spacing w:before="0" w:beforeAutospacing="0" w:after="0" w:afterAutospacing="0" w:line="440" w:lineRule="exact"/>
        <w:ind w:firstLine="480" w:firstLineChars="200"/>
        <w:rPr>
          <w:rFonts w:hint="eastAsia" w:eastAsia="宋体" w:cs="宋体"/>
          <w:shd w:val="clear" w:color="auto" w:fill="FFFFFF"/>
        </w:rPr>
      </w:pPr>
      <w:r>
        <w:rPr>
          <w:rFonts w:hint="eastAsia" w:cs="宋体"/>
          <w:shd w:val="clear" w:color="auto" w:fill="FFFFFF"/>
          <w:lang w:val="en-US" w:eastAsia="zh-CN"/>
        </w:rPr>
        <w:t>3、</w:t>
      </w:r>
      <w:r>
        <w:rPr>
          <w:rFonts w:hint="eastAsia" w:eastAsia="宋体" w:cs="宋体"/>
          <w:shd w:val="clear" w:color="auto" w:fill="FFFFFF"/>
        </w:rPr>
        <w:t>提供具有履行合同所必需的设备和专业技术能力的承诺；</w:t>
      </w:r>
    </w:p>
    <w:p>
      <w:pPr>
        <w:pStyle w:val="11"/>
        <w:spacing w:before="0" w:beforeAutospacing="0" w:after="0" w:afterAutospacing="0" w:line="440" w:lineRule="exact"/>
        <w:ind w:firstLine="480" w:firstLineChars="200"/>
        <w:rPr>
          <w:rFonts w:hint="eastAsia" w:eastAsia="宋体" w:cs="宋体"/>
          <w:shd w:val="clear" w:color="auto" w:fill="FFFFFF"/>
        </w:rPr>
      </w:pPr>
      <w:r>
        <w:rPr>
          <w:rFonts w:hint="eastAsia" w:cs="宋体"/>
          <w:shd w:val="clear" w:color="auto" w:fill="FFFFFF"/>
          <w:lang w:val="en-US" w:eastAsia="zh-CN"/>
        </w:rPr>
        <w:t>4、</w:t>
      </w:r>
      <w:r>
        <w:rPr>
          <w:rFonts w:hint="eastAsia" w:eastAsia="宋体" w:cs="宋体"/>
          <w:shd w:val="clear" w:color="auto" w:fill="FFFFFF"/>
        </w:rPr>
        <w:t>提供磋商截止时间前6个月内缴存的任意时段</w:t>
      </w:r>
      <w:r>
        <w:rPr>
          <w:rFonts w:hint="eastAsia" w:eastAsia="宋体" w:cs="宋体"/>
          <w:shd w:val="clear" w:color="auto" w:fill="FFFFFF"/>
          <w:lang w:eastAsia="zh-CN"/>
        </w:rPr>
        <w:t>的</w:t>
      </w:r>
      <w:r>
        <w:rPr>
          <w:rFonts w:hint="eastAsia" w:eastAsia="宋体" w:cs="宋体"/>
          <w:shd w:val="clear" w:color="auto" w:fill="FFFFFF"/>
        </w:rPr>
        <w:t>纳税证明或完税证明，依法免税的单位应提供相关证明材料；</w:t>
      </w:r>
    </w:p>
    <w:p>
      <w:pPr>
        <w:pStyle w:val="11"/>
        <w:spacing w:before="0" w:beforeAutospacing="0" w:after="0" w:afterAutospacing="0" w:line="440" w:lineRule="exact"/>
        <w:ind w:firstLine="480" w:firstLineChars="200"/>
        <w:rPr>
          <w:rFonts w:hint="eastAsia" w:eastAsia="宋体" w:cs="宋体"/>
          <w:shd w:val="clear" w:color="auto" w:fill="FFFFFF"/>
        </w:rPr>
      </w:pPr>
      <w:r>
        <w:rPr>
          <w:rFonts w:hint="eastAsia" w:cs="宋体"/>
          <w:shd w:val="clear" w:color="auto" w:fill="FFFFFF"/>
          <w:lang w:val="en-US" w:eastAsia="zh-CN"/>
        </w:rPr>
        <w:t>5、</w:t>
      </w:r>
      <w:r>
        <w:rPr>
          <w:rFonts w:hint="eastAsia" w:eastAsia="宋体" w:cs="宋体"/>
          <w:shd w:val="clear" w:color="auto" w:fill="FFFFFF"/>
        </w:rPr>
        <w:t>提供磋商截止时间前6个月内缴存的任意时段的社会保障资金缴存单据或社保机构开具的社会保险参保缴费情况证明，依法不需要缴纳社会保障资金的单位应提供相关证明材料；</w:t>
      </w:r>
    </w:p>
    <w:p>
      <w:pPr>
        <w:numPr>
          <w:ilvl w:val="0"/>
          <w:numId w:val="0"/>
        </w:numPr>
        <w:spacing w:line="360" w:lineRule="auto"/>
        <w:ind w:firstLine="560" w:firstLineChars="200"/>
        <w:rPr>
          <w:rFonts w:hint="eastAsia" w:ascii="宋体" w:hAnsi="宋体" w:eastAsia="宋体" w:cs="宋体"/>
          <w:shd w:val="clear" w:color="auto" w:fill="FFFFFF"/>
        </w:rPr>
      </w:pPr>
      <w:r>
        <w:rPr>
          <w:rFonts w:hint="eastAsia" w:cs="宋体"/>
          <w:shd w:val="clear" w:color="auto" w:fill="FFFFFF"/>
          <w:lang w:val="en-US" w:eastAsia="zh-CN"/>
        </w:rPr>
        <w:t>6、</w:t>
      </w:r>
      <w:r>
        <w:rPr>
          <w:rFonts w:hint="eastAsia" w:ascii="宋体" w:hAnsi="宋体" w:eastAsia="宋体" w:cs="宋体"/>
          <w:shd w:val="clear" w:color="auto" w:fill="FFFFFF"/>
        </w:rPr>
        <w:t>参加政府采购活动前3年内，在经营活动中没有重大违法记录的书面声明。</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（二）特定资格条件：</w:t>
      </w:r>
    </w:p>
    <w:p>
      <w:pPr>
        <w:pStyle w:val="11"/>
        <w:spacing w:before="0" w:beforeAutospacing="0" w:after="0" w:afterAutospacing="0" w:line="440" w:lineRule="exact"/>
        <w:ind w:firstLine="480" w:firstLineChars="200"/>
        <w:rPr>
          <w:rFonts w:hint="eastAsia" w:cs="宋体"/>
          <w:sz w:val="24"/>
          <w:szCs w:val="24"/>
          <w:highlight w:val="none"/>
          <w:lang w:val="en-US" w:eastAsia="zh-CN"/>
        </w:rPr>
      </w:pP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法定代表人授权书（附法定代表人、被授权人身份证复印件）及被授权人身份证（法定代表人直接参加投标，须提供法定代表人身份证明及身份证原件）</w:t>
      </w:r>
      <w:r>
        <w:rPr>
          <w:rFonts w:hint="eastAsia" w:cs="宋体"/>
          <w:sz w:val="24"/>
          <w:szCs w:val="24"/>
          <w:highlight w:val="none"/>
          <w:lang w:val="en-US" w:eastAsia="zh-CN"/>
        </w:rPr>
        <w:t>；</w:t>
      </w:r>
    </w:p>
    <w:p>
      <w:pPr>
        <w:pStyle w:val="11"/>
        <w:spacing w:before="0" w:beforeAutospacing="0" w:after="0" w:afterAutospacing="0" w:line="440" w:lineRule="exact"/>
        <w:ind w:firstLine="480" w:firstLineChars="200"/>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2</w:t>
      </w:r>
      <w:r>
        <w:rPr>
          <w:rFonts w:hint="eastAsia" w:ascii="宋体" w:hAnsi="宋体" w:eastAsia="宋体" w:cs="宋体"/>
          <w:sz w:val="24"/>
          <w:szCs w:val="24"/>
          <w:highlight w:val="none"/>
          <w:lang w:val="en-US"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11"/>
        <w:spacing w:before="0" w:beforeAutospacing="0" w:after="0" w:afterAutospacing="0" w:line="440" w:lineRule="exact"/>
        <w:ind w:firstLine="480" w:firstLineChars="200"/>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、本项目不接受联合体投标。</w:t>
      </w: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pPr>
        <w:spacing w:line="360" w:lineRule="auto"/>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格式1：</w:t>
      </w:r>
    </w:p>
    <w:p>
      <w:pPr>
        <w:spacing w:line="360" w:lineRule="auto"/>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供应商基本情况表</w:t>
      </w:r>
    </w:p>
    <w:tbl>
      <w:tblPr>
        <w:tblStyle w:val="13"/>
        <w:tblW w:w="973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04"/>
        <w:gridCol w:w="1134"/>
        <w:gridCol w:w="1700"/>
        <w:gridCol w:w="1247"/>
        <w:gridCol w:w="1564"/>
        <w:gridCol w:w="187"/>
        <w:gridCol w:w="820"/>
        <w:gridCol w:w="128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180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w:t>
            </w:r>
          </w:p>
        </w:tc>
        <w:tc>
          <w:tcPr>
            <w:tcW w:w="7935" w:type="dxa"/>
            <w:gridSpan w:val="7"/>
            <w:noWrap w:val="0"/>
            <w:vAlign w:val="center"/>
          </w:tcPr>
          <w:p>
            <w:pPr>
              <w:widowControl/>
              <w:spacing w:line="240" w:lineRule="auto"/>
              <w:ind w:firstLine="470" w:firstLineChars="196"/>
              <w:jc w:val="left"/>
              <w:rPr>
                <w:rFonts w:ascii="宋体" w:hAnsi="宋体" w:cs="宋体"/>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180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注册地址</w:t>
            </w:r>
          </w:p>
        </w:tc>
        <w:tc>
          <w:tcPr>
            <w:tcW w:w="4081" w:type="dxa"/>
            <w:gridSpan w:val="3"/>
            <w:noWrap w:val="0"/>
            <w:vAlign w:val="center"/>
          </w:tcPr>
          <w:p>
            <w:pPr>
              <w:widowControl/>
              <w:spacing w:line="240" w:lineRule="auto"/>
              <w:ind w:firstLine="470" w:firstLineChars="196"/>
              <w:jc w:val="left"/>
              <w:rPr>
                <w:rFonts w:ascii="宋体" w:hAnsi="宋体" w:cs="宋体"/>
                <w:color w:val="auto"/>
                <w:sz w:val="24"/>
                <w:szCs w:val="24"/>
              </w:rPr>
            </w:pPr>
          </w:p>
        </w:tc>
        <w:tc>
          <w:tcPr>
            <w:tcW w:w="1564" w:type="dxa"/>
            <w:noWrap w:val="0"/>
            <w:vAlign w:val="center"/>
          </w:tcPr>
          <w:p>
            <w:pPr>
              <w:widowControl/>
              <w:spacing w:line="240" w:lineRule="auto"/>
              <w:jc w:val="left"/>
              <w:outlineLvl w:val="1"/>
              <w:rPr>
                <w:rFonts w:ascii="宋体" w:hAnsi="宋体" w:cs="宋体"/>
                <w:color w:val="auto"/>
                <w:sz w:val="24"/>
                <w:szCs w:val="24"/>
              </w:rPr>
            </w:pPr>
            <w:r>
              <w:rPr>
                <w:rFonts w:hint="eastAsia" w:ascii="宋体" w:hAnsi="宋体" w:cs="宋体"/>
                <w:color w:val="auto"/>
                <w:sz w:val="24"/>
                <w:szCs w:val="24"/>
              </w:rPr>
              <w:t>邮政编码</w:t>
            </w:r>
          </w:p>
        </w:tc>
        <w:tc>
          <w:tcPr>
            <w:tcW w:w="2290" w:type="dxa"/>
            <w:gridSpan w:val="3"/>
            <w:noWrap w:val="0"/>
            <w:vAlign w:val="center"/>
          </w:tcPr>
          <w:p>
            <w:pPr>
              <w:widowControl/>
              <w:spacing w:line="240" w:lineRule="auto"/>
              <w:ind w:firstLine="470" w:firstLineChars="196"/>
              <w:jc w:val="left"/>
              <w:rPr>
                <w:rFonts w:ascii="宋体" w:hAnsi="宋体" w:cs="宋体"/>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1804" w:type="dxa"/>
            <w:vMerge w:val="restart"/>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联系方式</w:t>
            </w:r>
          </w:p>
        </w:tc>
        <w:tc>
          <w:tcPr>
            <w:tcW w:w="1134" w:type="dxa"/>
            <w:noWrap w:val="0"/>
            <w:vAlign w:val="center"/>
          </w:tcPr>
          <w:p>
            <w:pPr>
              <w:widowControl/>
              <w:spacing w:line="240" w:lineRule="auto"/>
              <w:jc w:val="left"/>
              <w:outlineLvl w:val="1"/>
              <w:rPr>
                <w:rFonts w:ascii="宋体" w:hAnsi="宋体" w:cs="宋体"/>
                <w:color w:val="auto"/>
                <w:sz w:val="24"/>
                <w:szCs w:val="24"/>
              </w:rPr>
            </w:pPr>
            <w:r>
              <w:rPr>
                <w:rFonts w:hint="eastAsia" w:ascii="宋体" w:hAnsi="宋体" w:cs="宋体"/>
                <w:color w:val="auto"/>
                <w:sz w:val="24"/>
                <w:szCs w:val="24"/>
              </w:rPr>
              <w:t>联系人</w:t>
            </w:r>
          </w:p>
        </w:tc>
        <w:tc>
          <w:tcPr>
            <w:tcW w:w="2947" w:type="dxa"/>
            <w:gridSpan w:val="2"/>
            <w:noWrap w:val="0"/>
            <w:vAlign w:val="center"/>
          </w:tcPr>
          <w:p>
            <w:pPr>
              <w:widowControl/>
              <w:spacing w:line="240" w:lineRule="auto"/>
              <w:ind w:firstLine="470" w:firstLineChars="196"/>
              <w:jc w:val="left"/>
              <w:rPr>
                <w:rFonts w:ascii="宋体" w:hAnsi="宋体" w:cs="宋体"/>
                <w:color w:val="auto"/>
                <w:sz w:val="24"/>
                <w:szCs w:val="24"/>
              </w:rPr>
            </w:pPr>
          </w:p>
        </w:tc>
        <w:tc>
          <w:tcPr>
            <w:tcW w:w="1564" w:type="dxa"/>
            <w:noWrap w:val="0"/>
            <w:vAlign w:val="center"/>
          </w:tcPr>
          <w:p>
            <w:pPr>
              <w:widowControl/>
              <w:spacing w:line="240" w:lineRule="auto"/>
              <w:jc w:val="left"/>
              <w:outlineLvl w:val="1"/>
              <w:rPr>
                <w:rFonts w:ascii="宋体" w:hAnsi="宋体" w:cs="宋体"/>
                <w:color w:val="auto"/>
                <w:sz w:val="24"/>
                <w:szCs w:val="24"/>
              </w:rPr>
            </w:pPr>
            <w:r>
              <w:rPr>
                <w:rFonts w:hint="eastAsia" w:ascii="宋体" w:hAnsi="宋体" w:cs="宋体"/>
                <w:color w:val="auto"/>
                <w:sz w:val="24"/>
                <w:szCs w:val="24"/>
              </w:rPr>
              <w:t>电话</w:t>
            </w:r>
          </w:p>
        </w:tc>
        <w:tc>
          <w:tcPr>
            <w:tcW w:w="2290" w:type="dxa"/>
            <w:gridSpan w:val="3"/>
            <w:noWrap w:val="0"/>
            <w:vAlign w:val="center"/>
          </w:tcPr>
          <w:p>
            <w:pPr>
              <w:widowControl/>
              <w:spacing w:line="240" w:lineRule="auto"/>
              <w:ind w:firstLine="470" w:firstLineChars="196"/>
              <w:jc w:val="left"/>
              <w:rPr>
                <w:rFonts w:ascii="宋体" w:hAnsi="宋体" w:cs="宋体"/>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35" w:hRule="atLeast"/>
          <w:jc w:val="center"/>
        </w:trPr>
        <w:tc>
          <w:tcPr>
            <w:tcW w:w="1804" w:type="dxa"/>
            <w:vMerge w:val="continue"/>
            <w:noWrap w:val="0"/>
            <w:vAlign w:val="center"/>
          </w:tcPr>
          <w:p>
            <w:pPr>
              <w:spacing w:line="240" w:lineRule="auto"/>
              <w:jc w:val="center"/>
              <w:rPr>
                <w:rFonts w:ascii="宋体" w:hAnsi="宋体" w:cs="宋体"/>
                <w:color w:val="auto"/>
                <w:sz w:val="24"/>
                <w:szCs w:val="24"/>
              </w:rPr>
            </w:pPr>
          </w:p>
        </w:tc>
        <w:tc>
          <w:tcPr>
            <w:tcW w:w="1134" w:type="dxa"/>
            <w:noWrap w:val="0"/>
            <w:vAlign w:val="center"/>
          </w:tcPr>
          <w:p>
            <w:pPr>
              <w:widowControl/>
              <w:spacing w:line="240" w:lineRule="auto"/>
              <w:jc w:val="left"/>
              <w:outlineLvl w:val="1"/>
              <w:rPr>
                <w:rFonts w:ascii="宋体" w:hAnsi="宋体" w:cs="宋体"/>
                <w:color w:val="auto"/>
                <w:sz w:val="24"/>
                <w:szCs w:val="24"/>
              </w:rPr>
            </w:pPr>
            <w:r>
              <w:rPr>
                <w:rFonts w:hint="eastAsia" w:ascii="宋体" w:hAnsi="宋体" w:cs="宋体"/>
                <w:color w:val="auto"/>
                <w:sz w:val="24"/>
                <w:szCs w:val="24"/>
              </w:rPr>
              <w:t>传真</w:t>
            </w:r>
          </w:p>
        </w:tc>
        <w:tc>
          <w:tcPr>
            <w:tcW w:w="2947" w:type="dxa"/>
            <w:gridSpan w:val="2"/>
            <w:noWrap w:val="0"/>
            <w:vAlign w:val="center"/>
          </w:tcPr>
          <w:p>
            <w:pPr>
              <w:widowControl/>
              <w:spacing w:line="240" w:lineRule="auto"/>
              <w:ind w:firstLine="470" w:firstLineChars="196"/>
              <w:jc w:val="left"/>
              <w:rPr>
                <w:rFonts w:ascii="宋体" w:hAnsi="宋体" w:cs="宋体"/>
                <w:color w:val="auto"/>
                <w:sz w:val="24"/>
                <w:szCs w:val="24"/>
              </w:rPr>
            </w:pPr>
          </w:p>
        </w:tc>
        <w:tc>
          <w:tcPr>
            <w:tcW w:w="1564" w:type="dxa"/>
            <w:noWrap w:val="0"/>
            <w:vAlign w:val="center"/>
          </w:tcPr>
          <w:p>
            <w:pPr>
              <w:widowControl/>
              <w:spacing w:line="240" w:lineRule="auto"/>
              <w:jc w:val="left"/>
              <w:outlineLvl w:val="1"/>
              <w:rPr>
                <w:rFonts w:ascii="宋体" w:hAnsi="宋体" w:cs="宋体"/>
                <w:color w:val="auto"/>
                <w:sz w:val="24"/>
                <w:szCs w:val="24"/>
              </w:rPr>
            </w:pPr>
            <w:r>
              <w:rPr>
                <w:rFonts w:hint="eastAsia" w:ascii="宋体" w:hAnsi="宋体" w:cs="宋体"/>
                <w:color w:val="auto"/>
                <w:sz w:val="24"/>
                <w:szCs w:val="24"/>
              </w:rPr>
              <w:t>网址</w:t>
            </w:r>
          </w:p>
        </w:tc>
        <w:tc>
          <w:tcPr>
            <w:tcW w:w="2290" w:type="dxa"/>
            <w:gridSpan w:val="3"/>
            <w:noWrap w:val="0"/>
            <w:vAlign w:val="center"/>
          </w:tcPr>
          <w:p>
            <w:pPr>
              <w:widowControl/>
              <w:spacing w:line="240" w:lineRule="auto"/>
              <w:ind w:firstLine="470" w:firstLineChars="196"/>
              <w:jc w:val="left"/>
              <w:rPr>
                <w:rFonts w:ascii="宋体" w:hAnsi="宋体" w:cs="宋体"/>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180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组织结构</w:t>
            </w:r>
          </w:p>
        </w:tc>
        <w:tc>
          <w:tcPr>
            <w:tcW w:w="7935" w:type="dxa"/>
            <w:gridSpan w:val="7"/>
            <w:noWrap w:val="0"/>
            <w:vAlign w:val="center"/>
          </w:tcPr>
          <w:p>
            <w:pPr>
              <w:widowControl/>
              <w:spacing w:line="240" w:lineRule="auto"/>
              <w:ind w:firstLine="470" w:firstLineChars="196"/>
              <w:jc w:val="left"/>
              <w:rPr>
                <w:rFonts w:ascii="宋体" w:hAnsi="宋体" w:cs="宋体"/>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180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法定代表人</w:t>
            </w:r>
          </w:p>
        </w:tc>
        <w:tc>
          <w:tcPr>
            <w:tcW w:w="113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姓名</w:t>
            </w:r>
          </w:p>
        </w:tc>
        <w:tc>
          <w:tcPr>
            <w:tcW w:w="1700" w:type="dxa"/>
            <w:noWrap w:val="0"/>
            <w:vAlign w:val="center"/>
          </w:tcPr>
          <w:p>
            <w:pPr>
              <w:widowControl/>
              <w:spacing w:line="240" w:lineRule="auto"/>
              <w:ind w:firstLine="470" w:firstLineChars="196"/>
              <w:jc w:val="left"/>
              <w:rPr>
                <w:rFonts w:ascii="宋体" w:hAnsi="宋体" w:cs="宋体"/>
                <w:color w:val="auto"/>
                <w:sz w:val="24"/>
                <w:szCs w:val="24"/>
              </w:rPr>
            </w:pPr>
          </w:p>
        </w:tc>
        <w:tc>
          <w:tcPr>
            <w:tcW w:w="1247" w:type="dxa"/>
            <w:noWrap w:val="0"/>
            <w:vAlign w:val="center"/>
          </w:tcPr>
          <w:p>
            <w:pPr>
              <w:widowControl/>
              <w:spacing w:line="240" w:lineRule="auto"/>
              <w:jc w:val="left"/>
              <w:outlineLvl w:val="1"/>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职务</w:t>
            </w:r>
          </w:p>
        </w:tc>
        <w:tc>
          <w:tcPr>
            <w:tcW w:w="1564" w:type="dxa"/>
            <w:noWrap w:val="0"/>
            <w:vAlign w:val="center"/>
          </w:tcPr>
          <w:p>
            <w:pPr>
              <w:widowControl/>
              <w:spacing w:line="240" w:lineRule="auto"/>
              <w:ind w:firstLine="470" w:firstLineChars="196"/>
              <w:jc w:val="left"/>
              <w:rPr>
                <w:rFonts w:ascii="宋体" w:hAnsi="宋体" w:cs="宋体"/>
                <w:color w:val="auto"/>
                <w:sz w:val="24"/>
                <w:szCs w:val="24"/>
              </w:rPr>
            </w:pPr>
          </w:p>
        </w:tc>
        <w:tc>
          <w:tcPr>
            <w:tcW w:w="1007" w:type="dxa"/>
            <w:gridSpan w:val="2"/>
            <w:noWrap w:val="0"/>
            <w:vAlign w:val="center"/>
          </w:tcPr>
          <w:p>
            <w:pPr>
              <w:widowControl/>
              <w:spacing w:line="240" w:lineRule="auto"/>
              <w:jc w:val="left"/>
              <w:outlineLvl w:val="1"/>
              <w:rPr>
                <w:rFonts w:ascii="宋体" w:hAnsi="宋体" w:cs="宋体"/>
                <w:color w:val="auto"/>
                <w:sz w:val="24"/>
                <w:szCs w:val="24"/>
              </w:rPr>
            </w:pPr>
            <w:r>
              <w:rPr>
                <w:rFonts w:hint="eastAsia" w:ascii="宋体" w:hAnsi="宋体" w:cs="宋体"/>
                <w:color w:val="auto"/>
                <w:sz w:val="24"/>
                <w:szCs w:val="24"/>
              </w:rPr>
              <w:t>电话</w:t>
            </w:r>
          </w:p>
        </w:tc>
        <w:tc>
          <w:tcPr>
            <w:tcW w:w="1283" w:type="dxa"/>
            <w:noWrap w:val="0"/>
            <w:vAlign w:val="center"/>
          </w:tcPr>
          <w:p>
            <w:pPr>
              <w:widowControl/>
              <w:spacing w:line="240" w:lineRule="auto"/>
              <w:ind w:firstLine="470" w:firstLineChars="196"/>
              <w:jc w:val="left"/>
              <w:rPr>
                <w:rFonts w:ascii="宋体" w:hAnsi="宋体" w:cs="宋体"/>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180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技术负责人</w:t>
            </w:r>
          </w:p>
        </w:tc>
        <w:tc>
          <w:tcPr>
            <w:tcW w:w="113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姓名</w:t>
            </w:r>
          </w:p>
        </w:tc>
        <w:tc>
          <w:tcPr>
            <w:tcW w:w="1700" w:type="dxa"/>
            <w:noWrap w:val="0"/>
            <w:vAlign w:val="center"/>
          </w:tcPr>
          <w:p>
            <w:pPr>
              <w:widowControl/>
              <w:spacing w:line="240" w:lineRule="auto"/>
              <w:ind w:firstLine="470" w:firstLineChars="196"/>
              <w:jc w:val="left"/>
              <w:rPr>
                <w:rFonts w:ascii="宋体" w:hAnsi="宋体" w:cs="宋体"/>
                <w:color w:val="auto"/>
                <w:sz w:val="24"/>
                <w:szCs w:val="24"/>
              </w:rPr>
            </w:pPr>
          </w:p>
        </w:tc>
        <w:tc>
          <w:tcPr>
            <w:tcW w:w="1247" w:type="dxa"/>
            <w:noWrap w:val="0"/>
            <w:vAlign w:val="center"/>
          </w:tcPr>
          <w:p>
            <w:pPr>
              <w:widowControl/>
              <w:spacing w:line="240" w:lineRule="auto"/>
              <w:jc w:val="left"/>
              <w:outlineLvl w:val="1"/>
              <w:rPr>
                <w:rFonts w:ascii="宋体" w:hAnsi="宋体" w:cs="宋体"/>
                <w:color w:val="auto"/>
                <w:sz w:val="24"/>
                <w:szCs w:val="24"/>
              </w:rPr>
            </w:pPr>
            <w:r>
              <w:rPr>
                <w:rFonts w:hint="eastAsia" w:ascii="宋体" w:hAnsi="宋体" w:cs="宋体"/>
                <w:color w:val="auto"/>
                <w:sz w:val="24"/>
                <w:szCs w:val="24"/>
              </w:rPr>
              <w:t>技术职称</w:t>
            </w:r>
          </w:p>
        </w:tc>
        <w:tc>
          <w:tcPr>
            <w:tcW w:w="1564" w:type="dxa"/>
            <w:noWrap w:val="0"/>
            <w:vAlign w:val="center"/>
          </w:tcPr>
          <w:p>
            <w:pPr>
              <w:widowControl/>
              <w:spacing w:line="240" w:lineRule="auto"/>
              <w:ind w:firstLine="470" w:firstLineChars="196"/>
              <w:jc w:val="left"/>
              <w:rPr>
                <w:rFonts w:ascii="宋体" w:hAnsi="宋体" w:cs="宋体"/>
                <w:color w:val="auto"/>
                <w:sz w:val="24"/>
                <w:szCs w:val="24"/>
              </w:rPr>
            </w:pPr>
          </w:p>
        </w:tc>
        <w:tc>
          <w:tcPr>
            <w:tcW w:w="1007" w:type="dxa"/>
            <w:gridSpan w:val="2"/>
            <w:noWrap w:val="0"/>
            <w:vAlign w:val="center"/>
          </w:tcPr>
          <w:p>
            <w:pPr>
              <w:widowControl/>
              <w:spacing w:line="240" w:lineRule="auto"/>
              <w:jc w:val="left"/>
              <w:outlineLvl w:val="1"/>
              <w:rPr>
                <w:rFonts w:ascii="宋体" w:hAnsi="宋体" w:cs="宋体"/>
                <w:color w:val="auto"/>
                <w:sz w:val="24"/>
                <w:szCs w:val="24"/>
              </w:rPr>
            </w:pPr>
            <w:r>
              <w:rPr>
                <w:rFonts w:hint="eastAsia" w:ascii="宋体" w:hAnsi="宋体" w:cs="宋体"/>
                <w:color w:val="auto"/>
                <w:sz w:val="24"/>
                <w:szCs w:val="24"/>
              </w:rPr>
              <w:t>电话</w:t>
            </w:r>
          </w:p>
        </w:tc>
        <w:tc>
          <w:tcPr>
            <w:tcW w:w="1283" w:type="dxa"/>
            <w:noWrap w:val="0"/>
            <w:vAlign w:val="center"/>
          </w:tcPr>
          <w:p>
            <w:pPr>
              <w:widowControl/>
              <w:spacing w:line="240" w:lineRule="auto"/>
              <w:ind w:firstLine="470" w:firstLineChars="196"/>
              <w:jc w:val="left"/>
              <w:rPr>
                <w:rFonts w:ascii="宋体" w:hAnsi="宋体" w:cs="宋体"/>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180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成立时间</w:t>
            </w:r>
          </w:p>
        </w:tc>
        <w:tc>
          <w:tcPr>
            <w:tcW w:w="2834" w:type="dxa"/>
            <w:gridSpan w:val="2"/>
            <w:noWrap w:val="0"/>
            <w:vAlign w:val="center"/>
          </w:tcPr>
          <w:p>
            <w:pPr>
              <w:widowControl/>
              <w:spacing w:line="240" w:lineRule="auto"/>
              <w:ind w:firstLine="470" w:firstLineChars="196"/>
              <w:jc w:val="left"/>
              <w:rPr>
                <w:rFonts w:ascii="宋体" w:hAnsi="宋体" w:cs="宋体"/>
                <w:color w:val="auto"/>
                <w:sz w:val="24"/>
                <w:szCs w:val="24"/>
              </w:rPr>
            </w:pPr>
          </w:p>
        </w:tc>
        <w:tc>
          <w:tcPr>
            <w:tcW w:w="5101" w:type="dxa"/>
            <w:gridSpan w:val="5"/>
            <w:noWrap w:val="0"/>
            <w:vAlign w:val="center"/>
          </w:tcPr>
          <w:p>
            <w:pPr>
              <w:widowControl/>
              <w:spacing w:line="240" w:lineRule="auto"/>
              <w:jc w:val="left"/>
              <w:outlineLvl w:val="1"/>
              <w:rPr>
                <w:rFonts w:ascii="宋体" w:hAnsi="宋体" w:cs="宋体"/>
                <w:color w:val="auto"/>
                <w:sz w:val="24"/>
                <w:szCs w:val="24"/>
              </w:rPr>
            </w:pPr>
            <w:r>
              <w:rPr>
                <w:rFonts w:hint="eastAsia" w:ascii="宋体" w:hAnsi="宋体" w:cs="宋体"/>
                <w:color w:val="auto"/>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22" w:hRule="atLeast"/>
          <w:jc w:val="center"/>
        </w:trPr>
        <w:tc>
          <w:tcPr>
            <w:tcW w:w="180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资质等级</w:t>
            </w:r>
          </w:p>
        </w:tc>
        <w:tc>
          <w:tcPr>
            <w:tcW w:w="2834" w:type="dxa"/>
            <w:gridSpan w:val="2"/>
            <w:noWrap w:val="0"/>
            <w:vAlign w:val="center"/>
          </w:tcPr>
          <w:p>
            <w:pPr>
              <w:widowControl/>
              <w:spacing w:line="240" w:lineRule="auto"/>
              <w:ind w:firstLine="470" w:firstLineChars="196"/>
              <w:jc w:val="left"/>
              <w:rPr>
                <w:rFonts w:ascii="宋体" w:hAnsi="宋体" w:cs="宋体"/>
                <w:color w:val="auto"/>
                <w:sz w:val="24"/>
                <w:szCs w:val="24"/>
              </w:rPr>
            </w:pPr>
          </w:p>
        </w:tc>
        <w:tc>
          <w:tcPr>
            <w:tcW w:w="1247" w:type="dxa"/>
            <w:vMerge w:val="restart"/>
            <w:noWrap w:val="0"/>
            <w:vAlign w:val="center"/>
          </w:tcPr>
          <w:p>
            <w:pPr>
              <w:widowControl/>
              <w:spacing w:line="240" w:lineRule="auto"/>
              <w:ind w:firstLine="470" w:firstLineChars="196"/>
              <w:jc w:val="left"/>
              <w:outlineLvl w:val="1"/>
              <w:rPr>
                <w:rFonts w:ascii="宋体" w:hAnsi="宋体" w:cs="宋体"/>
                <w:color w:val="auto"/>
                <w:sz w:val="24"/>
                <w:szCs w:val="24"/>
              </w:rPr>
            </w:pPr>
            <w:r>
              <w:rPr>
                <w:rFonts w:hint="eastAsia" w:ascii="宋体" w:hAnsi="宋体" w:cs="宋体"/>
                <w:color w:val="auto"/>
                <w:sz w:val="24"/>
                <w:szCs w:val="24"/>
              </w:rPr>
              <w:t>其中</w:t>
            </w:r>
          </w:p>
        </w:tc>
        <w:tc>
          <w:tcPr>
            <w:tcW w:w="1751" w:type="dxa"/>
            <w:gridSpan w:val="2"/>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项目经理</w:t>
            </w:r>
          </w:p>
        </w:tc>
        <w:tc>
          <w:tcPr>
            <w:tcW w:w="2103" w:type="dxa"/>
            <w:gridSpan w:val="2"/>
            <w:noWrap w:val="0"/>
            <w:vAlign w:val="center"/>
          </w:tcPr>
          <w:p>
            <w:pPr>
              <w:widowControl/>
              <w:spacing w:line="240" w:lineRule="auto"/>
              <w:ind w:firstLine="470" w:firstLineChars="196"/>
              <w:jc w:val="left"/>
              <w:rPr>
                <w:rFonts w:ascii="宋体" w:hAnsi="宋体" w:cs="宋体"/>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22" w:hRule="atLeast"/>
          <w:jc w:val="center"/>
        </w:trPr>
        <w:tc>
          <w:tcPr>
            <w:tcW w:w="180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营业执照号</w:t>
            </w:r>
          </w:p>
        </w:tc>
        <w:tc>
          <w:tcPr>
            <w:tcW w:w="2834" w:type="dxa"/>
            <w:gridSpan w:val="2"/>
            <w:noWrap w:val="0"/>
            <w:vAlign w:val="center"/>
          </w:tcPr>
          <w:p>
            <w:pPr>
              <w:widowControl/>
              <w:spacing w:line="240" w:lineRule="auto"/>
              <w:ind w:firstLine="470" w:firstLineChars="196"/>
              <w:jc w:val="left"/>
              <w:rPr>
                <w:rFonts w:ascii="宋体" w:hAnsi="宋体" w:cs="宋体"/>
                <w:color w:val="auto"/>
                <w:sz w:val="24"/>
                <w:szCs w:val="24"/>
              </w:rPr>
            </w:pPr>
          </w:p>
        </w:tc>
        <w:tc>
          <w:tcPr>
            <w:tcW w:w="1247" w:type="dxa"/>
            <w:vMerge w:val="continue"/>
            <w:noWrap w:val="0"/>
            <w:vAlign w:val="center"/>
          </w:tcPr>
          <w:p>
            <w:pPr>
              <w:spacing w:line="240" w:lineRule="auto"/>
              <w:rPr>
                <w:rFonts w:ascii="宋体" w:hAnsi="宋体" w:cs="宋体"/>
                <w:color w:val="auto"/>
                <w:sz w:val="24"/>
                <w:szCs w:val="24"/>
              </w:rPr>
            </w:pPr>
          </w:p>
        </w:tc>
        <w:tc>
          <w:tcPr>
            <w:tcW w:w="1751" w:type="dxa"/>
            <w:gridSpan w:val="2"/>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高级职称人员</w:t>
            </w:r>
          </w:p>
        </w:tc>
        <w:tc>
          <w:tcPr>
            <w:tcW w:w="2103" w:type="dxa"/>
            <w:gridSpan w:val="2"/>
            <w:noWrap w:val="0"/>
            <w:vAlign w:val="center"/>
          </w:tcPr>
          <w:p>
            <w:pPr>
              <w:widowControl/>
              <w:spacing w:line="240" w:lineRule="auto"/>
              <w:ind w:firstLine="470" w:firstLineChars="196"/>
              <w:jc w:val="left"/>
              <w:rPr>
                <w:rFonts w:ascii="宋体" w:hAnsi="宋体" w:cs="宋体"/>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22" w:hRule="atLeast"/>
          <w:jc w:val="center"/>
        </w:trPr>
        <w:tc>
          <w:tcPr>
            <w:tcW w:w="180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注册资金</w:t>
            </w:r>
          </w:p>
        </w:tc>
        <w:tc>
          <w:tcPr>
            <w:tcW w:w="2834" w:type="dxa"/>
            <w:gridSpan w:val="2"/>
            <w:noWrap w:val="0"/>
            <w:vAlign w:val="center"/>
          </w:tcPr>
          <w:p>
            <w:pPr>
              <w:widowControl/>
              <w:spacing w:line="240" w:lineRule="auto"/>
              <w:ind w:firstLine="470" w:firstLineChars="196"/>
              <w:jc w:val="left"/>
              <w:rPr>
                <w:rFonts w:ascii="宋体" w:hAnsi="宋体" w:cs="宋体"/>
                <w:color w:val="auto"/>
                <w:sz w:val="24"/>
                <w:szCs w:val="24"/>
              </w:rPr>
            </w:pPr>
          </w:p>
        </w:tc>
        <w:tc>
          <w:tcPr>
            <w:tcW w:w="1247" w:type="dxa"/>
            <w:vMerge w:val="continue"/>
            <w:noWrap w:val="0"/>
            <w:vAlign w:val="center"/>
          </w:tcPr>
          <w:p>
            <w:pPr>
              <w:spacing w:line="240" w:lineRule="auto"/>
              <w:rPr>
                <w:rFonts w:ascii="宋体" w:hAnsi="宋体" w:cs="宋体"/>
                <w:color w:val="auto"/>
                <w:sz w:val="24"/>
                <w:szCs w:val="24"/>
              </w:rPr>
            </w:pPr>
          </w:p>
        </w:tc>
        <w:tc>
          <w:tcPr>
            <w:tcW w:w="1751" w:type="dxa"/>
            <w:gridSpan w:val="2"/>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中级职称人员</w:t>
            </w:r>
          </w:p>
        </w:tc>
        <w:tc>
          <w:tcPr>
            <w:tcW w:w="2103" w:type="dxa"/>
            <w:gridSpan w:val="2"/>
            <w:noWrap w:val="0"/>
            <w:vAlign w:val="center"/>
          </w:tcPr>
          <w:p>
            <w:pPr>
              <w:widowControl/>
              <w:spacing w:line="240" w:lineRule="auto"/>
              <w:ind w:firstLine="470" w:firstLineChars="196"/>
              <w:jc w:val="left"/>
              <w:rPr>
                <w:rFonts w:ascii="宋体" w:hAnsi="宋体" w:cs="宋体"/>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22" w:hRule="atLeast"/>
          <w:jc w:val="center"/>
        </w:trPr>
        <w:tc>
          <w:tcPr>
            <w:tcW w:w="180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开户银行</w:t>
            </w:r>
          </w:p>
        </w:tc>
        <w:tc>
          <w:tcPr>
            <w:tcW w:w="2834" w:type="dxa"/>
            <w:gridSpan w:val="2"/>
            <w:noWrap w:val="0"/>
            <w:vAlign w:val="center"/>
          </w:tcPr>
          <w:p>
            <w:pPr>
              <w:widowControl/>
              <w:spacing w:line="240" w:lineRule="auto"/>
              <w:ind w:firstLine="470" w:firstLineChars="196"/>
              <w:jc w:val="left"/>
              <w:rPr>
                <w:rFonts w:ascii="宋体" w:hAnsi="宋体" w:cs="宋体"/>
                <w:color w:val="auto"/>
                <w:sz w:val="24"/>
                <w:szCs w:val="24"/>
              </w:rPr>
            </w:pPr>
          </w:p>
        </w:tc>
        <w:tc>
          <w:tcPr>
            <w:tcW w:w="1247" w:type="dxa"/>
            <w:vMerge w:val="continue"/>
            <w:noWrap w:val="0"/>
            <w:vAlign w:val="center"/>
          </w:tcPr>
          <w:p>
            <w:pPr>
              <w:spacing w:line="240" w:lineRule="auto"/>
              <w:rPr>
                <w:rFonts w:ascii="宋体" w:hAnsi="宋体" w:cs="宋体"/>
                <w:color w:val="auto"/>
                <w:sz w:val="24"/>
                <w:szCs w:val="24"/>
              </w:rPr>
            </w:pPr>
          </w:p>
        </w:tc>
        <w:tc>
          <w:tcPr>
            <w:tcW w:w="1751" w:type="dxa"/>
            <w:gridSpan w:val="2"/>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初级职称人员</w:t>
            </w:r>
          </w:p>
        </w:tc>
        <w:tc>
          <w:tcPr>
            <w:tcW w:w="2103" w:type="dxa"/>
            <w:gridSpan w:val="2"/>
            <w:noWrap w:val="0"/>
            <w:vAlign w:val="center"/>
          </w:tcPr>
          <w:p>
            <w:pPr>
              <w:widowControl/>
              <w:spacing w:line="240" w:lineRule="auto"/>
              <w:ind w:firstLine="470" w:firstLineChars="196"/>
              <w:jc w:val="left"/>
              <w:rPr>
                <w:rFonts w:ascii="宋体" w:hAnsi="宋体" w:cs="宋体"/>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180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账号</w:t>
            </w:r>
          </w:p>
        </w:tc>
        <w:tc>
          <w:tcPr>
            <w:tcW w:w="2834" w:type="dxa"/>
            <w:gridSpan w:val="2"/>
            <w:noWrap w:val="0"/>
            <w:vAlign w:val="center"/>
          </w:tcPr>
          <w:p>
            <w:pPr>
              <w:widowControl/>
              <w:spacing w:line="240" w:lineRule="auto"/>
              <w:ind w:firstLine="470" w:firstLineChars="196"/>
              <w:jc w:val="left"/>
              <w:rPr>
                <w:rFonts w:ascii="宋体" w:hAnsi="宋体" w:cs="宋体"/>
                <w:color w:val="auto"/>
                <w:sz w:val="24"/>
                <w:szCs w:val="24"/>
              </w:rPr>
            </w:pPr>
          </w:p>
        </w:tc>
        <w:tc>
          <w:tcPr>
            <w:tcW w:w="1247" w:type="dxa"/>
            <w:vMerge w:val="continue"/>
            <w:noWrap w:val="0"/>
            <w:vAlign w:val="center"/>
          </w:tcPr>
          <w:p>
            <w:pPr>
              <w:spacing w:line="240" w:lineRule="auto"/>
              <w:rPr>
                <w:rFonts w:ascii="宋体" w:hAnsi="宋体" w:cs="宋体"/>
                <w:color w:val="auto"/>
                <w:sz w:val="24"/>
                <w:szCs w:val="24"/>
              </w:rPr>
            </w:pPr>
          </w:p>
        </w:tc>
        <w:tc>
          <w:tcPr>
            <w:tcW w:w="1751" w:type="dxa"/>
            <w:gridSpan w:val="2"/>
            <w:noWrap w:val="0"/>
            <w:vAlign w:val="center"/>
          </w:tcPr>
          <w:p>
            <w:pPr>
              <w:widowControl/>
              <w:spacing w:line="240" w:lineRule="auto"/>
              <w:ind w:firstLine="470" w:firstLineChars="196"/>
              <w:jc w:val="both"/>
              <w:outlineLvl w:val="1"/>
              <w:rPr>
                <w:rFonts w:ascii="宋体" w:hAnsi="宋体" w:cs="宋体"/>
                <w:color w:val="auto"/>
                <w:sz w:val="24"/>
                <w:szCs w:val="24"/>
              </w:rPr>
            </w:pPr>
            <w:r>
              <w:rPr>
                <w:rFonts w:hint="eastAsia" w:ascii="宋体" w:hAnsi="宋体" w:cs="宋体"/>
                <w:color w:val="auto"/>
                <w:sz w:val="24"/>
                <w:szCs w:val="24"/>
              </w:rPr>
              <w:t>技工</w:t>
            </w:r>
          </w:p>
        </w:tc>
        <w:tc>
          <w:tcPr>
            <w:tcW w:w="2103" w:type="dxa"/>
            <w:gridSpan w:val="2"/>
            <w:noWrap w:val="0"/>
            <w:vAlign w:val="center"/>
          </w:tcPr>
          <w:p>
            <w:pPr>
              <w:widowControl/>
              <w:spacing w:line="240" w:lineRule="auto"/>
              <w:ind w:firstLine="470" w:firstLineChars="196"/>
              <w:jc w:val="left"/>
              <w:rPr>
                <w:rFonts w:ascii="宋体" w:hAnsi="宋体" w:cs="宋体"/>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180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经营范围</w:t>
            </w:r>
          </w:p>
        </w:tc>
        <w:tc>
          <w:tcPr>
            <w:tcW w:w="7935" w:type="dxa"/>
            <w:gridSpan w:val="7"/>
            <w:noWrap w:val="0"/>
            <w:vAlign w:val="center"/>
          </w:tcPr>
          <w:p>
            <w:pPr>
              <w:widowControl/>
              <w:spacing w:line="240" w:lineRule="auto"/>
              <w:ind w:firstLine="470" w:firstLineChars="196"/>
              <w:jc w:val="left"/>
              <w:rPr>
                <w:rFonts w:ascii="宋体" w:hAnsi="宋体" w:cs="宋体"/>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7" w:hRule="atLeast"/>
          <w:jc w:val="center"/>
        </w:trPr>
        <w:tc>
          <w:tcPr>
            <w:tcW w:w="1804" w:type="dxa"/>
            <w:noWrap w:val="0"/>
            <w:vAlign w:val="center"/>
          </w:tcPr>
          <w:p>
            <w:pPr>
              <w:widowControl/>
              <w:spacing w:line="240" w:lineRule="auto"/>
              <w:jc w:val="center"/>
              <w:outlineLvl w:val="1"/>
              <w:rPr>
                <w:rFonts w:ascii="宋体" w:hAnsi="宋体" w:cs="宋体"/>
                <w:color w:val="auto"/>
                <w:sz w:val="24"/>
                <w:szCs w:val="24"/>
              </w:rPr>
            </w:pPr>
            <w:r>
              <w:rPr>
                <w:rFonts w:hint="eastAsia" w:ascii="宋体" w:hAnsi="宋体" w:cs="宋体"/>
                <w:color w:val="auto"/>
                <w:sz w:val="24"/>
                <w:szCs w:val="24"/>
              </w:rPr>
              <w:t>备注</w:t>
            </w:r>
          </w:p>
        </w:tc>
        <w:tc>
          <w:tcPr>
            <w:tcW w:w="7935" w:type="dxa"/>
            <w:gridSpan w:val="7"/>
            <w:noWrap w:val="0"/>
            <w:vAlign w:val="top"/>
          </w:tcPr>
          <w:p>
            <w:pPr>
              <w:widowControl/>
              <w:spacing w:line="240" w:lineRule="auto"/>
              <w:ind w:firstLine="470" w:firstLineChars="196"/>
              <w:jc w:val="left"/>
              <w:rPr>
                <w:rFonts w:ascii="宋体" w:hAnsi="宋体" w:cs="宋体"/>
                <w:color w:val="auto"/>
                <w:sz w:val="24"/>
                <w:szCs w:val="24"/>
              </w:rPr>
            </w:pPr>
          </w:p>
        </w:tc>
      </w:tr>
    </w:tbl>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spacing w:line="240" w:lineRule="auto"/>
        <w:jc w:val="both"/>
        <w:rPr>
          <w:rFonts w:hint="eastAsia" w:ascii="宋体" w:hAnsi="宋体" w:eastAsia="宋体" w:cs="宋体"/>
          <w:b/>
          <w:bCs/>
          <w:sz w:val="32"/>
          <w:szCs w:val="32"/>
        </w:rPr>
      </w:pPr>
      <w:r>
        <w:rPr>
          <w:rFonts w:hint="eastAsia" w:ascii="宋体" w:hAnsi="宋体" w:eastAsia="宋体" w:cs="宋体"/>
          <w:b w:val="0"/>
          <w:bCs w:val="0"/>
          <w:spacing w:val="4"/>
          <w:kern w:val="0"/>
          <w:sz w:val="24"/>
          <w:szCs w:val="22"/>
          <w:lang w:val="en-US" w:eastAsia="zh-CN"/>
        </w:rPr>
        <w:t xml:space="preserve">                    </w:t>
      </w:r>
      <w:r>
        <w:rPr>
          <w:rFonts w:hint="eastAsia" w:ascii="宋体" w:hAnsi="宋体" w:cs="宋体"/>
          <w:b w:val="0"/>
          <w:bCs w:val="0"/>
          <w:spacing w:val="4"/>
          <w:kern w:val="0"/>
          <w:sz w:val="24"/>
          <w:szCs w:val="22"/>
          <w:lang w:val="en-US" w:eastAsia="zh-CN"/>
        </w:rPr>
        <w:t xml:space="preserve">    </w:t>
      </w:r>
      <w:r>
        <w:rPr>
          <w:rFonts w:hint="eastAsia" w:ascii="宋体" w:hAnsi="宋体" w:eastAsia="宋体" w:cs="宋体"/>
          <w:b w:val="0"/>
          <w:bCs w:val="0"/>
          <w:spacing w:val="4"/>
          <w:kern w:val="0"/>
          <w:sz w:val="24"/>
          <w:szCs w:val="22"/>
          <w:lang w:val="en-US" w:eastAsia="zh-CN"/>
        </w:rPr>
        <w:t xml:space="preserve"> </w:t>
      </w:r>
      <w:r>
        <w:rPr>
          <w:rFonts w:hint="eastAsia" w:ascii="宋体" w:hAnsi="宋体" w:eastAsia="宋体" w:cs="宋体"/>
          <w:b w:val="0"/>
          <w:bCs w:val="0"/>
          <w:spacing w:val="4"/>
          <w:kern w:val="0"/>
          <w:sz w:val="24"/>
          <w:szCs w:val="22"/>
        </w:rPr>
        <w:t>日期：</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u w:val="single"/>
          <w:lang w:val="en-US" w:eastAsia="zh-CN"/>
        </w:rPr>
        <w:t xml:space="preserve">     </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rPr>
        <w:t>年</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u w:val="single"/>
          <w:lang w:val="en-US" w:eastAsia="zh-CN"/>
        </w:rPr>
        <w:t xml:space="preserve">     </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rPr>
        <w:t>月</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u w:val="single"/>
          <w:lang w:val="en-US" w:eastAsia="zh-CN"/>
        </w:rPr>
        <w:t xml:space="preserve">    </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rPr>
        <w:t>日</w:t>
      </w:r>
    </w:p>
    <w:p>
      <w:pPr>
        <w:spacing w:line="360" w:lineRule="auto"/>
        <w:jc w:val="left"/>
        <w:rPr>
          <w:rFonts w:hint="eastAsia" w:ascii="宋体" w:hAnsi="宋体" w:eastAsia="宋体" w:cs="宋体"/>
          <w:b/>
          <w:bCs/>
          <w:sz w:val="32"/>
          <w:szCs w:val="32"/>
        </w:rPr>
      </w:pPr>
      <w:r>
        <w:rPr>
          <w:rFonts w:hint="eastAsia" w:ascii="宋体" w:hAnsi="宋体" w:eastAsia="宋体" w:cs="宋体"/>
          <w:b/>
          <w:bCs/>
          <w:sz w:val="32"/>
          <w:szCs w:val="32"/>
        </w:rPr>
        <w:t>格式</w:t>
      </w:r>
      <w:r>
        <w:rPr>
          <w:rFonts w:hint="eastAsia" w:ascii="宋体" w:hAnsi="宋体" w:cs="宋体"/>
          <w:b/>
          <w:bCs/>
          <w:sz w:val="32"/>
          <w:szCs w:val="32"/>
          <w:lang w:val="en-US" w:eastAsia="zh-CN"/>
        </w:rPr>
        <w:t>2</w:t>
      </w:r>
      <w:r>
        <w:rPr>
          <w:rFonts w:hint="eastAsia" w:ascii="宋体" w:hAnsi="宋体" w:eastAsia="宋体" w:cs="宋体"/>
          <w:b/>
          <w:bCs/>
          <w:sz w:val="32"/>
          <w:szCs w:val="32"/>
        </w:rPr>
        <w:t>：</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具备履行合同所必需的设备和专业技术能力的</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说明及承诺书</w:t>
      </w:r>
    </w:p>
    <w:p>
      <w:pPr>
        <w:widowControl/>
        <w:spacing w:line="360" w:lineRule="auto"/>
        <w:jc w:val="left"/>
        <w:rPr>
          <w:rFonts w:hint="eastAsia" w:ascii="宋体" w:hAnsi="宋体" w:eastAsia="宋体" w:cs="宋体"/>
          <w:sz w:val="24"/>
          <w:u w:val="single"/>
        </w:rPr>
      </w:pPr>
    </w:p>
    <w:p>
      <w:pPr>
        <w:widowControl/>
        <w:spacing w:line="360" w:lineRule="auto"/>
        <w:jc w:val="lef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(采购人名称):</w:t>
      </w:r>
    </w:p>
    <w:p>
      <w:pPr>
        <w:pStyle w:val="2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我公司参加贵方组织的</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（项目名称）”</w:t>
      </w:r>
      <w:r>
        <w:rPr>
          <w:rFonts w:hint="eastAsia" w:ascii="宋体" w:hAnsi="宋体" w:eastAsia="宋体" w:cs="宋体"/>
          <w:sz w:val="24"/>
          <w:szCs w:val="24"/>
        </w:rPr>
        <w:t>投标活动，如我方获得</w:t>
      </w:r>
      <w:r>
        <w:rPr>
          <w:rFonts w:hint="eastAsia" w:ascii="宋体" w:hAnsi="宋体" w:eastAsia="宋体" w:cs="宋体"/>
          <w:sz w:val="24"/>
          <w:szCs w:val="24"/>
          <w:lang w:val="en-US" w:eastAsia="zh-CN"/>
        </w:rPr>
        <w:t>成交</w:t>
      </w:r>
      <w:r>
        <w:rPr>
          <w:rFonts w:hint="eastAsia" w:ascii="宋体" w:hAnsi="宋体" w:eastAsia="宋体" w:cs="宋体"/>
          <w:sz w:val="24"/>
          <w:szCs w:val="24"/>
        </w:rPr>
        <w:t>资格，我方保证具备履行合同所必需的设备和专业技术能力：并承诺如下：</w:t>
      </w:r>
    </w:p>
    <w:p>
      <w:pPr>
        <w:pStyle w:val="20"/>
        <w:spacing w:line="360" w:lineRule="auto"/>
        <w:ind w:firstLine="420"/>
        <w:rPr>
          <w:rFonts w:hint="eastAsia" w:ascii="宋体" w:hAnsi="宋体" w:eastAsia="宋体" w:cs="宋体"/>
          <w:sz w:val="24"/>
          <w:szCs w:val="24"/>
        </w:rPr>
      </w:pPr>
      <w:r>
        <w:rPr>
          <w:rFonts w:hint="eastAsia" w:ascii="宋体" w:hAnsi="宋体" w:eastAsia="宋体" w:cs="宋体"/>
          <w:sz w:val="24"/>
          <w:u w:val="single"/>
        </w:rPr>
        <w:t xml:space="preserve">                   </w:t>
      </w:r>
      <w:r>
        <w:rPr>
          <w:rFonts w:hint="eastAsia" w:ascii="宋体" w:hAnsi="宋体" w:eastAsia="宋体" w:cs="宋体"/>
          <w:sz w:val="24"/>
          <w:szCs w:val="24"/>
        </w:rPr>
        <w:t>（供应商名称）于</w:t>
      </w:r>
      <w:r>
        <w:rPr>
          <w:rFonts w:hint="eastAsia" w:ascii="宋体" w:hAnsi="宋体" w:eastAsia="宋体" w:cs="宋体"/>
          <w:sz w:val="24"/>
          <w:szCs w:val="24"/>
          <w:u w:val="single"/>
        </w:rPr>
        <w:t>  年  月  日</w:t>
      </w:r>
      <w:r>
        <w:rPr>
          <w:rFonts w:hint="eastAsia" w:ascii="宋体" w:hAnsi="宋体" w:eastAsia="宋体" w:cs="宋体"/>
          <w:sz w:val="24"/>
          <w:szCs w:val="24"/>
        </w:rPr>
        <w:t>在中华人民共和国境内 </w:t>
      </w:r>
      <w:r>
        <w:rPr>
          <w:rFonts w:hint="eastAsia" w:ascii="宋体" w:hAnsi="宋体" w:eastAsia="宋体" w:cs="宋体"/>
          <w:sz w:val="24"/>
          <w:szCs w:val="24"/>
          <w:u w:val="single"/>
        </w:rPr>
        <w:t>          </w:t>
      </w:r>
      <w:r>
        <w:rPr>
          <w:rFonts w:hint="eastAsia" w:ascii="宋体" w:hAnsi="宋体" w:eastAsia="宋体" w:cs="宋体"/>
          <w:sz w:val="24"/>
          <w:szCs w:val="24"/>
        </w:rPr>
        <w:t>（详细注册地址）合法注册并经营，公司主营业务为</w:t>
      </w:r>
      <w:r>
        <w:rPr>
          <w:rFonts w:hint="eastAsia" w:ascii="宋体" w:hAnsi="宋体" w:eastAsia="宋体" w:cs="宋体"/>
          <w:sz w:val="24"/>
          <w:szCs w:val="24"/>
          <w:u w:val="single"/>
        </w:rPr>
        <w:t>                          </w:t>
      </w:r>
      <w:r>
        <w:rPr>
          <w:rFonts w:hint="eastAsia" w:ascii="宋体" w:hAnsi="宋体" w:eastAsia="宋体" w:cs="宋体"/>
          <w:sz w:val="24"/>
          <w:szCs w:val="24"/>
        </w:rPr>
        <w:t>，营业（生产经营）面积为</w:t>
      </w:r>
      <w:r>
        <w:rPr>
          <w:rFonts w:hint="eastAsia" w:ascii="宋体" w:hAnsi="宋体" w:eastAsia="宋体" w:cs="宋体"/>
          <w:sz w:val="24"/>
          <w:szCs w:val="24"/>
          <w:u w:val="single"/>
        </w:rPr>
        <w:t>              </w:t>
      </w:r>
      <w:r>
        <w:rPr>
          <w:rFonts w:hint="eastAsia" w:ascii="宋体" w:hAnsi="宋体" w:eastAsia="宋体" w:cs="宋体"/>
          <w:sz w:val="24"/>
          <w:szCs w:val="24"/>
        </w:rPr>
        <w:t>，现有员工数量为</w:t>
      </w:r>
      <w:r>
        <w:rPr>
          <w:rFonts w:hint="eastAsia" w:ascii="宋体" w:hAnsi="宋体" w:eastAsia="宋体" w:cs="宋体"/>
          <w:sz w:val="24"/>
          <w:szCs w:val="24"/>
          <w:u w:val="single"/>
        </w:rPr>
        <w:t>        </w:t>
      </w:r>
      <w:r>
        <w:rPr>
          <w:rFonts w:hint="eastAsia" w:ascii="宋体" w:hAnsi="宋体" w:eastAsia="宋体" w:cs="宋体"/>
          <w:sz w:val="24"/>
          <w:szCs w:val="24"/>
        </w:rPr>
        <w:t xml:space="preserve"> ，其中与履行本合同相关的专业技术人员数量有 </w:t>
      </w:r>
      <w:r>
        <w:rPr>
          <w:rFonts w:hint="eastAsia" w:ascii="宋体" w:hAnsi="宋体" w:eastAsia="宋体" w:cs="宋体"/>
          <w:sz w:val="24"/>
          <w:szCs w:val="24"/>
          <w:u w:val="single"/>
        </w:rPr>
        <w:t>       </w:t>
      </w:r>
      <w:r>
        <w:rPr>
          <w:rFonts w:hint="eastAsia" w:ascii="宋体" w:hAnsi="宋体" w:eastAsia="宋体" w:cs="宋体"/>
          <w:sz w:val="24"/>
          <w:szCs w:val="24"/>
          <w:lang w:eastAsia="zh-CN"/>
        </w:rPr>
        <w:t>；</w:t>
      </w:r>
      <w:r>
        <w:rPr>
          <w:rFonts w:hint="eastAsia" w:ascii="宋体" w:hAnsi="宋体" w:eastAsia="宋体" w:cs="宋体"/>
          <w:sz w:val="24"/>
          <w:szCs w:val="24"/>
        </w:rPr>
        <w:t>与履行本合同</w:t>
      </w:r>
      <w:r>
        <w:rPr>
          <w:rFonts w:hint="eastAsia" w:ascii="宋体" w:hAnsi="宋体" w:eastAsia="宋体" w:cs="宋体"/>
          <w:sz w:val="24"/>
          <w:szCs w:val="24"/>
          <w:lang w:val="en-US" w:eastAsia="zh-CN"/>
        </w:rPr>
        <w:t>所需的设备</w:t>
      </w:r>
      <w:r>
        <w:rPr>
          <w:rFonts w:hint="eastAsia" w:ascii="宋体" w:hAnsi="宋体" w:eastAsia="宋体" w:cs="宋体"/>
          <w:sz w:val="24"/>
          <w:szCs w:val="24"/>
        </w:rPr>
        <w:t>数量有</w:t>
      </w:r>
      <w:r>
        <w:rPr>
          <w:rFonts w:hint="eastAsia" w:ascii="宋体" w:hAnsi="宋体" w:eastAsia="宋体" w:cs="宋体"/>
          <w:sz w:val="24"/>
          <w:szCs w:val="24"/>
          <w:u w:val="single"/>
        </w:rPr>
        <w:t>          </w:t>
      </w:r>
      <w:r>
        <w:rPr>
          <w:rFonts w:hint="eastAsia" w:ascii="宋体" w:hAnsi="宋体" w:eastAsia="宋体" w:cs="宋体"/>
          <w:sz w:val="24"/>
          <w:szCs w:val="24"/>
          <w:lang w:eastAsia="zh-CN"/>
        </w:rPr>
        <w:t>。</w:t>
      </w:r>
      <w:r>
        <w:rPr>
          <w:rFonts w:hint="eastAsia" w:ascii="宋体" w:hAnsi="宋体" w:eastAsia="宋体" w:cs="宋体"/>
          <w:sz w:val="24"/>
          <w:szCs w:val="24"/>
        </w:rPr>
        <w:t>本公司郑重承诺，具有履行本合同所必需的设备和专业技术能力。</w:t>
      </w:r>
    </w:p>
    <w:p>
      <w:pPr>
        <w:pStyle w:val="2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如违反以上承诺，本公司愿承担</w:t>
      </w:r>
      <w:r>
        <w:rPr>
          <w:rFonts w:hint="eastAsia" w:ascii="宋体" w:hAnsi="宋体" w:eastAsia="宋体" w:cs="宋体"/>
          <w:sz w:val="24"/>
          <w:szCs w:val="24"/>
          <w:lang w:val="en-US" w:eastAsia="zh-CN" w:bidi="en-US"/>
        </w:rPr>
        <w:t>一切</w:t>
      </w:r>
      <w:r>
        <w:rPr>
          <w:rFonts w:hint="eastAsia" w:ascii="宋体" w:hAnsi="宋体" w:eastAsia="宋体" w:cs="宋体"/>
          <w:sz w:val="24"/>
          <w:szCs w:val="24"/>
        </w:rPr>
        <w:t>法律责任。</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keepNext w:val="0"/>
        <w:keepLines w:val="0"/>
        <w:widowControl w:val="0"/>
        <w:spacing w:before="166" w:beforeLines="50" w:after="0" w:line="360" w:lineRule="auto"/>
        <w:ind w:left="0"/>
        <w:jc w:val="center"/>
        <w:outlineLvl w:val="9"/>
        <w:rPr>
          <w:rFonts w:hint="eastAsia" w:ascii="宋体" w:hAnsi="宋体" w:eastAsia="宋体" w:cs="宋体"/>
          <w:spacing w:val="4"/>
          <w:kern w:val="0"/>
          <w:sz w:val="24"/>
          <w:szCs w:val="22"/>
        </w:rPr>
      </w:pPr>
      <w:r>
        <w:rPr>
          <w:rFonts w:hint="eastAsia" w:ascii="宋体" w:hAnsi="宋体" w:eastAsia="宋体" w:cs="宋体"/>
          <w:b w:val="0"/>
          <w:bCs w:val="0"/>
          <w:spacing w:val="4"/>
          <w:kern w:val="0"/>
          <w:sz w:val="24"/>
          <w:szCs w:val="22"/>
          <w:lang w:val="en-US" w:eastAsia="zh-CN"/>
        </w:rPr>
        <w:t xml:space="preserve">                     </w:t>
      </w:r>
      <w:r>
        <w:rPr>
          <w:rFonts w:hint="eastAsia" w:ascii="宋体" w:hAnsi="宋体" w:eastAsia="宋体" w:cs="宋体"/>
          <w:b w:val="0"/>
          <w:bCs w:val="0"/>
          <w:spacing w:val="4"/>
          <w:kern w:val="0"/>
          <w:sz w:val="24"/>
          <w:szCs w:val="22"/>
        </w:rPr>
        <w:t>日期：</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u w:val="single"/>
          <w:lang w:val="en-US" w:eastAsia="zh-CN"/>
        </w:rPr>
        <w:t xml:space="preserve">     </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rPr>
        <w:t>年</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u w:val="single"/>
          <w:lang w:val="en-US" w:eastAsia="zh-CN"/>
        </w:rPr>
        <w:t xml:space="preserve">     </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rPr>
        <w:t>月</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u w:val="single"/>
          <w:lang w:val="en-US" w:eastAsia="zh-CN"/>
        </w:rPr>
        <w:t xml:space="preserve">    </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rPr>
        <w:t>日</w:t>
      </w:r>
    </w:p>
    <w:p>
      <w:pPr>
        <w:spacing w:line="360" w:lineRule="auto"/>
        <w:jc w:val="left"/>
        <w:rPr>
          <w:rFonts w:hint="eastAsia" w:ascii="宋体" w:hAnsi="宋体" w:eastAsia="宋体" w:cs="宋体"/>
          <w:b/>
          <w:bCs/>
          <w:sz w:val="32"/>
          <w:szCs w:val="32"/>
        </w:rPr>
      </w:pPr>
    </w:p>
    <w:p>
      <w:pPr>
        <w:spacing w:line="360" w:lineRule="auto"/>
        <w:jc w:val="left"/>
        <w:rPr>
          <w:rFonts w:hint="eastAsia" w:ascii="宋体" w:hAnsi="宋体" w:eastAsia="宋体" w:cs="宋体"/>
          <w:b/>
          <w:bCs/>
          <w:sz w:val="32"/>
          <w:szCs w:val="32"/>
          <w:lang w:eastAsia="zh-CN"/>
        </w:rPr>
      </w:pPr>
    </w:p>
    <w:p>
      <w:pPr>
        <w:spacing w:line="360" w:lineRule="auto"/>
        <w:jc w:val="left"/>
        <w:rPr>
          <w:rFonts w:hint="eastAsia" w:ascii="宋体" w:hAnsi="宋体" w:eastAsia="宋体" w:cs="宋体"/>
          <w:b/>
          <w:bCs/>
          <w:sz w:val="32"/>
          <w:szCs w:val="32"/>
        </w:rPr>
      </w:pPr>
      <w:r>
        <w:rPr>
          <w:rFonts w:hint="eastAsia" w:ascii="宋体" w:hAnsi="宋体" w:eastAsia="宋体" w:cs="宋体"/>
          <w:b/>
          <w:bCs/>
          <w:sz w:val="32"/>
          <w:szCs w:val="32"/>
        </w:rPr>
        <w:t>格式</w:t>
      </w:r>
      <w:r>
        <w:rPr>
          <w:rFonts w:hint="eastAsia" w:ascii="宋体" w:hAnsi="宋体" w:cs="宋体"/>
          <w:b/>
          <w:bCs/>
          <w:sz w:val="32"/>
          <w:szCs w:val="32"/>
          <w:lang w:val="en-US" w:eastAsia="zh-CN"/>
        </w:rPr>
        <w:t>3</w:t>
      </w:r>
      <w:r>
        <w:rPr>
          <w:rFonts w:hint="eastAsia" w:ascii="宋体" w:hAnsi="宋体" w:eastAsia="宋体" w:cs="宋体"/>
          <w:b/>
          <w:bCs/>
          <w:sz w:val="32"/>
          <w:szCs w:val="32"/>
        </w:rPr>
        <w:t>：</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近三年内在经营活动中无重大违法记录的书面声明</w:t>
      </w:r>
    </w:p>
    <w:p>
      <w:pPr>
        <w:spacing w:line="360" w:lineRule="auto"/>
        <w:rPr>
          <w:rFonts w:hint="eastAsia" w:ascii="宋体" w:hAnsi="宋体" w:eastAsia="宋体" w:cs="宋体"/>
        </w:rPr>
      </w:pPr>
    </w:p>
    <w:p>
      <w:pPr>
        <w:spacing w:line="360" w:lineRule="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（采购人名称）：</w:t>
      </w:r>
    </w:p>
    <w:p>
      <w:pPr>
        <w:widowControl/>
        <w:spacing w:line="360" w:lineRule="auto"/>
        <w:ind w:firstLine="482"/>
        <w:jc w:val="left"/>
        <w:rPr>
          <w:rFonts w:hint="eastAsia" w:ascii="宋体" w:hAnsi="宋体" w:eastAsia="宋体" w:cs="宋体"/>
          <w:sz w:val="24"/>
        </w:rPr>
      </w:pPr>
      <w:r>
        <w:rPr>
          <w:rFonts w:hint="eastAsia" w:ascii="宋体" w:hAnsi="宋体" w:eastAsia="宋体" w:cs="宋体"/>
          <w:sz w:val="24"/>
        </w:rPr>
        <w:t>我方参加贵单位“</w:t>
      </w:r>
      <w:r>
        <w:rPr>
          <w:rFonts w:hint="eastAsia" w:ascii="宋体" w:hAnsi="宋体" w:eastAsia="宋体" w:cs="宋体"/>
          <w:sz w:val="24"/>
          <w:u w:val="single"/>
        </w:rPr>
        <w:t xml:space="preserve">          </w:t>
      </w:r>
      <w:r>
        <w:rPr>
          <w:rFonts w:hint="eastAsia" w:ascii="宋体" w:hAnsi="宋体" w:eastAsia="宋体" w:cs="宋体"/>
          <w:sz w:val="24"/>
        </w:rPr>
        <w:t>（项目名称）”投标的申请，现我方向你方慎重承诺：</w:t>
      </w:r>
    </w:p>
    <w:p>
      <w:pPr>
        <w:widowControl/>
        <w:spacing w:line="360" w:lineRule="auto"/>
        <w:ind w:firstLine="482"/>
        <w:jc w:val="left"/>
        <w:rPr>
          <w:rFonts w:hint="eastAsia" w:ascii="宋体" w:hAnsi="宋体" w:eastAsia="宋体" w:cs="宋体"/>
          <w:sz w:val="24"/>
          <w:lang w:eastAsia="zh-CN"/>
        </w:rPr>
      </w:pPr>
      <w:r>
        <w:rPr>
          <w:rFonts w:hint="eastAsia" w:ascii="宋体" w:hAnsi="宋体" w:eastAsia="宋体" w:cs="宋体"/>
          <w:sz w:val="24"/>
        </w:rPr>
        <w:t>近三年公司企业财务和经营状况良好，具备履行合同能力，无不良经营行为，无重大违法记录，未处于被责令停业、投标资格被取消或者财产被接管、冻结和破产状态，无因投标申请人违约或不恰当履约引起的合同争议纠纷及仲裁和诉讼记录。如果我方经本</w:t>
      </w:r>
      <w:r>
        <w:rPr>
          <w:rFonts w:hint="eastAsia" w:ascii="宋体" w:hAnsi="宋体" w:cs="宋体"/>
          <w:sz w:val="24"/>
          <w:lang w:val="en-US" w:eastAsia="zh-CN"/>
        </w:rPr>
        <w:t>项目</w:t>
      </w:r>
      <w:r>
        <w:rPr>
          <w:rFonts w:hint="eastAsia" w:ascii="宋体" w:hAnsi="宋体" w:eastAsia="宋体" w:cs="宋体"/>
          <w:sz w:val="24"/>
        </w:rPr>
        <w:t>磋商小组评定为第一成交候选人，在公示期间被他人举报并经招标投标监管机构核实，确认存在上述不良记录，你方即可取消我方第一成交候选人资格</w:t>
      </w:r>
      <w:r>
        <w:rPr>
          <w:rFonts w:hint="eastAsia" w:ascii="宋体" w:hAnsi="宋体" w:cs="宋体"/>
          <w:sz w:val="24"/>
          <w:lang w:eastAsia="zh-CN"/>
        </w:rPr>
        <w:t>。</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keepNext w:val="0"/>
        <w:keepLines w:val="0"/>
        <w:widowControl w:val="0"/>
        <w:spacing w:before="166" w:beforeLines="50" w:after="0" w:line="360" w:lineRule="auto"/>
        <w:ind w:left="0"/>
        <w:jc w:val="center"/>
        <w:outlineLvl w:val="9"/>
        <w:rPr>
          <w:rFonts w:hint="eastAsia" w:ascii="宋体" w:hAnsi="宋体" w:eastAsia="宋体" w:cs="宋体"/>
          <w:b w:val="0"/>
          <w:bCs w:val="0"/>
          <w:spacing w:val="4"/>
          <w:kern w:val="0"/>
          <w:sz w:val="24"/>
          <w:szCs w:val="22"/>
        </w:rPr>
      </w:pPr>
      <w:r>
        <w:rPr>
          <w:rFonts w:hint="eastAsia" w:ascii="宋体" w:hAnsi="宋体" w:eastAsia="宋体" w:cs="宋体"/>
          <w:b w:val="0"/>
          <w:bCs w:val="0"/>
          <w:spacing w:val="4"/>
          <w:kern w:val="0"/>
          <w:sz w:val="24"/>
          <w:szCs w:val="22"/>
          <w:lang w:val="en-US" w:eastAsia="zh-CN"/>
        </w:rPr>
        <w:t xml:space="preserve">                     </w:t>
      </w:r>
      <w:r>
        <w:rPr>
          <w:rFonts w:hint="eastAsia" w:ascii="宋体" w:hAnsi="宋体" w:eastAsia="宋体" w:cs="宋体"/>
          <w:b w:val="0"/>
          <w:bCs w:val="0"/>
          <w:spacing w:val="4"/>
          <w:kern w:val="0"/>
          <w:sz w:val="24"/>
          <w:szCs w:val="22"/>
        </w:rPr>
        <w:t>日期：</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u w:val="single"/>
          <w:lang w:val="en-US" w:eastAsia="zh-CN"/>
        </w:rPr>
        <w:t xml:space="preserve">     </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rPr>
        <w:t>年</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u w:val="single"/>
          <w:lang w:val="en-US" w:eastAsia="zh-CN"/>
        </w:rPr>
        <w:t xml:space="preserve">     </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rPr>
        <w:t>月</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u w:val="single"/>
          <w:lang w:val="en-US" w:eastAsia="zh-CN"/>
        </w:rPr>
        <w:t xml:space="preserve">    </w:t>
      </w:r>
      <w:r>
        <w:rPr>
          <w:rFonts w:hint="eastAsia" w:ascii="宋体" w:hAnsi="宋体" w:eastAsia="宋体" w:cs="宋体"/>
          <w:b w:val="0"/>
          <w:bCs w:val="0"/>
          <w:spacing w:val="4"/>
          <w:kern w:val="0"/>
          <w:sz w:val="24"/>
          <w:szCs w:val="22"/>
          <w:u w:val="single"/>
        </w:rPr>
        <w:t xml:space="preserve">   </w:t>
      </w:r>
      <w:r>
        <w:rPr>
          <w:rFonts w:hint="eastAsia" w:ascii="宋体" w:hAnsi="宋体" w:eastAsia="宋体" w:cs="宋体"/>
          <w:b w:val="0"/>
          <w:bCs w:val="0"/>
          <w:spacing w:val="4"/>
          <w:kern w:val="0"/>
          <w:sz w:val="24"/>
          <w:szCs w:val="22"/>
        </w:rPr>
        <w:t>日</w:t>
      </w:r>
    </w:p>
    <w:p>
      <w:pPr>
        <w:spacing w:line="360" w:lineRule="auto"/>
        <w:jc w:val="left"/>
        <w:rPr>
          <w:rFonts w:hint="default" w:ascii="宋体" w:hAnsi="宋体" w:eastAsia="宋体" w:cs="宋体"/>
          <w:b/>
          <w:bCs/>
          <w:sz w:val="32"/>
          <w:szCs w:val="32"/>
          <w:lang w:val="en-US" w:eastAsia="zh-CN"/>
        </w:rPr>
      </w:pPr>
      <w:r>
        <w:rPr>
          <w:rFonts w:hint="eastAsia" w:ascii="宋体" w:hAnsi="宋体" w:eastAsia="宋体" w:cs="宋体"/>
          <w:b w:val="0"/>
          <w:bCs w:val="0"/>
          <w:spacing w:val="4"/>
          <w:kern w:val="0"/>
          <w:sz w:val="24"/>
          <w:szCs w:val="22"/>
        </w:rPr>
        <w:br w:type="page"/>
      </w:r>
      <w:r>
        <w:rPr>
          <w:rFonts w:hint="eastAsia" w:ascii="宋体" w:hAnsi="宋体" w:eastAsia="宋体" w:cs="宋体"/>
          <w:b/>
          <w:bCs/>
          <w:sz w:val="32"/>
          <w:szCs w:val="32"/>
          <w:lang w:val="en-US" w:eastAsia="zh-CN"/>
        </w:rPr>
        <w:t>格式</w:t>
      </w:r>
      <w:r>
        <w:rPr>
          <w:rFonts w:hint="eastAsia" w:ascii="宋体" w:hAnsi="宋体" w:cs="宋体"/>
          <w:b/>
          <w:bCs/>
          <w:sz w:val="32"/>
          <w:szCs w:val="32"/>
          <w:lang w:val="en-US" w:eastAsia="zh-CN"/>
        </w:rPr>
        <w:t>4</w:t>
      </w:r>
      <w:r>
        <w:rPr>
          <w:rFonts w:hint="eastAsia" w:ascii="宋体" w:hAnsi="宋体" w:eastAsia="宋体" w:cs="宋体"/>
          <w:b/>
          <w:bCs/>
          <w:sz w:val="32"/>
          <w:szCs w:val="32"/>
          <w:lang w:val="en-US" w:eastAsia="zh-CN"/>
        </w:rPr>
        <w:t>：</w:t>
      </w:r>
    </w:p>
    <w:p>
      <w:pPr>
        <w:keepNext w:val="0"/>
        <w:keepLines w:val="0"/>
        <w:widowControl w:val="0"/>
        <w:spacing w:before="166" w:beforeLines="50" w:after="0" w:line="360" w:lineRule="auto"/>
        <w:ind w:left="0"/>
        <w:jc w:val="center"/>
        <w:outlineLvl w:val="9"/>
        <w:rPr>
          <w:rFonts w:hint="eastAsia" w:ascii="宋体" w:hAnsi="宋体" w:eastAsia="宋体" w:cs="宋体"/>
          <w:b/>
          <w:bCs/>
          <w:sz w:val="32"/>
        </w:rPr>
      </w:pPr>
      <w:r>
        <w:rPr>
          <w:rFonts w:hint="eastAsia" w:ascii="宋体" w:hAnsi="宋体" w:eastAsia="宋体" w:cs="宋体"/>
          <w:b/>
          <w:bCs/>
          <w:sz w:val="32"/>
        </w:rPr>
        <w:t>法定代表人身份证明</w:t>
      </w:r>
    </w:p>
    <w:p>
      <w:pPr>
        <w:spacing w:line="360" w:lineRule="auto"/>
        <w:rPr>
          <w:rFonts w:hint="eastAsia" w:ascii="宋体" w:hAnsi="宋体" w:eastAsia="宋体" w:cs="宋体"/>
          <w:kern w:val="1"/>
          <w:sz w:val="28"/>
          <w:u w:val="single"/>
        </w:rPr>
      </w:pPr>
      <w:r>
        <w:rPr>
          <w:rFonts w:hint="eastAsia" w:ascii="宋体" w:hAnsi="宋体" w:eastAsia="宋体" w:cs="宋体"/>
          <w:kern w:val="1"/>
          <w:sz w:val="24"/>
        </w:rPr>
        <w:t>供应商名称：</w:t>
      </w:r>
      <w:r>
        <w:rPr>
          <w:rFonts w:hint="eastAsia" w:ascii="宋体" w:hAnsi="宋体" w:eastAsia="宋体" w:cs="宋体"/>
          <w:kern w:val="1"/>
          <w:sz w:val="32"/>
          <w:szCs w:val="32"/>
          <w:u w:val="single"/>
        </w:rPr>
        <w:t xml:space="preserve">                                </w:t>
      </w:r>
      <w:r>
        <w:rPr>
          <w:rFonts w:hint="eastAsia" w:ascii="宋体" w:hAnsi="宋体" w:eastAsia="宋体" w:cs="宋体"/>
          <w:kern w:val="1"/>
          <w:sz w:val="28"/>
        </w:rPr>
        <w:t xml:space="preserve">               </w:t>
      </w:r>
      <w:r>
        <w:rPr>
          <w:rFonts w:hint="eastAsia" w:ascii="宋体" w:hAnsi="宋体" w:eastAsia="宋体" w:cs="宋体"/>
          <w:kern w:val="1"/>
          <w:sz w:val="28"/>
          <w:u w:val="single"/>
        </w:rPr>
        <w:t xml:space="preserve"> </w:t>
      </w:r>
    </w:p>
    <w:p>
      <w:pPr>
        <w:spacing w:line="360" w:lineRule="auto"/>
        <w:rPr>
          <w:rFonts w:hint="eastAsia" w:ascii="宋体" w:hAnsi="宋体" w:eastAsia="宋体" w:cs="宋体"/>
          <w:kern w:val="1"/>
          <w:sz w:val="24"/>
        </w:rPr>
      </w:pPr>
      <w:r>
        <w:rPr>
          <w:rFonts w:hint="eastAsia" w:ascii="宋体" w:hAnsi="宋体" w:eastAsia="宋体" w:cs="宋体"/>
          <w:kern w:val="1"/>
          <w:sz w:val="24"/>
        </w:rPr>
        <w:t>统一社会信用代码：</w:t>
      </w: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rPr>
        <w:t xml:space="preserve">                </w:t>
      </w:r>
    </w:p>
    <w:p>
      <w:pPr>
        <w:spacing w:line="360" w:lineRule="auto"/>
        <w:rPr>
          <w:rFonts w:hint="eastAsia" w:ascii="宋体" w:hAnsi="宋体" w:eastAsia="宋体" w:cs="宋体"/>
          <w:kern w:val="1"/>
          <w:sz w:val="24"/>
          <w:u w:val="single"/>
        </w:rPr>
      </w:pPr>
      <w:r>
        <w:rPr>
          <w:rFonts w:hint="eastAsia" w:ascii="宋体" w:hAnsi="宋体" w:eastAsia="宋体" w:cs="宋体"/>
          <w:kern w:val="1"/>
          <w:sz w:val="24"/>
          <w:lang w:val="en-US" w:eastAsia="zh-CN"/>
        </w:rPr>
        <w:t>注册</w:t>
      </w:r>
      <w:r>
        <w:rPr>
          <w:rFonts w:hint="eastAsia" w:ascii="宋体" w:hAnsi="宋体" w:eastAsia="宋体" w:cs="宋体"/>
          <w:kern w:val="1"/>
          <w:sz w:val="24"/>
        </w:rPr>
        <w:t xml:space="preserve">地址： </w:t>
      </w:r>
      <w:r>
        <w:rPr>
          <w:rFonts w:hint="eastAsia" w:ascii="宋体" w:hAnsi="宋体" w:eastAsia="宋体" w:cs="宋体"/>
          <w:kern w:val="1"/>
          <w:sz w:val="24"/>
          <w:u w:val="single"/>
        </w:rPr>
        <w:t xml:space="preserve">                                            </w:t>
      </w:r>
    </w:p>
    <w:p>
      <w:pPr>
        <w:spacing w:line="360" w:lineRule="auto"/>
        <w:rPr>
          <w:rFonts w:hint="eastAsia" w:ascii="宋体" w:hAnsi="宋体" w:eastAsia="宋体" w:cs="宋体"/>
          <w:kern w:val="1"/>
          <w:sz w:val="28"/>
        </w:rPr>
      </w:pPr>
      <w:r>
        <w:rPr>
          <w:rFonts w:hint="eastAsia" w:ascii="宋体" w:hAnsi="宋体" w:eastAsia="宋体" w:cs="宋体"/>
          <w:kern w:val="1"/>
          <w:sz w:val="24"/>
        </w:rPr>
        <w:t>成立时间：</w:t>
      </w:r>
      <w:r>
        <w:rPr>
          <w:rFonts w:hint="eastAsia" w:ascii="宋体" w:hAnsi="宋体" w:eastAsia="宋体" w:cs="宋体"/>
          <w:kern w:val="1"/>
          <w:sz w:val="28"/>
          <w:u w:val="single"/>
        </w:rPr>
        <w:t xml:space="preserve">        </w:t>
      </w:r>
      <w:r>
        <w:rPr>
          <w:rFonts w:hint="eastAsia" w:ascii="宋体" w:hAnsi="宋体" w:eastAsia="宋体" w:cs="宋体"/>
          <w:kern w:val="1"/>
          <w:sz w:val="24"/>
        </w:rPr>
        <w:t>年</w:t>
      </w:r>
      <w:r>
        <w:rPr>
          <w:rFonts w:hint="eastAsia" w:ascii="宋体" w:hAnsi="宋体" w:eastAsia="宋体" w:cs="宋体"/>
          <w:kern w:val="1"/>
          <w:sz w:val="24"/>
          <w:u w:val="single"/>
        </w:rPr>
        <w:t xml:space="preserve"> </w:t>
      </w:r>
      <w:r>
        <w:rPr>
          <w:rFonts w:hint="eastAsia" w:ascii="宋体" w:hAnsi="宋体" w:eastAsia="宋体" w:cs="宋体"/>
          <w:kern w:val="1"/>
          <w:sz w:val="28"/>
          <w:u w:val="single"/>
        </w:rPr>
        <w:t xml:space="preserve">      </w:t>
      </w:r>
      <w:r>
        <w:rPr>
          <w:rFonts w:hint="eastAsia" w:ascii="宋体" w:hAnsi="宋体" w:eastAsia="宋体" w:cs="宋体"/>
          <w:kern w:val="1"/>
          <w:sz w:val="24"/>
        </w:rPr>
        <w:t>月</w:t>
      </w:r>
      <w:r>
        <w:rPr>
          <w:rFonts w:hint="eastAsia" w:ascii="宋体" w:hAnsi="宋体" w:eastAsia="宋体" w:cs="宋体"/>
          <w:kern w:val="1"/>
          <w:sz w:val="28"/>
          <w:u w:val="single"/>
        </w:rPr>
        <w:t xml:space="preserve">       </w:t>
      </w:r>
      <w:r>
        <w:rPr>
          <w:rFonts w:hint="eastAsia" w:ascii="宋体" w:hAnsi="宋体" w:eastAsia="宋体" w:cs="宋体"/>
          <w:kern w:val="1"/>
          <w:sz w:val="24"/>
          <w:u w:val="single"/>
        </w:rPr>
        <w:t xml:space="preserve"> </w:t>
      </w:r>
      <w:r>
        <w:rPr>
          <w:rFonts w:hint="eastAsia" w:ascii="宋体" w:hAnsi="宋体" w:eastAsia="宋体" w:cs="宋体"/>
          <w:kern w:val="1"/>
          <w:sz w:val="24"/>
        </w:rPr>
        <w:t>日</w:t>
      </w:r>
    </w:p>
    <w:p>
      <w:pPr>
        <w:spacing w:line="360" w:lineRule="auto"/>
        <w:rPr>
          <w:rFonts w:hint="eastAsia" w:ascii="宋体" w:hAnsi="宋体" w:eastAsia="宋体" w:cs="宋体"/>
          <w:kern w:val="1"/>
          <w:sz w:val="24"/>
          <w:u w:val="single"/>
        </w:rPr>
      </w:pPr>
      <w:r>
        <w:rPr>
          <w:rFonts w:hint="eastAsia" w:ascii="宋体" w:hAnsi="宋体" w:eastAsia="宋体" w:cs="宋体"/>
          <w:kern w:val="1"/>
          <w:sz w:val="24"/>
        </w:rPr>
        <w:t>经营期限：</w:t>
      </w:r>
      <w:r>
        <w:rPr>
          <w:rFonts w:hint="eastAsia" w:ascii="宋体" w:hAnsi="宋体" w:eastAsia="宋体" w:cs="宋体"/>
          <w:kern w:val="1"/>
          <w:sz w:val="32"/>
          <w:szCs w:val="32"/>
          <w:u w:val="single"/>
        </w:rPr>
        <w:t xml:space="preserve">                       </w:t>
      </w:r>
      <w:r>
        <w:rPr>
          <w:rFonts w:hint="eastAsia" w:ascii="宋体" w:hAnsi="宋体" w:eastAsia="宋体" w:cs="宋体"/>
          <w:kern w:val="1"/>
          <w:sz w:val="24"/>
          <w:u w:val="single"/>
        </w:rPr>
        <w:t xml:space="preserve">                    </w:t>
      </w:r>
    </w:p>
    <w:p>
      <w:pPr>
        <w:spacing w:line="360" w:lineRule="auto"/>
        <w:rPr>
          <w:rFonts w:hint="eastAsia" w:ascii="宋体" w:hAnsi="宋体" w:eastAsia="宋体" w:cs="宋体"/>
          <w:kern w:val="1"/>
          <w:sz w:val="28"/>
          <w:u w:val="single"/>
        </w:rPr>
      </w:pPr>
      <w:r>
        <w:rPr>
          <w:rFonts w:hint="eastAsia" w:ascii="宋体" w:hAnsi="宋体" w:eastAsia="宋体" w:cs="宋体"/>
          <w:kern w:val="1"/>
          <w:sz w:val="24"/>
        </w:rPr>
        <w:t>姓名：</w:t>
      </w:r>
      <w:r>
        <w:rPr>
          <w:rFonts w:hint="eastAsia" w:ascii="宋体" w:hAnsi="宋体" w:eastAsia="宋体" w:cs="宋体"/>
          <w:kern w:val="1"/>
          <w:sz w:val="28"/>
          <w:u w:val="single"/>
        </w:rPr>
        <w:t xml:space="preserve">       </w:t>
      </w:r>
      <w:r>
        <w:rPr>
          <w:rFonts w:hint="eastAsia" w:ascii="宋体" w:hAnsi="宋体" w:eastAsia="宋体" w:cs="宋体"/>
          <w:kern w:val="1"/>
          <w:sz w:val="24"/>
        </w:rPr>
        <w:t>性别：</w:t>
      </w:r>
      <w:r>
        <w:rPr>
          <w:rFonts w:hint="eastAsia" w:ascii="宋体" w:hAnsi="宋体" w:eastAsia="宋体" w:cs="宋体"/>
          <w:kern w:val="1"/>
          <w:sz w:val="28"/>
          <w:u w:val="single"/>
        </w:rPr>
        <w:t xml:space="preserve">      </w:t>
      </w:r>
      <w:r>
        <w:rPr>
          <w:rFonts w:hint="eastAsia" w:ascii="宋体" w:hAnsi="宋体" w:eastAsia="宋体" w:cs="宋体"/>
          <w:kern w:val="1"/>
          <w:sz w:val="24"/>
        </w:rPr>
        <w:t>年龄：</w:t>
      </w:r>
      <w:r>
        <w:rPr>
          <w:rFonts w:hint="eastAsia" w:ascii="宋体" w:hAnsi="宋体" w:eastAsia="宋体" w:cs="宋体"/>
          <w:kern w:val="1"/>
          <w:sz w:val="28"/>
          <w:u w:val="single"/>
        </w:rPr>
        <w:t xml:space="preserve">       </w:t>
      </w:r>
      <w:r>
        <w:rPr>
          <w:rFonts w:hint="eastAsia" w:ascii="宋体" w:hAnsi="宋体" w:eastAsia="宋体" w:cs="宋体"/>
          <w:kern w:val="1"/>
          <w:sz w:val="24"/>
        </w:rPr>
        <w:t>职务：</w:t>
      </w:r>
      <w:r>
        <w:rPr>
          <w:rFonts w:hint="eastAsia" w:ascii="宋体" w:hAnsi="宋体" w:eastAsia="宋体" w:cs="宋体"/>
          <w:kern w:val="1"/>
          <w:sz w:val="28"/>
          <w:u w:val="single"/>
        </w:rPr>
        <w:t xml:space="preserve">        </w:t>
      </w:r>
      <w:r>
        <w:rPr>
          <w:rFonts w:hint="eastAsia" w:ascii="宋体" w:hAnsi="宋体" w:eastAsia="宋体" w:cs="宋体"/>
          <w:color w:val="FFFFFF"/>
          <w:kern w:val="1"/>
          <w:sz w:val="28"/>
          <w:u w:val="single"/>
        </w:rPr>
        <w:t>.</w:t>
      </w:r>
    </w:p>
    <w:p>
      <w:pPr>
        <w:spacing w:line="360" w:lineRule="auto"/>
        <w:rPr>
          <w:rFonts w:hint="eastAsia" w:ascii="宋体" w:hAnsi="宋体" w:eastAsia="宋体" w:cs="宋体"/>
          <w:kern w:val="1"/>
          <w:sz w:val="28"/>
        </w:rPr>
      </w:pPr>
      <w:r>
        <w:rPr>
          <w:rFonts w:hint="eastAsia" w:ascii="宋体" w:hAnsi="宋体" w:eastAsia="宋体" w:cs="宋体"/>
          <w:kern w:val="1"/>
          <w:sz w:val="24"/>
        </w:rPr>
        <w:t>系</w:t>
      </w:r>
      <w:r>
        <w:rPr>
          <w:rFonts w:hint="eastAsia" w:ascii="宋体" w:hAnsi="宋体" w:eastAsia="宋体" w:cs="宋体"/>
          <w:kern w:val="1"/>
          <w:sz w:val="28"/>
          <w:u w:val="single"/>
        </w:rPr>
        <w:t xml:space="preserve">                                         </w:t>
      </w:r>
      <w:r>
        <w:rPr>
          <w:rFonts w:hint="eastAsia" w:ascii="宋体" w:hAnsi="宋体" w:eastAsia="宋体" w:cs="宋体"/>
          <w:kern w:val="1"/>
          <w:sz w:val="24"/>
        </w:rPr>
        <w:t>的法定代表人</w:t>
      </w:r>
    </w:p>
    <w:p>
      <w:pPr>
        <w:spacing w:line="360" w:lineRule="auto"/>
        <w:rPr>
          <w:rFonts w:hint="eastAsia" w:ascii="宋体" w:hAnsi="宋体" w:eastAsia="宋体" w:cs="宋体"/>
          <w:kern w:val="1"/>
          <w:sz w:val="28"/>
          <w:u w:val="single"/>
        </w:rPr>
      </w:pPr>
      <w:r>
        <w:rPr>
          <w:rFonts w:hint="eastAsia" w:ascii="宋体" w:hAnsi="宋体" w:eastAsia="宋体" w:cs="宋体"/>
          <w:kern w:val="1"/>
          <w:sz w:val="28"/>
        </w:rPr>
        <w:t>（</w:t>
      </w:r>
      <w:r>
        <w:rPr>
          <w:rFonts w:hint="eastAsia" w:ascii="宋体" w:hAnsi="宋体" w:eastAsia="宋体" w:cs="宋体"/>
          <w:kern w:val="1"/>
          <w:sz w:val="24"/>
        </w:rPr>
        <w:t>身份证号码</w:t>
      </w:r>
      <w:r>
        <w:rPr>
          <w:rFonts w:hint="eastAsia" w:ascii="宋体" w:hAnsi="宋体" w:eastAsia="宋体" w:cs="宋体"/>
          <w:kern w:val="1"/>
          <w:sz w:val="28"/>
        </w:rPr>
        <w:t xml:space="preserve"> </w:t>
      </w:r>
      <w:r>
        <w:rPr>
          <w:rFonts w:hint="eastAsia" w:ascii="宋体" w:hAnsi="宋体" w:eastAsia="宋体" w:cs="宋体"/>
          <w:kern w:val="1"/>
          <w:sz w:val="28"/>
          <w:u w:val="single"/>
        </w:rPr>
        <w:t xml:space="preserve">                        </w:t>
      </w:r>
      <w:r>
        <w:rPr>
          <w:rFonts w:hint="eastAsia" w:ascii="宋体" w:hAnsi="宋体" w:eastAsia="宋体" w:cs="宋体"/>
          <w:kern w:val="1"/>
          <w:sz w:val="28"/>
        </w:rPr>
        <w:t>）。</w:t>
      </w:r>
    </w:p>
    <w:p>
      <w:pPr>
        <w:spacing w:line="360" w:lineRule="auto"/>
        <w:ind w:firstLine="480" w:firstLineChars="200"/>
        <w:rPr>
          <w:rFonts w:hint="eastAsia" w:ascii="宋体" w:hAnsi="宋体" w:eastAsia="宋体" w:cs="宋体"/>
          <w:sz w:val="24"/>
        </w:rPr>
      </w:pPr>
      <w:r>
        <w:rPr>
          <w:rFonts w:hint="eastAsia" w:ascii="宋体" w:hAnsi="宋体" w:eastAsia="宋体" w:cs="宋体"/>
          <w:kern w:val="1"/>
          <w:sz w:val="24"/>
        </w:rPr>
        <w:t>特此证明。</w:t>
      </w:r>
    </w:p>
    <w:tbl>
      <w:tblPr>
        <w:tblStyle w:val="13"/>
        <w:tblpPr w:leftFromText="180" w:rightFromText="180" w:vertAnchor="text" w:horzAnchor="page" w:tblpX="2137" w:tblpY="2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7920" w:type="dxa"/>
            <w:noWrap w:val="0"/>
            <w:vAlign w:val="top"/>
          </w:tcPr>
          <w:p>
            <w:pPr>
              <w:spacing w:line="360" w:lineRule="auto"/>
              <w:rPr>
                <w:rFonts w:hint="eastAsia" w:ascii="宋体" w:hAnsi="宋体" w:eastAsia="宋体" w:cs="宋体"/>
                <w:b/>
                <w:kern w:val="1"/>
                <w:sz w:val="24"/>
              </w:rPr>
            </w:pPr>
          </w:p>
          <w:p>
            <w:pPr>
              <w:spacing w:line="360" w:lineRule="auto"/>
              <w:rPr>
                <w:rFonts w:hint="eastAsia" w:ascii="宋体" w:hAnsi="宋体" w:eastAsia="宋体" w:cs="宋体"/>
                <w:kern w:val="1"/>
                <w:sz w:val="24"/>
              </w:rPr>
            </w:pPr>
            <w:r>
              <w:rPr>
                <w:rFonts w:hint="eastAsia" w:ascii="宋体" w:hAnsi="宋体" w:eastAsia="宋体" w:cs="宋体"/>
                <w:kern w:val="1"/>
                <w:sz w:val="24"/>
              </w:rPr>
              <w:t>附：法定代表人身份证正、反面复印件或扫描件</w:t>
            </w:r>
          </w:p>
          <w:p>
            <w:pPr>
              <w:spacing w:line="360" w:lineRule="auto"/>
              <w:rPr>
                <w:rFonts w:hint="eastAsia" w:ascii="宋体" w:hAnsi="宋体" w:eastAsia="宋体" w:cs="宋体"/>
                <w:b/>
                <w:kern w:val="1"/>
                <w:sz w:val="24"/>
              </w:rPr>
            </w:pPr>
          </w:p>
          <w:p>
            <w:pPr>
              <w:spacing w:line="360" w:lineRule="auto"/>
              <w:rPr>
                <w:rFonts w:hint="eastAsia" w:ascii="宋体" w:hAnsi="宋体" w:eastAsia="宋体" w:cs="宋体"/>
                <w:b/>
                <w:kern w:val="1"/>
                <w:sz w:val="24"/>
              </w:rPr>
            </w:pPr>
          </w:p>
        </w:tc>
      </w:tr>
    </w:tbl>
    <w:p>
      <w:pPr>
        <w:spacing w:line="360" w:lineRule="auto"/>
        <w:ind w:right="700"/>
        <w:rPr>
          <w:rFonts w:hint="eastAsia" w:ascii="宋体" w:hAnsi="宋体" w:eastAsia="宋体" w:cs="宋体"/>
          <w:kern w:val="1"/>
          <w:sz w:val="28"/>
        </w:rPr>
      </w:pPr>
    </w:p>
    <w:p>
      <w:pPr>
        <w:spacing w:line="360" w:lineRule="auto"/>
        <w:ind w:right="700" w:firstLine="358"/>
        <w:jc w:val="center"/>
        <w:rPr>
          <w:rFonts w:hint="eastAsia" w:ascii="宋体" w:hAnsi="宋体" w:eastAsia="宋体" w:cs="宋体"/>
          <w:kern w:val="1"/>
          <w:sz w:val="28"/>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日期：</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年</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月</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日</w:t>
      </w:r>
    </w:p>
    <w:p>
      <w:pPr>
        <w:spacing w:line="360" w:lineRule="auto"/>
        <w:jc w:val="left"/>
        <w:rPr>
          <w:rFonts w:hint="eastAsia" w:ascii="宋体" w:hAnsi="宋体" w:eastAsia="宋体" w:cs="宋体"/>
          <w:b/>
          <w:bCs/>
          <w:sz w:val="32"/>
          <w:szCs w:val="32"/>
          <w:lang w:val="en-US" w:eastAsia="zh-CN"/>
        </w:rPr>
      </w:pPr>
    </w:p>
    <w:p>
      <w:pPr>
        <w:spacing w:line="360" w:lineRule="auto"/>
        <w:jc w:val="left"/>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格式</w:t>
      </w:r>
      <w:r>
        <w:rPr>
          <w:rFonts w:hint="eastAsia" w:ascii="宋体" w:hAnsi="宋体" w:cs="宋体"/>
          <w:b/>
          <w:bCs/>
          <w:sz w:val="32"/>
          <w:szCs w:val="32"/>
          <w:lang w:val="en-US" w:eastAsia="zh-CN"/>
        </w:rPr>
        <w:t>5</w:t>
      </w:r>
      <w:r>
        <w:rPr>
          <w:rFonts w:hint="eastAsia" w:ascii="宋体" w:hAnsi="宋体" w:eastAsia="宋体" w:cs="宋体"/>
          <w:b/>
          <w:bCs/>
          <w:sz w:val="32"/>
          <w:szCs w:val="32"/>
          <w:lang w:val="en-US" w:eastAsia="zh-CN"/>
        </w:rPr>
        <w:t>：</w:t>
      </w:r>
    </w:p>
    <w:p>
      <w:pPr>
        <w:autoSpaceDE w:val="0"/>
        <w:autoSpaceDN w:val="0"/>
        <w:adjustRightInd w:val="0"/>
        <w:snapToGrid w:val="0"/>
        <w:spacing w:line="360" w:lineRule="auto"/>
        <w:jc w:val="center"/>
        <w:rPr>
          <w:rFonts w:hint="eastAsia" w:ascii="宋体" w:hAnsi="宋体"/>
          <w:b/>
          <w:sz w:val="32"/>
          <w:szCs w:val="32"/>
        </w:rPr>
      </w:pPr>
      <w:r>
        <w:rPr>
          <w:rFonts w:hint="eastAsia" w:ascii="宋体" w:hAnsi="宋体"/>
          <w:b/>
          <w:sz w:val="32"/>
          <w:szCs w:val="32"/>
        </w:rPr>
        <w:t>法定代表人授权</w:t>
      </w:r>
      <w:r>
        <w:rPr>
          <w:rFonts w:hint="eastAsia" w:ascii="宋体" w:hAnsi="宋体"/>
          <w:b/>
          <w:sz w:val="32"/>
          <w:szCs w:val="32"/>
          <w:lang w:val="en-US" w:eastAsia="zh-CN"/>
        </w:rPr>
        <w:t>委托</w:t>
      </w:r>
      <w:r>
        <w:rPr>
          <w:rFonts w:hint="eastAsia" w:ascii="宋体" w:hAnsi="宋体"/>
          <w:b/>
          <w:sz w:val="32"/>
          <w:szCs w:val="32"/>
        </w:rPr>
        <w:t>书</w:t>
      </w:r>
    </w:p>
    <w:p>
      <w:pPr>
        <w:pStyle w:val="21"/>
        <w:spacing w:before="0" w:after="0" w:line="360" w:lineRule="auto"/>
        <w:ind w:left="0" w:leftChars="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本授权书声明：</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（供应商名称）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（法定代表人姓名、职务）授权</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（被授权人的姓名、职务）为我方就</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（项目名称</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项目编号</w:t>
      </w:r>
      <w:r>
        <w:rPr>
          <w:rFonts w:hint="eastAsia" w:ascii="宋体" w:hAnsi="宋体" w:eastAsia="宋体" w:cs="宋体"/>
          <w:kern w:val="2"/>
          <w:sz w:val="24"/>
          <w:szCs w:val="24"/>
        </w:rPr>
        <w:t>）的合法代理人，以本公司名义全权处理</w:t>
      </w:r>
      <w:r>
        <w:rPr>
          <w:rFonts w:hint="eastAsia" w:ascii="宋体" w:hAnsi="宋体" w:eastAsia="宋体" w:cs="宋体"/>
          <w:spacing w:val="-6"/>
          <w:kern w:val="2"/>
          <w:sz w:val="24"/>
          <w:szCs w:val="24"/>
        </w:rPr>
        <w:t>一切与该项目招标有关的事务。</w:t>
      </w:r>
    </w:p>
    <w:p>
      <w:pPr>
        <w:spacing w:line="360" w:lineRule="auto"/>
        <w:ind w:right="272" w:rightChars="97" w:firstLine="480" w:firstLineChars="200"/>
        <w:jc w:val="left"/>
        <w:rPr>
          <w:rFonts w:hint="eastAsia" w:ascii="宋体" w:hAnsi="宋体" w:eastAsia="宋体" w:cs="宋体"/>
          <w:sz w:val="24"/>
          <w:szCs w:val="24"/>
        </w:rPr>
      </w:pPr>
      <w:r>
        <w:rPr>
          <w:rFonts w:hint="eastAsia" w:ascii="宋体" w:hAnsi="宋体" w:eastAsia="宋体" w:cs="宋体"/>
          <w:sz w:val="24"/>
          <w:szCs w:val="24"/>
        </w:rPr>
        <w:t>我公司对被授权人的签名负全部责任。</w:t>
      </w:r>
    </w:p>
    <w:p>
      <w:pPr>
        <w:spacing w:line="360" w:lineRule="auto"/>
        <w:ind w:right="272" w:rightChars="97" w:firstLine="480" w:firstLineChars="200"/>
        <w:jc w:val="left"/>
        <w:rPr>
          <w:rFonts w:hint="eastAsia" w:ascii="宋体" w:hAnsi="宋体" w:eastAsia="宋体" w:cs="宋体"/>
          <w:sz w:val="24"/>
          <w:szCs w:val="24"/>
        </w:rPr>
      </w:pPr>
      <w:r>
        <w:rPr>
          <w:rFonts w:hint="eastAsia" w:ascii="宋体" w:hAnsi="宋体" w:eastAsia="宋体" w:cs="宋体"/>
          <w:sz w:val="24"/>
          <w:szCs w:val="24"/>
        </w:rPr>
        <w:t>本授权有效期与</w:t>
      </w:r>
      <w:r>
        <w:rPr>
          <w:rFonts w:hint="eastAsia" w:ascii="宋体" w:hAnsi="宋体" w:cs="宋体"/>
          <w:sz w:val="24"/>
          <w:szCs w:val="24"/>
          <w:lang w:val="en-US" w:eastAsia="zh-CN"/>
        </w:rPr>
        <w:t>磋商</w:t>
      </w:r>
      <w:r>
        <w:rPr>
          <w:rFonts w:hint="eastAsia" w:ascii="宋体" w:hAnsi="宋体" w:eastAsia="宋体" w:cs="宋体"/>
          <w:sz w:val="24"/>
          <w:szCs w:val="24"/>
        </w:rPr>
        <w:t>有效期一致。</w:t>
      </w:r>
    </w:p>
    <w:p>
      <w:pPr>
        <w:pStyle w:val="21"/>
        <w:spacing w:before="0" w:after="0" w:line="360" w:lineRule="auto"/>
        <w:ind w:firstLineChars="200"/>
        <w:rPr>
          <w:rFonts w:hint="eastAsia" w:ascii="宋体" w:hAnsi="宋体" w:eastAsia="宋体" w:cs="宋体"/>
          <w:kern w:val="2"/>
          <w:sz w:val="24"/>
          <w:szCs w:val="24"/>
        </w:rPr>
      </w:pPr>
    </w:p>
    <w:p>
      <w:pPr>
        <w:pStyle w:val="21"/>
        <w:spacing w:before="0" w:after="0" w:line="360" w:lineRule="auto"/>
        <w:ind w:left="0" w:leftChars="0" w:firstLine="0" w:firstLineChars="0"/>
        <w:rPr>
          <w:rFonts w:hint="eastAsia" w:ascii="宋体" w:hAnsi="宋体" w:eastAsia="宋体" w:cs="宋体"/>
          <w:kern w:val="2"/>
          <w:sz w:val="24"/>
          <w:szCs w:val="24"/>
          <w:u w:val="single"/>
        </w:rPr>
      </w:pPr>
      <w:r>
        <w:rPr>
          <w:rFonts w:hint="eastAsia" w:ascii="宋体" w:hAnsi="宋体" w:eastAsia="宋体" w:cs="宋体"/>
          <w:kern w:val="2"/>
          <w:sz w:val="24"/>
          <w:szCs w:val="24"/>
        </w:rPr>
        <w:t>被授权人：</w:t>
      </w:r>
      <w:r>
        <w:rPr>
          <w:rFonts w:hint="eastAsia" w:ascii="宋体" w:hAnsi="宋体" w:eastAsia="宋体" w:cs="宋体"/>
          <w:kern w:val="2"/>
          <w:sz w:val="24"/>
          <w:szCs w:val="24"/>
          <w:u w:val="single"/>
        </w:rPr>
        <w:t xml:space="preserve">       （签字）</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年龄：</w:t>
      </w:r>
      <w:r>
        <w:rPr>
          <w:rFonts w:hint="eastAsia" w:ascii="宋体" w:hAnsi="宋体" w:eastAsia="宋体" w:cs="宋体"/>
          <w:kern w:val="2"/>
          <w:sz w:val="24"/>
          <w:szCs w:val="24"/>
          <w:u w:val="single"/>
        </w:rPr>
        <w:t xml:space="preserve">        </w:t>
      </w:r>
    </w:p>
    <w:p>
      <w:pPr>
        <w:pStyle w:val="21"/>
        <w:spacing w:before="0" w:after="0" w:line="360" w:lineRule="auto"/>
        <w:ind w:left="0" w:leftChars="0" w:firstLine="0" w:firstLineChars="0"/>
        <w:rPr>
          <w:rFonts w:hint="eastAsia" w:ascii="宋体" w:hAnsi="宋体" w:eastAsia="宋体" w:cs="宋体"/>
          <w:kern w:val="2"/>
          <w:sz w:val="24"/>
          <w:szCs w:val="24"/>
          <w:u w:val="single"/>
        </w:rPr>
      </w:pP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color w:val="FFFFFF"/>
          <w:kern w:val="2"/>
          <w:sz w:val="24"/>
          <w:szCs w:val="24"/>
          <w:u w:val="single"/>
        </w:rPr>
        <w:t>.</w:t>
      </w:r>
    </w:p>
    <w:p>
      <w:pPr>
        <w:pStyle w:val="21"/>
        <w:spacing w:before="0" w:after="0" w:line="360" w:lineRule="auto"/>
        <w:ind w:left="0" w:leftChars="0" w:firstLine="0" w:firstLineChars="0"/>
        <w:rPr>
          <w:rFonts w:hint="eastAsia" w:ascii="宋体" w:hAnsi="宋体" w:eastAsia="宋体" w:cs="宋体"/>
          <w:sz w:val="24"/>
          <w:szCs w:val="24"/>
          <w:highlight w:val="yellow"/>
        </w:rPr>
      </w:pPr>
      <w:r>
        <w:rPr>
          <w:rFonts w:hint="eastAsia" w:ascii="宋体" w:hAnsi="宋体" w:eastAsia="宋体" w:cs="宋体"/>
          <w:kern w:val="2"/>
          <w:sz w:val="24"/>
          <w:szCs w:val="24"/>
        </w:rPr>
        <w:t>供应商全称：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（盖章）</w:t>
      </w:r>
    </w:p>
    <w:p>
      <w:pPr>
        <w:pStyle w:val="21"/>
        <w:spacing w:before="0" w:after="0" w:line="360" w:lineRule="auto"/>
        <w:ind w:left="0" w:leftChars="0" w:firstLine="0" w:firstLineChars="0"/>
        <w:rPr>
          <w:rFonts w:hint="eastAsia" w:ascii="宋体" w:hAnsi="宋体" w:eastAsia="宋体" w:cs="宋体"/>
          <w:kern w:val="2"/>
          <w:sz w:val="24"/>
          <w:szCs w:val="24"/>
          <w:u w:val="single"/>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（签字或盖章）</w:t>
      </w:r>
    </w:p>
    <w:p>
      <w:pPr>
        <w:pStyle w:val="21"/>
        <w:spacing w:before="0" w:after="0"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日      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w:t>
      </w:r>
    </w:p>
    <w:p>
      <w:pPr>
        <w:pStyle w:val="21"/>
        <w:spacing w:before="0" w:after="0" w:line="360" w:lineRule="auto"/>
        <w:ind w:firstLine="1440" w:firstLineChars="600"/>
        <w:rPr>
          <w:rFonts w:hint="eastAsia" w:ascii="宋体" w:hAnsi="宋体" w:eastAsia="宋体" w:cs="宋体"/>
        </w:rPr>
      </w:pPr>
    </w:p>
    <w:p>
      <w:pPr>
        <w:tabs>
          <w:tab w:val="left" w:pos="2160"/>
        </w:tabs>
        <w:spacing w:before="0" w:after="0" w:line="500" w:lineRule="exact"/>
        <w:ind w:firstLine="3120" w:firstLineChars="1300"/>
        <w:jc w:val="left"/>
        <w:rPr>
          <w:rFonts w:hint="eastAsia" w:ascii="宋体" w:hAnsi="宋体" w:eastAsia="宋体" w:cs="宋体"/>
          <w:spacing w:val="4"/>
          <w:kern w:val="0"/>
          <w:sz w:val="24"/>
          <w:szCs w:val="22"/>
        </w:rPr>
      </w:pPr>
      <w:r>
        <w:rPr>
          <w:sz w:val="24"/>
        </w:rPr>
        <mc:AlternateContent>
          <mc:Choice Requires="wps">
            <w:drawing>
              <wp:anchor distT="0" distB="0" distL="114300" distR="114300" simplePos="0" relativeHeight="251660288" behindDoc="0" locked="0" layoutInCell="1" allowOverlap="1">
                <wp:simplePos x="0" y="0"/>
                <wp:positionH relativeFrom="column">
                  <wp:posOffset>-290830</wp:posOffset>
                </wp:positionH>
                <wp:positionV relativeFrom="paragraph">
                  <wp:posOffset>139700</wp:posOffset>
                </wp:positionV>
                <wp:extent cx="2657475" cy="1400175"/>
                <wp:effectExtent l="4445" t="4445" r="5080" b="5080"/>
                <wp:wrapNone/>
                <wp:docPr id="6" name="文本框 6"/>
                <wp:cNvGraphicFramePr/>
                <a:graphic xmlns:a="http://schemas.openxmlformats.org/drawingml/2006/main">
                  <a:graphicData uri="http://schemas.microsoft.com/office/word/2010/wordprocessingShape">
                    <wps:wsp>
                      <wps:cNvSpPr txBox="1"/>
                      <wps:spPr>
                        <a:xfrm>
                          <a:off x="0" y="0"/>
                          <a:ext cx="2657475" cy="1400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spacing w:before="0" w:after="0" w:line="360" w:lineRule="auto"/>
                              <w:ind w:left="0" w:leftChars="0" w:firstLine="480" w:firstLineChars="200"/>
                              <w:rPr>
                                <w:rFonts w:hint="eastAsia" w:ascii="宋体" w:hAnsi="宋体" w:eastAsia="宋体" w:cs="宋体"/>
                                <w:kern w:val="2"/>
                              </w:rPr>
                            </w:pPr>
                          </w:p>
                          <w:p>
                            <w:pPr>
                              <w:pStyle w:val="21"/>
                              <w:spacing w:before="0" w:after="0" w:line="360" w:lineRule="auto"/>
                              <w:ind w:left="0" w:leftChars="0" w:firstLine="720" w:firstLineChars="300"/>
                              <w:rPr>
                                <w:rFonts w:hint="eastAsia" w:ascii="宋体" w:hAnsi="宋体" w:eastAsia="宋体" w:cs="宋体"/>
                                <w:kern w:val="2"/>
                              </w:rPr>
                            </w:pPr>
                            <w:r>
                              <w:rPr>
                                <w:rFonts w:hint="eastAsia" w:ascii="宋体" w:hAnsi="宋体" w:eastAsia="宋体" w:cs="宋体"/>
                                <w:kern w:val="2"/>
                              </w:rPr>
                              <w:t>法定代表人身份证复印件</w:t>
                            </w:r>
                          </w:p>
                          <w:p>
                            <w:pPr>
                              <w:pStyle w:val="21"/>
                              <w:spacing w:before="0" w:after="0" w:line="360" w:lineRule="auto"/>
                              <w:ind w:firstLine="1370" w:firstLineChars="571"/>
                              <w:rPr>
                                <w:rFonts w:hint="eastAsia" w:ascii="宋体" w:hAnsi="宋体" w:eastAsia="宋体" w:cs="宋体"/>
                                <w:kern w:val="2"/>
                              </w:rPr>
                            </w:pPr>
                            <w:r>
                              <w:rPr>
                                <w:rFonts w:hint="eastAsia" w:ascii="宋体" w:hAnsi="宋体" w:eastAsia="宋体" w:cs="宋体"/>
                                <w:kern w:val="2"/>
                              </w:rPr>
                              <w:t>（正反两面）</w:t>
                            </w:r>
                          </w:p>
                          <w:p/>
                        </w:txbxContent>
                      </wps:txbx>
                      <wps:bodyPr upright="1"/>
                    </wps:wsp>
                  </a:graphicData>
                </a:graphic>
              </wp:anchor>
            </w:drawing>
          </mc:Choice>
          <mc:Fallback>
            <w:pict>
              <v:shape id="_x0000_s1026" o:spid="_x0000_s1026" o:spt="202" type="#_x0000_t202" style="position:absolute;left:0pt;margin-left:-22.9pt;margin-top:11pt;height:110.25pt;width:209.25pt;z-index:251660288;mso-width-relative:page;mso-height-relative:page;" fillcolor="#FFFFFF" filled="t" stroked="t" coordsize="21600,21600" o:gfxdata="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kwfn9oAAAAKAQAADwAAAAAAAAABACAA&#10;AAAiAAAAZHJzL2Rvd25yZXYueG1sUEsBAhQAFAAAAAgAh07iQKJUsb4LAgAANwQAAA4AAAAAAAAA&#10;AQAgAAAAKQEAAGRycy9lMm9Eb2MueG1sUEsFBgAAAAAGAAYAWQEAAKYFAAAAAA==&#10;">
                <v:fill on="t" focussize="0,0"/>
                <v:stroke color="#000000" joinstyle="miter"/>
                <v:imagedata o:title=""/>
                <o:lock v:ext="edit" aspectratio="f"/>
                <v:textbox>
                  <w:txbxContent>
                    <w:p>
                      <w:pPr>
                        <w:pStyle w:val="21"/>
                        <w:spacing w:before="0" w:after="0" w:line="360" w:lineRule="auto"/>
                        <w:ind w:left="0" w:leftChars="0" w:firstLine="480" w:firstLineChars="200"/>
                        <w:rPr>
                          <w:rFonts w:hint="eastAsia" w:ascii="宋体" w:hAnsi="宋体" w:eastAsia="宋体" w:cs="宋体"/>
                          <w:kern w:val="2"/>
                        </w:rPr>
                      </w:pPr>
                    </w:p>
                    <w:p>
                      <w:pPr>
                        <w:pStyle w:val="21"/>
                        <w:spacing w:before="0" w:after="0" w:line="360" w:lineRule="auto"/>
                        <w:ind w:left="0" w:leftChars="0" w:firstLine="720" w:firstLineChars="300"/>
                        <w:rPr>
                          <w:rFonts w:hint="eastAsia" w:ascii="宋体" w:hAnsi="宋体" w:eastAsia="宋体" w:cs="宋体"/>
                          <w:kern w:val="2"/>
                        </w:rPr>
                      </w:pPr>
                      <w:r>
                        <w:rPr>
                          <w:rFonts w:hint="eastAsia" w:ascii="宋体" w:hAnsi="宋体" w:eastAsia="宋体" w:cs="宋体"/>
                          <w:kern w:val="2"/>
                        </w:rPr>
                        <w:t>法定代表人身份证复印件</w:t>
                      </w:r>
                    </w:p>
                    <w:p>
                      <w:pPr>
                        <w:pStyle w:val="21"/>
                        <w:spacing w:before="0" w:after="0" w:line="360" w:lineRule="auto"/>
                        <w:ind w:firstLine="1370" w:firstLineChars="571"/>
                        <w:rPr>
                          <w:rFonts w:hint="eastAsia" w:ascii="宋体" w:hAnsi="宋体" w:eastAsia="宋体" w:cs="宋体"/>
                          <w:kern w:val="2"/>
                        </w:rPr>
                      </w:pPr>
                      <w:r>
                        <w:rPr>
                          <w:rFonts w:hint="eastAsia" w:ascii="宋体" w:hAnsi="宋体" w:eastAsia="宋体" w:cs="宋体"/>
                          <w:kern w:val="2"/>
                        </w:rPr>
                        <w:t>（正反两面）</w:t>
                      </w:r>
                    </w:p>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2833370</wp:posOffset>
                </wp:positionH>
                <wp:positionV relativeFrom="paragraph">
                  <wp:posOffset>144780</wp:posOffset>
                </wp:positionV>
                <wp:extent cx="2610485" cy="1381760"/>
                <wp:effectExtent l="4445" t="4445" r="13970" b="23495"/>
                <wp:wrapNone/>
                <wp:docPr id="5" name="文本框 5"/>
                <wp:cNvGraphicFramePr/>
                <a:graphic xmlns:a="http://schemas.openxmlformats.org/drawingml/2006/main">
                  <a:graphicData uri="http://schemas.microsoft.com/office/word/2010/wordprocessingShape">
                    <wps:wsp>
                      <wps:cNvSpPr txBox="1"/>
                      <wps:spPr>
                        <a:xfrm>
                          <a:off x="0" y="0"/>
                          <a:ext cx="2610485" cy="1381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spacing w:before="0" w:after="0" w:line="360" w:lineRule="auto"/>
                              <w:ind w:left="0" w:leftChars="0" w:firstLine="480" w:firstLineChars="200"/>
                              <w:rPr>
                                <w:rFonts w:hint="eastAsia" w:ascii="宋体" w:hAnsi="宋体" w:eastAsia="宋体" w:cs="宋体"/>
                                <w:kern w:val="2"/>
                              </w:rPr>
                            </w:pPr>
                          </w:p>
                          <w:p>
                            <w:pPr>
                              <w:pStyle w:val="21"/>
                              <w:spacing w:before="0" w:after="0" w:line="360" w:lineRule="auto"/>
                              <w:ind w:left="0" w:leftChars="0" w:firstLine="720" w:firstLineChars="300"/>
                              <w:rPr>
                                <w:rFonts w:hint="eastAsia" w:ascii="宋体" w:hAnsi="宋体" w:eastAsia="宋体" w:cs="宋体"/>
                                <w:kern w:val="2"/>
                              </w:rPr>
                            </w:pPr>
                            <w:r>
                              <w:rPr>
                                <w:rFonts w:hint="eastAsia" w:ascii="宋体" w:hAnsi="宋体" w:eastAsia="宋体" w:cs="宋体"/>
                                <w:kern w:val="2"/>
                              </w:rPr>
                              <w:t>授权代表身份证复印件</w:t>
                            </w:r>
                          </w:p>
                          <w:p>
                            <w:pPr>
                              <w:pStyle w:val="21"/>
                              <w:spacing w:before="0" w:after="0" w:line="360" w:lineRule="auto"/>
                              <w:ind w:left="0" w:leftChars="0" w:firstLine="1200" w:firstLineChars="500"/>
                            </w:pPr>
                            <w:r>
                              <w:rPr>
                                <w:rFonts w:hint="eastAsia" w:ascii="宋体" w:hAnsi="宋体" w:eastAsia="宋体" w:cs="宋体"/>
                                <w:kern w:val="2"/>
                              </w:rPr>
                              <w:t>（正反两面）</w:t>
                            </w:r>
                          </w:p>
                        </w:txbxContent>
                      </wps:txbx>
                      <wps:bodyPr upright="1"/>
                    </wps:wsp>
                  </a:graphicData>
                </a:graphic>
              </wp:anchor>
            </w:drawing>
          </mc:Choice>
          <mc:Fallback>
            <w:pict>
              <v:shape id="_x0000_s1026" o:spid="_x0000_s1026" o:spt="202" type="#_x0000_t202" style="position:absolute;left:0pt;margin-left:223.1pt;margin-top:11.4pt;height:108.8pt;width:205.55pt;z-index:251661312;mso-width-relative:page;mso-height-relative:page;" fillcolor="#FFFFFF" filled="t" stroked="t" coordsize="21600,21600" o:gfxdata="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YHrxbZAAAACgEAAA8AAAAAAAAAAQAg&#10;AAAAIgAAAGRycy9kb3ducmV2LnhtbFBLAQIUABQAAAAIAIdO4kAsMkoQDQIAADcEAAAOAAAAAAAA&#10;AAEAIAAAACgBAABkcnMvZTJvRG9jLnhtbFBLBQYAAAAABgAGAFkBAACnBQAAAAA=&#10;">
                <v:fill on="t" focussize="0,0"/>
                <v:stroke color="#000000" joinstyle="miter"/>
                <v:imagedata o:title=""/>
                <o:lock v:ext="edit" aspectratio="f"/>
                <v:textbox>
                  <w:txbxContent>
                    <w:p>
                      <w:pPr>
                        <w:pStyle w:val="21"/>
                        <w:spacing w:before="0" w:after="0" w:line="360" w:lineRule="auto"/>
                        <w:ind w:left="0" w:leftChars="0" w:firstLine="480" w:firstLineChars="200"/>
                        <w:rPr>
                          <w:rFonts w:hint="eastAsia" w:ascii="宋体" w:hAnsi="宋体" w:eastAsia="宋体" w:cs="宋体"/>
                          <w:kern w:val="2"/>
                        </w:rPr>
                      </w:pPr>
                    </w:p>
                    <w:p>
                      <w:pPr>
                        <w:pStyle w:val="21"/>
                        <w:spacing w:before="0" w:after="0" w:line="360" w:lineRule="auto"/>
                        <w:ind w:left="0" w:leftChars="0" w:firstLine="720" w:firstLineChars="300"/>
                        <w:rPr>
                          <w:rFonts w:hint="eastAsia" w:ascii="宋体" w:hAnsi="宋体" w:eastAsia="宋体" w:cs="宋体"/>
                          <w:kern w:val="2"/>
                        </w:rPr>
                      </w:pPr>
                      <w:r>
                        <w:rPr>
                          <w:rFonts w:hint="eastAsia" w:ascii="宋体" w:hAnsi="宋体" w:eastAsia="宋体" w:cs="宋体"/>
                          <w:kern w:val="2"/>
                        </w:rPr>
                        <w:t>授权代表身份证复印件</w:t>
                      </w:r>
                    </w:p>
                    <w:p>
                      <w:pPr>
                        <w:pStyle w:val="21"/>
                        <w:spacing w:before="0" w:after="0" w:line="360" w:lineRule="auto"/>
                        <w:ind w:left="0" w:leftChars="0" w:firstLine="1200" w:firstLineChars="500"/>
                      </w:pPr>
                      <w:r>
                        <w:rPr>
                          <w:rFonts w:hint="eastAsia" w:ascii="宋体" w:hAnsi="宋体" w:eastAsia="宋体" w:cs="宋体"/>
                          <w:kern w:val="2"/>
                        </w:rPr>
                        <w:t>（正反两面）</w:t>
                      </w:r>
                    </w:p>
                  </w:txbxContent>
                </v:textbox>
              </v:shape>
            </w:pict>
          </mc:Fallback>
        </mc:AlternateContent>
      </w:r>
    </w:p>
    <w:p>
      <w:pPr>
        <w:tabs>
          <w:tab w:val="left" w:pos="2160"/>
        </w:tabs>
        <w:spacing w:before="0" w:after="0" w:line="500" w:lineRule="exact"/>
        <w:ind w:right="4721" w:rightChars="1686"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lang w:eastAsia="zh-CN"/>
        </w:rPr>
      </w:pPr>
      <w:r>
        <w:rPr>
          <w:rFonts w:hint="eastAsia" w:ascii="宋体" w:hAnsi="宋体" w:eastAsia="宋体" w:cs="宋体"/>
          <w:spacing w:val="4"/>
          <w:kern w:val="0"/>
          <w:sz w:val="24"/>
          <w:szCs w:val="22"/>
          <w:lang w:val="en-US" w:eastAsia="zh-CN"/>
        </w:rPr>
        <w:t xml:space="preserve"> </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pStyle w:val="19"/>
        <w:numPr>
          <w:ilvl w:val="0"/>
          <w:numId w:val="0"/>
        </w:numPr>
        <w:spacing w:line="360" w:lineRule="auto"/>
        <w:jc w:val="center"/>
        <w:rPr>
          <w:rFonts w:hint="eastAsia" w:ascii="宋体" w:hAnsi="宋体" w:eastAsia="宋体" w:cs="宋体"/>
          <w:spacing w:val="4"/>
          <w:kern w:val="0"/>
          <w:sz w:val="24"/>
          <w:szCs w:val="22"/>
        </w:rPr>
      </w:pPr>
      <w:r>
        <w:rPr>
          <w:rFonts w:hint="eastAsia" w:ascii="宋体" w:hAnsi="宋体" w:cs="宋体"/>
          <w:spacing w:val="4"/>
          <w:kern w:val="0"/>
          <w:sz w:val="24"/>
          <w:szCs w:val="22"/>
          <w:lang w:val="en-US" w:eastAsia="zh-CN"/>
        </w:rPr>
        <w:t xml:space="preserve">                     </w:t>
      </w:r>
      <w:r>
        <w:rPr>
          <w:rFonts w:hint="eastAsia" w:ascii="宋体" w:hAnsi="宋体" w:eastAsia="宋体" w:cs="宋体"/>
          <w:spacing w:val="4"/>
          <w:kern w:val="0"/>
          <w:sz w:val="24"/>
          <w:szCs w:val="22"/>
        </w:rPr>
        <w:t>日期：</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年</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月</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日</w:t>
      </w:r>
    </w:p>
    <w:p>
      <w:pPr>
        <w:spacing w:line="360" w:lineRule="auto"/>
        <w:jc w:val="left"/>
        <w:rPr>
          <w:rFonts w:hint="eastAsia" w:ascii="宋体" w:hAnsi="宋体" w:eastAsia="宋体" w:cs="宋体"/>
          <w:b/>
          <w:bCs/>
          <w:sz w:val="32"/>
          <w:szCs w:val="32"/>
        </w:rPr>
      </w:pPr>
      <w:r>
        <w:rPr>
          <w:rFonts w:hint="eastAsia" w:ascii="宋体" w:hAnsi="宋体" w:eastAsia="宋体" w:cs="宋体"/>
          <w:b/>
          <w:bCs/>
          <w:sz w:val="32"/>
          <w:szCs w:val="32"/>
        </w:rPr>
        <w:t>格式</w:t>
      </w:r>
      <w:r>
        <w:rPr>
          <w:rFonts w:hint="eastAsia" w:ascii="宋体" w:hAnsi="宋体" w:cs="宋体"/>
          <w:b/>
          <w:bCs/>
          <w:sz w:val="32"/>
          <w:szCs w:val="32"/>
          <w:lang w:val="en-US" w:eastAsia="zh-CN"/>
        </w:rPr>
        <w:t>6</w:t>
      </w:r>
      <w:r>
        <w:rPr>
          <w:rFonts w:hint="eastAsia" w:ascii="宋体" w:hAnsi="宋体" w:eastAsia="宋体" w:cs="宋体"/>
          <w:b/>
          <w:bCs/>
          <w:sz w:val="32"/>
          <w:szCs w:val="32"/>
        </w:rPr>
        <w:t>：</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单位负责人为同一人或者存在直接控股、管理关系的不同供应商，不得参加同一合同项下的政府采购活动的书面声明</w:t>
      </w:r>
    </w:p>
    <w:p>
      <w:pPr>
        <w:widowControl/>
        <w:spacing w:line="360" w:lineRule="auto"/>
        <w:jc w:val="left"/>
        <w:rPr>
          <w:rFonts w:hint="eastAsia" w:ascii="宋体" w:hAnsi="宋体" w:eastAsia="宋体" w:cs="宋体"/>
          <w:color w:val="000000"/>
          <w:kern w:val="0"/>
          <w:sz w:val="24"/>
          <w:u w:val="single"/>
        </w:rPr>
      </w:pP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(采购人名称):</w:t>
      </w:r>
    </w:p>
    <w:p>
      <w:pPr>
        <w:widowControl/>
        <w:snapToGrid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我方参加贵公司组织的</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（项目名称</w:t>
      </w:r>
      <w:r>
        <w:rPr>
          <w:rFonts w:hint="eastAsia" w:ascii="宋体" w:hAnsi="宋体" w:cs="宋体"/>
          <w:sz w:val="24"/>
          <w:lang w:val="en-US" w:eastAsia="zh-CN"/>
        </w:rPr>
        <w:t>及编号</w:t>
      </w:r>
      <w:r>
        <w:rPr>
          <w:rFonts w:hint="eastAsia" w:ascii="宋体" w:hAnsi="宋体" w:eastAsia="宋体" w:cs="宋体"/>
          <w:sz w:val="24"/>
        </w:rPr>
        <w:t>）”</w:t>
      </w:r>
      <w:r>
        <w:rPr>
          <w:rFonts w:hint="eastAsia" w:ascii="宋体" w:hAnsi="宋体" w:cs="宋体"/>
          <w:sz w:val="24"/>
          <w:lang w:val="en-US" w:eastAsia="zh-CN"/>
        </w:rPr>
        <w:t>招标</w:t>
      </w:r>
      <w:r>
        <w:rPr>
          <w:rFonts w:hint="eastAsia" w:ascii="宋体" w:hAnsi="宋体" w:eastAsia="宋体" w:cs="宋体"/>
          <w:color w:val="000000"/>
          <w:kern w:val="0"/>
          <w:sz w:val="24"/>
        </w:rPr>
        <w:t>活动，郑重承诺：</w:t>
      </w:r>
    </w:p>
    <w:p>
      <w:pPr>
        <w:widowControl/>
        <w:snapToGri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在参加本次政府采购活动中</w:t>
      </w:r>
      <w:r>
        <w:rPr>
          <w:rFonts w:hint="eastAsia" w:ascii="宋体" w:hAnsi="宋体" w:eastAsia="宋体" w:cs="宋体"/>
          <w:kern w:val="0"/>
          <w:sz w:val="24"/>
        </w:rPr>
        <w:t>不存在与参加本项目的其它供应商单位负责人为同一人或者存在直接控股、管理关系</w:t>
      </w:r>
      <w:r>
        <w:rPr>
          <w:rFonts w:hint="eastAsia" w:ascii="宋体" w:hAnsi="宋体" w:eastAsia="宋体" w:cs="宋体"/>
          <w:color w:val="000000"/>
          <w:kern w:val="0"/>
          <w:sz w:val="24"/>
        </w:rPr>
        <w:t>。本公司对上述承诺的真实性负责。如有虚假，将依法承担相应责任。</w:t>
      </w:r>
    </w:p>
    <w:p>
      <w:pPr>
        <w:widowControl/>
        <w:snapToGrid w:val="0"/>
        <w:spacing w:line="360"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 xml:space="preserve">    特此承诺</w:t>
      </w:r>
      <w:r>
        <w:rPr>
          <w:rFonts w:hint="eastAsia" w:ascii="宋体" w:hAnsi="宋体" w:eastAsia="宋体" w:cs="宋体"/>
          <w:color w:val="000000"/>
          <w:kern w:val="0"/>
          <w:sz w:val="24"/>
          <w:lang w:eastAsia="zh-CN"/>
        </w:rPr>
        <w:t>！</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pStyle w:val="19"/>
        <w:numPr>
          <w:ilvl w:val="0"/>
          <w:numId w:val="0"/>
        </w:numPr>
        <w:spacing w:line="360" w:lineRule="auto"/>
        <w:ind w:firstLine="3224" w:firstLineChars="1300"/>
        <w:jc w:val="both"/>
        <w:rPr>
          <w:rFonts w:hint="eastAsia" w:hAnsi="宋体" w:cs="宋体"/>
          <w:bCs/>
          <w:sz w:val="28"/>
          <w:szCs w:val="28"/>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pacing w:val="4"/>
          <w:kern w:val="0"/>
          <w:sz w:val="24"/>
          <w:szCs w:val="22"/>
        </w:rPr>
        <w:t>日期：</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年</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月</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日</w:t>
      </w:r>
    </w:p>
    <w:p>
      <w:pPr>
        <w:pStyle w:val="5"/>
        <w:spacing w:before="108" w:line="360" w:lineRule="auto"/>
        <w:ind w:right="417"/>
        <w:jc w:val="both"/>
        <w:rPr>
          <w:rFonts w:hint="eastAsia" w:ascii="宋体" w:hAnsi="宋体" w:cs="宋体"/>
          <w:b/>
          <w:bCs/>
          <w:sz w:val="32"/>
          <w:szCs w:val="32"/>
          <w:lang w:val="en-US" w:eastAsia="zh-CN"/>
        </w:rPr>
      </w:pPr>
      <w:r>
        <w:rPr>
          <w:rFonts w:hint="eastAsia" w:ascii="宋体" w:hAnsi="宋体" w:cs="宋体"/>
          <w:b/>
          <w:bCs/>
          <w:sz w:val="32"/>
          <w:szCs w:val="32"/>
          <w:lang w:eastAsia="zh-CN"/>
        </w:rPr>
        <w:t>格式</w:t>
      </w:r>
      <w:r>
        <w:rPr>
          <w:rFonts w:hint="eastAsia" w:ascii="宋体" w:hAnsi="宋体" w:cs="宋体"/>
          <w:b/>
          <w:bCs/>
          <w:sz w:val="32"/>
          <w:szCs w:val="32"/>
          <w:lang w:val="en-US" w:eastAsia="zh-CN"/>
        </w:rPr>
        <w:t>7：</w:t>
      </w:r>
    </w:p>
    <w:p>
      <w:pPr>
        <w:pStyle w:val="5"/>
        <w:spacing w:before="108" w:line="360" w:lineRule="auto"/>
        <w:ind w:right="417"/>
        <w:jc w:val="center"/>
        <w:rPr>
          <w:rFonts w:hint="eastAsia" w:ascii="宋体" w:hAnsi="宋体" w:eastAsia="宋体" w:cs="宋体"/>
          <w:b/>
          <w:bCs/>
          <w:sz w:val="32"/>
          <w:szCs w:val="32"/>
        </w:rPr>
      </w:pPr>
      <w:r>
        <w:rPr>
          <w:rFonts w:hint="eastAsia" w:ascii="宋体" w:hAnsi="宋体" w:eastAsia="宋体" w:cs="宋体"/>
          <w:b/>
          <w:bCs/>
          <w:sz w:val="32"/>
          <w:szCs w:val="32"/>
        </w:rPr>
        <w:t>非联合体投标承诺函</w:t>
      </w:r>
    </w:p>
    <w:p>
      <w:pPr>
        <w:spacing w:line="360" w:lineRule="auto"/>
        <w:rPr>
          <w:rFonts w:hint="eastAsia" w:ascii="宋体" w:hAnsi="宋体" w:eastAsia="宋体" w:cs="宋体"/>
        </w:rPr>
      </w:pPr>
    </w:p>
    <w:p>
      <w:pPr>
        <w:spacing w:line="360" w:lineRule="auto"/>
        <w:rPr>
          <w:rFonts w:hint="eastAsia" w:ascii="宋体" w:hAnsi="宋体" w:eastAsia="宋体" w:cs="宋体"/>
          <w:sz w:val="24"/>
          <w:u w:val="single"/>
          <w:lang w:eastAsia="zh-CN"/>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color w:val="000000"/>
          <w:kern w:val="0"/>
          <w:sz w:val="24"/>
        </w:rPr>
        <w:t>(采购人名称)</w:t>
      </w:r>
      <w:r>
        <w:rPr>
          <w:rFonts w:hint="eastAsia" w:ascii="宋体" w:hAnsi="宋体" w:eastAsia="宋体" w:cs="宋体"/>
          <w:color w:val="000000"/>
          <w:kern w:val="0"/>
          <w:sz w:val="24"/>
          <w:lang w:eastAsia="zh-CN"/>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我公司（单位）</w:t>
      </w:r>
      <w:r>
        <w:rPr>
          <w:rFonts w:hint="eastAsia" w:ascii="宋体" w:hAnsi="宋体" w:eastAsia="宋体" w:cs="宋体"/>
          <w:sz w:val="24"/>
          <w:u w:val="single"/>
        </w:rPr>
        <w:t xml:space="preserve">                       </w:t>
      </w:r>
      <w:r>
        <w:rPr>
          <w:rFonts w:hint="eastAsia" w:ascii="宋体" w:hAnsi="宋体" w:eastAsia="宋体" w:cs="宋体"/>
          <w:sz w:val="24"/>
        </w:rPr>
        <w:t>参加本次项目</w:t>
      </w:r>
      <w:r>
        <w:rPr>
          <w:rFonts w:hint="eastAsia" w:ascii="宋体" w:hAnsi="宋体" w:eastAsia="宋体" w:cs="宋体"/>
          <w:sz w:val="24"/>
          <w:u w:val="single"/>
        </w:rPr>
        <w:t xml:space="preserve">      （项目名称、</w:t>
      </w:r>
      <w:r>
        <w:rPr>
          <w:rFonts w:hint="eastAsia" w:ascii="宋体" w:hAnsi="宋体" w:eastAsia="宋体" w:cs="宋体"/>
          <w:sz w:val="24"/>
          <w:u w:val="single"/>
          <w:lang w:val="en-US" w:eastAsia="zh-CN"/>
        </w:rPr>
        <w:t>项目</w:t>
      </w:r>
      <w:r>
        <w:rPr>
          <w:rFonts w:hint="eastAsia" w:ascii="宋体" w:hAnsi="宋体" w:eastAsia="宋体" w:cs="宋体"/>
          <w:sz w:val="24"/>
          <w:u w:val="single"/>
        </w:rPr>
        <w:t xml:space="preserve">编号）      </w:t>
      </w:r>
      <w:r>
        <w:rPr>
          <w:rFonts w:hint="eastAsia" w:ascii="宋体" w:hAnsi="宋体" w:eastAsia="宋体" w:cs="宋体"/>
          <w:sz w:val="24"/>
        </w:rPr>
        <w:t>政府采购的投标，非联合体投标。</w:t>
      </w:r>
    </w:p>
    <w:p>
      <w:pPr>
        <w:spacing w:line="360" w:lineRule="auto"/>
        <w:rPr>
          <w:rFonts w:hint="eastAsia" w:ascii="宋体" w:hAnsi="宋体" w:eastAsia="宋体" w:cs="宋体"/>
          <w:sz w:val="24"/>
        </w:rPr>
      </w:pPr>
      <w:r>
        <w:rPr>
          <w:rFonts w:hint="eastAsia" w:ascii="宋体" w:hAnsi="宋体" w:eastAsia="宋体" w:cs="宋体"/>
          <w:sz w:val="24"/>
        </w:rPr>
        <w:t xml:space="preserve">     特此承诺！</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pStyle w:val="19"/>
        <w:numPr>
          <w:ilvl w:val="0"/>
          <w:numId w:val="0"/>
        </w:numPr>
        <w:spacing w:line="360" w:lineRule="auto"/>
        <w:ind w:firstLine="3224" w:firstLineChars="1300"/>
        <w:jc w:val="both"/>
        <w:rPr>
          <w:rFonts w:hint="eastAsia" w:ascii="宋体" w:hAnsi="宋体" w:eastAsia="宋体" w:cs="宋体"/>
          <w:spacing w:val="4"/>
          <w:kern w:val="0"/>
          <w:sz w:val="24"/>
          <w:szCs w:val="22"/>
          <w:lang w:val="en-US" w:eastAsia="zh-CN"/>
        </w:rPr>
      </w:pPr>
      <w:r>
        <w:rPr>
          <w:rFonts w:hint="eastAsia" w:ascii="宋体" w:hAnsi="宋体" w:eastAsia="宋体" w:cs="宋体"/>
          <w:spacing w:val="4"/>
          <w:kern w:val="0"/>
          <w:sz w:val="24"/>
          <w:szCs w:val="22"/>
        </w:rPr>
        <w:t>日期：</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年</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月</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日</w:t>
      </w:r>
    </w:p>
    <w:p>
      <w:pPr>
        <w:pStyle w:val="19"/>
        <w:numPr>
          <w:ilvl w:val="0"/>
          <w:numId w:val="0"/>
        </w:numPr>
        <w:spacing w:line="360" w:lineRule="auto"/>
        <w:jc w:val="center"/>
        <w:rPr>
          <w:rFonts w:hint="eastAsia" w:ascii="宋体" w:hAnsi="宋体" w:eastAsia="宋体" w:cs="宋体"/>
          <w:b/>
          <w:bCs/>
          <w:kern w:val="2"/>
          <w:sz w:val="32"/>
          <w:szCs w:val="24"/>
          <w:lang w:val="en-US" w:eastAsia="zh-CN" w:bidi="ar-SA"/>
        </w:rPr>
      </w:pPr>
    </w:p>
    <w:p>
      <w:pPr>
        <w:pStyle w:val="19"/>
        <w:numPr>
          <w:ilvl w:val="0"/>
          <w:numId w:val="0"/>
        </w:numPr>
        <w:spacing w:line="360" w:lineRule="auto"/>
        <w:jc w:val="center"/>
        <w:rPr>
          <w:rFonts w:hint="eastAsia" w:ascii="宋体" w:hAnsi="宋体" w:eastAsia="宋体" w:cs="宋体"/>
          <w:b/>
          <w:bCs/>
          <w:kern w:val="2"/>
          <w:sz w:val="32"/>
          <w:szCs w:val="24"/>
          <w:lang w:val="en-US" w:eastAsia="zh-CN" w:bidi="ar-SA"/>
        </w:rPr>
      </w:pPr>
    </w:p>
    <w:p>
      <w:pPr>
        <w:pStyle w:val="19"/>
        <w:numPr>
          <w:ilvl w:val="0"/>
          <w:numId w:val="0"/>
        </w:numPr>
        <w:spacing w:line="360" w:lineRule="auto"/>
        <w:jc w:val="center"/>
        <w:rPr>
          <w:rFonts w:hint="eastAsia" w:ascii="宋体" w:hAnsi="宋体" w:eastAsia="宋体" w:cs="宋体"/>
          <w:b/>
          <w:bCs/>
          <w:kern w:val="2"/>
          <w:sz w:val="32"/>
          <w:szCs w:val="24"/>
          <w:lang w:val="en-US" w:eastAsia="zh-CN" w:bidi="ar-SA"/>
        </w:rPr>
      </w:pPr>
    </w:p>
    <w:p>
      <w:pPr>
        <w:pStyle w:val="19"/>
        <w:numPr>
          <w:ilvl w:val="0"/>
          <w:numId w:val="0"/>
        </w:numPr>
        <w:spacing w:line="360" w:lineRule="auto"/>
        <w:jc w:val="center"/>
        <w:rPr>
          <w:rFonts w:hint="eastAsia" w:ascii="宋体" w:hAnsi="宋体" w:eastAsia="宋体" w:cs="宋体"/>
          <w:b/>
          <w:bCs/>
          <w:kern w:val="2"/>
          <w:sz w:val="32"/>
          <w:szCs w:val="24"/>
          <w:lang w:val="en-US" w:eastAsia="zh-CN" w:bidi="ar-SA"/>
        </w:rPr>
      </w:pPr>
    </w:p>
    <w:p>
      <w:pPr>
        <w:pStyle w:val="19"/>
        <w:numPr>
          <w:ilvl w:val="0"/>
          <w:numId w:val="0"/>
        </w:numPr>
        <w:spacing w:line="360" w:lineRule="auto"/>
        <w:jc w:val="center"/>
        <w:rPr>
          <w:rFonts w:hint="eastAsia" w:ascii="宋体" w:hAnsi="宋体" w:eastAsia="宋体" w:cs="宋体"/>
          <w:b/>
          <w:bCs/>
          <w:kern w:val="2"/>
          <w:sz w:val="32"/>
          <w:szCs w:val="24"/>
          <w:lang w:val="en-US" w:eastAsia="zh-CN" w:bidi="ar-SA"/>
        </w:rPr>
      </w:pPr>
    </w:p>
    <w:p>
      <w:pPr>
        <w:pStyle w:val="19"/>
        <w:numPr>
          <w:ilvl w:val="0"/>
          <w:numId w:val="0"/>
        </w:numPr>
        <w:spacing w:line="360" w:lineRule="auto"/>
        <w:jc w:val="center"/>
        <w:rPr>
          <w:rFonts w:hint="eastAsia" w:ascii="宋体" w:hAnsi="宋体" w:eastAsia="宋体" w:cs="宋体"/>
          <w:b/>
          <w:bCs/>
          <w:kern w:val="2"/>
          <w:sz w:val="32"/>
          <w:szCs w:val="24"/>
          <w:lang w:val="en-US" w:eastAsia="zh-CN" w:bidi="ar-SA"/>
        </w:rPr>
      </w:pPr>
    </w:p>
    <w:p>
      <w:pPr>
        <w:pStyle w:val="19"/>
        <w:numPr>
          <w:ilvl w:val="0"/>
          <w:numId w:val="0"/>
        </w:numPr>
        <w:spacing w:line="360" w:lineRule="auto"/>
        <w:jc w:val="center"/>
        <w:rPr>
          <w:rFonts w:hint="eastAsia" w:ascii="宋体" w:hAnsi="宋体" w:eastAsia="宋体" w:cs="宋体"/>
          <w:b/>
          <w:bCs/>
          <w:kern w:val="2"/>
          <w:sz w:val="32"/>
          <w:szCs w:val="24"/>
          <w:lang w:val="en-US" w:eastAsia="zh-CN" w:bidi="ar-SA"/>
        </w:rPr>
      </w:pPr>
      <w:r>
        <w:rPr>
          <w:rFonts w:hint="eastAsia" w:ascii="宋体" w:hAnsi="宋体" w:eastAsia="宋体" w:cs="宋体"/>
          <w:b/>
          <w:bCs/>
          <w:kern w:val="2"/>
          <w:sz w:val="32"/>
          <w:szCs w:val="24"/>
          <w:lang w:val="en-US" w:eastAsia="zh-CN" w:bidi="ar-SA"/>
        </w:rPr>
        <w:t>七、业绩</w:t>
      </w:r>
      <w:r>
        <w:rPr>
          <w:rFonts w:hint="eastAsia" w:ascii="宋体" w:hAnsi="宋体" w:cs="宋体"/>
          <w:b/>
          <w:bCs/>
          <w:kern w:val="2"/>
          <w:sz w:val="32"/>
          <w:szCs w:val="24"/>
          <w:lang w:val="en-US" w:eastAsia="zh-CN" w:bidi="ar-SA"/>
        </w:rPr>
        <w:t>相</w:t>
      </w:r>
      <w:r>
        <w:rPr>
          <w:rFonts w:hint="eastAsia" w:ascii="宋体" w:hAnsi="宋体" w:eastAsia="宋体" w:cs="宋体"/>
          <w:b/>
          <w:bCs/>
          <w:kern w:val="2"/>
          <w:sz w:val="32"/>
          <w:szCs w:val="24"/>
          <w:lang w:val="en-US" w:eastAsia="zh-CN" w:bidi="ar-SA"/>
        </w:rPr>
        <w:t>关证明材料</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30"/>
        <w:gridCol w:w="1730"/>
        <w:gridCol w:w="1842"/>
        <w:gridCol w:w="2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26"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730"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pPr>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730"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42"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217"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合同金额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6"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30" w:type="dxa"/>
            <w:noWrap w:val="0"/>
            <w:vAlign w:val="top"/>
          </w:tcPr>
          <w:p>
            <w:pPr>
              <w:rPr>
                <w:sz w:val="24"/>
                <w:szCs w:val="24"/>
              </w:rPr>
            </w:pPr>
          </w:p>
        </w:tc>
        <w:tc>
          <w:tcPr>
            <w:tcW w:w="1730" w:type="dxa"/>
            <w:noWrap w:val="0"/>
            <w:vAlign w:val="top"/>
          </w:tcPr>
          <w:p>
            <w:pPr>
              <w:rPr>
                <w:sz w:val="24"/>
                <w:szCs w:val="24"/>
              </w:rPr>
            </w:pPr>
          </w:p>
        </w:tc>
        <w:tc>
          <w:tcPr>
            <w:tcW w:w="1842" w:type="dxa"/>
            <w:noWrap w:val="0"/>
            <w:vAlign w:val="top"/>
          </w:tcPr>
          <w:p>
            <w:pPr>
              <w:rPr>
                <w:sz w:val="24"/>
                <w:szCs w:val="24"/>
              </w:rPr>
            </w:pPr>
          </w:p>
        </w:tc>
        <w:tc>
          <w:tcPr>
            <w:tcW w:w="2217" w:type="dxa"/>
            <w:noWrap w:val="0"/>
            <w:vAlign w:val="top"/>
          </w:tcPr>
          <w:p>
            <w:pP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6"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730" w:type="dxa"/>
            <w:noWrap w:val="0"/>
            <w:vAlign w:val="top"/>
          </w:tcPr>
          <w:p>
            <w:pPr>
              <w:rPr>
                <w:sz w:val="24"/>
                <w:szCs w:val="24"/>
              </w:rPr>
            </w:pPr>
          </w:p>
        </w:tc>
        <w:tc>
          <w:tcPr>
            <w:tcW w:w="1730" w:type="dxa"/>
            <w:noWrap w:val="0"/>
            <w:vAlign w:val="top"/>
          </w:tcPr>
          <w:p>
            <w:pPr>
              <w:rPr>
                <w:sz w:val="24"/>
                <w:szCs w:val="24"/>
              </w:rPr>
            </w:pPr>
          </w:p>
        </w:tc>
        <w:tc>
          <w:tcPr>
            <w:tcW w:w="1842" w:type="dxa"/>
            <w:noWrap w:val="0"/>
            <w:vAlign w:val="top"/>
          </w:tcPr>
          <w:p>
            <w:pPr>
              <w:rPr>
                <w:sz w:val="24"/>
                <w:szCs w:val="24"/>
              </w:rPr>
            </w:pPr>
          </w:p>
        </w:tc>
        <w:tc>
          <w:tcPr>
            <w:tcW w:w="2217" w:type="dxa"/>
            <w:noWrap w:val="0"/>
            <w:vAlign w:val="top"/>
          </w:tcPr>
          <w:p>
            <w:pP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6"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30" w:type="dxa"/>
            <w:noWrap w:val="0"/>
            <w:vAlign w:val="top"/>
          </w:tcPr>
          <w:p>
            <w:pPr>
              <w:rPr>
                <w:sz w:val="24"/>
                <w:szCs w:val="24"/>
              </w:rPr>
            </w:pPr>
          </w:p>
        </w:tc>
        <w:tc>
          <w:tcPr>
            <w:tcW w:w="1730" w:type="dxa"/>
            <w:noWrap w:val="0"/>
            <w:vAlign w:val="top"/>
          </w:tcPr>
          <w:p>
            <w:pPr>
              <w:rPr>
                <w:sz w:val="24"/>
                <w:szCs w:val="24"/>
              </w:rPr>
            </w:pPr>
          </w:p>
        </w:tc>
        <w:tc>
          <w:tcPr>
            <w:tcW w:w="1842" w:type="dxa"/>
            <w:noWrap w:val="0"/>
            <w:vAlign w:val="top"/>
          </w:tcPr>
          <w:p>
            <w:pPr>
              <w:rPr>
                <w:sz w:val="24"/>
                <w:szCs w:val="24"/>
              </w:rPr>
            </w:pPr>
          </w:p>
        </w:tc>
        <w:tc>
          <w:tcPr>
            <w:tcW w:w="2217" w:type="dxa"/>
            <w:noWrap w:val="0"/>
            <w:vAlign w:val="top"/>
          </w:tcPr>
          <w:p>
            <w:pP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6"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730" w:type="dxa"/>
            <w:noWrap w:val="0"/>
            <w:vAlign w:val="top"/>
          </w:tcPr>
          <w:p>
            <w:pPr>
              <w:rPr>
                <w:sz w:val="24"/>
                <w:szCs w:val="24"/>
              </w:rPr>
            </w:pPr>
          </w:p>
        </w:tc>
        <w:tc>
          <w:tcPr>
            <w:tcW w:w="1730" w:type="dxa"/>
            <w:noWrap w:val="0"/>
            <w:vAlign w:val="top"/>
          </w:tcPr>
          <w:p>
            <w:pPr>
              <w:rPr>
                <w:sz w:val="24"/>
                <w:szCs w:val="24"/>
              </w:rPr>
            </w:pPr>
          </w:p>
        </w:tc>
        <w:tc>
          <w:tcPr>
            <w:tcW w:w="1842" w:type="dxa"/>
            <w:noWrap w:val="0"/>
            <w:vAlign w:val="top"/>
          </w:tcPr>
          <w:p>
            <w:pPr>
              <w:rPr>
                <w:sz w:val="24"/>
                <w:szCs w:val="24"/>
              </w:rPr>
            </w:pPr>
          </w:p>
        </w:tc>
        <w:tc>
          <w:tcPr>
            <w:tcW w:w="2217" w:type="dxa"/>
            <w:noWrap w:val="0"/>
            <w:vAlign w:val="top"/>
          </w:tcPr>
          <w:p>
            <w:pPr>
              <w:rPr>
                <w:sz w:val="24"/>
                <w:szCs w:val="24"/>
              </w:rPr>
            </w:pPr>
          </w:p>
        </w:tc>
      </w:tr>
    </w:tbl>
    <w:p>
      <w:pPr>
        <w:tabs>
          <w:tab w:val="left" w:pos="2160"/>
        </w:tabs>
        <w:spacing w:before="0" w:after="0" w:line="500" w:lineRule="exact"/>
        <w:jc w:val="left"/>
        <w:rPr>
          <w:rFonts w:hint="eastAsia" w:ascii="宋体" w:hAnsi="宋体" w:eastAsia="宋体" w:cs="宋体"/>
          <w:spacing w:val="4"/>
          <w:kern w:val="0"/>
          <w:sz w:val="24"/>
          <w:szCs w:val="22"/>
          <w:lang w:val="zh-CN"/>
        </w:rPr>
      </w:pPr>
      <w:r>
        <w:rPr>
          <w:rFonts w:hint="eastAsia" w:ascii="宋体" w:hAnsi="宋体" w:eastAsia="宋体" w:cs="宋体"/>
          <w:spacing w:val="4"/>
          <w:kern w:val="0"/>
          <w:sz w:val="24"/>
          <w:szCs w:val="22"/>
          <w:lang w:val="en-US" w:eastAsia="zh-CN"/>
        </w:rPr>
        <w:t>注</w:t>
      </w:r>
      <w:r>
        <w:rPr>
          <w:rFonts w:hint="eastAsia" w:ascii="宋体" w:hAnsi="宋体" w:eastAsia="宋体" w:cs="宋体"/>
          <w:spacing w:val="4"/>
          <w:kern w:val="0"/>
          <w:sz w:val="24"/>
          <w:szCs w:val="22"/>
          <w:lang w:val="zh-CN"/>
        </w:rPr>
        <w:t>：本表后附合同复印件加盖公章，合同金额及合同签订时间以合同中体现的内容为准。</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lang w:val="zh-CN"/>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lang w:val="zh-CN"/>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lang w:val="zh-CN"/>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lang w:val="zh-CN"/>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lang w:val="zh-CN"/>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lang w:val="zh-CN"/>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lang w:val="zh-CN"/>
        </w:rPr>
      </w:pP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pStyle w:val="8"/>
        <w:ind w:firstLine="3224" w:firstLineChars="1300"/>
        <w:rPr>
          <w:rFonts w:hint="eastAsia" w:ascii="宋体" w:hAnsi="宋体" w:eastAsia="宋体" w:cs="宋体"/>
          <w:spacing w:val="4"/>
          <w:kern w:val="0"/>
          <w:sz w:val="24"/>
          <w:szCs w:val="22"/>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pacing w:val="4"/>
          <w:kern w:val="0"/>
          <w:sz w:val="24"/>
          <w:szCs w:val="22"/>
        </w:rPr>
        <w:t>日期：</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年</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月</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日</w:t>
      </w:r>
    </w:p>
    <w:p>
      <w:pPr>
        <w:pStyle w:val="19"/>
        <w:numPr>
          <w:ilvl w:val="0"/>
          <w:numId w:val="0"/>
        </w:numPr>
        <w:spacing w:line="360" w:lineRule="auto"/>
        <w:jc w:val="center"/>
        <w:rPr>
          <w:rFonts w:hint="default" w:ascii="宋体" w:hAnsi="宋体" w:eastAsia="宋体" w:cs="宋体"/>
          <w:b/>
          <w:bCs/>
          <w:kern w:val="2"/>
          <w:sz w:val="32"/>
          <w:szCs w:val="24"/>
          <w:lang w:val="en-US" w:eastAsia="zh-CN" w:bidi="ar-SA"/>
        </w:rPr>
      </w:pPr>
      <w:r>
        <w:rPr>
          <w:rFonts w:hint="eastAsia" w:ascii="宋体" w:hAnsi="宋体" w:eastAsia="宋体" w:cs="宋体"/>
          <w:b/>
          <w:bCs/>
          <w:kern w:val="2"/>
          <w:sz w:val="32"/>
          <w:szCs w:val="24"/>
          <w:lang w:val="en-US" w:eastAsia="zh-CN" w:bidi="ar-SA"/>
        </w:rPr>
        <w:t>八、其他相关资料</w:t>
      </w:r>
    </w:p>
    <w:p>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依据</w:t>
      </w:r>
      <w:r>
        <w:rPr>
          <w:rFonts w:hint="eastAsia" w:ascii="宋体" w:hAnsi="宋体" w:cs="宋体"/>
          <w:bCs/>
          <w:sz w:val="24"/>
          <w:szCs w:val="24"/>
          <w:lang w:eastAsia="zh-CN"/>
        </w:rPr>
        <w:t>磋商文件</w:t>
      </w:r>
      <w:r>
        <w:rPr>
          <w:rFonts w:hint="eastAsia" w:ascii="宋体" w:hAnsi="宋体" w:eastAsia="宋体" w:cs="宋体"/>
          <w:bCs/>
          <w:sz w:val="24"/>
          <w:szCs w:val="24"/>
        </w:rPr>
        <w:t>要求，供应商认为有必要说明的其他内容</w:t>
      </w:r>
      <w:r>
        <w:rPr>
          <w:rFonts w:hint="eastAsia" w:ascii="宋体" w:hAnsi="宋体" w:eastAsia="宋体" w:cs="宋体"/>
          <w:bCs/>
          <w:sz w:val="24"/>
          <w:szCs w:val="24"/>
          <w:lang w:eastAsia="zh-CN"/>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Cs/>
          <w:sz w:val="24"/>
          <w:szCs w:val="24"/>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Cs/>
          <w:sz w:val="24"/>
          <w:szCs w:val="24"/>
          <w:lang w:val="en-US" w:eastAsia="zh-CN"/>
        </w:rPr>
        <w:t>2、</w:t>
      </w:r>
      <w:r>
        <w:rPr>
          <w:rFonts w:hint="eastAsia" w:ascii="宋体" w:hAnsi="宋体"/>
          <w:sz w:val="24"/>
          <w:szCs w:val="24"/>
        </w:rPr>
        <w:t>供应商认为有必要提交的有关企业信誉、荣誉证书</w:t>
      </w:r>
      <w:r>
        <w:rPr>
          <w:rFonts w:hint="eastAsia" w:ascii="宋体" w:hAnsi="宋体"/>
          <w:sz w:val="24"/>
          <w:szCs w:val="24"/>
          <w:lang w:eastAsia="zh-CN"/>
        </w:rPr>
        <w:t>、</w:t>
      </w:r>
      <w:r>
        <w:rPr>
          <w:rFonts w:hint="eastAsia" w:ascii="宋体" w:hAnsi="宋体"/>
          <w:sz w:val="24"/>
          <w:szCs w:val="24"/>
        </w:rPr>
        <w:t>获奖资料等复印件</w:t>
      </w:r>
      <w:r>
        <w:rPr>
          <w:rFonts w:hint="eastAsia" w:ascii="宋体" w:hAnsi="宋体"/>
          <w:sz w:val="24"/>
          <w:szCs w:val="24"/>
          <w:lang w:val="en-US" w:eastAsia="zh-CN"/>
        </w:rPr>
        <w:t>及</w:t>
      </w:r>
      <w:r>
        <w:rPr>
          <w:rFonts w:hint="eastAsia" w:ascii="宋体" w:hAnsi="宋体" w:eastAsia="宋体" w:cs="宋体"/>
          <w:bCs/>
          <w:sz w:val="24"/>
          <w:szCs w:val="24"/>
        </w:rPr>
        <w:t>其他可以证明供应商实力的</w:t>
      </w:r>
      <w:r>
        <w:rPr>
          <w:rFonts w:hint="eastAsia" w:ascii="宋体" w:hAnsi="宋体" w:eastAsia="宋体" w:cs="宋体"/>
          <w:bCs/>
          <w:sz w:val="24"/>
          <w:szCs w:val="24"/>
          <w:lang w:val="en-US" w:eastAsia="zh-CN"/>
        </w:rPr>
        <w:t>文件。</w:t>
      </w:r>
    </w:p>
    <w:p>
      <w:pPr>
        <w:pStyle w:val="5"/>
        <w:spacing w:before="108" w:line="360" w:lineRule="auto"/>
        <w:ind w:right="417"/>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格式</w:t>
      </w:r>
      <w:r>
        <w:rPr>
          <w:rFonts w:hint="eastAsia" w:ascii="宋体" w:hAnsi="宋体" w:cs="宋体"/>
          <w:b/>
          <w:bCs/>
          <w:sz w:val="32"/>
          <w:szCs w:val="32"/>
          <w:lang w:val="en-US" w:eastAsia="zh-CN"/>
        </w:rPr>
        <w:t>8</w:t>
      </w:r>
      <w:r>
        <w:rPr>
          <w:rFonts w:hint="eastAsia" w:ascii="宋体" w:hAnsi="宋体" w:eastAsia="宋体" w:cs="宋体"/>
          <w:b/>
          <w:bCs/>
          <w:sz w:val="32"/>
          <w:szCs w:val="32"/>
          <w:lang w:val="en-US" w:eastAsia="zh-CN"/>
        </w:rPr>
        <w:t>：</w:t>
      </w:r>
    </w:p>
    <w:p>
      <w:pPr>
        <w:widowControl w:val="0"/>
        <w:bidi w:val="0"/>
        <w:spacing w:beforeAutospacing="0" w:afterAutospacing="0" w:line="413" w:lineRule="auto"/>
        <w:ind w:left="0"/>
        <w:jc w:val="center"/>
        <w:outlineLvl w:val="9"/>
        <w:rPr>
          <w:rFonts w:hint="eastAsia" w:eastAsia="宋体" w:cs="Times New Roman"/>
          <w:b/>
          <w:bCs/>
          <w:sz w:val="32"/>
          <w:szCs w:val="24"/>
          <w:highlight w:val="none"/>
          <w:lang w:eastAsia="zh-CN"/>
        </w:rPr>
      </w:pPr>
      <w:bookmarkStart w:id="129" w:name="_Toc25814"/>
      <w:r>
        <w:rPr>
          <w:rFonts w:hint="eastAsia" w:eastAsia="宋体" w:cs="Times New Roman"/>
          <w:b/>
          <w:bCs/>
          <w:sz w:val="32"/>
          <w:szCs w:val="24"/>
          <w:highlight w:val="none"/>
        </w:rPr>
        <w:t>中小企业声明函</w:t>
      </w:r>
      <w:bookmarkEnd w:id="129"/>
      <w:r>
        <w:rPr>
          <w:rFonts w:hint="eastAsia" w:cs="Times New Roman"/>
          <w:b/>
          <w:bCs/>
          <w:sz w:val="32"/>
          <w:szCs w:val="24"/>
          <w:highlight w:val="none"/>
          <w:lang w:eastAsia="zh-CN"/>
        </w:rPr>
        <w:t>（</w:t>
      </w:r>
      <w:r>
        <w:rPr>
          <w:rFonts w:hint="eastAsia" w:cs="Times New Roman"/>
          <w:b/>
          <w:bCs/>
          <w:sz w:val="32"/>
          <w:szCs w:val="24"/>
          <w:highlight w:val="none"/>
          <w:lang w:val="en-US" w:eastAsia="zh-CN"/>
        </w:rPr>
        <w:t>若有</w:t>
      </w:r>
      <w:r>
        <w:rPr>
          <w:rFonts w:hint="eastAsia" w:cs="Times New Roman"/>
          <w:b/>
          <w:bCs/>
          <w:sz w:val="32"/>
          <w:szCs w:val="24"/>
          <w:highlight w:val="none"/>
          <w:lang w:eastAsia="zh-CN"/>
        </w:rPr>
        <w:t>）</w:t>
      </w:r>
    </w:p>
    <w:p>
      <w:pPr>
        <w:pStyle w:val="5"/>
        <w:widowControl w:val="0"/>
        <w:autoSpaceDE w:val="0"/>
        <w:autoSpaceDN w:val="0"/>
        <w:spacing w:line="360" w:lineRule="auto"/>
        <w:ind w:right="414" w:firstLine="472" w:firstLineChars="200"/>
        <w:jc w:val="both"/>
        <w:rPr>
          <w:rFonts w:hint="eastAsia" w:ascii="宋体" w:hAnsi="宋体" w:eastAsia="宋体" w:cs="宋体"/>
          <w:spacing w:val="-2"/>
          <w:sz w:val="24"/>
          <w:highlight w:val="none"/>
        </w:rPr>
      </w:pPr>
      <w:r>
        <w:rPr>
          <w:rFonts w:hint="eastAsia" w:ascii="宋体" w:hAnsi="宋体" w:eastAsia="宋体" w:cs="宋体"/>
          <w:spacing w:val="-2"/>
          <w:sz w:val="24"/>
          <w:highlight w:val="none"/>
        </w:rPr>
        <w:t>本公司</w:t>
      </w:r>
      <w:r>
        <w:rPr>
          <w:rFonts w:hint="eastAsia" w:ascii="宋体" w:hAnsi="宋体" w:eastAsia="宋体" w:cs="宋体"/>
          <w:sz w:val="24"/>
          <w:highlight w:val="none"/>
        </w:rPr>
        <w:t>（联合体</w:t>
      </w:r>
      <w:r>
        <w:rPr>
          <w:rFonts w:hint="eastAsia" w:ascii="宋体" w:hAnsi="宋体" w:eastAsia="宋体" w:cs="宋体"/>
          <w:spacing w:val="-5"/>
          <w:sz w:val="24"/>
          <w:highlight w:val="none"/>
        </w:rPr>
        <w:t>）</w:t>
      </w:r>
      <w:r>
        <w:rPr>
          <w:rFonts w:hint="eastAsia" w:ascii="宋体" w:hAnsi="宋体" w:eastAsia="宋体" w:cs="宋体"/>
          <w:spacing w:val="-2"/>
          <w:sz w:val="24"/>
          <w:highlight w:val="none"/>
        </w:rPr>
        <w:t>郑重声明，根据《政府采购促进中小</w:t>
      </w:r>
      <w:r>
        <w:rPr>
          <w:rFonts w:hint="eastAsia" w:ascii="宋体" w:hAnsi="宋体" w:eastAsia="宋体" w:cs="宋体"/>
          <w:spacing w:val="-18"/>
          <w:sz w:val="24"/>
          <w:highlight w:val="none"/>
        </w:rPr>
        <w:t>企业发展管理办法》</w:t>
      </w:r>
      <w:r>
        <w:rPr>
          <w:rFonts w:hint="eastAsia" w:ascii="宋体" w:hAnsi="宋体" w:cs="宋体"/>
          <w:spacing w:val="-18"/>
          <w:sz w:val="24"/>
          <w:highlight w:val="none"/>
          <w:lang w:eastAsia="zh-CN"/>
        </w:rPr>
        <w:t>（</w:t>
      </w:r>
      <w:r>
        <w:rPr>
          <w:rFonts w:hint="eastAsia" w:ascii="宋体" w:hAnsi="宋体" w:eastAsia="宋体" w:cs="宋体"/>
          <w:spacing w:val="5"/>
          <w:sz w:val="24"/>
          <w:highlight w:val="none"/>
        </w:rPr>
        <w:t>财库</w:t>
      </w:r>
      <w:r>
        <w:rPr>
          <w:rFonts w:hint="eastAsia" w:ascii="宋体" w:hAnsi="宋体" w:eastAsia="宋体" w:cs="宋体"/>
          <w:sz w:val="24"/>
          <w:highlight w:val="none"/>
        </w:rPr>
        <w:t>﹝2020﹞46</w:t>
      </w:r>
      <w:r>
        <w:rPr>
          <w:rFonts w:hint="eastAsia" w:ascii="宋体" w:hAnsi="宋体" w:eastAsia="宋体" w:cs="宋体"/>
          <w:spacing w:val="-38"/>
          <w:sz w:val="24"/>
          <w:highlight w:val="none"/>
        </w:rPr>
        <w:t xml:space="preserve"> 号</w:t>
      </w:r>
      <w:r>
        <w:rPr>
          <w:rFonts w:hint="eastAsia" w:ascii="宋体" w:hAnsi="宋体" w:cs="宋体"/>
          <w:spacing w:val="-18"/>
          <w:sz w:val="24"/>
          <w:highlight w:val="none"/>
          <w:lang w:eastAsia="zh-CN"/>
        </w:rPr>
        <w:t>）</w:t>
      </w:r>
      <w:r>
        <w:rPr>
          <w:rFonts w:hint="eastAsia" w:ascii="宋体" w:hAnsi="宋体" w:eastAsia="宋体" w:cs="宋体"/>
          <w:sz w:val="24"/>
          <w:highlight w:val="none"/>
        </w:rPr>
        <w:t>的规定，本公司（联合体）</w:t>
      </w:r>
      <w:r>
        <w:rPr>
          <w:rFonts w:hint="eastAsia" w:ascii="宋体" w:hAnsi="宋体" w:eastAsia="宋体" w:cs="宋体"/>
          <w:spacing w:val="-8"/>
          <w:sz w:val="24"/>
          <w:highlight w:val="none"/>
        </w:rPr>
        <w:t>参加</w:t>
      </w:r>
      <w:r>
        <w:rPr>
          <w:rFonts w:hint="eastAsia" w:ascii="宋体" w:hAnsi="宋体" w:eastAsia="宋体" w:cs="宋体"/>
          <w:spacing w:val="-8"/>
          <w:sz w:val="24"/>
          <w:highlight w:val="none"/>
          <w:u w:val="single"/>
        </w:rPr>
        <w:t xml:space="preserve"> （单位名称）</w:t>
      </w:r>
      <w:r>
        <w:rPr>
          <w:rFonts w:hint="eastAsia" w:ascii="宋体" w:hAnsi="宋体" w:eastAsia="宋体" w:cs="宋体"/>
          <w:spacing w:val="-8"/>
          <w:sz w:val="24"/>
          <w:highlight w:val="none"/>
        </w:rPr>
        <w:t>的</w:t>
      </w:r>
      <w:r>
        <w:rPr>
          <w:rFonts w:hint="eastAsia" w:ascii="宋体" w:hAnsi="宋体" w:eastAsia="宋体" w:cs="宋体"/>
          <w:spacing w:val="-8"/>
          <w:sz w:val="24"/>
          <w:highlight w:val="none"/>
          <w:u w:val="single"/>
        </w:rPr>
        <w:t>（项目名称）</w:t>
      </w:r>
      <w:r>
        <w:rPr>
          <w:rFonts w:hint="eastAsia" w:ascii="宋体" w:hAnsi="宋体" w:eastAsia="宋体" w:cs="宋体"/>
          <w:spacing w:val="-8"/>
          <w:sz w:val="24"/>
          <w:highlight w:val="none"/>
        </w:rPr>
        <w:t>采购活动</w:t>
      </w:r>
      <w:r>
        <w:rPr>
          <w:rFonts w:hint="eastAsia" w:ascii="宋体" w:hAnsi="宋体" w:eastAsia="宋体" w:cs="宋体"/>
          <w:spacing w:val="-1"/>
          <w:sz w:val="24"/>
          <w:highlight w:val="none"/>
        </w:rPr>
        <w:t>，工</w:t>
      </w:r>
      <w:r>
        <w:rPr>
          <w:rFonts w:hint="eastAsia" w:ascii="宋体" w:hAnsi="宋体" w:eastAsia="宋体" w:cs="宋体"/>
          <w:spacing w:val="-2"/>
          <w:sz w:val="24"/>
          <w:highlight w:val="none"/>
        </w:rPr>
        <w:t>程的施工单位全部为符合政策要求的中小企业</w:t>
      </w:r>
      <w:r>
        <w:rPr>
          <w:rFonts w:hint="eastAsia" w:ascii="宋体" w:hAnsi="宋体" w:eastAsia="宋体" w:cs="宋体"/>
          <w:sz w:val="24"/>
          <w:highlight w:val="none"/>
        </w:rPr>
        <w:t>（</w:t>
      </w:r>
      <w:r>
        <w:rPr>
          <w:rFonts w:hint="eastAsia" w:ascii="宋体" w:hAnsi="宋体" w:eastAsia="宋体" w:cs="宋体"/>
          <w:spacing w:val="-3"/>
          <w:sz w:val="24"/>
          <w:highlight w:val="none"/>
        </w:rPr>
        <w:t>或者：</w:t>
      </w:r>
      <w:r>
        <w:rPr>
          <w:rFonts w:hint="eastAsia" w:ascii="宋体" w:hAnsi="宋体" w:eastAsia="宋体" w:cs="宋体"/>
          <w:spacing w:val="-2"/>
          <w:sz w:val="24"/>
          <w:highlight w:val="none"/>
        </w:rPr>
        <w:t>服务全部由符合政策要求的中小企业承接）。相关企业（含联合体中的中小企业、签订分包意向协议的中小企业）的具体情况如下：</w:t>
      </w:r>
    </w:p>
    <w:p>
      <w:pPr>
        <w:pStyle w:val="22"/>
        <w:tabs>
          <w:tab w:val="left" w:pos="1243"/>
        </w:tabs>
        <w:autoSpaceDE w:val="0"/>
        <w:autoSpaceDN w:val="0"/>
        <w:spacing w:line="360" w:lineRule="auto"/>
        <w:ind w:left="0" w:right="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u w:val="none"/>
          <w:lang w:val="en-US"/>
        </w:rPr>
        <w:t>1</w:t>
      </w:r>
      <w:r>
        <w:rPr>
          <w:rFonts w:hint="eastAsia" w:ascii="宋体" w:hAnsi="宋体" w:eastAsia="宋体" w:cs="宋体"/>
          <w:sz w:val="24"/>
          <w:highlight w:val="none"/>
          <w:u w:val="none"/>
          <w:lang w:val="en-US" w:eastAsia="zh-CN"/>
        </w:rPr>
        <w:t>.</w:t>
      </w:r>
      <w:r>
        <w:rPr>
          <w:rFonts w:hint="eastAsia" w:ascii="宋体" w:hAnsi="宋体" w:eastAsia="宋体" w:cs="宋体"/>
          <w:sz w:val="24"/>
          <w:highlight w:val="none"/>
          <w:u w:val="single"/>
        </w:rPr>
        <w:t>（标的名称）</w:t>
      </w:r>
      <w:r>
        <w:rPr>
          <w:rFonts w:hint="eastAsia" w:ascii="宋体" w:hAnsi="宋体" w:eastAsia="宋体" w:cs="宋体"/>
          <w:sz w:val="24"/>
          <w:highlight w:val="none"/>
          <w:u w:val="none"/>
        </w:rPr>
        <w:t>，属于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u w:val="none"/>
        </w:rPr>
        <w:t>；承建（承接）企业为</w:t>
      </w:r>
      <w:r>
        <w:rPr>
          <w:rFonts w:hint="eastAsia" w:ascii="宋体" w:hAnsi="宋体" w:eastAsia="宋体" w:cs="宋体"/>
          <w:sz w:val="24"/>
          <w:highlight w:val="none"/>
          <w:lang w:val="en-US"/>
        </w:rPr>
        <w:t xml:space="preserve"> </w:t>
      </w:r>
      <w:r>
        <w:rPr>
          <w:rFonts w:hint="eastAsia" w:ascii="宋体" w:hAnsi="宋体" w:eastAsia="宋体" w:cs="宋体"/>
          <w:sz w:val="24"/>
          <w:highlight w:val="none"/>
          <w:u w:val="single"/>
          <w:lang w:val="en-US"/>
        </w:rPr>
        <w:t>(企业名称)</w:t>
      </w:r>
      <w:r>
        <w:rPr>
          <w:rFonts w:hint="eastAsia" w:ascii="宋体" w:hAnsi="宋体" w:eastAsia="宋体" w:cs="宋体"/>
          <w:sz w:val="24"/>
          <w:highlight w:val="none"/>
          <w:u w:val="none"/>
          <w:lang w:val="en-US"/>
        </w:rPr>
        <w:t>，从业人员</w:t>
      </w:r>
      <w:r>
        <w:rPr>
          <w:rFonts w:hint="eastAsia" w:ascii="宋体" w:hAnsi="宋体" w:eastAsia="宋体" w:cs="宋体"/>
          <w:spacing w:val="-10"/>
          <w:w w:val="99"/>
          <w:sz w:val="24"/>
          <w:highlight w:val="none"/>
          <w:lang w:val="en-US"/>
        </w:rPr>
        <w:t xml:space="preserve"> </w:t>
      </w:r>
      <w:r>
        <w:rPr>
          <w:rFonts w:hint="eastAsia" w:ascii="宋体" w:hAnsi="宋体" w:eastAsia="宋体" w:cs="宋体"/>
          <w:spacing w:val="-10"/>
          <w:w w:val="99"/>
          <w:sz w:val="24"/>
          <w:highlight w:val="none"/>
          <w:u w:val="single"/>
          <w:lang w:val="en-US"/>
        </w:rPr>
        <w:t xml:space="preserve">      </w:t>
      </w:r>
      <w:r>
        <w:rPr>
          <w:rFonts w:hint="eastAsia" w:ascii="宋体" w:hAnsi="宋体" w:eastAsia="宋体" w:cs="宋体"/>
          <w:spacing w:val="-10"/>
          <w:w w:val="99"/>
          <w:sz w:val="24"/>
          <w:highlight w:val="none"/>
          <w:lang w:val="en-US"/>
        </w:rPr>
        <w:t xml:space="preserve"> </w:t>
      </w:r>
      <w:r>
        <w:rPr>
          <w:rFonts w:hint="eastAsia" w:ascii="宋体" w:hAnsi="宋体" w:eastAsia="宋体" w:cs="宋体"/>
          <w:sz w:val="24"/>
          <w:highlight w:val="none"/>
          <w:u w:val="none"/>
          <w:lang w:val="en-US"/>
        </w:rPr>
        <w:t>人，营业</w:t>
      </w:r>
      <w:r>
        <w:rPr>
          <w:rFonts w:hint="eastAsia" w:ascii="宋体" w:hAnsi="宋体" w:eastAsia="宋体" w:cs="宋体"/>
          <w:sz w:val="24"/>
          <w:highlight w:val="none"/>
          <w:u w:val="none"/>
        </w:rPr>
        <w:t>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lang w:val="en-US"/>
        </w:rPr>
        <w:t xml:space="preserve">       </w:t>
      </w:r>
      <w:r>
        <w:rPr>
          <w:rFonts w:hint="eastAsia" w:ascii="宋体" w:hAnsi="宋体" w:eastAsia="宋体" w:cs="宋体"/>
          <w:sz w:val="24"/>
          <w:highlight w:val="none"/>
          <w:u w:val="none" w:color="auto"/>
        </w:rPr>
        <w:t>万元</w:t>
      </w:r>
      <w:r>
        <w:rPr>
          <w:rFonts w:hint="eastAsia" w:ascii="宋体" w:hAnsi="宋体" w:eastAsia="宋体" w:cs="宋体"/>
          <w:sz w:val="24"/>
          <w:highlight w:val="none"/>
          <w:u w:val="none"/>
        </w:rPr>
        <w:t>，资产总额为</w:t>
      </w:r>
      <w:r>
        <w:rPr>
          <w:rFonts w:hint="eastAsia" w:ascii="宋体" w:hAnsi="宋体" w:eastAsia="宋体" w:cs="宋体"/>
          <w:sz w:val="24"/>
          <w:highlight w:val="none"/>
        </w:rPr>
        <w:t xml:space="preserve"> </w:t>
      </w:r>
      <w:r>
        <w:rPr>
          <w:rFonts w:hint="eastAsia" w:ascii="宋体" w:hAnsi="宋体" w:eastAsia="宋体" w:cs="宋体"/>
          <w:sz w:val="24"/>
          <w:highlight w:val="none"/>
          <w:u w:val="single"/>
          <w:lang w:val="en-US"/>
        </w:rPr>
        <w:t xml:space="preserve">    </w:t>
      </w:r>
      <w:r>
        <w:rPr>
          <w:rFonts w:hint="eastAsia" w:ascii="宋体" w:hAnsi="宋体" w:eastAsia="宋体" w:cs="宋体"/>
          <w:sz w:val="24"/>
          <w:highlight w:val="none"/>
          <w:lang w:val="en-US"/>
        </w:rPr>
        <w:t xml:space="preserve">    </w:t>
      </w:r>
      <w:r>
        <w:rPr>
          <w:rFonts w:hint="eastAsia" w:ascii="宋体" w:hAnsi="宋体" w:eastAsia="宋体" w:cs="宋体"/>
          <w:sz w:val="24"/>
          <w:highlight w:val="none"/>
          <w:u w:val="none" w:color="auto"/>
        </w:rPr>
        <w:t>万元</w:t>
      </w:r>
      <w:r>
        <w:rPr>
          <w:rFonts w:hint="eastAsia" w:ascii="宋体" w:hAnsi="宋体" w:eastAsia="宋体" w:cs="宋体"/>
          <w:w w:val="95"/>
          <w:sz w:val="24"/>
          <w:highlight w:val="none"/>
          <w:u w:val="none"/>
        </w:rPr>
        <w:t>，</w:t>
      </w:r>
      <w:r>
        <w:rPr>
          <w:rFonts w:hint="eastAsia" w:ascii="宋体" w:hAnsi="宋体" w:eastAsia="宋体" w:cs="宋体"/>
          <w:sz w:val="24"/>
          <w:highlight w:val="none"/>
          <w:u w:val="none" w:color="auto"/>
        </w:rPr>
        <w:t>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u w:val="none" w:color="auto"/>
          <w:lang w:eastAsia="zh-CN"/>
        </w:rPr>
        <w:t>；</w:t>
      </w:r>
    </w:p>
    <w:p>
      <w:pPr>
        <w:pStyle w:val="22"/>
        <w:tabs>
          <w:tab w:val="left" w:pos="1243"/>
          <w:tab w:val="left" w:pos="1806"/>
          <w:tab w:val="left" w:pos="5005"/>
          <w:tab w:val="left" w:pos="7213"/>
        </w:tabs>
        <w:autoSpaceDE w:val="0"/>
        <w:autoSpaceDN w:val="0"/>
        <w:spacing w:line="360" w:lineRule="auto"/>
        <w:ind w:left="0" w:right="258" w:firstLine="480" w:firstLineChars="200"/>
        <w:jc w:val="left"/>
        <w:rPr>
          <w:rFonts w:hint="eastAsia" w:ascii="宋体" w:hAnsi="宋体" w:eastAsia="宋体" w:cs="宋体"/>
          <w:sz w:val="24"/>
          <w:highlight w:val="none"/>
          <w:u w:val="none"/>
        </w:rPr>
      </w:pPr>
      <w:r>
        <w:rPr>
          <w:rFonts w:hint="eastAsia" w:ascii="宋体" w:hAnsi="宋体" w:eastAsia="宋体" w:cs="宋体"/>
          <w:sz w:val="24"/>
          <w:highlight w:val="none"/>
          <w:u w:val="none"/>
          <w:lang w:val="en-US"/>
        </w:rPr>
        <w:t>2</w:t>
      </w:r>
      <w:r>
        <w:rPr>
          <w:rFonts w:hint="eastAsia" w:ascii="宋体" w:hAnsi="宋体" w:eastAsia="宋体" w:cs="宋体"/>
          <w:sz w:val="24"/>
          <w:highlight w:val="none"/>
          <w:u w:val="none"/>
          <w:lang w:val="en-US" w:eastAsia="zh-CN"/>
        </w:rPr>
        <w:t>.</w:t>
      </w:r>
      <w:r>
        <w:rPr>
          <w:rFonts w:hint="eastAsia" w:ascii="宋体" w:hAnsi="宋体" w:eastAsia="宋体" w:cs="宋体"/>
          <w:sz w:val="24"/>
          <w:highlight w:val="none"/>
          <w:u w:val="single"/>
        </w:rPr>
        <w:t>（标的名称）</w:t>
      </w:r>
      <w:r>
        <w:rPr>
          <w:rFonts w:hint="eastAsia" w:ascii="宋体" w:hAnsi="宋体" w:eastAsia="宋体" w:cs="宋体"/>
          <w:sz w:val="24"/>
          <w:highlight w:val="none"/>
        </w:rPr>
        <w:t>，</w:t>
      </w:r>
      <w:r>
        <w:rPr>
          <w:rFonts w:hint="eastAsia" w:ascii="宋体" w:hAnsi="宋体" w:eastAsia="宋体" w:cs="宋体"/>
          <w:sz w:val="24"/>
          <w:highlight w:val="none"/>
          <w:u w:val="none"/>
        </w:rPr>
        <w:t>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u w:val="none"/>
        </w:rPr>
        <w:t>；承建（承接）企业为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u w:val="none"/>
        </w:rPr>
        <w:t>，从业人员</w:t>
      </w:r>
      <w:r>
        <w:rPr>
          <w:rFonts w:hint="eastAsia" w:ascii="宋体" w:hAnsi="宋体" w:eastAsia="宋体" w:cs="宋体"/>
          <w:w w:val="99"/>
          <w:sz w:val="24"/>
          <w:highlight w:val="none"/>
          <w:u w:val="single"/>
        </w:rPr>
        <w:t xml:space="preserve"> </w:t>
      </w:r>
      <w:r>
        <w:rPr>
          <w:rFonts w:hint="eastAsia" w:ascii="宋体" w:hAnsi="宋体" w:eastAsia="宋体" w:cs="宋体"/>
          <w:w w:val="99"/>
          <w:sz w:val="24"/>
          <w:highlight w:val="none"/>
          <w:u w:val="single"/>
          <w:lang w:val="en-US"/>
        </w:rPr>
        <w:t xml:space="preserve">      </w:t>
      </w:r>
      <w:r>
        <w:rPr>
          <w:rFonts w:hint="eastAsia" w:ascii="宋体" w:hAnsi="宋体" w:eastAsia="宋体" w:cs="宋体"/>
          <w:sz w:val="24"/>
          <w:highlight w:val="none"/>
          <w:u w:val="none" w:color="auto"/>
        </w:rPr>
        <w:t>人</w:t>
      </w:r>
      <w:r>
        <w:rPr>
          <w:rFonts w:hint="eastAsia" w:ascii="宋体" w:hAnsi="宋体" w:eastAsia="宋体" w:cs="宋体"/>
          <w:spacing w:val="5"/>
          <w:w w:val="99"/>
          <w:sz w:val="24"/>
          <w:highlight w:val="none"/>
          <w:u w:val="none"/>
        </w:rPr>
        <w:t>，</w:t>
      </w:r>
      <w:r>
        <w:rPr>
          <w:rFonts w:hint="eastAsia" w:ascii="宋体" w:hAnsi="宋体" w:eastAsia="宋体" w:cs="宋体"/>
          <w:sz w:val="24"/>
          <w:highlight w:val="none"/>
          <w:u w:val="none"/>
        </w:rPr>
        <w:t>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rPr>
        <w:t xml:space="preserve">       </w:t>
      </w:r>
      <w:r>
        <w:rPr>
          <w:rFonts w:hint="eastAsia" w:ascii="宋体" w:hAnsi="宋体" w:eastAsia="宋体" w:cs="宋体"/>
          <w:sz w:val="24"/>
          <w:highlight w:val="none"/>
          <w:u w:val="none"/>
        </w:rPr>
        <w:t>万元，资产总额为</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lang w:val="en-US"/>
        </w:rPr>
        <w:t xml:space="preserve"> </w:t>
      </w:r>
      <w:r>
        <w:rPr>
          <w:rFonts w:hint="eastAsia" w:ascii="宋体" w:hAnsi="宋体" w:eastAsia="宋体" w:cs="宋体"/>
          <w:sz w:val="24"/>
          <w:highlight w:val="none"/>
          <w:lang w:val="en-US"/>
        </w:rPr>
        <w:t xml:space="preserve"> </w:t>
      </w:r>
      <w:r>
        <w:rPr>
          <w:rFonts w:hint="eastAsia" w:ascii="宋体" w:hAnsi="宋体" w:eastAsia="宋体" w:cs="宋体"/>
          <w:sz w:val="24"/>
          <w:highlight w:val="none"/>
          <w:u w:val="none"/>
        </w:rPr>
        <w:t>万元，属于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u w:val="none"/>
        </w:rPr>
        <w:t>；</w:t>
      </w:r>
    </w:p>
    <w:p>
      <w:pPr>
        <w:pStyle w:val="22"/>
        <w:tabs>
          <w:tab w:val="left" w:pos="1243"/>
          <w:tab w:val="left" w:pos="1806"/>
          <w:tab w:val="left" w:pos="5005"/>
          <w:tab w:val="left" w:pos="7213"/>
        </w:tabs>
        <w:autoSpaceDE w:val="0"/>
        <w:autoSpaceDN w:val="0"/>
        <w:spacing w:line="360" w:lineRule="auto"/>
        <w:ind w:left="0" w:leftChars="0" w:right="258" w:firstLine="468" w:firstLineChars="200"/>
        <w:jc w:val="both"/>
        <w:rPr>
          <w:rFonts w:hint="eastAsia" w:ascii="宋体" w:hAnsi="宋体" w:eastAsia="宋体" w:cs="宋体"/>
          <w:sz w:val="24"/>
          <w:highlight w:val="none"/>
          <w:u w:val="none"/>
        </w:rPr>
      </w:pPr>
      <w:r>
        <w:rPr>
          <w:rFonts w:hint="eastAsia" w:ascii="宋体" w:hAnsi="宋体" w:eastAsia="宋体" w:cs="宋体"/>
          <w:spacing w:val="-3"/>
          <w:sz w:val="24"/>
          <w:highlight w:val="none"/>
          <w:u w:val="none"/>
        </w:rPr>
        <w:t>以上企业，不属于大企业的分支机构，不存在控股股东</w:t>
      </w:r>
      <w:r>
        <w:rPr>
          <w:rFonts w:hint="eastAsia" w:ascii="宋体" w:hAnsi="宋体" w:eastAsia="宋体" w:cs="宋体"/>
          <w:spacing w:val="-5"/>
          <w:sz w:val="24"/>
          <w:highlight w:val="none"/>
          <w:u w:val="none"/>
        </w:rPr>
        <w:t>为大企业的情形，也不存在与大企业的负责人为同一人的情形。</w:t>
      </w:r>
    </w:p>
    <w:p>
      <w:pPr>
        <w:pStyle w:val="5"/>
        <w:widowControl w:val="0"/>
        <w:autoSpaceDE w:val="0"/>
        <w:autoSpaceDN w:val="0"/>
        <w:spacing w:line="360" w:lineRule="auto"/>
        <w:ind w:right="375"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pPr>
        <w:tabs>
          <w:tab w:val="left" w:pos="465"/>
          <w:tab w:val="left" w:pos="780"/>
        </w:tabs>
        <w:spacing w:line="360" w:lineRule="auto"/>
        <w:ind w:firstLine="4560" w:firstLineChars="1900"/>
        <w:rPr>
          <w:rFonts w:hint="eastAsia" w:ascii="宋体" w:hAnsi="宋体" w:eastAsia="宋体" w:cs="宋体"/>
          <w:sz w:val="24"/>
          <w:highlight w:val="none"/>
        </w:rPr>
      </w:pPr>
    </w:p>
    <w:p>
      <w:pPr>
        <w:tabs>
          <w:tab w:val="left" w:pos="465"/>
          <w:tab w:val="left" w:pos="780"/>
        </w:tabs>
        <w:spacing w:line="360" w:lineRule="auto"/>
        <w:ind w:firstLine="4080" w:firstLineChars="1700"/>
        <w:rPr>
          <w:rFonts w:hint="eastAsia" w:ascii="宋体" w:hAnsi="宋体" w:eastAsia="宋体" w:cs="宋体"/>
          <w:sz w:val="24"/>
          <w:highlight w:val="none"/>
        </w:rPr>
      </w:pPr>
      <w:r>
        <w:rPr>
          <w:rFonts w:hint="eastAsia" w:ascii="宋体" w:hAnsi="宋体" w:eastAsia="宋体" w:cs="宋体"/>
          <w:sz w:val="24"/>
          <w:highlight w:val="none"/>
        </w:rPr>
        <w:t>企业名称（盖章）：</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tabs>
          <w:tab w:val="left" w:pos="465"/>
          <w:tab w:val="left" w:pos="780"/>
        </w:tabs>
        <w:spacing w:line="360" w:lineRule="auto"/>
        <w:ind w:firstLine="4080" w:firstLineChars="1700"/>
        <w:rPr>
          <w:rFonts w:hint="eastAsia" w:ascii="宋体" w:hAnsi="宋体" w:eastAsia="宋体" w:cs="宋体"/>
          <w:sz w:val="24"/>
          <w:highlight w:val="none"/>
        </w:rPr>
      </w:pPr>
      <w:r>
        <w:rPr>
          <w:rFonts w:hint="eastAsia" w:ascii="宋体" w:hAnsi="宋体" w:eastAsia="宋体" w:cs="宋体"/>
          <w:sz w:val="24"/>
          <w:highlight w:val="none"/>
        </w:rPr>
        <w:t xml:space="preserve">日  期：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pStyle w:val="23"/>
        <w:spacing w:line="360" w:lineRule="auto"/>
        <w:ind w:left="630" w:hanging="630" w:hangingChars="300"/>
        <w:rPr>
          <w:rFonts w:hint="eastAsia" w:hAnsi="宋体" w:cs="宋体"/>
          <w:sz w:val="21"/>
          <w:szCs w:val="21"/>
          <w:highlight w:val="none"/>
        </w:rPr>
      </w:pPr>
    </w:p>
    <w:p>
      <w:pPr>
        <w:pStyle w:val="23"/>
        <w:spacing w:before="0" w:after="0" w:line="360" w:lineRule="auto"/>
        <w:ind w:left="630" w:hanging="630" w:hangingChars="300"/>
        <w:jc w:val="both"/>
        <w:rPr>
          <w:rFonts w:hint="eastAsia" w:ascii="宋体" w:hAnsi="Times New Roman" w:eastAsia="宋体" w:cs="Times New Roman"/>
          <w:spacing w:val="-8"/>
          <w:kern w:val="0"/>
          <w:sz w:val="21"/>
          <w:szCs w:val="21"/>
          <w:highlight w:val="none"/>
          <w:lang w:eastAsia="zh-CN"/>
        </w:rPr>
      </w:pPr>
      <w:r>
        <w:rPr>
          <w:rFonts w:hint="eastAsia" w:hAnsi="宋体" w:cs="宋体"/>
          <w:sz w:val="21"/>
          <w:szCs w:val="21"/>
          <w:highlight w:val="none"/>
        </w:rPr>
        <w:t>备注：</w:t>
      </w:r>
      <w:r>
        <w:rPr>
          <w:rFonts w:hint="eastAsia" w:ascii="宋体" w:hAnsi="Times New Roman" w:eastAsia="宋体" w:cs="Times New Roman"/>
          <w:spacing w:val="-8"/>
          <w:kern w:val="0"/>
          <w:sz w:val="21"/>
          <w:szCs w:val="21"/>
          <w:highlight w:val="none"/>
        </w:rPr>
        <w:t>1、中小企业参加政府采购活动，应当按照《政府采购促进中小企业发展管理办法》（财库〔2020〕46号）规定和《中小企业划型标准规定》（工信部联企业〔2011〕300号），如实填写并提交本《中小企业声明函》</w:t>
      </w:r>
      <w:r>
        <w:rPr>
          <w:rFonts w:hint="eastAsia" w:ascii="宋体" w:hAnsi="Times New Roman" w:eastAsia="宋体" w:cs="Times New Roman"/>
          <w:spacing w:val="-8"/>
          <w:kern w:val="0"/>
          <w:sz w:val="21"/>
          <w:szCs w:val="21"/>
          <w:highlight w:val="none"/>
          <w:lang w:eastAsia="zh-CN"/>
        </w:rPr>
        <w:t>；</w:t>
      </w:r>
    </w:p>
    <w:p>
      <w:pPr>
        <w:pStyle w:val="23"/>
        <w:spacing w:before="0" w:after="0" w:line="360" w:lineRule="auto"/>
        <w:ind w:firstLine="582" w:firstLineChars="300"/>
        <w:jc w:val="both"/>
        <w:rPr>
          <w:rFonts w:hint="eastAsia" w:ascii="宋体" w:hAnsi="Times New Roman" w:eastAsia="宋体" w:cs="Times New Roman"/>
          <w:spacing w:val="-8"/>
          <w:kern w:val="0"/>
          <w:sz w:val="21"/>
          <w:szCs w:val="21"/>
          <w:highlight w:val="none"/>
        </w:rPr>
      </w:pPr>
      <w:r>
        <w:rPr>
          <w:rFonts w:hint="eastAsia" w:ascii="宋体" w:hAnsi="Times New Roman" w:eastAsia="宋体" w:cs="Times New Roman"/>
          <w:spacing w:val="-8"/>
          <w:kern w:val="0"/>
          <w:sz w:val="21"/>
          <w:szCs w:val="21"/>
          <w:highlight w:val="none"/>
        </w:rPr>
        <w:t>2、从业人员、营业收入、资产总额填报上一年度数据，无上一年度数据的新成立企业可不填报。</w:t>
      </w:r>
    </w:p>
    <w:p>
      <w:pPr>
        <w:pStyle w:val="5"/>
        <w:spacing w:before="108" w:line="360" w:lineRule="auto"/>
        <w:ind w:right="417"/>
        <w:jc w:val="both"/>
        <w:rPr>
          <w:rFonts w:hint="eastAsia" w:ascii="宋体" w:hAnsi="宋体" w:eastAsia="宋体" w:cs="宋体"/>
          <w:b/>
          <w:bCs/>
          <w:sz w:val="32"/>
          <w:szCs w:val="32"/>
          <w:lang w:val="en-US" w:eastAsia="zh-CN"/>
        </w:rPr>
      </w:pPr>
      <w:bookmarkStart w:id="130" w:name="OLE_LINK13"/>
      <w:bookmarkStart w:id="131" w:name="OLE_LINK14"/>
      <w:r>
        <w:rPr>
          <w:rFonts w:hint="eastAsia" w:ascii="宋体" w:hAnsi="宋体" w:eastAsia="宋体" w:cs="宋体"/>
          <w:b/>
          <w:bCs/>
          <w:sz w:val="32"/>
          <w:szCs w:val="32"/>
          <w:lang w:eastAsia="zh-CN"/>
        </w:rPr>
        <w:t>格式</w:t>
      </w:r>
      <w:r>
        <w:rPr>
          <w:rFonts w:hint="eastAsia" w:ascii="宋体" w:hAnsi="宋体" w:cs="宋体"/>
          <w:b/>
          <w:bCs/>
          <w:sz w:val="32"/>
          <w:szCs w:val="32"/>
          <w:lang w:val="en-US" w:eastAsia="zh-CN"/>
        </w:rPr>
        <w:t>9</w:t>
      </w:r>
      <w:r>
        <w:rPr>
          <w:rFonts w:hint="eastAsia" w:ascii="宋体" w:hAnsi="宋体" w:eastAsia="宋体" w:cs="宋体"/>
          <w:b/>
          <w:bCs/>
          <w:sz w:val="32"/>
          <w:szCs w:val="32"/>
          <w:lang w:val="en-US" w:eastAsia="zh-CN"/>
        </w:rPr>
        <w:t>：</w:t>
      </w:r>
    </w:p>
    <w:p>
      <w:pPr>
        <w:widowControl w:val="0"/>
        <w:bidi w:val="0"/>
        <w:spacing w:beforeAutospacing="0" w:afterAutospacing="0" w:line="413" w:lineRule="auto"/>
        <w:ind w:left="0"/>
        <w:jc w:val="center"/>
        <w:outlineLvl w:val="9"/>
        <w:rPr>
          <w:rFonts w:hint="eastAsia" w:eastAsia="宋体" w:cs="Times New Roman"/>
          <w:b/>
          <w:bCs/>
          <w:sz w:val="32"/>
          <w:szCs w:val="24"/>
          <w:lang w:eastAsia="zh-CN"/>
        </w:rPr>
      </w:pPr>
      <w:bookmarkStart w:id="132" w:name="_Toc16587"/>
      <w:r>
        <w:rPr>
          <w:rFonts w:hint="eastAsia" w:eastAsia="宋体" w:cs="Times New Roman"/>
          <w:b/>
          <w:bCs/>
          <w:sz w:val="32"/>
          <w:szCs w:val="24"/>
        </w:rPr>
        <w:t>残疾人福利性单位声明函</w:t>
      </w:r>
      <w:bookmarkEnd w:id="132"/>
      <w:r>
        <w:rPr>
          <w:rFonts w:hint="eastAsia" w:eastAsia="宋体" w:cs="Times New Roman"/>
          <w:b/>
          <w:bCs/>
          <w:sz w:val="32"/>
          <w:szCs w:val="24"/>
          <w:lang w:eastAsia="zh-CN"/>
        </w:rPr>
        <w:t>（</w:t>
      </w:r>
      <w:r>
        <w:rPr>
          <w:rFonts w:hint="eastAsia" w:eastAsia="宋体" w:cs="Times New Roman"/>
          <w:b/>
          <w:bCs/>
          <w:sz w:val="32"/>
          <w:szCs w:val="24"/>
          <w:lang w:val="en-US" w:eastAsia="zh-CN"/>
        </w:rPr>
        <w:t>若有</w:t>
      </w:r>
      <w:r>
        <w:rPr>
          <w:rFonts w:hint="eastAsia" w:eastAsia="宋体" w:cs="Times New Roman"/>
          <w:b/>
          <w:bCs/>
          <w:sz w:val="32"/>
          <w:szCs w:val="24"/>
          <w:lang w:eastAsia="zh-CN"/>
        </w:rPr>
        <w:t>）</w:t>
      </w:r>
    </w:p>
    <w:bookmarkEnd w:id="130"/>
    <w:bookmarkEnd w:id="131"/>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三部门联合发布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keepNext w:val="0"/>
        <w:keepLines w:val="0"/>
        <w:pageBreakBefore w:val="0"/>
        <w:widowControl w:val="0"/>
        <w:tabs>
          <w:tab w:val="left" w:pos="4860"/>
        </w:tabs>
        <w:kinsoku/>
        <w:wordWrap/>
        <w:overflowPunct/>
        <w:topLinePunct w:val="0"/>
        <w:autoSpaceDE/>
        <w:autoSpaceDN/>
        <w:bidi w:val="0"/>
        <w:spacing w:line="720" w:lineRule="auto"/>
        <w:ind w:right="1560" w:firstLine="504" w:firstLineChars="200"/>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pPr>
        <w:keepNext w:val="0"/>
        <w:keepLines w:val="0"/>
        <w:pageBreakBefore w:val="0"/>
        <w:widowControl w:val="0"/>
        <w:tabs>
          <w:tab w:val="left" w:pos="4860"/>
        </w:tabs>
        <w:kinsoku/>
        <w:wordWrap/>
        <w:overflowPunct/>
        <w:topLinePunct w:val="0"/>
        <w:autoSpaceDE/>
        <w:autoSpaceDN/>
        <w:bidi w:val="0"/>
        <w:spacing w:line="720" w:lineRule="auto"/>
        <w:ind w:right="1560" w:firstLine="504" w:firstLineChars="200"/>
        <w:jc w:val="center"/>
        <w:textAlignment w:val="auto"/>
        <w:rPr>
          <w:rFonts w:hint="eastAsia" w:ascii="宋体" w:hAnsi="宋体" w:eastAsia="宋体" w:cs="宋体"/>
          <w:spacing w:val="6"/>
          <w:sz w:val="24"/>
          <w:szCs w:val="24"/>
        </w:rPr>
      </w:pPr>
    </w:p>
    <w:p>
      <w:pPr>
        <w:keepNext w:val="0"/>
        <w:keepLines w:val="0"/>
        <w:pageBreakBefore w:val="0"/>
        <w:widowControl w:val="0"/>
        <w:kinsoku/>
        <w:wordWrap/>
        <w:overflowPunct/>
        <w:topLinePunct w:val="0"/>
        <w:autoSpaceDE/>
        <w:autoSpaceDN/>
        <w:bidi w:val="0"/>
        <w:adjustRightInd w:val="0"/>
        <w:snapToGrid w:val="0"/>
        <w:spacing w:line="720" w:lineRule="auto"/>
        <w:ind w:right="0" w:firstLine="2268" w:firstLineChars="900"/>
        <w:jc w:val="right"/>
        <w:textAlignment w:val="auto"/>
        <w:rPr>
          <w:rFonts w:hint="eastAsia" w:ascii="宋体" w:hAnsi="宋体" w:eastAsia="宋体" w:cs="宋体"/>
          <w:sz w:val="24"/>
          <w:highlight w:val="none"/>
        </w:rPr>
      </w:pPr>
      <w:r>
        <w:rPr>
          <w:rFonts w:hint="eastAsia" w:ascii="宋体" w:hAnsi="宋体" w:eastAsia="宋体" w:cs="宋体"/>
          <w:spacing w:val="6"/>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2268" w:firstLineChars="900"/>
        <w:jc w:val="righ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单位名称</w:t>
      </w:r>
      <w:r>
        <w:rPr>
          <w:rFonts w:hint="eastAsia" w:hAnsi="宋体" w:eastAsia="宋体" w:cs="宋体"/>
          <w:spacing w:val="6"/>
          <w:sz w:val="24"/>
          <w:szCs w:val="24"/>
          <w:lang w:eastAsia="zh-CN"/>
        </w:rPr>
        <w:t>：</w:t>
      </w:r>
      <w:r>
        <w:rPr>
          <w:rFonts w:hint="eastAsia"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（盖章）</w:t>
      </w:r>
      <w:r>
        <w:rPr>
          <w:rFonts w:hint="eastAsia" w:ascii="宋体" w:hAnsi="宋体" w:eastAsia="宋体" w:cs="宋体"/>
          <w:spacing w:val="6"/>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2160" w:firstLineChars="900"/>
        <w:jc w:val="center"/>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r>
        <w:rPr>
          <w:rFonts w:hint="eastAsia" w:hAnsi="宋体" w:eastAsia="宋体" w:cs="宋体"/>
          <w:sz w:val="24"/>
          <w:highlight w:val="none"/>
          <w:lang w:val="en-US" w:eastAsia="zh-CN"/>
        </w:rPr>
        <w:t xml:space="preserve">     </w:t>
      </w:r>
      <w:r>
        <w:rPr>
          <w:rFonts w:hint="eastAsia" w:ascii="宋体" w:hAnsi="宋体" w:eastAsia="宋体" w:cs="宋体"/>
          <w:sz w:val="24"/>
          <w:highlight w:val="none"/>
        </w:rPr>
        <w:t>期：</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pStyle w:val="5"/>
        <w:rPr>
          <w:rFonts w:hint="eastAsia"/>
        </w:rPr>
      </w:pPr>
    </w:p>
    <w:p>
      <w:pPr>
        <w:tabs>
          <w:tab w:val="left" w:pos="1620"/>
          <w:tab w:val="left" w:pos="1800"/>
        </w:tabs>
        <w:spacing w:line="440" w:lineRule="exact"/>
        <w:ind w:right="720" w:rightChars="257"/>
        <w:rPr>
          <w:rFonts w:hint="eastAsia" w:ascii="宋体" w:hAnsi="宋体" w:eastAsia="宋体" w:cs="宋体"/>
        </w:rPr>
      </w:pPr>
    </w:p>
    <w:p>
      <w:pPr>
        <w:tabs>
          <w:tab w:val="left" w:pos="1620"/>
          <w:tab w:val="left" w:pos="1800"/>
        </w:tabs>
        <w:spacing w:line="440" w:lineRule="exact"/>
        <w:ind w:right="720" w:rightChars="257"/>
        <w:rPr>
          <w:rFonts w:hint="eastAsia" w:ascii="宋体" w:hAnsi="宋体" w:eastAsia="宋体" w:cs="宋体"/>
        </w:rPr>
      </w:pPr>
    </w:p>
    <w:p>
      <w:pPr>
        <w:pStyle w:val="23"/>
        <w:spacing w:before="0" w:after="0" w:line="360" w:lineRule="auto"/>
        <w:ind w:left="630" w:hanging="582" w:hangingChars="300"/>
        <w:jc w:val="both"/>
        <w:rPr>
          <w:rFonts w:hint="eastAsia" w:ascii="宋体" w:hAnsi="Times New Roman" w:eastAsia="宋体" w:cs="Times New Roman"/>
          <w:spacing w:val="-8"/>
          <w:kern w:val="0"/>
          <w:sz w:val="21"/>
          <w:szCs w:val="21"/>
        </w:rPr>
      </w:pPr>
      <w:r>
        <w:rPr>
          <w:rFonts w:hint="eastAsia" w:ascii="宋体" w:hAnsi="Times New Roman" w:eastAsia="宋体" w:cs="Times New Roman"/>
          <w:spacing w:val="-8"/>
          <w:kern w:val="0"/>
          <w:sz w:val="21"/>
          <w:szCs w:val="21"/>
          <w:lang w:val="en-US" w:eastAsia="zh-CN"/>
        </w:rPr>
        <w:t>备注：</w:t>
      </w:r>
      <w:r>
        <w:rPr>
          <w:rFonts w:hint="eastAsia" w:ascii="宋体" w:hAnsi="Times New Roman" w:eastAsia="宋体" w:cs="Times New Roman"/>
          <w:spacing w:val="-8"/>
          <w:kern w:val="0"/>
          <w:sz w:val="21"/>
          <w:szCs w:val="21"/>
          <w:lang w:eastAsia="zh-CN"/>
        </w:rPr>
        <w:t>符合条件的残疾人福利性单位在参加政府采购活动时，应当提供《残疾人福利性单位声明函》，并对声明的真实性负责；非残疾人福利性单位无需提供。</w:t>
      </w:r>
    </w:p>
    <w:p>
      <w:pPr>
        <w:pStyle w:val="5"/>
        <w:spacing w:before="108" w:line="360" w:lineRule="auto"/>
        <w:ind w:right="417"/>
        <w:jc w:val="both"/>
        <w:rPr>
          <w:rFonts w:hint="eastAsia" w:ascii="宋体" w:hAnsi="宋体" w:eastAsia="宋体" w:cs="宋体"/>
          <w:b/>
          <w:bCs/>
          <w:sz w:val="32"/>
          <w:szCs w:val="32"/>
          <w:lang w:eastAsia="zh-CN"/>
        </w:rPr>
      </w:pPr>
    </w:p>
    <w:p>
      <w:pPr>
        <w:pStyle w:val="5"/>
        <w:spacing w:before="108" w:line="360" w:lineRule="auto"/>
        <w:ind w:right="417"/>
        <w:jc w:val="both"/>
        <w:rPr>
          <w:rFonts w:hint="eastAsia" w:ascii="宋体" w:hAnsi="宋体" w:eastAsia="宋体" w:cs="宋体"/>
          <w:b/>
          <w:bCs/>
          <w:sz w:val="32"/>
          <w:szCs w:val="32"/>
          <w:lang w:eastAsia="zh-CN"/>
        </w:rPr>
      </w:pPr>
    </w:p>
    <w:p>
      <w:pPr>
        <w:pStyle w:val="5"/>
        <w:spacing w:before="108" w:line="360" w:lineRule="auto"/>
        <w:ind w:right="417"/>
        <w:jc w:val="both"/>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br w:type="page"/>
      </w:r>
      <w:r>
        <w:rPr>
          <w:rFonts w:hint="eastAsia" w:ascii="宋体" w:hAnsi="宋体" w:eastAsia="宋体" w:cs="宋体"/>
          <w:b/>
          <w:bCs/>
          <w:sz w:val="32"/>
          <w:szCs w:val="32"/>
          <w:lang w:eastAsia="zh-CN"/>
        </w:rPr>
        <w:t>格式</w:t>
      </w:r>
      <w:r>
        <w:rPr>
          <w:rFonts w:hint="eastAsia" w:ascii="宋体" w:hAnsi="宋体" w:cs="宋体"/>
          <w:b/>
          <w:bCs/>
          <w:sz w:val="32"/>
          <w:szCs w:val="32"/>
          <w:lang w:val="en-US" w:eastAsia="zh-CN"/>
        </w:rPr>
        <w:t>10</w:t>
      </w:r>
      <w:r>
        <w:rPr>
          <w:rFonts w:hint="eastAsia" w:ascii="宋体" w:hAnsi="宋体" w:eastAsia="宋体" w:cs="宋体"/>
          <w:b/>
          <w:bCs/>
          <w:sz w:val="32"/>
          <w:szCs w:val="32"/>
          <w:lang w:val="en-US" w:eastAsia="zh-CN"/>
        </w:rPr>
        <w:t>：</w:t>
      </w:r>
    </w:p>
    <w:p>
      <w:pPr>
        <w:widowControl w:val="0"/>
        <w:bidi w:val="0"/>
        <w:spacing w:beforeAutospacing="0" w:afterAutospacing="0" w:line="413" w:lineRule="auto"/>
        <w:ind w:left="0"/>
        <w:jc w:val="center"/>
        <w:outlineLvl w:val="9"/>
        <w:rPr>
          <w:rFonts w:hint="eastAsia" w:eastAsia="宋体" w:cs="Times New Roman"/>
          <w:b/>
          <w:bCs/>
          <w:sz w:val="32"/>
          <w:szCs w:val="24"/>
        </w:rPr>
      </w:pPr>
      <w:bookmarkStart w:id="133" w:name="_Toc26016"/>
      <w:r>
        <w:rPr>
          <w:rFonts w:hint="eastAsia" w:eastAsia="宋体" w:cs="Times New Roman"/>
          <w:b/>
          <w:bCs/>
          <w:sz w:val="32"/>
          <w:szCs w:val="24"/>
        </w:rPr>
        <w:t>监狱企业证明文件（若有）</w:t>
      </w:r>
      <w:bookmarkEnd w:id="133"/>
    </w:p>
    <w:p>
      <w:pPr>
        <w:spacing w:before="0" w:after="0" w:line="500" w:lineRule="exact"/>
        <w:ind w:firstLine="480" w:firstLineChars="200"/>
        <w:jc w:val="left"/>
        <w:rPr>
          <w:rFonts w:hint="eastAsia" w:ascii="宋体" w:hAnsi="宋体" w:eastAsia="宋体" w:cs="宋体"/>
          <w:kern w:val="0"/>
          <w:sz w:val="24"/>
          <w:szCs w:val="22"/>
        </w:rPr>
      </w:pPr>
      <w:r>
        <w:rPr>
          <w:rFonts w:hint="eastAsia" w:ascii="宋体" w:hAnsi="宋体" w:eastAsia="宋体" w:cs="宋体"/>
          <w:kern w:val="0"/>
          <w:sz w:val="24"/>
          <w:szCs w:val="22"/>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before="0" w:after="0" w:line="500" w:lineRule="exact"/>
        <w:ind w:firstLine="482" w:firstLineChars="200"/>
        <w:jc w:val="left"/>
        <w:rPr>
          <w:rFonts w:hint="eastAsia" w:ascii="宋体" w:hAnsi="宋体" w:eastAsia="宋体" w:cs="宋体"/>
          <w:b/>
          <w:bCs/>
          <w:kern w:val="0"/>
          <w:sz w:val="24"/>
          <w:szCs w:val="22"/>
        </w:rPr>
      </w:pPr>
      <w:r>
        <w:rPr>
          <w:rFonts w:hint="eastAsia" w:ascii="宋体" w:hAnsi="宋体" w:eastAsia="宋体" w:cs="宋体"/>
          <w:b/>
          <w:bCs/>
          <w:kern w:val="0"/>
          <w:sz w:val="24"/>
          <w:szCs w:val="22"/>
        </w:rPr>
        <w:t>监狱企业参加政府采购活动时，应当提供由省级以上监狱管理局、戒毒管理局（含新疆生产建设兵团）出具的属于监狱企业的证明文件</w:t>
      </w:r>
      <w:r>
        <w:rPr>
          <w:rFonts w:hint="eastAsia" w:ascii="宋体" w:hAnsi="宋体" w:eastAsia="宋体" w:cs="宋体"/>
          <w:b/>
          <w:bCs/>
          <w:kern w:val="0"/>
          <w:sz w:val="24"/>
          <w:szCs w:val="22"/>
          <w:lang w:eastAsia="zh-CN"/>
        </w:rPr>
        <w:t>，非监狱企业无需提供</w:t>
      </w:r>
      <w:r>
        <w:rPr>
          <w:rFonts w:hint="eastAsia" w:ascii="宋体" w:hAnsi="宋体" w:eastAsia="宋体" w:cs="宋体"/>
          <w:b/>
          <w:bCs/>
          <w:kern w:val="0"/>
          <w:sz w:val="24"/>
          <w:szCs w:val="22"/>
        </w:rPr>
        <w:t>。</w:t>
      </w:r>
    </w:p>
    <w:p>
      <w:pPr>
        <w:pStyle w:val="19"/>
        <w:numPr>
          <w:ilvl w:val="0"/>
          <w:numId w:val="0"/>
        </w:numPr>
        <w:spacing w:line="360" w:lineRule="auto"/>
        <w:jc w:val="both"/>
        <w:rPr>
          <w:rFonts w:hint="default" w:ascii="宋体" w:hAnsi="宋体" w:eastAsia="宋体" w:cs="宋体"/>
          <w:spacing w:val="4"/>
          <w:kern w:val="0"/>
          <w:sz w:val="24"/>
          <w:szCs w:val="22"/>
          <w:lang w:val="en-US" w:eastAsia="zh-CN"/>
        </w:rPr>
      </w:pPr>
    </w:p>
    <w:p>
      <w:pPr>
        <w:pStyle w:val="19"/>
        <w:numPr>
          <w:ilvl w:val="0"/>
          <w:numId w:val="0"/>
        </w:numPr>
        <w:spacing w:line="360" w:lineRule="auto"/>
        <w:jc w:val="both"/>
        <w:rPr>
          <w:rFonts w:hint="default" w:ascii="宋体" w:hAnsi="宋体" w:eastAsia="宋体" w:cs="宋体"/>
          <w:spacing w:val="4"/>
          <w:kern w:val="0"/>
          <w:sz w:val="24"/>
          <w:szCs w:val="22"/>
          <w:lang w:val="en-US" w:eastAsia="zh-CN"/>
        </w:rPr>
      </w:pPr>
    </w:p>
    <w:p>
      <w:pPr>
        <w:pStyle w:val="19"/>
        <w:numPr>
          <w:ilvl w:val="0"/>
          <w:numId w:val="0"/>
        </w:numPr>
        <w:spacing w:line="360" w:lineRule="auto"/>
        <w:jc w:val="both"/>
        <w:rPr>
          <w:rFonts w:hint="default" w:ascii="宋体" w:hAnsi="宋体" w:eastAsia="宋体" w:cs="宋体"/>
          <w:spacing w:val="4"/>
          <w:kern w:val="0"/>
          <w:sz w:val="24"/>
          <w:szCs w:val="22"/>
          <w:lang w:val="en-US" w:eastAsia="zh-CN"/>
        </w:rPr>
      </w:pPr>
    </w:p>
    <w:p>
      <w:pPr>
        <w:pStyle w:val="19"/>
        <w:numPr>
          <w:ilvl w:val="0"/>
          <w:numId w:val="0"/>
        </w:numPr>
        <w:spacing w:line="360" w:lineRule="auto"/>
        <w:jc w:val="both"/>
        <w:rPr>
          <w:rFonts w:hint="default" w:ascii="宋体" w:hAnsi="宋体" w:eastAsia="宋体" w:cs="宋体"/>
          <w:spacing w:val="4"/>
          <w:kern w:val="0"/>
          <w:sz w:val="24"/>
          <w:szCs w:val="22"/>
          <w:lang w:val="en-US" w:eastAsia="zh-CN"/>
        </w:rPr>
      </w:pPr>
    </w:p>
    <w:p>
      <w:pPr>
        <w:pStyle w:val="19"/>
        <w:numPr>
          <w:ilvl w:val="0"/>
          <w:numId w:val="0"/>
        </w:numPr>
        <w:spacing w:line="360" w:lineRule="auto"/>
        <w:jc w:val="both"/>
        <w:rPr>
          <w:rFonts w:hint="default" w:ascii="宋体" w:hAnsi="宋体" w:eastAsia="宋体" w:cs="宋体"/>
          <w:spacing w:val="4"/>
          <w:kern w:val="0"/>
          <w:sz w:val="24"/>
          <w:szCs w:val="22"/>
          <w:lang w:val="en-US" w:eastAsia="zh-CN"/>
        </w:rPr>
      </w:pPr>
    </w:p>
    <w:p>
      <w:pPr>
        <w:pStyle w:val="19"/>
        <w:numPr>
          <w:ilvl w:val="0"/>
          <w:numId w:val="0"/>
        </w:numPr>
        <w:spacing w:line="360" w:lineRule="auto"/>
        <w:jc w:val="both"/>
        <w:rPr>
          <w:rFonts w:hint="default" w:ascii="宋体" w:hAnsi="宋体" w:eastAsia="宋体" w:cs="宋体"/>
          <w:spacing w:val="4"/>
          <w:kern w:val="0"/>
          <w:sz w:val="24"/>
          <w:szCs w:val="22"/>
          <w:lang w:val="en-US" w:eastAsia="zh-CN"/>
        </w:rPr>
      </w:pPr>
    </w:p>
    <w:p>
      <w:pPr>
        <w:pStyle w:val="19"/>
        <w:numPr>
          <w:ilvl w:val="0"/>
          <w:numId w:val="0"/>
        </w:numPr>
        <w:spacing w:line="360" w:lineRule="auto"/>
        <w:jc w:val="both"/>
        <w:rPr>
          <w:rFonts w:hint="default" w:ascii="宋体" w:hAnsi="宋体" w:eastAsia="宋体" w:cs="宋体"/>
          <w:spacing w:val="4"/>
          <w:kern w:val="0"/>
          <w:sz w:val="24"/>
          <w:szCs w:val="22"/>
          <w:lang w:val="en-US" w:eastAsia="zh-CN"/>
        </w:rPr>
      </w:pPr>
    </w:p>
    <w:p>
      <w:pPr>
        <w:pStyle w:val="19"/>
        <w:numPr>
          <w:ilvl w:val="0"/>
          <w:numId w:val="0"/>
        </w:numPr>
        <w:spacing w:line="360" w:lineRule="auto"/>
        <w:jc w:val="both"/>
        <w:rPr>
          <w:rFonts w:hint="default" w:ascii="宋体" w:hAnsi="宋体" w:eastAsia="宋体" w:cs="宋体"/>
          <w:spacing w:val="4"/>
          <w:kern w:val="0"/>
          <w:sz w:val="24"/>
          <w:szCs w:val="22"/>
          <w:lang w:val="en-US" w:eastAsia="zh-CN"/>
        </w:rPr>
      </w:pPr>
    </w:p>
    <w:p>
      <w:pPr>
        <w:pStyle w:val="19"/>
        <w:numPr>
          <w:ilvl w:val="0"/>
          <w:numId w:val="0"/>
        </w:numPr>
        <w:spacing w:line="360" w:lineRule="auto"/>
        <w:jc w:val="both"/>
        <w:rPr>
          <w:rFonts w:hint="default" w:ascii="宋体" w:hAnsi="宋体" w:eastAsia="宋体" w:cs="宋体"/>
          <w:spacing w:val="4"/>
          <w:kern w:val="0"/>
          <w:sz w:val="24"/>
          <w:szCs w:val="22"/>
          <w:lang w:val="en-US" w:eastAsia="zh-CN"/>
        </w:rPr>
      </w:pPr>
    </w:p>
    <w:p>
      <w:pPr>
        <w:pStyle w:val="19"/>
        <w:numPr>
          <w:ilvl w:val="0"/>
          <w:numId w:val="0"/>
        </w:numPr>
        <w:spacing w:line="360" w:lineRule="auto"/>
        <w:jc w:val="both"/>
        <w:rPr>
          <w:rFonts w:hint="default" w:ascii="宋体" w:hAnsi="宋体" w:eastAsia="宋体" w:cs="宋体"/>
          <w:spacing w:val="4"/>
          <w:kern w:val="0"/>
          <w:sz w:val="24"/>
          <w:szCs w:val="22"/>
          <w:lang w:val="en-US" w:eastAsia="zh-CN"/>
        </w:rPr>
      </w:pPr>
    </w:p>
    <w:p>
      <w:pPr>
        <w:pStyle w:val="19"/>
        <w:numPr>
          <w:ilvl w:val="0"/>
          <w:numId w:val="0"/>
        </w:numPr>
        <w:spacing w:line="360" w:lineRule="auto"/>
        <w:jc w:val="both"/>
        <w:rPr>
          <w:rFonts w:hint="default" w:ascii="宋体" w:hAnsi="宋体" w:eastAsia="宋体" w:cs="宋体"/>
          <w:spacing w:val="4"/>
          <w:kern w:val="0"/>
          <w:sz w:val="24"/>
          <w:szCs w:val="22"/>
          <w:lang w:val="en-US" w:eastAsia="zh-CN"/>
        </w:rPr>
      </w:pPr>
    </w:p>
    <w:p>
      <w:pPr>
        <w:pStyle w:val="19"/>
        <w:numPr>
          <w:ilvl w:val="0"/>
          <w:numId w:val="0"/>
        </w:numPr>
        <w:spacing w:line="360" w:lineRule="auto"/>
        <w:jc w:val="both"/>
        <w:rPr>
          <w:rFonts w:hint="default" w:ascii="宋体" w:hAnsi="宋体" w:eastAsia="宋体" w:cs="宋体"/>
          <w:spacing w:val="4"/>
          <w:kern w:val="0"/>
          <w:sz w:val="24"/>
          <w:szCs w:val="22"/>
          <w:lang w:val="en-US" w:eastAsia="zh-CN"/>
        </w:rPr>
      </w:pPr>
    </w:p>
    <w:p>
      <w:pPr>
        <w:pStyle w:val="19"/>
        <w:numPr>
          <w:ilvl w:val="0"/>
          <w:numId w:val="0"/>
        </w:numPr>
        <w:spacing w:line="360" w:lineRule="auto"/>
        <w:jc w:val="both"/>
        <w:rPr>
          <w:rFonts w:hint="default" w:ascii="宋体" w:hAnsi="宋体" w:eastAsia="宋体" w:cs="宋体"/>
          <w:spacing w:val="4"/>
          <w:kern w:val="0"/>
          <w:sz w:val="24"/>
          <w:szCs w:val="22"/>
          <w:lang w:val="en-US" w:eastAsia="zh-CN"/>
        </w:rPr>
      </w:pPr>
    </w:p>
    <w:p>
      <w:pPr>
        <w:widowControl w:val="0"/>
        <w:bidi w:val="0"/>
        <w:spacing w:beforeAutospacing="0" w:afterAutospacing="0" w:line="413" w:lineRule="auto"/>
        <w:ind w:left="0"/>
        <w:jc w:val="both"/>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格式</w:t>
      </w:r>
      <w:r>
        <w:rPr>
          <w:rFonts w:hint="eastAsia" w:ascii="宋体" w:hAnsi="宋体" w:cs="宋体"/>
          <w:b/>
          <w:bCs/>
          <w:sz w:val="32"/>
          <w:szCs w:val="32"/>
          <w:lang w:val="en-US" w:eastAsia="zh-CN"/>
        </w:rPr>
        <w:t>11</w:t>
      </w:r>
      <w:r>
        <w:rPr>
          <w:rFonts w:hint="eastAsia" w:ascii="宋体" w:hAnsi="宋体" w:eastAsia="宋体" w:cs="宋体"/>
          <w:b/>
          <w:bCs/>
          <w:sz w:val="32"/>
          <w:szCs w:val="32"/>
          <w:lang w:val="en-US" w:eastAsia="zh-CN"/>
        </w:rPr>
        <w:t>：</w:t>
      </w:r>
    </w:p>
    <w:p>
      <w:pPr>
        <w:widowControl w:val="0"/>
        <w:bidi w:val="0"/>
        <w:spacing w:beforeAutospacing="0" w:afterAutospacing="0" w:line="413" w:lineRule="auto"/>
        <w:ind w:left="0"/>
        <w:jc w:val="center"/>
        <w:outlineLvl w:val="9"/>
        <w:rPr>
          <w:rFonts w:hint="eastAsia" w:ascii="Calibri" w:hAnsi="Calibri" w:eastAsia="宋体" w:cs="Times New Roman"/>
          <w:b/>
          <w:bCs/>
          <w:sz w:val="32"/>
          <w:szCs w:val="24"/>
        </w:rPr>
      </w:pPr>
      <w:r>
        <w:rPr>
          <w:rFonts w:hint="eastAsia" w:ascii="Calibri" w:hAnsi="Calibri" w:eastAsia="宋体" w:cs="Times New Roman"/>
          <w:b/>
          <w:bCs/>
          <w:sz w:val="32"/>
          <w:szCs w:val="24"/>
        </w:rPr>
        <w:t>磋商声明书</w:t>
      </w:r>
    </w:p>
    <w:p>
      <w:pPr>
        <w:pStyle w:val="24"/>
        <w:spacing w:line="560" w:lineRule="exact"/>
        <w:ind w:firstLine="170" w:firstLineChars="71"/>
        <w:rPr>
          <w:rFonts w:hint="eastAsia" w:ascii="宋体" w:hAnsi="宋体" w:eastAsia="宋体" w:cs="宋体"/>
          <w:sz w:val="24"/>
          <w:szCs w:val="24"/>
          <w:lang w:eastAsia="zh-CN"/>
        </w:rPr>
      </w:pPr>
      <w:bookmarkStart w:id="134" w:name="_Toc458617486"/>
      <w:r>
        <w:rPr>
          <w:rFonts w:hint="eastAsia" w:ascii="宋体" w:hAnsi="宋体" w:eastAsia="宋体" w:cs="宋体"/>
          <w:sz w:val="24"/>
          <w:szCs w:val="24"/>
        </w:rPr>
        <w:t>致：</w:t>
      </w:r>
      <w:bookmarkEnd w:id="134"/>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kern w:val="0"/>
          <w:sz w:val="24"/>
        </w:rPr>
        <w:t>(采购人名称)</w:t>
      </w:r>
    </w:p>
    <w:p>
      <w:pPr>
        <w:pStyle w:val="24"/>
        <w:spacing w:line="560" w:lineRule="exact"/>
        <w:ind w:firstLine="530" w:firstLineChars="221"/>
        <w:rPr>
          <w:rFonts w:hint="eastAsia" w:ascii="宋体" w:hAnsi="宋体" w:eastAsia="宋体" w:cs="宋体"/>
          <w:sz w:val="24"/>
          <w:szCs w:val="24"/>
        </w:rPr>
      </w:pPr>
      <w:bookmarkStart w:id="135" w:name="_Toc458617487"/>
      <w:r>
        <w:rPr>
          <w:rFonts w:hint="eastAsia" w:ascii="宋体" w:hAnsi="宋体" w:eastAsia="宋体" w:cs="宋体"/>
          <w:sz w:val="24"/>
          <w:szCs w:val="24"/>
        </w:rPr>
        <w:t>我公司</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（采购项目名称）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）磋商事宜，在此郑重声明：</w:t>
      </w:r>
      <w:bookmarkEnd w:id="135"/>
    </w:p>
    <w:p>
      <w:pPr>
        <w:pStyle w:val="24"/>
        <w:spacing w:line="560" w:lineRule="exact"/>
        <w:ind w:firstLine="530" w:firstLineChars="221"/>
        <w:rPr>
          <w:rFonts w:hint="eastAsia" w:ascii="宋体" w:hAnsi="宋体" w:eastAsia="宋体" w:cs="宋体"/>
          <w:sz w:val="24"/>
          <w:szCs w:val="24"/>
        </w:rPr>
      </w:pPr>
      <w:bookmarkStart w:id="136" w:name="_Toc458617488"/>
      <w:r>
        <w:rPr>
          <w:rFonts w:hint="eastAsia" w:ascii="宋体" w:hAnsi="宋体" w:eastAsia="宋体" w:cs="宋体"/>
          <w:sz w:val="24"/>
          <w:szCs w:val="24"/>
        </w:rPr>
        <w:t>1、我公司所提交的磋商响应文件全部真实有效；</w:t>
      </w:r>
      <w:bookmarkEnd w:id="136"/>
    </w:p>
    <w:p>
      <w:pPr>
        <w:pStyle w:val="24"/>
        <w:spacing w:line="560" w:lineRule="exact"/>
        <w:ind w:firstLine="530" w:firstLineChars="221"/>
        <w:rPr>
          <w:rFonts w:hint="eastAsia" w:ascii="宋体" w:hAnsi="宋体" w:eastAsia="宋体" w:cs="宋体"/>
          <w:sz w:val="24"/>
          <w:szCs w:val="24"/>
        </w:rPr>
      </w:pPr>
      <w:bookmarkStart w:id="137" w:name="_Toc458617489"/>
      <w:r>
        <w:rPr>
          <w:rFonts w:hint="eastAsia" w:ascii="宋体" w:hAnsi="宋体" w:eastAsia="宋体" w:cs="宋体"/>
          <w:sz w:val="24"/>
          <w:szCs w:val="24"/>
        </w:rPr>
        <w:t>2、我公司近3年来无因安全事故、质量事故、磋商违规等不良记录被政府有关部门处罚期内的情形存在；</w:t>
      </w:r>
      <w:bookmarkEnd w:id="137"/>
    </w:p>
    <w:p>
      <w:pPr>
        <w:pStyle w:val="24"/>
        <w:spacing w:line="560" w:lineRule="exact"/>
        <w:ind w:firstLine="530" w:firstLineChars="221"/>
        <w:rPr>
          <w:rFonts w:hint="eastAsia" w:ascii="宋体" w:hAnsi="宋体" w:eastAsia="宋体" w:cs="宋体"/>
          <w:sz w:val="24"/>
          <w:szCs w:val="24"/>
        </w:rPr>
      </w:pPr>
      <w:bookmarkStart w:id="138" w:name="_Toc458617490"/>
      <w:r>
        <w:rPr>
          <w:rFonts w:hint="eastAsia" w:ascii="宋体" w:hAnsi="宋体" w:eastAsia="宋体" w:cs="宋体"/>
          <w:sz w:val="24"/>
          <w:szCs w:val="24"/>
        </w:rPr>
        <w:t>3、我公司近3年来无违规违法经营受到责令停产（或停止经营）、吊销生产许可证（或经营许可证）、较大数额罚款等行政处罚的情形存在；</w:t>
      </w:r>
      <w:bookmarkEnd w:id="138"/>
    </w:p>
    <w:p>
      <w:pPr>
        <w:pStyle w:val="24"/>
        <w:spacing w:line="560" w:lineRule="exact"/>
        <w:ind w:firstLine="530" w:firstLineChars="221"/>
        <w:rPr>
          <w:rFonts w:hint="eastAsia" w:ascii="宋体" w:hAnsi="宋体" w:eastAsia="宋体" w:cs="宋体"/>
          <w:sz w:val="24"/>
          <w:szCs w:val="24"/>
        </w:rPr>
      </w:pPr>
      <w:bookmarkStart w:id="139" w:name="_Toc458617491"/>
      <w:r>
        <w:rPr>
          <w:rFonts w:hint="eastAsia" w:ascii="宋体" w:hAnsi="宋体" w:eastAsia="宋体" w:cs="宋体"/>
          <w:sz w:val="24"/>
          <w:szCs w:val="24"/>
        </w:rPr>
        <w:t>4、我公司无企业财产被查封、冻结或处于破产状态或严重亏损状态等情形存在；</w:t>
      </w:r>
      <w:bookmarkEnd w:id="139"/>
    </w:p>
    <w:p>
      <w:pPr>
        <w:pStyle w:val="24"/>
        <w:spacing w:line="560" w:lineRule="exact"/>
        <w:ind w:firstLine="530" w:firstLineChars="221"/>
        <w:rPr>
          <w:rFonts w:hint="eastAsia" w:ascii="宋体" w:hAnsi="宋体" w:eastAsia="宋体" w:cs="宋体"/>
          <w:sz w:val="24"/>
          <w:szCs w:val="24"/>
        </w:rPr>
      </w:pPr>
      <w:bookmarkStart w:id="140" w:name="_Toc458617492"/>
      <w:r>
        <w:rPr>
          <w:rFonts w:hint="eastAsia" w:ascii="宋体" w:hAnsi="宋体" w:eastAsia="宋体" w:cs="宋体"/>
          <w:sz w:val="24"/>
          <w:szCs w:val="24"/>
        </w:rPr>
        <w:t>5、我公司承诺在磋商过程中，保证不与其他单位围标、串标，不出让磋商资格，不采取不正当手段诋毁、排挤其他供应商，不向采购代理机构、评审委员会成员行贿。</w:t>
      </w:r>
      <w:bookmarkEnd w:id="140"/>
    </w:p>
    <w:p>
      <w:pPr>
        <w:pStyle w:val="24"/>
        <w:spacing w:line="560" w:lineRule="exact"/>
        <w:ind w:firstLine="530" w:firstLineChars="221"/>
        <w:rPr>
          <w:rFonts w:hint="eastAsia" w:ascii="宋体" w:hAnsi="宋体" w:eastAsia="宋体" w:cs="宋体"/>
          <w:sz w:val="24"/>
          <w:szCs w:val="24"/>
        </w:rPr>
      </w:pPr>
      <w:bookmarkStart w:id="141" w:name="_Toc458617493"/>
      <w:r>
        <w:rPr>
          <w:rFonts w:hint="eastAsia" w:ascii="宋体" w:hAnsi="宋体" w:eastAsia="宋体" w:cs="宋体"/>
          <w:sz w:val="24"/>
          <w:szCs w:val="24"/>
        </w:rPr>
        <w:t>以上声明若违反，一经查实，本公司愿意接受政府有关部门的相应处罚，并愿意承担由此带来的法律后果。</w:t>
      </w:r>
      <w:bookmarkEnd w:id="141"/>
    </w:p>
    <w:p>
      <w:pPr>
        <w:pStyle w:val="24"/>
        <w:spacing w:line="560" w:lineRule="exact"/>
        <w:ind w:firstLine="530" w:firstLineChars="221"/>
        <w:rPr>
          <w:rFonts w:hint="eastAsia" w:ascii="宋体" w:hAnsi="宋体" w:eastAsia="宋体" w:cs="宋体"/>
          <w:sz w:val="24"/>
          <w:szCs w:val="24"/>
        </w:rPr>
      </w:pPr>
    </w:p>
    <w:p>
      <w:pPr>
        <w:pStyle w:val="24"/>
        <w:spacing w:line="560" w:lineRule="exact"/>
        <w:ind w:firstLine="410" w:firstLineChars="171"/>
        <w:rPr>
          <w:rFonts w:hint="eastAsia" w:ascii="宋体" w:hAnsi="宋体" w:eastAsia="宋体" w:cs="宋体"/>
          <w:sz w:val="24"/>
          <w:szCs w:val="24"/>
        </w:rPr>
      </w:pPr>
      <w:bookmarkStart w:id="142" w:name="_Toc458617494"/>
      <w:r>
        <w:rPr>
          <w:rFonts w:hint="eastAsia" w:ascii="宋体" w:hAnsi="宋体" w:eastAsia="宋体" w:cs="宋体"/>
          <w:sz w:val="24"/>
          <w:szCs w:val="24"/>
        </w:rPr>
        <w:t>特此声明！</w:t>
      </w:r>
      <w:bookmarkEnd w:id="142"/>
    </w:p>
    <w:p>
      <w:pPr>
        <w:pStyle w:val="24"/>
        <w:spacing w:line="560" w:lineRule="exact"/>
        <w:ind w:firstLine="3290" w:firstLineChars="1371"/>
        <w:rPr>
          <w:rFonts w:hint="eastAsia" w:ascii="宋体" w:hAnsi="宋体" w:eastAsia="宋体" w:cs="宋体"/>
          <w:sz w:val="24"/>
          <w:szCs w:val="24"/>
        </w:rPr>
      </w:pPr>
      <w:bookmarkStart w:id="143" w:name="_Toc458617495"/>
    </w:p>
    <w:p>
      <w:pPr>
        <w:pStyle w:val="24"/>
        <w:spacing w:line="560" w:lineRule="exact"/>
        <w:ind w:firstLine="3290" w:firstLineChars="1371"/>
        <w:rPr>
          <w:rFonts w:hint="eastAsia" w:ascii="宋体" w:hAnsi="宋体" w:eastAsia="宋体" w:cs="宋体"/>
          <w:sz w:val="24"/>
          <w:szCs w:val="24"/>
        </w:rPr>
      </w:pPr>
      <w:r>
        <w:rPr>
          <w:rFonts w:hint="eastAsia" w:ascii="宋体" w:hAnsi="宋体" w:eastAsia="宋体" w:cs="宋体"/>
          <w:sz w:val="24"/>
          <w:szCs w:val="24"/>
        </w:rPr>
        <w:t>声  明  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公章</w:t>
      </w:r>
      <w:r>
        <w:rPr>
          <w:rFonts w:hint="eastAsia" w:ascii="宋体" w:hAnsi="宋体" w:eastAsia="宋体" w:cs="宋体"/>
          <w:sz w:val="24"/>
          <w:szCs w:val="24"/>
        </w:rPr>
        <w:t>）</w:t>
      </w:r>
      <w:bookmarkEnd w:id="143"/>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bookmarkStart w:id="144" w:name="_Toc458617497"/>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pStyle w:val="24"/>
        <w:spacing w:line="560" w:lineRule="exact"/>
        <w:ind w:firstLine="3290" w:firstLineChars="1371"/>
        <w:rPr>
          <w:rFonts w:hint="eastAsia" w:ascii="宋体" w:hAnsi="宋体" w:eastAsia="宋体" w:cs="宋体"/>
          <w:sz w:val="24"/>
          <w:szCs w:val="24"/>
          <w:u w:val="single"/>
        </w:rPr>
      </w:pPr>
      <w:r>
        <w:rPr>
          <w:rFonts w:hint="eastAsia" w:ascii="宋体" w:hAnsi="宋体" w:eastAsia="宋体" w:cs="宋体"/>
          <w:sz w:val="24"/>
          <w:szCs w:val="24"/>
        </w:rPr>
        <w:t>日      期：</w:t>
      </w:r>
      <w:bookmarkEnd w:id="144"/>
      <w:r>
        <w:rPr>
          <w:rFonts w:hint="eastAsia" w:ascii="宋体" w:hAnsi="宋体" w:eastAsia="宋体" w:cs="宋体"/>
          <w:sz w:val="24"/>
          <w:szCs w:val="24"/>
          <w:u w:val="single"/>
        </w:rPr>
        <w:t xml:space="preserve">                        </w:t>
      </w:r>
    </w:p>
    <w:p>
      <w:pPr>
        <w:pStyle w:val="19"/>
        <w:numPr>
          <w:ilvl w:val="0"/>
          <w:numId w:val="0"/>
        </w:numPr>
        <w:spacing w:line="360" w:lineRule="auto"/>
        <w:jc w:val="center"/>
        <w:rPr>
          <w:rFonts w:hint="default" w:ascii="宋体" w:hAnsi="宋体" w:eastAsia="宋体" w:cs="宋体"/>
          <w:b w:val="0"/>
          <w:bCs w:val="0"/>
          <w:kern w:val="2"/>
          <w:sz w:val="32"/>
          <w:szCs w:val="24"/>
          <w:lang w:val="en-US" w:eastAsia="zh-CN" w:bidi="ar-SA"/>
        </w:rPr>
      </w:pPr>
    </w:p>
    <w:p>
      <w:pPr>
        <w:widowControl w:val="0"/>
        <w:bidi w:val="0"/>
        <w:spacing w:beforeAutospacing="0" w:afterAutospacing="0" w:line="413" w:lineRule="auto"/>
        <w:ind w:left="0"/>
        <w:jc w:val="both"/>
        <w:outlineLvl w:val="9"/>
        <w:rPr>
          <w:rFonts w:hint="eastAsia" w:ascii="宋体" w:hAnsi="宋体" w:eastAsia="宋体" w:cs="宋体"/>
          <w:b/>
          <w:sz w:val="36"/>
          <w:szCs w:val="36"/>
        </w:rPr>
      </w:pPr>
      <w:r>
        <w:rPr>
          <w:rFonts w:hint="eastAsia" w:ascii="宋体" w:hAnsi="宋体" w:eastAsia="宋体" w:cs="宋体"/>
          <w:b/>
          <w:bCs/>
          <w:sz w:val="32"/>
          <w:szCs w:val="32"/>
          <w:lang w:eastAsia="zh-CN"/>
        </w:rPr>
        <w:t>格式</w:t>
      </w:r>
      <w:r>
        <w:rPr>
          <w:rFonts w:hint="eastAsia" w:ascii="宋体" w:hAnsi="宋体" w:cs="宋体"/>
          <w:b/>
          <w:bCs/>
          <w:sz w:val="32"/>
          <w:szCs w:val="32"/>
          <w:lang w:val="en-US" w:eastAsia="zh-CN"/>
        </w:rPr>
        <w:t>12</w:t>
      </w:r>
      <w:r>
        <w:rPr>
          <w:rFonts w:hint="eastAsia" w:ascii="宋体" w:hAnsi="宋体" w:eastAsia="宋体" w:cs="宋体"/>
          <w:b/>
          <w:bCs/>
          <w:sz w:val="32"/>
          <w:szCs w:val="32"/>
          <w:lang w:val="en-US" w:eastAsia="zh-CN"/>
        </w:rPr>
        <w:t>：</w:t>
      </w:r>
    </w:p>
    <w:p>
      <w:pPr>
        <w:jc w:val="center"/>
        <w:rPr>
          <w:rFonts w:hint="eastAsia" w:ascii="宋体" w:hAnsi="宋体" w:eastAsia="宋体" w:cs="宋体"/>
          <w:b/>
          <w:sz w:val="36"/>
          <w:szCs w:val="36"/>
        </w:rPr>
      </w:pPr>
      <w:r>
        <w:rPr>
          <w:rFonts w:hint="eastAsia" w:ascii="宋体" w:hAnsi="宋体" w:eastAsia="宋体" w:cs="宋体"/>
          <w:b/>
          <w:sz w:val="36"/>
          <w:szCs w:val="36"/>
        </w:rPr>
        <w:t>陕西省政府采购供应商</w:t>
      </w:r>
    </w:p>
    <w:p>
      <w:pPr>
        <w:jc w:val="center"/>
        <w:rPr>
          <w:rFonts w:hint="eastAsia" w:ascii="宋体" w:hAnsi="宋体" w:eastAsia="宋体" w:cs="宋体"/>
          <w:b/>
          <w:sz w:val="36"/>
          <w:szCs w:val="36"/>
        </w:rPr>
      </w:pPr>
      <w:r>
        <w:rPr>
          <w:rFonts w:hint="eastAsia" w:ascii="宋体" w:hAnsi="宋体" w:eastAsia="宋体" w:cs="宋体"/>
          <w:b/>
          <w:sz w:val="36"/>
          <w:szCs w:val="36"/>
        </w:rPr>
        <w:t>拒绝政府采购领域商业贿赂承诺书</w:t>
      </w: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采购编号：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为响应党中央、国务院关于治理政府采购领域商业贿赂行为的号召，我公司在此庄严承诺：</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1、在参与政府采购活动中遵纪守法、诚信经营、公平竞标。</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2、不向政府采购人、采购代理机构和政府采购评审专家进行任何形式的商业贿赂以谋取交易机会。</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3、不向政府采购代理机构和采购人提供虚假资质文件或采用虚假应标方式参与政府采购市场竞争并谋取中标、成交。</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4、不采取“围标、陪标”等商业欺诈手段获得政府采购定单。</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5、不采取不正当手段诋毁、排挤其他供应商。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6、不在提供商品和服务时“偷梁换柱、以次充好”损害采购人的合法权益。</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7、不与采购人、采购代理机构政府采购评审专家或其他供应商恶意串通，进行质疑和投诉，维护政府采购市场秩序。</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8、尊重和接受政府采购监督管理部门的监督和政府采购代理机构招标采购要求，承担因违约行为给采购人造成的损失。</w:t>
      </w:r>
    </w:p>
    <w:p>
      <w:pPr>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rPr>
        <w:t>9、不发生其他有悖于政府采购公开、公平、公正和诚实信用原则的行为。</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供应商名称：</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（公章）</w:t>
      </w:r>
    </w:p>
    <w:p>
      <w:pPr>
        <w:tabs>
          <w:tab w:val="left" w:pos="2160"/>
        </w:tabs>
        <w:spacing w:before="0" w:after="0" w:line="500" w:lineRule="exact"/>
        <w:ind w:firstLine="3224" w:firstLineChars="1300"/>
        <w:jc w:val="left"/>
        <w:rPr>
          <w:rFonts w:hint="eastAsia" w:ascii="宋体" w:hAnsi="宋体" w:eastAsia="宋体" w:cs="宋体"/>
          <w:spacing w:val="4"/>
          <w:kern w:val="0"/>
          <w:sz w:val="24"/>
          <w:szCs w:val="22"/>
        </w:rPr>
      </w:pPr>
      <w:r>
        <w:rPr>
          <w:rFonts w:hint="eastAsia" w:ascii="宋体" w:hAnsi="宋体" w:eastAsia="宋体" w:cs="宋体"/>
          <w:spacing w:val="4"/>
          <w:kern w:val="0"/>
          <w:sz w:val="24"/>
          <w:szCs w:val="22"/>
        </w:rPr>
        <w:t>法定代表人或被授权人：</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rPr>
        <w:t>（签字或盖章）</w:t>
      </w:r>
    </w:p>
    <w:p>
      <w:pPr>
        <w:pStyle w:val="8"/>
        <w:ind w:firstLine="3224" w:firstLineChars="1300"/>
        <w:rPr>
          <w:rFonts w:hint="eastAsia" w:ascii="宋体" w:hAnsi="宋体" w:eastAsia="宋体" w:cs="宋体"/>
          <w:spacing w:val="4"/>
          <w:kern w:val="0"/>
          <w:sz w:val="24"/>
          <w:szCs w:val="22"/>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pacing w:val="4"/>
          <w:kern w:val="0"/>
          <w:sz w:val="24"/>
          <w:szCs w:val="22"/>
        </w:rPr>
        <w:t>日期：</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年</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月</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u w:val="single"/>
          <w:lang w:val="en-US" w:eastAsia="zh-CN"/>
        </w:rPr>
        <w:t xml:space="preserve">    </w:t>
      </w:r>
      <w:r>
        <w:rPr>
          <w:rFonts w:hint="eastAsia" w:ascii="宋体" w:hAnsi="宋体" w:eastAsia="宋体" w:cs="宋体"/>
          <w:spacing w:val="4"/>
          <w:kern w:val="0"/>
          <w:sz w:val="24"/>
          <w:szCs w:val="22"/>
          <w:u w:val="single"/>
        </w:rPr>
        <w:t xml:space="preserve">   </w:t>
      </w:r>
      <w:r>
        <w:rPr>
          <w:rFonts w:hint="eastAsia" w:ascii="宋体" w:hAnsi="宋体" w:eastAsia="宋体" w:cs="宋体"/>
          <w:spacing w:val="4"/>
          <w:kern w:val="0"/>
          <w:sz w:val="24"/>
          <w:szCs w:val="22"/>
        </w:rPr>
        <w:t>日</w:t>
      </w:r>
    </w:p>
    <w:p>
      <w:pPr>
        <w:pStyle w:val="19"/>
        <w:ind w:firstLine="0" w:firstLineChars="0"/>
        <w:jc w:val="center"/>
        <w:rPr>
          <w:rFonts w:hint="eastAsia" w:ascii="宋体" w:hAnsi="宋体" w:cs="宋体"/>
          <w:b/>
          <w:bCs/>
          <w:sz w:val="32"/>
        </w:rPr>
      </w:pPr>
      <w:r>
        <w:rPr>
          <w:rFonts w:hint="eastAsia" w:ascii="宋体" w:hAnsi="宋体" w:cs="宋体"/>
          <w:b/>
          <w:bCs/>
          <w:sz w:val="32"/>
        </w:rPr>
        <w:t>九、服务承诺</w:t>
      </w:r>
    </w:p>
    <w:p>
      <w:pPr>
        <w:pStyle w:val="19"/>
        <w:ind w:firstLine="0" w:firstLineChars="0"/>
        <w:jc w:val="center"/>
        <w:rPr>
          <w:rFonts w:ascii="宋体" w:hAnsi="宋体" w:cs="宋体"/>
          <w:sz w:val="32"/>
        </w:rPr>
      </w:pPr>
      <w:r>
        <w:rPr>
          <w:rFonts w:hint="eastAsia" w:ascii="宋体" w:hAnsi="宋体" w:cs="宋体"/>
          <w:sz w:val="32"/>
        </w:rPr>
        <w:t>（格式自拟）</w:t>
      </w:r>
    </w:p>
    <w:p>
      <w:pPr>
        <w:pStyle w:val="19"/>
        <w:numPr>
          <w:ilvl w:val="0"/>
          <w:numId w:val="0"/>
        </w:numPr>
        <w:spacing w:line="360" w:lineRule="auto"/>
        <w:jc w:val="center"/>
        <w:rPr>
          <w:rFonts w:hint="default" w:ascii="宋体" w:hAnsi="宋体" w:eastAsia="宋体" w:cs="宋体"/>
          <w:b w:val="0"/>
          <w:bCs w:val="0"/>
          <w:kern w:val="2"/>
          <w:sz w:val="32"/>
          <w:szCs w:val="24"/>
          <w:lang w:val="en-US" w:eastAsia="zh-CN" w:bidi="ar-SA"/>
        </w:rPr>
      </w:pPr>
    </w:p>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36"/>
      </w:tabs>
      <w:spacing w:line="194" w:lineRule="auto"/>
      <w:rPr>
        <w:rFonts w:hint="eastAsia" w:ascii="Times New Roman" w:hAnsi="Times New Roman" w:eastAsia="宋体" w:cs="Times New Roman"/>
        <w:sz w:val="20"/>
        <w:szCs w:val="20"/>
        <w:lang w:eastAsia="zh-CN"/>
      </w:rPr>
    </w:pPr>
    <w:r>
      <w:rPr>
        <w:rFonts w:hint="eastAsia"/>
        <w:sz w:val="18"/>
        <w:lang w:val="en-US" w:eastAsia="zh-CN"/>
      </w:rPr>
      <w:t>陕西东卓项目管理有限公司</w:t>
    </w:r>
    <w:r>
      <w:rPr>
        <w:rFonts w:hint="eastAsia" w:ascii="Times New Roman" w:hAnsi="Times New Roman" w:cs="Times New Roman"/>
        <w:sz w:val="20"/>
        <w:szCs w:val="20"/>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36"/>
      </w:tabs>
      <w:spacing w:line="194" w:lineRule="auto"/>
      <w:rPr>
        <w:rFonts w:hint="eastAsia" w:ascii="Times New Roman" w:hAnsi="Times New Roman" w:eastAsia="宋体" w:cs="Times New Roman"/>
        <w:sz w:val="20"/>
        <w:szCs w:val="20"/>
        <w:lang w:eastAsia="zh-CN"/>
      </w:rPr>
    </w:pPr>
    <w:r>
      <w:rPr>
        <w:rFonts w:hint="eastAsia"/>
        <w:sz w:val="18"/>
        <w:lang w:val="en-US" w:eastAsia="zh-CN"/>
      </w:rPr>
      <w:t>陕西东卓项目管理有限公司</w:t>
    </w:r>
    <w:r>
      <w:rPr>
        <w:rFonts w:hint="eastAsia" w:ascii="Times New Roman" w:hAnsi="Times New Roman" w:cs="Times New Roman"/>
        <w:sz w:val="20"/>
        <w:szCs w:val="20"/>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36"/>
      </w:tabs>
      <w:spacing w:line="194" w:lineRule="auto"/>
      <w:rPr>
        <w:rFonts w:hint="eastAsia" w:ascii="Times New Roman" w:hAnsi="Times New Roman" w:eastAsia="宋体" w:cs="Times New Roman"/>
        <w:sz w:val="20"/>
        <w:szCs w:val="20"/>
        <w:lang w:eastAsia="zh-CN"/>
      </w:rPr>
    </w:pPr>
    <w:r>
      <w:rPr>
        <w:rFonts w:hint="eastAsia"/>
        <w:sz w:val="18"/>
        <w:lang w:val="en-US" w:eastAsia="zh-CN"/>
      </w:rPr>
      <w:t>陕西东卓项目管理有限公司</w:t>
    </w:r>
    <w:r>
      <w:rPr>
        <w:rFonts w:hint="eastAsia" w:ascii="Times New Roman" w:hAnsi="Times New Roman" w:cs="Times New Roman"/>
        <w:sz w:val="20"/>
        <w:szCs w:val="20"/>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36"/>
      </w:tabs>
      <w:spacing w:line="194" w:lineRule="auto"/>
      <w:rPr>
        <w:rFonts w:hint="eastAsia" w:ascii="Times New Roman" w:hAnsi="Times New Roman" w:eastAsia="宋体" w:cs="Times New Roman"/>
        <w:sz w:val="20"/>
        <w:szCs w:val="20"/>
        <w:lang w:eastAsia="zh-CN"/>
      </w:rPr>
    </w:pPr>
    <w:r>
      <w:rPr>
        <w:rFonts w:hint="eastAsia"/>
        <w:sz w:val="18"/>
        <w:lang w:val="en-US" w:eastAsia="zh-CN"/>
      </w:rPr>
      <w:t>陕西东卓项目管理有限公司</w:t>
    </w:r>
    <w:r>
      <w:rPr>
        <w:sz w:val="2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83</w:t>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83</w:t>
                    </w:r>
                    <w:r>
                      <w:t xml:space="preserve"> 页</w:t>
                    </w:r>
                  </w:p>
                </w:txbxContent>
              </v:textbox>
            </v:shape>
          </w:pict>
        </mc:Fallback>
      </mc:AlternateContent>
    </w:r>
    <w:r>
      <w:rPr>
        <w:rFonts w:hint="eastAsia" w:ascii="Times New Roman" w:hAnsi="Times New Roman" w:cs="Times New Roman"/>
        <w:sz w:val="20"/>
        <w:szCs w:val="20"/>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36"/>
      </w:tabs>
      <w:spacing w:line="194" w:lineRule="auto"/>
      <w:rPr>
        <w:rFonts w:hint="eastAsia" w:ascii="Times New Roman" w:hAnsi="Times New Roman" w:eastAsia="宋体" w:cs="Times New Roman"/>
        <w:sz w:val="20"/>
        <w:szCs w:val="20"/>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31</w:t>
                          </w:r>
                          <w:r>
                            <w:fldChar w:fldCharType="end"/>
                          </w:r>
                          <w:r>
                            <w:t xml:space="preserve"> 页 共 </w:t>
                          </w:r>
                          <w:r>
                            <w:rPr>
                              <w:rFonts w:hint="eastAsia"/>
                              <w:lang w:val="en-US" w:eastAsia="zh-CN"/>
                            </w:rPr>
                            <w:t>83</w:t>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31</w:t>
                    </w:r>
                    <w:r>
                      <w:fldChar w:fldCharType="end"/>
                    </w:r>
                    <w:r>
                      <w:t xml:space="preserve"> 页 共 </w:t>
                    </w:r>
                    <w:r>
                      <w:rPr>
                        <w:rFonts w:hint="eastAsia"/>
                        <w:lang w:val="en-US" w:eastAsia="zh-CN"/>
                      </w:rPr>
                      <w:t>83</w:t>
                    </w:r>
                    <w:r>
                      <w:t xml:space="preserve"> 页</w:t>
                    </w:r>
                  </w:p>
                </w:txbxContent>
              </v:textbox>
            </v:shape>
          </w:pict>
        </mc:Fallback>
      </mc:AlternateContent>
    </w:r>
    <w:r>
      <w:rPr>
        <w:rFonts w:hint="eastAsia"/>
        <w:sz w:val="18"/>
        <w:lang w:val="en-US" w:eastAsia="zh-CN"/>
      </w:rPr>
      <w:t>陕西东卓项目管理有限公司</w:t>
    </w:r>
    <w:r>
      <w:rPr>
        <w:rFonts w:hint="eastAsia" w:ascii="Times New Roman" w:hAnsi="Times New Roman" w:cs="Times New Roman"/>
        <w:sz w:val="20"/>
        <w:szCs w:val="20"/>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single" w:color="auto" w:sz="4" w:space="1"/>
        <w:right w:val="none" w:color="auto" w:sz="0" w:space="0"/>
      </w:pBdr>
      <w:spacing w:before="0" w:after="0" w:line="240" w:lineRule="auto"/>
      <w:jc w:val="left"/>
      <w:outlineLvl w:val="9"/>
      <w:rPr>
        <w:rFonts w:hint="default"/>
        <w:u w:val="none"/>
        <w:lang w:val="en-US"/>
      </w:rPr>
    </w:pPr>
    <w:r>
      <w:rPr>
        <w:rFonts w:hint="eastAsia" w:ascii="宋体" w:hAnsi="宋体" w:eastAsia="宋体" w:cs="宋体"/>
        <w:b w:val="0"/>
        <w:bCs w:val="0"/>
        <w:sz w:val="18"/>
        <w:szCs w:val="18"/>
        <w:highlight w:val="none"/>
        <w:u w:val="none"/>
        <w:lang w:val="en-US" w:eastAsia="zh-CN"/>
      </w:rPr>
      <w:t>黑河水源地应急预警系统运行及维护费项目</w:t>
    </w:r>
    <w:r>
      <w:rPr>
        <w:rFonts w:hint="eastAsia" w:eastAsia="宋体" w:cs="Times New Roman"/>
        <w:b w:val="0"/>
        <w:bCs w:val="0"/>
        <w:sz w:val="24"/>
        <w:szCs w:val="24"/>
        <w:highlight w:val="none"/>
        <w:u w:val="none"/>
        <w:lang w:val="en-US" w:eastAsia="zh-CN"/>
      </w:rPr>
      <w:t xml:space="preserve">  </w:t>
    </w:r>
    <w:r>
      <w:rPr>
        <w:rFonts w:hint="eastAsia" w:cs="Times New Roman"/>
        <w:b w:val="0"/>
        <w:bCs w:val="0"/>
        <w:sz w:val="24"/>
        <w:szCs w:val="24"/>
        <w:u w:val="none"/>
        <w:lang w:val="en-US" w:eastAsia="zh-CN"/>
      </w:rPr>
      <w:t xml:space="preserve">            </w:t>
    </w:r>
    <w:r>
      <w:rPr>
        <w:rFonts w:hint="eastAsia" w:eastAsia="宋体" w:cs="Times New Roman"/>
        <w:b w:val="0"/>
        <w:bCs w:val="0"/>
        <w:sz w:val="24"/>
        <w:szCs w:val="24"/>
        <w:u w:val="none"/>
        <w:lang w:val="en-US" w:eastAsia="zh-CN"/>
      </w:rPr>
      <w:t xml:space="preserve">                </w:t>
    </w:r>
    <w:r>
      <w:rPr>
        <w:rFonts w:hint="eastAsia" w:ascii="宋体" w:hAnsi="宋体" w:eastAsia="宋体" w:cs="宋体"/>
        <w:b w:val="0"/>
        <w:bCs w:val="0"/>
        <w:sz w:val="18"/>
        <w:szCs w:val="18"/>
        <w:highlight w:val="none"/>
        <w:u w:val="none"/>
        <w:lang w:val="en-US"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spacing w:line="240" w:lineRule="auto"/>
      <w:jc w:val="left"/>
      <w:rPr>
        <w:rFonts w:hint="default"/>
        <w:lang w:val="en-US" w:eastAsia="zh-CN"/>
      </w:rPr>
    </w:pPr>
    <w:r>
      <w:rPr>
        <w:rFonts w:hint="eastAsia" w:ascii="宋体" w:hAnsi="宋体" w:eastAsia="宋体" w:cs="宋体"/>
        <w:b w:val="0"/>
        <w:bCs w:val="0"/>
        <w:color w:val="auto"/>
        <w:sz w:val="18"/>
        <w:szCs w:val="18"/>
        <w:highlight w:val="none"/>
        <w:u w:val="none"/>
        <w:lang w:val="en-US" w:eastAsia="zh-CN"/>
      </w:rPr>
      <w:t>黑河水源地应急预警系统运行及维护费项目</w:t>
    </w:r>
    <w:r>
      <w:rPr>
        <w:rFonts w:hint="eastAsia" w:ascii="宋体" w:hAnsi="宋体" w:eastAsia="宋体" w:cs="宋体"/>
        <w:sz w:val="18"/>
        <w:szCs w:val="18"/>
        <w:vertAlign w:val="baseline"/>
        <w:lang w:val="en-US" w:eastAsia="zh-CN"/>
      </w:rPr>
      <w:t xml:space="preserve">                                     </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spacing w:line="240" w:lineRule="auto"/>
      <w:jc w:val="left"/>
      <w:rPr>
        <w:rFonts w:hint="default"/>
        <w:lang w:val="en-US" w:eastAsia="zh-CN"/>
      </w:rPr>
    </w:pPr>
    <w:r>
      <w:rPr>
        <w:rFonts w:hint="eastAsia" w:ascii="宋体" w:hAnsi="宋体" w:eastAsia="宋体" w:cs="宋体"/>
        <w:b w:val="0"/>
        <w:bCs w:val="0"/>
        <w:sz w:val="18"/>
        <w:szCs w:val="18"/>
        <w:highlight w:val="none"/>
        <w:u w:val="none"/>
        <w:lang w:val="en-US" w:eastAsia="zh-CN"/>
      </w:rPr>
      <w:t>黑河水源地应急预警系统运行及维护费项目</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 xml:space="preserve">    </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162FE"/>
    <w:multiLevelType w:val="singleLevel"/>
    <w:tmpl w:val="8A9162FE"/>
    <w:lvl w:ilvl="0" w:tentative="0">
      <w:start w:val="1"/>
      <w:numFmt w:val="decimal"/>
      <w:suff w:val="nothing"/>
      <w:lvlText w:val="%1、"/>
      <w:lvlJc w:val="left"/>
      <w:rPr>
        <w:rFonts w:hint="default" w:ascii="宋体" w:hAnsi="宋体" w:eastAsia="宋体" w:cs="宋体"/>
        <w:sz w:val="24"/>
        <w:szCs w:val="24"/>
      </w:rPr>
    </w:lvl>
  </w:abstractNum>
  <w:abstractNum w:abstractNumId="1">
    <w:nsid w:val="B997A172"/>
    <w:multiLevelType w:val="singleLevel"/>
    <w:tmpl w:val="B997A172"/>
    <w:lvl w:ilvl="0" w:tentative="0">
      <w:start w:val="3"/>
      <w:numFmt w:val="decimal"/>
      <w:suff w:val="nothing"/>
      <w:lvlText w:val="%1、"/>
      <w:lvlJc w:val="left"/>
    </w:lvl>
  </w:abstractNum>
  <w:abstractNum w:abstractNumId="2">
    <w:nsid w:val="BD4CD2CD"/>
    <w:multiLevelType w:val="singleLevel"/>
    <w:tmpl w:val="BD4CD2CD"/>
    <w:lvl w:ilvl="0" w:tentative="0">
      <w:start w:val="1"/>
      <w:numFmt w:val="chineseCounting"/>
      <w:suff w:val="space"/>
      <w:lvlText w:val="第%1章"/>
      <w:lvlJc w:val="left"/>
      <w:rPr>
        <w:rFonts w:hint="eastAsia"/>
      </w:rPr>
    </w:lvl>
  </w:abstractNum>
  <w:abstractNum w:abstractNumId="3">
    <w:nsid w:val="C6AC3D07"/>
    <w:multiLevelType w:val="singleLevel"/>
    <w:tmpl w:val="C6AC3D07"/>
    <w:lvl w:ilvl="0" w:tentative="0">
      <w:start w:val="2"/>
      <w:numFmt w:val="chineseCounting"/>
      <w:suff w:val="nothing"/>
      <w:lvlText w:val="（%1）"/>
      <w:lvlJc w:val="left"/>
      <w:rPr>
        <w:rFonts w:hint="eastAsia"/>
      </w:rPr>
    </w:lvl>
  </w:abstractNum>
  <w:abstractNum w:abstractNumId="4">
    <w:nsid w:val="F152E0D4"/>
    <w:multiLevelType w:val="singleLevel"/>
    <w:tmpl w:val="F152E0D4"/>
    <w:lvl w:ilvl="0" w:tentative="0">
      <w:start w:val="3"/>
      <w:numFmt w:val="chineseCounting"/>
      <w:suff w:val="nothing"/>
      <w:lvlText w:val="%1、"/>
      <w:lvlJc w:val="left"/>
      <w:rPr>
        <w:rFonts w:hint="eastAsia"/>
      </w:rPr>
    </w:lvl>
  </w:abstractNum>
  <w:abstractNum w:abstractNumId="5">
    <w:nsid w:val="F74182F7"/>
    <w:multiLevelType w:val="singleLevel"/>
    <w:tmpl w:val="F74182F7"/>
    <w:lvl w:ilvl="0" w:tentative="0">
      <w:start w:val="1"/>
      <w:numFmt w:val="decimal"/>
      <w:suff w:val="space"/>
      <w:lvlText w:val="%1."/>
      <w:lvlJc w:val="left"/>
    </w:lvl>
  </w:abstractNum>
  <w:abstractNum w:abstractNumId="6">
    <w:nsid w:val="042FCFA3"/>
    <w:multiLevelType w:val="singleLevel"/>
    <w:tmpl w:val="042FCFA3"/>
    <w:lvl w:ilvl="0" w:tentative="0">
      <w:start w:val="1"/>
      <w:numFmt w:val="decimal"/>
      <w:suff w:val="nothing"/>
      <w:lvlText w:val="%1、"/>
      <w:lvlJc w:val="left"/>
    </w:lvl>
  </w:abstractNum>
  <w:abstractNum w:abstractNumId="7">
    <w:nsid w:val="126B7B09"/>
    <w:multiLevelType w:val="singleLevel"/>
    <w:tmpl w:val="126B7B09"/>
    <w:lvl w:ilvl="0" w:tentative="0">
      <w:start w:val="1"/>
      <w:numFmt w:val="decimal"/>
      <w:suff w:val="nothing"/>
      <w:lvlText w:val="%1、"/>
      <w:lvlJc w:val="left"/>
    </w:lvl>
  </w:abstractNum>
  <w:abstractNum w:abstractNumId="8">
    <w:nsid w:val="14B66CD3"/>
    <w:multiLevelType w:val="singleLevel"/>
    <w:tmpl w:val="14B66CD3"/>
    <w:lvl w:ilvl="0" w:tentative="0">
      <w:start w:val="1"/>
      <w:numFmt w:val="chineseCounting"/>
      <w:suff w:val="nothing"/>
      <w:lvlText w:val="%1、"/>
      <w:lvlJc w:val="left"/>
      <w:rPr>
        <w:rFonts w:hint="eastAsia"/>
      </w:rPr>
    </w:lvl>
  </w:abstractNum>
  <w:abstractNum w:abstractNumId="9">
    <w:nsid w:val="1998419F"/>
    <w:multiLevelType w:val="singleLevel"/>
    <w:tmpl w:val="1998419F"/>
    <w:lvl w:ilvl="0" w:tentative="0">
      <w:start w:val="3"/>
      <w:numFmt w:val="decimal"/>
      <w:lvlText w:val="%1."/>
      <w:lvlJc w:val="left"/>
      <w:pPr>
        <w:tabs>
          <w:tab w:val="left" w:pos="312"/>
        </w:tabs>
      </w:pPr>
    </w:lvl>
  </w:abstractNum>
  <w:abstractNum w:abstractNumId="10">
    <w:nsid w:val="62B005FB"/>
    <w:multiLevelType w:val="singleLevel"/>
    <w:tmpl w:val="62B005FB"/>
    <w:lvl w:ilvl="0" w:tentative="0">
      <w:start w:val="1"/>
      <w:numFmt w:val="decimal"/>
      <w:suff w:val="nothing"/>
      <w:lvlText w:val="（%1）"/>
      <w:lvlJc w:val="left"/>
    </w:lvl>
  </w:abstractNum>
  <w:abstractNum w:abstractNumId="11">
    <w:nsid w:val="715B650A"/>
    <w:multiLevelType w:val="singleLevel"/>
    <w:tmpl w:val="715B650A"/>
    <w:lvl w:ilvl="0" w:tentative="0">
      <w:start w:val="4"/>
      <w:numFmt w:val="chineseCounting"/>
      <w:suff w:val="space"/>
      <w:lvlText w:val="第%1章"/>
      <w:lvlJc w:val="left"/>
      <w:rPr>
        <w:rFonts w:hint="eastAsia"/>
      </w:rPr>
    </w:lvl>
  </w:abstractNum>
  <w:num w:numId="1">
    <w:abstractNumId w:val="2"/>
  </w:num>
  <w:num w:numId="2">
    <w:abstractNumId w:val="10"/>
  </w:num>
  <w:num w:numId="3">
    <w:abstractNumId w:val="9"/>
  </w:num>
  <w:num w:numId="4">
    <w:abstractNumId w:val="1"/>
  </w:num>
  <w:num w:numId="5">
    <w:abstractNumId w:val="0"/>
  </w:num>
  <w:num w:numId="6">
    <w:abstractNumId w:val="11"/>
  </w:num>
  <w:num w:numId="7">
    <w:abstractNumId w:val="7"/>
  </w:num>
  <w:num w:numId="8">
    <w:abstractNumId w:val="3"/>
  </w:num>
  <w:num w:numId="9">
    <w:abstractNumId w:val="5"/>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Tc5Y2QzODg0ODcyMjViODBhMDNiM2Y4NWI5M2IifQ=="/>
  </w:docVars>
  <w:rsids>
    <w:rsidRoot w:val="0C72398F"/>
    <w:rsid w:val="04B77523"/>
    <w:rsid w:val="08B651F8"/>
    <w:rsid w:val="0936271E"/>
    <w:rsid w:val="0C0F0EA7"/>
    <w:rsid w:val="0C72398F"/>
    <w:rsid w:val="0DCF4C4F"/>
    <w:rsid w:val="13E723ED"/>
    <w:rsid w:val="14421637"/>
    <w:rsid w:val="153731AD"/>
    <w:rsid w:val="1AE01D49"/>
    <w:rsid w:val="1B2C2EDC"/>
    <w:rsid w:val="21845A3B"/>
    <w:rsid w:val="21DC046E"/>
    <w:rsid w:val="22910410"/>
    <w:rsid w:val="259702A6"/>
    <w:rsid w:val="28673913"/>
    <w:rsid w:val="28824613"/>
    <w:rsid w:val="2C187060"/>
    <w:rsid w:val="2EE47B19"/>
    <w:rsid w:val="304C5976"/>
    <w:rsid w:val="30B157EA"/>
    <w:rsid w:val="331C68FC"/>
    <w:rsid w:val="34713BFD"/>
    <w:rsid w:val="34AD1892"/>
    <w:rsid w:val="39F33E3D"/>
    <w:rsid w:val="3A8F302F"/>
    <w:rsid w:val="3AEF1D20"/>
    <w:rsid w:val="3D874491"/>
    <w:rsid w:val="3E1F46CA"/>
    <w:rsid w:val="3E8F7AA2"/>
    <w:rsid w:val="3FE10CB1"/>
    <w:rsid w:val="41276638"/>
    <w:rsid w:val="41B079AE"/>
    <w:rsid w:val="422E7E5B"/>
    <w:rsid w:val="475B30C1"/>
    <w:rsid w:val="49A76AC8"/>
    <w:rsid w:val="4C487C76"/>
    <w:rsid w:val="4EE11220"/>
    <w:rsid w:val="57FE2935"/>
    <w:rsid w:val="5A2037B6"/>
    <w:rsid w:val="5DA33C1E"/>
    <w:rsid w:val="5DC10EA2"/>
    <w:rsid w:val="6AFB3C45"/>
    <w:rsid w:val="6CE8644B"/>
    <w:rsid w:val="6E944FCE"/>
    <w:rsid w:val="6F65724F"/>
    <w:rsid w:val="704B24E2"/>
    <w:rsid w:val="72642BA4"/>
    <w:rsid w:val="77183DD1"/>
    <w:rsid w:val="79E461EC"/>
    <w:rsid w:val="7A59038E"/>
    <w:rsid w:val="7A9C2623"/>
    <w:rsid w:val="7B8C2698"/>
    <w:rsid w:val="7BE83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line="360" w:lineRule="auto"/>
      <w:ind w:firstLine="0" w:firstLineChars="0"/>
      <w:jc w:val="left"/>
    </w:pPr>
    <w:rPr>
      <w:rFonts w:ascii="Calibri" w:hAnsi="Calibri" w:eastAsia="宋体" w:cs="Times New Roman"/>
      <w:kern w:val="2"/>
      <w:sz w:val="28"/>
      <w:szCs w:val="24"/>
      <w:lang w:val="en-US" w:eastAsia="zh-CN" w:bidi="ar-SA"/>
    </w:rPr>
  </w:style>
  <w:style w:type="paragraph" w:styleId="3">
    <w:name w:val="heading 1"/>
    <w:basedOn w:val="1"/>
    <w:next w:val="1"/>
    <w:link w:val="18"/>
    <w:qFormat/>
    <w:uiPriority w:val="0"/>
    <w:pPr>
      <w:keepNext/>
      <w:outlineLvl w:val="0"/>
    </w:pPr>
    <w:rPr>
      <w:rFonts w:ascii="仿宋_GB2312" w:hAnsi="宋体" w:eastAsia="仿宋_GB2312"/>
      <w:b/>
      <w:kern w:val="2"/>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widowControl/>
      <w:jc w:val="left"/>
    </w:pPr>
  </w:style>
  <w:style w:type="paragraph" w:styleId="6">
    <w:name w:val="Body Text Indent"/>
    <w:basedOn w:val="1"/>
    <w:qFormat/>
    <w:uiPriority w:val="0"/>
    <w:pPr>
      <w:ind w:firstLine="570"/>
    </w:pPr>
    <w:rPr>
      <w:sz w:val="24"/>
    </w:rPr>
  </w:style>
  <w:style w:type="paragraph" w:styleId="7">
    <w:name w:val="Block Text"/>
    <w:basedOn w:val="1"/>
    <w:qFormat/>
    <w:uiPriority w:val="0"/>
    <w:pPr>
      <w:adjustRightInd w:val="0"/>
      <w:ind w:left="420" w:right="33"/>
      <w:jc w:val="left"/>
      <w:textAlignment w:val="baseline"/>
    </w:pPr>
    <w:rPr>
      <w:kern w:val="0"/>
      <w:sz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2">
    <w:name w:val="Body Text First Indent 2"/>
    <w:basedOn w:val="6"/>
    <w:next w:val="1"/>
    <w:qFormat/>
    <w:uiPriority w:val="0"/>
    <w:pPr>
      <w:spacing w:line="240" w:lineRule="auto"/>
      <w:ind w:left="420" w:leftChars="200" w:firstLine="420" w:firstLineChars="200"/>
    </w:pPr>
    <w:rPr>
      <w:sz w:val="21"/>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xl31"/>
    <w:basedOn w:val="1"/>
    <w:qFormat/>
    <w:uiPriority w:val="0"/>
    <w:pPr>
      <w:widowControl/>
      <w:spacing w:before="100" w:beforeAutospacing="1" w:after="100" w:afterAutospacing="1"/>
      <w:jc w:val="center"/>
    </w:pPr>
    <w:rPr>
      <w:rFonts w:ascii="宋体" w:hAnsi="宋体" w:eastAsia="仿宋_GB2312"/>
      <w:b/>
      <w:bCs/>
      <w:kern w:val="0"/>
      <w:sz w:val="28"/>
      <w:szCs w:val="28"/>
    </w:rPr>
  </w:style>
  <w:style w:type="paragraph" w:customStyle="1" w:styleId="17">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18">
    <w:name w:val="标题 1 字符"/>
    <w:link w:val="3"/>
    <w:qFormat/>
    <w:uiPriority w:val="0"/>
    <w:rPr>
      <w:rFonts w:ascii="仿宋_GB2312" w:hAnsi="宋体" w:eastAsia="仿宋_GB2312"/>
      <w:b/>
      <w:kern w:val="2"/>
      <w:sz w:val="32"/>
    </w:rPr>
  </w:style>
  <w:style w:type="paragraph" w:customStyle="1" w:styleId="19">
    <w:name w:val="列出段落1"/>
    <w:basedOn w:val="1"/>
    <w:qFormat/>
    <w:uiPriority w:val="99"/>
    <w:pPr>
      <w:ind w:firstLine="420" w:firstLineChars="200"/>
    </w:pPr>
  </w:style>
  <w:style w:type="paragraph" w:customStyle="1" w:styleId="20">
    <w:name w:val="Body text|1"/>
    <w:basedOn w:val="1"/>
    <w:qFormat/>
    <w:uiPriority w:val="0"/>
    <w:pPr>
      <w:spacing w:line="480" w:lineRule="auto"/>
    </w:pPr>
    <w:rPr>
      <w:rFonts w:ascii="MingLiU" w:hAnsi="MingLiU" w:eastAsia="MingLiU" w:cs="MingLiU"/>
      <w:sz w:val="19"/>
      <w:szCs w:val="19"/>
      <w:lang w:val="zh-TW" w:eastAsia="zh-TW" w:bidi="zh-TW"/>
    </w:rPr>
  </w:style>
  <w:style w:type="paragraph" w:customStyle="1" w:styleId="2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2">
    <w:name w:val="List Paragraph"/>
    <w:basedOn w:val="1"/>
    <w:qFormat/>
    <w:uiPriority w:val="34"/>
    <w:pPr>
      <w:ind w:firstLine="420" w:firstLineChars="200"/>
    </w:pPr>
  </w:style>
  <w:style w:type="paragraph" w:customStyle="1" w:styleId="23">
    <w:name w:val="正文缩进1"/>
    <w:basedOn w:val="1"/>
    <w:qFormat/>
    <w:uiPriority w:val="0"/>
    <w:pPr>
      <w:ind w:firstLine="420" w:firstLineChars="200"/>
    </w:pPr>
  </w:style>
  <w:style w:type="paragraph" w:customStyle="1" w:styleId="2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36580</Words>
  <Characters>38667</Characters>
  <Lines>0</Lines>
  <Paragraphs>0</Paragraphs>
  <TotalTime>34</TotalTime>
  <ScaleCrop>false</ScaleCrop>
  <LinksUpToDate>false</LinksUpToDate>
  <CharactersWithSpaces>41587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2022-08-05T00:40:00Z</dcterms:created>
  <dc:creator>瓦力</dc:creator>
  <cp:lastModifiedBy>瓦力</cp:lastModifiedBy>
  <cp:lastPrinted>2022-08-10T07:44:00Z</cp:lastPrinted>
  <dcterms:modified xsi:type="dcterms:W3CDTF">2022-08-18T09:23:33Z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442AF192C841453A896EB0D418BE979A</vt:lpwstr>
  </property>
</Properties>
</file>