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 w:hAnsi="仿宋" w:eastAsia="仿宋" w:cs="仿宋"/>
          <w:sz w:val="28"/>
          <w:szCs w:val="28"/>
          <w:lang w:val="en-US" w:eastAsia="zh-CN"/>
        </w:rPr>
      </w:pPr>
      <w:r>
        <w:rPr>
          <w:rFonts w:hint="eastAsia" w:ascii="宋体" w:hAnsi="宋体" w:cs="宋体"/>
          <w:b/>
          <w:bCs/>
          <w:sz w:val="32"/>
          <w:szCs w:val="32"/>
          <w:bdr w:val="single" w:color="auto" w:sz="4" w:space="0"/>
          <w:lang w:val="zh-CN"/>
        </w:rPr>
        <w:t>政府采购项目</w:t>
      </w:r>
    </w:p>
    <w:p>
      <w:pPr>
        <w:jc w:val="both"/>
        <w:rPr>
          <w:rFonts w:hint="eastAsia" w:ascii="宋体" w:hAnsi="宋体" w:eastAsia="宋体" w:cs="宋体"/>
          <w:b/>
          <w:sz w:val="48"/>
          <w:szCs w:val="48"/>
          <w:lang w:eastAsia="zh-CN"/>
        </w:rPr>
      </w:pPr>
    </w:p>
    <w:p>
      <w:pPr>
        <w:pStyle w:val="2"/>
        <w:rPr>
          <w:rFonts w:hint="eastAsia" w:ascii="宋体" w:hAnsi="宋体" w:eastAsia="宋体" w:cs="宋体"/>
          <w:lang w:eastAsia="zh-CN"/>
        </w:rPr>
      </w:pPr>
    </w:p>
    <w:p>
      <w:pPr>
        <w:spacing w:line="360" w:lineRule="auto"/>
        <w:jc w:val="center"/>
        <w:rPr>
          <w:rFonts w:hint="eastAsia" w:ascii="宋体" w:hAnsi="宋体" w:cs="宋体" w:eastAsiaTheme="minorEastAsia"/>
          <w:b/>
          <w:bCs/>
          <w:spacing w:val="26"/>
          <w:sz w:val="36"/>
          <w:szCs w:val="36"/>
          <w:highlight w:val="yellow"/>
          <w:lang w:eastAsia="zh-CN"/>
        </w:rPr>
      </w:pPr>
      <w:r>
        <w:rPr>
          <w:rFonts w:hint="eastAsia" w:ascii="宋体" w:hAnsi="宋体" w:cs="宋体"/>
          <w:b/>
          <w:bCs/>
          <w:spacing w:val="26"/>
          <w:sz w:val="36"/>
          <w:szCs w:val="36"/>
          <w:highlight w:val="none"/>
          <w:lang w:eastAsia="zh-CN"/>
        </w:rPr>
        <w:t>2022年西安地区地面沉降地裂缝及地下水监测项目</w:t>
      </w:r>
    </w:p>
    <w:p>
      <w:pPr>
        <w:spacing w:before="624" w:beforeLines="200" w:line="720" w:lineRule="auto"/>
        <w:jc w:val="center"/>
        <w:rPr>
          <w:rFonts w:hint="eastAsia" w:ascii="宋体" w:hAnsi="宋体" w:eastAsia="宋体" w:cs="宋体"/>
          <w:b/>
          <w:bCs/>
          <w:color w:val="000000"/>
          <w:kern w:val="0"/>
          <w:sz w:val="36"/>
          <w:szCs w:val="36"/>
          <w:highlight w:val="none"/>
        </w:rPr>
      </w:pPr>
    </w:p>
    <w:p>
      <w:pPr>
        <w:spacing w:before="624" w:beforeLines="200" w:line="720" w:lineRule="auto"/>
        <w:jc w:val="center"/>
        <w:rPr>
          <w:rFonts w:hint="eastAsia" w:ascii="宋体" w:hAnsi="宋体" w:eastAsia="宋体" w:cs="宋体"/>
          <w:b/>
          <w:bCs/>
          <w:color w:val="000000"/>
          <w:kern w:val="0"/>
          <w:sz w:val="36"/>
          <w:szCs w:val="36"/>
          <w:highlight w:val="none"/>
          <w:lang w:val="en-US" w:eastAsia="zh-CN"/>
        </w:rPr>
      </w:pPr>
      <w:r>
        <w:rPr>
          <w:rFonts w:hint="eastAsia" w:ascii="宋体" w:hAnsi="宋体" w:eastAsia="宋体" w:cs="宋体"/>
          <w:b/>
          <w:bCs/>
          <w:color w:val="000000"/>
          <w:kern w:val="0"/>
          <w:sz w:val="36"/>
          <w:szCs w:val="36"/>
          <w:highlight w:val="none"/>
        </w:rPr>
        <w:t>项目编号：</w:t>
      </w:r>
      <w:r>
        <w:rPr>
          <w:rFonts w:hint="eastAsia" w:ascii="宋体" w:hAnsi="宋体" w:eastAsia="宋体" w:cs="宋体"/>
          <w:b/>
          <w:bCs/>
          <w:color w:val="000000"/>
          <w:kern w:val="0"/>
          <w:sz w:val="36"/>
          <w:szCs w:val="36"/>
          <w:highlight w:val="none"/>
          <w:lang w:eastAsia="zh-CN"/>
        </w:rPr>
        <w:t>SXDZ2022-ZC-DY00</w:t>
      </w:r>
      <w:r>
        <w:rPr>
          <w:rFonts w:hint="eastAsia" w:ascii="宋体" w:hAnsi="宋体" w:eastAsia="宋体" w:cs="宋体"/>
          <w:b/>
          <w:bCs/>
          <w:color w:val="000000"/>
          <w:kern w:val="0"/>
          <w:sz w:val="36"/>
          <w:szCs w:val="36"/>
          <w:highlight w:val="none"/>
          <w:lang w:val="en-US" w:eastAsia="zh-CN"/>
        </w:rPr>
        <w:t>5</w:t>
      </w:r>
    </w:p>
    <w:p>
      <w:pPr>
        <w:spacing w:line="360" w:lineRule="auto"/>
        <w:jc w:val="center"/>
        <w:rPr>
          <w:rFonts w:hint="eastAsia" w:ascii="宋体" w:hAnsi="宋体" w:cs="宋体"/>
          <w:b/>
          <w:bCs/>
          <w:spacing w:val="26"/>
          <w:sz w:val="72"/>
          <w:szCs w:val="72"/>
          <w:highlight w:val="none"/>
        </w:rPr>
      </w:pPr>
    </w:p>
    <w:p>
      <w:pPr>
        <w:spacing w:line="360" w:lineRule="auto"/>
        <w:jc w:val="center"/>
        <w:rPr>
          <w:rFonts w:hint="eastAsia" w:ascii="宋体" w:hAnsi="宋体" w:cs="宋体"/>
          <w:b/>
          <w:bCs/>
          <w:spacing w:val="26"/>
          <w:sz w:val="72"/>
          <w:szCs w:val="72"/>
          <w:highlight w:val="none"/>
        </w:rPr>
      </w:pPr>
      <w:r>
        <w:rPr>
          <w:rFonts w:hint="eastAsia" w:ascii="宋体" w:hAnsi="宋体" w:cs="宋体"/>
          <w:b/>
          <w:bCs/>
          <w:spacing w:val="26"/>
          <w:sz w:val="72"/>
          <w:szCs w:val="72"/>
          <w:highlight w:val="none"/>
        </w:rPr>
        <w:t>单一来源采购文件</w:t>
      </w:r>
    </w:p>
    <w:p>
      <w:pPr>
        <w:spacing w:line="360" w:lineRule="auto"/>
        <w:jc w:val="center"/>
        <w:rPr>
          <w:rFonts w:hint="eastAsia" w:ascii="宋体" w:hAnsi="宋体" w:cs="宋体"/>
          <w:b/>
          <w:bCs/>
          <w:spacing w:val="26"/>
          <w:sz w:val="32"/>
          <w:szCs w:val="32"/>
          <w:highlight w:val="none"/>
        </w:rPr>
      </w:pPr>
    </w:p>
    <w:p>
      <w:pPr>
        <w:pStyle w:val="2"/>
        <w:rPr>
          <w:rFonts w:hint="eastAsia"/>
          <w:highlight w:val="none"/>
        </w:rPr>
      </w:pPr>
    </w:p>
    <w:p>
      <w:pPr>
        <w:spacing w:line="360" w:lineRule="auto"/>
        <w:jc w:val="both"/>
        <w:rPr>
          <w:rFonts w:hint="eastAsia" w:ascii="宋体" w:hAnsi="宋体" w:cs="宋体"/>
          <w:b/>
          <w:bCs/>
          <w:spacing w:val="26"/>
          <w:sz w:val="32"/>
          <w:szCs w:val="32"/>
          <w:highlight w:val="none"/>
        </w:rPr>
      </w:pPr>
    </w:p>
    <w:p>
      <w:pPr>
        <w:spacing w:line="360" w:lineRule="auto"/>
        <w:jc w:val="center"/>
        <w:rPr>
          <w:rFonts w:hint="eastAsia" w:ascii="宋体" w:hAnsi="宋体" w:cs="宋体"/>
          <w:b/>
          <w:bCs/>
          <w:spacing w:val="26"/>
          <w:sz w:val="32"/>
          <w:szCs w:val="32"/>
          <w:highlight w:val="none"/>
        </w:rPr>
      </w:pPr>
    </w:p>
    <w:p>
      <w:pPr>
        <w:spacing w:line="360" w:lineRule="auto"/>
        <w:jc w:val="center"/>
        <w:rPr>
          <w:rFonts w:hint="eastAsia" w:ascii="宋体" w:hAnsi="宋体" w:cs="宋体"/>
          <w:b/>
          <w:bCs/>
          <w:spacing w:val="26"/>
          <w:sz w:val="32"/>
          <w:szCs w:val="32"/>
          <w:highlight w:val="none"/>
        </w:rPr>
      </w:pPr>
    </w:p>
    <w:p>
      <w:pPr>
        <w:spacing w:line="360" w:lineRule="auto"/>
        <w:jc w:val="center"/>
        <w:rPr>
          <w:rFonts w:hint="eastAsia" w:ascii="宋体" w:hAnsi="宋体" w:eastAsia="宋体" w:cs="宋体"/>
          <w:b/>
          <w:bCs/>
          <w:spacing w:val="26"/>
          <w:sz w:val="32"/>
          <w:szCs w:val="32"/>
          <w:highlight w:val="none"/>
        </w:rPr>
      </w:pPr>
    </w:p>
    <w:p>
      <w:pPr>
        <w:spacing w:line="360" w:lineRule="auto"/>
        <w:ind w:firstLine="1493" w:firstLineChars="400"/>
        <w:jc w:val="both"/>
        <w:rPr>
          <w:rFonts w:hint="eastAsia" w:ascii="宋体" w:hAnsi="宋体" w:eastAsia="微软雅黑" w:cs="宋体"/>
          <w:b/>
          <w:bCs/>
          <w:spacing w:val="26"/>
          <w:sz w:val="32"/>
          <w:szCs w:val="32"/>
          <w:highlight w:val="none"/>
          <w:lang w:val="en-US" w:eastAsia="zh-CN"/>
        </w:rPr>
      </w:pPr>
      <w:r>
        <w:rPr>
          <w:rFonts w:hint="eastAsia" w:ascii="宋体" w:hAnsi="宋体" w:eastAsia="宋体" w:cs="宋体"/>
          <w:b/>
          <w:bCs/>
          <w:spacing w:val="26"/>
          <w:sz w:val="32"/>
          <w:szCs w:val="32"/>
          <w:highlight w:val="none"/>
        </w:rPr>
        <w:t>采购人：西安市自然资源和规划局</w:t>
      </w:r>
    </w:p>
    <w:p>
      <w:pPr>
        <w:spacing w:line="360" w:lineRule="auto"/>
        <w:ind w:firstLine="1493" w:firstLineChars="400"/>
        <w:jc w:val="both"/>
        <w:rPr>
          <w:rFonts w:hint="eastAsia" w:ascii="宋体" w:hAnsi="宋体" w:eastAsia="宋体" w:cs="宋体"/>
          <w:b/>
          <w:bCs/>
          <w:spacing w:val="26"/>
          <w:sz w:val="32"/>
          <w:szCs w:val="32"/>
          <w:highlight w:val="none"/>
        </w:rPr>
      </w:pPr>
      <w:r>
        <w:rPr>
          <w:rFonts w:hint="eastAsia" w:ascii="宋体" w:hAnsi="宋体" w:eastAsia="宋体" w:cs="宋体"/>
          <w:b/>
          <w:bCs/>
          <w:spacing w:val="26"/>
          <w:sz w:val="32"/>
          <w:szCs w:val="32"/>
          <w:highlight w:val="none"/>
        </w:rPr>
        <w:t>采购代理机构：陕西东卓项目管理有限公司</w:t>
      </w:r>
    </w:p>
    <w:p>
      <w:pPr>
        <w:spacing w:line="360" w:lineRule="auto"/>
        <w:ind w:firstLine="1493" w:firstLineChars="400"/>
        <w:jc w:val="both"/>
        <w:rPr>
          <w:rFonts w:hint="eastAsia" w:ascii="宋体" w:hAnsi="宋体" w:eastAsia="宋体" w:cs="宋体"/>
          <w:b/>
          <w:bCs/>
          <w:spacing w:val="26"/>
          <w:sz w:val="32"/>
          <w:szCs w:val="32"/>
          <w:highlight w:val="none"/>
        </w:rPr>
      </w:pPr>
      <w:r>
        <w:rPr>
          <w:rFonts w:hint="eastAsia" w:ascii="宋体" w:hAnsi="宋体" w:eastAsia="宋体" w:cs="宋体"/>
          <w:b/>
          <w:bCs/>
          <w:spacing w:val="26"/>
          <w:sz w:val="32"/>
          <w:szCs w:val="32"/>
          <w:highlight w:val="none"/>
        </w:rPr>
        <w:t>日期：二〇二</w:t>
      </w:r>
      <w:r>
        <w:rPr>
          <w:rFonts w:hint="eastAsia" w:ascii="宋体" w:hAnsi="宋体" w:eastAsia="宋体" w:cs="宋体"/>
          <w:b/>
          <w:bCs/>
          <w:spacing w:val="26"/>
          <w:sz w:val="32"/>
          <w:szCs w:val="32"/>
          <w:highlight w:val="none"/>
          <w:lang w:val="en-US" w:eastAsia="zh-CN"/>
        </w:rPr>
        <w:t>二</w:t>
      </w:r>
      <w:r>
        <w:rPr>
          <w:rFonts w:hint="eastAsia" w:ascii="宋体" w:hAnsi="宋体" w:eastAsia="宋体" w:cs="宋体"/>
          <w:b/>
          <w:bCs/>
          <w:spacing w:val="26"/>
          <w:sz w:val="32"/>
          <w:szCs w:val="32"/>
          <w:highlight w:val="none"/>
        </w:rPr>
        <w:t>年</w:t>
      </w:r>
      <w:r>
        <w:rPr>
          <w:rFonts w:hint="eastAsia" w:ascii="宋体" w:hAnsi="宋体" w:eastAsia="宋体" w:cs="宋体"/>
          <w:b/>
          <w:bCs/>
          <w:spacing w:val="26"/>
          <w:sz w:val="32"/>
          <w:szCs w:val="32"/>
          <w:highlight w:val="none"/>
          <w:lang w:val="en-US" w:eastAsia="zh-CN"/>
        </w:rPr>
        <w:t>九</w:t>
      </w:r>
      <w:r>
        <w:rPr>
          <w:rFonts w:hint="eastAsia" w:ascii="宋体" w:hAnsi="宋体" w:eastAsia="宋体" w:cs="宋体"/>
          <w:b/>
          <w:bCs/>
          <w:spacing w:val="26"/>
          <w:sz w:val="32"/>
          <w:szCs w:val="32"/>
          <w:highlight w:val="none"/>
        </w:rPr>
        <w:t>月</w:t>
      </w:r>
    </w:p>
    <w:p>
      <w:pPr>
        <w:pStyle w:val="8"/>
        <w:tabs>
          <w:tab w:val="right" w:leader="dot" w:pos="9638"/>
        </w:tabs>
        <w:jc w:val="center"/>
        <w:rPr>
          <w:rFonts w:hint="eastAsia" w:ascii="宋体" w:hAnsi="宋体" w:cs="宋体"/>
          <w:sz w:val="36"/>
          <w:szCs w:val="36"/>
          <w:highlight w:val="none"/>
        </w:rPr>
      </w:pPr>
      <w:bookmarkStart w:id="0" w:name="_Toc11651"/>
      <w:r>
        <w:rPr>
          <w:rFonts w:hint="eastAsia" w:ascii="宋体" w:hAnsi="宋体" w:cs="宋体"/>
          <w:sz w:val="36"/>
          <w:szCs w:val="36"/>
          <w:highlight w:val="none"/>
        </w:rPr>
        <w:t>目 录</w:t>
      </w:r>
    </w:p>
    <w:p>
      <w:pPr>
        <w:rPr>
          <w:rFonts w:hint="eastAsia"/>
          <w:highlight w:val="none"/>
        </w:rPr>
      </w:pPr>
    </w:p>
    <w:p>
      <w:pPr>
        <w:rPr>
          <w:rFonts w:hint="eastAsia"/>
          <w:highlight w:val="none"/>
        </w:rPr>
      </w:pPr>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cs="宋体"/>
          <w:b w:val="0"/>
          <w:bCs w:val="0"/>
          <w:sz w:val="32"/>
          <w:szCs w:val="32"/>
          <w:highlight w:val="none"/>
        </w:rPr>
        <w:fldChar w:fldCharType="begin"/>
      </w:r>
      <w:r>
        <w:rPr>
          <w:rFonts w:hint="eastAsia" w:ascii="宋体" w:hAnsi="宋体" w:cs="宋体"/>
          <w:b w:val="0"/>
          <w:bCs w:val="0"/>
          <w:sz w:val="32"/>
          <w:szCs w:val="32"/>
          <w:highlight w:val="none"/>
        </w:rPr>
        <w:instrText xml:space="preserve">TOC \o "1-2" \f \h \u </w:instrText>
      </w:r>
      <w:r>
        <w:rPr>
          <w:rFonts w:hint="eastAsia" w:ascii="宋体" w:hAnsi="宋体" w:cs="宋体"/>
          <w:b w:val="0"/>
          <w:bCs w:val="0"/>
          <w:sz w:val="32"/>
          <w:szCs w:val="32"/>
          <w:highlight w:val="none"/>
        </w:rPr>
        <w:fldChar w:fldCharType="separate"/>
      </w:r>
      <w:r>
        <w:rPr>
          <w:rFonts w:hint="eastAsia" w:ascii="宋体" w:hAnsi="宋体" w:cs="宋体"/>
          <w:bCs w:val="0"/>
          <w:sz w:val="28"/>
          <w:szCs w:val="48"/>
          <w:highlight w:val="none"/>
        </w:rPr>
        <w:fldChar w:fldCharType="begin"/>
      </w:r>
      <w:r>
        <w:rPr>
          <w:rFonts w:hint="eastAsia" w:ascii="宋体" w:hAnsi="宋体" w:cs="宋体"/>
          <w:bCs w:val="0"/>
          <w:sz w:val="28"/>
          <w:szCs w:val="48"/>
          <w:highlight w:val="none"/>
        </w:rPr>
        <w:instrText xml:space="preserve"> HYPERLINK \l _Toc17942 </w:instrText>
      </w:r>
      <w:r>
        <w:rPr>
          <w:rFonts w:hint="eastAsia" w:ascii="宋体" w:hAnsi="宋体" w:cs="宋体"/>
          <w:bCs w:val="0"/>
          <w:sz w:val="28"/>
          <w:szCs w:val="48"/>
          <w:highlight w:val="none"/>
        </w:rPr>
        <w:fldChar w:fldCharType="separate"/>
      </w:r>
      <w:r>
        <w:rPr>
          <w:rFonts w:hint="eastAsia"/>
          <w:sz w:val="28"/>
          <w:szCs w:val="72"/>
          <w:highlight w:val="none"/>
        </w:rPr>
        <w:t xml:space="preserve">第一章  </w:t>
      </w:r>
      <w:r>
        <w:rPr>
          <w:rFonts w:hint="eastAsia"/>
          <w:sz w:val="28"/>
          <w:szCs w:val="72"/>
          <w:highlight w:val="none"/>
          <w:lang w:eastAsia="zh-CN"/>
        </w:rPr>
        <w:t>单一来源论证</w:t>
      </w:r>
      <w:r>
        <w:rPr>
          <w:rFonts w:hint="eastAsia"/>
          <w:sz w:val="28"/>
          <w:szCs w:val="72"/>
          <w:highlight w:val="none"/>
        </w:rPr>
        <w:t>公示</w:t>
      </w:r>
      <w:r>
        <w:rPr>
          <w:sz w:val="28"/>
          <w:szCs w:val="28"/>
        </w:rPr>
        <w:tab/>
      </w:r>
      <w:r>
        <w:rPr>
          <w:sz w:val="28"/>
          <w:szCs w:val="28"/>
        </w:rPr>
        <w:fldChar w:fldCharType="begin"/>
      </w:r>
      <w:r>
        <w:rPr>
          <w:sz w:val="28"/>
          <w:szCs w:val="28"/>
        </w:rPr>
        <w:instrText xml:space="preserve"> PAGEREF _Toc17942 \h </w:instrText>
      </w:r>
      <w:r>
        <w:rPr>
          <w:sz w:val="28"/>
          <w:szCs w:val="28"/>
        </w:rPr>
        <w:fldChar w:fldCharType="separate"/>
      </w:r>
      <w:r>
        <w:rPr>
          <w:sz w:val="28"/>
          <w:szCs w:val="28"/>
        </w:rPr>
        <w:t>1</w:t>
      </w:r>
      <w:r>
        <w:rPr>
          <w:sz w:val="28"/>
          <w:szCs w:val="28"/>
        </w:rPr>
        <w:fldChar w:fldCharType="end"/>
      </w:r>
      <w:r>
        <w:rPr>
          <w:rFonts w:hint="eastAsia" w:ascii="宋体" w:hAnsi="宋体" w:cs="宋体"/>
          <w:bCs w:val="0"/>
          <w:sz w:val="28"/>
          <w:szCs w:val="48"/>
          <w:highlight w:val="none"/>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cs="宋体"/>
          <w:bCs/>
          <w:sz w:val="28"/>
          <w:szCs w:val="48"/>
          <w:highlight w:val="none"/>
        </w:rPr>
        <w:fldChar w:fldCharType="begin"/>
      </w:r>
      <w:r>
        <w:rPr>
          <w:rFonts w:hint="eastAsia" w:ascii="宋体" w:hAnsi="宋体" w:cs="宋体"/>
          <w:bCs/>
          <w:sz w:val="28"/>
          <w:szCs w:val="48"/>
          <w:highlight w:val="none"/>
        </w:rPr>
        <w:instrText xml:space="preserve"> HYPERLINK \l _Toc21919 </w:instrText>
      </w:r>
      <w:r>
        <w:rPr>
          <w:rFonts w:hint="eastAsia" w:ascii="宋体" w:hAnsi="宋体" w:cs="宋体"/>
          <w:bCs/>
          <w:sz w:val="28"/>
          <w:szCs w:val="48"/>
          <w:highlight w:val="none"/>
        </w:rPr>
        <w:fldChar w:fldCharType="separate"/>
      </w:r>
      <w:r>
        <w:rPr>
          <w:rFonts w:hint="eastAsia"/>
          <w:bCs/>
          <w:sz w:val="28"/>
          <w:szCs w:val="72"/>
          <w:highlight w:val="none"/>
        </w:rPr>
        <w:t>第二章 单一来源采购邀请函</w:t>
      </w:r>
      <w:r>
        <w:rPr>
          <w:sz w:val="28"/>
          <w:szCs w:val="28"/>
        </w:rPr>
        <w:tab/>
      </w:r>
      <w:r>
        <w:rPr>
          <w:sz w:val="28"/>
          <w:szCs w:val="28"/>
        </w:rPr>
        <w:fldChar w:fldCharType="begin"/>
      </w:r>
      <w:r>
        <w:rPr>
          <w:sz w:val="28"/>
          <w:szCs w:val="28"/>
        </w:rPr>
        <w:instrText xml:space="preserve"> PAGEREF _Toc21919 \h </w:instrText>
      </w:r>
      <w:r>
        <w:rPr>
          <w:sz w:val="28"/>
          <w:szCs w:val="28"/>
        </w:rPr>
        <w:fldChar w:fldCharType="separate"/>
      </w:r>
      <w:r>
        <w:rPr>
          <w:sz w:val="28"/>
          <w:szCs w:val="28"/>
        </w:rPr>
        <w:t>2</w:t>
      </w:r>
      <w:r>
        <w:rPr>
          <w:sz w:val="28"/>
          <w:szCs w:val="28"/>
        </w:rPr>
        <w:fldChar w:fldCharType="end"/>
      </w:r>
      <w:r>
        <w:rPr>
          <w:rFonts w:hint="eastAsia" w:ascii="宋体" w:hAnsi="宋体" w:cs="宋体"/>
          <w:bCs/>
          <w:sz w:val="28"/>
          <w:szCs w:val="48"/>
          <w:highlight w:val="none"/>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cs="宋体"/>
          <w:bCs/>
          <w:sz w:val="28"/>
          <w:szCs w:val="48"/>
          <w:highlight w:val="none"/>
        </w:rPr>
        <w:fldChar w:fldCharType="begin"/>
      </w:r>
      <w:r>
        <w:rPr>
          <w:rFonts w:hint="eastAsia" w:ascii="宋体" w:hAnsi="宋体" w:cs="宋体"/>
          <w:bCs/>
          <w:sz w:val="28"/>
          <w:szCs w:val="48"/>
          <w:highlight w:val="none"/>
        </w:rPr>
        <w:instrText xml:space="preserve"> HYPERLINK \l _Toc10470 </w:instrText>
      </w:r>
      <w:r>
        <w:rPr>
          <w:rFonts w:hint="eastAsia" w:ascii="宋体" w:hAnsi="宋体" w:cs="宋体"/>
          <w:bCs/>
          <w:sz w:val="28"/>
          <w:szCs w:val="48"/>
          <w:highlight w:val="none"/>
        </w:rPr>
        <w:fldChar w:fldCharType="separate"/>
      </w:r>
      <w:r>
        <w:rPr>
          <w:rFonts w:hint="eastAsia"/>
          <w:sz w:val="28"/>
          <w:szCs w:val="72"/>
          <w:highlight w:val="none"/>
        </w:rPr>
        <w:t>第三章 单一来源采购文件内容</w:t>
      </w:r>
      <w:r>
        <w:rPr>
          <w:sz w:val="28"/>
          <w:szCs w:val="28"/>
        </w:rPr>
        <w:tab/>
      </w:r>
      <w:r>
        <w:rPr>
          <w:sz w:val="28"/>
          <w:szCs w:val="28"/>
        </w:rPr>
        <w:fldChar w:fldCharType="begin"/>
      </w:r>
      <w:r>
        <w:rPr>
          <w:sz w:val="28"/>
          <w:szCs w:val="28"/>
        </w:rPr>
        <w:instrText xml:space="preserve"> PAGEREF _Toc10470 \h </w:instrText>
      </w:r>
      <w:r>
        <w:rPr>
          <w:sz w:val="28"/>
          <w:szCs w:val="28"/>
        </w:rPr>
        <w:fldChar w:fldCharType="separate"/>
      </w:r>
      <w:r>
        <w:rPr>
          <w:sz w:val="28"/>
          <w:szCs w:val="28"/>
        </w:rPr>
        <w:t>5</w:t>
      </w:r>
      <w:r>
        <w:rPr>
          <w:sz w:val="28"/>
          <w:szCs w:val="28"/>
        </w:rPr>
        <w:fldChar w:fldCharType="end"/>
      </w:r>
      <w:r>
        <w:rPr>
          <w:rFonts w:hint="eastAsia" w:ascii="宋体" w:hAnsi="宋体" w:cs="宋体"/>
          <w:bCs/>
          <w:sz w:val="28"/>
          <w:szCs w:val="48"/>
          <w:highlight w:val="none"/>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cs="宋体"/>
          <w:bCs/>
          <w:sz w:val="28"/>
          <w:szCs w:val="48"/>
          <w:highlight w:val="none"/>
        </w:rPr>
        <w:fldChar w:fldCharType="begin"/>
      </w:r>
      <w:r>
        <w:rPr>
          <w:rFonts w:hint="eastAsia" w:ascii="宋体" w:hAnsi="宋体" w:cs="宋体"/>
          <w:bCs/>
          <w:sz w:val="28"/>
          <w:szCs w:val="48"/>
          <w:highlight w:val="none"/>
        </w:rPr>
        <w:instrText xml:space="preserve"> HYPERLINK \l _Toc12033 </w:instrText>
      </w:r>
      <w:r>
        <w:rPr>
          <w:rFonts w:hint="eastAsia" w:ascii="宋体" w:hAnsi="宋体" w:cs="宋体"/>
          <w:bCs/>
          <w:sz w:val="28"/>
          <w:szCs w:val="48"/>
          <w:highlight w:val="none"/>
        </w:rPr>
        <w:fldChar w:fldCharType="separate"/>
      </w:r>
      <w:r>
        <w:rPr>
          <w:rFonts w:hint="eastAsia"/>
          <w:bCs/>
          <w:sz w:val="28"/>
          <w:szCs w:val="72"/>
        </w:rPr>
        <w:t>第四章 采购</w:t>
      </w:r>
      <w:r>
        <w:rPr>
          <w:rFonts w:hint="eastAsia"/>
          <w:bCs/>
          <w:sz w:val="28"/>
          <w:szCs w:val="72"/>
          <w:lang w:eastAsia="zh-CN"/>
        </w:rPr>
        <w:t>内容及</w:t>
      </w:r>
      <w:r>
        <w:rPr>
          <w:rFonts w:hint="eastAsia"/>
          <w:bCs/>
          <w:sz w:val="28"/>
          <w:szCs w:val="72"/>
        </w:rPr>
        <w:t>要求</w:t>
      </w:r>
      <w:r>
        <w:rPr>
          <w:sz w:val="28"/>
          <w:szCs w:val="28"/>
        </w:rPr>
        <w:tab/>
      </w:r>
      <w:r>
        <w:rPr>
          <w:sz w:val="28"/>
          <w:szCs w:val="28"/>
        </w:rPr>
        <w:fldChar w:fldCharType="begin"/>
      </w:r>
      <w:r>
        <w:rPr>
          <w:sz w:val="28"/>
          <w:szCs w:val="28"/>
        </w:rPr>
        <w:instrText xml:space="preserve"> PAGEREF _Toc12033 \h </w:instrText>
      </w:r>
      <w:r>
        <w:rPr>
          <w:sz w:val="28"/>
          <w:szCs w:val="28"/>
        </w:rPr>
        <w:fldChar w:fldCharType="separate"/>
      </w:r>
      <w:r>
        <w:rPr>
          <w:sz w:val="28"/>
          <w:szCs w:val="28"/>
        </w:rPr>
        <w:t>16</w:t>
      </w:r>
      <w:r>
        <w:rPr>
          <w:sz w:val="28"/>
          <w:szCs w:val="28"/>
        </w:rPr>
        <w:fldChar w:fldCharType="end"/>
      </w:r>
      <w:r>
        <w:rPr>
          <w:rFonts w:hint="eastAsia" w:ascii="宋体" w:hAnsi="宋体" w:cs="宋体"/>
          <w:bCs/>
          <w:sz w:val="28"/>
          <w:szCs w:val="48"/>
          <w:highlight w:val="none"/>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cs="宋体"/>
          <w:bCs/>
          <w:sz w:val="28"/>
          <w:szCs w:val="48"/>
          <w:highlight w:val="none"/>
        </w:rPr>
        <w:fldChar w:fldCharType="begin"/>
      </w:r>
      <w:r>
        <w:rPr>
          <w:rFonts w:hint="eastAsia" w:ascii="宋体" w:hAnsi="宋体" w:cs="宋体"/>
          <w:bCs/>
          <w:sz w:val="28"/>
          <w:szCs w:val="48"/>
          <w:highlight w:val="none"/>
        </w:rPr>
        <w:instrText xml:space="preserve"> HYPERLINK \l _Toc17994 </w:instrText>
      </w:r>
      <w:r>
        <w:rPr>
          <w:rFonts w:hint="eastAsia" w:ascii="宋体" w:hAnsi="宋体" w:cs="宋体"/>
          <w:bCs/>
          <w:sz w:val="28"/>
          <w:szCs w:val="48"/>
          <w:highlight w:val="none"/>
        </w:rPr>
        <w:fldChar w:fldCharType="separate"/>
      </w:r>
      <w:r>
        <w:rPr>
          <w:rFonts w:hint="eastAsia"/>
          <w:bCs/>
          <w:sz w:val="28"/>
          <w:szCs w:val="72"/>
          <w:highlight w:val="none"/>
          <w:lang w:eastAsia="zh-CN"/>
        </w:rPr>
        <w:t>第五章</w:t>
      </w:r>
      <w:r>
        <w:rPr>
          <w:rFonts w:hint="eastAsia"/>
          <w:bCs/>
          <w:sz w:val="28"/>
          <w:szCs w:val="72"/>
          <w:highlight w:val="none"/>
          <w:lang w:val="en-US" w:eastAsia="zh-CN"/>
        </w:rPr>
        <w:t xml:space="preserve"> </w:t>
      </w:r>
      <w:r>
        <w:rPr>
          <w:rFonts w:hint="eastAsia"/>
          <w:bCs/>
          <w:sz w:val="28"/>
          <w:szCs w:val="72"/>
          <w:highlight w:val="none"/>
          <w:lang w:eastAsia="zh-CN"/>
        </w:rPr>
        <w:t>拟签订的合同文本</w:t>
      </w:r>
      <w:r>
        <w:rPr>
          <w:sz w:val="28"/>
          <w:szCs w:val="28"/>
        </w:rPr>
        <w:tab/>
      </w:r>
      <w:r>
        <w:rPr>
          <w:sz w:val="28"/>
          <w:szCs w:val="28"/>
        </w:rPr>
        <w:fldChar w:fldCharType="begin"/>
      </w:r>
      <w:r>
        <w:rPr>
          <w:sz w:val="28"/>
          <w:szCs w:val="28"/>
        </w:rPr>
        <w:instrText xml:space="preserve"> PAGEREF _Toc17994 \h </w:instrText>
      </w:r>
      <w:r>
        <w:rPr>
          <w:sz w:val="28"/>
          <w:szCs w:val="28"/>
        </w:rPr>
        <w:fldChar w:fldCharType="separate"/>
      </w:r>
      <w:r>
        <w:rPr>
          <w:sz w:val="28"/>
          <w:szCs w:val="28"/>
        </w:rPr>
        <w:t>18</w:t>
      </w:r>
      <w:r>
        <w:rPr>
          <w:sz w:val="28"/>
          <w:szCs w:val="28"/>
        </w:rPr>
        <w:fldChar w:fldCharType="end"/>
      </w:r>
      <w:r>
        <w:rPr>
          <w:rFonts w:hint="eastAsia" w:ascii="宋体" w:hAnsi="宋体" w:cs="宋体"/>
          <w:bCs/>
          <w:sz w:val="28"/>
          <w:szCs w:val="48"/>
          <w:highlight w:val="none"/>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hint="eastAsia" w:ascii="宋体" w:hAnsi="宋体" w:cs="宋体"/>
          <w:bCs/>
          <w:sz w:val="28"/>
          <w:szCs w:val="48"/>
          <w:highlight w:val="none"/>
        </w:rPr>
        <w:fldChar w:fldCharType="begin"/>
      </w:r>
      <w:r>
        <w:rPr>
          <w:rFonts w:hint="eastAsia" w:ascii="宋体" w:hAnsi="宋体" w:cs="宋体"/>
          <w:bCs/>
          <w:sz w:val="28"/>
          <w:szCs w:val="48"/>
          <w:highlight w:val="none"/>
        </w:rPr>
        <w:instrText xml:space="preserve"> HYPERLINK \l _Toc1000 </w:instrText>
      </w:r>
      <w:r>
        <w:rPr>
          <w:rFonts w:hint="eastAsia" w:ascii="宋体" w:hAnsi="宋体" w:cs="宋体"/>
          <w:bCs/>
          <w:sz w:val="28"/>
          <w:szCs w:val="48"/>
          <w:highlight w:val="none"/>
        </w:rPr>
        <w:fldChar w:fldCharType="separate"/>
      </w:r>
      <w:r>
        <w:rPr>
          <w:rFonts w:hint="eastAsia"/>
          <w:sz w:val="28"/>
          <w:szCs w:val="72"/>
          <w:highlight w:val="none"/>
        </w:rPr>
        <w:t>第六章 单一来源响应文件格式</w:t>
      </w:r>
      <w:r>
        <w:rPr>
          <w:sz w:val="28"/>
          <w:szCs w:val="28"/>
        </w:rPr>
        <w:tab/>
      </w:r>
      <w:r>
        <w:rPr>
          <w:sz w:val="28"/>
          <w:szCs w:val="28"/>
        </w:rPr>
        <w:fldChar w:fldCharType="begin"/>
      </w:r>
      <w:r>
        <w:rPr>
          <w:sz w:val="28"/>
          <w:szCs w:val="28"/>
        </w:rPr>
        <w:instrText xml:space="preserve"> PAGEREF _Toc1000 \h </w:instrText>
      </w:r>
      <w:r>
        <w:rPr>
          <w:sz w:val="28"/>
          <w:szCs w:val="28"/>
        </w:rPr>
        <w:fldChar w:fldCharType="separate"/>
      </w:r>
      <w:r>
        <w:rPr>
          <w:sz w:val="28"/>
          <w:szCs w:val="28"/>
        </w:rPr>
        <w:t>24</w:t>
      </w:r>
      <w:r>
        <w:rPr>
          <w:sz w:val="28"/>
          <w:szCs w:val="28"/>
        </w:rPr>
        <w:fldChar w:fldCharType="end"/>
      </w:r>
      <w:r>
        <w:rPr>
          <w:rFonts w:hint="eastAsia" w:ascii="宋体" w:hAnsi="宋体" w:cs="宋体"/>
          <w:bCs/>
          <w:sz w:val="28"/>
          <w:szCs w:val="48"/>
          <w:highlight w:val="none"/>
        </w:rPr>
        <w:fldChar w:fldCharType="end"/>
      </w:r>
    </w:p>
    <w:p>
      <w:pPr>
        <w:pStyle w:val="8"/>
        <w:tabs>
          <w:tab w:val="right" w:leader="dot" w:pos="9746"/>
        </w:tabs>
      </w:pPr>
    </w:p>
    <w:p>
      <w:pPr>
        <w:spacing w:line="360" w:lineRule="auto"/>
        <w:rPr>
          <w:rFonts w:hint="eastAsia" w:ascii="宋体" w:hAnsi="宋体" w:cs="宋体"/>
          <w:b/>
          <w:bCs/>
          <w:sz w:val="30"/>
          <w:szCs w:val="30"/>
          <w:highlight w:val="none"/>
        </w:rPr>
      </w:pPr>
      <w:r>
        <w:rPr>
          <w:rFonts w:hint="eastAsia" w:ascii="宋体" w:hAnsi="宋体" w:cs="宋体"/>
          <w:bCs/>
          <w:szCs w:val="32"/>
          <w:highlight w:val="none"/>
        </w:rPr>
        <w:fldChar w:fldCharType="end"/>
      </w:r>
    </w:p>
    <w:p>
      <w:pPr>
        <w:pStyle w:val="11"/>
        <w:spacing w:before="240" w:after="240"/>
        <w:outlineLvl w:val="0"/>
        <w:rPr>
          <w:rFonts w:hint="eastAsia"/>
          <w:highlight w:val="none"/>
        </w:rPr>
        <w:sectPr>
          <w:footerReference r:id="rId3" w:type="default"/>
          <w:pgSz w:w="11906" w:h="16838"/>
          <w:pgMar w:top="1440" w:right="1080" w:bottom="1440" w:left="1080" w:header="737" w:footer="907" w:gutter="0"/>
          <w:pgNumType w:fmt="decimal" w:start="1"/>
          <w:cols w:space="720" w:num="1"/>
          <w:docGrid w:linePitch="315" w:charSpace="0"/>
        </w:sectPr>
      </w:pPr>
      <w:bookmarkStart w:id="1" w:name="_Toc1358_WPSOffice_Level1"/>
      <w:bookmarkStart w:id="2" w:name="_Toc504594235"/>
      <w:bookmarkStart w:id="3" w:name="_Toc7315"/>
      <w:bookmarkStart w:id="4" w:name="_Toc476332324"/>
      <w:bookmarkStart w:id="5" w:name="_Toc29374"/>
      <w:bookmarkStart w:id="6" w:name="_Toc476332187"/>
    </w:p>
    <w:p>
      <w:pPr>
        <w:pStyle w:val="3"/>
        <w:bidi w:val="0"/>
        <w:spacing w:line="240" w:lineRule="auto"/>
        <w:rPr>
          <w:rFonts w:hint="eastAsia"/>
          <w:highlight w:val="none"/>
        </w:rPr>
      </w:pPr>
      <w:bookmarkStart w:id="7" w:name="_Toc17942"/>
      <w:r>
        <w:rPr>
          <w:rFonts w:hint="eastAsia"/>
          <w:sz w:val="44"/>
          <w:szCs w:val="44"/>
          <w:highlight w:val="none"/>
        </w:rPr>
        <w:t xml:space="preserve">第一章  </w:t>
      </w:r>
      <w:r>
        <w:rPr>
          <w:rFonts w:hint="eastAsia"/>
          <w:sz w:val="44"/>
          <w:szCs w:val="44"/>
          <w:highlight w:val="none"/>
          <w:lang w:eastAsia="zh-CN"/>
        </w:rPr>
        <w:t>单一来源论证</w:t>
      </w:r>
      <w:r>
        <w:rPr>
          <w:rFonts w:hint="eastAsia"/>
          <w:sz w:val="44"/>
          <w:szCs w:val="44"/>
          <w:highlight w:val="none"/>
        </w:rPr>
        <w:t>公示</w:t>
      </w:r>
      <w:bookmarkEnd w:id="0"/>
      <w:bookmarkEnd w:id="1"/>
      <w:bookmarkEnd w:id="2"/>
      <w:bookmarkEnd w:id="3"/>
      <w:bookmarkEnd w:id="4"/>
      <w:bookmarkEnd w:id="5"/>
      <w:bookmarkEnd w:id="6"/>
      <w:bookmarkEnd w:id="7"/>
    </w:p>
    <w:p>
      <w:pPr>
        <w:rPr>
          <w:rFonts w:hint="eastAsia" w:eastAsiaTheme="minorEastAsia"/>
          <w:lang w:eastAsia="zh-CN"/>
        </w:rPr>
      </w:pPr>
      <w:r>
        <w:rPr>
          <w:rFonts w:hint="eastAsia" w:eastAsiaTheme="minorEastAsia"/>
          <w:lang w:eastAsia="zh-CN"/>
        </w:rPr>
        <w:drawing>
          <wp:inline distT="0" distB="0" distL="114300" distR="114300">
            <wp:extent cx="5680710" cy="7734300"/>
            <wp:effectExtent l="0" t="0" r="15240" b="0"/>
            <wp:docPr id="2" name="图片 2" descr="陕西省政府采购网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陕西省政府采购网_00"/>
                    <pic:cNvPicPr>
                      <a:picLocks noChangeAspect="1"/>
                    </pic:cNvPicPr>
                  </pic:nvPicPr>
                  <pic:blipFill>
                    <a:blip r:embed="rId6"/>
                    <a:stretch>
                      <a:fillRect/>
                    </a:stretch>
                  </pic:blipFill>
                  <pic:spPr>
                    <a:xfrm>
                      <a:off x="0" y="0"/>
                      <a:ext cx="5680710" cy="7734300"/>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br w:type="page"/>
      </w:r>
    </w:p>
    <w:p>
      <w:pPr>
        <w:pStyle w:val="3"/>
        <w:bidi w:val="0"/>
        <w:spacing w:line="240" w:lineRule="auto"/>
        <w:jc w:val="center"/>
        <w:rPr>
          <w:rFonts w:hint="eastAsia"/>
          <w:highlight w:val="none"/>
        </w:rPr>
      </w:pPr>
      <w:bookmarkStart w:id="8" w:name="_Toc21919"/>
      <w:r>
        <w:rPr>
          <w:rStyle w:val="18"/>
          <w:rFonts w:hint="eastAsia"/>
          <w:b/>
          <w:bCs/>
          <w:sz w:val="44"/>
          <w:szCs w:val="44"/>
          <w:highlight w:val="none"/>
        </w:rPr>
        <w:t>第二章 单一来源采购邀请函</w:t>
      </w:r>
      <w:bookmarkEnd w:id="8"/>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西安市勘察测绘院：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受西安市自然资源和规划局的委托，陕西东卓项目管理有限公司就2022年西安地区地面沉降地裂缝及地下水监测项目单一来源采购项目</w:t>
      </w:r>
      <w:r>
        <w:rPr>
          <w:rFonts w:hint="eastAsia" w:ascii="宋体" w:hAnsi="宋体" w:eastAsia="宋体" w:cs="宋体"/>
          <w:sz w:val="24"/>
          <w:szCs w:val="24"/>
          <w:highlight w:val="none"/>
        </w:rPr>
        <w:t>组织单一来源采购，特邀请贵单位参加，现将有关事项通知如下：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项目名称：</w:t>
      </w:r>
      <w:r>
        <w:rPr>
          <w:rFonts w:hint="eastAsia" w:ascii="宋体" w:hAnsi="宋体" w:eastAsia="宋体" w:cs="宋体"/>
          <w:sz w:val="24"/>
          <w:szCs w:val="24"/>
          <w:highlight w:val="none"/>
          <w:lang w:val="en-US" w:eastAsia="zh-CN"/>
        </w:rPr>
        <w:t>2022年西安地区地面沉降地裂缝及地下水监测项目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二、项目编号：</w:t>
      </w:r>
      <w:r>
        <w:rPr>
          <w:rFonts w:hint="eastAsia" w:ascii="宋体" w:hAnsi="宋体" w:eastAsia="宋体" w:cs="宋体"/>
          <w:sz w:val="24"/>
          <w:szCs w:val="24"/>
          <w:highlight w:val="none"/>
          <w:lang w:val="en-US" w:eastAsia="zh-CN"/>
        </w:rPr>
        <w:t>SXDZ2022-ZC-DY005</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三、采购人信息：</w:t>
      </w:r>
    </w:p>
    <w:p>
      <w:pPr>
        <w:spacing w:line="360" w:lineRule="auto"/>
        <w:ind w:left="239" w:leftChars="114" w:firstLine="240" w:firstLineChars="1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名称：</w:t>
      </w:r>
      <w:r>
        <w:rPr>
          <w:rFonts w:hint="eastAsia" w:ascii="Times New Roman" w:hAnsi="Times New Roman" w:eastAsia="宋体" w:cs="Times New Roman"/>
          <w:sz w:val="24"/>
          <w:szCs w:val="24"/>
          <w:highlight w:val="none"/>
          <w:lang w:val="en-US" w:eastAsia="zh-CN"/>
        </w:rPr>
        <w:t>西安市自然资源和规划局</w:t>
      </w:r>
    </w:p>
    <w:p>
      <w:pPr>
        <w:spacing w:line="360" w:lineRule="auto"/>
        <w:ind w:left="239" w:leftChars="114" w:firstLine="240" w:firstLineChars="1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联系人</w:t>
      </w:r>
      <w:r>
        <w:rPr>
          <w:rFonts w:hint="eastAsia" w:ascii="Times New Roman" w:hAnsi="Times New Roman" w:eastAsia="宋体" w:cs="Times New Roman"/>
          <w:sz w:val="24"/>
          <w:szCs w:val="24"/>
          <w:highlight w:val="none"/>
          <w:lang w:val="en-US" w:eastAsia="zh-CN"/>
        </w:rPr>
        <w:t>：来革线</w:t>
      </w:r>
      <w:bookmarkStart w:id="186" w:name="_GoBack"/>
      <w:bookmarkEnd w:id="186"/>
    </w:p>
    <w:p>
      <w:pPr>
        <w:spacing w:line="360" w:lineRule="auto"/>
        <w:ind w:left="239" w:leftChars="114"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联系电话：13992828222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西安市凤城八路109号</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四、采购代理机构信息：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陕西东卓项目管理有限公司</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Times New Roman" w:hAnsi="Times New Roman" w:eastAsia="宋体" w:cs="Times New Roman"/>
          <w:sz w:val="24"/>
          <w:szCs w:val="24"/>
        </w:rPr>
        <w:t>联系人</w:t>
      </w:r>
      <w:r>
        <w:rPr>
          <w:rFonts w:hint="eastAsia" w:ascii="宋体" w:hAnsi="宋体" w:eastAsia="宋体" w:cs="宋体"/>
          <w:sz w:val="24"/>
          <w:szCs w:val="24"/>
          <w:highlight w:val="none"/>
          <w:lang w:val="en-US" w:eastAsia="zh-CN"/>
        </w:rPr>
        <w:t>：刘</w:t>
      </w:r>
      <w:r>
        <w:rPr>
          <w:rFonts w:hint="eastAsia" w:ascii="宋体" w:hAnsi="宋体" w:eastAsia="宋体" w:cs="宋体"/>
          <w:sz w:val="24"/>
          <w:szCs w:val="24"/>
          <w:highlight w:val="none"/>
        </w:rPr>
        <w:t xml:space="preserve">工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Times New Roman" w:hAnsi="Times New Roman" w:eastAsia="宋体" w:cs="Times New Roman"/>
          <w:sz w:val="24"/>
          <w:szCs w:val="24"/>
        </w:rPr>
        <w:t>联系电话：</w:t>
      </w:r>
      <w:r>
        <w:rPr>
          <w:rFonts w:hint="eastAsia" w:ascii="宋体" w:hAnsi="宋体" w:eastAsia="宋体" w:cs="宋体"/>
          <w:sz w:val="24"/>
          <w:szCs w:val="24"/>
          <w:highlight w:val="none"/>
          <w:lang w:val="en-US" w:eastAsia="zh-CN"/>
        </w:rPr>
        <w:t>029-86637322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lang w:val="en-US" w:eastAsia="zh-CN"/>
        </w:rPr>
      </w:pPr>
      <w:r>
        <w:rPr>
          <w:rFonts w:hint="eastAsia" w:ascii="宋体" w:hAnsi="宋体" w:eastAsia="宋体" w:cs="宋体"/>
          <w:sz w:val="24"/>
          <w:szCs w:val="24"/>
          <w:highlight w:val="none"/>
        </w:rPr>
        <w:t>地址：</w:t>
      </w:r>
      <w:r>
        <w:rPr>
          <w:rFonts w:hint="eastAsia" w:ascii="宋体" w:hAnsi="宋体" w:eastAsia="宋体" w:cs="宋体"/>
          <w:sz w:val="24"/>
          <w:lang w:eastAsia="zh-CN"/>
        </w:rPr>
        <w:t>西安市未央区北辰大道绿地创海大厦写字楼601室</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、采购预算</w:t>
      </w:r>
      <w:r>
        <w:rPr>
          <w:rFonts w:hint="eastAsia" w:ascii="宋体" w:hAnsi="宋体" w:eastAsia="宋体" w:cs="宋体"/>
          <w:b/>
          <w:bCs/>
          <w:sz w:val="24"/>
          <w:szCs w:val="24"/>
          <w:highlight w:val="none"/>
          <w:lang w:eastAsia="zh-CN"/>
        </w:rPr>
        <w:t>及最高限价：</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eastAsia="zh-CN"/>
        </w:rPr>
        <w:t>（一）本项目采购预算：</w:t>
      </w:r>
      <w:r>
        <w:rPr>
          <w:rFonts w:hint="eastAsia" w:ascii="宋体" w:hAnsi="宋体" w:eastAsia="宋体" w:cs="宋体"/>
          <w:b/>
          <w:bCs/>
          <w:sz w:val="24"/>
          <w:szCs w:val="24"/>
          <w:highlight w:val="none"/>
          <w:lang w:val="en-US" w:eastAsia="zh-CN"/>
        </w:rPr>
        <w:t>人民币贰佰伍拾叁万柒仟柒佰玖拾伍元整（</w:t>
      </w:r>
      <w:r>
        <w:rPr>
          <w:rFonts w:hint="default"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2,537,795.00元）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（二）本项目最高限价：</w:t>
      </w:r>
      <w:r>
        <w:rPr>
          <w:rFonts w:hint="eastAsia" w:ascii="宋体" w:hAnsi="宋体" w:eastAsia="宋体" w:cs="宋体"/>
          <w:b/>
          <w:bCs/>
          <w:sz w:val="24"/>
          <w:szCs w:val="24"/>
          <w:highlight w:val="none"/>
          <w:lang w:val="en-US" w:eastAsia="zh-CN"/>
        </w:rPr>
        <w:t>人民币贰佰伍拾叁万柒仟柒佰玖拾伍元整（</w:t>
      </w:r>
      <w:r>
        <w:rPr>
          <w:rFonts w:hint="default"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2,537,795.00元）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、采购内容：</w:t>
      </w:r>
      <w:r>
        <w:rPr>
          <w:rFonts w:hint="eastAsia" w:ascii="宋体" w:hAnsi="宋体" w:eastAsia="宋体" w:cs="宋体"/>
          <w:sz w:val="24"/>
          <w:szCs w:val="24"/>
          <w:highlight w:val="none"/>
        </w:rPr>
        <w:t>以本项目单一来源采购文件要求为准。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七、单一来源供应商资格要求：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满足《中华人民共和国政府采购法》第二十二条规定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kern w:val="2"/>
          <w:sz w:val="24"/>
          <w:szCs w:val="24"/>
          <w:lang w:val="en-US" w:eastAsia="zh-CN" w:bidi="ar-SA"/>
        </w:rPr>
        <w:t>（二）落实政府采购政策需满足的资格要求：</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lang w:val="en-US" w:eastAsia="zh-CN"/>
        </w:rPr>
        <w:t>1</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highlight w:val="none"/>
          <w:shd w:val="clear" w:color="auto" w:fill="FFFFFF"/>
          <w:lang w:val="en-US" w:eastAsia="zh-CN"/>
        </w:rPr>
        <w:t>本项目为</w:t>
      </w:r>
      <w:r>
        <w:rPr>
          <w:rFonts w:hint="eastAsia" w:eastAsia="宋体" w:cs="宋体"/>
          <w:i w:val="0"/>
          <w:iCs w:val="0"/>
          <w:caps w:val="0"/>
          <w:color w:val="333333"/>
          <w:spacing w:val="0"/>
          <w:sz w:val="24"/>
          <w:szCs w:val="24"/>
          <w:highlight w:val="none"/>
          <w:shd w:val="clear" w:color="auto" w:fill="FFFFFF"/>
          <w:lang w:val="en-US" w:eastAsia="zh-CN"/>
        </w:rPr>
        <w:t>非</w:t>
      </w:r>
      <w:r>
        <w:rPr>
          <w:rFonts w:hint="eastAsia" w:ascii="宋体" w:hAnsi="宋体" w:eastAsia="宋体" w:cs="宋体"/>
          <w:i w:val="0"/>
          <w:iCs w:val="0"/>
          <w:caps w:val="0"/>
          <w:color w:val="333333"/>
          <w:spacing w:val="0"/>
          <w:sz w:val="24"/>
          <w:szCs w:val="24"/>
          <w:highlight w:val="none"/>
          <w:shd w:val="clear" w:color="auto" w:fill="FFFFFF"/>
          <w:lang w:val="en-US" w:eastAsia="zh-CN"/>
        </w:rPr>
        <w:t>专门面向中小企业采购项目。</w:t>
      </w:r>
      <w:r>
        <w:rPr>
          <w:rFonts w:hint="eastAsia" w:ascii="宋体" w:hAnsi="宋体" w:eastAsia="宋体" w:cs="宋体"/>
          <w:i w:val="0"/>
          <w:iCs w:val="0"/>
          <w:caps w:val="0"/>
          <w:color w:val="333333"/>
          <w:spacing w:val="0"/>
          <w:sz w:val="24"/>
          <w:szCs w:val="24"/>
          <w:shd w:val="clear" w:color="auto" w:fill="FFFFFF"/>
          <w:lang w:val="en-US" w:eastAsia="zh-CN"/>
        </w:rPr>
        <w:t>（2）</w:t>
      </w:r>
      <w:r>
        <w:rPr>
          <w:rFonts w:hint="eastAsia" w:ascii="宋体" w:hAnsi="宋体" w:eastAsia="宋体" w:cs="宋体"/>
          <w:i w:val="0"/>
          <w:iCs w:val="0"/>
          <w:caps w:val="0"/>
          <w:color w:val="333333"/>
          <w:spacing w:val="0"/>
          <w:sz w:val="24"/>
          <w:szCs w:val="24"/>
          <w:shd w:val="clear" w:color="auto" w:fill="FFFFFF"/>
        </w:rPr>
        <w:t>本项目需要落实的政府采购政策：1、《财政部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市场监管总局关于调整优化节能产品、环境标志产品政府采购执行机制的通知》（财库〔2019〕9号）；7、《财政部 关于运用政府采购政策支持乡村产业振兴的通知》（财库〔2021〕19号）；8、《政府采购促进中小企业发展管理办法》（财库〔2020〕46号）</w:t>
      </w:r>
      <w:r>
        <w:rPr>
          <w:rFonts w:hint="eastAsia"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9、陕西省财政厅关于印发《陕西省中小企业政府采购信用融资办法》（陕财办采〔2018〕23号）</w:t>
      </w:r>
      <w:r>
        <w:rPr>
          <w:rFonts w:hint="eastAsia" w:cs="宋体"/>
          <w:i w:val="0"/>
          <w:iCs w:val="0"/>
          <w:caps w:val="0"/>
          <w:color w:val="333333"/>
          <w:spacing w:val="0"/>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（1）法定代表人授权书（附法定代表人、被授权人身份证复印件）及被授权人身份证（法定代表人直接参加投标，须提供法定代表人身份证明及身份证原件）；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九、</w:t>
      </w:r>
      <w:r>
        <w:rPr>
          <w:rFonts w:hint="eastAsia" w:ascii="宋体" w:hAnsi="宋体" w:eastAsia="宋体" w:cs="宋体"/>
          <w:b/>
          <w:bCs/>
          <w:sz w:val="24"/>
          <w:szCs w:val="24"/>
          <w:highlight w:val="none"/>
        </w:rPr>
        <w:t>单一来源采购文件领取时间和地址</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  间：202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06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08 </w:t>
      </w:r>
      <w:r>
        <w:rPr>
          <w:rFonts w:hint="eastAsia" w:ascii="宋体" w:hAnsi="宋体" w:eastAsia="宋体" w:cs="宋体"/>
          <w:sz w:val="24"/>
          <w:szCs w:val="24"/>
          <w:highlight w:val="none"/>
        </w:rPr>
        <w:t>日（北京时间）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lang w:eastAsia="zh-CN"/>
        </w:rPr>
        <w:t>西安市未央区北辰大道绿地创海大厦写字楼601室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文件售价</w:t>
      </w:r>
      <w:r>
        <w:rPr>
          <w:rFonts w:hint="eastAsia" w:ascii="宋体" w:hAnsi="宋体" w:eastAsia="宋体" w:cs="宋体"/>
          <w:sz w:val="24"/>
          <w:szCs w:val="24"/>
          <w:highlight w:val="none"/>
          <w:lang w:eastAsia="zh-CN"/>
        </w:rPr>
        <w:t>：免费赠送</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备</w:t>
      </w:r>
      <w:r>
        <w:rPr>
          <w:rFonts w:hint="eastAsia" w:ascii="宋体" w:hAnsi="宋体" w:eastAsia="宋体" w:cs="宋体"/>
          <w:b/>
          <w:bCs/>
          <w:sz w:val="24"/>
          <w:szCs w:val="24"/>
          <w:highlight w:val="none"/>
        </w:rPr>
        <w:t>注：</w:t>
      </w:r>
      <w:r>
        <w:rPr>
          <w:rStyle w:val="17"/>
          <w:rFonts w:hint="eastAsia" w:ascii="宋体" w:hAnsi="宋体" w:eastAsia="宋体" w:cs="宋体"/>
          <w:b/>
          <w:bCs/>
          <w:sz w:val="24"/>
          <w:szCs w:val="24"/>
          <w:lang w:val="en-US" w:eastAsia="zh-CN"/>
        </w:rPr>
        <w:t>领取</w:t>
      </w:r>
      <w:r>
        <w:rPr>
          <w:rStyle w:val="17"/>
          <w:rFonts w:hint="eastAsia" w:ascii="宋体" w:hAnsi="宋体" w:eastAsia="宋体" w:cs="宋体"/>
          <w:b/>
          <w:bCs/>
          <w:sz w:val="24"/>
          <w:szCs w:val="24"/>
        </w:rPr>
        <w:t>单一来源采购文件时请携带单位介绍信原件，经办人身份证原件及加盖供应商公章的身份证复印件。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十、单一来源响应文件递交时间和地址：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  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u w:val="single"/>
          <w:lang w:val="en-US" w:eastAsia="zh-CN"/>
        </w:rPr>
        <w:t xml:space="preserve">14 </w:t>
      </w:r>
      <w:r>
        <w:rPr>
          <w:rFonts w:hint="eastAsia" w:ascii="宋体" w:hAnsi="宋体" w:eastAsia="宋体" w:cs="宋体"/>
          <w:sz w:val="24"/>
          <w:szCs w:val="24"/>
          <w:highlight w:val="none"/>
          <w:u w:val="none"/>
        </w:rPr>
        <w:t>时</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none"/>
        </w:rPr>
        <w:t>分</w:t>
      </w:r>
      <w:r>
        <w:rPr>
          <w:rFonts w:hint="eastAsia" w:ascii="宋体" w:hAnsi="宋体" w:eastAsia="宋体" w:cs="宋体"/>
          <w:sz w:val="24"/>
          <w:szCs w:val="24"/>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地  址：</w:t>
      </w:r>
      <w:r>
        <w:rPr>
          <w:rFonts w:hint="eastAsia" w:ascii="宋体" w:hAnsi="宋体" w:eastAsia="宋体" w:cs="宋体"/>
          <w:kern w:val="2"/>
          <w:sz w:val="24"/>
          <w:szCs w:val="24"/>
          <w:lang w:val="en-US" w:eastAsia="zh-CN" w:bidi="ar-SA"/>
        </w:rPr>
        <w:t xml:space="preserve">西安市未央区北辰大道绿地创海大厦写字楼602开标室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、单一来源采购会议时间和地址：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  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u w:val="single"/>
          <w:lang w:val="en-US" w:eastAsia="zh-CN"/>
        </w:rPr>
        <w:t xml:space="preserve">14 </w:t>
      </w:r>
      <w:r>
        <w:rPr>
          <w:rFonts w:hint="eastAsia" w:ascii="宋体" w:hAnsi="宋体" w:eastAsia="宋体" w:cs="宋体"/>
          <w:sz w:val="24"/>
          <w:szCs w:val="24"/>
          <w:highlight w:val="none"/>
          <w:u w:val="none"/>
        </w:rPr>
        <w:t>时</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none"/>
        </w:rPr>
        <w:t>分（</w:t>
      </w:r>
      <w:r>
        <w:rPr>
          <w:rFonts w:hint="eastAsia" w:ascii="宋体" w:hAnsi="宋体" w:eastAsia="宋体" w:cs="宋体"/>
          <w:sz w:val="24"/>
          <w:szCs w:val="24"/>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地  址：</w:t>
      </w:r>
      <w:r>
        <w:rPr>
          <w:rFonts w:hint="eastAsia" w:ascii="宋体" w:hAnsi="宋体" w:eastAsia="宋体" w:cs="宋体"/>
          <w:kern w:val="2"/>
          <w:sz w:val="24"/>
          <w:szCs w:val="24"/>
          <w:lang w:val="en-US" w:eastAsia="zh-CN" w:bidi="ar-SA"/>
        </w:rPr>
        <w:t xml:space="preserve">西安市未央区北辰大道绿地创海大厦写字楼602开标室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w:t>
      </w: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、其他应说明的事项：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1.公告发布媒体：</w:t>
      </w:r>
      <w:r>
        <w:rPr>
          <w:rFonts w:hint="eastAsia" w:ascii="宋体" w:hAnsi="宋体" w:eastAsia="宋体" w:cs="宋体"/>
          <w:sz w:val="24"/>
          <w:szCs w:val="24"/>
          <w:highlight w:val="none"/>
          <w:lang w:eastAsia="zh-CN"/>
        </w:rPr>
        <w:t>陕西省政府采购网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2.采购代理机构联系方式：</w:t>
      </w:r>
      <w:r>
        <w:rPr>
          <w:rFonts w:hint="eastAsia" w:ascii="宋体" w:hAnsi="宋体" w:eastAsia="宋体" w:cs="宋体"/>
          <w:sz w:val="24"/>
          <w:szCs w:val="24"/>
          <w:highlight w:val="none"/>
          <w:lang w:val="en-US" w:eastAsia="zh-CN"/>
        </w:rPr>
        <w:t>刘工</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029-86637322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3.采购代理机构开户名称：</w:t>
      </w:r>
      <w:r>
        <w:rPr>
          <w:rFonts w:hint="eastAsia" w:ascii="宋体" w:hAnsi="宋体" w:eastAsia="宋体" w:cs="宋体"/>
          <w:sz w:val="24"/>
          <w:szCs w:val="24"/>
          <w:highlight w:val="none"/>
          <w:lang w:val="en-US" w:eastAsia="zh-CN"/>
        </w:rPr>
        <w:t>陕西东卓项目管理有限公司</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3"/>
        <w:bidi w:val="0"/>
        <w:rPr>
          <w:rFonts w:hint="eastAsia"/>
          <w:sz w:val="44"/>
          <w:szCs w:val="44"/>
          <w:highlight w:val="none"/>
        </w:rPr>
      </w:pPr>
      <w:bookmarkStart w:id="9" w:name="_Toc14920"/>
      <w:bookmarkStart w:id="10" w:name="_Toc10470"/>
      <w:bookmarkStart w:id="11" w:name="_Toc9021"/>
      <w:r>
        <w:rPr>
          <w:rFonts w:hint="eastAsia"/>
          <w:sz w:val="44"/>
          <w:szCs w:val="44"/>
          <w:highlight w:val="none"/>
        </w:rPr>
        <w:t>第三章 单一来源采购文件内容</w:t>
      </w:r>
      <w:bookmarkEnd w:id="9"/>
      <w:bookmarkEnd w:id="10"/>
    </w:p>
    <w:bookmarkEnd w:id="11"/>
    <w:p>
      <w:pPr>
        <w:pStyle w:val="3"/>
        <w:bidi w:val="0"/>
        <w:rPr>
          <w:rFonts w:hint="eastAsia"/>
          <w:highlight w:val="none"/>
        </w:rPr>
      </w:pPr>
      <w:bookmarkStart w:id="12" w:name="_Toc2729"/>
      <w:bookmarkStart w:id="13" w:name="_Toc476332191"/>
      <w:bookmarkStart w:id="14" w:name="_Toc476332328"/>
      <w:bookmarkStart w:id="15" w:name="_Toc2590"/>
      <w:bookmarkStart w:id="16" w:name="_Toc3052"/>
      <w:bookmarkStart w:id="17" w:name="_Toc24023"/>
      <w:bookmarkStart w:id="18" w:name="_Toc28117"/>
      <w:r>
        <w:rPr>
          <w:rFonts w:hint="eastAsia"/>
          <w:highlight w:val="none"/>
        </w:rPr>
        <w:t>一、名词解释</w:t>
      </w:r>
      <w:bookmarkEnd w:id="12"/>
      <w:bookmarkEnd w:id="13"/>
      <w:bookmarkEnd w:id="14"/>
      <w:bookmarkEnd w:id="15"/>
      <w:bookmarkEnd w:id="16"/>
      <w:bookmarkEnd w:id="17"/>
      <w:bookmarkEnd w:id="18"/>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highlight w:val="none"/>
        </w:rPr>
        <w:t>（一）采购人</w:t>
      </w:r>
      <w:r>
        <w:rPr>
          <w:rFonts w:hint="eastAsia" w:ascii="宋体" w:hAnsi="宋体" w:eastAsia="宋体" w:cs="宋体"/>
          <w:sz w:val="24"/>
          <w:szCs w:val="24"/>
          <w:highlight w:val="none"/>
          <w:lang w:val="en-US" w:eastAsia="zh-CN"/>
        </w:rPr>
        <w:t>:西安市自然资源和规划局</w:t>
      </w:r>
    </w:p>
    <w:p>
      <w:pPr>
        <w:widowControl/>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（二）采购代理机构：</w:t>
      </w:r>
      <w:r>
        <w:rPr>
          <w:rFonts w:hint="eastAsia" w:ascii="宋体" w:hAnsi="宋体" w:eastAsia="宋体" w:cs="宋体"/>
          <w:sz w:val="24"/>
          <w:szCs w:val="24"/>
          <w:highlight w:val="none"/>
          <w:lang w:val="en-US" w:eastAsia="zh-CN"/>
        </w:rPr>
        <w:t>陕西东卓项目管理有限公司</w:t>
      </w:r>
      <w:r>
        <w:rPr>
          <w:rFonts w:hint="eastAsia" w:ascii="宋体" w:hAnsi="宋体" w:eastAsia="宋体" w:cs="宋体"/>
          <w:sz w:val="24"/>
          <w:szCs w:val="24"/>
          <w:highlight w:val="none"/>
        </w:rPr>
        <w:t xml:space="preserve"> </w:t>
      </w:r>
    </w:p>
    <w:p>
      <w:pPr>
        <w:widowControl/>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（三）单一来源响应供应商：响应本项目</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HYPERLINK "http://baike.baidu.com/view/8707.htm" \t "_blank"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采购内容</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并且符合本项目单一来源采购文件规定的资格条件、采购内容、付款方式等的供应商。</w:t>
      </w:r>
    </w:p>
    <w:p>
      <w:pPr>
        <w:pStyle w:val="3"/>
        <w:bidi w:val="0"/>
        <w:rPr>
          <w:rFonts w:hint="eastAsia" w:eastAsia="宋体"/>
          <w:highlight w:val="none"/>
          <w:lang w:eastAsia="zh-CN"/>
        </w:rPr>
      </w:pPr>
      <w:bookmarkStart w:id="19" w:name="_Toc476332329"/>
      <w:bookmarkStart w:id="20" w:name="_Toc476332192"/>
      <w:bookmarkStart w:id="21" w:name="_Toc22525"/>
      <w:bookmarkStart w:id="22" w:name="_Toc13559"/>
      <w:bookmarkStart w:id="23" w:name="_Toc1382"/>
      <w:bookmarkStart w:id="24" w:name="_Toc29498"/>
      <w:bookmarkStart w:id="25" w:name="_Toc29270"/>
      <w:r>
        <w:rPr>
          <w:rFonts w:hint="eastAsia"/>
          <w:highlight w:val="none"/>
        </w:rPr>
        <w:t>二、单一来源采购文件</w:t>
      </w:r>
      <w:bookmarkEnd w:id="19"/>
      <w:bookmarkEnd w:id="20"/>
      <w:bookmarkEnd w:id="21"/>
      <w:bookmarkEnd w:id="22"/>
      <w:bookmarkEnd w:id="23"/>
      <w:bookmarkEnd w:id="24"/>
      <w:bookmarkEnd w:id="25"/>
      <w:r>
        <w:rPr>
          <w:rFonts w:hint="eastAsia"/>
          <w:highlight w:val="none"/>
          <w:lang w:eastAsia="zh-CN"/>
        </w:rPr>
        <w:t xml:space="preserve"> </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 xml:space="preserve">（一）单一来源采购文件的组成：单一来源采购文件的全部内容、答疑文件以及澄清文件所涵盖的全部内容。 </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二）单一来源响应供应商应认真审阅单一来源采购文件内所有事项、格式、条款和规范要求等，在单一来源响应文件中对单一来源采购文件的各方面都做出实质性的响应，按照单一来源采购文件的要求提交全部资料。若单一来源响应供应商的单一来源响应文件未按单一来源采购文件要求提交全部资料，或没有对单一来源采购文件做出实质性响应，将作废标处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（三）单一来源采购文件的澄清或修改：</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提交单一来源响应文件截止时间前，采购人、采购代理机构可以以书面形式对单一来源采购文件进行必要的澄清或修改，其内容均为单一来源采购文件的组成部分，并对采购人及单一来源响应供应商起约束作用。澄清或修改的内容可能影响单一来源响应文件编制的，都将于提交单一来源响应文件截止时间前以书面形式发送给单一来源响应供应商；</w:t>
      </w:r>
    </w:p>
    <w:p>
      <w:pPr>
        <w:widowControl/>
        <w:adjustRightInd w:val="0"/>
        <w:snapToGrid w:val="0"/>
        <w:spacing w:line="360" w:lineRule="auto"/>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2.单一来源响应供应商若对单一来源采购文件有任何疑问要求澄清，或认为有必要与采购人进行技术交流的</w:t>
      </w:r>
      <w:r>
        <w:rPr>
          <w:rFonts w:hint="eastAsia" w:ascii="宋体" w:hAnsi="宋体" w:cs="宋体"/>
          <w:b/>
          <w:kern w:val="0"/>
          <w:sz w:val="24"/>
          <w:highlight w:val="none"/>
          <w:lang w:eastAsia="zh-CN"/>
        </w:rPr>
        <w:t>应在</w:t>
      </w:r>
      <w:r>
        <w:rPr>
          <w:rFonts w:hint="eastAsia" w:ascii="宋体" w:hAnsi="宋体" w:cs="宋体"/>
          <w:b/>
          <w:kern w:val="0"/>
          <w:sz w:val="24"/>
          <w:highlight w:val="none"/>
          <w:u w:val="none"/>
        </w:rPr>
        <w:t>202</w:t>
      </w:r>
      <w:r>
        <w:rPr>
          <w:rFonts w:hint="eastAsia" w:ascii="宋体" w:hAnsi="宋体" w:cs="宋体"/>
          <w:b/>
          <w:kern w:val="0"/>
          <w:sz w:val="24"/>
          <w:highlight w:val="none"/>
          <w:u w:val="none"/>
          <w:lang w:val="en-US" w:eastAsia="zh-CN"/>
        </w:rPr>
        <w:t>2</w:t>
      </w:r>
      <w:r>
        <w:rPr>
          <w:rFonts w:hint="eastAsia" w:ascii="宋体" w:hAnsi="宋体" w:cs="宋体"/>
          <w:b/>
          <w:kern w:val="0"/>
          <w:sz w:val="24"/>
          <w:highlight w:val="none"/>
          <w:u w:val="none"/>
        </w:rPr>
        <w:t>年</w:t>
      </w:r>
      <w:r>
        <w:rPr>
          <w:rFonts w:hint="eastAsia" w:ascii="宋体" w:hAnsi="宋体" w:cs="宋体"/>
          <w:b/>
          <w:kern w:val="0"/>
          <w:sz w:val="24"/>
          <w:highlight w:val="none"/>
          <w:u w:val="single"/>
          <w:lang w:val="en-US" w:eastAsia="zh-CN"/>
        </w:rPr>
        <w:t xml:space="preserve"> 09 </w:t>
      </w:r>
      <w:r>
        <w:rPr>
          <w:rFonts w:hint="eastAsia" w:ascii="宋体" w:hAnsi="宋体" w:cs="宋体"/>
          <w:b/>
          <w:bCs w:val="0"/>
          <w:kern w:val="0"/>
          <w:sz w:val="24"/>
          <w:highlight w:val="none"/>
          <w:u w:val="none"/>
        </w:rPr>
        <w:t>月</w:t>
      </w:r>
      <w:r>
        <w:rPr>
          <w:rFonts w:hint="eastAsia" w:ascii="宋体" w:hAnsi="宋体" w:eastAsia="宋体" w:cs="宋体"/>
          <w:b/>
          <w:bCs w:val="0"/>
          <w:sz w:val="24"/>
          <w:szCs w:val="24"/>
          <w:highlight w:val="none"/>
          <w:u w:val="single"/>
          <w:lang w:val="en-US" w:eastAsia="zh-CN"/>
        </w:rPr>
        <w:t xml:space="preserve"> 08 </w:t>
      </w:r>
      <w:r>
        <w:rPr>
          <w:rFonts w:hint="eastAsia" w:ascii="宋体" w:hAnsi="宋体" w:cs="宋体"/>
          <w:b/>
          <w:bCs w:val="0"/>
          <w:kern w:val="0"/>
          <w:sz w:val="24"/>
          <w:highlight w:val="none"/>
          <w:u w:val="none"/>
        </w:rPr>
        <w:t>日</w:t>
      </w:r>
      <w:r>
        <w:rPr>
          <w:rFonts w:hint="eastAsia" w:ascii="宋体" w:hAnsi="宋体" w:eastAsia="宋体" w:cs="宋体"/>
          <w:b/>
          <w:bCs w:val="0"/>
          <w:sz w:val="24"/>
          <w:szCs w:val="24"/>
          <w:highlight w:val="none"/>
          <w:u w:val="single"/>
          <w:lang w:val="en-US" w:eastAsia="zh-CN"/>
        </w:rPr>
        <w:t>18</w:t>
      </w:r>
      <w:r>
        <w:rPr>
          <w:rFonts w:hint="eastAsia" w:ascii="宋体" w:hAnsi="宋体" w:cs="宋体"/>
          <w:b/>
          <w:bCs w:val="0"/>
          <w:kern w:val="0"/>
          <w:sz w:val="24"/>
          <w:highlight w:val="none"/>
          <w:u w:val="single"/>
          <w:lang w:val="en-US" w:eastAsia="zh-CN"/>
        </w:rPr>
        <w:t>:</w:t>
      </w:r>
      <w:r>
        <w:rPr>
          <w:rFonts w:hint="eastAsia" w:ascii="宋体" w:hAnsi="宋体" w:eastAsia="宋体" w:cs="宋体"/>
          <w:b/>
          <w:bCs w:val="0"/>
          <w:sz w:val="24"/>
          <w:szCs w:val="24"/>
          <w:highlight w:val="none"/>
          <w:u w:val="single"/>
          <w:lang w:val="en-US" w:eastAsia="zh-CN"/>
        </w:rPr>
        <w:t>00</w:t>
      </w:r>
      <w:r>
        <w:rPr>
          <w:rFonts w:hint="eastAsia" w:ascii="宋体" w:hAnsi="宋体" w:cs="宋体"/>
          <w:b/>
          <w:kern w:val="0"/>
          <w:sz w:val="24"/>
          <w:highlight w:val="none"/>
          <w:u w:val="none"/>
          <w:lang w:val="en-US" w:eastAsia="zh-CN"/>
        </w:rPr>
        <w:t>前</w:t>
      </w:r>
      <w:r>
        <w:rPr>
          <w:rFonts w:hint="eastAsia" w:ascii="宋体" w:hAnsi="宋体" w:cs="宋体"/>
          <w:b/>
          <w:kern w:val="0"/>
          <w:sz w:val="24"/>
          <w:highlight w:val="none"/>
          <w:u w:val="none"/>
        </w:rPr>
        <w:t>，</w:t>
      </w:r>
      <w:r>
        <w:rPr>
          <w:rFonts w:hint="eastAsia" w:ascii="宋体" w:hAnsi="宋体" w:cs="宋体"/>
          <w:b/>
          <w:kern w:val="0"/>
          <w:sz w:val="24"/>
          <w:highlight w:val="none"/>
        </w:rPr>
        <w:t>以书面形式（即提出的答疑问题Word版文档及相应Word版文档的扫描件加盖公章）向采购代理机构指定邮箱提出，采购代理机构将以书面形式予以答复。逾期或未按照要求提交的答疑文件均视为无效且不予接收、回复。</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单一来源采购文件的澄清或修改内容均以书面形式明确的内容为准。当单一来源采购文件的澄清、修改、补充等在同一内容的表述上不一致时，以最后发出的书面文件为准。所有补充文件将作为单一来源采购文件的组成部分，对所有单一来源响应供应商具有约束力。</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4.根据单一来源采购工作进展实际情况，采购人可酌情延长递交单一来源响应文件的截止时间，若延长将另行以书面形式通知单一来源响应供应商。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（四）单一来源响应供应商必须从采购代理机构处购买本项目单一来源采购文件，单一来源响应供应商自行转让或复制的单一来源采购文件将均视为无效文件。</w:t>
      </w:r>
    </w:p>
    <w:p>
      <w:pPr>
        <w:widowControl/>
        <w:numPr>
          <w:ilvl w:val="0"/>
          <w:numId w:val="1"/>
        </w:numPr>
        <w:adjustRightInd w:val="0"/>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单一来源采购文件的解释权归采购人及采购代理机构所有。</w:t>
      </w:r>
    </w:p>
    <w:p>
      <w:pPr>
        <w:pStyle w:val="3"/>
        <w:bidi w:val="0"/>
        <w:rPr>
          <w:rFonts w:hint="eastAsia"/>
          <w:highlight w:val="none"/>
        </w:rPr>
      </w:pPr>
      <w:bookmarkStart w:id="26" w:name="_Toc476332193"/>
      <w:bookmarkStart w:id="27" w:name="_Toc476332330"/>
      <w:bookmarkStart w:id="28" w:name="_Toc30667"/>
      <w:bookmarkStart w:id="29" w:name="_Toc5908"/>
      <w:bookmarkStart w:id="30" w:name="_Toc6454"/>
      <w:bookmarkStart w:id="31" w:name="_Toc11117"/>
      <w:bookmarkStart w:id="32" w:name="_Toc15431"/>
      <w:r>
        <w:rPr>
          <w:rFonts w:hint="eastAsia"/>
          <w:highlight w:val="none"/>
        </w:rPr>
        <w:t>三、单一来源响应文件</w:t>
      </w:r>
      <w:bookmarkEnd w:id="26"/>
      <w:bookmarkEnd w:id="27"/>
      <w:bookmarkEnd w:id="28"/>
      <w:bookmarkEnd w:id="29"/>
      <w:bookmarkEnd w:id="30"/>
      <w:bookmarkEnd w:id="31"/>
      <w:bookmarkEnd w:id="32"/>
    </w:p>
    <w:p>
      <w:pPr>
        <w:spacing w:line="360" w:lineRule="auto"/>
        <w:ind w:firstLine="482" w:firstLineChars="200"/>
        <w:rPr>
          <w:rFonts w:hint="default" w:ascii="宋体" w:hAnsi="宋体" w:eastAsia="宋体" w:cs="宋体"/>
          <w:b/>
          <w:bCs/>
          <w:sz w:val="24"/>
          <w:highlight w:val="none"/>
          <w:lang w:val="en-US" w:eastAsia="zh-CN"/>
        </w:rPr>
      </w:pPr>
      <w:r>
        <w:rPr>
          <w:rFonts w:hint="eastAsia" w:ascii="宋体" w:hAnsi="宋体" w:cs="宋体"/>
          <w:b/>
          <w:bCs/>
          <w:sz w:val="24"/>
          <w:highlight w:val="none"/>
        </w:rPr>
        <w:t>（一）单一来源响应供应商资格要求</w:t>
      </w:r>
      <w:r>
        <w:rPr>
          <w:rFonts w:hint="eastAsia" w:ascii="宋体" w:hAnsi="宋体" w:cs="宋体"/>
          <w:b/>
          <w:bCs/>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本项目的特定资格要求：</w:t>
      </w:r>
    </w:p>
    <w:p>
      <w:pPr>
        <w:pStyle w:val="10"/>
        <w:spacing w:before="0" w:beforeAutospacing="0" w:after="0" w:afterAutospacing="0" w:line="440" w:lineRule="exact"/>
        <w:ind w:firstLine="480" w:firstLineChars="200"/>
        <w:rPr>
          <w:rFonts w:hint="eastAsia" w:ascii="宋体" w:hAnsi="宋体" w:eastAsia="宋体" w:cs="宋体"/>
          <w:shd w:val="clear" w:color="auto" w:fill="FFFFFF"/>
          <w:lang w:val="en-US" w:eastAsia="zh-CN"/>
        </w:rPr>
      </w:pPr>
      <w:r>
        <w:rPr>
          <w:rFonts w:hint="eastAsia" w:ascii="宋体" w:hAnsi="宋体" w:eastAsia="宋体" w:cs="宋体"/>
          <w:shd w:val="clear" w:color="auto" w:fill="FFFFFF"/>
          <w:lang w:val="en-US" w:eastAsia="zh-CN"/>
        </w:rPr>
        <w:t>（1）法定代表人授权书（附法定代表人、被授权人身份证复印件）及被授权人身份证（法定代表人直接参加投标，须提供法定代表人身份证明及身份证原件）；</w:t>
      </w:r>
    </w:p>
    <w:p>
      <w:pPr>
        <w:pStyle w:val="10"/>
        <w:spacing w:before="0" w:beforeAutospacing="0" w:after="0" w:afterAutospacing="0" w:line="440" w:lineRule="exact"/>
        <w:ind w:firstLine="480" w:firstLineChars="200"/>
        <w:rPr>
          <w:rFonts w:hint="eastAsia" w:ascii="宋体" w:hAnsi="宋体" w:eastAsia="宋体" w:cs="宋体"/>
          <w:shd w:val="clear" w:color="auto" w:fill="FFFFFF"/>
          <w:lang w:val="en-US" w:eastAsia="zh-CN"/>
        </w:rPr>
      </w:pPr>
      <w:r>
        <w:rPr>
          <w:rFonts w:hint="eastAsia" w:ascii="宋体" w:hAnsi="宋体" w:eastAsia="宋体" w:cs="宋体"/>
          <w:shd w:val="clear" w:color="auto" w:fill="FFFFFF"/>
          <w:lang w:val="en-US" w:eastAsia="zh-CN"/>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482" w:firstLineChars="200"/>
        <w:rPr>
          <w:rFonts w:hint="eastAsia" w:ascii="宋体" w:hAnsi="宋体" w:eastAsia="宋体" w:cs="宋体"/>
          <w:kern w:val="0"/>
          <w:sz w:val="24"/>
          <w:highlight w:val="none"/>
          <w:lang w:eastAsia="zh-CN"/>
        </w:rPr>
      </w:pPr>
      <w:r>
        <w:rPr>
          <w:rFonts w:hint="eastAsia" w:ascii="宋体" w:hAnsi="宋体" w:cs="宋体"/>
          <w:b/>
          <w:bCs/>
          <w:kern w:val="0"/>
          <w:sz w:val="24"/>
          <w:highlight w:val="none"/>
        </w:rPr>
        <w:t>（二）</w:t>
      </w:r>
      <w:r>
        <w:rPr>
          <w:rFonts w:hint="eastAsia" w:ascii="宋体" w:hAnsi="宋体" w:cs="宋体"/>
          <w:b/>
          <w:bCs/>
          <w:kern w:val="0"/>
          <w:sz w:val="24"/>
          <w:highlight w:val="none"/>
          <w:lang w:eastAsia="zh-CN"/>
        </w:rPr>
        <w:t>单一来源供应商应提供的资格证明文件</w:t>
      </w:r>
    </w:p>
    <w:p>
      <w:pPr>
        <w:pStyle w:val="10"/>
        <w:spacing w:before="0" w:beforeAutospacing="0" w:after="0" w:afterAutospacing="0" w:line="440" w:lineRule="exact"/>
        <w:ind w:firstLine="480" w:firstLineChars="200"/>
        <w:rPr>
          <w:rFonts w:hint="eastAsia" w:eastAsia="宋体" w:cs="宋体"/>
          <w:shd w:val="clear" w:color="auto" w:fill="FFFFFF"/>
        </w:rPr>
      </w:pPr>
      <w:r>
        <w:rPr>
          <w:rFonts w:hint="eastAsia" w:eastAsia="宋体" w:cs="宋体"/>
          <w:shd w:val="clear" w:color="auto" w:fill="FFFFFF"/>
          <w:lang w:eastAsia="zh-CN"/>
        </w:rPr>
        <w:t>（</w:t>
      </w:r>
      <w:r>
        <w:rPr>
          <w:rFonts w:hint="eastAsia" w:eastAsia="宋体" w:cs="宋体"/>
          <w:shd w:val="clear" w:color="auto" w:fill="FFFFFF"/>
          <w:lang w:val="en-US" w:eastAsia="zh-CN"/>
        </w:rPr>
        <w:t>1</w:t>
      </w:r>
      <w:r>
        <w:rPr>
          <w:rFonts w:hint="eastAsia" w:eastAsia="宋体" w:cs="宋体"/>
          <w:shd w:val="clear" w:color="auto" w:fill="FFFFFF"/>
          <w:lang w:eastAsia="zh-CN"/>
        </w:rPr>
        <w:t>）</w:t>
      </w:r>
      <w:r>
        <w:rPr>
          <w:rFonts w:hint="eastAsia" w:eastAsia="宋体" w:cs="宋体"/>
          <w:shd w:val="clear" w:color="auto" w:fill="FFFFFF"/>
        </w:rPr>
        <w:t>提供合格有效的法人或者其他组织的营业执照等证明文件，自然人的身份证明；供应商是法人或其他组织的应提供营业执照等证明文件，供应商是自然人的应提供有效的自然人身份证明；</w:t>
      </w:r>
    </w:p>
    <w:p>
      <w:pPr>
        <w:pStyle w:val="10"/>
        <w:spacing w:before="0" w:beforeAutospacing="0" w:after="0" w:afterAutospacing="0" w:line="440" w:lineRule="exact"/>
        <w:ind w:firstLine="480" w:firstLineChars="200"/>
        <w:rPr>
          <w:rFonts w:hint="eastAsia" w:eastAsia="宋体" w:cs="宋体"/>
          <w:shd w:val="clear" w:color="auto" w:fill="FFFFFF"/>
        </w:rPr>
      </w:pPr>
      <w:r>
        <w:rPr>
          <w:rFonts w:hint="eastAsia" w:eastAsia="宋体" w:cs="宋体"/>
          <w:shd w:val="clear" w:color="auto" w:fill="FFFFFF"/>
          <w:lang w:eastAsia="zh-CN"/>
        </w:rPr>
        <w:t>（</w:t>
      </w:r>
      <w:r>
        <w:rPr>
          <w:rFonts w:hint="eastAsia" w:eastAsia="宋体" w:cs="宋体"/>
          <w:shd w:val="clear" w:color="auto" w:fill="FFFFFF"/>
          <w:lang w:val="en-US" w:eastAsia="zh-CN"/>
        </w:rPr>
        <w:t>2</w:t>
      </w:r>
      <w:r>
        <w:rPr>
          <w:rFonts w:hint="eastAsia" w:eastAsia="宋体" w:cs="宋体"/>
          <w:shd w:val="clear" w:color="auto" w:fill="FFFFFF"/>
          <w:lang w:eastAsia="zh-CN"/>
        </w:rPr>
        <w:t>）</w:t>
      </w:r>
      <w:r>
        <w:rPr>
          <w:rFonts w:hint="eastAsia" w:eastAsia="宋体" w:cs="宋体"/>
          <w:shd w:val="clear" w:color="auto" w:fill="FFFFFF"/>
        </w:rPr>
        <w:t>提供</w:t>
      </w:r>
      <w:r>
        <w:rPr>
          <w:rFonts w:hint="eastAsia" w:cs="宋体"/>
          <w:shd w:val="clear" w:color="auto" w:fill="FFFFFF"/>
          <w:lang w:val="en-US" w:eastAsia="zh-CN"/>
        </w:rPr>
        <w:t>2020年度或</w:t>
      </w:r>
      <w:r>
        <w:rPr>
          <w:rFonts w:hint="eastAsia" w:eastAsia="宋体" w:cs="宋体"/>
          <w:shd w:val="clear" w:color="auto" w:fill="FFFFFF"/>
        </w:rPr>
        <w:t>20</w:t>
      </w:r>
      <w:r>
        <w:rPr>
          <w:rFonts w:hint="eastAsia" w:cs="宋体"/>
          <w:shd w:val="clear" w:color="auto" w:fill="FFFFFF"/>
          <w:lang w:val="en-US" w:eastAsia="zh-CN"/>
        </w:rPr>
        <w:t>21</w:t>
      </w:r>
      <w:r>
        <w:rPr>
          <w:rFonts w:hint="eastAsia" w:eastAsia="宋体" w:cs="宋体"/>
          <w:shd w:val="clear" w:color="auto" w:fill="FFFFFF"/>
        </w:rPr>
        <w:t>年度经审计的财务报告，成立时间至提交</w:t>
      </w:r>
      <w:r>
        <w:rPr>
          <w:rFonts w:hint="eastAsia" w:hAnsi="宋体" w:cs="宋体"/>
          <w:b w:val="0"/>
          <w:bCs w:val="0"/>
          <w:color w:val="auto"/>
          <w:sz w:val="24"/>
          <w:szCs w:val="24"/>
          <w:lang w:val="en-US" w:eastAsia="zh-CN"/>
        </w:rPr>
        <w:t>响应</w:t>
      </w:r>
      <w:r>
        <w:rPr>
          <w:rFonts w:hint="eastAsia" w:eastAsia="宋体" w:cs="宋体"/>
          <w:shd w:val="clear" w:color="auto" w:fill="FFFFFF"/>
        </w:rPr>
        <w:t>文件截止时间不足一年的，提交基本存款账户开户银行出具的资信证明</w:t>
      </w:r>
      <w:r>
        <w:rPr>
          <w:rFonts w:hint="eastAsia" w:cs="宋体"/>
          <w:shd w:val="clear" w:color="auto" w:fill="FFFFFF"/>
          <w:lang w:val="en-US" w:eastAsia="zh-CN"/>
        </w:rPr>
        <w:t>或</w:t>
      </w:r>
      <w:r>
        <w:rPr>
          <w:rFonts w:hint="eastAsia" w:eastAsia="宋体" w:cs="宋体"/>
          <w:shd w:val="clear" w:color="auto" w:fill="FFFFFF"/>
        </w:rPr>
        <w:t>基本存款账户开户许可证（或基本账户信息表）；</w:t>
      </w:r>
    </w:p>
    <w:p>
      <w:pPr>
        <w:pStyle w:val="10"/>
        <w:spacing w:before="0" w:beforeAutospacing="0" w:after="0" w:afterAutospacing="0" w:line="440" w:lineRule="exact"/>
        <w:ind w:firstLine="480" w:firstLineChars="200"/>
        <w:rPr>
          <w:rFonts w:hint="eastAsia" w:eastAsia="宋体" w:cs="宋体"/>
          <w:shd w:val="clear" w:color="auto" w:fill="FFFFFF"/>
        </w:rPr>
      </w:pPr>
      <w:r>
        <w:rPr>
          <w:rFonts w:hint="eastAsia" w:eastAsia="宋体" w:cs="宋体"/>
          <w:shd w:val="clear" w:color="auto" w:fill="FFFFFF"/>
          <w:lang w:eastAsia="zh-CN"/>
        </w:rPr>
        <w:t>（</w:t>
      </w:r>
      <w:r>
        <w:rPr>
          <w:rFonts w:hint="eastAsia" w:eastAsia="宋体" w:cs="宋体"/>
          <w:shd w:val="clear" w:color="auto" w:fill="FFFFFF"/>
          <w:lang w:val="en-US" w:eastAsia="zh-CN"/>
        </w:rPr>
        <w:t>3</w:t>
      </w:r>
      <w:r>
        <w:rPr>
          <w:rFonts w:hint="eastAsia" w:eastAsia="宋体" w:cs="宋体"/>
          <w:shd w:val="clear" w:color="auto" w:fill="FFFFFF"/>
          <w:lang w:eastAsia="zh-CN"/>
        </w:rPr>
        <w:t>）</w:t>
      </w:r>
      <w:r>
        <w:rPr>
          <w:rFonts w:hint="eastAsia" w:eastAsia="宋体" w:cs="宋体"/>
          <w:shd w:val="clear" w:color="auto" w:fill="FFFFFF"/>
        </w:rPr>
        <w:t>提供具有履行合同所必需的设备和专业技术能力的承诺；</w:t>
      </w:r>
    </w:p>
    <w:p>
      <w:pPr>
        <w:pStyle w:val="10"/>
        <w:spacing w:before="0" w:beforeAutospacing="0" w:after="0" w:afterAutospacing="0" w:line="440" w:lineRule="exact"/>
        <w:ind w:firstLine="480" w:firstLineChars="200"/>
        <w:rPr>
          <w:rFonts w:hint="eastAsia" w:eastAsia="宋体" w:cs="宋体"/>
          <w:shd w:val="clear" w:color="auto" w:fill="FFFFFF"/>
        </w:rPr>
      </w:pPr>
      <w:r>
        <w:rPr>
          <w:rFonts w:hint="eastAsia" w:eastAsia="宋体" w:cs="宋体"/>
          <w:shd w:val="clear" w:color="auto" w:fill="FFFFFF"/>
        </w:rPr>
        <w:t>（4）提供</w:t>
      </w:r>
      <w:r>
        <w:rPr>
          <w:rFonts w:hint="eastAsia" w:cs="宋体"/>
          <w:b w:val="0"/>
          <w:bCs w:val="0"/>
          <w:color w:val="auto"/>
          <w:shd w:val="clear" w:color="auto" w:fill="FFFFFF"/>
          <w:lang w:val="en-US" w:eastAsia="zh-CN"/>
        </w:rPr>
        <w:t>谈判</w:t>
      </w:r>
      <w:r>
        <w:rPr>
          <w:rFonts w:hint="eastAsia" w:eastAsia="宋体" w:cs="宋体"/>
          <w:shd w:val="clear" w:color="auto" w:fill="FFFFFF"/>
        </w:rPr>
        <w:t>截止日前一年内已缴纳的至少一个月的纳税证明或完税证明，依法免税的单位应提供相关证明材料；</w:t>
      </w:r>
    </w:p>
    <w:p>
      <w:pPr>
        <w:pStyle w:val="10"/>
        <w:spacing w:before="0" w:beforeAutospacing="0" w:after="0" w:afterAutospacing="0" w:line="440" w:lineRule="exact"/>
        <w:ind w:firstLine="480" w:firstLineChars="200"/>
        <w:rPr>
          <w:rFonts w:hint="eastAsia" w:eastAsia="宋体" w:cs="宋体"/>
          <w:shd w:val="clear" w:color="auto" w:fill="FFFFFF"/>
        </w:rPr>
      </w:pPr>
      <w:r>
        <w:rPr>
          <w:rFonts w:hint="eastAsia" w:eastAsia="宋体" w:cs="宋体"/>
          <w:shd w:val="clear" w:color="auto" w:fill="FFFFFF"/>
        </w:rPr>
        <w:t>（5）提供</w:t>
      </w:r>
      <w:r>
        <w:rPr>
          <w:rFonts w:hint="eastAsia" w:cs="宋体"/>
          <w:b w:val="0"/>
          <w:bCs w:val="0"/>
          <w:color w:val="auto"/>
          <w:shd w:val="clear" w:color="auto" w:fill="FFFFFF"/>
          <w:lang w:val="en-US" w:eastAsia="zh-CN"/>
        </w:rPr>
        <w:t>谈判</w:t>
      </w:r>
      <w:r>
        <w:rPr>
          <w:rFonts w:hint="eastAsia" w:eastAsia="宋体" w:cs="宋体"/>
          <w:shd w:val="clear" w:color="auto" w:fill="FFFFFF"/>
        </w:rPr>
        <w:t>截止日前一年内已缴存的至少一个月的社会保障资金缴存单据或社保机构开具的社会保险参保缴费情况证明，依法不需要缴纳社会保障资金的单位应提供相关证明材料；</w:t>
      </w:r>
    </w:p>
    <w:p>
      <w:pPr>
        <w:pStyle w:val="10"/>
        <w:spacing w:before="0" w:beforeAutospacing="0" w:after="0" w:afterAutospacing="0" w:line="440" w:lineRule="exact"/>
        <w:ind w:firstLine="480" w:firstLineChars="200"/>
        <w:rPr>
          <w:rFonts w:hint="eastAsia" w:eastAsia="宋体" w:cs="宋体"/>
          <w:shd w:val="clear" w:color="auto" w:fill="FFFFFF"/>
          <w:lang w:eastAsia="zh-CN"/>
        </w:rPr>
      </w:pPr>
      <w:r>
        <w:rPr>
          <w:rFonts w:hint="eastAsia" w:eastAsia="宋体" w:cs="宋体"/>
          <w:shd w:val="clear" w:color="auto" w:fill="FFFFFF"/>
        </w:rPr>
        <w:t>（6）参加政府采购活动前3年内，在经营活动中没有重大违法记录的书面声明</w:t>
      </w:r>
      <w:r>
        <w:rPr>
          <w:rFonts w:hint="eastAsia" w:cs="宋体"/>
          <w:shd w:val="clear" w:color="auto" w:fill="FFFFFF"/>
          <w:lang w:eastAsia="zh-CN"/>
        </w:rPr>
        <w:t>；</w:t>
      </w:r>
    </w:p>
    <w:p>
      <w:pPr>
        <w:spacing w:line="360" w:lineRule="auto"/>
        <w:ind w:firstLine="482" w:firstLineChars="200"/>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备注：供应商将上述资格审查资料按要求编入响应文件中并加盖供应商公章，供应商自行承担所提供原件及其复印件的真实性、合法性及有效性，由于供应商未在响应文件中提供或所提供证明材料不合格的，将不再进行谈判环节。</w:t>
      </w:r>
    </w:p>
    <w:p>
      <w:pPr>
        <w:numPr>
          <w:ilvl w:val="0"/>
          <w:numId w:val="2"/>
        </w:numPr>
        <w:spacing w:line="360" w:lineRule="auto"/>
        <w:ind w:firstLine="482" w:firstLineChars="200"/>
        <w:rPr>
          <w:rFonts w:hint="eastAsia" w:ascii="宋体" w:hAnsi="宋体" w:cs="宋体"/>
          <w:b/>
          <w:bCs/>
          <w:kern w:val="0"/>
          <w:sz w:val="24"/>
          <w:highlight w:val="none"/>
          <w:lang w:val="en-US" w:eastAsia="zh-CN"/>
        </w:rPr>
      </w:pPr>
      <w:r>
        <w:rPr>
          <w:rFonts w:hint="eastAsia" w:ascii="宋体" w:hAnsi="宋体" w:cs="宋体"/>
          <w:b/>
          <w:bCs/>
          <w:kern w:val="0"/>
          <w:sz w:val="24"/>
          <w:highlight w:val="none"/>
          <w:lang w:eastAsia="zh-CN"/>
        </w:rPr>
        <w:t>单一来源供应商</w:t>
      </w:r>
      <w:r>
        <w:rPr>
          <w:rFonts w:hint="eastAsia" w:ascii="宋体" w:hAnsi="宋体" w:cs="宋体"/>
          <w:b/>
          <w:bCs/>
          <w:kern w:val="0"/>
          <w:sz w:val="24"/>
          <w:highlight w:val="none"/>
          <w:lang w:val="en-US" w:eastAsia="zh-CN"/>
        </w:rPr>
        <w:t>符合性审查</w:t>
      </w:r>
    </w:p>
    <w:p>
      <w:pPr>
        <w:spacing w:line="360" w:lineRule="auto"/>
        <w:ind w:firstLine="240" w:firstLineChars="100"/>
        <w:rPr>
          <w:rFonts w:hint="eastAsia" w:ascii="宋体" w:hAnsi="宋体" w:eastAsia="宋体"/>
          <w:color w:val="000000"/>
          <w:sz w:val="24"/>
          <w:lang w:eastAsia="zh-CN"/>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w:t>
      </w:r>
      <w:r>
        <w:rPr>
          <w:rFonts w:hint="eastAsia" w:ascii="宋体" w:hAnsi="宋体"/>
          <w:color w:val="000000"/>
          <w:sz w:val="24"/>
          <w:lang w:val="en-US" w:eastAsia="zh-CN"/>
        </w:rPr>
        <w:t>单一来源</w:t>
      </w:r>
      <w:r>
        <w:rPr>
          <w:rFonts w:hint="eastAsia" w:ascii="宋体" w:hAnsi="宋体"/>
          <w:color w:val="000000"/>
          <w:sz w:val="24"/>
        </w:rPr>
        <w:t>响应文件的完整性（</w:t>
      </w:r>
      <w:r>
        <w:rPr>
          <w:rFonts w:hint="eastAsia" w:ascii="宋体" w:hAnsi="宋体"/>
          <w:color w:val="000000"/>
          <w:sz w:val="24"/>
          <w:lang w:val="en-US" w:eastAsia="zh-CN"/>
        </w:rPr>
        <w:t>单一来源</w:t>
      </w:r>
      <w:r>
        <w:rPr>
          <w:rFonts w:hint="eastAsia" w:ascii="宋体" w:hAnsi="宋体"/>
          <w:color w:val="000000"/>
          <w:sz w:val="24"/>
        </w:rPr>
        <w:t>文件内容齐全、格式完整）</w:t>
      </w:r>
      <w:r>
        <w:rPr>
          <w:rFonts w:hint="eastAsia" w:ascii="宋体" w:hAnsi="宋体"/>
          <w:color w:val="000000"/>
          <w:sz w:val="24"/>
          <w:lang w:eastAsia="zh-CN"/>
        </w:rPr>
        <w:t>；</w:t>
      </w:r>
    </w:p>
    <w:p>
      <w:pPr>
        <w:pStyle w:val="9"/>
        <w:spacing w:line="360" w:lineRule="auto"/>
        <w:rPr>
          <w:rFonts w:hint="eastAsia" w:ascii="宋体" w:hAnsi="宋体"/>
          <w:b w:val="0"/>
          <w:bCs w:val="0"/>
          <w:color w:val="000000"/>
          <w:sz w:val="24"/>
          <w:lang w:eastAsia="zh-CN"/>
        </w:rPr>
      </w:pPr>
      <w:r>
        <w:rPr>
          <w:rFonts w:hint="eastAsia" w:ascii="宋体" w:hAnsi="宋体"/>
          <w:b w:val="0"/>
          <w:bCs w:val="0"/>
          <w:color w:val="000000"/>
          <w:sz w:val="24"/>
          <w:lang w:eastAsia="zh-CN"/>
        </w:rPr>
        <w:t>（</w:t>
      </w:r>
      <w:r>
        <w:rPr>
          <w:rFonts w:hint="eastAsia" w:ascii="宋体" w:hAnsi="宋体"/>
          <w:b w:val="0"/>
          <w:bCs w:val="0"/>
          <w:color w:val="000000"/>
          <w:sz w:val="24"/>
          <w:lang w:val="en-US" w:eastAsia="zh-CN"/>
        </w:rPr>
        <w:t>2</w:t>
      </w:r>
      <w:r>
        <w:rPr>
          <w:rFonts w:hint="eastAsia" w:ascii="宋体" w:hAnsi="宋体"/>
          <w:b w:val="0"/>
          <w:bCs w:val="0"/>
          <w:color w:val="000000"/>
          <w:sz w:val="24"/>
          <w:lang w:eastAsia="zh-CN"/>
        </w:rPr>
        <w:t>）</w:t>
      </w:r>
      <w:r>
        <w:rPr>
          <w:rFonts w:hint="eastAsia" w:ascii="宋体" w:hAnsi="宋体"/>
          <w:b w:val="0"/>
          <w:bCs w:val="0"/>
          <w:color w:val="000000"/>
          <w:sz w:val="24"/>
          <w:lang w:val="en-US" w:eastAsia="zh-CN"/>
        </w:rPr>
        <w:t>单一来源</w:t>
      </w:r>
      <w:r>
        <w:rPr>
          <w:rFonts w:hint="eastAsia" w:ascii="宋体" w:hAnsi="宋体"/>
          <w:b w:val="0"/>
          <w:bCs w:val="0"/>
          <w:color w:val="000000"/>
          <w:sz w:val="24"/>
          <w:lang w:eastAsia="zh-CN"/>
        </w:rPr>
        <w:t>响应文件的有效性（签字、时间、盖章等）；</w:t>
      </w:r>
    </w:p>
    <w:p>
      <w:pPr>
        <w:pStyle w:val="9"/>
        <w:spacing w:line="360" w:lineRule="auto"/>
        <w:rPr>
          <w:rFonts w:hint="eastAsia" w:ascii="宋体" w:hAnsi="宋体"/>
          <w:b w:val="0"/>
          <w:bCs w:val="0"/>
          <w:color w:val="000000"/>
          <w:sz w:val="24"/>
          <w:lang w:eastAsia="zh-CN"/>
        </w:rPr>
      </w:pPr>
      <w:r>
        <w:rPr>
          <w:rFonts w:hint="eastAsia" w:ascii="宋体" w:hAnsi="宋体"/>
          <w:b w:val="0"/>
          <w:bCs w:val="0"/>
          <w:color w:val="000000"/>
          <w:sz w:val="24"/>
          <w:lang w:eastAsia="zh-CN"/>
        </w:rPr>
        <w:t>（</w:t>
      </w:r>
      <w:r>
        <w:rPr>
          <w:rFonts w:hint="eastAsia" w:ascii="宋体" w:hAnsi="宋体"/>
          <w:b w:val="0"/>
          <w:bCs w:val="0"/>
          <w:color w:val="000000"/>
          <w:sz w:val="24"/>
          <w:lang w:val="en-US" w:eastAsia="zh-CN"/>
        </w:rPr>
        <w:t>3</w:t>
      </w:r>
      <w:r>
        <w:rPr>
          <w:rFonts w:hint="eastAsia" w:ascii="宋体" w:hAnsi="宋体"/>
          <w:b w:val="0"/>
          <w:bCs w:val="0"/>
          <w:color w:val="000000"/>
          <w:sz w:val="24"/>
          <w:lang w:eastAsia="zh-CN"/>
        </w:rPr>
        <w:t>）</w:t>
      </w:r>
      <w:r>
        <w:rPr>
          <w:rFonts w:hint="eastAsia" w:ascii="宋体" w:hAnsi="宋体"/>
          <w:b w:val="0"/>
          <w:bCs w:val="0"/>
          <w:color w:val="000000"/>
          <w:sz w:val="24"/>
          <w:lang w:val="en-US" w:eastAsia="zh-CN"/>
        </w:rPr>
        <w:t>投标</w:t>
      </w:r>
      <w:r>
        <w:rPr>
          <w:rFonts w:hint="eastAsia" w:ascii="宋体" w:hAnsi="宋体"/>
          <w:b w:val="0"/>
          <w:bCs w:val="0"/>
          <w:color w:val="000000"/>
          <w:sz w:val="24"/>
          <w:lang w:eastAsia="zh-CN"/>
        </w:rPr>
        <w:t>有效期符合采购文件的要求：投标截止之日起90日历天；</w:t>
      </w:r>
    </w:p>
    <w:p>
      <w:pPr>
        <w:pStyle w:val="9"/>
        <w:spacing w:line="360" w:lineRule="auto"/>
        <w:rPr>
          <w:rFonts w:hint="eastAsia" w:ascii="宋体" w:hAnsi="宋体" w:eastAsia="宋体" w:cs="Times New Roman"/>
          <w:b w:val="0"/>
          <w:bCs w:val="0"/>
          <w:smallCaps/>
          <w:color w:val="000000"/>
          <w:sz w:val="24"/>
          <w:lang w:eastAsia="zh-CN"/>
        </w:rPr>
      </w:pPr>
      <w:r>
        <w:rPr>
          <w:rFonts w:hint="eastAsia" w:ascii="宋体" w:hAnsi="宋体" w:eastAsia="宋体" w:cs="Times New Roman"/>
          <w:b w:val="0"/>
          <w:bCs w:val="0"/>
          <w:smallCaps/>
          <w:color w:val="000000"/>
          <w:sz w:val="24"/>
          <w:lang w:eastAsia="zh-CN"/>
        </w:rPr>
        <w:t>（</w:t>
      </w:r>
      <w:r>
        <w:rPr>
          <w:rFonts w:hint="eastAsia" w:ascii="宋体" w:hAnsi="宋体" w:eastAsia="宋体" w:cs="Times New Roman"/>
          <w:b w:val="0"/>
          <w:bCs w:val="0"/>
          <w:smallCaps/>
          <w:color w:val="000000"/>
          <w:sz w:val="24"/>
          <w:lang w:val="en-US" w:eastAsia="zh-CN"/>
        </w:rPr>
        <w:t>4</w:t>
      </w:r>
      <w:r>
        <w:rPr>
          <w:rFonts w:hint="eastAsia" w:ascii="宋体" w:hAnsi="宋体" w:eastAsia="宋体" w:cs="Times New Roman"/>
          <w:b w:val="0"/>
          <w:bCs w:val="0"/>
          <w:smallCaps/>
          <w:color w:val="000000"/>
          <w:sz w:val="24"/>
          <w:lang w:eastAsia="zh-CN"/>
        </w:rPr>
        <w:t>）</w:t>
      </w:r>
      <w:r>
        <w:rPr>
          <w:rFonts w:hint="eastAsia" w:ascii="宋体" w:hAnsi="宋体" w:eastAsia="宋体" w:cs="Times New Roman"/>
          <w:b w:val="0"/>
          <w:bCs w:val="0"/>
          <w:smallCaps/>
          <w:color w:val="000000"/>
          <w:sz w:val="24"/>
          <w:lang w:val="en-US" w:eastAsia="zh-CN"/>
        </w:rPr>
        <w:t>单一来源</w:t>
      </w:r>
      <w:r>
        <w:rPr>
          <w:rFonts w:hint="eastAsia" w:ascii="宋体" w:hAnsi="宋体" w:eastAsia="宋体" w:cs="Times New Roman"/>
          <w:b w:val="0"/>
          <w:bCs w:val="0"/>
          <w:smallCaps/>
          <w:color w:val="000000"/>
          <w:sz w:val="24"/>
          <w:lang w:eastAsia="zh-CN"/>
        </w:rPr>
        <w:t>响应文件的响应性（是否存在实质性偏离、缺项、漏项等）；</w:t>
      </w:r>
    </w:p>
    <w:p>
      <w:pPr>
        <w:pStyle w:val="9"/>
        <w:spacing w:line="360" w:lineRule="auto"/>
        <w:rPr>
          <w:rFonts w:hint="default" w:ascii="宋体" w:hAnsi="宋体" w:eastAsia="宋体" w:cs="Times New Roman"/>
          <w:b w:val="0"/>
          <w:bCs w:val="0"/>
          <w:smallCaps/>
          <w:color w:val="000000"/>
          <w:sz w:val="24"/>
          <w:lang w:val="en-US" w:eastAsia="zh-CN"/>
        </w:rPr>
      </w:pPr>
      <w:r>
        <w:rPr>
          <w:rFonts w:hint="eastAsia" w:ascii="宋体" w:hAnsi="宋体" w:eastAsia="宋体" w:cs="Times New Roman"/>
          <w:b w:val="0"/>
          <w:bCs w:val="0"/>
          <w:smallCaps/>
          <w:color w:val="000000"/>
          <w:sz w:val="24"/>
          <w:lang w:val="en-US" w:eastAsia="zh-CN"/>
        </w:rPr>
        <w:t>（5）响应报价不得超过采购预算。</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四</w:t>
      </w:r>
      <w:r>
        <w:rPr>
          <w:rFonts w:hint="eastAsia" w:ascii="宋体" w:hAnsi="宋体" w:cs="宋体"/>
          <w:kern w:val="0"/>
          <w:sz w:val="24"/>
          <w:highlight w:val="none"/>
          <w:lang w:eastAsia="zh-CN"/>
        </w:rPr>
        <w:t>）</w:t>
      </w:r>
      <w:r>
        <w:rPr>
          <w:rFonts w:hint="eastAsia" w:ascii="宋体" w:hAnsi="宋体" w:cs="宋体"/>
          <w:kern w:val="0"/>
          <w:sz w:val="24"/>
          <w:highlight w:val="none"/>
        </w:rPr>
        <w:t>单一来源响应文件的组成</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1.单一来源响应供应商应根据单一来源采购文件的要求编制单一来源响应文件。</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2.单一来源响应文件应包括（但不限于）：</w:t>
      </w:r>
    </w:p>
    <w:p>
      <w:pPr>
        <w:widowControl/>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（1）单一来源响应函</w:t>
      </w:r>
    </w:p>
    <w:p>
      <w:pPr>
        <w:widowControl/>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报价表</w:t>
      </w:r>
    </w:p>
    <w:p>
      <w:pPr>
        <w:widowControl/>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 1 \* GB3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①</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w:t>
      </w:r>
      <w:r>
        <w:rPr>
          <w:rFonts w:hint="eastAsia" w:ascii="宋体" w:hAnsi="宋体" w:eastAsia="宋体" w:cs="宋体"/>
          <w:kern w:val="0"/>
          <w:sz w:val="24"/>
          <w:highlight w:val="none"/>
          <w:lang w:eastAsia="zh-CN"/>
        </w:rPr>
        <w:t>一览</w:t>
      </w:r>
      <w:r>
        <w:rPr>
          <w:rFonts w:hint="eastAsia" w:ascii="宋体" w:hAnsi="宋体" w:eastAsia="宋体" w:cs="宋体"/>
          <w:kern w:val="0"/>
          <w:sz w:val="24"/>
          <w:highlight w:val="none"/>
        </w:rPr>
        <w:t>表</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eastAsia="宋体" w:cs="宋体"/>
          <w:kern w:val="0"/>
          <w:sz w:val="24"/>
          <w:highlight w:val="none"/>
        </w:rPr>
        <w:t>（3）</w:t>
      </w:r>
      <w:r>
        <w:rPr>
          <w:rFonts w:hint="eastAsia" w:ascii="宋体" w:hAnsi="宋体" w:cs="宋体"/>
          <w:kern w:val="0"/>
          <w:sz w:val="24"/>
          <w:highlight w:val="none"/>
        </w:rPr>
        <w:t>资格证明文件</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4</w:t>
      </w:r>
      <w:r>
        <w:rPr>
          <w:rFonts w:hint="eastAsia" w:ascii="宋体" w:hAnsi="宋体" w:cs="宋体"/>
          <w:kern w:val="0"/>
          <w:sz w:val="24"/>
          <w:highlight w:val="none"/>
        </w:rPr>
        <w:t>）商务条款响应偏离表</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5</w:t>
      </w:r>
      <w:r>
        <w:rPr>
          <w:rFonts w:hint="eastAsia" w:ascii="宋体" w:hAnsi="宋体" w:cs="宋体"/>
          <w:kern w:val="0"/>
          <w:sz w:val="24"/>
          <w:highlight w:val="none"/>
        </w:rPr>
        <w:t>）</w:t>
      </w:r>
      <w:r>
        <w:rPr>
          <w:rFonts w:hint="eastAsia" w:ascii="宋体" w:hAnsi="宋体" w:eastAsia="宋体" w:cs="宋体"/>
          <w:kern w:val="0"/>
          <w:sz w:val="24"/>
          <w:highlight w:val="none"/>
          <w:lang w:val="en-US" w:eastAsia="zh-CN"/>
        </w:rPr>
        <w:t>合同条款响应情况说明</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6</w:t>
      </w:r>
      <w:r>
        <w:rPr>
          <w:rFonts w:hint="eastAsia" w:ascii="宋体" w:hAnsi="宋体" w:cs="宋体"/>
          <w:kern w:val="0"/>
          <w:sz w:val="24"/>
          <w:highlight w:val="none"/>
        </w:rPr>
        <w:t>）保密承诺函</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7</w:t>
      </w:r>
      <w:r>
        <w:rPr>
          <w:rFonts w:hint="eastAsia" w:ascii="宋体" w:hAnsi="宋体" w:cs="宋体"/>
          <w:kern w:val="0"/>
          <w:sz w:val="24"/>
          <w:highlight w:val="none"/>
        </w:rPr>
        <w:t>）供应商拒绝政府采购领域商业贿赂承诺书</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3.单一来源响应供应商应对单一来源采购文件的实质性技术要求响应，不得出现负偏离，优于处需做出说明。</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4.单一来源响应供应商不得以他人名义响应采购。</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5</w:t>
      </w:r>
      <w:r>
        <w:rPr>
          <w:rFonts w:hint="eastAsia" w:ascii="宋体" w:hAnsi="宋体" w:cs="宋体"/>
          <w:kern w:val="0"/>
          <w:sz w:val="24"/>
          <w:highlight w:val="none"/>
        </w:rPr>
        <w:t>.单一来源响应文件填写说明</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（1）单一来源响应文件格式：单一来源响应供应商提交的单一来源响应文件应当使用本项目单一来源采购文件规定的格式（表格可以按同样格式扩展）编写，胶装成册；</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响应报价一览表”为在单一来源采购会议上唱标的书面文件，要求按本项目单一来源采购文件规定的格式进行填写。若单一来源响应供应商填写有误，采购代理机构将默认为本项目单一来源采购文件规定的格式。</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7.单一来源响应文件的计量单位：单一来源响应文件中所使用的计量单位，除有特殊要求外，均采用国家法定计量单位。</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8.响应报价</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（1）报价货币：人民币；</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（2）单一来源响应供应商要按所报</w:t>
      </w:r>
      <w:r>
        <w:rPr>
          <w:rFonts w:hint="eastAsia" w:ascii="宋体" w:hAnsi="宋体" w:cs="宋体"/>
          <w:kern w:val="0"/>
          <w:sz w:val="24"/>
          <w:highlight w:val="none"/>
          <w:lang w:eastAsia="zh-CN"/>
        </w:rPr>
        <w:t>项目</w:t>
      </w:r>
      <w:r>
        <w:rPr>
          <w:rFonts w:hint="eastAsia" w:ascii="宋体" w:hAnsi="宋体" w:cs="宋体"/>
          <w:kern w:val="0"/>
          <w:sz w:val="24"/>
          <w:highlight w:val="none"/>
        </w:rPr>
        <w:t>分项报价表内容填写品名、单价及总价、等内容，并由法人代表或授权代表签署；</w:t>
      </w:r>
    </w:p>
    <w:p>
      <w:pPr>
        <w:widowControl/>
        <w:adjustRightInd w:val="0"/>
        <w:snapToGrid w:val="0"/>
        <w:spacing w:line="360" w:lineRule="auto"/>
        <w:ind w:firstLine="480" w:firstLineChars="200"/>
        <w:jc w:val="left"/>
        <w:rPr>
          <w:rFonts w:hint="eastAsia" w:ascii="宋体" w:hAnsi="宋体" w:eastAsia="宋体" w:cs="宋体"/>
          <w:bCs/>
          <w:kern w:val="0"/>
          <w:sz w:val="24"/>
          <w:highlight w:val="none"/>
          <w:lang w:eastAsia="zh-CN"/>
        </w:rPr>
      </w:pPr>
      <w:r>
        <w:rPr>
          <w:rFonts w:hint="eastAsia" w:ascii="宋体" w:hAnsi="宋体" w:cs="宋体"/>
          <w:bCs/>
          <w:kern w:val="0"/>
          <w:sz w:val="24"/>
          <w:highlight w:val="none"/>
        </w:rPr>
        <w:t>（3）本次采购内容包括但不限于</w:t>
      </w:r>
      <w:r>
        <w:rPr>
          <w:rFonts w:hint="eastAsia" w:ascii="宋体" w:hAnsi="宋体" w:eastAsia="宋体" w:cs="宋体"/>
          <w:bCs/>
          <w:kern w:val="0"/>
          <w:sz w:val="24"/>
          <w:highlight w:val="none"/>
          <w:lang w:eastAsia="zh-CN"/>
        </w:rPr>
        <w:t>房屋租赁费。合</w:t>
      </w:r>
      <w:r>
        <w:rPr>
          <w:rFonts w:hint="eastAsia" w:ascii="宋体" w:hAnsi="宋体" w:eastAsia="宋体" w:cs="宋体"/>
          <w:bCs/>
          <w:kern w:val="0"/>
          <w:sz w:val="24"/>
          <w:highlight w:val="none"/>
        </w:rPr>
        <w:t>同金额一次性包死，不受市场价格变化等因素的影响</w:t>
      </w:r>
      <w:r>
        <w:rPr>
          <w:rFonts w:hint="eastAsia" w:ascii="宋体" w:hAnsi="宋体" w:eastAsia="宋体" w:cs="宋体"/>
          <w:bCs/>
          <w:kern w:val="0"/>
          <w:sz w:val="24"/>
          <w:highlight w:val="none"/>
          <w:lang w:eastAsia="zh-CN"/>
        </w:rPr>
        <w:t>；</w:t>
      </w:r>
    </w:p>
    <w:p>
      <w:pPr>
        <w:widowControl/>
        <w:adjustRightInd w:val="0"/>
        <w:snapToGrid w:val="0"/>
        <w:spacing w:line="360" w:lineRule="auto"/>
        <w:ind w:firstLine="482" w:firstLineChars="200"/>
        <w:jc w:val="left"/>
        <w:rPr>
          <w:rFonts w:hint="eastAsia" w:ascii="宋体" w:hAnsi="宋体" w:cs="宋体"/>
          <w:b/>
          <w:bCs w:val="0"/>
          <w:kern w:val="0"/>
          <w:sz w:val="24"/>
          <w:highlight w:val="none"/>
        </w:rPr>
      </w:pPr>
      <w:r>
        <w:rPr>
          <w:rFonts w:hint="eastAsia" w:ascii="宋体" w:hAnsi="宋体" w:cs="宋体"/>
          <w:b/>
          <w:bCs w:val="0"/>
          <w:kern w:val="0"/>
          <w:sz w:val="24"/>
          <w:highlight w:val="none"/>
        </w:rPr>
        <w:t>注：响应报价超过本项目</w:t>
      </w:r>
      <w:r>
        <w:rPr>
          <w:rFonts w:hint="eastAsia" w:ascii="宋体" w:hAnsi="宋体" w:cs="宋体"/>
          <w:b/>
          <w:bCs w:val="0"/>
          <w:kern w:val="0"/>
          <w:sz w:val="24"/>
          <w:highlight w:val="none"/>
          <w:lang w:eastAsia="zh-CN"/>
        </w:rPr>
        <w:t>采购</w:t>
      </w:r>
      <w:r>
        <w:rPr>
          <w:rFonts w:hint="eastAsia" w:ascii="宋体" w:hAnsi="宋体" w:cs="宋体"/>
          <w:b/>
          <w:bCs w:val="0"/>
          <w:kern w:val="0"/>
          <w:sz w:val="24"/>
          <w:highlight w:val="none"/>
        </w:rPr>
        <w:t>预算</w:t>
      </w:r>
      <w:r>
        <w:rPr>
          <w:rFonts w:hint="eastAsia" w:ascii="宋体" w:hAnsi="宋体" w:cs="宋体"/>
          <w:b/>
          <w:bCs w:val="0"/>
          <w:kern w:val="0"/>
          <w:sz w:val="24"/>
          <w:highlight w:val="none"/>
          <w:lang w:eastAsia="zh-CN"/>
        </w:rPr>
        <w:t>和最高限价</w:t>
      </w:r>
      <w:r>
        <w:rPr>
          <w:rFonts w:hint="eastAsia" w:ascii="宋体" w:hAnsi="宋体" w:cs="宋体"/>
          <w:b/>
          <w:bCs w:val="0"/>
          <w:kern w:val="0"/>
          <w:sz w:val="24"/>
          <w:highlight w:val="none"/>
        </w:rPr>
        <w:t>的，将按无效</w:t>
      </w:r>
      <w:r>
        <w:rPr>
          <w:rFonts w:hint="eastAsia" w:ascii="宋体" w:hAnsi="宋体" w:cs="宋体"/>
          <w:b/>
          <w:bCs w:val="0"/>
          <w:kern w:val="0"/>
          <w:sz w:val="24"/>
          <w:highlight w:val="none"/>
          <w:lang w:eastAsia="zh-CN"/>
        </w:rPr>
        <w:t>谈判</w:t>
      </w:r>
      <w:r>
        <w:rPr>
          <w:rFonts w:hint="eastAsia" w:ascii="宋体" w:hAnsi="宋体" w:cs="宋体"/>
          <w:b/>
          <w:bCs w:val="0"/>
          <w:kern w:val="0"/>
          <w:sz w:val="24"/>
          <w:highlight w:val="none"/>
        </w:rPr>
        <w:t>处理；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单一来源响应供应商须对全部需求和服务要求进行完整报价，采购代理机构拒绝只对部分需求和服务要求进行报价的响应。单一来源响应供应商应在单一来源响应文件中的响应报价表上标明对本次单一来源采购拟提供服务的报价。任何有选择的报价将不予接受；</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（5）单一来源响应供应商所报的报价在合同执行过程中是固定不变的，不得以任何理由予以变更。任何包含价格调整要求的响应，将被认为是非响应性采购而予以拒绝；</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6</w:t>
      </w:r>
      <w:r>
        <w:rPr>
          <w:rFonts w:hint="eastAsia" w:ascii="宋体" w:hAnsi="宋体" w:cs="宋体"/>
          <w:kern w:val="0"/>
          <w:sz w:val="24"/>
          <w:highlight w:val="none"/>
        </w:rPr>
        <w:t>）最低报价不是成交的唯一依据；</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9.响应采购期间一切费用自理。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10.单一来源响应文件的制作</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（1）单一来源响应文件的签署及规定：</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1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①</w:t>
      </w:r>
      <w:r>
        <w:rPr>
          <w:rFonts w:ascii="宋体" w:hAnsi="宋体" w:cs="宋体"/>
          <w:kern w:val="0"/>
          <w:sz w:val="24"/>
          <w:highlight w:val="none"/>
        </w:rPr>
        <w:fldChar w:fldCharType="end"/>
      </w:r>
      <w:r>
        <w:rPr>
          <w:rFonts w:hint="eastAsia" w:ascii="宋体" w:hAnsi="宋体" w:cs="宋体"/>
          <w:kern w:val="0"/>
          <w:sz w:val="24"/>
          <w:highlight w:val="none"/>
        </w:rPr>
        <w:t>单一来源响应文件的各项资料均应遵守本规定；</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2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②</w:t>
      </w:r>
      <w:r>
        <w:rPr>
          <w:rFonts w:ascii="宋体" w:hAnsi="宋体" w:cs="宋体"/>
          <w:kern w:val="0"/>
          <w:sz w:val="24"/>
          <w:highlight w:val="none"/>
        </w:rPr>
        <w:fldChar w:fldCharType="end"/>
      </w:r>
      <w:r>
        <w:rPr>
          <w:rFonts w:hint="eastAsia" w:ascii="宋体" w:hAnsi="宋体" w:cs="宋体"/>
          <w:kern w:val="0"/>
          <w:sz w:val="24"/>
          <w:highlight w:val="none"/>
        </w:rPr>
        <w:t>单一来源响应供应商应填写全称，同时加盖单一来源响应供应商公章；</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3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③</w:t>
      </w:r>
      <w:r>
        <w:rPr>
          <w:rFonts w:ascii="宋体" w:hAnsi="宋体" w:cs="宋体"/>
          <w:kern w:val="0"/>
          <w:sz w:val="24"/>
          <w:highlight w:val="none"/>
        </w:rPr>
        <w:fldChar w:fldCharType="end"/>
      </w:r>
      <w:r>
        <w:rPr>
          <w:rFonts w:hint="eastAsia" w:ascii="宋体" w:hAnsi="宋体" w:cs="宋体"/>
          <w:kern w:val="0"/>
          <w:sz w:val="24"/>
          <w:highlight w:val="none"/>
        </w:rPr>
        <w:t>单一来源响应文件必须由法定代表人或授权代表签字或盖章；</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4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④</w:t>
      </w:r>
      <w:r>
        <w:rPr>
          <w:rFonts w:ascii="宋体" w:hAnsi="宋体" w:cs="宋体"/>
          <w:kern w:val="0"/>
          <w:sz w:val="24"/>
          <w:highlight w:val="none"/>
        </w:rPr>
        <w:fldChar w:fldCharType="end"/>
      </w:r>
      <w:r>
        <w:rPr>
          <w:rFonts w:hint="eastAsia" w:ascii="宋体" w:hAnsi="宋体" w:cs="宋体"/>
          <w:kern w:val="0"/>
          <w:sz w:val="24"/>
          <w:highlight w:val="none"/>
        </w:rPr>
        <w:t>单一来源响应文件应按单一来源采购文件给定的单一来源响应文件格式要求加盖单一来源响应供应商公章并经法定代表人或其授权代表签字或盖章；</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5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⑤</w:t>
      </w:r>
      <w:r>
        <w:rPr>
          <w:rFonts w:ascii="宋体" w:hAnsi="宋体" w:cs="宋体"/>
          <w:kern w:val="0"/>
          <w:sz w:val="24"/>
          <w:highlight w:val="none"/>
        </w:rPr>
        <w:fldChar w:fldCharType="end"/>
      </w:r>
      <w:r>
        <w:rPr>
          <w:rFonts w:hint="eastAsia" w:ascii="宋体" w:hAnsi="宋体" w:cs="宋体"/>
          <w:kern w:val="0"/>
          <w:sz w:val="24"/>
          <w:highlight w:val="none"/>
        </w:rPr>
        <w:t>除单一来源响应供应商对错误处需修改外，全套单一来源响应文件应无涂改或行间插字或增删。如有修改，修改处应加盖单一来源响应供应商公章及法人代表或委托人签字或盖章确认；</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6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⑥</w:t>
      </w:r>
      <w:r>
        <w:rPr>
          <w:rFonts w:ascii="宋体" w:hAnsi="宋体" w:cs="宋体"/>
          <w:kern w:val="0"/>
          <w:sz w:val="24"/>
          <w:highlight w:val="none"/>
        </w:rPr>
        <w:fldChar w:fldCharType="end"/>
      </w:r>
      <w:r>
        <w:rPr>
          <w:rFonts w:hint="eastAsia" w:ascii="宋体" w:hAnsi="宋体" w:cs="宋体"/>
          <w:kern w:val="0"/>
          <w:sz w:val="24"/>
          <w:highlight w:val="none"/>
        </w:rPr>
        <w:t>因字迹潦草或表达不清所引起的后果由单一来源响应供应商自行负责。</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（2）单一来源响应文件的装订和递交</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1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①</w:t>
      </w:r>
      <w:r>
        <w:rPr>
          <w:rFonts w:ascii="宋体" w:hAnsi="宋体" w:cs="宋体"/>
          <w:kern w:val="0"/>
          <w:sz w:val="24"/>
          <w:highlight w:val="none"/>
        </w:rPr>
        <w:fldChar w:fldCharType="end"/>
      </w:r>
      <w:r>
        <w:rPr>
          <w:rFonts w:hint="eastAsia" w:ascii="宋体" w:hAnsi="宋体" w:cs="宋体"/>
          <w:kern w:val="0"/>
          <w:sz w:val="24"/>
          <w:highlight w:val="none"/>
        </w:rPr>
        <w:t>单一来源响应文件的装订：</w:t>
      </w:r>
    </w:p>
    <w:p>
      <w:pPr>
        <w:widowControl/>
        <w:adjustRightInd w:val="0"/>
        <w:snapToGrid w:val="0"/>
        <w:spacing w:line="360" w:lineRule="auto"/>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a.响应采购时，单一来源响应供应商应自行将单一来源响应文件密封完好。密封袋上应写明采购项目名称、采购项目编号、单一来源响应供应商名称及“正本”、“副本”字样；</w:t>
      </w:r>
    </w:p>
    <w:p>
      <w:pPr>
        <w:widowControl/>
        <w:adjustRightInd w:val="0"/>
        <w:snapToGrid w:val="0"/>
        <w:spacing w:line="360" w:lineRule="auto"/>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b.单一来源响应文件一律胶装装订。单一来源响应文件共</w:t>
      </w:r>
      <w:r>
        <w:rPr>
          <w:rFonts w:hint="eastAsia" w:ascii="宋体" w:hAnsi="宋体" w:cs="宋体"/>
          <w:b/>
          <w:kern w:val="0"/>
          <w:sz w:val="24"/>
          <w:highlight w:val="none"/>
          <w:lang w:eastAsia="zh-CN"/>
        </w:rPr>
        <w:t>伍</w:t>
      </w:r>
      <w:r>
        <w:rPr>
          <w:rFonts w:hint="eastAsia" w:ascii="宋体" w:hAnsi="宋体" w:cs="宋体"/>
          <w:b/>
          <w:kern w:val="0"/>
          <w:sz w:val="24"/>
          <w:highlight w:val="none"/>
        </w:rPr>
        <w:t>份，其中正本</w:t>
      </w:r>
      <w:r>
        <w:rPr>
          <w:rFonts w:hint="eastAsia" w:ascii="宋体" w:hAnsi="宋体" w:cs="宋体"/>
          <w:b/>
          <w:kern w:val="0"/>
          <w:sz w:val="24"/>
          <w:highlight w:val="none"/>
          <w:lang w:val="en-US" w:eastAsia="zh-CN"/>
        </w:rPr>
        <w:t>1</w:t>
      </w:r>
      <w:r>
        <w:rPr>
          <w:rFonts w:hint="eastAsia" w:ascii="宋体" w:hAnsi="宋体" w:cs="宋体"/>
          <w:b/>
          <w:kern w:val="0"/>
          <w:sz w:val="24"/>
          <w:highlight w:val="none"/>
          <w:lang w:eastAsia="zh-CN"/>
        </w:rPr>
        <w:t>份</w:t>
      </w:r>
      <w:r>
        <w:rPr>
          <w:rFonts w:hint="eastAsia" w:ascii="宋体" w:hAnsi="宋体" w:cs="宋体"/>
          <w:b/>
          <w:kern w:val="0"/>
          <w:sz w:val="24"/>
          <w:highlight w:val="none"/>
        </w:rPr>
        <w:t>，副本</w:t>
      </w:r>
      <w:r>
        <w:rPr>
          <w:rFonts w:hint="eastAsia" w:ascii="宋体" w:hAnsi="宋体" w:cs="宋体"/>
          <w:b/>
          <w:kern w:val="0"/>
          <w:sz w:val="24"/>
          <w:highlight w:val="none"/>
          <w:lang w:val="en-US" w:eastAsia="zh-CN"/>
        </w:rPr>
        <w:t>2</w:t>
      </w:r>
      <w:r>
        <w:rPr>
          <w:rFonts w:hint="eastAsia" w:ascii="宋体" w:hAnsi="宋体" w:cs="宋体"/>
          <w:b/>
          <w:kern w:val="0"/>
          <w:sz w:val="24"/>
          <w:highlight w:val="none"/>
          <w:lang w:eastAsia="zh-CN"/>
        </w:rPr>
        <w:t>份</w:t>
      </w:r>
      <w:r>
        <w:rPr>
          <w:rFonts w:hint="eastAsia" w:ascii="宋体" w:hAnsi="宋体" w:cs="宋体"/>
          <w:b/>
          <w:kern w:val="0"/>
          <w:sz w:val="24"/>
          <w:highlight w:val="none"/>
        </w:rPr>
        <w:t>，响应报价一览表</w:t>
      </w:r>
      <w:r>
        <w:rPr>
          <w:rFonts w:hint="eastAsia" w:ascii="宋体" w:hAnsi="宋体" w:cs="宋体"/>
          <w:b/>
          <w:kern w:val="0"/>
          <w:sz w:val="24"/>
          <w:highlight w:val="none"/>
          <w:lang w:val="en-US" w:eastAsia="zh-CN"/>
        </w:rPr>
        <w:t>1</w:t>
      </w:r>
      <w:r>
        <w:rPr>
          <w:rFonts w:hint="eastAsia" w:ascii="宋体" w:hAnsi="宋体" w:cs="宋体"/>
          <w:b/>
          <w:kern w:val="0"/>
          <w:sz w:val="24"/>
          <w:highlight w:val="none"/>
        </w:rPr>
        <w:t>份</w:t>
      </w:r>
      <w:r>
        <w:rPr>
          <w:rFonts w:hint="eastAsia" w:ascii="宋体" w:hAnsi="宋体" w:cs="宋体"/>
          <w:b/>
          <w:kern w:val="0"/>
          <w:sz w:val="24"/>
          <w:highlight w:val="none"/>
          <w:lang w:eastAsia="zh-CN"/>
        </w:rPr>
        <w:t>，电子版文件</w:t>
      </w:r>
      <w:r>
        <w:rPr>
          <w:rFonts w:hint="eastAsia" w:ascii="宋体" w:hAnsi="宋体" w:cs="宋体"/>
          <w:b/>
          <w:kern w:val="0"/>
          <w:sz w:val="24"/>
          <w:highlight w:val="none"/>
          <w:lang w:val="en-US" w:eastAsia="zh-CN"/>
        </w:rPr>
        <w:t>1套（U盘）</w:t>
      </w:r>
    </w:p>
    <w:p>
      <w:pPr>
        <w:widowControl/>
        <w:adjustRightInd w:val="0"/>
        <w:snapToGrid w:val="0"/>
        <w:spacing w:line="360" w:lineRule="auto"/>
        <w:ind w:firstLine="482" w:firstLineChars="200"/>
        <w:jc w:val="left"/>
        <w:rPr>
          <w:rFonts w:hint="eastAsia" w:ascii="宋体" w:hAnsi="宋体" w:eastAsia="宋体" w:cs="宋体"/>
          <w:b/>
          <w:kern w:val="0"/>
          <w:sz w:val="24"/>
          <w:highlight w:val="none"/>
          <w:lang w:eastAsia="zh-CN"/>
        </w:rPr>
      </w:pPr>
      <w:r>
        <w:rPr>
          <w:rFonts w:hint="eastAsia" w:ascii="宋体" w:hAnsi="宋体" w:cs="宋体"/>
          <w:b/>
          <w:kern w:val="0"/>
          <w:sz w:val="24"/>
          <w:highlight w:val="none"/>
        </w:rPr>
        <w:t>装订要求：</w:t>
      </w:r>
      <w:r>
        <w:rPr>
          <w:rFonts w:hint="eastAsia" w:ascii="宋体" w:hAnsi="宋体" w:cs="宋体"/>
          <w:b/>
          <w:kern w:val="0"/>
          <w:sz w:val="24"/>
          <w:highlight w:val="none"/>
          <w:lang w:eastAsia="zh-CN"/>
        </w:rPr>
        <w:t>单一来源采购会议</w:t>
      </w:r>
      <w:r>
        <w:rPr>
          <w:rFonts w:hint="eastAsia" w:ascii="宋体" w:hAnsi="宋体" w:cs="宋体"/>
          <w:b/>
          <w:kern w:val="0"/>
          <w:sz w:val="24"/>
          <w:highlight w:val="none"/>
        </w:rPr>
        <w:t>现场共计递交密封袋</w:t>
      </w:r>
      <w:r>
        <w:rPr>
          <w:rFonts w:hint="eastAsia" w:ascii="宋体" w:hAnsi="宋体" w:cs="宋体"/>
          <w:b/>
          <w:kern w:val="0"/>
          <w:sz w:val="24"/>
          <w:highlight w:val="none"/>
          <w:lang w:eastAsia="zh-CN"/>
        </w:rPr>
        <w:t>叁</w:t>
      </w:r>
      <w:r>
        <w:rPr>
          <w:rFonts w:hint="eastAsia" w:ascii="宋体" w:hAnsi="宋体" w:cs="宋体"/>
          <w:b/>
          <w:kern w:val="0"/>
          <w:sz w:val="24"/>
          <w:highlight w:val="none"/>
        </w:rPr>
        <w:t>个。单一来源响应文件正本</w:t>
      </w:r>
      <w:r>
        <w:rPr>
          <w:rFonts w:hint="eastAsia" w:ascii="宋体" w:hAnsi="宋体" w:cs="宋体"/>
          <w:b/>
          <w:kern w:val="0"/>
          <w:sz w:val="24"/>
          <w:highlight w:val="none"/>
          <w:lang w:val="en-US" w:eastAsia="zh-CN"/>
        </w:rPr>
        <w:t>1</w:t>
      </w:r>
      <w:r>
        <w:rPr>
          <w:rFonts w:hint="eastAsia" w:ascii="宋体" w:hAnsi="宋体" w:cs="宋体"/>
          <w:b/>
          <w:kern w:val="0"/>
          <w:sz w:val="24"/>
          <w:highlight w:val="none"/>
          <w:lang w:eastAsia="zh-CN"/>
        </w:rPr>
        <w:t>份</w:t>
      </w:r>
      <w:r>
        <w:rPr>
          <w:rFonts w:hint="eastAsia" w:ascii="宋体" w:hAnsi="宋体" w:cs="宋体"/>
          <w:b/>
          <w:kern w:val="0"/>
          <w:sz w:val="24"/>
          <w:highlight w:val="none"/>
        </w:rPr>
        <w:t>密封于1个密封袋内，副本</w:t>
      </w:r>
      <w:r>
        <w:rPr>
          <w:rFonts w:hint="eastAsia" w:ascii="宋体" w:hAnsi="宋体" w:cs="宋体"/>
          <w:b/>
          <w:kern w:val="0"/>
          <w:sz w:val="24"/>
          <w:highlight w:val="none"/>
          <w:lang w:val="en-US" w:eastAsia="zh-CN"/>
        </w:rPr>
        <w:t>2</w:t>
      </w:r>
      <w:r>
        <w:rPr>
          <w:rFonts w:hint="eastAsia" w:ascii="宋体" w:hAnsi="宋体" w:cs="宋体"/>
          <w:b/>
          <w:kern w:val="0"/>
          <w:sz w:val="24"/>
          <w:highlight w:val="none"/>
        </w:rPr>
        <w:t>本密封于1个密封袋内，响应报价一览表</w:t>
      </w:r>
      <w:r>
        <w:rPr>
          <w:rFonts w:hint="eastAsia" w:ascii="宋体" w:hAnsi="宋体" w:cs="宋体"/>
          <w:b/>
          <w:kern w:val="0"/>
          <w:sz w:val="24"/>
          <w:highlight w:val="none"/>
          <w:lang w:val="en-US" w:eastAsia="zh-CN"/>
        </w:rPr>
        <w:t>1份</w:t>
      </w:r>
      <w:r>
        <w:rPr>
          <w:rFonts w:hint="eastAsia" w:ascii="宋体" w:hAnsi="宋体" w:cs="宋体"/>
          <w:b/>
          <w:kern w:val="0"/>
          <w:sz w:val="24"/>
          <w:highlight w:val="none"/>
          <w:lang w:eastAsia="zh-CN"/>
        </w:rPr>
        <w:t>与电子版文件</w:t>
      </w:r>
      <w:r>
        <w:rPr>
          <w:rFonts w:hint="eastAsia" w:ascii="宋体" w:hAnsi="宋体" w:cs="宋体"/>
          <w:b/>
          <w:kern w:val="0"/>
          <w:sz w:val="24"/>
          <w:highlight w:val="none"/>
          <w:lang w:val="en-US" w:eastAsia="zh-CN"/>
        </w:rPr>
        <w:t>1套（U盘）</w:t>
      </w:r>
      <w:r>
        <w:rPr>
          <w:rFonts w:hint="eastAsia" w:ascii="宋体" w:hAnsi="宋体" w:cs="宋体"/>
          <w:b/>
          <w:kern w:val="0"/>
          <w:sz w:val="24"/>
          <w:highlight w:val="none"/>
        </w:rPr>
        <w:t>密封于1个密封袋内</w:t>
      </w:r>
      <w:r>
        <w:rPr>
          <w:rFonts w:hint="eastAsia" w:ascii="宋体" w:hAnsi="宋体" w:cs="宋体"/>
          <w:b/>
          <w:kern w:val="0"/>
          <w:sz w:val="24"/>
          <w:highlight w:val="none"/>
          <w:lang w:eastAsia="zh-CN"/>
        </w:rPr>
        <w:t>；</w:t>
      </w:r>
    </w:p>
    <w:p>
      <w:pPr>
        <w:widowControl/>
        <w:adjustRightInd w:val="0"/>
        <w:snapToGrid w:val="0"/>
        <w:spacing w:line="360" w:lineRule="auto"/>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单一来源响应文件的正本和副本均为A4纸打印，并且必须编制目录和页码。正、副本分别各自装订成册。单一来源响应文件正本须加盖红章，副本可以是正本的复印件。如果正本与副本不符，以正本为准；</w:t>
      </w:r>
    </w:p>
    <w:p>
      <w:pPr>
        <w:widowControl/>
        <w:adjustRightInd w:val="0"/>
        <w:snapToGrid w:val="0"/>
        <w:spacing w:line="360" w:lineRule="auto"/>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c.单一来源响应供应商应单独用密封袋密封</w:t>
      </w:r>
      <w:r>
        <w:rPr>
          <w:rFonts w:hint="eastAsia" w:ascii="宋体" w:hAnsi="宋体" w:cs="宋体"/>
          <w:b/>
          <w:kern w:val="0"/>
          <w:sz w:val="24"/>
          <w:highlight w:val="none"/>
          <w:lang w:eastAsia="zh-CN"/>
        </w:rPr>
        <w:t>电子版文件</w:t>
      </w:r>
      <w:r>
        <w:rPr>
          <w:rFonts w:hint="eastAsia" w:ascii="宋体" w:hAnsi="宋体" w:cs="宋体"/>
          <w:b/>
          <w:kern w:val="0"/>
          <w:sz w:val="24"/>
          <w:highlight w:val="none"/>
          <w:lang w:val="en-US" w:eastAsia="zh-CN"/>
        </w:rPr>
        <w:t>1套（U盘）和1</w:t>
      </w:r>
      <w:r>
        <w:rPr>
          <w:rFonts w:hint="eastAsia" w:ascii="宋体" w:hAnsi="宋体" w:cs="宋体"/>
          <w:b/>
          <w:kern w:val="0"/>
          <w:sz w:val="24"/>
          <w:highlight w:val="none"/>
        </w:rPr>
        <w:t>份【响应报价一览表】，此表必须和单一来源响应文件正本中的【响应报价一览表】一致，且签字盖章齐全。密封袋上应注明采购项目名称、项目编号、单一来源响应供应商名称及“响应报价一览表”字样。内附的响应报价一览表中必须明确填写实质性内容，并且按照单一来源采购文件的要求盖章及签字。</w:t>
      </w:r>
    </w:p>
    <w:p>
      <w:pPr>
        <w:widowControl/>
        <w:adjustRightInd w:val="0"/>
        <w:snapToGrid w:val="0"/>
        <w:spacing w:line="360" w:lineRule="auto"/>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注：如果单一来源供应商未按照本篇上述要求密封、误投或过早启封的响应文件，其相关不利风险由其单一来源供应商自行全部承担，采购人、采购代理机构对其提前泄密概不负责。</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2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②</w:t>
      </w:r>
      <w:r>
        <w:rPr>
          <w:rFonts w:ascii="宋体" w:hAnsi="宋体" w:cs="宋体"/>
          <w:kern w:val="0"/>
          <w:sz w:val="24"/>
          <w:highlight w:val="none"/>
        </w:rPr>
        <w:fldChar w:fldCharType="end"/>
      </w:r>
      <w:r>
        <w:rPr>
          <w:rFonts w:hint="eastAsia" w:ascii="宋体" w:hAnsi="宋体" w:cs="宋体"/>
          <w:kern w:val="0"/>
          <w:sz w:val="24"/>
          <w:highlight w:val="none"/>
        </w:rPr>
        <w:t>单一来源响应文件的递交：</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a.单一来源响应供应商应按规定的时间、地点：详见本文件；</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b.采购代理机构推迟递交单一来源响应文件截止时间时，应在单一来源响应文件截止时间3日前以书面或传真的形式通知单一来源响应供应商。采购代理机构和单一来源响应供应商的权利和义务将受到新的截止期的约束；</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c.单一来源响应供应商在规定的响应截止时间后递交单一来源响应文件，将被拒收。</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3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③</w:t>
      </w:r>
      <w:r>
        <w:rPr>
          <w:rFonts w:ascii="宋体" w:hAnsi="宋体" w:cs="宋体"/>
          <w:kern w:val="0"/>
          <w:sz w:val="24"/>
          <w:highlight w:val="none"/>
        </w:rPr>
        <w:fldChar w:fldCharType="end"/>
      </w:r>
      <w:r>
        <w:rPr>
          <w:rFonts w:hint="eastAsia" w:ascii="宋体" w:hAnsi="宋体" w:cs="宋体"/>
          <w:kern w:val="0"/>
          <w:sz w:val="24"/>
          <w:highlight w:val="none"/>
        </w:rPr>
        <w:t>单一来源响应文件的补充、修改与撤回：</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a.单一来源响应供应商在递交单一来源响应文件以后，在规定的响应截止时间之前,可以书面形式补充、修改或撤回已递交的单一来源响应文件，并以书面形式通知采购代理机构。补充、修改的内容应当按单一来源采购文件要求密封、签署、盖章，并作为单一来源响应文件的组成部分；补充、修改的内容与相应文件不一致的，以补充、修改的内容为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b.单一来源响应供应商提出修改和撤标要求的，须在响应截止时间前密封送到采购代理机构，并在封面上加注“修改”或“撤回”字样。采购代理机构摄像留存后，将单一来源响应文件退还单一来源响应供应商；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c.撤回单一来源响应文件应以书面形式由有权人（法人代表或授权代表）通知采购代理机构；</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d.响应截止时间之后，单一来源响应供应商不得补充、修改单一来源响应文件；</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e.在响应截止时间至响应有效期满之前，单一来源响应供应商不得撤回其单一来源响应文件。</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4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④</w:t>
      </w:r>
      <w:r>
        <w:rPr>
          <w:rFonts w:ascii="宋体" w:hAnsi="宋体" w:cs="宋体"/>
          <w:kern w:val="0"/>
          <w:sz w:val="24"/>
          <w:highlight w:val="none"/>
        </w:rPr>
        <w:fldChar w:fldCharType="end"/>
      </w:r>
      <w:r>
        <w:rPr>
          <w:rFonts w:hint="eastAsia" w:ascii="宋体" w:hAnsi="宋体" w:cs="宋体"/>
          <w:kern w:val="0"/>
          <w:sz w:val="24"/>
          <w:highlight w:val="none"/>
        </w:rPr>
        <w:t>单一来源响应文件的审查标准：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a.单一来源响应文件图表与文字不符时，以文字为准；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b.单一来源响应文件正本与副本不符时，以正本为准；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c.单一来源响应文件大写与小写不符时，以大写为准；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d.单价乘以数量不等于总价时，以单价乘以数量为准。</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ascii="宋体" w:hAnsi="宋体" w:cs="宋体"/>
          <w:b w:val="0"/>
          <w:bCs/>
          <w:kern w:val="0"/>
          <w:sz w:val="24"/>
          <w:highlight w:val="none"/>
        </w:rPr>
        <w:fldChar w:fldCharType="begin"/>
      </w:r>
      <w:r>
        <w:rPr>
          <w:rFonts w:ascii="宋体" w:hAnsi="宋体" w:cs="宋体"/>
          <w:b w:val="0"/>
          <w:bCs/>
          <w:kern w:val="0"/>
          <w:sz w:val="24"/>
          <w:highlight w:val="none"/>
        </w:rPr>
        <w:instrText xml:space="preserve"> </w:instrText>
      </w:r>
      <w:r>
        <w:rPr>
          <w:rFonts w:hint="eastAsia" w:ascii="宋体" w:hAnsi="宋体" w:cs="宋体"/>
          <w:b w:val="0"/>
          <w:bCs/>
          <w:kern w:val="0"/>
          <w:sz w:val="24"/>
          <w:highlight w:val="none"/>
        </w:rPr>
        <w:instrText xml:space="preserve">= 5 \* GB3</w:instrText>
      </w:r>
      <w:r>
        <w:rPr>
          <w:rFonts w:ascii="宋体" w:hAnsi="宋体" w:cs="宋体"/>
          <w:b w:val="0"/>
          <w:bCs/>
          <w:kern w:val="0"/>
          <w:sz w:val="24"/>
          <w:highlight w:val="none"/>
        </w:rPr>
        <w:instrText xml:space="preserve"> </w:instrText>
      </w:r>
      <w:r>
        <w:rPr>
          <w:rFonts w:ascii="宋体" w:hAnsi="宋体" w:cs="宋体"/>
          <w:b w:val="0"/>
          <w:bCs/>
          <w:kern w:val="0"/>
          <w:sz w:val="24"/>
          <w:highlight w:val="none"/>
        </w:rPr>
        <w:fldChar w:fldCharType="separate"/>
      </w:r>
      <w:r>
        <w:rPr>
          <w:rFonts w:hint="eastAsia" w:ascii="宋体" w:hAnsi="宋体" w:cs="宋体"/>
          <w:b w:val="0"/>
          <w:bCs/>
          <w:kern w:val="0"/>
          <w:sz w:val="24"/>
          <w:highlight w:val="none"/>
        </w:rPr>
        <w:t>⑤</w:t>
      </w:r>
      <w:r>
        <w:rPr>
          <w:rFonts w:ascii="宋体" w:hAnsi="宋体" w:cs="宋体"/>
          <w:b w:val="0"/>
          <w:bCs/>
          <w:kern w:val="0"/>
          <w:sz w:val="24"/>
          <w:highlight w:val="none"/>
        </w:rPr>
        <w:fldChar w:fldCharType="end"/>
      </w:r>
      <w:r>
        <w:rPr>
          <w:rFonts w:hint="eastAsia" w:ascii="宋体" w:hAnsi="宋体" w:cs="宋体"/>
          <w:b w:val="0"/>
          <w:bCs/>
          <w:kern w:val="0"/>
          <w:sz w:val="24"/>
          <w:highlight w:val="none"/>
        </w:rPr>
        <w:t>单一来源响应文件的有效性：</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rPr>
        <w:t>开标时，单一来源响应文件出现下列情形之一的，应当作为无效文件，不得进入评标：</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rPr>
        <w:t>a.单一来源响应供应商未经过单一来源采购文件要求</w:t>
      </w:r>
      <w:r>
        <w:rPr>
          <w:rFonts w:hint="eastAsia" w:ascii="宋体" w:hAnsi="宋体" w:cs="宋体"/>
          <w:b w:val="0"/>
          <w:bCs/>
          <w:kern w:val="0"/>
          <w:sz w:val="24"/>
          <w:highlight w:val="none"/>
          <w:lang w:val="en-US" w:eastAsia="zh-CN"/>
        </w:rPr>
        <w:t>领取</w:t>
      </w:r>
      <w:r>
        <w:rPr>
          <w:rFonts w:hint="eastAsia" w:ascii="宋体" w:hAnsi="宋体" w:cs="宋体"/>
          <w:b w:val="0"/>
          <w:bCs/>
          <w:kern w:val="0"/>
          <w:sz w:val="24"/>
          <w:highlight w:val="none"/>
        </w:rPr>
        <w:t>单一来源采购文件的；</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rPr>
        <w:t>b.单一来源响应文件、响应报价一览表未加盖单一来源响应供应商公章，或未经法定代表人或其授权代表签字或盖章的；</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rPr>
        <w:t>c.单一来源响应文件的关键内容字迹模糊、无法辨认的；</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rPr>
        <w:t>d.单一来源响应供应商名称或组织机构与发布单一来源公示时不一致的；</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rPr>
        <w:t xml:space="preserve">e.单一来源响应文件明显不符合技术规格、技术标准的要求的； </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rPr>
        <w:t xml:space="preserve">f.单一来源响应文件载明的货物包装方式、检验标准和方法等不符合单一来源采购文件要求的； </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rPr>
        <w:t>g.单一来源响应文件附有采购人不能接受的条件的；</w:t>
      </w:r>
    </w:p>
    <w:p>
      <w:pPr>
        <w:widowControl/>
        <w:adjustRightInd w:val="0"/>
        <w:snapToGrid w:val="0"/>
        <w:spacing w:line="360" w:lineRule="auto"/>
        <w:ind w:firstLine="480" w:firstLineChars="200"/>
        <w:jc w:val="left"/>
        <w:rPr>
          <w:rFonts w:hint="eastAsia" w:ascii="宋体" w:hAnsi="宋体" w:cs="宋体"/>
          <w:b w:val="0"/>
          <w:bCs/>
          <w:kern w:val="0"/>
          <w:sz w:val="28"/>
          <w:szCs w:val="28"/>
          <w:highlight w:val="none"/>
        </w:rPr>
      </w:pPr>
      <w:r>
        <w:rPr>
          <w:rFonts w:hint="eastAsia" w:ascii="宋体" w:hAnsi="宋体" w:cs="宋体"/>
          <w:b w:val="0"/>
          <w:bCs/>
          <w:kern w:val="0"/>
          <w:sz w:val="24"/>
          <w:highlight w:val="none"/>
        </w:rPr>
        <w:t>h.不符合单一来源采购文件规定的其他实质性要求的。</w:t>
      </w:r>
    </w:p>
    <w:p>
      <w:pPr>
        <w:pStyle w:val="3"/>
        <w:bidi w:val="0"/>
        <w:rPr>
          <w:rFonts w:hint="eastAsia"/>
          <w:highlight w:val="none"/>
        </w:rPr>
      </w:pPr>
      <w:bookmarkStart w:id="33" w:name="_Toc30726"/>
      <w:bookmarkStart w:id="34" w:name="_Toc476332194"/>
      <w:bookmarkStart w:id="35" w:name="_Toc8342"/>
      <w:bookmarkStart w:id="36" w:name="_Toc476332331"/>
      <w:bookmarkStart w:id="37" w:name="_Toc14300"/>
      <w:bookmarkStart w:id="38" w:name="_Toc16052"/>
      <w:bookmarkStart w:id="39" w:name="_Toc3760"/>
      <w:r>
        <w:rPr>
          <w:rFonts w:hint="eastAsia"/>
          <w:highlight w:val="none"/>
        </w:rPr>
        <w:t>四、</w:t>
      </w:r>
      <w:bookmarkEnd w:id="33"/>
      <w:bookmarkEnd w:id="34"/>
      <w:bookmarkEnd w:id="35"/>
      <w:bookmarkEnd w:id="36"/>
      <w:r>
        <w:rPr>
          <w:rFonts w:hint="eastAsia"/>
          <w:highlight w:val="none"/>
          <w:lang w:eastAsia="zh-CN"/>
        </w:rPr>
        <w:t>投标</w:t>
      </w:r>
      <w:r>
        <w:rPr>
          <w:rFonts w:hint="eastAsia"/>
          <w:highlight w:val="none"/>
        </w:rPr>
        <w:t>保证金</w:t>
      </w:r>
      <w:bookmarkEnd w:id="37"/>
      <w:bookmarkEnd w:id="38"/>
      <w:bookmarkEnd w:id="39"/>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本项目不要求</w:t>
      </w:r>
      <w:r>
        <w:rPr>
          <w:rFonts w:hint="eastAsia" w:ascii="宋体" w:hAnsi="宋体" w:cs="宋体"/>
          <w:kern w:val="0"/>
          <w:sz w:val="24"/>
          <w:highlight w:val="none"/>
          <w:lang w:eastAsia="zh-CN"/>
        </w:rPr>
        <w:t>投标</w:t>
      </w:r>
      <w:r>
        <w:rPr>
          <w:rFonts w:hint="eastAsia" w:ascii="宋体" w:hAnsi="宋体" w:cs="宋体"/>
          <w:kern w:val="0"/>
          <w:sz w:val="24"/>
          <w:highlight w:val="none"/>
        </w:rPr>
        <w:t>保证金。</w:t>
      </w:r>
    </w:p>
    <w:p>
      <w:pPr>
        <w:pStyle w:val="3"/>
        <w:bidi w:val="0"/>
        <w:rPr>
          <w:rFonts w:hint="eastAsia"/>
          <w:highlight w:val="none"/>
        </w:rPr>
      </w:pPr>
      <w:bookmarkStart w:id="40" w:name="_Toc27231"/>
      <w:bookmarkStart w:id="41" w:name="_Toc27869"/>
      <w:bookmarkStart w:id="42" w:name="_Toc9746"/>
      <w:bookmarkStart w:id="43" w:name="_Toc476332332"/>
      <w:bookmarkStart w:id="44" w:name="_Toc5061"/>
      <w:bookmarkStart w:id="45" w:name="_Toc4589"/>
      <w:bookmarkStart w:id="46" w:name="_Toc476332195"/>
      <w:bookmarkStart w:id="47" w:name="_Toc476332198"/>
      <w:bookmarkStart w:id="48" w:name="_Toc476332335"/>
      <w:r>
        <w:rPr>
          <w:rFonts w:hint="eastAsia"/>
          <w:highlight w:val="none"/>
        </w:rPr>
        <w:t>五、开标、评</w:t>
      </w:r>
      <w:r>
        <w:rPr>
          <w:rFonts w:hint="eastAsia"/>
          <w:highlight w:val="none"/>
          <w:lang w:eastAsia="zh-CN"/>
        </w:rPr>
        <w:t>审</w:t>
      </w:r>
      <w:r>
        <w:rPr>
          <w:rFonts w:hint="eastAsia"/>
          <w:highlight w:val="none"/>
        </w:rPr>
        <w:t>和定标</w:t>
      </w:r>
      <w:bookmarkEnd w:id="40"/>
      <w:bookmarkEnd w:id="41"/>
      <w:bookmarkEnd w:id="42"/>
      <w:bookmarkEnd w:id="43"/>
      <w:bookmarkEnd w:id="44"/>
      <w:bookmarkEnd w:id="45"/>
      <w:bookmarkEnd w:id="46"/>
    </w:p>
    <w:p>
      <w:pPr>
        <w:widowControl/>
        <w:adjustRightInd w:val="0"/>
        <w:snapToGrid w:val="0"/>
        <w:spacing w:line="360" w:lineRule="auto"/>
        <w:ind w:firstLine="480" w:firstLineChars="200"/>
        <w:jc w:val="left"/>
        <w:rPr>
          <w:rFonts w:hint="eastAsia" w:ascii="宋体" w:hAnsi="宋体" w:eastAsia="宋体" w:cs="宋体"/>
          <w:kern w:val="0"/>
          <w:sz w:val="24"/>
          <w:highlight w:val="none"/>
          <w:lang w:eastAsia="zh-CN"/>
        </w:rPr>
      </w:pPr>
      <w:bookmarkStart w:id="49" w:name="_Toc476332196"/>
      <w:bookmarkStart w:id="50" w:name="_Toc26905"/>
      <w:bookmarkStart w:id="51" w:name="_Toc2004"/>
      <w:bookmarkStart w:id="52" w:name="_Toc476332333"/>
      <w:r>
        <w:rPr>
          <w:rFonts w:hint="eastAsia" w:ascii="宋体" w:hAnsi="宋体" w:cs="宋体"/>
          <w:kern w:val="0"/>
          <w:sz w:val="24"/>
          <w:highlight w:val="none"/>
          <w:lang w:eastAsia="zh-CN"/>
        </w:rPr>
        <w:t>（一）</w:t>
      </w:r>
      <w:r>
        <w:rPr>
          <w:rFonts w:hint="eastAsia" w:ascii="宋体" w:hAnsi="宋体" w:cs="宋体"/>
          <w:kern w:val="0"/>
          <w:sz w:val="24"/>
          <w:highlight w:val="none"/>
        </w:rPr>
        <w:t>单一来源采购会议程序：</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1.</w:t>
      </w:r>
      <w:r>
        <w:rPr>
          <w:rFonts w:hint="eastAsia" w:ascii="宋体" w:hAnsi="宋体" w:cs="宋体"/>
          <w:kern w:val="0"/>
          <w:sz w:val="24"/>
          <w:highlight w:val="none"/>
        </w:rPr>
        <w:t>单一来源采购会议由采购代理机构主持。</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2.</w:t>
      </w:r>
      <w:r>
        <w:rPr>
          <w:rFonts w:hint="eastAsia" w:ascii="宋体" w:hAnsi="宋体" w:cs="宋体"/>
          <w:kern w:val="0"/>
          <w:sz w:val="24"/>
          <w:highlight w:val="none"/>
        </w:rPr>
        <w:t>单一来源响应供应商的法人代表或授权代表与监标人代表当众共同检查单一来源响应文件的密封情况，签字确认并宣读检查结果。未通过审查的按无效响应处理。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bCs/>
          <w:sz w:val="24"/>
          <w:szCs w:val="24"/>
          <w:highlight w:val="none"/>
        </w:rPr>
        <w:t>由采购代理机构将单一来源响应文件当众拆封，宣读其单一来源供应商名称、单一来源响应文件份数及其它主要内容，并由单一来源供应商的法人代表或授权代表及监标人签字确认。</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4.采购人和</w:t>
      </w:r>
      <w:r>
        <w:rPr>
          <w:rFonts w:hint="eastAsia" w:ascii="宋体" w:hAnsi="宋体" w:cs="宋体"/>
          <w:kern w:val="0"/>
          <w:sz w:val="24"/>
          <w:highlight w:val="none"/>
        </w:rPr>
        <w:t>采购代理机构对单一来源供应商必备资格证明材料进行审查并签字确认检查结果。</w:t>
      </w:r>
      <w:r>
        <w:rPr>
          <w:rFonts w:hint="eastAsia" w:ascii="宋体" w:hAnsi="宋体" w:cs="宋体"/>
          <w:kern w:val="0"/>
          <w:sz w:val="24"/>
          <w:highlight w:val="none"/>
          <w:lang w:eastAsia="zh-CN"/>
        </w:rPr>
        <w:t>随后由谈判小组进行评审。</w:t>
      </w:r>
      <w:r>
        <w:rPr>
          <w:rFonts w:hint="eastAsia" w:ascii="宋体" w:hAnsi="宋体" w:cs="宋体"/>
          <w:kern w:val="0"/>
          <w:sz w:val="24"/>
          <w:highlight w:val="none"/>
        </w:rPr>
        <w:t>不符合单一来源采购文件要求的将按无效响应处理，不得进入后续评标工作。</w:t>
      </w:r>
    </w:p>
    <w:p>
      <w:pPr>
        <w:pStyle w:val="19"/>
        <w:spacing w:line="360" w:lineRule="auto"/>
        <w:ind w:firstLine="480"/>
        <w:rPr>
          <w:rFonts w:hint="eastAsia" w:ascii="宋体" w:hAnsi="宋体" w:cs="宋体"/>
          <w:bCs/>
          <w:sz w:val="24"/>
          <w:szCs w:val="24"/>
          <w:highlight w:val="none"/>
        </w:rPr>
      </w:pPr>
      <w:r>
        <w:rPr>
          <w:rFonts w:hint="eastAsia" w:ascii="宋体" w:hAnsi="宋体" w:cs="宋体"/>
          <w:kern w:val="0"/>
          <w:sz w:val="24"/>
          <w:highlight w:val="none"/>
          <w:lang w:val="en-US" w:eastAsia="zh-CN"/>
        </w:rPr>
        <w:t>5.</w:t>
      </w:r>
      <w:r>
        <w:rPr>
          <w:rFonts w:hint="eastAsia" w:ascii="宋体" w:hAnsi="宋体" w:cs="宋体"/>
          <w:bCs/>
          <w:sz w:val="24"/>
          <w:szCs w:val="24"/>
          <w:highlight w:val="none"/>
        </w:rPr>
        <w:t>会议全过程分为</w:t>
      </w:r>
      <w:r>
        <w:rPr>
          <w:rFonts w:hint="eastAsia" w:ascii="宋体" w:hAnsi="宋体" w:cs="宋体"/>
          <w:bCs/>
          <w:sz w:val="24"/>
          <w:szCs w:val="24"/>
          <w:highlight w:val="none"/>
          <w:lang w:eastAsia="zh-CN"/>
        </w:rPr>
        <w:t>核验响应文件密封情况、</w:t>
      </w:r>
      <w:r>
        <w:rPr>
          <w:rFonts w:hint="eastAsia" w:ascii="宋体" w:hAnsi="宋体" w:cs="宋体"/>
          <w:bCs/>
          <w:sz w:val="24"/>
          <w:szCs w:val="24"/>
          <w:highlight w:val="none"/>
        </w:rPr>
        <w:t>公布报价、单一来源供应商资质审查、</w:t>
      </w:r>
      <w:r>
        <w:rPr>
          <w:rFonts w:hint="eastAsia" w:ascii="宋体" w:hAnsi="宋体" w:cs="宋体"/>
          <w:bCs/>
          <w:sz w:val="24"/>
          <w:szCs w:val="24"/>
          <w:highlight w:val="none"/>
          <w:lang w:eastAsia="zh-CN"/>
        </w:rPr>
        <w:t>形式评审、</w:t>
      </w:r>
      <w:r>
        <w:rPr>
          <w:rFonts w:hint="eastAsia" w:ascii="宋体" w:hAnsi="宋体" w:cs="宋体"/>
          <w:bCs/>
          <w:sz w:val="24"/>
          <w:szCs w:val="24"/>
          <w:highlight w:val="none"/>
        </w:rPr>
        <w:t>技术商务评审、澄清、最终优惠报价及承诺等五个阶段。</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6.</w:t>
      </w:r>
      <w:r>
        <w:rPr>
          <w:rFonts w:hint="eastAsia" w:ascii="宋体" w:hAnsi="宋体" w:cs="宋体"/>
          <w:kern w:val="0"/>
          <w:sz w:val="24"/>
          <w:highlight w:val="none"/>
        </w:rPr>
        <w:t>开标过程进行摄像、文字记录，并存档备查。</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eastAsia="zh-CN"/>
        </w:rPr>
        <w:t>二</w:t>
      </w:r>
      <w:r>
        <w:rPr>
          <w:rFonts w:hint="eastAsia" w:ascii="宋体" w:hAnsi="宋体" w:cs="宋体"/>
          <w:kern w:val="0"/>
          <w:sz w:val="24"/>
          <w:highlight w:val="none"/>
        </w:rPr>
        <w:t>）开标</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1.采购代理机构按单一来源采购文件规定的时间和地点组织单一来源采购会议，并通知采购人和单一来源响应供应商参加。</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2.所有参会人员应签名报到，以证明其出席。</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3.单一来源响应供应商按规定提交合格的单一来源响应文件后到响应文件递交截止时间前如中途要求撤回时，则该单一来源响应文件不予开封，摄像留存后，将单一来源响应文件退还单一来源响应供应商。</w:t>
      </w:r>
    </w:p>
    <w:p>
      <w:pPr>
        <w:widowControl/>
        <w:adjustRightInd w:val="0"/>
        <w:snapToGri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w:t>
      </w:r>
      <w:r>
        <w:rPr>
          <w:rFonts w:hint="eastAsia" w:ascii="宋体" w:hAnsi="宋体" w:cs="宋体"/>
          <w:kern w:val="0"/>
          <w:sz w:val="24"/>
          <w:highlight w:val="none"/>
          <w:lang w:eastAsia="zh-CN"/>
        </w:rPr>
        <w:t>三</w:t>
      </w:r>
      <w:r>
        <w:rPr>
          <w:rFonts w:hint="eastAsia" w:ascii="宋体" w:hAnsi="宋体" w:cs="宋体"/>
          <w:kern w:val="0"/>
          <w:sz w:val="24"/>
          <w:highlight w:val="none"/>
        </w:rPr>
        <w:t>）</w:t>
      </w:r>
      <w:r>
        <w:rPr>
          <w:rFonts w:hint="eastAsia" w:ascii="宋体" w:hAnsi="宋体" w:cs="宋体"/>
          <w:kern w:val="0"/>
          <w:sz w:val="24"/>
          <w:highlight w:val="none"/>
          <w:lang w:eastAsia="zh-CN"/>
        </w:rPr>
        <w:t>评审</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1.采购代理机构根据《中华人民共和国政府采购法》及相关省级财政部门的规定，依法组建谈判小组。</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2.谈判小组成员应当遵守并履行下列职责义务：</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（1）遵纪守法，客观、公正、认真负责地履行职责，根据单一来源采购文件规定的评</w:t>
      </w:r>
      <w:r>
        <w:rPr>
          <w:rFonts w:hint="eastAsia" w:ascii="宋体" w:hAnsi="宋体" w:cs="宋体"/>
          <w:kern w:val="0"/>
          <w:sz w:val="24"/>
          <w:highlight w:val="none"/>
          <w:lang w:eastAsia="zh-CN"/>
        </w:rPr>
        <w:t>审</w:t>
      </w:r>
      <w:r>
        <w:rPr>
          <w:rFonts w:hint="eastAsia" w:ascii="宋体" w:hAnsi="宋体" w:cs="宋体"/>
          <w:kern w:val="0"/>
          <w:sz w:val="24"/>
          <w:highlight w:val="none"/>
        </w:rPr>
        <w:t>程序、评</w:t>
      </w:r>
      <w:r>
        <w:rPr>
          <w:rFonts w:hint="eastAsia" w:ascii="宋体" w:hAnsi="宋体" w:cs="宋体"/>
          <w:kern w:val="0"/>
          <w:sz w:val="24"/>
          <w:highlight w:val="none"/>
          <w:lang w:eastAsia="zh-CN"/>
        </w:rPr>
        <w:t>审</w:t>
      </w:r>
      <w:r>
        <w:rPr>
          <w:rFonts w:hint="eastAsia" w:ascii="宋体" w:hAnsi="宋体" w:cs="宋体"/>
          <w:kern w:val="0"/>
          <w:sz w:val="24"/>
          <w:highlight w:val="none"/>
        </w:rPr>
        <w:t>方法和评</w:t>
      </w:r>
      <w:r>
        <w:rPr>
          <w:rFonts w:hint="eastAsia" w:ascii="宋体" w:hAnsi="宋体" w:cs="宋体"/>
          <w:kern w:val="0"/>
          <w:sz w:val="24"/>
          <w:highlight w:val="none"/>
          <w:lang w:eastAsia="zh-CN"/>
        </w:rPr>
        <w:t>审</w:t>
      </w:r>
      <w:r>
        <w:rPr>
          <w:rFonts w:hint="eastAsia" w:ascii="宋体" w:hAnsi="宋体" w:cs="宋体"/>
          <w:kern w:val="0"/>
          <w:sz w:val="24"/>
          <w:highlight w:val="none"/>
        </w:rPr>
        <w:t>标准审查单一来源响应文件是否符合单一来源采购文件的要求，并做出评价；</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（2）配合各部门的投诉处理和监督检查工作；</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（3）谈判小组可要求单一来源响应供应商就单一来源响应文件中含义不明确的内容进行书面说明并提供相关材料。</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（4）依据单一来源采购文件的要求和评审标准进行评审，并对评</w:t>
      </w:r>
      <w:r>
        <w:rPr>
          <w:rFonts w:hint="eastAsia" w:ascii="宋体" w:hAnsi="宋体" w:cs="宋体"/>
          <w:kern w:val="0"/>
          <w:sz w:val="24"/>
          <w:highlight w:val="none"/>
          <w:lang w:eastAsia="zh-CN"/>
        </w:rPr>
        <w:t>审</w:t>
      </w:r>
      <w:r>
        <w:rPr>
          <w:rFonts w:hint="eastAsia" w:ascii="宋体" w:hAnsi="宋体" w:cs="宋体"/>
          <w:kern w:val="0"/>
          <w:sz w:val="24"/>
          <w:highlight w:val="none"/>
        </w:rPr>
        <w:t>意见承担个人责任；</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（5）对谈判过程及单一来源响应供应商的商业机密予以保密；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（6）拟定评审结果；</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（7）告知采购人、采购代理机构在评</w:t>
      </w:r>
      <w:r>
        <w:rPr>
          <w:rFonts w:hint="eastAsia" w:ascii="宋体" w:hAnsi="宋体" w:cs="宋体"/>
          <w:kern w:val="0"/>
          <w:sz w:val="24"/>
          <w:highlight w:val="none"/>
          <w:lang w:eastAsia="zh-CN"/>
        </w:rPr>
        <w:t>审</w:t>
      </w:r>
      <w:r>
        <w:rPr>
          <w:rFonts w:hint="eastAsia" w:ascii="宋体" w:hAnsi="宋体" w:cs="宋体"/>
          <w:kern w:val="0"/>
          <w:sz w:val="24"/>
          <w:highlight w:val="none"/>
        </w:rPr>
        <w:t>过程中发现的单一来源响应供应商的违法违规行为；</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（8）配合采购人、采购代理机构答复单一来源响应供应商提出的质疑；</w:t>
      </w:r>
    </w:p>
    <w:p>
      <w:pPr>
        <w:widowControl/>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评审原则</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坚持公平、公正、科学、择优；合理低价；</w:t>
      </w:r>
    </w:p>
    <w:p>
      <w:pPr>
        <w:widowControl/>
        <w:adjustRightInd w:val="0"/>
        <w:snapToGri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eastAsia="zh-CN"/>
        </w:rPr>
        <w:t>单一来源谈判流程：</w:t>
      </w:r>
    </w:p>
    <w:p>
      <w:pPr>
        <w:widowControl/>
        <w:adjustRightInd w:val="0"/>
        <w:snapToGrid w:val="0"/>
        <w:spacing w:line="360" w:lineRule="auto"/>
        <w:ind w:firstLine="480" w:firstLineChars="200"/>
        <w:jc w:val="left"/>
        <w:rPr>
          <w:rFonts w:hint="eastAsia" w:ascii="宋体" w:hAnsi="宋体" w:eastAsia="宋体" w:cs="宋体"/>
          <w:b w:val="0"/>
          <w:bCs w:val="0"/>
          <w:kern w:val="0"/>
          <w:sz w:val="24"/>
          <w:highlight w:val="none"/>
        </w:rPr>
      </w:pPr>
      <w:r>
        <w:rPr>
          <w:rFonts w:hint="eastAsia" w:ascii="宋体" w:hAnsi="宋体" w:eastAsia="宋体" w:cs="宋体"/>
          <w:b w:val="0"/>
          <w:bCs w:val="0"/>
          <w:kern w:val="0"/>
          <w:sz w:val="24"/>
          <w:highlight w:val="none"/>
          <w:lang w:val="en-US" w:eastAsia="zh-CN"/>
        </w:rPr>
        <w:t>（1）</w:t>
      </w:r>
      <w:r>
        <w:rPr>
          <w:rFonts w:hint="eastAsia" w:ascii="宋体" w:hAnsi="宋体" w:eastAsia="宋体" w:cs="宋体"/>
          <w:b w:val="0"/>
          <w:bCs w:val="0"/>
          <w:kern w:val="0"/>
          <w:sz w:val="24"/>
          <w:highlight w:val="none"/>
          <w:lang w:eastAsia="zh-CN"/>
        </w:rPr>
        <w:t>形式</w:t>
      </w:r>
      <w:r>
        <w:rPr>
          <w:rFonts w:hint="eastAsia" w:ascii="宋体" w:hAnsi="宋体" w:eastAsia="宋体" w:cs="宋体"/>
          <w:b w:val="0"/>
          <w:bCs w:val="0"/>
          <w:kern w:val="0"/>
          <w:sz w:val="24"/>
          <w:highlight w:val="none"/>
        </w:rPr>
        <w:t>评审</w:t>
      </w:r>
    </w:p>
    <w:p>
      <w:pPr>
        <w:widowControl/>
        <w:adjustRightInd w:val="0"/>
        <w:snapToGrid w:val="0"/>
        <w:spacing w:line="360" w:lineRule="auto"/>
        <w:ind w:firstLine="480" w:firstLineChars="200"/>
        <w:jc w:val="left"/>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fldChar w:fldCharType="begin"/>
      </w:r>
      <w:r>
        <w:rPr>
          <w:rFonts w:hint="eastAsia" w:ascii="宋体" w:hAnsi="宋体" w:eastAsia="宋体" w:cs="宋体"/>
          <w:b w:val="0"/>
          <w:bCs w:val="0"/>
          <w:kern w:val="0"/>
          <w:sz w:val="24"/>
          <w:highlight w:val="none"/>
          <w:lang w:val="en-US" w:eastAsia="zh-CN"/>
        </w:rPr>
        <w:instrText xml:space="preserve"> = 1 \* GB3 \* MERGEFORMAT </w:instrText>
      </w:r>
      <w:r>
        <w:rPr>
          <w:rFonts w:hint="eastAsia" w:ascii="宋体" w:hAnsi="宋体" w:eastAsia="宋体" w:cs="宋体"/>
          <w:b w:val="0"/>
          <w:bCs w:val="0"/>
          <w:kern w:val="0"/>
          <w:sz w:val="24"/>
          <w:highlight w:val="none"/>
          <w:lang w:val="en-US" w:eastAsia="zh-CN"/>
        </w:rPr>
        <w:fldChar w:fldCharType="separate"/>
      </w:r>
      <w:r>
        <w:rPr>
          <w:b w:val="0"/>
          <w:bCs w:val="0"/>
          <w:highlight w:val="none"/>
        </w:rPr>
        <w:t>①</w:t>
      </w:r>
      <w:r>
        <w:rPr>
          <w:rFonts w:hint="eastAsia" w:ascii="宋体" w:hAnsi="宋体" w:eastAsia="宋体" w:cs="宋体"/>
          <w:b w:val="0"/>
          <w:bCs w:val="0"/>
          <w:kern w:val="0"/>
          <w:sz w:val="24"/>
          <w:highlight w:val="none"/>
          <w:lang w:val="en-US" w:eastAsia="zh-CN"/>
        </w:rPr>
        <w:fldChar w:fldCharType="end"/>
      </w:r>
      <w:r>
        <w:rPr>
          <w:rFonts w:hint="eastAsia" w:ascii="宋体" w:hAnsi="宋体" w:eastAsia="宋体" w:cs="宋体"/>
          <w:b w:val="0"/>
          <w:bCs w:val="0"/>
          <w:kern w:val="0"/>
          <w:sz w:val="24"/>
          <w:highlight w:val="none"/>
        </w:rPr>
        <w:t>投标人名称</w:t>
      </w:r>
      <w:r>
        <w:rPr>
          <w:rFonts w:hint="eastAsia" w:ascii="宋体" w:hAnsi="宋体" w:eastAsia="宋体" w:cs="宋体"/>
          <w:b w:val="0"/>
          <w:bCs w:val="0"/>
          <w:kern w:val="0"/>
          <w:sz w:val="24"/>
          <w:highlight w:val="none"/>
          <w:lang w:eastAsia="zh-CN"/>
        </w:rPr>
        <w:t>：</w:t>
      </w:r>
      <w:r>
        <w:rPr>
          <w:rFonts w:hint="eastAsia" w:ascii="宋体" w:hAnsi="宋体" w:eastAsia="宋体" w:cs="宋体"/>
          <w:b w:val="0"/>
          <w:bCs w:val="0"/>
          <w:kern w:val="0"/>
          <w:sz w:val="24"/>
          <w:highlight w:val="none"/>
        </w:rPr>
        <w:t>与营业执照一致</w:t>
      </w:r>
    </w:p>
    <w:p>
      <w:pPr>
        <w:widowControl/>
        <w:adjustRightInd w:val="0"/>
        <w:snapToGrid w:val="0"/>
        <w:spacing w:line="360" w:lineRule="auto"/>
        <w:ind w:firstLine="480" w:firstLineChars="200"/>
        <w:jc w:val="left"/>
        <w:rPr>
          <w:rFonts w:hint="eastAsia" w:ascii="宋体" w:hAnsi="宋体" w:eastAsia="宋体" w:cs="宋体"/>
          <w:b w:val="0"/>
          <w:bCs w:val="0"/>
          <w:kern w:val="0"/>
          <w:sz w:val="24"/>
          <w:highlight w:val="none"/>
        </w:rPr>
      </w:pPr>
      <w:r>
        <w:rPr>
          <w:rFonts w:hint="eastAsia" w:ascii="宋体" w:hAnsi="宋体" w:eastAsia="宋体" w:cs="宋体"/>
          <w:b w:val="0"/>
          <w:bCs w:val="0"/>
          <w:kern w:val="0"/>
          <w:sz w:val="24"/>
          <w:highlight w:val="none"/>
          <w:lang w:val="en-US" w:eastAsia="zh-CN"/>
        </w:rPr>
        <w:fldChar w:fldCharType="begin"/>
      </w:r>
      <w:r>
        <w:rPr>
          <w:rFonts w:hint="eastAsia" w:ascii="宋体" w:hAnsi="宋体" w:eastAsia="宋体" w:cs="宋体"/>
          <w:b w:val="0"/>
          <w:bCs w:val="0"/>
          <w:kern w:val="0"/>
          <w:sz w:val="24"/>
          <w:highlight w:val="none"/>
          <w:lang w:val="en-US" w:eastAsia="zh-CN"/>
        </w:rPr>
        <w:instrText xml:space="preserve"> = 2 \* GB3 \* MERGEFORMAT </w:instrText>
      </w:r>
      <w:r>
        <w:rPr>
          <w:rFonts w:hint="eastAsia" w:ascii="宋体" w:hAnsi="宋体" w:eastAsia="宋体" w:cs="宋体"/>
          <w:b w:val="0"/>
          <w:bCs w:val="0"/>
          <w:kern w:val="0"/>
          <w:sz w:val="24"/>
          <w:highlight w:val="none"/>
          <w:lang w:val="en-US" w:eastAsia="zh-CN"/>
        </w:rPr>
        <w:fldChar w:fldCharType="separate"/>
      </w:r>
      <w:r>
        <w:rPr>
          <w:b w:val="0"/>
          <w:bCs w:val="0"/>
          <w:highlight w:val="none"/>
        </w:rPr>
        <w:t>②</w:t>
      </w:r>
      <w:r>
        <w:rPr>
          <w:rFonts w:hint="eastAsia" w:ascii="宋体" w:hAnsi="宋体" w:eastAsia="宋体" w:cs="宋体"/>
          <w:b w:val="0"/>
          <w:bCs w:val="0"/>
          <w:kern w:val="0"/>
          <w:sz w:val="24"/>
          <w:highlight w:val="none"/>
          <w:lang w:val="en-US" w:eastAsia="zh-CN"/>
        </w:rPr>
        <w:fldChar w:fldCharType="end"/>
      </w:r>
      <w:r>
        <w:rPr>
          <w:rFonts w:hint="eastAsia" w:ascii="宋体" w:hAnsi="宋体" w:eastAsia="宋体" w:cs="宋体"/>
          <w:b w:val="0"/>
          <w:bCs w:val="0"/>
          <w:kern w:val="0"/>
          <w:sz w:val="24"/>
          <w:highlight w:val="none"/>
        </w:rPr>
        <w:t>谈判函签字盖章</w:t>
      </w:r>
      <w:r>
        <w:rPr>
          <w:rFonts w:hint="eastAsia" w:ascii="宋体" w:hAnsi="宋体" w:eastAsia="宋体" w:cs="宋体"/>
          <w:b w:val="0"/>
          <w:bCs w:val="0"/>
          <w:kern w:val="0"/>
          <w:sz w:val="24"/>
          <w:highlight w:val="none"/>
          <w:lang w:eastAsia="zh-CN"/>
        </w:rPr>
        <w:t>：</w:t>
      </w:r>
      <w:r>
        <w:rPr>
          <w:rFonts w:hint="eastAsia" w:ascii="宋体" w:hAnsi="宋体" w:eastAsia="宋体" w:cs="宋体"/>
          <w:b w:val="0"/>
          <w:bCs w:val="0"/>
          <w:kern w:val="0"/>
          <w:sz w:val="24"/>
          <w:highlight w:val="none"/>
        </w:rPr>
        <w:t>有法定代表人</w:t>
      </w:r>
      <w:r>
        <w:rPr>
          <w:rFonts w:hint="eastAsia" w:ascii="宋体" w:hAnsi="宋体" w:eastAsia="宋体" w:cs="宋体"/>
          <w:b w:val="0"/>
          <w:bCs w:val="0"/>
          <w:kern w:val="0"/>
          <w:sz w:val="24"/>
          <w:highlight w:val="none"/>
          <w:lang w:val="en-US" w:eastAsia="zh-CN"/>
        </w:rPr>
        <w:t>/</w:t>
      </w:r>
      <w:r>
        <w:rPr>
          <w:rFonts w:hint="eastAsia" w:ascii="宋体" w:hAnsi="宋体" w:eastAsia="宋体" w:cs="宋体"/>
          <w:b w:val="0"/>
          <w:bCs w:val="0"/>
          <w:kern w:val="0"/>
          <w:sz w:val="24"/>
          <w:highlight w:val="none"/>
          <w:lang w:eastAsia="zh-CN"/>
        </w:rPr>
        <w:t>负责人</w:t>
      </w:r>
      <w:r>
        <w:rPr>
          <w:rFonts w:hint="eastAsia" w:ascii="宋体" w:hAnsi="宋体" w:eastAsia="宋体" w:cs="宋体"/>
          <w:b w:val="0"/>
          <w:bCs w:val="0"/>
          <w:kern w:val="0"/>
          <w:sz w:val="24"/>
          <w:highlight w:val="none"/>
        </w:rPr>
        <w:t>或其委托代理人签字并加盖单位</w:t>
      </w:r>
      <w:r>
        <w:rPr>
          <w:rFonts w:hint="eastAsia" w:ascii="宋体" w:hAnsi="宋体" w:eastAsia="宋体" w:cs="宋体"/>
          <w:b w:val="0"/>
          <w:bCs w:val="0"/>
          <w:kern w:val="0"/>
          <w:sz w:val="24"/>
          <w:highlight w:val="none"/>
          <w:lang w:eastAsia="zh-CN"/>
        </w:rPr>
        <w:t>公</w:t>
      </w:r>
      <w:r>
        <w:rPr>
          <w:rFonts w:hint="eastAsia" w:ascii="宋体" w:hAnsi="宋体" w:eastAsia="宋体" w:cs="宋体"/>
          <w:b w:val="0"/>
          <w:bCs w:val="0"/>
          <w:kern w:val="0"/>
          <w:sz w:val="24"/>
          <w:highlight w:val="none"/>
        </w:rPr>
        <w:t>章</w:t>
      </w:r>
    </w:p>
    <w:p>
      <w:pPr>
        <w:widowControl/>
        <w:adjustRightInd w:val="0"/>
        <w:snapToGrid w:val="0"/>
        <w:spacing w:line="360" w:lineRule="auto"/>
        <w:ind w:firstLine="480" w:firstLineChars="200"/>
        <w:jc w:val="left"/>
        <w:rPr>
          <w:rFonts w:hint="eastAsia" w:ascii="宋体" w:hAnsi="宋体" w:eastAsia="宋体" w:cs="宋体"/>
          <w:b w:val="0"/>
          <w:bCs w:val="0"/>
          <w:kern w:val="0"/>
          <w:sz w:val="24"/>
          <w:highlight w:val="none"/>
          <w:lang w:eastAsia="zh-CN"/>
        </w:rPr>
      </w:pPr>
      <w:r>
        <w:rPr>
          <w:rFonts w:hint="eastAsia" w:ascii="宋体" w:hAnsi="宋体" w:eastAsia="宋体" w:cs="宋体"/>
          <w:b w:val="0"/>
          <w:bCs w:val="0"/>
          <w:kern w:val="0"/>
          <w:sz w:val="24"/>
          <w:highlight w:val="none"/>
          <w:lang w:val="en-US" w:eastAsia="zh-CN"/>
        </w:rPr>
        <w:fldChar w:fldCharType="begin"/>
      </w:r>
      <w:r>
        <w:rPr>
          <w:rFonts w:hint="eastAsia" w:ascii="宋体" w:hAnsi="宋体" w:eastAsia="宋体" w:cs="宋体"/>
          <w:b w:val="0"/>
          <w:bCs w:val="0"/>
          <w:kern w:val="0"/>
          <w:sz w:val="24"/>
          <w:highlight w:val="none"/>
          <w:lang w:val="en-US" w:eastAsia="zh-CN"/>
        </w:rPr>
        <w:instrText xml:space="preserve"> = 3 \* GB3 \* MERGEFORMAT </w:instrText>
      </w:r>
      <w:r>
        <w:rPr>
          <w:rFonts w:hint="eastAsia" w:ascii="宋体" w:hAnsi="宋体" w:eastAsia="宋体" w:cs="宋体"/>
          <w:b w:val="0"/>
          <w:bCs w:val="0"/>
          <w:kern w:val="0"/>
          <w:sz w:val="24"/>
          <w:highlight w:val="none"/>
          <w:lang w:val="en-US" w:eastAsia="zh-CN"/>
        </w:rPr>
        <w:fldChar w:fldCharType="separate"/>
      </w:r>
      <w:r>
        <w:rPr>
          <w:b w:val="0"/>
          <w:bCs w:val="0"/>
          <w:highlight w:val="none"/>
        </w:rPr>
        <w:t>③</w:t>
      </w:r>
      <w:r>
        <w:rPr>
          <w:rFonts w:hint="eastAsia" w:ascii="宋体" w:hAnsi="宋体" w:eastAsia="宋体" w:cs="宋体"/>
          <w:b w:val="0"/>
          <w:bCs w:val="0"/>
          <w:kern w:val="0"/>
          <w:sz w:val="24"/>
          <w:highlight w:val="none"/>
          <w:lang w:val="en-US" w:eastAsia="zh-CN"/>
        </w:rPr>
        <w:fldChar w:fldCharType="end"/>
      </w:r>
      <w:r>
        <w:rPr>
          <w:rFonts w:hint="eastAsia" w:ascii="宋体" w:hAnsi="宋体" w:eastAsia="宋体" w:cs="宋体"/>
          <w:b w:val="0"/>
          <w:bCs w:val="0"/>
          <w:kern w:val="0"/>
          <w:sz w:val="24"/>
          <w:highlight w:val="none"/>
        </w:rPr>
        <w:t>单一来源响应文件份数</w:t>
      </w:r>
      <w:r>
        <w:rPr>
          <w:rFonts w:hint="eastAsia" w:ascii="宋体" w:hAnsi="宋体" w:eastAsia="宋体" w:cs="宋体"/>
          <w:b w:val="0"/>
          <w:bCs w:val="0"/>
          <w:kern w:val="0"/>
          <w:sz w:val="24"/>
          <w:highlight w:val="none"/>
          <w:lang w:eastAsia="zh-CN"/>
        </w:rPr>
        <w:t>：符合本文件</w:t>
      </w:r>
      <w:r>
        <w:rPr>
          <w:rFonts w:hint="eastAsia" w:ascii="宋体" w:hAnsi="宋体" w:eastAsia="宋体" w:cs="宋体"/>
          <w:b w:val="0"/>
          <w:bCs w:val="0"/>
          <w:kern w:val="0"/>
          <w:sz w:val="24"/>
          <w:highlight w:val="none"/>
        </w:rPr>
        <w:t>单一来源响应文件的装订</w:t>
      </w:r>
      <w:r>
        <w:rPr>
          <w:rFonts w:hint="eastAsia" w:ascii="宋体" w:hAnsi="宋体" w:eastAsia="宋体" w:cs="宋体"/>
          <w:b w:val="0"/>
          <w:bCs w:val="0"/>
          <w:kern w:val="0"/>
          <w:sz w:val="24"/>
          <w:highlight w:val="none"/>
          <w:lang w:eastAsia="zh-CN"/>
        </w:rPr>
        <w:t>规定</w:t>
      </w:r>
    </w:p>
    <w:p>
      <w:pPr>
        <w:widowControl/>
        <w:adjustRightInd w:val="0"/>
        <w:snapToGrid w:val="0"/>
        <w:spacing w:line="360" w:lineRule="auto"/>
        <w:ind w:firstLine="480" w:firstLineChars="200"/>
        <w:jc w:val="left"/>
        <w:rPr>
          <w:rFonts w:hint="default"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eastAsia="zh-CN"/>
        </w:rPr>
        <w:t>（</w:t>
      </w:r>
      <w:r>
        <w:rPr>
          <w:rFonts w:hint="eastAsia" w:ascii="宋体" w:hAnsi="宋体" w:eastAsia="宋体" w:cs="宋体"/>
          <w:b w:val="0"/>
          <w:bCs w:val="0"/>
          <w:kern w:val="0"/>
          <w:sz w:val="24"/>
          <w:highlight w:val="none"/>
          <w:lang w:val="en-US" w:eastAsia="zh-CN"/>
        </w:rPr>
        <w:t>2</w:t>
      </w:r>
      <w:r>
        <w:rPr>
          <w:rFonts w:hint="eastAsia" w:ascii="宋体" w:hAnsi="宋体" w:eastAsia="宋体" w:cs="宋体"/>
          <w:b w:val="0"/>
          <w:bCs w:val="0"/>
          <w:kern w:val="0"/>
          <w:sz w:val="24"/>
          <w:highlight w:val="none"/>
          <w:lang w:eastAsia="zh-CN"/>
        </w:rPr>
        <w:t>）</w:t>
      </w:r>
      <w:r>
        <w:rPr>
          <w:rFonts w:hint="eastAsia" w:ascii="宋体" w:hAnsi="宋体" w:eastAsia="宋体" w:cs="宋体"/>
          <w:b w:val="0"/>
          <w:bCs w:val="0"/>
          <w:kern w:val="0"/>
          <w:sz w:val="24"/>
          <w:highlight w:val="none"/>
        </w:rPr>
        <w:t>商务评审标准</w:t>
      </w:r>
      <w:r>
        <w:rPr>
          <w:rFonts w:hint="eastAsia" w:ascii="宋体" w:hAnsi="宋体" w:eastAsia="宋体" w:cs="宋体"/>
          <w:b w:val="0"/>
          <w:bCs w:val="0"/>
          <w:kern w:val="0"/>
          <w:sz w:val="24"/>
          <w:highlight w:val="none"/>
          <w:lang w:val="en-US" w:eastAsia="zh-CN"/>
        </w:rPr>
        <w:t xml:space="preserve"> </w:t>
      </w:r>
    </w:p>
    <w:p>
      <w:pPr>
        <w:widowControl/>
        <w:adjustRightInd w:val="0"/>
        <w:snapToGrid w:val="0"/>
        <w:spacing w:line="360" w:lineRule="auto"/>
        <w:ind w:firstLine="480" w:firstLineChars="200"/>
        <w:jc w:val="left"/>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eastAsia="zh-CN"/>
        </w:rPr>
        <w:t>符合本文件“</w:t>
      </w:r>
      <w:r>
        <w:rPr>
          <w:rFonts w:hint="eastAsia" w:ascii="宋体" w:hAnsi="宋体" w:eastAsia="宋体" w:cs="宋体"/>
          <w:b w:val="0"/>
          <w:bCs w:val="0"/>
          <w:kern w:val="0"/>
          <w:sz w:val="24"/>
          <w:highlight w:val="none"/>
        </w:rPr>
        <w:t>第四章 采购</w:t>
      </w:r>
      <w:r>
        <w:rPr>
          <w:rFonts w:hint="eastAsia" w:ascii="宋体" w:hAnsi="宋体" w:eastAsia="宋体" w:cs="宋体"/>
          <w:b w:val="0"/>
          <w:bCs w:val="0"/>
          <w:kern w:val="0"/>
          <w:sz w:val="24"/>
          <w:highlight w:val="none"/>
          <w:lang w:eastAsia="zh-CN"/>
        </w:rPr>
        <w:t>内容及</w:t>
      </w:r>
      <w:r>
        <w:rPr>
          <w:rFonts w:hint="eastAsia" w:ascii="宋体" w:hAnsi="宋体" w:eastAsia="宋体" w:cs="宋体"/>
          <w:b w:val="0"/>
          <w:bCs w:val="0"/>
          <w:kern w:val="0"/>
          <w:sz w:val="24"/>
          <w:highlight w:val="none"/>
        </w:rPr>
        <w:t>要求</w:t>
      </w:r>
      <w:r>
        <w:rPr>
          <w:rFonts w:hint="eastAsia" w:ascii="宋体" w:hAnsi="宋体" w:eastAsia="宋体" w:cs="宋体"/>
          <w:b w:val="0"/>
          <w:bCs w:val="0"/>
          <w:kern w:val="0"/>
          <w:sz w:val="24"/>
          <w:highlight w:val="none"/>
          <w:lang w:eastAsia="zh-CN"/>
        </w:rPr>
        <w:t>”中“第二部分</w:t>
      </w:r>
      <w:r>
        <w:rPr>
          <w:rFonts w:hint="eastAsia" w:ascii="宋体" w:hAnsi="宋体" w:eastAsia="宋体" w:cs="宋体"/>
          <w:b w:val="0"/>
          <w:bCs w:val="0"/>
          <w:kern w:val="0"/>
          <w:sz w:val="24"/>
          <w:highlight w:val="none"/>
          <w:lang w:val="en-US" w:eastAsia="zh-CN"/>
        </w:rPr>
        <w:t xml:space="preserve"> </w:t>
      </w:r>
      <w:r>
        <w:rPr>
          <w:rFonts w:hint="eastAsia" w:ascii="宋体" w:hAnsi="宋体" w:eastAsia="宋体" w:cs="宋体"/>
          <w:b w:val="0"/>
          <w:bCs w:val="0"/>
          <w:kern w:val="0"/>
          <w:sz w:val="24"/>
          <w:highlight w:val="none"/>
          <w:lang w:eastAsia="zh-CN"/>
        </w:rPr>
        <w:t>商务要求”的规定</w:t>
      </w:r>
    </w:p>
    <w:p>
      <w:pPr>
        <w:spacing w:line="360" w:lineRule="auto"/>
        <w:ind w:firstLine="482" w:firstLineChars="200"/>
        <w:rPr>
          <w:rFonts w:hint="eastAsia" w:ascii="宋体" w:hAnsi="宋体" w:cs="宋体"/>
          <w:b/>
          <w:bCs/>
          <w:kern w:val="0"/>
          <w:sz w:val="24"/>
          <w:highlight w:val="none"/>
          <w:lang w:eastAsia="zh-CN"/>
        </w:rPr>
      </w:pPr>
      <w:r>
        <w:rPr>
          <w:rFonts w:hint="eastAsia" w:ascii="宋体" w:hAnsi="宋体" w:cs="宋体"/>
          <w:b/>
          <w:bCs/>
          <w:kern w:val="0"/>
          <w:sz w:val="24"/>
          <w:highlight w:val="none"/>
          <w:lang w:eastAsia="zh-CN"/>
        </w:rPr>
        <w:t>备注：</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谈判小组所有成员与单一来源响应供应商进行谈判（谈判轮次为多轮），谈判小组遵循保证采购项目质量和双方商定合理价格的基础上进行采购，如果谈判小组对最终结果还是不满意的，谈判小组有权决定拒绝谈判。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.如果谈判小组一致认为某些分项报价明显不合理，有降低质量、不能诚信履约的可能时，有权通知供应商进行谈判。</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.对谈判文件作出的实质性变动是谈判文件的有效组成部分，谈判小组应当及时以书面形式同时通知所有参加谈判的单一来源响应供应商。</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.谈判结束后，谈判小组要求参加谈判的单一来源响应供应商在规定的时间内提交最终报价，除非谈判中谈判小组调整或修改采购需求内容，否则采购人不接受高于前面轮次的谈判报价。</w:t>
      </w:r>
    </w:p>
    <w:p>
      <w:pPr>
        <w:widowControl/>
        <w:adjustRightInd w:val="0"/>
        <w:snapToGrid w:val="0"/>
        <w:spacing w:line="360" w:lineRule="auto"/>
        <w:ind w:firstLine="482" w:firstLineChars="200"/>
        <w:jc w:val="left"/>
        <w:rPr>
          <w:rFonts w:hint="eastAsia" w:ascii="宋体" w:hAnsi="宋体" w:cs="宋体"/>
          <w:kern w:val="0"/>
          <w:sz w:val="24"/>
          <w:highlight w:val="none"/>
          <w:lang w:eastAsia="zh-CN"/>
        </w:rPr>
      </w:pP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.谈判小组按照采购需求、质量和服务相等且报价最低的原则确定单一来源成交供应商。</w:t>
      </w:r>
    </w:p>
    <w:p>
      <w:pPr>
        <w:widowControl/>
        <w:adjustRightInd w:val="0"/>
        <w:snapToGrid w:val="0"/>
        <w:spacing w:line="360" w:lineRule="auto"/>
        <w:ind w:firstLine="482" w:firstLineChars="200"/>
        <w:jc w:val="left"/>
        <w:rPr>
          <w:rFonts w:hint="default"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单一来源响应供应商的最终价格不得大于或等于其一次商务报价，其单一来源供应商应作出书面最终优惠及承诺；</w:t>
      </w:r>
    </w:p>
    <w:p>
      <w:pPr>
        <w:widowControl/>
        <w:adjustRightInd w:val="0"/>
        <w:snapToGri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（四）否决单一来源响应供应商的条款：</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1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①</w:t>
      </w:r>
      <w:r>
        <w:rPr>
          <w:rFonts w:ascii="宋体" w:hAnsi="宋体" w:cs="宋体"/>
          <w:kern w:val="0"/>
          <w:sz w:val="24"/>
          <w:highlight w:val="none"/>
        </w:rPr>
        <w:fldChar w:fldCharType="end"/>
      </w:r>
      <w:r>
        <w:rPr>
          <w:rFonts w:hint="eastAsia" w:ascii="宋体" w:hAnsi="宋体" w:cs="宋体"/>
          <w:kern w:val="0"/>
          <w:sz w:val="24"/>
          <w:highlight w:val="none"/>
        </w:rPr>
        <w:t>单一来源响应供应商未经过正常渠道购买单一来源采购文件的、单一来源响应供应商名称与登记领取单一来源采购文件的单位名称不一致的；</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2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②</w:t>
      </w:r>
      <w:r>
        <w:rPr>
          <w:rFonts w:ascii="宋体" w:hAnsi="宋体" w:cs="宋体"/>
          <w:kern w:val="0"/>
          <w:sz w:val="24"/>
          <w:highlight w:val="none"/>
        </w:rPr>
        <w:fldChar w:fldCharType="end"/>
      </w:r>
      <w:r>
        <w:rPr>
          <w:rFonts w:hint="eastAsia" w:ascii="宋体" w:hAnsi="宋体" w:cs="宋体"/>
          <w:kern w:val="0"/>
          <w:sz w:val="24"/>
          <w:highlight w:val="none"/>
        </w:rPr>
        <w:t>单一来源响应文件、报价一览表未加盖单一来源响应供应商公章，或未经法定代表人或其授权代表签字或盖章的；</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3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③</w:t>
      </w:r>
      <w:r>
        <w:rPr>
          <w:rFonts w:ascii="宋体" w:hAnsi="宋体" w:cs="宋体"/>
          <w:kern w:val="0"/>
          <w:sz w:val="24"/>
          <w:highlight w:val="none"/>
        </w:rPr>
        <w:fldChar w:fldCharType="end"/>
      </w:r>
      <w:r>
        <w:rPr>
          <w:rFonts w:hint="eastAsia" w:ascii="宋体" w:hAnsi="宋体" w:cs="宋体"/>
          <w:kern w:val="0"/>
          <w:sz w:val="24"/>
          <w:highlight w:val="none"/>
        </w:rPr>
        <w:t>单一来源响应供应商不满足单一来源采购文件必备资质要求；</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4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④</w:t>
      </w:r>
      <w:r>
        <w:rPr>
          <w:rFonts w:ascii="宋体" w:hAnsi="宋体" w:cs="宋体"/>
          <w:kern w:val="0"/>
          <w:sz w:val="24"/>
          <w:highlight w:val="none"/>
        </w:rPr>
        <w:fldChar w:fldCharType="end"/>
      </w:r>
      <w:r>
        <w:rPr>
          <w:rFonts w:hint="eastAsia" w:ascii="宋体" w:hAnsi="宋体" w:cs="宋体"/>
          <w:kern w:val="0"/>
          <w:sz w:val="24"/>
          <w:highlight w:val="none"/>
        </w:rPr>
        <w:t>明显不符合商务、技术要求，存在重大负偏离的；</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5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⑤</w:t>
      </w:r>
      <w:r>
        <w:rPr>
          <w:rFonts w:ascii="宋体" w:hAnsi="宋体" w:cs="宋体"/>
          <w:kern w:val="0"/>
          <w:sz w:val="24"/>
          <w:highlight w:val="none"/>
        </w:rPr>
        <w:fldChar w:fldCharType="end"/>
      </w:r>
      <w:r>
        <w:rPr>
          <w:rFonts w:hint="eastAsia" w:ascii="宋体" w:hAnsi="宋体" w:cs="宋体"/>
          <w:kern w:val="0"/>
          <w:sz w:val="24"/>
          <w:highlight w:val="none"/>
        </w:rPr>
        <w:t>单一来源响应文件附有采购人不能接受的条件的；</w:t>
      </w:r>
    </w:p>
    <w:p>
      <w:pPr>
        <w:widowControl/>
        <w:adjustRightInd w:val="0"/>
        <w:snapToGrid w:val="0"/>
        <w:spacing w:line="360" w:lineRule="auto"/>
        <w:ind w:firstLine="480" w:firstLineChars="200"/>
        <w:jc w:val="left"/>
        <w:rPr>
          <w:rFonts w:hint="eastAsia" w:ascii="宋体" w:hAnsi="宋体" w:eastAsia="宋体" w:cs="宋体"/>
          <w:kern w:val="0"/>
          <w:sz w:val="24"/>
          <w:highlight w:val="none"/>
          <w:lang w:eastAsia="zh-CN"/>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6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⑥</w:t>
      </w:r>
      <w:r>
        <w:rPr>
          <w:rFonts w:ascii="宋体" w:hAnsi="宋体" w:cs="宋体"/>
          <w:kern w:val="0"/>
          <w:sz w:val="24"/>
          <w:highlight w:val="none"/>
        </w:rPr>
        <w:fldChar w:fldCharType="end"/>
      </w:r>
      <w:r>
        <w:rPr>
          <w:rFonts w:hint="eastAsia" w:ascii="宋体" w:hAnsi="宋体" w:cs="宋体"/>
          <w:kern w:val="0"/>
          <w:sz w:val="24"/>
          <w:highlight w:val="none"/>
        </w:rPr>
        <w:t>不符合单一来源采购文件规定的其他实质性要求的</w:t>
      </w:r>
      <w:r>
        <w:rPr>
          <w:rFonts w:hint="eastAsia" w:ascii="宋体" w:hAnsi="宋体" w:cs="宋体"/>
          <w:kern w:val="0"/>
          <w:sz w:val="24"/>
          <w:highlight w:val="none"/>
          <w:lang w:eastAsia="zh-CN"/>
        </w:rPr>
        <w:t>；</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w:instrText>
      </w:r>
      <w:r>
        <w:rPr>
          <w:rFonts w:hint="eastAsia" w:ascii="宋体" w:hAnsi="宋体" w:cs="宋体"/>
          <w:kern w:val="0"/>
          <w:sz w:val="24"/>
          <w:highlight w:val="none"/>
        </w:rPr>
        <w:instrText xml:space="preserve">= 7 \* GB3</w:instrText>
      </w:r>
      <w:r>
        <w:rPr>
          <w:rFonts w:ascii="宋体" w:hAnsi="宋体" w:cs="宋体"/>
          <w:kern w:val="0"/>
          <w:sz w:val="24"/>
          <w:highlight w:val="none"/>
        </w:rPr>
        <w:instrText xml:space="preserve"> </w:instrText>
      </w:r>
      <w:r>
        <w:rPr>
          <w:rFonts w:ascii="宋体" w:hAnsi="宋体" w:cs="宋体"/>
          <w:kern w:val="0"/>
          <w:sz w:val="24"/>
          <w:highlight w:val="none"/>
        </w:rPr>
        <w:fldChar w:fldCharType="separate"/>
      </w:r>
      <w:r>
        <w:rPr>
          <w:rFonts w:hint="eastAsia" w:ascii="宋体" w:hAnsi="宋体" w:cs="宋体"/>
          <w:kern w:val="0"/>
          <w:sz w:val="24"/>
          <w:highlight w:val="none"/>
        </w:rPr>
        <w:t>⑦</w:t>
      </w:r>
      <w:r>
        <w:rPr>
          <w:rFonts w:ascii="宋体" w:hAnsi="宋体" w:cs="宋体"/>
          <w:kern w:val="0"/>
          <w:sz w:val="24"/>
          <w:highlight w:val="none"/>
        </w:rPr>
        <w:fldChar w:fldCharType="end"/>
      </w:r>
      <w:r>
        <w:rPr>
          <w:rFonts w:hint="eastAsia" w:ascii="宋体" w:hAnsi="宋体" w:cs="宋体"/>
          <w:kern w:val="0"/>
          <w:sz w:val="24"/>
          <w:highlight w:val="none"/>
        </w:rPr>
        <w:t>在单一来源响应文件的评审</w:t>
      </w:r>
      <w:r>
        <w:rPr>
          <w:rFonts w:hint="eastAsia" w:ascii="宋体" w:hAnsi="宋体" w:cs="宋体"/>
          <w:kern w:val="0"/>
          <w:sz w:val="24"/>
          <w:highlight w:val="none"/>
          <w:lang w:eastAsia="zh-CN"/>
        </w:rPr>
        <w:t>、</w:t>
      </w:r>
      <w:r>
        <w:rPr>
          <w:rFonts w:hint="eastAsia" w:ascii="宋体" w:hAnsi="宋体" w:cs="宋体"/>
          <w:kern w:val="0"/>
          <w:sz w:val="24"/>
          <w:highlight w:val="none"/>
        </w:rPr>
        <w:t>单一来源成交供应商的确定过程中，单一来源响应供应商向谈判小组施加压力的任何行为，都将会导致其响应被拒绝。</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eastAsia="zh-CN"/>
        </w:rPr>
        <w:t>五</w:t>
      </w:r>
      <w:r>
        <w:rPr>
          <w:rFonts w:hint="eastAsia" w:ascii="宋体" w:hAnsi="宋体" w:cs="宋体"/>
          <w:kern w:val="0"/>
          <w:sz w:val="24"/>
          <w:highlight w:val="none"/>
        </w:rPr>
        <w:t>）定标</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1.谈判小组依据评</w:t>
      </w:r>
      <w:r>
        <w:rPr>
          <w:rFonts w:hint="eastAsia" w:ascii="宋体" w:hAnsi="宋体" w:cs="宋体"/>
          <w:kern w:val="0"/>
          <w:sz w:val="24"/>
          <w:highlight w:val="none"/>
          <w:lang w:eastAsia="zh-CN"/>
        </w:rPr>
        <w:t>审标准</w:t>
      </w:r>
      <w:r>
        <w:rPr>
          <w:rFonts w:hint="eastAsia" w:ascii="宋体" w:hAnsi="宋体" w:cs="宋体"/>
          <w:kern w:val="0"/>
          <w:sz w:val="24"/>
          <w:highlight w:val="none"/>
        </w:rPr>
        <w:t>，经过初审、澄清等程序后，在最大限度满足单一来源采购文件实质性要求前提下进行综合评审，并编写评</w:t>
      </w:r>
      <w:r>
        <w:rPr>
          <w:rFonts w:hint="eastAsia" w:ascii="宋体" w:hAnsi="宋体" w:cs="宋体"/>
          <w:kern w:val="0"/>
          <w:sz w:val="24"/>
          <w:highlight w:val="none"/>
          <w:lang w:val="en-US" w:eastAsia="zh-CN"/>
        </w:rPr>
        <w:t>审</w:t>
      </w:r>
      <w:r>
        <w:rPr>
          <w:rFonts w:hint="eastAsia" w:ascii="宋体" w:hAnsi="宋体" w:cs="宋体"/>
          <w:kern w:val="0"/>
          <w:sz w:val="24"/>
          <w:highlight w:val="none"/>
        </w:rPr>
        <w:t>报告；</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2.采购人在收到评</w:t>
      </w:r>
      <w:r>
        <w:rPr>
          <w:rFonts w:hint="eastAsia" w:ascii="宋体" w:hAnsi="宋体" w:cs="宋体"/>
          <w:kern w:val="0"/>
          <w:sz w:val="24"/>
          <w:highlight w:val="none"/>
          <w:lang w:val="en-US" w:eastAsia="zh-CN"/>
        </w:rPr>
        <w:t>审</w:t>
      </w:r>
      <w:r>
        <w:rPr>
          <w:rFonts w:hint="eastAsia" w:ascii="宋体" w:hAnsi="宋体" w:cs="宋体"/>
          <w:kern w:val="0"/>
          <w:sz w:val="24"/>
          <w:highlight w:val="none"/>
        </w:rPr>
        <w:t>报告</w:t>
      </w:r>
      <w:r>
        <w:rPr>
          <w:rFonts w:hint="eastAsia" w:ascii="宋体" w:hAnsi="宋体" w:cs="宋体"/>
          <w:kern w:val="0"/>
          <w:sz w:val="24"/>
          <w:highlight w:val="none"/>
          <w:lang w:eastAsia="zh-CN"/>
        </w:rPr>
        <w:t>后</w:t>
      </w:r>
      <w:r>
        <w:rPr>
          <w:rFonts w:hint="eastAsia" w:ascii="宋体" w:hAnsi="宋体" w:cs="宋体"/>
          <w:kern w:val="0"/>
          <w:sz w:val="24"/>
          <w:highlight w:val="none"/>
        </w:rPr>
        <w:t>确定单一来源成交供应商，且予以复函采购代理机构，采购代理机构在规定媒体上发布相关成交公告；采购人逾期未确认的且不提出异议的，将视为确定评</w:t>
      </w:r>
      <w:r>
        <w:rPr>
          <w:rFonts w:hint="eastAsia" w:ascii="宋体" w:hAnsi="宋体" w:cs="宋体"/>
          <w:kern w:val="0"/>
          <w:sz w:val="24"/>
          <w:highlight w:val="none"/>
          <w:lang w:val="en-US" w:eastAsia="zh-CN"/>
        </w:rPr>
        <w:t>审</w:t>
      </w:r>
      <w:r>
        <w:rPr>
          <w:rFonts w:hint="eastAsia" w:ascii="宋体" w:hAnsi="宋体" w:cs="宋体"/>
          <w:kern w:val="0"/>
          <w:sz w:val="24"/>
          <w:highlight w:val="none"/>
        </w:rPr>
        <w:t>报告推荐的单一来源响应供应商为单一来源成交供应商。</w:t>
      </w:r>
    </w:p>
    <w:p>
      <w:pPr>
        <w:widowControl/>
        <w:adjustRightInd w:val="0"/>
        <w:snapToGrid w:val="0"/>
        <w:spacing w:line="360" w:lineRule="auto"/>
        <w:ind w:firstLine="480" w:firstLineChars="200"/>
        <w:jc w:val="left"/>
        <w:rPr>
          <w:rFonts w:hint="eastAsia" w:ascii="宋体" w:hAnsi="宋体" w:eastAsia="宋体" w:cs="宋体"/>
          <w:kern w:val="0"/>
          <w:sz w:val="24"/>
          <w:highlight w:val="none"/>
          <w:lang w:eastAsia="zh-CN"/>
        </w:rPr>
      </w:pPr>
      <w:bookmarkStart w:id="53" w:name="_Toc1650"/>
      <w:bookmarkStart w:id="54" w:name="_Toc29612"/>
      <w:r>
        <w:rPr>
          <w:rFonts w:hint="eastAsia" w:ascii="宋体" w:hAnsi="宋体" w:eastAsia="宋体" w:cs="宋体"/>
          <w:kern w:val="0"/>
          <w:sz w:val="24"/>
          <w:highlight w:val="none"/>
          <w:lang w:eastAsia="zh-CN"/>
        </w:rPr>
        <w:t>（六）质询：</w:t>
      </w:r>
      <w:r>
        <w:rPr>
          <w:rFonts w:hint="eastAsia" w:ascii="宋体" w:hAnsi="宋体" w:eastAsia="宋体" w:cs="宋体"/>
          <w:kern w:val="0"/>
          <w:sz w:val="24"/>
          <w:highlight w:val="none"/>
        </w:rPr>
        <w:t>质询工作应当由全体谈判小组成员参加。对于实质性不符合单一来源采购文件的，谈判小组有权予以拒绝。质询工作应做书面记录，采购人代表、谈判小组成员及单一来源响应供应商应在记录上签字确认。</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lang w:eastAsia="zh-CN"/>
        </w:rPr>
        <w:t>（七）</w:t>
      </w:r>
      <w:r>
        <w:rPr>
          <w:rFonts w:hint="eastAsia" w:ascii="宋体" w:hAnsi="宋体" w:cs="宋体"/>
          <w:kern w:val="0"/>
          <w:sz w:val="24"/>
          <w:highlight w:val="none"/>
        </w:rPr>
        <w:t>谈判小组对单一来源响应文件的有效性、完整性和响应程度或其他内容有疑问的，谈判小组可要求单一来源响应供应商对单一来源响应文件含义不明确、同类问题表述不一致、有明显文字和计算错误其他内容作必要的澄清、说明或者更正。单一来源响应供应商应采用书面形式进行澄清、说明或者更正，并由法定代表人或授权代表签字或盖章。澄清、说明或者更正的内容不得超出单一来源响应文件的范围或改变单一来源响应文件的实质性内容。谈判小组不得寻求或建议对单一来源响应文件的实质进行变更。</w:t>
      </w:r>
    </w:p>
    <w:p>
      <w:pPr>
        <w:pStyle w:val="3"/>
        <w:bidi w:val="0"/>
        <w:rPr>
          <w:rFonts w:hint="eastAsia" w:ascii="Times New Roman" w:hAnsi="Times New Roman" w:eastAsia="宋体" w:cs="Times New Roman"/>
          <w:b/>
          <w:bCs/>
          <w:highlight w:val="none"/>
        </w:rPr>
      </w:pPr>
      <w:bookmarkStart w:id="55" w:name="_Toc18724"/>
      <w:r>
        <w:rPr>
          <w:rFonts w:hint="eastAsia" w:ascii="Times New Roman" w:hAnsi="Times New Roman" w:eastAsia="宋体" w:cs="Times New Roman"/>
          <w:b/>
          <w:bCs/>
          <w:highlight w:val="none"/>
        </w:rPr>
        <w:t>六、成交通知</w:t>
      </w:r>
      <w:bookmarkEnd w:id="49"/>
      <w:bookmarkEnd w:id="50"/>
      <w:bookmarkEnd w:id="51"/>
      <w:bookmarkEnd w:id="52"/>
      <w:bookmarkEnd w:id="53"/>
      <w:bookmarkEnd w:id="54"/>
      <w:bookmarkEnd w:id="55"/>
    </w:p>
    <w:p>
      <w:pPr>
        <w:widowControl/>
        <w:adjustRightInd w:val="0"/>
        <w:snapToGrid w:val="0"/>
        <w:spacing w:line="360" w:lineRule="auto"/>
        <w:ind w:firstLine="480" w:firstLineChars="200"/>
        <w:jc w:val="left"/>
        <w:rPr>
          <w:rFonts w:hint="eastAsia" w:ascii="宋体" w:hAnsi="宋体" w:cs="宋体"/>
          <w:kern w:val="0"/>
          <w:sz w:val="24"/>
          <w:highlight w:val="none"/>
        </w:rPr>
      </w:pPr>
      <w:bookmarkStart w:id="56" w:name="_Toc237342993"/>
      <w:r>
        <w:rPr>
          <w:rFonts w:hint="eastAsia" w:ascii="宋体" w:hAnsi="宋体" w:cs="宋体"/>
          <w:kern w:val="0"/>
          <w:sz w:val="24"/>
          <w:highlight w:val="none"/>
        </w:rPr>
        <w:t>（一）采购人确定单一来源成交供应商后，在采购人及法规规定的指定媒体上发布“单一来源成交公示”，公示期满后且无任何潜在供应商提出异议的，则向成交供应商发布“单一来源成交通知书”。</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（二）单一来源成交通知书将是合同的一个组成部分。</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（三）签订合同</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1.单一来源成交供应商应依据单一来源成交通知书与采购人在法定期限内签订合同；如未能按时签订合同，单一来源成交供应商将赔偿采购人相应的经济损失并追究其法律责任；</w:t>
      </w:r>
    </w:p>
    <w:p>
      <w:pPr>
        <w:widowControl/>
        <w:adjustRightInd w:val="0"/>
        <w:snapToGrid w:val="0"/>
        <w:spacing w:line="360" w:lineRule="auto"/>
        <w:ind w:firstLine="480" w:firstLineChars="200"/>
        <w:jc w:val="left"/>
        <w:rPr>
          <w:rFonts w:hint="eastAsia" w:ascii="宋体" w:hAnsi="宋体" w:cs="宋体"/>
          <w:kern w:val="0"/>
          <w:sz w:val="28"/>
          <w:szCs w:val="28"/>
          <w:highlight w:val="none"/>
        </w:rPr>
      </w:pPr>
      <w:r>
        <w:rPr>
          <w:rFonts w:hint="eastAsia" w:ascii="宋体" w:hAnsi="宋体" w:cs="宋体"/>
          <w:kern w:val="0"/>
          <w:sz w:val="24"/>
          <w:highlight w:val="none"/>
        </w:rPr>
        <w:t>2.单一来源采购文件、单一来源成交供应商的响应文件及评标过程中有关的澄清文件均作为合同附件；</w:t>
      </w:r>
    </w:p>
    <w:p>
      <w:pPr>
        <w:pStyle w:val="3"/>
        <w:bidi w:val="0"/>
        <w:rPr>
          <w:rFonts w:hint="eastAsia" w:ascii="宋体" w:hAnsi="宋体" w:cs="宋体"/>
          <w:highlight w:val="none"/>
        </w:rPr>
      </w:pPr>
      <w:bookmarkStart w:id="57" w:name="_Toc27651"/>
      <w:bookmarkStart w:id="58" w:name="_Toc476332197"/>
      <w:bookmarkStart w:id="59" w:name="_Toc21494"/>
      <w:bookmarkStart w:id="60" w:name="_Toc476332334"/>
      <w:bookmarkStart w:id="61" w:name="_Toc21304"/>
      <w:bookmarkStart w:id="62" w:name="_Toc20647"/>
      <w:bookmarkStart w:id="63" w:name="_Toc28391"/>
      <w:r>
        <w:rPr>
          <w:rFonts w:hint="eastAsia"/>
          <w:highlight w:val="none"/>
        </w:rPr>
        <w:t>七、采购代理服务费</w:t>
      </w:r>
      <w:bookmarkEnd w:id="56"/>
      <w:bookmarkEnd w:id="57"/>
      <w:bookmarkEnd w:id="58"/>
      <w:bookmarkEnd w:id="59"/>
      <w:bookmarkEnd w:id="60"/>
      <w:bookmarkEnd w:id="61"/>
      <w:bookmarkEnd w:id="62"/>
      <w:bookmarkEnd w:id="63"/>
    </w:p>
    <w:p>
      <w:pPr>
        <w:widowControl/>
        <w:adjustRightInd w:val="0"/>
        <w:snapToGrid w:val="0"/>
        <w:spacing w:line="360" w:lineRule="auto"/>
        <w:ind w:firstLine="480" w:firstLineChars="200"/>
        <w:jc w:val="left"/>
        <w:rPr>
          <w:rFonts w:hint="eastAsia" w:ascii="宋体" w:hAnsi="宋体" w:eastAsia="宋体" w:cs="宋体"/>
          <w:kern w:val="0"/>
          <w:sz w:val="24"/>
          <w:highlight w:val="none"/>
          <w:lang w:eastAsia="zh-CN"/>
        </w:rPr>
      </w:pPr>
      <w:bookmarkStart w:id="64" w:name="_Toc16884"/>
      <w:bookmarkStart w:id="65" w:name="_Toc21710"/>
      <w:r>
        <w:rPr>
          <w:rFonts w:hint="eastAsia" w:ascii="宋体" w:hAnsi="宋体" w:cs="宋体"/>
          <w:kern w:val="0"/>
          <w:sz w:val="24"/>
          <w:highlight w:val="none"/>
        </w:rPr>
        <w:t>（一）采购代理服务费：采购代理服务费参照国家发展与改革委员会《招标代理服务收费暂行办法》（计价格[2002]1980号）文件规定的标准计取，由单一来源成交供应商向采购代理机构全额交纳</w:t>
      </w:r>
      <w:r>
        <w:rPr>
          <w:rFonts w:hint="eastAsia" w:ascii="宋体" w:hAnsi="宋体" w:cs="宋体"/>
          <w:kern w:val="0"/>
          <w:sz w:val="24"/>
          <w:highlight w:val="none"/>
          <w:lang w:eastAsia="zh-CN"/>
        </w:rPr>
        <w:t>。</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（二）单一来源成交供应商在取得单一来源成交通知书时，应全额向采购代理机构交纳采购代理服务费；</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（三）采购代理服务费以电汇或现金形式交纳；</w:t>
      </w:r>
    </w:p>
    <w:p>
      <w:pPr>
        <w:pStyle w:val="3"/>
        <w:bidi w:val="0"/>
        <w:rPr>
          <w:rFonts w:hint="eastAsia"/>
          <w:highlight w:val="none"/>
        </w:rPr>
      </w:pPr>
      <w:bookmarkStart w:id="66" w:name="_Toc8084"/>
      <w:bookmarkStart w:id="67" w:name="_Toc9542"/>
      <w:bookmarkStart w:id="68" w:name="_Toc18767"/>
      <w:r>
        <w:rPr>
          <w:rFonts w:hint="eastAsia"/>
          <w:highlight w:val="none"/>
        </w:rPr>
        <w:t>八、踏勘</w:t>
      </w:r>
      <w:bookmarkEnd w:id="47"/>
      <w:bookmarkEnd w:id="48"/>
      <w:bookmarkEnd w:id="64"/>
      <w:bookmarkEnd w:id="65"/>
      <w:bookmarkEnd w:id="66"/>
      <w:bookmarkEnd w:id="67"/>
      <w:bookmarkEnd w:id="68"/>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kern w:val="0"/>
          <w:sz w:val="24"/>
          <w:highlight w:val="none"/>
          <w:lang w:eastAsia="zh-CN"/>
        </w:rPr>
        <w:t>本项目</w:t>
      </w:r>
      <w:r>
        <w:rPr>
          <w:rFonts w:hint="eastAsia" w:ascii="宋体" w:hAnsi="宋体" w:cs="宋体"/>
          <w:kern w:val="0"/>
          <w:sz w:val="24"/>
          <w:highlight w:val="none"/>
        </w:rPr>
        <w:t>不组织现场踏勘；</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（二）采购代理机构向单一来源响应供应商提供的有关数据和资料，是采购人现有的能被单一来源响应供应商利用的资料，采购人对单一来源响应供应商做出的任何推论、理解和结论均不负责任；</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（三）经采购人允许，单一来源响应供应商可为踏勘目的进入采购人的项目现场，但单一来源响应供应商不得因此使采购人承担有关的责任和蒙受损失。单一来源响应供应商应承担踏勘现场的责任和风险；</w:t>
      </w:r>
    </w:p>
    <w:p>
      <w:pPr>
        <w:widowControl/>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（四）单一来源响应供应商在现场踏勘期间发生的费用由其</w:t>
      </w:r>
      <w:r>
        <w:rPr>
          <w:rFonts w:hint="eastAsia" w:ascii="宋体" w:hAnsi="宋体" w:cs="宋体"/>
          <w:kern w:val="0"/>
          <w:sz w:val="24"/>
          <w:highlight w:val="none"/>
          <w:lang w:val="en-US" w:eastAsia="zh-CN"/>
        </w:rPr>
        <w:t>自行承担</w:t>
      </w:r>
      <w:r>
        <w:rPr>
          <w:rFonts w:hint="eastAsia" w:ascii="宋体" w:hAnsi="宋体" w:cs="宋体"/>
          <w:kern w:val="0"/>
          <w:sz w:val="24"/>
          <w:highlight w:val="none"/>
        </w:rPr>
        <w:t>。</w:t>
      </w:r>
    </w:p>
    <w:p>
      <w:pPr>
        <w:rPr>
          <w:rFonts w:hint="eastAsia" w:ascii="宋体" w:hAnsi="宋体" w:cs="宋体"/>
          <w:kern w:val="0"/>
          <w:sz w:val="24"/>
          <w:highlight w:val="none"/>
        </w:rPr>
      </w:pPr>
      <w:r>
        <w:rPr>
          <w:rFonts w:hint="eastAsia" w:ascii="宋体" w:hAnsi="宋体" w:cs="宋体"/>
          <w:kern w:val="0"/>
          <w:sz w:val="24"/>
          <w:highlight w:val="none"/>
        </w:rPr>
        <w:br w:type="page"/>
      </w:r>
    </w:p>
    <w:p>
      <w:pPr>
        <w:pStyle w:val="2"/>
        <w:jc w:val="center"/>
        <w:outlineLvl w:val="0"/>
        <w:rPr>
          <w:rFonts w:hint="eastAsia" w:ascii="宋体" w:hAnsi="宋体" w:eastAsia="宋体" w:cs="宋体"/>
        </w:rPr>
      </w:pPr>
      <w:bookmarkStart w:id="69" w:name="_Toc12033"/>
      <w:bookmarkStart w:id="70" w:name="_Toc14969"/>
      <w:bookmarkStart w:id="71" w:name="_Toc25366"/>
      <w:r>
        <w:rPr>
          <w:rFonts w:hint="eastAsia" w:ascii="宋体" w:hAnsi="宋体" w:eastAsia="宋体" w:cs="宋体"/>
          <w:b/>
          <w:bCs/>
          <w:sz w:val="44"/>
          <w:szCs w:val="44"/>
        </w:rPr>
        <w:t>第四章 采购</w:t>
      </w:r>
      <w:r>
        <w:rPr>
          <w:rFonts w:hint="eastAsia" w:ascii="宋体" w:hAnsi="宋体" w:eastAsia="宋体" w:cs="宋体"/>
          <w:b/>
          <w:bCs/>
          <w:sz w:val="44"/>
          <w:szCs w:val="44"/>
          <w:lang w:eastAsia="zh-CN"/>
        </w:rPr>
        <w:t>内容及</w:t>
      </w:r>
      <w:r>
        <w:rPr>
          <w:rFonts w:hint="eastAsia" w:ascii="宋体" w:hAnsi="宋体" w:eastAsia="宋体" w:cs="宋体"/>
          <w:b/>
          <w:bCs/>
          <w:sz w:val="44"/>
          <w:szCs w:val="44"/>
        </w:rPr>
        <w:t>要求</w:t>
      </w:r>
      <w:bookmarkEnd w:id="69"/>
      <w:bookmarkEnd w:id="70"/>
      <w:bookmarkEnd w:id="71"/>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sz w:val="24"/>
          <w:szCs w:val="24"/>
          <w:highlight w:val="none"/>
        </w:rPr>
        <w:t>第一部分</w:t>
      </w:r>
      <w:r>
        <w:rPr>
          <w:rFonts w:hint="eastAsia" w:ascii="宋体" w:hAnsi="宋体" w:eastAsia="宋体" w:cs="宋体"/>
          <w:b/>
          <w:bCs/>
          <w:sz w:val="24"/>
          <w:szCs w:val="24"/>
          <w:highlight w:val="none"/>
          <w:lang w:val="en-US" w:eastAsia="zh-CN"/>
        </w:rPr>
        <w:t>、</w:t>
      </w:r>
      <w:r>
        <w:rPr>
          <w:rFonts w:hint="default" w:ascii="宋体" w:hAnsi="宋体" w:eastAsia="宋体" w:cs="宋体"/>
          <w:b/>
          <w:bCs/>
          <w:sz w:val="24"/>
          <w:szCs w:val="24"/>
          <w:highlight w:val="none"/>
          <w:lang w:val="en-US" w:eastAsia="zh-CN"/>
        </w:rPr>
        <w:t>采购服务范围及内容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1、工作范围：西起西绕城，东到西韩公路；北起渭河，南到环山公路，面积约 1200 平方公里。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2、工作内容：对工作范围内 1200 平方公里范围进行地面沉降监测，对12条地裂缝 39 处监测场每季度进行一次监测，预计二等水准测量单程 550 公里；对工作范围内 219 眼监测井每月进行 2 次水位观测。 </w:t>
      </w:r>
    </w:p>
    <w:p>
      <w:pPr>
        <w:keepNext w:val="0"/>
        <w:keepLines w:val="0"/>
        <w:widowControl/>
        <w:suppressLineNumbers w:val="0"/>
        <w:jc w:val="left"/>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部分</w:t>
      </w:r>
      <w:r>
        <w:rPr>
          <w:rFonts w:hint="default" w:ascii="FZFangSong-Z02" w:hAnsi="FZFangSong-Z02" w:eastAsia="FZFangSong-Z02" w:cs="FZFangSong-Z02"/>
          <w:color w:val="000000"/>
          <w:kern w:val="0"/>
          <w:sz w:val="36"/>
          <w:szCs w:val="36"/>
          <w:lang w:val="en-US" w:eastAsia="zh-CN" w:bidi="ar"/>
        </w:rPr>
        <w:t>、</w:t>
      </w:r>
      <w:r>
        <w:rPr>
          <w:rFonts w:hint="default" w:ascii="宋体" w:hAnsi="宋体" w:eastAsia="宋体" w:cs="宋体"/>
          <w:b/>
          <w:bCs/>
          <w:sz w:val="24"/>
          <w:szCs w:val="24"/>
          <w:highlight w:val="none"/>
          <w:lang w:val="en-US" w:eastAsia="zh-CN"/>
        </w:rPr>
        <w:t>采购服务的技术标准</w:t>
      </w:r>
      <w:r>
        <w:rPr>
          <w:rFonts w:hint="default" w:ascii="FZFangSong-Z02" w:hAnsi="FZFangSong-Z02" w:eastAsia="FZFangSong-Z02" w:cs="FZFangSong-Z02"/>
          <w:color w:val="000000"/>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1、《国家一、二等水准测量规范》GB12897-2006；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2、《城市测量规范》CJJ/T8-2011；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3、《测绘成果质量检查与验收》GB/T 24356-2009；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4、《城市地下水动态观测规程》CJJ76-2012；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5、经甲方审定的本项目实施方案。 </w:t>
      </w:r>
    </w:p>
    <w:p>
      <w:pPr>
        <w:keepNext w:val="0"/>
        <w:keepLines w:val="0"/>
        <w:widowControl/>
        <w:suppressLineNumbers w:val="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第三部分</w:t>
      </w:r>
      <w:r>
        <w:rPr>
          <w:rFonts w:hint="default" w:ascii="宋体" w:hAnsi="宋体" w:eastAsia="宋体" w:cs="宋体"/>
          <w:b/>
          <w:bCs/>
          <w:sz w:val="24"/>
          <w:szCs w:val="24"/>
          <w:highlight w:val="none"/>
          <w:lang w:val="en-US" w:eastAsia="zh-CN"/>
        </w:rPr>
        <w:t xml:space="preserve">、采购服务的技术要求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 一 )、地下水动态监测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1、满足在不同水文地质单元布设至少 3 个观测井；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2、观测井密度满足市区每 100KM2≥7 个，郊区每 100KM2 ≥3 个；</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3、地下水下降漏斗区、地表水与地下水水力联系密切地区及地下水污染地区，加密观测点；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4、地貌变化大、地质构造复杂地段</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地下水越流地段及地下水补给、排泄边界等，加密观测点</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5、因过量开采地下水而形成水位下降漏斗并导致地面沉降的区域内，穿过漏斗中心按十字形布设观测线，其长度应超过漏斗范围</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6、观测水位每月观测 2 次，对水位变化不大的远郊地区观测井减少为每季度一次</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7、水位观测以米为单位，并测记至小数点后三位；人工观测水位时，同一测次应量两次，间隔时间不应少于 1min，并应取两次水位的平均值为观测结果，两次测量允许偏差影小于10mm；每次测量结果应当场核查，出现异常时应及时补测。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w:t>
      </w:r>
      <w:r>
        <w:rPr>
          <w:rFonts w:hint="default" w:ascii="宋体" w:hAnsi="宋体" w:eastAsia="宋体" w:cs="宋体"/>
          <w:b/>
          <w:bCs/>
          <w:sz w:val="24"/>
          <w:szCs w:val="24"/>
          <w:highlight w:val="none"/>
          <w:lang w:val="en-US" w:eastAsia="zh-CN"/>
        </w:rPr>
        <w:t xml:space="preserve">、地面沉降地裂缝监测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1、地面沉降及地裂缝监测按《国家一、二等水准测量规范》的二等水准要求执行，监测网应布设二等水准结点网，水准点点间距一般控制在 2.0 公里左右为宜</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2、新设的水准路线与已测的水准点连(接)测时，若该水准点的前后观测时间超过三个月，须进行检测；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3、地裂缝每个监测场中布置的监测点应成一条直线</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该条监测线应尽量垂直于地缝的走向；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4、地裂缝两侧监测的范围控制在 15～20m 范围，地裂缝上盘和下盘监测点分别应达到 3～5 个且不应少于 3 个；</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5、监测点平面距离布设应从地裂缝向两侧 2.0、3.0m、5.0m、5.0m 10.0m，以上距离可根据场地条件适当调整，具体布设位置见《监测点平面布置示意图》</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6、地裂缝沉降观测每季度观测一次。</w:t>
      </w:r>
    </w:p>
    <w:p>
      <w:pPr>
        <w:pStyle w:val="13"/>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第二部分：商务要求</w:t>
      </w:r>
      <w:r>
        <w:rPr>
          <w:rFonts w:hint="eastAsia" w:ascii="宋体" w:hAnsi="宋体" w:eastAsia="宋体" w:cs="宋体"/>
          <w:b/>
          <w:bCs/>
          <w:sz w:val="24"/>
          <w:szCs w:val="24"/>
          <w:highlight w:val="none"/>
          <w:lang w:eastAsia="zh-CN"/>
        </w:rPr>
        <w:t>：</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b w:val="0"/>
          <w:bCs w:val="0"/>
          <w:sz w:val="24"/>
          <w:szCs w:val="24"/>
          <w:highlight w:val="none"/>
          <w:lang w:eastAsia="zh-CN"/>
        </w:rPr>
        <w:t>（一）服务期：自合同签订之日起</w:t>
      </w:r>
      <w:r>
        <w:rPr>
          <w:rFonts w:hint="eastAsia" w:ascii="宋体" w:hAnsi="宋体" w:eastAsia="宋体" w:cs="宋体"/>
          <w:b w:val="0"/>
          <w:bCs w:val="0"/>
          <w:sz w:val="24"/>
          <w:szCs w:val="24"/>
          <w:highlight w:val="none"/>
          <w:lang w:val="en-US" w:eastAsia="zh-CN"/>
        </w:rPr>
        <w:t>1年</w:t>
      </w:r>
    </w:p>
    <w:p>
      <w:pPr>
        <w:keepNext w:val="0"/>
        <w:keepLines w:val="0"/>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b w:val="0"/>
          <w:bCs w:val="0"/>
          <w:sz w:val="24"/>
          <w:szCs w:val="24"/>
          <w:highlight w:val="none"/>
          <w:lang w:val="en-US" w:eastAsia="zh-CN"/>
        </w:rPr>
        <w:t>（二）项目完成工期：2022年12月20日前,完成全部外业工作,2023年3月31日前完成内业资料整理,报告编写并提交甲方。</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eastAsia="宋体" w:cs="宋体"/>
          <w:b w:val="0"/>
          <w:bCs w:val="0"/>
          <w:sz w:val="24"/>
          <w:szCs w:val="24"/>
          <w:highlight w:val="none"/>
          <w:lang w:val="en-US" w:eastAsia="zh-CN"/>
        </w:rPr>
      </w:pPr>
      <w:r>
        <w:rPr>
          <w:rFonts w:hint="eastAsia" w:eastAsia="宋体" w:cs="宋体"/>
          <w:b w:val="0"/>
          <w:bCs w:val="0"/>
          <w:sz w:val="24"/>
          <w:szCs w:val="24"/>
          <w:highlight w:val="none"/>
          <w:lang w:val="en-US" w:eastAsia="zh-CN"/>
        </w:rPr>
        <w:t>（三）服务地点：西起西绕城，东到西韩公路；北起渭河，</w:t>
      </w:r>
      <w:r>
        <w:rPr>
          <w:rFonts w:hint="default" w:eastAsia="宋体" w:cs="宋体"/>
          <w:b w:val="0"/>
          <w:bCs w:val="0"/>
          <w:sz w:val="24"/>
          <w:szCs w:val="24"/>
          <w:highlight w:val="none"/>
          <w:lang w:val="en-US" w:eastAsia="zh-CN"/>
        </w:rPr>
        <w:t>南到环山公路</w:t>
      </w:r>
      <w:r>
        <w:rPr>
          <w:rFonts w:hint="eastAsia" w:eastAsia="宋体" w:cs="宋体"/>
          <w:b w:val="0"/>
          <w:bCs w:val="0"/>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eastAsia="宋体" w:cs="宋体"/>
          <w:b w:val="0"/>
          <w:bCs w:val="0"/>
          <w:sz w:val="24"/>
          <w:szCs w:val="24"/>
          <w:highlight w:val="none"/>
          <w:lang w:val="en-US" w:eastAsia="zh-CN"/>
        </w:rPr>
      </w:pPr>
      <w:r>
        <w:rPr>
          <w:rFonts w:hint="eastAsia" w:ascii="宋体" w:hAnsi="宋体" w:eastAsia="宋体" w:cs="宋体"/>
          <w:b/>
          <w:bCs/>
          <w:kern w:val="2"/>
          <w:sz w:val="24"/>
          <w:szCs w:val="24"/>
          <w:highlight w:val="none"/>
          <w:lang w:val="en-US" w:eastAsia="zh-CN" w:bidi="ar-SA"/>
        </w:rPr>
        <w:t>*</w:t>
      </w:r>
      <w:r>
        <w:rPr>
          <w:rFonts w:hint="eastAsia" w:eastAsia="宋体" w:cs="宋体"/>
          <w:b w:val="0"/>
          <w:bCs w:val="0"/>
          <w:sz w:val="24"/>
          <w:szCs w:val="24"/>
          <w:highlight w:val="none"/>
          <w:lang w:val="en-US" w:eastAsia="zh-CN"/>
        </w:rPr>
        <w:t>（四）付款条件及结算</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sz w:val="24"/>
          <w:szCs w:val="24"/>
          <w:highlight w:val="none"/>
        </w:rPr>
        <w:t>付款方式：</w:t>
      </w:r>
      <w:r>
        <w:rPr>
          <w:rFonts w:hint="eastAsia" w:ascii="宋体" w:hAnsi="宋体" w:eastAsia="宋体" w:cs="宋体"/>
          <w:b w:val="0"/>
          <w:bCs w:val="0"/>
          <w:sz w:val="24"/>
          <w:szCs w:val="24"/>
          <w:highlight w:val="none"/>
          <w:lang w:val="en-US" w:eastAsia="zh-CN"/>
        </w:rPr>
        <w:t>分两次支付，第一次：合同签订后支付合同金额80%的预付款；第二次：完成全部外业监测工作后2022年12月支付剩余合同款的20%。</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2、支付方式：银行转账。在付款前，乙方必须开具与付款金额相应发票给甲方。乙方不提供或逾期提供的，甲方有权顺延付款且不承担因此导致的逾期付款违约责任。</w:t>
      </w:r>
    </w:p>
    <w:p>
      <w:pPr>
        <w:pStyle w:val="1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eastAsia="宋体" w:cs="宋体"/>
          <w:sz w:val="24"/>
          <w:szCs w:val="24"/>
          <w:highlight w:val="none"/>
          <w:lang w:eastAsia="zh-CN"/>
        </w:rPr>
        <w:t>五</w:t>
      </w:r>
      <w:r>
        <w:rPr>
          <w:rFonts w:hint="eastAsia" w:ascii="宋体" w:hAnsi="宋体" w:eastAsia="宋体" w:cs="宋体"/>
          <w:sz w:val="24"/>
          <w:szCs w:val="24"/>
          <w:highlight w:val="none"/>
        </w:rPr>
        <w:t>）合同总价：合同总价不得超过预算金额2,537,795</w:t>
      </w:r>
      <w:r>
        <w:rPr>
          <w:rFonts w:hint="eastAsia" w:ascii="宋体" w:hAnsi="宋体" w:eastAsia="宋体" w:cs="宋体"/>
          <w:sz w:val="24"/>
          <w:szCs w:val="24"/>
          <w:highlight w:val="none"/>
          <w:lang w:val="en-US" w:eastAsia="zh-CN"/>
        </w:rPr>
        <w:t>.00元</w:t>
      </w:r>
      <w:r>
        <w:rPr>
          <w:rFonts w:hint="eastAsia" w:ascii="宋体" w:hAnsi="宋体" w:eastAsia="宋体" w:cs="宋体"/>
          <w:sz w:val="24"/>
          <w:szCs w:val="24"/>
          <w:highlight w:val="none"/>
          <w:lang w:eastAsia="zh-CN"/>
        </w:rPr>
        <w:t>。</w:t>
      </w:r>
    </w:p>
    <w:p>
      <w:pPr>
        <w:keepNext w:val="0"/>
        <w:keepLines w:val="0"/>
        <w:pageBreakBefore w:val="0"/>
        <w:widowControl w:val="0"/>
        <w:wordWrap/>
        <w:topLinePunct w:val="0"/>
        <w:bidi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（六）履约保证金：无</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ind w:firstLine="482" w:firstLineChars="200"/>
        <w:jc w:val="both"/>
        <w:textAlignment w:val="auto"/>
        <w:outlineLvl w:val="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*号项为必须满足项，一项不满足视为无效响应。</w:t>
      </w:r>
    </w:p>
    <w:p>
      <w:pP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br w:type="page"/>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ind w:firstLine="883" w:firstLineChars="200"/>
        <w:jc w:val="center"/>
        <w:textAlignment w:val="auto"/>
        <w:outlineLvl w:val="0"/>
        <w:rPr>
          <w:rFonts w:hint="eastAsia" w:ascii="仿宋" w:hAnsi="仿宋" w:eastAsia="仿宋" w:cs="仿宋"/>
          <w:sz w:val="28"/>
          <w:szCs w:val="28"/>
          <w:highlight w:val="none"/>
        </w:rPr>
      </w:pPr>
      <w:bookmarkStart w:id="72" w:name="_Toc17994"/>
      <w:r>
        <w:rPr>
          <w:rStyle w:val="18"/>
          <w:rFonts w:hint="eastAsia"/>
          <w:b/>
          <w:bCs/>
          <w:sz w:val="44"/>
          <w:szCs w:val="44"/>
          <w:highlight w:val="none"/>
          <w:lang w:eastAsia="zh-CN"/>
        </w:rPr>
        <w:t>第五章</w:t>
      </w:r>
      <w:r>
        <w:rPr>
          <w:rStyle w:val="18"/>
          <w:rFonts w:hint="eastAsia"/>
          <w:b/>
          <w:bCs/>
          <w:sz w:val="44"/>
          <w:szCs w:val="44"/>
          <w:highlight w:val="none"/>
          <w:lang w:val="en-US" w:eastAsia="zh-CN"/>
        </w:rPr>
        <w:t xml:space="preserve"> </w:t>
      </w:r>
      <w:r>
        <w:rPr>
          <w:rStyle w:val="18"/>
          <w:rFonts w:hint="eastAsia"/>
          <w:b/>
          <w:bCs/>
          <w:sz w:val="44"/>
          <w:szCs w:val="44"/>
          <w:highlight w:val="none"/>
          <w:lang w:eastAsia="zh-CN"/>
        </w:rPr>
        <w:t>拟签订的合同文本</w:t>
      </w:r>
      <w:bookmarkEnd w:id="72"/>
    </w:p>
    <w:p>
      <w:pPr>
        <w:spacing w:before="624" w:beforeLines="200" w:line="240" w:lineRule="auto"/>
        <w:jc w:val="both"/>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rPr>
        <w:t>项目名称：</w:t>
      </w:r>
      <w:r>
        <w:rPr>
          <w:rFonts w:hint="eastAsia" w:ascii="宋体" w:hAnsi="宋体" w:eastAsia="宋体" w:cs="宋体"/>
          <w:b/>
          <w:bCs/>
          <w:color w:val="000000"/>
          <w:sz w:val="28"/>
          <w:szCs w:val="28"/>
          <w:highlight w:val="none"/>
          <w:lang w:eastAsia="zh-CN"/>
        </w:rPr>
        <w:t>2022年西安地区地面沉降地裂缝及地下水监测项目</w:t>
      </w:r>
    </w:p>
    <w:p>
      <w:pPr>
        <w:spacing w:before="624" w:beforeLines="200" w:line="240" w:lineRule="auto"/>
        <w:jc w:val="both"/>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项目</w:t>
      </w:r>
      <w:r>
        <w:rPr>
          <w:rFonts w:hint="eastAsia" w:ascii="宋体" w:hAnsi="宋体" w:eastAsia="宋体" w:cs="宋体"/>
          <w:b/>
          <w:bCs/>
          <w:color w:val="000000"/>
          <w:sz w:val="28"/>
          <w:szCs w:val="28"/>
          <w:highlight w:val="none"/>
        </w:rPr>
        <w:t xml:space="preserve">编号: </w:t>
      </w:r>
      <w:r>
        <w:rPr>
          <w:rFonts w:hint="eastAsia" w:ascii="宋体" w:hAnsi="宋体" w:eastAsia="宋体" w:cs="宋体"/>
          <w:b/>
          <w:bCs/>
          <w:color w:val="000000"/>
          <w:sz w:val="28"/>
          <w:szCs w:val="28"/>
          <w:highlight w:val="none"/>
          <w:lang w:eastAsia="zh-CN"/>
        </w:rPr>
        <w:t>SXDZ2022-ZC-DY00</w:t>
      </w:r>
      <w:r>
        <w:rPr>
          <w:rFonts w:hint="eastAsia" w:ascii="宋体" w:hAnsi="宋体" w:eastAsia="宋体" w:cs="宋体"/>
          <w:b/>
          <w:bCs/>
          <w:color w:val="000000"/>
          <w:sz w:val="28"/>
          <w:szCs w:val="28"/>
          <w:highlight w:val="none"/>
          <w:lang w:val="en-US" w:eastAsia="zh-CN"/>
        </w:rPr>
        <w:t>5</w:t>
      </w:r>
    </w:p>
    <w:p>
      <w:pPr>
        <w:jc w:val="both"/>
        <w:rPr>
          <w:sz w:val="72"/>
          <w:szCs w:val="72"/>
        </w:rPr>
      </w:pPr>
      <w:r>
        <w:rPr>
          <w:rFonts w:ascii="仿宋" w:eastAsia="仿宋" w:cs="仿宋"/>
          <w:b/>
          <w:bCs/>
          <w:color w:val="000000"/>
          <w:spacing w:val="-20"/>
          <w:sz w:val="32"/>
          <w:szCs w:val="32"/>
          <w:highlight w:val="none"/>
        </w:rPr>
        <w:t xml:space="preserve"> </w:t>
      </w:r>
    </w:p>
    <w:p>
      <w:pPr>
        <w:pStyle w:val="3"/>
        <w:bidi w:val="0"/>
        <w:rPr>
          <w:rFonts w:hint="eastAsia"/>
          <w:sz w:val="72"/>
          <w:szCs w:val="72"/>
        </w:rPr>
      </w:pPr>
      <w:bookmarkStart w:id="73" w:name="_Toc9200"/>
      <w:r>
        <w:rPr>
          <w:rFonts w:hint="eastAsia"/>
          <w:sz w:val="72"/>
          <w:szCs w:val="72"/>
        </w:rPr>
        <w:t>政 府 采 购 合 同</w:t>
      </w:r>
      <w:bookmarkEnd w:id="73"/>
    </w:p>
    <w:p>
      <w:pPr>
        <w:jc w:val="center"/>
        <w:rPr>
          <w:rFonts w:ascii="仿宋" w:eastAsia="仿宋" w:cs="Times New Roman"/>
          <w:color w:val="000000"/>
          <w:sz w:val="32"/>
          <w:szCs w:val="32"/>
          <w:highlight w:val="none"/>
        </w:rPr>
      </w:pPr>
      <w:r>
        <w:rPr>
          <w:rFonts w:hint="eastAsia"/>
          <w:b/>
          <w:bCs/>
          <w:sz w:val="32"/>
          <w:szCs w:val="32"/>
          <w:lang w:eastAsia="zh-CN"/>
        </w:rPr>
        <w:t>（</w:t>
      </w:r>
      <w:r>
        <w:rPr>
          <w:rFonts w:hint="eastAsia"/>
          <w:b/>
          <w:bCs/>
          <w:sz w:val="32"/>
          <w:szCs w:val="32"/>
          <w:lang w:val="en-US" w:eastAsia="zh-CN"/>
        </w:rPr>
        <w:t>参考格式</w:t>
      </w:r>
      <w:r>
        <w:rPr>
          <w:rFonts w:hint="eastAsia"/>
          <w:b/>
          <w:bCs/>
          <w:sz w:val="32"/>
          <w:szCs w:val="32"/>
          <w:lang w:eastAsia="zh-CN"/>
        </w:rPr>
        <w:t>）</w:t>
      </w:r>
    </w:p>
    <w:p>
      <w:pPr>
        <w:jc w:val="center"/>
        <w:rPr>
          <w:rFonts w:ascii="仿宋" w:eastAsia="仿宋" w:cs="Times New Roman"/>
          <w:color w:val="000000"/>
          <w:sz w:val="32"/>
          <w:szCs w:val="32"/>
          <w:highlight w:val="none"/>
        </w:rPr>
      </w:pPr>
    </w:p>
    <w:p>
      <w:pPr>
        <w:rPr>
          <w:rFonts w:hint="eastAsia" w:ascii="宋体" w:hAnsi="宋体" w:eastAsia="宋体" w:cs="宋体"/>
          <w:color w:val="000000"/>
          <w:sz w:val="32"/>
          <w:szCs w:val="32"/>
          <w:highlight w:val="none"/>
          <w:lang w:val="en-US" w:eastAsia="zh-CN"/>
        </w:rPr>
      </w:pPr>
    </w:p>
    <w:p>
      <w:pPr>
        <w:pStyle w:val="2"/>
        <w:rPr>
          <w:rFonts w:hint="eastAsia"/>
          <w:lang w:val="en-US" w:eastAsia="zh-CN"/>
        </w:rPr>
      </w:pPr>
    </w:p>
    <w:p>
      <w:pPr>
        <w:rPr>
          <w:rFonts w:hint="eastAsia"/>
          <w:lang w:val="en-US" w:eastAsia="zh-CN"/>
        </w:rPr>
      </w:pPr>
    </w:p>
    <w:p>
      <w:pPr>
        <w:ind w:firstLine="800" w:firstLineChars="25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甲  方：西安市自然资源和规划局</w:t>
      </w:r>
    </w:p>
    <w:p>
      <w:pPr>
        <w:ind w:firstLine="800" w:firstLineChars="25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 xml:space="preserve">         </w:t>
      </w:r>
    </w:p>
    <w:p>
      <w:pPr>
        <w:ind w:firstLine="800" w:firstLineChars="25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 xml:space="preserve">乙  方：西安市勘察测绘院 </w:t>
      </w:r>
    </w:p>
    <w:p>
      <w:pPr>
        <w:ind w:firstLine="800" w:firstLineChars="250"/>
        <w:rPr>
          <w:rFonts w:hint="eastAsia" w:ascii="宋体" w:hAnsi="宋体" w:eastAsia="宋体" w:cs="宋体"/>
          <w:color w:val="000000"/>
          <w:sz w:val="32"/>
          <w:szCs w:val="32"/>
          <w:highlight w:val="none"/>
          <w:lang w:eastAsia="zh-CN"/>
        </w:rPr>
      </w:pPr>
    </w:p>
    <w:p>
      <w:pPr>
        <w:pStyle w:val="2"/>
        <w:rPr>
          <w:rFonts w:hint="eastAsia" w:ascii="宋体" w:hAnsi="宋体" w:eastAsia="宋体" w:cs="宋体"/>
          <w:color w:val="000000"/>
          <w:sz w:val="32"/>
          <w:szCs w:val="32"/>
          <w:highlight w:val="none"/>
          <w:lang w:eastAsia="zh-CN"/>
        </w:rPr>
      </w:pPr>
    </w:p>
    <w:p>
      <w:pPr>
        <w:rPr>
          <w:rFonts w:hint="eastAsia"/>
          <w:lang w:eastAsia="zh-CN"/>
        </w:rPr>
      </w:pPr>
    </w:p>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2</w:t>
      </w:r>
      <w:r>
        <w:rPr>
          <w:rFonts w:hint="eastAsia" w:ascii="宋体" w:hAnsi="宋体" w:eastAsia="宋体" w:cs="宋体"/>
          <w:color w:val="000000"/>
          <w:sz w:val="32"/>
          <w:szCs w:val="32"/>
          <w:highlight w:val="none"/>
        </w:rPr>
        <w:t>年</w:t>
      </w:r>
    </w:p>
    <w:p>
      <w:pPr>
        <w:tabs>
          <w:tab w:val="left" w:pos="480"/>
        </w:tabs>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中国  西安</w:t>
      </w:r>
    </w:p>
    <w:p>
      <w:pPr>
        <w:rPr>
          <w:rFonts w:hint="eastAsia" w:ascii="宋体" w:hAnsi="宋体" w:eastAsia="宋体" w:cs="宋体"/>
          <w:b/>
          <w:bCs/>
          <w:sz w:val="36"/>
          <w:szCs w:val="36"/>
        </w:rPr>
      </w:pPr>
      <w:r>
        <w:rPr>
          <w:rFonts w:hint="eastAsia" w:ascii="宋体" w:hAnsi="宋体" w:eastAsia="宋体" w:cs="宋体"/>
          <w:b/>
          <w:bCs/>
          <w:sz w:val="36"/>
          <w:szCs w:val="36"/>
        </w:rPr>
        <w:br w:type="page"/>
      </w:r>
    </w:p>
    <w:p>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甲方（采购人）： </w:t>
      </w:r>
      <w:r>
        <w:rPr>
          <w:rFonts w:hint="eastAsia" w:ascii="宋体" w:hAnsi="宋体" w:eastAsia="宋体" w:cs="宋体"/>
          <w:kern w:val="0"/>
          <w:sz w:val="24"/>
          <w:szCs w:val="24"/>
          <w:highlight w:val="none"/>
          <w:u w:val="single"/>
          <w:lang w:val="en-US" w:eastAsia="zh-CN"/>
        </w:rPr>
        <w:t xml:space="preserve"> 西安市自然资源和规划局  </w:t>
      </w:r>
      <w:r>
        <w:rPr>
          <w:rFonts w:hint="eastAsia" w:ascii="宋体" w:hAnsi="宋体" w:eastAsia="宋体" w:cs="宋体"/>
          <w:kern w:val="0"/>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乙方（成交供应商）：</w:t>
      </w:r>
      <w:r>
        <w:rPr>
          <w:rFonts w:hint="eastAsia" w:ascii="宋体" w:hAnsi="宋体" w:eastAsia="宋体" w:cs="宋体"/>
          <w:kern w:val="0"/>
          <w:sz w:val="24"/>
          <w:szCs w:val="24"/>
          <w:highlight w:val="none"/>
          <w:u w:val="single"/>
          <w:lang w:val="en-US" w:eastAsia="zh-CN"/>
        </w:rPr>
        <w:t xml:space="preserve">西安市勘察测绘院      </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甲方所需服务，按照采购程序，确定乙方为中标供应商。依据《中华人民共和国政府采购法》及实施条例、</w:t>
      </w:r>
      <w:bookmarkStart w:id="74" w:name="_Toc30060041"/>
      <w:bookmarkStart w:id="75" w:name="_Toc494552572"/>
      <w:r>
        <w:rPr>
          <w:rFonts w:hint="eastAsia" w:ascii="宋体" w:hAnsi="宋体" w:eastAsia="宋体" w:cs="宋体"/>
          <w:color w:val="000000"/>
          <w:sz w:val="24"/>
          <w:szCs w:val="24"/>
          <w:highlight w:val="none"/>
        </w:rPr>
        <w:t>《</w:t>
      </w:r>
      <w:bookmarkEnd w:id="74"/>
      <w:bookmarkEnd w:id="75"/>
      <w:r>
        <w:rPr>
          <w:rFonts w:hint="eastAsia" w:ascii="宋体" w:hAnsi="宋体" w:eastAsia="宋体" w:cs="宋体"/>
          <w:color w:val="000000"/>
          <w:sz w:val="24"/>
          <w:szCs w:val="24"/>
          <w:highlight w:val="none"/>
        </w:rPr>
        <w:t>政府采购货物和服务招标投标管理办法》、《中华人民共和国民法典》、中标供应商</w:t>
      </w:r>
      <w:r>
        <w:rPr>
          <w:rFonts w:hint="eastAsia" w:ascii="宋体" w:hAnsi="宋体" w:eastAsia="宋体" w:cs="宋体"/>
          <w:color w:val="000000"/>
          <w:sz w:val="24"/>
          <w:szCs w:val="24"/>
          <w:highlight w:val="none"/>
          <w:lang w:eastAsia="zh-CN"/>
        </w:rPr>
        <w:t>单一来源响应文件</w:t>
      </w:r>
      <w:r>
        <w:rPr>
          <w:rFonts w:hint="eastAsia" w:ascii="宋体" w:hAnsi="宋体" w:eastAsia="宋体" w:cs="宋体"/>
          <w:color w:val="000000"/>
          <w:sz w:val="24"/>
          <w:szCs w:val="24"/>
          <w:highlight w:val="none"/>
        </w:rPr>
        <w:t>正本、</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通知书，经甲、乙双方协商，达成如下条款。</w:t>
      </w:r>
    </w:p>
    <w:p>
      <w:pPr>
        <w:keepNext w:val="0"/>
        <w:keepLines w:val="0"/>
        <w:pageBreakBefore w:val="0"/>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一、</w:t>
      </w:r>
      <w:r>
        <w:rPr>
          <w:rFonts w:hint="eastAsia" w:ascii="宋体" w:hAnsi="宋体" w:eastAsia="宋体" w:cs="宋体"/>
          <w:b/>
          <w:bCs/>
          <w:color w:val="000000"/>
          <w:sz w:val="24"/>
          <w:szCs w:val="24"/>
          <w:highlight w:val="none"/>
        </w:rPr>
        <w:t>合同标的物内容及数量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合同总价</w:t>
      </w:r>
    </w:p>
    <w:tbl>
      <w:tblPr>
        <w:tblStyle w:val="14"/>
        <w:tblW w:w="7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538"/>
        <w:gridCol w:w="1844"/>
        <w:gridCol w:w="119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59" w:type="dxa"/>
            <w:noWrap w:val="0"/>
            <w:vAlign w:val="center"/>
          </w:tcPr>
          <w:p>
            <w:pPr>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538" w:type="dxa"/>
            <w:noWrap w:val="0"/>
            <w:vAlign w:val="center"/>
          </w:tcPr>
          <w:p>
            <w:pPr>
              <w:keepNext w:val="0"/>
              <w:keepLines w:val="0"/>
              <w:pageBreakBefore w:val="0"/>
              <w:kinsoku/>
              <w:wordWrap/>
              <w:overflowPunct/>
              <w:topLinePunct w:val="0"/>
              <w:bidi w:val="0"/>
              <w:adjustRightInd w:val="0"/>
              <w:snapToGrid w:val="0"/>
              <w:spacing w:line="360" w:lineRule="auto"/>
              <w:ind w:left="0" w:leftChars="0" w:firstLine="480" w:firstLineChars="2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服务名称</w:t>
            </w:r>
          </w:p>
        </w:tc>
        <w:tc>
          <w:tcPr>
            <w:tcW w:w="1844" w:type="dxa"/>
            <w:noWrap w:val="0"/>
            <w:vAlign w:val="center"/>
          </w:tcPr>
          <w:p>
            <w:pPr>
              <w:keepNext w:val="0"/>
              <w:keepLines w:val="0"/>
              <w:pageBreakBefore w:val="0"/>
              <w:kinsoku/>
              <w:wordWrap/>
              <w:overflowPunct/>
              <w:topLinePunct w:val="0"/>
              <w:bidi w:val="0"/>
              <w:adjustRightInd w:val="0"/>
              <w:snapToGrid w:val="0"/>
              <w:spacing w:line="360" w:lineRule="auto"/>
              <w:ind w:left="0" w:leftChars="0"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服务期限</w:t>
            </w:r>
          </w:p>
        </w:tc>
        <w:tc>
          <w:tcPr>
            <w:tcW w:w="1192" w:type="dxa"/>
            <w:noWrap w:val="0"/>
            <w:vAlign w:val="center"/>
          </w:tcPr>
          <w:p>
            <w:pPr>
              <w:keepNext w:val="0"/>
              <w:keepLines w:val="0"/>
              <w:pageBreakBefore w:val="0"/>
              <w:kinsoku/>
              <w:wordWrap/>
              <w:overflowPunct/>
              <w:topLinePunct w:val="0"/>
              <w:bidi w:val="0"/>
              <w:adjustRightInd w:val="0"/>
              <w:snapToGrid w:val="0"/>
              <w:spacing w:line="360" w:lineRule="auto"/>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275" w:type="dxa"/>
            <w:noWrap w:val="0"/>
            <w:vAlign w:val="center"/>
          </w:tcPr>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059" w:type="dxa"/>
            <w:noWrap w:val="0"/>
            <w:vAlign w:val="center"/>
          </w:tcPr>
          <w:p>
            <w:pPr>
              <w:keepNext w:val="0"/>
              <w:keepLines w:val="0"/>
              <w:pageBreakBefore w:val="0"/>
              <w:kinsoku/>
              <w:wordWrap/>
              <w:overflowPunct/>
              <w:topLinePunct w:val="0"/>
              <w:bidi w:val="0"/>
              <w:adjustRightInd w:val="0"/>
              <w:snapToGrid w:val="0"/>
              <w:spacing w:line="360" w:lineRule="auto"/>
              <w:ind w:left="0" w:leftChars="0" w:firstLine="480" w:firstLineChars="2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538" w:type="dxa"/>
            <w:noWrap w:val="0"/>
            <w:vAlign w:val="center"/>
          </w:tcPr>
          <w:p>
            <w:pPr>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2022年西安地区地面沉降地裂缝及地下水监测项目</w:t>
            </w:r>
          </w:p>
        </w:tc>
        <w:tc>
          <w:tcPr>
            <w:tcW w:w="1844" w:type="dxa"/>
            <w:noWrap w:val="0"/>
            <w:vAlign w:val="center"/>
          </w:tcPr>
          <w:p>
            <w:pPr>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自</w:t>
            </w:r>
            <w:r>
              <w:rPr>
                <w:rFonts w:hint="eastAsia" w:ascii="宋体" w:hAnsi="宋体" w:eastAsia="宋体" w:cs="宋体"/>
                <w:color w:val="000000"/>
                <w:sz w:val="24"/>
                <w:szCs w:val="24"/>
                <w:highlight w:val="none"/>
              </w:rPr>
              <w:t>合同签订之日起1年</w:t>
            </w:r>
          </w:p>
        </w:tc>
        <w:tc>
          <w:tcPr>
            <w:tcW w:w="1192" w:type="dxa"/>
            <w:noWrap w:val="0"/>
            <w:vAlign w:val="center"/>
          </w:tcPr>
          <w:p>
            <w:pPr>
              <w:keepNext w:val="0"/>
              <w:keepLines w:val="0"/>
              <w:pageBreakBefore w:val="0"/>
              <w:kinsoku/>
              <w:wordWrap/>
              <w:overflowPunct/>
              <w:topLinePunct w:val="0"/>
              <w:bidi w:val="0"/>
              <w:adjustRightInd w:val="0"/>
              <w:snapToGrid w:val="0"/>
              <w:spacing w:line="360" w:lineRule="auto"/>
              <w:ind w:left="0" w:leftChars="0" w:firstLine="480" w:firstLineChars="200"/>
              <w:jc w:val="center"/>
              <w:textAlignment w:val="auto"/>
              <w:rPr>
                <w:rFonts w:hint="eastAsia" w:ascii="宋体" w:hAnsi="宋体" w:eastAsia="宋体" w:cs="宋体"/>
                <w:color w:val="000000"/>
                <w:sz w:val="24"/>
                <w:szCs w:val="24"/>
                <w:highlight w:val="none"/>
                <w:lang w:val="en-US" w:eastAsia="zh-CN"/>
              </w:rPr>
            </w:pPr>
          </w:p>
        </w:tc>
        <w:tc>
          <w:tcPr>
            <w:tcW w:w="1275" w:type="dxa"/>
            <w:noWrap w:val="0"/>
            <w:vAlign w:val="center"/>
          </w:tcPr>
          <w:p>
            <w:pPr>
              <w:keepNext w:val="0"/>
              <w:keepLines w:val="0"/>
              <w:pageBreakBefore w:val="0"/>
              <w:kinsoku/>
              <w:wordWrap/>
              <w:overflowPunct/>
              <w:topLinePunct w:val="0"/>
              <w:bidi w:val="0"/>
              <w:adjustRightInd w:val="0"/>
              <w:snapToGrid w:val="0"/>
              <w:spacing w:line="360" w:lineRule="auto"/>
              <w:ind w:left="0" w:leftChars="0" w:firstLine="480" w:firstLineChars="200"/>
              <w:jc w:val="center"/>
              <w:textAlignment w:val="auto"/>
              <w:rPr>
                <w:rFonts w:hint="eastAsia" w:ascii="宋体" w:hAnsi="宋体" w:eastAsia="宋体" w:cs="宋体"/>
                <w:color w:val="000000"/>
                <w:sz w:val="24"/>
                <w:szCs w:val="24"/>
                <w:highlight w:val="none"/>
              </w:rPr>
            </w:pPr>
          </w:p>
        </w:tc>
      </w:tr>
    </w:tbl>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一</w:t>
      </w:r>
      <w:r>
        <w:rPr>
          <w:rFonts w:hint="eastAsia" w:ascii="宋体" w:hAnsi="宋体" w:eastAsia="宋体" w:cs="宋体"/>
          <w:color w:val="000000"/>
          <w:sz w:val="24"/>
          <w:szCs w:val="24"/>
          <w:highlight w:val="none"/>
        </w:rPr>
        <w:t>）服务的技术要求</w:t>
      </w:r>
    </w:p>
    <w:p>
      <w:pPr>
        <w:keepNext w:val="0"/>
        <w:keepLines w:val="0"/>
        <w:pageBreakBefore w:val="0"/>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A</w:t>
      </w:r>
      <w:r>
        <w:rPr>
          <w:rFonts w:hint="eastAsia" w:ascii="宋体" w:hAnsi="宋体" w:eastAsia="宋体" w:cs="宋体"/>
          <w:b/>
          <w:bCs/>
          <w:color w:val="000000"/>
          <w:sz w:val="24"/>
          <w:szCs w:val="24"/>
          <w:highlight w:val="none"/>
        </w:rPr>
        <w:t>、地下水动态监测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1、满足在不同水文地质单元布设至少 3 个观测井；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2、观测井密度满足市区每 100KM2≥7 个，郊区每 100KM2 ≥3 个；</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3、地下水下降漏斗区、地表水与地下水水力联系密切地区及地下水污染地区，加密观测点；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4、地貌变化大、地质构造复杂地段</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地下水越流地段及地下水补给、排泄边界等，加密观测点</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5、因过量开采地下水而形成水位下降漏斗并导致地面沉降的区域内，穿过漏斗中心按十字形布设观测线，其长度应超过漏斗范围</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6、观测水位每月观测 2 次，对水位变化不大的远郊地区观测井减少为每季度一次</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7、水位观测以米为单位，并测记至小数点后三位；人工观测水位时，同一测次应量两次，间隔时间不应少于 1min，并应取两次水位的平均值为观测结果，两次测量允许偏差影小于10mm；每次测量结果应当场核查，出现异常时应及时补测。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B</w:t>
      </w:r>
      <w:r>
        <w:rPr>
          <w:rFonts w:hint="default" w:ascii="宋体" w:hAnsi="宋体" w:eastAsia="宋体" w:cs="宋体"/>
          <w:b/>
          <w:bCs/>
          <w:sz w:val="24"/>
          <w:szCs w:val="24"/>
          <w:highlight w:val="none"/>
          <w:lang w:val="en-US" w:eastAsia="zh-CN"/>
        </w:rPr>
        <w:t xml:space="preserve">、地面沉降地裂缝监测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1、地面沉降及地裂缝监测按《国家一、二等水准测量规范》的二等水准要求执行，监测网应布设二等水准结点网，水准点点间距一般控制在 2.0 公里左右为宜</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 xml:space="preserve">2、新设的水准路线与已测的水准点连(接)测时，若该水准点的前后观测时间超过三个月，须进行检测；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3、地裂缝每个监测场中布置的监测点应成一条直线</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该条监测线应尽量垂直于地缝的走向；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4、地裂缝两侧监测的范围控制在 15～20m 范围，地裂缝上盘和下盘监测点分别应达到 3～5 个且不应少于 3 个；</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5、监测点平面距离布设应从地裂缝向两侧 2.0、3.0m、5.0m、5.0m 10.0m，以上距离可根据场地条件适当调整，具体布设位置见《监测点平面布置示意图》</w:t>
      </w:r>
      <w:r>
        <w:rPr>
          <w:rFonts w:hint="eastAsia" w:ascii="宋体" w:hAnsi="宋体" w:eastAsia="宋体" w:cs="宋体"/>
          <w:b w:val="0"/>
          <w:bCs w:val="0"/>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6、地裂缝沉降观测每季度观测一次。</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480"/>
        </w:tabs>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二、</w:t>
      </w:r>
      <w:r>
        <w:rPr>
          <w:rFonts w:hint="eastAsia" w:ascii="宋体" w:hAnsi="宋体" w:eastAsia="宋体" w:cs="宋体"/>
          <w:b/>
          <w:color w:val="000000"/>
          <w:spacing w:val="-20"/>
          <w:kern w:val="0"/>
          <w:sz w:val="24"/>
          <w:szCs w:val="24"/>
          <w:highlight w:val="none"/>
          <w:lang w:eastAsia="zh-CN"/>
        </w:rPr>
        <w:t>服务</w:t>
      </w:r>
      <w:r>
        <w:rPr>
          <w:rFonts w:hint="eastAsia" w:ascii="宋体" w:hAnsi="宋体" w:eastAsia="宋体" w:cs="宋体"/>
          <w:b/>
          <w:color w:val="000000"/>
          <w:spacing w:val="-20"/>
          <w:kern w:val="0"/>
          <w:sz w:val="24"/>
          <w:szCs w:val="24"/>
          <w:highlight w:val="none"/>
        </w:rPr>
        <w:t>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（一）工作范围：西起西绕城，东到西韩公路；北起渭河，南到环山公路，  面积约 1200 平方公里。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（二）服务</w:t>
      </w:r>
      <w:r>
        <w:rPr>
          <w:rFonts w:hint="eastAsia" w:ascii="宋体" w:hAnsi="宋体" w:eastAsia="宋体" w:cs="宋体"/>
          <w:color w:val="000000"/>
          <w:sz w:val="24"/>
          <w:szCs w:val="24"/>
          <w:highlight w:val="none"/>
        </w:rPr>
        <w:t>期：</w:t>
      </w:r>
      <w:r>
        <w:rPr>
          <w:rFonts w:hint="eastAsia" w:ascii="宋体" w:hAnsi="宋体" w:eastAsia="宋体" w:cs="宋体"/>
          <w:color w:val="000000"/>
          <w:sz w:val="24"/>
          <w:szCs w:val="24"/>
          <w:highlight w:val="none"/>
          <w:lang w:eastAsia="zh-CN"/>
        </w:rPr>
        <w:t>自</w:t>
      </w:r>
      <w:r>
        <w:rPr>
          <w:rFonts w:hint="eastAsia" w:ascii="宋体" w:hAnsi="宋体" w:eastAsia="宋体" w:cs="宋体"/>
          <w:color w:val="000000"/>
          <w:sz w:val="24"/>
          <w:szCs w:val="24"/>
          <w:highlight w:val="none"/>
        </w:rPr>
        <w:t>合同签订之日起1年</w:t>
      </w:r>
      <w:r>
        <w:rPr>
          <w:rFonts w:hint="eastAsia" w:ascii="宋体" w:hAnsi="宋体" w:eastAsia="宋体" w:cs="宋体"/>
          <w:color w:val="000000"/>
          <w:sz w:val="24"/>
          <w:szCs w:val="24"/>
          <w:highlight w:val="none"/>
          <w:lang w:eastAsia="zh-CN"/>
        </w:rPr>
        <w:t>。</w:t>
      </w:r>
    </w:p>
    <w:p>
      <w:pPr>
        <w:pStyle w:val="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highlight w:val="none"/>
          <w:lang w:eastAsia="zh-CN"/>
        </w:rPr>
      </w:pPr>
      <w:r>
        <w:rPr>
          <w:rFonts w:hint="eastAsia" w:ascii="宋体" w:hAnsi="宋体" w:eastAsia="宋体" w:cs="宋体"/>
          <w:b w:val="0"/>
          <w:bCs w:val="0"/>
          <w:sz w:val="24"/>
          <w:szCs w:val="24"/>
          <w:highlight w:val="none"/>
          <w:lang w:val="en-US" w:eastAsia="zh-CN"/>
        </w:rPr>
        <w:t>（三）项目完成工期：2022年12月20日前,完成全部外业工作,2023年3月31日前完成内业资料整理,报告编写并提交甲方。</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三、合同价款</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（一）合同总价款为人民币（大写）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（二）合同总价包括：</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（三）合同总价一次性包死，不受市场价格变化因素的影响。</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四、款项结算</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（一）</w:t>
      </w:r>
      <w:r>
        <w:rPr>
          <w:rFonts w:hint="eastAsia" w:ascii="宋体" w:hAnsi="宋体" w:eastAsia="宋体" w:cs="宋体"/>
          <w:sz w:val="24"/>
          <w:szCs w:val="24"/>
          <w:highlight w:val="none"/>
        </w:rPr>
        <w:t>付款方式：</w:t>
      </w:r>
      <w:r>
        <w:rPr>
          <w:rFonts w:hint="eastAsia" w:ascii="宋体" w:hAnsi="宋体" w:eastAsia="宋体" w:cs="宋体"/>
          <w:sz w:val="24"/>
          <w:szCs w:val="24"/>
          <w:highlight w:val="none"/>
          <w:lang w:val="en-US" w:eastAsia="zh-CN"/>
        </w:rPr>
        <w:t>1、分两次支付，第一次：合同签订后支付合同金额80%的预付款；第二次：完成全部外业监测工作后2022年12月支付剩余合同款的20%。</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（二）支付方式：银行转账。在付款前，乙方必须开具与付款金额相应发票给甲方。乙方不提供或逾期提供的，甲方有权顺延付款且不承担因此导致的逾期付款违约责任。</w:t>
      </w:r>
    </w:p>
    <w:p>
      <w:pPr>
        <w:keepNext w:val="0"/>
        <w:keepLines w:val="0"/>
        <w:pageBreakBefore w:val="0"/>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五、双方的权利和义务</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（一）甲方的权利和义务</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1、甲方保证提供给乙方的资料、信息内容合法， 不侵犯第三方的合法权益。如因甲方原因致使乙方遭受第三方追诉的，甲方在过错范围内承担由此给乙方造成的损失，并承担违约责任。</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（二）乙方的权利和义务</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1、乙方保证在本项目服务期内，不侵犯第三方的合法权益。如因乙方原因致使甲方遭受第三方追诉的，乙方应承担由此给甲方造成的全部损失，并承担违约责任。</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2、乙方按照本合同约定，在履行的过程中，不允许利用甲方提供的相关资料和工作条件，进行与本项目无关的工作。如因乙方原因，致使甲方遭受经济及法律追诉的，由乙方完全承担。</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六、质量保证</w:t>
      </w:r>
    </w:p>
    <w:p>
      <w:pPr>
        <w:pStyle w:val="20"/>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乙方所供服务必须执行下列条款：</w:t>
      </w:r>
    </w:p>
    <w:p>
      <w:pPr>
        <w:pStyle w:val="20"/>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1、《国家一、二等水准测量规范》GB12897-2006；</w:t>
      </w:r>
    </w:p>
    <w:p>
      <w:pPr>
        <w:pStyle w:val="20"/>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2、《城市测量规范》CJJ/T8-2011；</w:t>
      </w:r>
    </w:p>
    <w:p>
      <w:pPr>
        <w:pStyle w:val="20"/>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3、《测绘成果质量检查与验收》GB/T 24356-2009；</w:t>
      </w:r>
    </w:p>
    <w:p>
      <w:pPr>
        <w:pStyle w:val="20"/>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4、《城市地下水动态观测规程》CJJ76-2012；</w:t>
      </w:r>
    </w:p>
    <w:p>
      <w:pPr>
        <w:pStyle w:val="20"/>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rPr>
        <w:t>5、经甲方审定的本项目实施方案。</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1、按《中华人民共和国民法典》中的相关条款执行。</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2、任何一方未履行本合同项下的任何一项条款均被视为违约。违约方应承担因自己的违约行为而给守约方造成的经济损失。</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3、因甲方的原因造成影响工作进度和质量，所付的报酬不得追回。给乙方造成的损失，应当负赔偿损失的责任。</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rPr>
      </w:pPr>
      <w:r>
        <w:rPr>
          <w:rFonts w:hint="eastAsia" w:ascii="宋体" w:hAnsi="宋体" w:eastAsia="宋体" w:cs="宋体"/>
          <w:kern w:val="0"/>
          <w:sz w:val="24"/>
          <w:szCs w:val="24"/>
          <w:highlight w:val="none"/>
          <w:lang w:val="en-US" w:eastAsia="zh-CN"/>
        </w:rPr>
        <w:t>4、未按合同要求提供服务或服务质量不能满足本次采购要求，采购人会同监督机构、采购代理机构有权终止合同和对成交供应商违约行为进行追究，同时按政府采购法的有关规定进行相应的处罚。</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九、保密条款</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（三）本条款为独立条款，本合同的无效、变更、解除和终止均不影响本条款的效力。</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十、争议解决</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（一）本合同在履行过程中发生的争议，由甲、乙双方当事人协商解决，协商不成的按下列第</w:t>
      </w:r>
      <w:r>
        <w:rPr>
          <w:rFonts w:hint="eastAsia" w:ascii="宋体" w:hAnsi="宋体" w:eastAsia="宋体" w:cs="宋体"/>
          <w:color w:val="000000"/>
          <w:sz w:val="24"/>
          <w:szCs w:val="24"/>
          <w:highlight w:val="none"/>
          <w:u w:val="single"/>
        </w:rPr>
        <w:t xml:space="preserve"> 贰 </w:t>
      </w:r>
      <w:r>
        <w:rPr>
          <w:rFonts w:hint="eastAsia" w:ascii="宋体" w:hAnsi="宋体" w:eastAsia="宋体" w:cs="宋体"/>
          <w:color w:val="000000"/>
          <w:sz w:val="24"/>
          <w:szCs w:val="24"/>
          <w:highlight w:val="none"/>
        </w:rPr>
        <w:t>种方式解决：</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1、提交西安仲裁委员会仲裁；</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2、依法向甲方所在地人民法院起诉。</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（二）本条款为独立条款，本合同的无效、变更、解除和终止均不影响本条款的效力。</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十一、合同变更</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十二、合同生效</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份，甲方持</w:t>
      </w:r>
      <w:r>
        <w:rPr>
          <w:rFonts w:hint="eastAsia" w:ascii="宋体" w:hAnsi="宋体" w:eastAsia="宋体" w:cs="宋体"/>
          <w:color w:val="000000"/>
          <w:sz w:val="24"/>
          <w:szCs w:val="24"/>
          <w:highlight w:val="none"/>
          <w:u w:val="single"/>
        </w:rPr>
        <w:t xml:space="preserve"> 贰 </w:t>
      </w:r>
      <w:r>
        <w:rPr>
          <w:rFonts w:hint="eastAsia" w:ascii="宋体" w:hAnsi="宋体" w:eastAsia="宋体" w:cs="宋体"/>
          <w:color w:val="000000"/>
          <w:sz w:val="24"/>
          <w:szCs w:val="24"/>
          <w:highlight w:val="none"/>
        </w:rPr>
        <w:t xml:space="preserve">份，乙方持 </w:t>
      </w:r>
      <w:r>
        <w:rPr>
          <w:rFonts w:hint="eastAsia" w:ascii="宋体" w:hAnsi="宋体" w:eastAsia="宋体" w:cs="宋体"/>
          <w:color w:val="000000"/>
          <w:sz w:val="24"/>
          <w:szCs w:val="24"/>
          <w:highlight w:val="none"/>
          <w:u w:val="single"/>
        </w:rPr>
        <w:t xml:space="preserve">贰 </w:t>
      </w:r>
      <w:r>
        <w:rPr>
          <w:rFonts w:hint="eastAsia" w:ascii="宋体" w:hAnsi="宋体" w:eastAsia="宋体" w:cs="宋体"/>
          <w:color w:val="000000"/>
          <w:sz w:val="24"/>
          <w:szCs w:val="24"/>
          <w:highlight w:val="none"/>
        </w:rPr>
        <w:t>份，鉴证方持</w:t>
      </w:r>
      <w:r>
        <w:rPr>
          <w:rFonts w:hint="eastAsia" w:ascii="宋体" w:hAnsi="宋体" w:eastAsia="宋体" w:cs="宋体"/>
          <w:color w:val="000000"/>
          <w:sz w:val="24"/>
          <w:szCs w:val="24"/>
          <w:highlight w:val="none"/>
          <w:u w:val="single"/>
        </w:rPr>
        <w:t>壹</w:t>
      </w:r>
      <w:r>
        <w:rPr>
          <w:rFonts w:hint="eastAsia" w:ascii="宋体" w:hAnsi="宋体" w:eastAsia="宋体" w:cs="宋体"/>
          <w:color w:val="000000"/>
          <w:sz w:val="24"/>
          <w:szCs w:val="24"/>
          <w:highlight w:val="none"/>
        </w:rPr>
        <w:t>份，西安市财政局政府采购管理处备案</w:t>
      </w:r>
      <w:r>
        <w:rPr>
          <w:rFonts w:hint="eastAsia" w:ascii="宋体" w:hAnsi="宋体" w:eastAsia="宋体" w:cs="宋体"/>
          <w:color w:val="000000"/>
          <w:sz w:val="24"/>
          <w:szCs w:val="24"/>
          <w:highlight w:val="none"/>
          <w:lang w:val="en-US" w:eastAsia="zh-CN"/>
        </w:rPr>
        <w:t>壹</w:t>
      </w:r>
      <w:r>
        <w:rPr>
          <w:rFonts w:hint="eastAsia" w:ascii="宋体" w:hAnsi="宋体" w:eastAsia="宋体" w:cs="宋体"/>
          <w:color w:val="000000"/>
          <w:sz w:val="24"/>
          <w:szCs w:val="24"/>
          <w:highlight w:val="none"/>
        </w:rPr>
        <w:t>份，本合同甲、乙、鉴证各方签字盖章后生效，合同执行完毕后，自动失效（合同的服务承诺则长期有效）。</w:t>
      </w:r>
    </w:p>
    <w:p>
      <w:pPr>
        <w:keepNext w:val="0"/>
        <w:keepLines w:val="0"/>
        <w:pageBreakBefore w:val="0"/>
        <w:tabs>
          <w:tab w:val="left" w:pos="480"/>
        </w:tabs>
        <w:kinsoku/>
        <w:wordWrap/>
        <w:overflowPunct/>
        <w:topLinePunct w:val="0"/>
        <w:bidi w:val="0"/>
        <w:adjustRightInd w:val="0"/>
        <w:snapToGrid w:val="0"/>
        <w:spacing w:line="360" w:lineRule="auto"/>
        <w:ind w:left="0" w:leftChars="0" w:firstLine="402" w:firstLineChars="200"/>
        <w:textAlignment w:val="auto"/>
        <w:rPr>
          <w:rFonts w:hint="eastAsia" w:ascii="宋体" w:hAnsi="宋体" w:eastAsia="宋体" w:cs="宋体"/>
          <w:b/>
          <w:color w:val="000000"/>
          <w:spacing w:val="-20"/>
          <w:kern w:val="0"/>
          <w:sz w:val="24"/>
          <w:szCs w:val="24"/>
          <w:highlight w:val="none"/>
        </w:rPr>
      </w:pPr>
      <w:r>
        <w:rPr>
          <w:rFonts w:hint="eastAsia" w:ascii="宋体" w:hAnsi="宋体" w:eastAsia="宋体" w:cs="宋体"/>
          <w:b/>
          <w:color w:val="000000"/>
          <w:spacing w:val="-20"/>
          <w:kern w:val="0"/>
          <w:sz w:val="24"/>
          <w:szCs w:val="24"/>
          <w:highlight w:val="none"/>
        </w:rPr>
        <w:t>十四、其他事项</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（一）鉴证方作为采购代理机构对合同进行确认。</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（二）西安市财政局政府采购管理处在合同的履行期间以及履行期后，可以随时检查项目的执行情况，对采购标准、采购内容进行调查核实，并对发现的问题进行处理。</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（三）单一来源采购文件、单一来源采购响应文件、澄清表（函）、成交通知书、合同附件均成为合同不可分割的部分。</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（四）合同未尽事宜，由甲、乙双方协商并经鉴证方确认后签订政府采购补充合同，与原合同具有同等法律效力。</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（以下无正文）</w:t>
      </w:r>
    </w:p>
    <w:tbl>
      <w:tblPr>
        <w:tblStyle w:val="14"/>
        <w:tblW w:w="1003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3257"/>
        <w:gridCol w:w="3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939"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center"/>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甲  方</w:t>
            </w:r>
          </w:p>
        </w:tc>
        <w:tc>
          <w:tcPr>
            <w:tcW w:w="3257"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center"/>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乙  方</w:t>
            </w:r>
          </w:p>
        </w:tc>
        <w:tc>
          <w:tcPr>
            <w:tcW w:w="384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center"/>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2939" w:type="dxa"/>
            <w:noWrap w:val="0"/>
            <w:vAlign w:val="center"/>
          </w:tcPr>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西安市自然资源和规划局</w:t>
            </w:r>
          </w:p>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z w:val="24"/>
                <w:szCs w:val="24"/>
                <w:highlight w:val="none"/>
              </w:rPr>
              <w:t>（盖章）</w:t>
            </w:r>
          </w:p>
        </w:tc>
        <w:tc>
          <w:tcPr>
            <w:tcW w:w="3257" w:type="dxa"/>
            <w:noWrap w:val="0"/>
            <w:vAlign w:val="center"/>
          </w:tcPr>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西安市勘察测绘院</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（盖章）</w:t>
            </w:r>
          </w:p>
        </w:tc>
        <w:tc>
          <w:tcPr>
            <w:tcW w:w="3842" w:type="dxa"/>
            <w:noWrap w:val="0"/>
            <w:vAlign w:val="center"/>
          </w:tcPr>
          <w:p>
            <w:pPr>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陕西东卓项目管理有限公司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9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地址：</w:t>
            </w:r>
            <w:r>
              <w:rPr>
                <w:rFonts w:hint="eastAsia" w:ascii="宋体" w:hAnsi="宋体" w:eastAsia="宋体" w:cs="宋体"/>
                <w:sz w:val="24"/>
                <w:szCs w:val="24"/>
                <w:highlight w:val="none"/>
                <w:lang w:val="en-US" w:eastAsia="zh-CN"/>
              </w:rPr>
              <w:t>西安市凤城八路109号</w:t>
            </w:r>
          </w:p>
        </w:tc>
        <w:tc>
          <w:tcPr>
            <w:tcW w:w="325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z w:val="24"/>
                <w:szCs w:val="24"/>
                <w:highlight w:val="none"/>
                <w:lang w:val="en-US" w:eastAsia="zh-CN"/>
              </w:rPr>
              <w:t>地址</w:t>
            </w:r>
            <w:r>
              <w:rPr>
                <w:rFonts w:hint="eastAsia" w:ascii="宋体" w:hAnsi="宋体" w:eastAsia="宋体" w:cs="宋体"/>
                <w:sz w:val="24"/>
                <w:szCs w:val="24"/>
                <w:highlight w:val="none"/>
                <w:lang w:val="en-US" w:eastAsia="zh-CN"/>
              </w:rPr>
              <w:t xml:space="preserve">：西安市碑林区南二环东段29号 </w:t>
            </w:r>
          </w:p>
        </w:tc>
        <w:tc>
          <w:tcPr>
            <w:tcW w:w="384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宋体" w:hAnsi="宋体" w:eastAsia="宋体" w:cs="宋体"/>
                <w:color w:val="000000"/>
                <w:spacing w:val="-20"/>
                <w:kern w:val="0"/>
                <w:sz w:val="24"/>
                <w:szCs w:val="24"/>
                <w:highlight w:val="none"/>
                <w:lang w:val="en-US" w:eastAsia="zh-CN"/>
              </w:rPr>
            </w:pPr>
            <w:r>
              <w:rPr>
                <w:rFonts w:hint="eastAsia" w:ascii="宋体" w:hAnsi="宋体" w:eastAsia="宋体" w:cs="宋体"/>
                <w:color w:val="000000"/>
                <w:spacing w:val="-20"/>
                <w:kern w:val="0"/>
                <w:sz w:val="24"/>
                <w:szCs w:val="24"/>
                <w:highlight w:val="none"/>
              </w:rPr>
              <w:t>地址：</w:t>
            </w:r>
            <w:r>
              <w:rPr>
                <w:rFonts w:hint="eastAsia" w:ascii="宋体" w:hAnsi="宋体" w:eastAsia="宋体" w:cs="宋体"/>
                <w:color w:val="000000"/>
                <w:spacing w:val="-20"/>
                <w:kern w:val="0"/>
                <w:sz w:val="24"/>
                <w:szCs w:val="24"/>
                <w:highlight w:val="none"/>
                <w:lang w:val="en-US" w:eastAsia="zh-CN"/>
              </w:rPr>
              <w:t>西安</w:t>
            </w:r>
            <w:r>
              <w:rPr>
                <w:rFonts w:hint="eastAsia" w:ascii="宋体" w:hAnsi="宋体" w:eastAsia="宋体" w:cs="宋体"/>
                <w:color w:val="000000"/>
                <w:sz w:val="24"/>
                <w:szCs w:val="24"/>
                <w:highlight w:val="none"/>
                <w:lang w:val="en-US" w:eastAsia="zh-CN"/>
              </w:rPr>
              <w:t>市未央区北辰大道绿地创海大厦写字楼601室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9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邮编：</w:t>
            </w:r>
          </w:p>
        </w:tc>
        <w:tc>
          <w:tcPr>
            <w:tcW w:w="325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邮编：</w:t>
            </w:r>
          </w:p>
        </w:tc>
        <w:tc>
          <w:tcPr>
            <w:tcW w:w="384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9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法定代表人：</w:t>
            </w:r>
          </w:p>
        </w:tc>
        <w:tc>
          <w:tcPr>
            <w:tcW w:w="325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法定代表人：</w:t>
            </w:r>
          </w:p>
        </w:tc>
        <w:tc>
          <w:tcPr>
            <w:tcW w:w="384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 xml:space="preserve">法定代表人：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9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 xml:space="preserve">被授权代表： </w:t>
            </w:r>
          </w:p>
        </w:tc>
        <w:tc>
          <w:tcPr>
            <w:tcW w:w="325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 xml:space="preserve">被授权代表： </w:t>
            </w:r>
          </w:p>
        </w:tc>
        <w:tc>
          <w:tcPr>
            <w:tcW w:w="384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9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电话：</w:t>
            </w:r>
          </w:p>
        </w:tc>
        <w:tc>
          <w:tcPr>
            <w:tcW w:w="325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电话：</w:t>
            </w:r>
          </w:p>
        </w:tc>
        <w:tc>
          <w:tcPr>
            <w:tcW w:w="384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9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p>
        </w:tc>
        <w:tc>
          <w:tcPr>
            <w:tcW w:w="325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 xml:space="preserve">开户银行： </w:t>
            </w:r>
          </w:p>
        </w:tc>
        <w:tc>
          <w:tcPr>
            <w:tcW w:w="384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9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p>
        </w:tc>
        <w:tc>
          <w:tcPr>
            <w:tcW w:w="325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账号：</w:t>
            </w:r>
          </w:p>
        </w:tc>
        <w:tc>
          <w:tcPr>
            <w:tcW w:w="384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9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日期：   年   月   日</w:t>
            </w:r>
          </w:p>
        </w:tc>
        <w:tc>
          <w:tcPr>
            <w:tcW w:w="325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日期：   年   月   日</w:t>
            </w:r>
          </w:p>
        </w:tc>
        <w:tc>
          <w:tcPr>
            <w:tcW w:w="384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00" w:firstLineChars="200"/>
              <w:jc w:val="left"/>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日期：       年     月      日</w:t>
            </w:r>
          </w:p>
        </w:tc>
      </w:tr>
    </w:tbl>
    <w:p>
      <w:pPr>
        <w:spacing w:before="120" w:line="360" w:lineRule="auto"/>
        <w:jc w:val="left"/>
        <w:rPr>
          <w:rFonts w:hint="eastAsia" w:ascii="宋体" w:hAnsi="宋体" w:eastAsia="宋体" w:cs="宋体"/>
          <w:b/>
          <w:bCs/>
          <w:color w:val="auto"/>
          <w:sz w:val="28"/>
          <w:szCs w:val="28"/>
          <w:highlight w:val="none"/>
        </w:rPr>
      </w:pPr>
    </w:p>
    <w:p>
      <w:pPr>
        <w:pStyle w:val="2"/>
        <w:rPr>
          <w:rFonts w:hint="eastAsia"/>
          <w:lang w:eastAsia="zh-CN"/>
        </w:rPr>
      </w:pPr>
      <w:r>
        <w:rPr>
          <w:rFonts w:hint="eastAsia"/>
          <w:sz w:val="44"/>
          <w:szCs w:val="44"/>
          <w:highlight w:val="none"/>
        </w:rPr>
        <w:br w:type="page"/>
      </w:r>
    </w:p>
    <w:p>
      <w:pPr>
        <w:pStyle w:val="3"/>
        <w:bidi w:val="0"/>
        <w:rPr>
          <w:rFonts w:hint="eastAsia" w:ascii="宋体" w:hAnsi="宋体" w:cs="宋体"/>
          <w:kern w:val="2"/>
          <w:szCs w:val="36"/>
          <w:highlight w:val="none"/>
        </w:rPr>
      </w:pPr>
      <w:bookmarkStart w:id="76" w:name="_Toc1000"/>
      <w:r>
        <w:rPr>
          <w:rFonts w:hint="eastAsia"/>
          <w:sz w:val="44"/>
          <w:szCs w:val="44"/>
          <w:highlight w:val="none"/>
        </w:rPr>
        <w:t>第六章 单一来源响应文件格式</w:t>
      </w:r>
      <w:bookmarkEnd w:id="76"/>
    </w:p>
    <w:p>
      <w:pPr>
        <w:widowControl/>
        <w:spacing w:before="100" w:beforeAutospacing="1" w:after="100" w:afterAutospacing="1" w:line="360" w:lineRule="auto"/>
        <w:jc w:val="right"/>
        <w:rPr>
          <w:rFonts w:hint="eastAsia" w:ascii="宋体" w:hAnsi="宋体" w:cs="宋体"/>
          <w:b/>
          <w:kern w:val="0"/>
          <w:sz w:val="24"/>
          <w:highlight w:val="none"/>
        </w:rPr>
      </w:pPr>
      <w:r>
        <w:rPr>
          <w:rFonts w:hint="eastAsia" w:ascii="宋体" w:hAnsi="宋体" w:cs="宋体"/>
          <w:b/>
          <w:kern w:val="0"/>
          <w:sz w:val="24"/>
          <w:highlight w:val="none"/>
        </w:rPr>
        <w:t>【正/副本】</w:t>
      </w:r>
    </w:p>
    <w:p>
      <w:pPr>
        <w:spacing w:before="624" w:beforeLines="200" w:line="240" w:lineRule="auto"/>
        <w:jc w:val="left"/>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lang w:val="en-US" w:eastAsia="zh-CN"/>
        </w:rPr>
        <w:t>项目编号：</w:t>
      </w:r>
      <w:r>
        <w:rPr>
          <w:rFonts w:hint="eastAsia" w:ascii="宋体" w:hAnsi="宋体" w:eastAsia="宋体" w:cs="宋体"/>
          <w:b/>
          <w:bCs/>
          <w:color w:val="000000"/>
          <w:sz w:val="36"/>
          <w:szCs w:val="36"/>
          <w:highlight w:val="none"/>
          <w:lang w:eastAsia="zh-CN"/>
        </w:rPr>
        <w:t>SXDZ2022-ZC-DY00</w:t>
      </w:r>
      <w:r>
        <w:rPr>
          <w:rFonts w:hint="eastAsia" w:ascii="宋体" w:hAnsi="宋体" w:eastAsia="宋体" w:cs="宋体"/>
          <w:b/>
          <w:bCs/>
          <w:color w:val="000000"/>
          <w:sz w:val="36"/>
          <w:szCs w:val="36"/>
          <w:highlight w:val="none"/>
          <w:lang w:val="en-US" w:eastAsia="zh-CN"/>
        </w:rPr>
        <w:t>5</w:t>
      </w:r>
    </w:p>
    <w:p>
      <w:pPr>
        <w:pStyle w:val="13"/>
        <w:rPr>
          <w:rFonts w:hint="eastAsia"/>
          <w:highlight w:val="none"/>
        </w:rPr>
      </w:pPr>
    </w:p>
    <w:p>
      <w:pPr>
        <w:spacing w:line="360" w:lineRule="auto"/>
        <w:jc w:val="center"/>
        <w:rPr>
          <w:rFonts w:hint="eastAsia" w:ascii="宋体" w:hAnsi="宋体" w:eastAsia="宋体" w:cs="宋体"/>
          <w:b/>
          <w:bCs/>
          <w:color w:val="000000"/>
          <w:sz w:val="52"/>
          <w:szCs w:val="52"/>
          <w:highlight w:val="none"/>
        </w:rPr>
      </w:pPr>
    </w:p>
    <w:p>
      <w:pPr>
        <w:spacing w:before="624" w:beforeLines="200" w:line="240" w:lineRule="auto"/>
        <w:jc w:val="left"/>
        <w:rPr>
          <w:rFonts w:hint="eastAsia" w:ascii="宋体" w:hAnsi="宋体" w:eastAsia="宋体" w:cs="宋体"/>
          <w:b/>
          <w:bCs/>
          <w:color w:val="000000"/>
          <w:sz w:val="36"/>
          <w:szCs w:val="36"/>
          <w:highlight w:val="none"/>
          <w:lang w:val="en-US" w:eastAsia="zh-CN"/>
        </w:rPr>
      </w:pPr>
      <w:r>
        <w:rPr>
          <w:rFonts w:hint="eastAsia" w:ascii="宋体" w:hAnsi="宋体" w:eastAsia="宋体" w:cs="宋体"/>
          <w:b/>
          <w:bCs/>
          <w:color w:val="000000"/>
          <w:sz w:val="36"/>
          <w:szCs w:val="36"/>
          <w:highlight w:val="none"/>
          <w:lang w:val="en-US" w:eastAsia="zh-CN"/>
        </w:rPr>
        <w:t>2022年西安地区地面沉降地裂缝及地下水监测项目</w:t>
      </w:r>
    </w:p>
    <w:p>
      <w:pPr>
        <w:pStyle w:val="2"/>
        <w:rPr>
          <w:rFonts w:hint="eastAsia"/>
          <w:highlight w:val="none"/>
        </w:rPr>
      </w:pPr>
    </w:p>
    <w:p>
      <w:pPr>
        <w:pStyle w:val="2"/>
        <w:rPr>
          <w:rFonts w:hint="eastAsia"/>
          <w:highlight w:val="none"/>
        </w:rPr>
      </w:pPr>
    </w:p>
    <w:p>
      <w:pPr>
        <w:spacing w:line="360" w:lineRule="auto"/>
        <w:jc w:val="center"/>
        <w:rPr>
          <w:rFonts w:hint="eastAsia" w:ascii="宋体" w:hAnsi="宋体" w:cs="宋体"/>
          <w:b/>
          <w:bCs/>
          <w:spacing w:val="26"/>
          <w:sz w:val="72"/>
          <w:szCs w:val="72"/>
          <w:highlight w:val="none"/>
        </w:rPr>
      </w:pPr>
      <w:bookmarkStart w:id="77" w:name="_Toc2489_WPSOffice_Level1"/>
      <w:r>
        <w:rPr>
          <w:rFonts w:hint="eastAsia" w:ascii="宋体" w:hAnsi="宋体" w:cs="宋体"/>
          <w:b/>
          <w:bCs/>
          <w:spacing w:val="26"/>
          <w:sz w:val="72"/>
          <w:szCs w:val="72"/>
          <w:highlight w:val="none"/>
        </w:rPr>
        <w:t>单一来源采购响应文件</w:t>
      </w:r>
      <w:bookmarkEnd w:id="77"/>
    </w:p>
    <w:p>
      <w:pPr>
        <w:spacing w:line="360" w:lineRule="auto"/>
        <w:jc w:val="center"/>
        <w:rPr>
          <w:rFonts w:hint="eastAsia" w:ascii="宋体" w:hAnsi="宋体" w:cs="宋体"/>
          <w:b/>
          <w:sz w:val="30"/>
          <w:szCs w:val="30"/>
          <w:highlight w:val="none"/>
        </w:rPr>
      </w:pPr>
    </w:p>
    <w:p>
      <w:pPr>
        <w:spacing w:line="360" w:lineRule="auto"/>
        <w:rPr>
          <w:rFonts w:hint="eastAsia" w:ascii="宋体" w:hAnsi="宋体" w:cs="宋体"/>
          <w:b/>
          <w:bCs/>
          <w:spacing w:val="26"/>
          <w:sz w:val="28"/>
          <w:szCs w:val="28"/>
          <w:highlight w:val="none"/>
        </w:rPr>
      </w:pPr>
    </w:p>
    <w:p>
      <w:pPr>
        <w:pStyle w:val="2"/>
        <w:rPr>
          <w:rFonts w:hint="eastAsia" w:ascii="宋体" w:hAnsi="宋体" w:eastAsia="宋体" w:cs="宋体"/>
          <w:b/>
          <w:bCs/>
          <w:spacing w:val="26"/>
          <w:sz w:val="28"/>
          <w:szCs w:val="28"/>
          <w:highlight w:val="none"/>
        </w:rPr>
      </w:pPr>
    </w:p>
    <w:p>
      <w:pPr>
        <w:spacing w:line="360" w:lineRule="auto"/>
        <w:jc w:val="left"/>
        <w:rPr>
          <w:rFonts w:hint="eastAsia" w:ascii="宋体" w:hAnsi="宋体" w:cs="宋体"/>
          <w:b/>
          <w:bCs/>
          <w:spacing w:val="26"/>
          <w:sz w:val="28"/>
          <w:szCs w:val="28"/>
          <w:highlight w:val="none"/>
        </w:rPr>
      </w:pPr>
      <w:bookmarkStart w:id="78" w:name="_Toc21723_WPSOffice_Level1"/>
      <w:r>
        <w:rPr>
          <w:rFonts w:hint="eastAsia" w:ascii="宋体" w:hAnsi="宋体" w:cs="宋体"/>
          <w:b/>
          <w:bCs/>
          <w:spacing w:val="26"/>
          <w:sz w:val="28"/>
          <w:szCs w:val="28"/>
          <w:highlight w:val="none"/>
        </w:rPr>
        <w:t>单一来源响应供应商：</w:t>
      </w:r>
      <w:r>
        <w:rPr>
          <w:rFonts w:hint="eastAsia" w:ascii="宋体" w:hAnsi="宋体" w:cs="宋体"/>
          <w:b/>
          <w:bCs/>
          <w:spacing w:val="26"/>
          <w:sz w:val="28"/>
          <w:szCs w:val="28"/>
          <w:highlight w:val="none"/>
          <w:u w:val="single"/>
        </w:rPr>
        <w:t xml:space="preserve">                     </w:t>
      </w:r>
      <w:r>
        <w:rPr>
          <w:rFonts w:hint="eastAsia" w:ascii="宋体" w:hAnsi="宋体" w:cs="宋体"/>
          <w:b/>
          <w:bCs/>
          <w:spacing w:val="26"/>
          <w:sz w:val="28"/>
          <w:szCs w:val="28"/>
          <w:highlight w:val="none"/>
        </w:rPr>
        <w:t>（盖章）</w:t>
      </w:r>
      <w:bookmarkEnd w:id="78"/>
    </w:p>
    <w:p>
      <w:pPr>
        <w:spacing w:line="360" w:lineRule="auto"/>
        <w:rPr>
          <w:rFonts w:hint="eastAsia" w:ascii="宋体" w:hAnsi="宋体" w:cs="宋体"/>
          <w:b/>
          <w:bCs/>
          <w:spacing w:val="26"/>
          <w:sz w:val="28"/>
          <w:szCs w:val="28"/>
          <w:highlight w:val="none"/>
        </w:rPr>
      </w:pPr>
      <w:bookmarkStart w:id="79" w:name="_Toc25077_WPSOffice_Level1"/>
      <w:r>
        <w:rPr>
          <w:rFonts w:hint="eastAsia" w:ascii="宋体" w:hAnsi="宋体" w:cs="宋体"/>
          <w:b/>
          <w:bCs/>
          <w:spacing w:val="26"/>
          <w:sz w:val="28"/>
          <w:szCs w:val="28"/>
          <w:highlight w:val="none"/>
        </w:rPr>
        <w:t>法定代表人或授权委托人：</w:t>
      </w:r>
      <w:r>
        <w:rPr>
          <w:rFonts w:hint="eastAsia" w:ascii="宋体" w:hAnsi="宋体" w:cs="宋体"/>
          <w:b/>
          <w:bCs/>
          <w:spacing w:val="26"/>
          <w:sz w:val="28"/>
          <w:szCs w:val="28"/>
          <w:highlight w:val="none"/>
          <w:u w:val="single"/>
        </w:rPr>
        <w:t xml:space="preserve">           </w:t>
      </w:r>
      <w:r>
        <w:rPr>
          <w:rFonts w:hint="eastAsia" w:ascii="宋体" w:hAnsi="宋体" w:cs="宋体"/>
          <w:b/>
          <w:bCs/>
          <w:spacing w:val="26"/>
          <w:sz w:val="28"/>
          <w:szCs w:val="28"/>
          <w:highlight w:val="none"/>
        </w:rPr>
        <w:t xml:space="preserve"> （盖章或签字）</w:t>
      </w:r>
      <w:bookmarkEnd w:id="79"/>
    </w:p>
    <w:p>
      <w:pPr>
        <w:spacing w:line="360" w:lineRule="auto"/>
        <w:rPr>
          <w:rFonts w:hint="eastAsia" w:ascii="宋体" w:hAnsi="宋体" w:cs="宋体"/>
          <w:b/>
          <w:bCs/>
          <w:spacing w:val="26"/>
          <w:sz w:val="28"/>
          <w:szCs w:val="28"/>
          <w:highlight w:val="none"/>
        </w:rPr>
      </w:pPr>
      <w:bookmarkStart w:id="80" w:name="_Toc15122_WPSOffice_Level1"/>
      <w:r>
        <w:rPr>
          <w:rFonts w:hint="eastAsia" w:ascii="宋体" w:hAnsi="宋体" w:cs="宋体"/>
          <w:b/>
          <w:bCs/>
          <w:spacing w:val="26"/>
          <w:sz w:val="28"/>
          <w:szCs w:val="28"/>
          <w:highlight w:val="none"/>
        </w:rPr>
        <w:t>联系人：</w:t>
      </w:r>
      <w:r>
        <w:rPr>
          <w:rFonts w:hint="eastAsia" w:ascii="宋体" w:hAnsi="宋体" w:cs="宋体"/>
          <w:b/>
          <w:bCs/>
          <w:spacing w:val="26"/>
          <w:sz w:val="28"/>
          <w:szCs w:val="28"/>
          <w:highlight w:val="none"/>
          <w:u w:val="single"/>
        </w:rPr>
        <w:t xml:space="preserve">            </w:t>
      </w:r>
      <w:r>
        <w:rPr>
          <w:rFonts w:hint="eastAsia" w:ascii="宋体" w:hAnsi="宋体" w:cs="宋体"/>
          <w:b/>
          <w:bCs/>
          <w:spacing w:val="26"/>
          <w:sz w:val="28"/>
          <w:szCs w:val="28"/>
          <w:highlight w:val="none"/>
        </w:rPr>
        <w:t xml:space="preserve"> 联系电话：</w:t>
      </w:r>
      <w:bookmarkEnd w:id="80"/>
      <w:r>
        <w:rPr>
          <w:rFonts w:hint="eastAsia" w:ascii="宋体" w:hAnsi="宋体" w:cs="宋体"/>
          <w:b/>
          <w:bCs/>
          <w:spacing w:val="26"/>
          <w:sz w:val="28"/>
          <w:szCs w:val="28"/>
          <w:highlight w:val="none"/>
          <w:u w:val="single"/>
        </w:rPr>
        <w:t xml:space="preserve">                     </w:t>
      </w:r>
      <w:r>
        <w:rPr>
          <w:rFonts w:hint="eastAsia" w:ascii="宋体" w:hAnsi="宋体" w:cs="宋体"/>
          <w:b/>
          <w:bCs/>
          <w:spacing w:val="26"/>
          <w:sz w:val="28"/>
          <w:szCs w:val="28"/>
          <w:highlight w:val="none"/>
        </w:rPr>
        <w:t xml:space="preserve">         </w:t>
      </w:r>
    </w:p>
    <w:p>
      <w:pPr>
        <w:spacing w:line="360" w:lineRule="auto"/>
        <w:rPr>
          <w:rFonts w:hint="eastAsia" w:ascii="宋体" w:hAnsi="宋体" w:cs="宋体"/>
          <w:b/>
          <w:bCs/>
          <w:spacing w:val="26"/>
          <w:sz w:val="28"/>
          <w:szCs w:val="28"/>
          <w:highlight w:val="none"/>
        </w:rPr>
      </w:pPr>
      <w:bookmarkStart w:id="81" w:name="_Toc2736_WPSOffice_Level1"/>
      <w:r>
        <w:rPr>
          <w:rFonts w:hint="eastAsia" w:ascii="宋体" w:hAnsi="宋体" w:cs="宋体"/>
          <w:b/>
          <w:bCs/>
          <w:spacing w:val="26"/>
          <w:sz w:val="28"/>
          <w:szCs w:val="28"/>
          <w:highlight w:val="none"/>
        </w:rPr>
        <w:t>法定地址：</w:t>
      </w:r>
      <w:bookmarkEnd w:id="81"/>
      <w:r>
        <w:rPr>
          <w:rFonts w:hint="eastAsia" w:ascii="宋体" w:hAnsi="宋体" w:cs="宋体"/>
          <w:b/>
          <w:bCs/>
          <w:spacing w:val="26"/>
          <w:sz w:val="28"/>
          <w:szCs w:val="28"/>
          <w:highlight w:val="none"/>
          <w:u w:val="single"/>
        </w:rPr>
        <w:t xml:space="preserve">                                         </w:t>
      </w:r>
    </w:p>
    <w:p>
      <w:pPr>
        <w:spacing w:line="360" w:lineRule="auto"/>
        <w:jc w:val="center"/>
        <w:rPr>
          <w:rFonts w:hint="eastAsia" w:ascii="宋体" w:hAnsi="宋体" w:cs="宋体"/>
          <w:b/>
          <w:bCs/>
          <w:spacing w:val="26"/>
          <w:sz w:val="28"/>
          <w:szCs w:val="28"/>
          <w:highlight w:val="none"/>
        </w:rPr>
      </w:pPr>
      <w:bookmarkStart w:id="82" w:name="_Toc13929_WPSOffice_Level1"/>
      <w:r>
        <w:rPr>
          <w:rFonts w:hint="eastAsia" w:ascii="宋体" w:hAnsi="宋体" w:cs="宋体"/>
          <w:b/>
          <w:bCs/>
          <w:spacing w:val="26"/>
          <w:sz w:val="28"/>
          <w:szCs w:val="28"/>
          <w:highlight w:val="none"/>
          <w:u w:val="single"/>
        </w:rPr>
        <w:t xml:space="preserve">   </w:t>
      </w:r>
      <w:r>
        <w:rPr>
          <w:rFonts w:hint="eastAsia" w:ascii="宋体" w:hAnsi="宋体" w:cs="宋体"/>
          <w:b/>
          <w:bCs/>
          <w:spacing w:val="26"/>
          <w:sz w:val="28"/>
          <w:szCs w:val="28"/>
          <w:highlight w:val="none"/>
        </w:rPr>
        <w:t>年</w:t>
      </w:r>
      <w:r>
        <w:rPr>
          <w:rFonts w:hint="eastAsia" w:ascii="宋体" w:hAnsi="宋体" w:cs="宋体"/>
          <w:b/>
          <w:bCs/>
          <w:spacing w:val="26"/>
          <w:sz w:val="28"/>
          <w:szCs w:val="28"/>
          <w:highlight w:val="none"/>
          <w:u w:val="single"/>
        </w:rPr>
        <w:t xml:space="preserve">   </w:t>
      </w:r>
      <w:r>
        <w:rPr>
          <w:rFonts w:hint="eastAsia" w:ascii="宋体" w:hAnsi="宋体" w:cs="宋体"/>
          <w:b/>
          <w:bCs/>
          <w:spacing w:val="26"/>
          <w:sz w:val="28"/>
          <w:szCs w:val="28"/>
          <w:highlight w:val="none"/>
        </w:rPr>
        <w:t>月</w:t>
      </w:r>
      <w:r>
        <w:rPr>
          <w:rFonts w:hint="eastAsia" w:ascii="宋体" w:hAnsi="宋体" w:cs="宋体"/>
          <w:b/>
          <w:bCs/>
          <w:spacing w:val="26"/>
          <w:sz w:val="28"/>
          <w:szCs w:val="28"/>
          <w:highlight w:val="none"/>
          <w:u w:val="single"/>
        </w:rPr>
        <w:t xml:space="preserve">   </w:t>
      </w:r>
      <w:r>
        <w:rPr>
          <w:rFonts w:hint="eastAsia" w:ascii="宋体" w:hAnsi="宋体" w:cs="宋体"/>
          <w:b/>
          <w:bCs/>
          <w:spacing w:val="26"/>
          <w:sz w:val="28"/>
          <w:szCs w:val="28"/>
          <w:highlight w:val="none"/>
        </w:rPr>
        <w:t>日</w:t>
      </w:r>
      <w:bookmarkEnd w:id="82"/>
    </w:p>
    <w:p>
      <w:pPr>
        <w:pStyle w:val="2"/>
        <w:rPr>
          <w:rFonts w:hint="eastAsia"/>
          <w:highlight w:val="none"/>
        </w:rPr>
      </w:pPr>
    </w:p>
    <w:p>
      <w:pPr>
        <w:spacing w:line="360" w:lineRule="auto"/>
        <w:jc w:val="center"/>
        <w:rPr>
          <w:rFonts w:hint="eastAsia" w:ascii="宋体" w:hAnsi="宋体" w:cs="宋体"/>
          <w:b/>
          <w:sz w:val="32"/>
          <w:szCs w:val="30"/>
          <w:highlight w:val="none"/>
        </w:rPr>
      </w:pPr>
      <w:bookmarkStart w:id="83" w:name="_Toc8500_WPSOffice_Level1"/>
    </w:p>
    <w:p>
      <w:pPr>
        <w:spacing w:line="360" w:lineRule="auto"/>
        <w:jc w:val="center"/>
        <w:rPr>
          <w:rFonts w:hint="eastAsia" w:ascii="宋体" w:hAnsi="宋体" w:cs="宋体"/>
          <w:b/>
          <w:sz w:val="32"/>
          <w:szCs w:val="30"/>
          <w:highlight w:val="none"/>
        </w:rPr>
      </w:pPr>
      <w:r>
        <w:rPr>
          <w:rFonts w:hint="eastAsia" w:ascii="宋体" w:hAnsi="宋体" w:cs="宋体"/>
          <w:b/>
          <w:sz w:val="32"/>
          <w:szCs w:val="30"/>
          <w:highlight w:val="none"/>
        </w:rPr>
        <w:t>目    录</w:t>
      </w:r>
      <w:bookmarkEnd w:id="83"/>
    </w:p>
    <w:p>
      <w:pPr>
        <w:spacing w:line="360" w:lineRule="auto"/>
        <w:jc w:val="center"/>
        <w:rPr>
          <w:rFonts w:hint="eastAsia" w:ascii="宋体" w:hAnsi="宋体" w:cs="宋体"/>
          <w:b/>
          <w:sz w:val="32"/>
          <w:szCs w:val="32"/>
          <w:highlight w:val="none"/>
        </w:rPr>
      </w:pPr>
    </w:p>
    <w:p>
      <w:pPr>
        <w:spacing w:line="360" w:lineRule="auto"/>
        <w:jc w:val="center"/>
        <w:rPr>
          <w:rFonts w:hint="eastAsia" w:ascii="宋体" w:hAnsi="宋体" w:cs="宋体"/>
          <w:b/>
          <w:sz w:val="32"/>
          <w:szCs w:val="32"/>
          <w:highlight w:val="none"/>
        </w:rPr>
      </w:pPr>
    </w:p>
    <w:p>
      <w:pPr>
        <w:spacing w:line="360" w:lineRule="auto"/>
        <w:jc w:val="center"/>
        <w:rPr>
          <w:rFonts w:hint="eastAsia" w:ascii="宋体" w:hAnsi="宋体" w:cs="宋体"/>
          <w:b/>
          <w:sz w:val="32"/>
          <w:szCs w:val="32"/>
          <w:highlight w:val="none"/>
        </w:rPr>
      </w:pPr>
    </w:p>
    <w:p>
      <w:pPr>
        <w:spacing w:line="360" w:lineRule="auto"/>
        <w:jc w:val="center"/>
        <w:rPr>
          <w:rFonts w:hint="eastAsia" w:ascii="宋体" w:hAnsi="宋体" w:cs="宋体"/>
          <w:b/>
          <w:sz w:val="32"/>
          <w:szCs w:val="32"/>
          <w:highlight w:val="none"/>
        </w:rPr>
      </w:pPr>
    </w:p>
    <w:p>
      <w:pPr>
        <w:spacing w:line="360" w:lineRule="auto"/>
        <w:jc w:val="center"/>
        <w:rPr>
          <w:rFonts w:hint="eastAsia" w:ascii="宋体" w:hAnsi="宋体" w:cs="宋体"/>
          <w:b/>
          <w:sz w:val="32"/>
          <w:szCs w:val="32"/>
          <w:highlight w:val="none"/>
        </w:rPr>
      </w:pPr>
    </w:p>
    <w:p>
      <w:pPr>
        <w:spacing w:line="360" w:lineRule="auto"/>
        <w:jc w:val="center"/>
        <w:rPr>
          <w:rFonts w:hint="eastAsia" w:ascii="宋体" w:hAnsi="宋体" w:cs="宋体"/>
          <w:b/>
          <w:sz w:val="32"/>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2"/>
        <w:rPr>
          <w:rFonts w:hint="eastAsia" w:ascii="宋体" w:hAnsi="宋体" w:eastAsia="宋体" w:cs="宋体"/>
          <w:b/>
          <w:szCs w:val="32"/>
          <w:highlight w:val="none"/>
        </w:rPr>
      </w:pPr>
    </w:p>
    <w:p>
      <w:pPr>
        <w:pStyle w:val="3"/>
        <w:spacing w:before="240" w:after="240"/>
        <w:rPr>
          <w:rFonts w:hint="eastAsia"/>
          <w:highlight w:val="none"/>
        </w:rPr>
      </w:pPr>
      <w:bookmarkStart w:id="84" w:name="_Toc3324"/>
      <w:bookmarkStart w:id="85" w:name="_Toc3828"/>
      <w:bookmarkStart w:id="86" w:name="_Toc18210"/>
      <w:bookmarkStart w:id="87" w:name="_Toc7121_WPSOffice_Level1"/>
      <w:bookmarkStart w:id="88" w:name="_Toc15910"/>
      <w:bookmarkStart w:id="89" w:name="_Toc10337"/>
      <w:bookmarkStart w:id="90" w:name="_Toc14576"/>
      <w:r>
        <w:rPr>
          <w:rFonts w:hint="eastAsia"/>
          <w:highlight w:val="none"/>
        </w:rPr>
        <w:t>一、单一来源响应函</w:t>
      </w:r>
      <w:bookmarkEnd w:id="84"/>
      <w:bookmarkEnd w:id="85"/>
      <w:bookmarkEnd w:id="86"/>
      <w:bookmarkEnd w:id="87"/>
      <w:bookmarkEnd w:id="88"/>
      <w:bookmarkEnd w:id="89"/>
      <w:bookmarkEnd w:id="90"/>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color w:val="000000"/>
          <w:spacing w:val="-20"/>
          <w:kern w:val="0"/>
          <w:sz w:val="24"/>
          <w:szCs w:val="24"/>
          <w:highlight w:val="none"/>
          <w:lang w:val="en-US" w:eastAsia="zh-CN"/>
        </w:rPr>
      </w:pPr>
      <w:r>
        <w:rPr>
          <w:rFonts w:hint="eastAsia" w:ascii="宋体" w:hAnsi="宋体" w:cs="宋体"/>
          <w:b/>
          <w:sz w:val="24"/>
          <w:highlight w:val="none"/>
        </w:rPr>
        <w:t>致：</w:t>
      </w:r>
      <w:r>
        <w:rPr>
          <w:rFonts w:hint="eastAsia" w:ascii="宋体" w:hAnsi="宋体" w:cs="宋体"/>
          <w:b/>
          <w:bCs/>
          <w:sz w:val="24"/>
          <w:highlight w:val="none"/>
          <w:u w:val="single"/>
        </w:rPr>
        <w:t>西安市自然资源和规划局</w:t>
      </w:r>
      <w:r>
        <w:rPr>
          <w:rFonts w:hint="eastAsia" w:ascii="宋体" w:hAnsi="宋体" w:cs="宋体"/>
          <w:b/>
          <w:bCs/>
          <w:sz w:val="24"/>
          <w:highlight w:val="none"/>
          <w:u w:val="single"/>
          <w:lang w:val="en-US" w:eastAsia="zh-CN"/>
        </w:rPr>
        <w:t xml:space="preserve">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w:t>
      </w:r>
      <w:r>
        <w:rPr>
          <w:rFonts w:hint="eastAsia" w:ascii="宋体" w:hAnsi="宋体" w:cs="宋体"/>
          <w:b/>
          <w:bCs/>
          <w:sz w:val="24"/>
          <w:highlight w:val="none"/>
        </w:rPr>
        <w:t>“</w:t>
      </w:r>
      <w:r>
        <w:rPr>
          <w:rFonts w:hint="eastAsia" w:ascii="宋体" w:hAnsi="宋体" w:cs="宋体"/>
          <w:sz w:val="24"/>
          <w:highlight w:val="none"/>
          <w:u w:val="single"/>
          <w:lang w:eastAsia="zh-CN"/>
        </w:rPr>
        <w:t>2022年西安地区地面沉降地裂缝及地下水监测项目</w:t>
      </w:r>
      <w:r>
        <w:rPr>
          <w:rFonts w:hint="eastAsia" w:ascii="宋体" w:hAnsi="宋体" w:cs="宋体"/>
          <w:b/>
          <w:bCs/>
          <w:sz w:val="24"/>
          <w:highlight w:val="none"/>
        </w:rPr>
        <w:t>”</w:t>
      </w:r>
      <w:r>
        <w:rPr>
          <w:rFonts w:hint="eastAsia" w:ascii="宋体" w:hAnsi="宋体" w:cs="宋体"/>
          <w:sz w:val="24"/>
          <w:highlight w:val="none"/>
        </w:rPr>
        <w:t>的邀请，我</w:t>
      </w:r>
      <w:r>
        <w:rPr>
          <w:rFonts w:hint="eastAsia" w:ascii="宋体" w:hAnsi="宋体" w:cs="宋体"/>
          <w:sz w:val="24"/>
          <w:highlight w:val="none"/>
          <w:u w:val="single"/>
        </w:rPr>
        <w:t>（供应商名称）</w:t>
      </w:r>
      <w:r>
        <w:rPr>
          <w:rFonts w:hint="eastAsia" w:ascii="宋体" w:hAnsi="宋体" w:cs="宋体"/>
          <w:sz w:val="24"/>
          <w:highlight w:val="none"/>
        </w:rPr>
        <w:t>公司法人代表</w:t>
      </w:r>
      <w:r>
        <w:rPr>
          <w:rFonts w:hint="eastAsia" w:ascii="宋体" w:hAnsi="宋体" w:cs="宋体"/>
          <w:sz w:val="24"/>
          <w:highlight w:val="none"/>
          <w:u w:val="single"/>
        </w:rPr>
        <w:t xml:space="preserve">      </w:t>
      </w:r>
      <w:r>
        <w:rPr>
          <w:rFonts w:hint="eastAsia" w:ascii="宋体" w:hAnsi="宋体" w:cs="宋体"/>
          <w:sz w:val="24"/>
          <w:highlight w:val="none"/>
        </w:rPr>
        <w:t>（全名、职务）正式授权</w:t>
      </w:r>
      <w:r>
        <w:rPr>
          <w:rFonts w:hint="eastAsia" w:ascii="宋体" w:hAnsi="宋体" w:cs="宋体"/>
          <w:sz w:val="24"/>
          <w:highlight w:val="none"/>
          <w:u w:val="single"/>
        </w:rPr>
        <w:t xml:space="preserve">    （法定代表人授权委托人）</w:t>
      </w:r>
      <w:r>
        <w:rPr>
          <w:rFonts w:hint="eastAsia" w:ascii="宋体" w:hAnsi="宋体" w:cs="宋体"/>
          <w:sz w:val="24"/>
          <w:highlight w:val="none"/>
        </w:rPr>
        <w:t>提交本项目单一来源响应文件正本</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份，副本</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份</w:t>
      </w:r>
      <w:r>
        <w:rPr>
          <w:rFonts w:hint="eastAsia" w:ascii="宋体" w:hAnsi="宋体" w:cs="宋体"/>
          <w:sz w:val="24"/>
          <w:highlight w:val="none"/>
          <w:lang w:eastAsia="zh-CN"/>
        </w:rPr>
        <w:t>、</w:t>
      </w:r>
      <w:r>
        <w:rPr>
          <w:rFonts w:hint="eastAsia" w:ascii="宋体" w:hAnsi="宋体" w:cs="宋体"/>
          <w:sz w:val="24"/>
          <w:highlight w:val="none"/>
          <w:lang w:val="en-US" w:eastAsia="zh-CN"/>
        </w:rPr>
        <w:t>响应报价</w:t>
      </w:r>
      <w:r>
        <w:rPr>
          <w:rFonts w:hint="eastAsia" w:ascii="宋体" w:hAnsi="宋体" w:cs="宋体"/>
          <w:sz w:val="24"/>
          <w:highlight w:val="none"/>
        </w:rPr>
        <w:t>一览表</w:t>
      </w:r>
    </w:p>
    <w:p>
      <w:pPr>
        <w:spacing w:line="360" w:lineRule="auto"/>
        <w:rPr>
          <w:rFonts w:hint="eastAsia" w:ascii="宋体" w:hAnsi="宋体" w:cs="宋体"/>
          <w:sz w:val="24"/>
          <w:highlight w:val="none"/>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rPr>
        <w:t>份</w:t>
      </w:r>
      <w:r>
        <w:rPr>
          <w:rFonts w:hint="eastAsia" w:ascii="宋体" w:hAnsi="宋体" w:cs="宋体"/>
          <w:sz w:val="24"/>
          <w:highlight w:val="none"/>
          <w:lang w:eastAsia="zh-CN"/>
        </w:rPr>
        <w:t>及电子版响应文件</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套（U盘）</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据此函，签字代表宣布同意如下：</w:t>
      </w:r>
    </w:p>
    <w:p>
      <w:pPr>
        <w:spacing w:line="360" w:lineRule="auto"/>
        <w:ind w:firstLine="480" w:firstLineChars="200"/>
        <w:rPr>
          <w:rFonts w:hint="eastAsia" w:ascii="宋体" w:hAnsi="宋体" w:cs="宋体"/>
          <w:sz w:val="24"/>
          <w:highlight w:val="none"/>
        </w:rPr>
      </w:pPr>
      <w:r>
        <w:rPr>
          <w:rFonts w:hint="eastAsia" w:ascii="宋体" w:hAnsi="宋体" w:eastAsia="宋体" w:cs="宋体"/>
          <w:sz w:val="24"/>
          <w:highlight w:val="none"/>
          <w:lang w:eastAsia="zh-CN"/>
        </w:rPr>
        <w:t>1.我方同意</w:t>
      </w:r>
      <w:r>
        <w:rPr>
          <w:rFonts w:hint="eastAsia" w:ascii="宋体" w:hAnsi="宋体" w:eastAsia="宋体" w:cs="宋体"/>
          <w:sz w:val="24"/>
          <w:highlight w:val="none"/>
          <w:u w:val="single"/>
          <w:lang w:eastAsia="zh-CN"/>
        </w:rPr>
        <w:t>2022年西安地区地面沉降地裂缝及地下水监测项目</w:t>
      </w:r>
      <w:r>
        <w:rPr>
          <w:rFonts w:hint="eastAsia" w:ascii="宋体" w:hAnsi="宋体" w:eastAsia="宋体" w:cs="宋体"/>
          <w:sz w:val="24"/>
          <w:highlight w:val="none"/>
          <w:lang w:eastAsia="zh-CN"/>
        </w:rPr>
        <w:t>单</w:t>
      </w:r>
      <w:r>
        <w:rPr>
          <w:rFonts w:hint="eastAsia" w:ascii="宋体" w:hAnsi="宋体" w:cs="宋体"/>
          <w:sz w:val="24"/>
          <w:highlight w:val="none"/>
          <w:lang w:eastAsia="zh-CN"/>
        </w:rPr>
        <w:t>一来源采购项目</w:t>
      </w:r>
      <w:r>
        <w:rPr>
          <w:rFonts w:hint="eastAsia" w:ascii="宋体" w:hAnsi="宋体" w:cs="宋体"/>
          <w:sz w:val="24"/>
          <w:highlight w:val="none"/>
        </w:rPr>
        <w:t>的</w:t>
      </w:r>
      <w:r>
        <w:rPr>
          <w:rFonts w:hint="eastAsia" w:ascii="宋体" w:hAnsi="宋体" w:cs="宋体"/>
          <w:sz w:val="24"/>
          <w:highlight w:val="none"/>
          <w:lang w:eastAsia="zh-CN"/>
        </w:rPr>
        <w:t>项目</w:t>
      </w:r>
      <w:r>
        <w:rPr>
          <w:rFonts w:hint="eastAsia" w:ascii="宋体" w:hAnsi="宋体" w:cs="宋体"/>
          <w:sz w:val="24"/>
          <w:highlight w:val="none"/>
        </w:rPr>
        <w:t>供应，并按我方最终报价进行结算。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2.我方已详细审阅单一来源采购文件的全部内容，包括修改文件以及全部参考资料和有关附件，愿意按采单一来源采购文件要求，提供相应的优惠和服务承诺。</w:t>
      </w:r>
    </w:p>
    <w:p>
      <w:pPr>
        <w:shd w:val="clear" w:color="auto" w:fill="FFFFFF"/>
        <w:spacing w:line="360" w:lineRule="auto"/>
        <w:ind w:firstLine="480" w:firstLineChars="200"/>
        <w:rPr>
          <w:rFonts w:hint="eastAsia" w:ascii="宋体" w:hAnsi="宋体" w:cs="宋体"/>
          <w:kern w:val="28"/>
          <w:sz w:val="24"/>
          <w:highlight w:val="none"/>
        </w:rPr>
      </w:pPr>
      <w:r>
        <w:rPr>
          <w:rFonts w:hint="eastAsia" w:ascii="宋体" w:hAnsi="宋体" w:cs="宋体"/>
          <w:sz w:val="24"/>
          <w:highlight w:val="none"/>
        </w:rPr>
        <w:t>3.</w:t>
      </w:r>
      <w:r>
        <w:rPr>
          <w:rFonts w:hint="eastAsia" w:ascii="宋体" w:hAnsi="宋体" w:cs="宋体"/>
          <w:kern w:val="28"/>
          <w:sz w:val="24"/>
          <w:highlight w:val="none"/>
        </w:rPr>
        <w:t>本合同总价款为人民币：</w:t>
      </w:r>
    </w:p>
    <w:p>
      <w:pPr>
        <w:shd w:val="clear" w:color="auto" w:fill="FFFFFF"/>
        <w:spacing w:line="360" w:lineRule="auto"/>
        <w:ind w:firstLine="480" w:firstLineChars="200"/>
        <w:rPr>
          <w:rFonts w:hint="eastAsia" w:ascii="宋体" w:hAnsi="宋体" w:cs="宋体"/>
          <w:kern w:val="28"/>
          <w:sz w:val="24"/>
          <w:highlight w:val="none"/>
          <w:lang w:eastAsia="zh-CN"/>
        </w:rPr>
      </w:pPr>
      <w:r>
        <w:rPr>
          <w:rFonts w:hint="eastAsia" w:ascii="宋体" w:hAnsi="宋体" w:cs="宋体"/>
          <w:kern w:val="28"/>
          <w:sz w:val="24"/>
          <w:highlight w:val="none"/>
        </w:rPr>
        <w:t>大写：</w:t>
      </w:r>
      <w:r>
        <w:rPr>
          <w:rFonts w:hint="eastAsia" w:ascii="宋体" w:hAnsi="宋体" w:cs="宋体"/>
          <w:kern w:val="28"/>
          <w:sz w:val="24"/>
          <w:highlight w:val="none"/>
          <w:u w:val="single"/>
        </w:rPr>
        <w:t xml:space="preserve">                 </w:t>
      </w:r>
      <w:r>
        <w:rPr>
          <w:rFonts w:hint="eastAsia" w:ascii="宋体" w:hAnsi="宋体" w:cs="宋体"/>
          <w:kern w:val="28"/>
          <w:sz w:val="24"/>
          <w:highlight w:val="none"/>
        </w:rPr>
        <w:t>元</w:t>
      </w:r>
      <w:r>
        <w:rPr>
          <w:rFonts w:hint="eastAsia" w:ascii="宋体" w:hAnsi="宋体" w:cs="宋体"/>
          <w:kern w:val="28"/>
          <w:sz w:val="24"/>
          <w:highlight w:val="none"/>
          <w:lang w:eastAsia="zh-CN"/>
        </w:rPr>
        <w:t>；</w:t>
      </w:r>
    </w:p>
    <w:p>
      <w:pPr>
        <w:shd w:val="clear" w:color="auto" w:fill="FFFFFF"/>
        <w:spacing w:line="360" w:lineRule="auto"/>
        <w:ind w:firstLine="480" w:firstLineChars="200"/>
        <w:rPr>
          <w:rFonts w:hint="eastAsia" w:ascii="宋体" w:hAnsi="宋体" w:cs="宋体"/>
          <w:kern w:val="28"/>
          <w:sz w:val="24"/>
          <w:highlight w:val="none"/>
        </w:rPr>
      </w:pPr>
      <w:r>
        <w:rPr>
          <w:rFonts w:hint="eastAsia" w:ascii="宋体" w:hAnsi="宋体" w:cs="宋体"/>
          <w:kern w:val="28"/>
          <w:sz w:val="24"/>
          <w:highlight w:val="none"/>
        </w:rPr>
        <w:t>小写</w:t>
      </w:r>
      <w:r>
        <w:rPr>
          <w:rFonts w:ascii="宋体" w:hAnsi="宋体" w:cs="宋体"/>
          <w:kern w:val="28"/>
          <w:sz w:val="24"/>
          <w:highlight w:val="none"/>
        </w:rPr>
        <w:t>¥</w:t>
      </w:r>
      <w:r>
        <w:rPr>
          <w:rFonts w:hint="eastAsia" w:ascii="宋体" w:hAnsi="宋体" w:cs="宋体"/>
          <w:kern w:val="28"/>
          <w:sz w:val="24"/>
          <w:highlight w:val="none"/>
        </w:rPr>
        <w:t>：</w:t>
      </w:r>
      <w:r>
        <w:rPr>
          <w:rFonts w:hint="eastAsia" w:ascii="宋体" w:hAnsi="宋体" w:cs="宋体"/>
          <w:kern w:val="28"/>
          <w:sz w:val="24"/>
          <w:highlight w:val="none"/>
          <w:u w:val="single"/>
        </w:rPr>
        <w:t xml:space="preserve">                </w:t>
      </w:r>
      <w:r>
        <w:rPr>
          <w:rFonts w:hint="eastAsia" w:ascii="宋体" w:hAnsi="宋体" w:cs="宋体"/>
          <w:kern w:val="28"/>
          <w:sz w:val="24"/>
          <w:highlight w:val="none"/>
        </w:rPr>
        <w:t>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4.我方将按单一来源采购文件的规定履行合同责任和义务，其中包含</w:t>
      </w:r>
      <w:r>
        <w:rPr>
          <w:rFonts w:hint="eastAsia" w:ascii="宋体" w:hAnsi="宋体" w:cs="宋体"/>
          <w:kern w:val="28"/>
          <w:sz w:val="24"/>
          <w:highlight w:val="none"/>
          <w:lang w:eastAsia="zh-CN"/>
        </w:rPr>
        <w:t>服务要求</w:t>
      </w:r>
      <w:r>
        <w:rPr>
          <w:rFonts w:hint="eastAsia" w:ascii="宋体" w:hAnsi="宋体" w:cs="宋体"/>
          <w:kern w:val="28"/>
          <w:sz w:val="24"/>
          <w:highlight w:val="none"/>
        </w:rPr>
        <w:t>、</w:t>
      </w:r>
      <w:r>
        <w:rPr>
          <w:rFonts w:hint="eastAsia" w:ascii="宋体" w:hAnsi="宋体" w:cs="宋体"/>
          <w:kern w:val="28"/>
          <w:sz w:val="24"/>
          <w:highlight w:val="none"/>
          <w:lang w:eastAsia="zh-CN"/>
        </w:rPr>
        <w:t>商务</w:t>
      </w:r>
      <w:r>
        <w:rPr>
          <w:rFonts w:hint="eastAsia" w:ascii="宋体" w:hAnsi="宋体" w:cs="宋体"/>
          <w:kern w:val="28"/>
          <w:sz w:val="24"/>
          <w:highlight w:val="none"/>
        </w:rPr>
        <w:t>要求等实时性响应</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5.我方同意提供按照采购人要求的与采购项目有关的一切数据或资料。</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6.我方完全接受并响应本项目的单一来源采购文件、答疑文件、评</w:t>
      </w:r>
      <w:r>
        <w:rPr>
          <w:rFonts w:hint="eastAsia" w:ascii="宋体" w:hAnsi="宋体" w:cs="宋体"/>
          <w:sz w:val="24"/>
          <w:highlight w:val="none"/>
          <w:lang w:eastAsia="zh-CN"/>
        </w:rPr>
        <w:t>审</w:t>
      </w:r>
      <w:r>
        <w:rPr>
          <w:rFonts w:hint="eastAsia" w:ascii="宋体" w:hAnsi="宋体" w:cs="宋体"/>
          <w:sz w:val="24"/>
          <w:highlight w:val="none"/>
        </w:rPr>
        <w:t>办法等关于本项目相关文件的要求，严格遵守采购过程的时间安排、程序安排等细节，对此无任何异议。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7.所有关于本响应文件的函电，请按下列地址联系。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8.我方的响应文件在响应文件截止递交时间之后</w:t>
      </w:r>
      <w:r>
        <w:rPr>
          <w:rFonts w:hint="eastAsia" w:ascii="宋体" w:hAnsi="宋体" w:cs="宋体"/>
          <w:sz w:val="24"/>
          <w:highlight w:val="none"/>
          <w:u w:val="single"/>
        </w:rPr>
        <w:t>90</w:t>
      </w:r>
      <w:r>
        <w:rPr>
          <w:rFonts w:hint="eastAsia" w:ascii="宋体" w:hAnsi="宋体" w:cs="宋体"/>
          <w:sz w:val="24"/>
          <w:highlight w:val="none"/>
        </w:rPr>
        <w:t xml:space="preserve">天内有效，如果我方成交，有效期延长至合同执行完毕。                           </w:t>
      </w:r>
    </w:p>
    <w:p>
      <w:pPr>
        <w:spacing w:line="360" w:lineRule="auto"/>
        <w:ind w:firstLine="211"/>
        <w:rPr>
          <w:rFonts w:hint="eastAsia" w:ascii="宋体" w:hAnsi="宋体" w:cs="宋体"/>
          <w:sz w:val="24"/>
          <w:highlight w:val="none"/>
        </w:rPr>
      </w:pPr>
      <w:r>
        <w:rPr>
          <w:rFonts w:hint="eastAsia" w:ascii="宋体" w:hAnsi="宋体" w:cs="宋体"/>
          <w:sz w:val="24"/>
          <w:highlight w:val="none"/>
        </w:rPr>
        <w:t>单一来源响应供应商全称：</w:t>
      </w:r>
      <w:r>
        <w:rPr>
          <w:rFonts w:hint="eastAsia" w:ascii="宋体" w:hAnsi="宋体" w:cs="宋体"/>
          <w:sz w:val="24"/>
          <w:highlight w:val="none"/>
          <w:u w:val="single"/>
        </w:rPr>
        <w:t xml:space="preserve">                   </w:t>
      </w:r>
      <w:r>
        <w:rPr>
          <w:rFonts w:hint="eastAsia" w:ascii="宋体" w:hAnsi="宋体" w:cs="宋体"/>
          <w:sz w:val="24"/>
          <w:highlight w:val="none"/>
        </w:rPr>
        <w:t>（盖章）</w:t>
      </w:r>
    </w:p>
    <w:p>
      <w:pPr>
        <w:spacing w:line="360" w:lineRule="auto"/>
        <w:ind w:firstLine="211"/>
        <w:rPr>
          <w:rFonts w:hint="eastAsia" w:ascii="宋体" w:hAnsi="宋体" w:cs="宋体"/>
          <w:sz w:val="24"/>
          <w:highlight w:val="none"/>
        </w:rPr>
      </w:pPr>
      <w:r>
        <w:rPr>
          <w:rFonts w:hint="eastAsia" w:ascii="宋体" w:hAnsi="宋体" w:cs="宋体"/>
          <w:sz w:val="24"/>
          <w:highlight w:val="none"/>
        </w:rPr>
        <w:t>法定代表人或被授权人：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pPr>
        <w:spacing w:line="360" w:lineRule="auto"/>
        <w:ind w:firstLine="211"/>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 xml:space="preserve">                              </w:t>
      </w:r>
    </w:p>
    <w:p>
      <w:pPr>
        <w:spacing w:line="360" w:lineRule="auto"/>
        <w:ind w:firstLine="211"/>
        <w:rPr>
          <w:rFonts w:hint="eastAsia" w:ascii="宋体" w:hAnsi="宋体" w:cs="宋体"/>
          <w:sz w:val="24"/>
          <w:highlight w:val="none"/>
          <w:u w:val="single"/>
        </w:rPr>
      </w:pPr>
      <w:r>
        <w:rPr>
          <w:rFonts w:hint="eastAsia" w:ascii="宋体" w:hAnsi="宋体" w:cs="宋体"/>
          <w:sz w:val="24"/>
          <w:highlight w:val="none"/>
        </w:rPr>
        <w:t>开 户 行：</w:t>
      </w:r>
      <w:r>
        <w:rPr>
          <w:rFonts w:hint="eastAsia" w:ascii="宋体" w:hAnsi="宋体" w:cs="宋体"/>
          <w:sz w:val="24"/>
          <w:highlight w:val="none"/>
          <w:u w:val="single"/>
        </w:rPr>
        <w:t xml:space="preserve">                              </w:t>
      </w:r>
    </w:p>
    <w:p>
      <w:pPr>
        <w:spacing w:line="360" w:lineRule="auto"/>
        <w:ind w:firstLine="211"/>
        <w:rPr>
          <w:rFonts w:hint="eastAsia" w:ascii="宋体" w:hAnsi="宋体" w:cs="宋体"/>
          <w:sz w:val="24"/>
          <w:highlight w:val="none"/>
        </w:rPr>
      </w:pPr>
      <w:r>
        <w:rPr>
          <w:rFonts w:hint="eastAsia" w:ascii="宋体" w:hAnsi="宋体" w:cs="宋体"/>
          <w:sz w:val="24"/>
          <w:highlight w:val="none"/>
        </w:rPr>
        <w:t>帐    号：</w:t>
      </w:r>
      <w:r>
        <w:rPr>
          <w:rFonts w:hint="eastAsia" w:ascii="宋体" w:hAnsi="宋体" w:cs="宋体"/>
          <w:sz w:val="24"/>
          <w:highlight w:val="none"/>
          <w:u w:val="single"/>
        </w:rPr>
        <w:t xml:space="preserve">                              </w:t>
      </w:r>
    </w:p>
    <w:p>
      <w:pPr>
        <w:spacing w:line="360" w:lineRule="auto"/>
        <w:ind w:firstLine="211"/>
        <w:rPr>
          <w:rFonts w:hint="eastAsia"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u w:val="single"/>
        </w:rPr>
        <w:t xml:space="preserve">                              </w:t>
      </w:r>
    </w:p>
    <w:p>
      <w:pPr>
        <w:spacing w:line="360" w:lineRule="auto"/>
        <w:ind w:firstLine="211"/>
        <w:rPr>
          <w:rFonts w:hint="eastAsia" w:ascii="宋体" w:hAnsi="宋体" w:cs="宋体"/>
          <w:sz w:val="24"/>
          <w:highlight w:val="none"/>
        </w:rPr>
      </w:pPr>
      <w:r>
        <w:rPr>
          <w:rFonts w:hint="eastAsia" w:ascii="宋体" w:hAnsi="宋体" w:cs="宋体"/>
          <w:sz w:val="24"/>
          <w:highlight w:val="none"/>
        </w:rPr>
        <w:t>传    真：</w:t>
      </w:r>
      <w:r>
        <w:rPr>
          <w:rFonts w:hint="eastAsia" w:ascii="宋体" w:hAnsi="宋体" w:cs="宋体"/>
          <w:sz w:val="24"/>
          <w:highlight w:val="none"/>
          <w:u w:val="single"/>
        </w:rPr>
        <w:t xml:space="preserve">                              </w:t>
      </w:r>
    </w:p>
    <w:p>
      <w:pPr>
        <w:spacing w:line="360" w:lineRule="auto"/>
        <w:ind w:firstLine="211"/>
        <w:rPr>
          <w:rFonts w:hint="eastAsia" w:ascii="宋体" w:hAnsi="宋体" w:cs="宋体"/>
          <w:sz w:val="24"/>
          <w:highlight w:val="none"/>
          <w:u w:val="none"/>
          <w:lang w:val="en-US" w:eastAsia="zh-CN"/>
        </w:rPr>
      </w:pPr>
      <w:r>
        <w:rPr>
          <w:rFonts w:hint="eastAsia" w:ascii="宋体" w:hAnsi="宋体" w:cs="宋体"/>
          <w:sz w:val="24"/>
          <w:highlight w:val="none"/>
        </w:rPr>
        <w:t>邮    编：</w:t>
      </w:r>
      <w:r>
        <w:rPr>
          <w:rFonts w:hint="eastAsia" w:ascii="宋体" w:hAnsi="宋体" w:cs="宋体"/>
          <w:sz w:val="24"/>
          <w:highlight w:val="none"/>
          <w:u w:val="single"/>
        </w:rPr>
        <w:t xml:space="preserve">                              </w:t>
      </w:r>
      <w:r>
        <w:rPr>
          <w:rFonts w:hint="eastAsia" w:ascii="宋体" w:hAnsi="宋体" w:cs="宋体"/>
          <w:sz w:val="24"/>
          <w:highlight w:val="none"/>
          <w:u w:val="none"/>
          <w:lang w:val="en-US" w:eastAsia="zh-CN"/>
        </w:rPr>
        <w:t xml:space="preserve">               </w:t>
      </w:r>
    </w:p>
    <w:p>
      <w:pPr>
        <w:spacing w:line="360" w:lineRule="auto"/>
        <w:ind w:firstLine="211"/>
        <w:rPr>
          <w:rFonts w:hint="eastAsia" w:ascii="宋体" w:hAnsi="宋体" w:cs="宋体"/>
          <w:sz w:val="24"/>
          <w:highlight w:val="none"/>
          <w:u w:val="single"/>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rPr>
          <w:rFonts w:hint="eastAsia"/>
          <w:highlight w:val="none"/>
        </w:rPr>
      </w:pPr>
      <w:bookmarkStart w:id="91" w:name="_Toc16154"/>
      <w:bookmarkStart w:id="92" w:name="_Toc8705"/>
      <w:bookmarkStart w:id="93" w:name="_Toc1129"/>
      <w:bookmarkStart w:id="94" w:name="_Toc1154_WPSOffice_Level1"/>
      <w:bookmarkStart w:id="95" w:name="_Toc6070"/>
      <w:bookmarkStart w:id="96" w:name="_Toc8398"/>
      <w:r>
        <w:rPr>
          <w:rFonts w:hint="eastAsia"/>
          <w:highlight w:val="none"/>
        </w:rPr>
        <w:br w:type="page"/>
      </w:r>
    </w:p>
    <w:p>
      <w:pPr>
        <w:pStyle w:val="3"/>
        <w:spacing w:before="240" w:after="240"/>
        <w:jc w:val="center"/>
        <w:rPr>
          <w:rFonts w:hint="eastAsia"/>
          <w:highlight w:val="none"/>
        </w:rPr>
      </w:pPr>
      <w:bookmarkStart w:id="97" w:name="_Toc27624"/>
      <w:r>
        <w:rPr>
          <w:rFonts w:hint="eastAsia"/>
          <w:highlight w:val="none"/>
        </w:rPr>
        <w:t>二、</w:t>
      </w:r>
      <w:r>
        <w:rPr>
          <w:rFonts w:hint="eastAsia"/>
          <w:highlight w:val="none"/>
          <w:lang w:eastAsia="zh-CN"/>
        </w:rPr>
        <w:t>响应</w:t>
      </w:r>
      <w:r>
        <w:rPr>
          <w:rFonts w:hint="eastAsia"/>
          <w:highlight w:val="none"/>
        </w:rPr>
        <w:t>报价表</w:t>
      </w:r>
      <w:bookmarkEnd w:id="91"/>
      <w:bookmarkEnd w:id="92"/>
      <w:bookmarkEnd w:id="93"/>
      <w:bookmarkEnd w:id="94"/>
      <w:bookmarkEnd w:id="95"/>
      <w:bookmarkEnd w:id="96"/>
      <w:bookmarkEnd w:id="97"/>
    </w:p>
    <w:p>
      <w:pPr>
        <w:pStyle w:val="4"/>
        <w:bidi w:val="0"/>
        <w:rPr>
          <w:rFonts w:hint="eastAsia" w:ascii="宋体" w:hAnsi="宋体" w:eastAsia="宋体" w:cs="宋体"/>
          <w:b w:val="0"/>
          <w:highlight w:val="none"/>
          <w:lang w:eastAsia="zh-CN"/>
        </w:rPr>
      </w:pPr>
      <w:r>
        <w:rPr>
          <w:rFonts w:hint="eastAsia"/>
          <w:highlight w:val="none"/>
          <w:lang w:val="en-US" w:eastAsia="zh-CN"/>
        </w:rPr>
        <w:t xml:space="preserve"> </w:t>
      </w:r>
      <w:bookmarkStart w:id="98" w:name="_Toc7670"/>
      <w:r>
        <w:rPr>
          <w:rFonts w:hint="eastAsia"/>
          <w:highlight w:val="none"/>
          <w:lang w:eastAsia="zh-CN"/>
        </w:rPr>
        <w:t>响应报价一览表</w:t>
      </w:r>
      <w:bookmarkEnd w:id="98"/>
    </w:p>
    <w:p>
      <w:pPr>
        <w:spacing w:line="360" w:lineRule="auto"/>
        <w:ind w:firstLine="211"/>
        <w:jc w:val="left"/>
        <w:rPr>
          <w:rFonts w:hint="eastAsia" w:ascii="宋体" w:hAnsi="宋体" w:eastAsia="宋体" w:cs="宋体"/>
          <w:b/>
          <w:bCs/>
          <w:sz w:val="24"/>
          <w:highlight w:val="none"/>
          <w:u w:val="single"/>
          <w:lang w:eastAsia="zh-CN"/>
        </w:rPr>
      </w:pPr>
      <w:r>
        <w:rPr>
          <w:rFonts w:hint="eastAsia" w:ascii="宋体" w:hAnsi="宋体" w:cs="宋体"/>
          <w:b/>
          <w:sz w:val="24"/>
          <w:highlight w:val="none"/>
        </w:rPr>
        <w:t>项目名称：</w:t>
      </w:r>
      <w:r>
        <w:rPr>
          <w:rFonts w:hint="eastAsia" w:ascii="宋体" w:hAnsi="宋体" w:cs="宋体"/>
          <w:b/>
          <w:sz w:val="24"/>
          <w:highlight w:val="none"/>
          <w:u w:val="single"/>
          <w:lang w:val="en-US" w:eastAsia="zh-CN"/>
        </w:rPr>
        <w:t xml:space="preserve">         </w:t>
      </w:r>
      <w:r>
        <w:rPr>
          <w:rFonts w:hint="eastAsia" w:ascii="宋体" w:hAnsi="宋体" w:cs="宋体"/>
          <w:b/>
          <w:bCs/>
          <w:spacing w:val="26"/>
          <w:sz w:val="24"/>
          <w:highlight w:val="none"/>
          <w:u w:val="single"/>
        </w:rPr>
        <w:t xml:space="preserve">   </w:t>
      </w:r>
    </w:p>
    <w:p>
      <w:pPr>
        <w:spacing w:line="360" w:lineRule="auto"/>
        <w:ind w:firstLine="211"/>
        <w:jc w:val="left"/>
        <w:rPr>
          <w:rFonts w:hint="eastAsia" w:ascii="宋体" w:hAnsi="宋体" w:cs="宋体"/>
          <w:b/>
          <w:bCs/>
          <w:spacing w:val="26"/>
          <w:sz w:val="24"/>
          <w:highlight w:val="none"/>
          <w:u w:val="single"/>
        </w:rPr>
      </w:pPr>
      <w:r>
        <w:rPr>
          <w:rFonts w:hint="eastAsia" w:ascii="宋体" w:hAnsi="宋体" w:cs="宋体"/>
          <w:b/>
          <w:sz w:val="24"/>
          <w:highlight w:val="none"/>
        </w:rPr>
        <w:t>项目编号：</w:t>
      </w:r>
      <w:r>
        <w:rPr>
          <w:rFonts w:hint="eastAsia" w:ascii="宋体" w:hAnsi="宋体" w:cs="宋体"/>
          <w:b/>
          <w:sz w:val="24"/>
          <w:highlight w:val="none"/>
          <w:u w:val="single"/>
          <w:lang w:val="en-US" w:eastAsia="zh-CN"/>
        </w:rPr>
        <w:t xml:space="preserve">         </w:t>
      </w:r>
      <w:r>
        <w:rPr>
          <w:rFonts w:hint="eastAsia" w:ascii="宋体" w:hAnsi="宋体" w:cs="宋体"/>
          <w:b/>
          <w:bCs/>
          <w:spacing w:val="26"/>
          <w:sz w:val="24"/>
          <w:highlight w:val="none"/>
          <w:u w:val="single"/>
        </w:rPr>
        <w:t xml:space="preserve">   </w:t>
      </w:r>
    </w:p>
    <w:tbl>
      <w:tblPr>
        <w:tblStyle w:val="14"/>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4"/>
        <w:gridCol w:w="3424"/>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3894" w:type="dxa"/>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总报价</w:t>
            </w:r>
          </w:p>
        </w:tc>
        <w:tc>
          <w:tcPr>
            <w:tcW w:w="3424" w:type="dxa"/>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lang w:eastAsia="zh-CN"/>
              </w:rPr>
              <w:t>服务期限</w:t>
            </w:r>
          </w:p>
        </w:tc>
        <w:tc>
          <w:tcPr>
            <w:tcW w:w="2520" w:type="dxa"/>
            <w:noWrap w:val="0"/>
            <w:vAlign w:val="center"/>
          </w:tcPr>
          <w:p>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val="en-US" w:eastAsia="zh-CN"/>
              </w:rPr>
              <w:t>=</w:t>
            </w:r>
            <w:r>
              <w:rPr>
                <w:rFonts w:hint="eastAsia" w:ascii="宋体" w:hAnsi="宋体" w:cs="宋体"/>
                <w:b/>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3894" w:type="dxa"/>
            <w:noWrap w:val="0"/>
            <w:vAlign w:val="center"/>
          </w:tcPr>
          <w:p>
            <w:pPr>
              <w:spacing w:line="360" w:lineRule="auto"/>
              <w:jc w:val="left"/>
              <w:rPr>
                <w:rFonts w:hint="eastAsia" w:ascii="宋体" w:hAnsi="宋体" w:cs="宋体"/>
                <w:b/>
                <w:sz w:val="24"/>
                <w:highlight w:val="none"/>
                <w:u w:val="single"/>
              </w:rPr>
            </w:pPr>
            <w:r>
              <w:rPr>
                <w:rFonts w:hint="eastAsia" w:ascii="宋体" w:hAnsi="宋体" w:cs="宋体"/>
                <w:b/>
                <w:sz w:val="24"/>
                <w:highlight w:val="none"/>
              </w:rPr>
              <w:t>大写：</w:t>
            </w:r>
            <w:r>
              <w:rPr>
                <w:rFonts w:hint="eastAsia" w:ascii="宋体" w:hAnsi="宋体" w:cs="宋体"/>
                <w:b/>
                <w:sz w:val="24"/>
                <w:highlight w:val="none"/>
                <w:u w:val="single"/>
              </w:rPr>
              <w:t xml:space="preserve">                  </w:t>
            </w:r>
          </w:p>
          <w:p>
            <w:pPr>
              <w:spacing w:line="360" w:lineRule="auto"/>
              <w:jc w:val="left"/>
              <w:rPr>
                <w:rFonts w:hint="eastAsia" w:ascii="宋体" w:hAnsi="宋体" w:cs="宋体"/>
                <w:b/>
                <w:sz w:val="24"/>
                <w:highlight w:val="none"/>
                <w:u w:val="single"/>
              </w:rPr>
            </w:pPr>
            <w:r>
              <w:rPr>
                <w:rFonts w:hint="eastAsia" w:ascii="宋体" w:hAnsi="宋体" w:cs="宋体"/>
                <w:b/>
                <w:sz w:val="24"/>
                <w:highlight w:val="none"/>
              </w:rPr>
              <w:t>小写：</w:t>
            </w:r>
            <w:r>
              <w:rPr>
                <w:rFonts w:hint="eastAsia" w:ascii="宋体" w:hAnsi="宋体" w:cs="宋体"/>
                <w:b/>
                <w:sz w:val="24"/>
                <w:highlight w:val="none"/>
                <w:u w:val="single"/>
              </w:rPr>
              <w:t xml:space="preserve">                  </w:t>
            </w:r>
          </w:p>
        </w:tc>
        <w:tc>
          <w:tcPr>
            <w:tcW w:w="3424" w:type="dxa"/>
            <w:noWrap w:val="0"/>
            <w:vAlign w:val="center"/>
          </w:tcPr>
          <w:p>
            <w:pPr>
              <w:spacing w:line="360" w:lineRule="auto"/>
              <w:jc w:val="center"/>
              <w:rPr>
                <w:rFonts w:hint="default" w:ascii="宋体" w:hAnsi="宋体" w:eastAsia="宋体" w:cs="宋体"/>
                <w:b/>
                <w:sz w:val="24"/>
                <w:highlight w:val="none"/>
                <w:u w:val="single"/>
                <w:lang w:val="en-US" w:eastAsia="zh-CN"/>
              </w:rPr>
            </w:pPr>
            <w:r>
              <w:rPr>
                <w:rFonts w:hint="eastAsia" w:ascii="宋体" w:hAnsi="宋体" w:eastAsia="宋体" w:cs="宋体"/>
                <w:b/>
                <w:sz w:val="24"/>
                <w:highlight w:val="none"/>
                <w:lang w:val="en-US" w:eastAsia="zh-CN"/>
              </w:rPr>
              <w:t>自</w:t>
            </w:r>
            <w:r>
              <w:rPr>
                <w:rFonts w:hint="default" w:ascii="宋体" w:hAnsi="宋体" w:eastAsia="宋体" w:cs="宋体"/>
                <w:b/>
                <w:sz w:val="24"/>
                <w:highlight w:val="none"/>
                <w:lang w:val="en-US" w:eastAsia="zh-CN"/>
              </w:rPr>
              <w:t>合同签订之日起1年</w:t>
            </w:r>
          </w:p>
        </w:tc>
        <w:tc>
          <w:tcPr>
            <w:tcW w:w="2520" w:type="dxa"/>
            <w:noWrap w:val="0"/>
            <w:vAlign w:val="center"/>
          </w:tcPr>
          <w:p>
            <w:pPr>
              <w:spacing w:line="360" w:lineRule="auto"/>
              <w:jc w:val="center"/>
              <w:rPr>
                <w:rFonts w:hint="eastAsia" w:ascii="宋体" w:hAnsi="宋体" w:cs="宋体"/>
                <w:b/>
                <w:sz w:val="24"/>
                <w:highlight w:val="none"/>
              </w:rPr>
            </w:pPr>
          </w:p>
        </w:tc>
      </w:tr>
    </w:tbl>
    <w:p>
      <w:pPr>
        <w:spacing w:line="360" w:lineRule="auto"/>
        <w:ind w:firstLine="720" w:firstLineChars="300"/>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ind w:firstLine="5280" w:firstLineChars="2200"/>
        <w:rPr>
          <w:rFonts w:hint="eastAsia" w:ascii="宋体" w:hAnsi="宋体" w:cs="宋体"/>
          <w:sz w:val="24"/>
          <w:highlight w:val="none"/>
        </w:rPr>
      </w:pPr>
    </w:p>
    <w:p>
      <w:pPr>
        <w:adjustRightInd w:val="0"/>
        <w:snapToGrid w:val="0"/>
        <w:spacing w:before="240" w:beforeLines="100" w:after="240" w:afterLines="100" w:line="360" w:lineRule="auto"/>
        <w:ind w:right="482" w:firstLine="600" w:firstLineChars="250"/>
        <w:jc w:val="right"/>
        <w:rPr>
          <w:rFonts w:hint="eastAsia" w:ascii="宋体" w:hAnsi="宋体" w:cs="宋体"/>
          <w:sz w:val="24"/>
          <w:highlight w:val="none"/>
        </w:rPr>
      </w:pPr>
      <w:r>
        <w:rPr>
          <w:rFonts w:hint="eastAsia" w:ascii="宋体" w:hAnsi="宋体" w:cs="宋体"/>
          <w:sz w:val="24"/>
          <w:highlight w:val="none"/>
        </w:rPr>
        <w:t>单一来源响应供应商名称：</w:t>
      </w:r>
      <w:r>
        <w:rPr>
          <w:rFonts w:hint="eastAsia" w:ascii="宋体" w:hAnsi="宋体" w:cs="宋体"/>
          <w:sz w:val="24"/>
          <w:highlight w:val="none"/>
          <w:u w:val="single"/>
        </w:rPr>
        <w:t xml:space="preserve">                     </w:t>
      </w:r>
      <w:r>
        <w:rPr>
          <w:rFonts w:hint="eastAsia" w:ascii="宋体" w:hAnsi="宋体" w:cs="宋体"/>
          <w:sz w:val="24"/>
          <w:highlight w:val="none"/>
        </w:rPr>
        <w:t>（公章）</w:t>
      </w:r>
    </w:p>
    <w:p>
      <w:pPr>
        <w:adjustRightInd w:val="0"/>
        <w:snapToGrid w:val="0"/>
        <w:spacing w:before="240" w:beforeLines="100" w:after="240" w:afterLines="100" w:line="360" w:lineRule="auto"/>
        <w:ind w:right="482" w:firstLine="600" w:firstLineChars="250"/>
        <w:jc w:val="right"/>
        <w:rPr>
          <w:rFonts w:hint="eastAsia" w:ascii="宋体" w:hAnsi="宋体" w:cs="宋体"/>
          <w:sz w:val="24"/>
          <w:highlight w:val="none"/>
        </w:rPr>
      </w:pPr>
      <w:r>
        <w:rPr>
          <w:rFonts w:hint="eastAsia" w:ascii="宋体" w:hAnsi="宋体" w:cs="宋体"/>
          <w:sz w:val="24"/>
          <w:highlight w:val="none"/>
        </w:rPr>
        <w:t>法定代表人或被授权人：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pPr>
        <w:spacing w:line="360" w:lineRule="auto"/>
        <w:ind w:right="480" w:firstLine="600" w:firstLineChars="250"/>
        <w:jc w:val="right"/>
        <w:rPr>
          <w:rFonts w:hint="eastAsia"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ind w:firstLine="5880" w:firstLineChars="2450"/>
        <w:rPr>
          <w:rFonts w:hint="eastAsia" w:ascii="宋体" w:hAnsi="宋体" w:cs="宋体"/>
          <w:sz w:val="24"/>
          <w:highlight w:val="none"/>
        </w:rPr>
      </w:pPr>
    </w:p>
    <w:p>
      <w:pPr>
        <w:spacing w:line="360" w:lineRule="auto"/>
        <w:ind w:firstLine="5880" w:firstLineChars="2450"/>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pStyle w:val="3"/>
        <w:numPr>
          <w:ilvl w:val="0"/>
          <w:numId w:val="0"/>
        </w:numPr>
        <w:spacing w:before="240" w:after="240"/>
        <w:ind w:left="3150" w:leftChars="0"/>
        <w:jc w:val="both"/>
        <w:rPr>
          <w:rFonts w:hint="eastAsia"/>
          <w:highlight w:val="none"/>
        </w:rPr>
      </w:pPr>
      <w:bookmarkStart w:id="99" w:name="_Toc193126888"/>
      <w:bookmarkStart w:id="100" w:name="_Toc10163_WPSOffice_Level1"/>
      <w:bookmarkStart w:id="101" w:name="_Toc12134"/>
      <w:bookmarkStart w:id="102" w:name="_Toc194663926"/>
      <w:bookmarkStart w:id="103" w:name="_Toc47261690"/>
      <w:bookmarkStart w:id="104" w:name="_Toc47418938"/>
      <w:bookmarkStart w:id="105" w:name="_Toc47418255"/>
      <w:bookmarkStart w:id="106" w:name="_Toc476332357"/>
      <w:bookmarkStart w:id="107" w:name="_Toc16487"/>
      <w:bookmarkStart w:id="108" w:name="_Toc24387"/>
      <w:bookmarkStart w:id="109" w:name="_Toc47418731"/>
      <w:bookmarkStart w:id="110" w:name="_Toc29681"/>
      <w:bookmarkStart w:id="111" w:name="_Toc478631734"/>
      <w:bookmarkStart w:id="112" w:name="_Toc48791235"/>
      <w:bookmarkStart w:id="113" w:name="_Toc188808840"/>
      <w:bookmarkStart w:id="114" w:name="_Toc49019497"/>
      <w:bookmarkStart w:id="115" w:name="_Toc4000"/>
      <w:bookmarkStart w:id="116" w:name="_Toc47262069"/>
      <w:bookmarkStart w:id="117" w:name="_Toc188808839"/>
      <w:bookmarkStart w:id="118" w:name="_Toc193126889"/>
      <w:bookmarkStart w:id="119" w:name="_Toc48995851"/>
      <w:bookmarkStart w:id="120" w:name="_Toc193187105"/>
      <w:bookmarkStart w:id="121" w:name="_Toc194663925"/>
      <w:bookmarkStart w:id="122" w:name="_Toc49019236"/>
      <w:bookmarkStart w:id="123" w:name="_Toc193187104"/>
      <w:bookmarkStart w:id="124" w:name="_Toc47261885"/>
      <w:bookmarkStart w:id="125" w:name="_Toc476332220"/>
      <w:bookmarkStart w:id="126" w:name="_Toc9082"/>
      <w:r>
        <w:rPr>
          <w:rFonts w:hint="eastAsia"/>
          <w:highlight w:val="none"/>
        </w:rPr>
        <w:t>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Start w:id="127" w:name="_Toc17585"/>
      <w:bookmarkStart w:id="128" w:name="_Toc17594"/>
      <w:bookmarkStart w:id="129" w:name="_Toc476332221"/>
      <w:bookmarkStart w:id="130" w:name="_Toc476332358"/>
      <w:bookmarkStart w:id="131" w:name="_Toc478631735"/>
      <w:bookmarkStart w:id="132" w:name="_Toc25090"/>
      <w:bookmarkStart w:id="133" w:name="_Toc18091"/>
      <w:bookmarkStart w:id="134" w:name="_Toc2646"/>
      <w:bookmarkStart w:id="135" w:name="_Toc22595_WPSOffice_Level1"/>
      <w:r>
        <w:rPr>
          <w:rFonts w:hint="eastAsia"/>
          <w:highlight w:val="none"/>
        </w:rPr>
        <w:t>资格证明文件</w:t>
      </w:r>
      <w:bookmarkEnd w:id="126"/>
      <w:bookmarkEnd w:id="127"/>
      <w:bookmarkEnd w:id="128"/>
      <w:bookmarkEnd w:id="129"/>
      <w:bookmarkEnd w:id="130"/>
      <w:bookmarkEnd w:id="131"/>
      <w:bookmarkEnd w:id="132"/>
      <w:bookmarkEnd w:id="133"/>
      <w:bookmarkEnd w:id="134"/>
    </w:p>
    <w:p>
      <w:pPr>
        <w:spacing w:line="360" w:lineRule="auto"/>
        <w:rPr>
          <w:rFonts w:hint="eastAsia"/>
        </w:rPr>
      </w:pPr>
      <w:r>
        <w:rPr>
          <w:rFonts w:hint="eastAsia" w:ascii="宋体" w:hAnsi="宋体" w:cs="宋体"/>
          <w:b/>
          <w:bCs/>
          <w:kern w:val="0"/>
          <w:sz w:val="24"/>
          <w:highlight w:val="none"/>
        </w:rPr>
        <w:t>（</w:t>
      </w:r>
      <w:r>
        <w:rPr>
          <w:rFonts w:hint="eastAsia" w:ascii="宋体" w:hAnsi="宋体" w:cs="宋体"/>
          <w:b/>
          <w:bCs/>
          <w:kern w:val="0"/>
          <w:sz w:val="24"/>
          <w:highlight w:val="none"/>
          <w:lang w:val="en-US" w:eastAsia="zh-CN"/>
        </w:rPr>
        <w:t>一</w:t>
      </w:r>
      <w:r>
        <w:rPr>
          <w:rFonts w:hint="eastAsia" w:ascii="宋体" w:hAnsi="宋体" w:cs="宋体"/>
          <w:b/>
          <w:bCs/>
          <w:kern w:val="0"/>
          <w:sz w:val="24"/>
          <w:highlight w:val="none"/>
        </w:rPr>
        <w:t>）</w:t>
      </w:r>
      <w:r>
        <w:rPr>
          <w:rFonts w:hint="eastAsia" w:ascii="宋体" w:hAnsi="宋体" w:cs="宋体"/>
          <w:b/>
          <w:bCs/>
          <w:kern w:val="0"/>
          <w:sz w:val="24"/>
          <w:highlight w:val="none"/>
          <w:lang w:eastAsia="zh-CN"/>
        </w:rPr>
        <w:t>单一来源供应商应提供的资格证明文件</w:t>
      </w:r>
    </w:p>
    <w:bookmarkEnd w:id="135"/>
    <w:p>
      <w:pPr>
        <w:pStyle w:val="10"/>
        <w:spacing w:before="0" w:beforeAutospacing="0" w:after="0" w:afterAutospacing="0" w:line="440" w:lineRule="exact"/>
        <w:ind w:firstLine="480" w:firstLineChars="200"/>
        <w:rPr>
          <w:rFonts w:hint="eastAsia" w:eastAsia="宋体" w:cs="宋体"/>
          <w:shd w:val="clear" w:color="auto" w:fill="FFFFFF"/>
        </w:rPr>
      </w:pPr>
      <w:bookmarkStart w:id="136" w:name="_Toc476332222"/>
      <w:bookmarkStart w:id="137" w:name="_Toc8790_WPSOffice_Level1"/>
      <w:bookmarkStart w:id="138" w:name="_Toc478631736"/>
      <w:bookmarkStart w:id="139" w:name="_Toc476332359"/>
      <w:r>
        <w:rPr>
          <w:rFonts w:hint="eastAsia" w:eastAsia="宋体" w:cs="宋体"/>
          <w:shd w:val="clear" w:color="auto" w:fill="FFFFFF"/>
          <w:lang w:eastAsia="zh-CN"/>
        </w:rPr>
        <w:t>（</w:t>
      </w:r>
      <w:r>
        <w:rPr>
          <w:rFonts w:hint="eastAsia" w:eastAsia="宋体" w:cs="宋体"/>
          <w:shd w:val="clear" w:color="auto" w:fill="FFFFFF"/>
          <w:lang w:val="en-US" w:eastAsia="zh-CN"/>
        </w:rPr>
        <w:t>1</w:t>
      </w:r>
      <w:r>
        <w:rPr>
          <w:rFonts w:hint="eastAsia" w:eastAsia="宋体" w:cs="宋体"/>
          <w:shd w:val="clear" w:color="auto" w:fill="FFFFFF"/>
          <w:lang w:eastAsia="zh-CN"/>
        </w:rPr>
        <w:t>）</w:t>
      </w:r>
      <w:r>
        <w:rPr>
          <w:rFonts w:hint="eastAsia" w:eastAsia="宋体" w:cs="宋体"/>
          <w:shd w:val="clear" w:color="auto" w:fill="FFFFFF"/>
        </w:rPr>
        <w:t>提供合格有效的法人或者其他组织的营业执照等证明文件，自然人的身份证明；供应商是法人或其他组织的应提供营业执照等证明文件，供应商是自然人的应提供有效的自然人身份证明；</w:t>
      </w:r>
    </w:p>
    <w:p>
      <w:pPr>
        <w:pStyle w:val="10"/>
        <w:spacing w:before="0" w:beforeAutospacing="0" w:after="0" w:afterAutospacing="0" w:line="440" w:lineRule="exact"/>
        <w:ind w:firstLine="480" w:firstLineChars="200"/>
        <w:rPr>
          <w:rFonts w:hint="eastAsia" w:eastAsia="宋体" w:cs="宋体"/>
          <w:shd w:val="clear" w:color="auto" w:fill="FFFFFF"/>
        </w:rPr>
      </w:pPr>
      <w:r>
        <w:rPr>
          <w:rFonts w:hint="eastAsia" w:eastAsia="宋体" w:cs="宋体"/>
          <w:shd w:val="clear" w:color="auto" w:fill="FFFFFF"/>
          <w:lang w:eastAsia="zh-CN"/>
        </w:rPr>
        <w:t>（</w:t>
      </w:r>
      <w:r>
        <w:rPr>
          <w:rFonts w:hint="eastAsia" w:eastAsia="宋体" w:cs="宋体"/>
          <w:shd w:val="clear" w:color="auto" w:fill="FFFFFF"/>
          <w:lang w:val="en-US" w:eastAsia="zh-CN"/>
        </w:rPr>
        <w:t>2</w:t>
      </w:r>
      <w:r>
        <w:rPr>
          <w:rFonts w:hint="eastAsia" w:eastAsia="宋体" w:cs="宋体"/>
          <w:shd w:val="clear" w:color="auto" w:fill="FFFFFF"/>
          <w:lang w:eastAsia="zh-CN"/>
        </w:rPr>
        <w:t>）</w:t>
      </w:r>
      <w:r>
        <w:rPr>
          <w:rFonts w:hint="eastAsia" w:eastAsia="宋体" w:cs="宋体"/>
          <w:shd w:val="clear" w:color="auto" w:fill="FFFFFF"/>
        </w:rPr>
        <w:t>提供</w:t>
      </w:r>
      <w:r>
        <w:rPr>
          <w:rFonts w:hint="eastAsia" w:cs="宋体"/>
          <w:shd w:val="clear" w:color="auto" w:fill="FFFFFF"/>
          <w:lang w:val="en-US" w:eastAsia="zh-CN"/>
        </w:rPr>
        <w:t>2020年度或</w:t>
      </w:r>
      <w:r>
        <w:rPr>
          <w:rFonts w:hint="eastAsia" w:eastAsia="宋体" w:cs="宋体"/>
          <w:shd w:val="clear" w:color="auto" w:fill="FFFFFF"/>
        </w:rPr>
        <w:t>20</w:t>
      </w:r>
      <w:r>
        <w:rPr>
          <w:rFonts w:hint="eastAsia" w:cs="宋体"/>
          <w:shd w:val="clear" w:color="auto" w:fill="FFFFFF"/>
          <w:lang w:val="en-US" w:eastAsia="zh-CN"/>
        </w:rPr>
        <w:t>21</w:t>
      </w:r>
      <w:r>
        <w:rPr>
          <w:rFonts w:hint="eastAsia" w:eastAsia="宋体" w:cs="宋体"/>
          <w:shd w:val="clear" w:color="auto" w:fill="FFFFFF"/>
        </w:rPr>
        <w:t>年度经审计的财务报告，成立时间至提交</w:t>
      </w:r>
      <w:r>
        <w:rPr>
          <w:rFonts w:hint="eastAsia" w:hAnsi="宋体" w:cs="宋体"/>
          <w:b w:val="0"/>
          <w:bCs w:val="0"/>
          <w:color w:val="auto"/>
          <w:sz w:val="24"/>
          <w:szCs w:val="24"/>
          <w:lang w:val="en-US" w:eastAsia="zh-CN"/>
        </w:rPr>
        <w:t>响应</w:t>
      </w:r>
      <w:r>
        <w:rPr>
          <w:rFonts w:hint="eastAsia" w:eastAsia="宋体" w:cs="宋体"/>
          <w:shd w:val="clear" w:color="auto" w:fill="FFFFFF"/>
        </w:rPr>
        <w:t>文件截止时间不足一年的，提交基本存款账户开户银行出具的资信证明</w:t>
      </w:r>
      <w:r>
        <w:rPr>
          <w:rFonts w:hint="eastAsia" w:cs="宋体"/>
          <w:shd w:val="clear" w:color="auto" w:fill="FFFFFF"/>
          <w:lang w:val="en-US" w:eastAsia="zh-CN"/>
        </w:rPr>
        <w:t>或</w:t>
      </w:r>
      <w:r>
        <w:rPr>
          <w:rFonts w:hint="eastAsia" w:eastAsia="宋体" w:cs="宋体"/>
          <w:shd w:val="clear" w:color="auto" w:fill="FFFFFF"/>
        </w:rPr>
        <w:t>基本存款账户开户许可证（或基本账户信息表）；</w:t>
      </w:r>
    </w:p>
    <w:p>
      <w:pPr>
        <w:pStyle w:val="10"/>
        <w:spacing w:before="0" w:beforeAutospacing="0" w:after="0" w:afterAutospacing="0" w:line="440" w:lineRule="exact"/>
        <w:ind w:firstLine="480" w:firstLineChars="200"/>
        <w:rPr>
          <w:rFonts w:hint="eastAsia" w:eastAsia="宋体" w:cs="宋体"/>
          <w:shd w:val="clear" w:color="auto" w:fill="FFFFFF"/>
        </w:rPr>
      </w:pPr>
      <w:r>
        <w:rPr>
          <w:rFonts w:hint="eastAsia" w:eastAsia="宋体" w:cs="宋体"/>
          <w:shd w:val="clear" w:color="auto" w:fill="FFFFFF"/>
          <w:lang w:eastAsia="zh-CN"/>
        </w:rPr>
        <w:t>（</w:t>
      </w:r>
      <w:r>
        <w:rPr>
          <w:rFonts w:hint="eastAsia" w:eastAsia="宋体" w:cs="宋体"/>
          <w:shd w:val="clear" w:color="auto" w:fill="FFFFFF"/>
          <w:lang w:val="en-US" w:eastAsia="zh-CN"/>
        </w:rPr>
        <w:t>3</w:t>
      </w:r>
      <w:r>
        <w:rPr>
          <w:rFonts w:hint="eastAsia" w:eastAsia="宋体" w:cs="宋体"/>
          <w:shd w:val="clear" w:color="auto" w:fill="FFFFFF"/>
          <w:lang w:eastAsia="zh-CN"/>
        </w:rPr>
        <w:t>）</w:t>
      </w:r>
      <w:r>
        <w:rPr>
          <w:rFonts w:hint="eastAsia" w:eastAsia="宋体" w:cs="宋体"/>
          <w:shd w:val="clear" w:color="auto" w:fill="FFFFFF"/>
        </w:rPr>
        <w:t>提供具有履行合同所必需的设备和专业技术能力的承诺；</w:t>
      </w:r>
    </w:p>
    <w:p>
      <w:pPr>
        <w:pStyle w:val="10"/>
        <w:spacing w:before="0" w:beforeAutospacing="0" w:after="0" w:afterAutospacing="0" w:line="440" w:lineRule="exact"/>
        <w:ind w:firstLine="480" w:firstLineChars="200"/>
        <w:rPr>
          <w:rFonts w:hint="eastAsia" w:eastAsia="宋体" w:cs="宋体"/>
          <w:shd w:val="clear" w:color="auto" w:fill="FFFFFF"/>
        </w:rPr>
      </w:pPr>
      <w:r>
        <w:rPr>
          <w:rFonts w:hint="eastAsia" w:eastAsia="宋体" w:cs="宋体"/>
          <w:shd w:val="clear" w:color="auto" w:fill="FFFFFF"/>
        </w:rPr>
        <w:t>（4）提供</w:t>
      </w:r>
      <w:r>
        <w:rPr>
          <w:rFonts w:hint="eastAsia" w:eastAsia="宋体" w:cs="宋体"/>
          <w:shd w:val="clear" w:color="auto" w:fill="FFFFFF"/>
          <w:lang w:val="en-US" w:eastAsia="zh-CN"/>
        </w:rPr>
        <w:t>谈判</w:t>
      </w:r>
      <w:r>
        <w:rPr>
          <w:rFonts w:hint="eastAsia" w:eastAsia="宋体" w:cs="宋体"/>
          <w:shd w:val="clear" w:color="auto" w:fill="FFFFFF"/>
        </w:rPr>
        <w:t>截止日前一年内已缴纳的至少一个月的纳税证明或完税证明，依法免税的单位应提供相关证明材料；</w:t>
      </w:r>
    </w:p>
    <w:p>
      <w:pPr>
        <w:pStyle w:val="10"/>
        <w:spacing w:before="0" w:beforeAutospacing="0" w:after="0" w:afterAutospacing="0" w:line="440" w:lineRule="exact"/>
        <w:ind w:firstLine="480" w:firstLineChars="200"/>
        <w:rPr>
          <w:rFonts w:hint="eastAsia" w:eastAsia="宋体" w:cs="宋体"/>
          <w:shd w:val="clear" w:color="auto" w:fill="FFFFFF"/>
        </w:rPr>
      </w:pPr>
      <w:r>
        <w:rPr>
          <w:rFonts w:hint="eastAsia" w:eastAsia="宋体" w:cs="宋体"/>
          <w:shd w:val="clear" w:color="auto" w:fill="FFFFFF"/>
        </w:rPr>
        <w:t>（5）提供</w:t>
      </w:r>
      <w:r>
        <w:rPr>
          <w:rFonts w:hint="eastAsia" w:eastAsia="宋体" w:cs="宋体"/>
          <w:shd w:val="clear" w:color="auto" w:fill="FFFFFF"/>
          <w:lang w:val="en-US" w:eastAsia="zh-CN"/>
        </w:rPr>
        <w:t>谈判</w:t>
      </w:r>
      <w:r>
        <w:rPr>
          <w:rFonts w:hint="eastAsia" w:eastAsia="宋体" w:cs="宋体"/>
          <w:shd w:val="clear" w:color="auto" w:fill="FFFFFF"/>
        </w:rPr>
        <w:t>截止日前一年内已缴存的至少一个月的社会保障资金缴存单据或社保机构开具的社会保险参保缴费情况证明，依法不需要缴纳社会保障资金的单位应提供相关证明材料；</w:t>
      </w:r>
    </w:p>
    <w:p>
      <w:pPr>
        <w:pStyle w:val="10"/>
        <w:spacing w:before="0" w:beforeAutospacing="0" w:after="0" w:afterAutospacing="0" w:line="360" w:lineRule="auto"/>
        <w:ind w:firstLine="480" w:firstLineChars="200"/>
        <w:rPr>
          <w:rFonts w:hint="eastAsia" w:eastAsia="宋体" w:cs="宋体"/>
          <w:shd w:val="clear" w:color="auto" w:fill="FFFFFF"/>
          <w:lang w:eastAsia="zh-CN"/>
        </w:rPr>
      </w:pPr>
      <w:r>
        <w:rPr>
          <w:rFonts w:hint="eastAsia" w:eastAsia="宋体" w:cs="宋体"/>
          <w:shd w:val="clear" w:color="auto" w:fill="FFFFFF"/>
        </w:rPr>
        <w:t>（6）参加政府采购活动前3年内，在经营活动中没有重大违法记录的书面声明</w:t>
      </w:r>
      <w:r>
        <w:rPr>
          <w:rFonts w:hint="eastAsia" w:cs="宋体"/>
          <w:shd w:val="clear" w:color="auto" w:fill="FFFFFF"/>
          <w:lang w:eastAsia="zh-CN"/>
        </w:rPr>
        <w:t>；</w:t>
      </w:r>
    </w:p>
    <w:p>
      <w:pPr>
        <w:spacing w:line="360" w:lineRule="auto"/>
        <w:rPr>
          <w:rFonts w:hint="eastAsia" w:ascii="宋体" w:hAnsi="宋体" w:eastAsia="宋体" w:cs="宋体"/>
          <w:sz w:val="24"/>
          <w:szCs w:val="24"/>
          <w:highlight w:val="none"/>
        </w:rPr>
      </w:pPr>
      <w:r>
        <w:rPr>
          <w:rFonts w:hint="eastAsia" w:ascii="宋体" w:hAnsi="宋体" w:cs="宋体"/>
          <w:b/>
          <w:bCs/>
          <w:kern w:val="0"/>
          <w:sz w:val="24"/>
          <w:highlight w:val="none"/>
        </w:rPr>
        <w:t>（</w:t>
      </w:r>
      <w:r>
        <w:rPr>
          <w:rFonts w:hint="eastAsia" w:ascii="宋体" w:hAnsi="宋体" w:cs="宋体"/>
          <w:b/>
          <w:bCs/>
          <w:kern w:val="0"/>
          <w:sz w:val="24"/>
          <w:highlight w:val="none"/>
          <w:lang w:val="en-US" w:eastAsia="zh-CN"/>
        </w:rPr>
        <w:t>二</w:t>
      </w:r>
      <w:r>
        <w:rPr>
          <w:rFonts w:hint="eastAsia" w:ascii="宋体" w:hAnsi="宋体" w:cs="宋体"/>
          <w:b/>
          <w:bCs/>
          <w:kern w:val="0"/>
          <w:sz w:val="24"/>
          <w:highlight w:val="none"/>
        </w:rPr>
        <w:t>）</w:t>
      </w:r>
      <w:r>
        <w:rPr>
          <w:rFonts w:hint="eastAsia" w:ascii="宋体" w:hAnsi="宋体" w:cs="宋体"/>
          <w:b/>
          <w:bCs/>
          <w:kern w:val="0"/>
          <w:sz w:val="24"/>
          <w:highlight w:val="none"/>
          <w:lang w:eastAsia="zh-CN"/>
        </w:rPr>
        <w:t>单一来源供应商应提供的</w:t>
      </w:r>
      <w:r>
        <w:rPr>
          <w:rFonts w:hint="eastAsia" w:ascii="宋体" w:hAnsi="宋体" w:cs="宋体"/>
          <w:b/>
          <w:bCs/>
          <w:kern w:val="0"/>
          <w:sz w:val="24"/>
          <w:highlight w:val="none"/>
          <w:lang w:val="en-US" w:eastAsia="zh-CN"/>
        </w:rPr>
        <w:t>特定</w:t>
      </w:r>
      <w:r>
        <w:rPr>
          <w:rFonts w:hint="eastAsia" w:ascii="宋体" w:hAnsi="宋体" w:cs="宋体"/>
          <w:b/>
          <w:bCs/>
          <w:kern w:val="0"/>
          <w:sz w:val="24"/>
          <w:highlight w:val="none"/>
          <w:lang w:eastAsia="zh-CN"/>
        </w:rPr>
        <w:t>资格证明文件</w:t>
      </w:r>
    </w:p>
    <w:p>
      <w:pPr>
        <w:pStyle w:val="10"/>
        <w:spacing w:before="0" w:beforeAutospacing="0" w:after="0" w:afterAutospacing="0" w:line="440" w:lineRule="exact"/>
        <w:ind w:firstLine="480" w:firstLineChars="200"/>
        <w:rPr>
          <w:rFonts w:hint="eastAsia" w:ascii="宋体" w:hAnsi="宋体" w:eastAsia="宋体" w:cs="宋体"/>
          <w:shd w:val="clear" w:color="auto" w:fill="FFFFFF"/>
          <w:lang w:val="en-US" w:eastAsia="zh-CN"/>
        </w:rPr>
      </w:pPr>
      <w:r>
        <w:rPr>
          <w:rFonts w:hint="eastAsia" w:ascii="宋体" w:hAnsi="宋体" w:eastAsia="宋体" w:cs="宋体"/>
          <w:shd w:val="clear" w:color="auto" w:fill="FFFFFF"/>
          <w:lang w:val="en-US" w:eastAsia="zh-CN"/>
        </w:rPr>
        <w:t>（1）法定代表人授权书（附法定代表人、被授权人身份证复印件）及被授权人身份证（法定代表人直接参加投标，须提供法定代表人身份证明及身份证原件）；</w:t>
      </w:r>
    </w:p>
    <w:p>
      <w:pPr>
        <w:pStyle w:val="10"/>
        <w:spacing w:before="0" w:beforeAutospacing="0" w:after="0" w:afterAutospacing="0" w:line="440" w:lineRule="exact"/>
        <w:ind w:firstLine="480" w:firstLineChars="200"/>
        <w:rPr>
          <w:rFonts w:hint="eastAsia" w:ascii="宋体" w:hAnsi="宋体" w:eastAsia="宋体" w:cs="宋体"/>
          <w:shd w:val="clear" w:color="auto" w:fill="FFFFFF"/>
          <w:lang w:val="en-US" w:eastAsia="zh-CN"/>
        </w:rPr>
      </w:pPr>
      <w:r>
        <w:rPr>
          <w:rFonts w:hint="eastAsia" w:ascii="宋体" w:hAnsi="宋体" w:eastAsia="宋体" w:cs="宋体"/>
          <w:shd w:val="clear" w:color="auto" w:fill="FFFFFF"/>
          <w:lang w:val="en-US" w:eastAsia="zh-CN"/>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jc w:val="left"/>
        <w:rPr>
          <w:rFonts w:hint="eastAsia" w:ascii="宋体" w:hAnsi="宋体" w:eastAsia="宋体" w:cs="宋体"/>
          <w:b/>
          <w:bCs/>
          <w:sz w:val="32"/>
          <w:szCs w:val="32"/>
        </w:rPr>
      </w:pPr>
      <w:r>
        <w:rPr>
          <w:highlight w:val="none"/>
        </w:rPr>
        <w:br w:type="page"/>
      </w:r>
      <w:r>
        <w:rPr>
          <w:rFonts w:hint="eastAsia" w:ascii="宋体" w:hAnsi="宋体" w:eastAsia="宋体" w:cs="宋体"/>
          <w:b/>
          <w:bCs/>
          <w:sz w:val="32"/>
          <w:szCs w:val="32"/>
        </w:rPr>
        <w:t>格式</w:t>
      </w:r>
      <w:r>
        <w:rPr>
          <w:rFonts w:hint="eastAsia" w:ascii="宋体" w:hAnsi="宋体" w:cs="宋体"/>
          <w:b/>
          <w:bCs/>
          <w:sz w:val="32"/>
          <w:szCs w:val="32"/>
          <w:lang w:val="en-US" w:eastAsia="zh-CN"/>
        </w:rPr>
        <w:t>1</w:t>
      </w:r>
      <w:r>
        <w:rPr>
          <w:rFonts w:hint="eastAsia" w:ascii="宋体" w:hAnsi="宋体" w:eastAsia="宋体" w:cs="宋体"/>
          <w:b/>
          <w:bCs/>
          <w:sz w:val="32"/>
          <w:szCs w:val="32"/>
        </w:rPr>
        <w:t>：</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具备履行合同所必需的设备和专业技术能力的</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说明及承诺书</w:t>
      </w:r>
    </w:p>
    <w:p>
      <w:pPr>
        <w:widowControl/>
        <w:spacing w:line="360" w:lineRule="auto"/>
        <w:jc w:val="left"/>
        <w:rPr>
          <w:rFonts w:hint="eastAsia" w:ascii="宋体" w:hAnsi="宋体" w:eastAsia="宋体" w:cs="宋体"/>
          <w:sz w:val="24"/>
          <w:u w:val="single"/>
        </w:rPr>
      </w:pPr>
    </w:p>
    <w:p>
      <w:pPr>
        <w:widowControl/>
        <w:spacing w:line="360" w:lineRule="auto"/>
        <w:jc w:val="lef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(采购人名称):</w:t>
      </w:r>
    </w:p>
    <w:p>
      <w:pPr>
        <w:pStyle w:val="2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我公司参加贵方组织的</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szCs w:val="24"/>
        </w:rPr>
        <w:t>投标活动，如我方获得</w:t>
      </w:r>
      <w:r>
        <w:rPr>
          <w:rFonts w:hint="eastAsia" w:ascii="宋体" w:hAnsi="宋体" w:eastAsia="宋体" w:cs="宋体"/>
          <w:sz w:val="24"/>
          <w:szCs w:val="24"/>
          <w:lang w:val="en-US" w:eastAsia="zh-CN"/>
        </w:rPr>
        <w:t>成交</w:t>
      </w:r>
      <w:r>
        <w:rPr>
          <w:rFonts w:hint="eastAsia" w:ascii="宋体" w:hAnsi="宋体" w:eastAsia="宋体" w:cs="宋体"/>
          <w:sz w:val="24"/>
          <w:szCs w:val="24"/>
        </w:rPr>
        <w:t>资格，我方保证具备履行合同所必需的设备和专业技术能力：并承诺如下：</w:t>
      </w:r>
    </w:p>
    <w:p>
      <w:pPr>
        <w:pStyle w:val="22"/>
        <w:spacing w:line="360" w:lineRule="auto"/>
        <w:ind w:firstLine="420"/>
        <w:rPr>
          <w:rFonts w:hint="eastAsia" w:ascii="宋体" w:hAnsi="宋体" w:eastAsia="宋体" w:cs="宋体"/>
          <w:sz w:val="24"/>
          <w:szCs w:val="24"/>
        </w:rPr>
      </w:pPr>
      <w:r>
        <w:rPr>
          <w:rFonts w:hint="eastAsia" w:ascii="宋体" w:hAnsi="宋体" w:eastAsia="宋体" w:cs="宋体"/>
          <w:sz w:val="24"/>
          <w:u w:val="single"/>
        </w:rPr>
        <w:t xml:space="preserve">                   </w:t>
      </w:r>
      <w:r>
        <w:rPr>
          <w:rFonts w:hint="eastAsia" w:ascii="宋体" w:hAnsi="宋体" w:eastAsia="宋体" w:cs="宋体"/>
          <w:sz w:val="24"/>
          <w:szCs w:val="24"/>
        </w:rPr>
        <w:t>（供应商名称）于</w:t>
      </w:r>
      <w:r>
        <w:rPr>
          <w:rFonts w:hint="eastAsia" w:ascii="宋体" w:hAnsi="宋体" w:eastAsia="宋体" w:cs="宋体"/>
          <w:sz w:val="24"/>
          <w:szCs w:val="24"/>
          <w:u w:val="single"/>
        </w:rPr>
        <w:t>  年  月  日</w:t>
      </w:r>
      <w:r>
        <w:rPr>
          <w:rFonts w:hint="eastAsia" w:ascii="宋体" w:hAnsi="宋体" w:eastAsia="宋体" w:cs="宋体"/>
          <w:sz w:val="24"/>
          <w:szCs w:val="24"/>
        </w:rPr>
        <w:t>在中华人民共和国境内 </w:t>
      </w:r>
      <w:r>
        <w:rPr>
          <w:rFonts w:hint="eastAsia" w:ascii="宋体" w:hAnsi="宋体" w:eastAsia="宋体" w:cs="宋体"/>
          <w:sz w:val="24"/>
          <w:szCs w:val="24"/>
          <w:u w:val="single"/>
        </w:rPr>
        <w:t>          </w:t>
      </w:r>
      <w:r>
        <w:rPr>
          <w:rFonts w:hint="eastAsia" w:ascii="宋体" w:hAnsi="宋体" w:eastAsia="宋体" w:cs="宋体"/>
          <w:sz w:val="24"/>
          <w:szCs w:val="24"/>
        </w:rPr>
        <w:t>（详细注册地址）合法注册并经营，公司主营业务为</w:t>
      </w:r>
      <w:r>
        <w:rPr>
          <w:rFonts w:hint="eastAsia" w:ascii="宋体" w:hAnsi="宋体" w:eastAsia="宋体" w:cs="宋体"/>
          <w:sz w:val="24"/>
          <w:szCs w:val="24"/>
          <w:u w:val="single"/>
        </w:rPr>
        <w:t>                          </w:t>
      </w:r>
      <w:r>
        <w:rPr>
          <w:rFonts w:hint="eastAsia" w:ascii="宋体" w:hAnsi="宋体" w:eastAsia="宋体" w:cs="宋体"/>
          <w:sz w:val="24"/>
          <w:szCs w:val="24"/>
        </w:rPr>
        <w:t>，营业（生产经营）面积为</w:t>
      </w:r>
      <w:r>
        <w:rPr>
          <w:rFonts w:hint="eastAsia" w:ascii="宋体" w:hAnsi="宋体" w:eastAsia="宋体" w:cs="宋体"/>
          <w:sz w:val="24"/>
          <w:szCs w:val="24"/>
          <w:u w:val="single"/>
        </w:rPr>
        <w:t>              </w:t>
      </w:r>
      <w:r>
        <w:rPr>
          <w:rFonts w:hint="eastAsia" w:ascii="宋体" w:hAnsi="宋体" w:eastAsia="宋体" w:cs="宋体"/>
          <w:sz w:val="24"/>
          <w:szCs w:val="24"/>
        </w:rPr>
        <w:t>，现有员工数量为</w:t>
      </w:r>
      <w:r>
        <w:rPr>
          <w:rFonts w:hint="eastAsia" w:ascii="宋体" w:hAnsi="宋体" w:eastAsia="宋体" w:cs="宋体"/>
          <w:sz w:val="24"/>
          <w:szCs w:val="24"/>
          <w:u w:val="single"/>
        </w:rPr>
        <w:t>        </w:t>
      </w:r>
      <w:r>
        <w:rPr>
          <w:rFonts w:hint="eastAsia" w:ascii="宋体" w:hAnsi="宋体" w:eastAsia="宋体" w:cs="宋体"/>
          <w:sz w:val="24"/>
          <w:szCs w:val="24"/>
        </w:rPr>
        <w:t xml:space="preserve"> ，其中与履行本合同相关的专业技术人员数量有 </w:t>
      </w:r>
      <w:r>
        <w:rPr>
          <w:rFonts w:hint="eastAsia" w:ascii="宋体" w:hAnsi="宋体" w:eastAsia="宋体" w:cs="宋体"/>
          <w:sz w:val="24"/>
          <w:szCs w:val="24"/>
          <w:u w:val="single"/>
        </w:rPr>
        <w:t>       </w:t>
      </w:r>
      <w:r>
        <w:rPr>
          <w:rFonts w:hint="eastAsia" w:ascii="宋体" w:hAnsi="宋体" w:eastAsia="宋体" w:cs="宋体"/>
          <w:sz w:val="24"/>
          <w:szCs w:val="24"/>
          <w:lang w:eastAsia="zh-CN"/>
        </w:rPr>
        <w:t>；</w:t>
      </w:r>
      <w:r>
        <w:rPr>
          <w:rFonts w:hint="eastAsia" w:ascii="宋体" w:hAnsi="宋体" w:eastAsia="宋体" w:cs="宋体"/>
          <w:sz w:val="24"/>
          <w:szCs w:val="24"/>
        </w:rPr>
        <w:t>与履行本合同</w:t>
      </w:r>
      <w:r>
        <w:rPr>
          <w:rFonts w:hint="eastAsia" w:ascii="宋体" w:hAnsi="宋体" w:eastAsia="宋体" w:cs="宋体"/>
          <w:sz w:val="24"/>
          <w:szCs w:val="24"/>
          <w:lang w:val="en-US" w:eastAsia="zh-CN"/>
        </w:rPr>
        <w:t>所需的设备</w:t>
      </w:r>
      <w:r>
        <w:rPr>
          <w:rFonts w:hint="eastAsia" w:ascii="宋体" w:hAnsi="宋体" w:eastAsia="宋体" w:cs="宋体"/>
          <w:sz w:val="24"/>
          <w:szCs w:val="24"/>
        </w:rPr>
        <w:t>数量有</w:t>
      </w:r>
      <w:r>
        <w:rPr>
          <w:rFonts w:hint="eastAsia" w:ascii="宋体" w:hAnsi="宋体" w:eastAsia="宋体" w:cs="宋体"/>
          <w:sz w:val="24"/>
          <w:szCs w:val="24"/>
          <w:u w:val="single"/>
        </w:rPr>
        <w:t>          </w:t>
      </w:r>
      <w:r>
        <w:rPr>
          <w:rFonts w:hint="eastAsia" w:ascii="宋体" w:hAnsi="宋体" w:eastAsia="宋体" w:cs="宋体"/>
          <w:sz w:val="24"/>
          <w:szCs w:val="24"/>
          <w:lang w:eastAsia="zh-CN"/>
        </w:rPr>
        <w:t>。</w:t>
      </w:r>
      <w:r>
        <w:rPr>
          <w:rFonts w:hint="eastAsia" w:ascii="宋体" w:hAnsi="宋体" w:eastAsia="宋体" w:cs="宋体"/>
          <w:sz w:val="24"/>
          <w:szCs w:val="24"/>
        </w:rPr>
        <w:t>本公司郑重承诺，具有履行本合同所必需的设备和专业技术能力。</w:t>
      </w:r>
    </w:p>
    <w:p>
      <w:pPr>
        <w:pStyle w:val="22"/>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如违反以上承诺，本公司愿承担</w:t>
      </w:r>
      <w:r>
        <w:rPr>
          <w:rFonts w:hint="eastAsia" w:ascii="宋体" w:hAnsi="宋体" w:eastAsia="宋体" w:cs="宋体"/>
          <w:sz w:val="24"/>
          <w:szCs w:val="24"/>
          <w:lang w:val="en-US" w:eastAsia="zh-CN" w:bidi="en-US"/>
        </w:rPr>
        <w:t>一切</w:t>
      </w:r>
      <w:r>
        <w:rPr>
          <w:rFonts w:hint="eastAsia" w:ascii="宋体" w:hAnsi="宋体" w:eastAsia="宋体" w:cs="宋体"/>
          <w:sz w:val="24"/>
          <w:szCs w:val="24"/>
        </w:rPr>
        <w:t>法律责任。</w:t>
      </w:r>
    </w:p>
    <w:p>
      <w:pPr>
        <w:spacing w:line="360" w:lineRule="auto"/>
        <w:ind w:left="210" w:leftChars="100"/>
        <w:jc w:val="center"/>
        <w:rPr>
          <w:highlight w:val="none"/>
        </w:rPr>
      </w:pPr>
    </w:p>
    <w:p>
      <w:pPr>
        <w:spacing w:line="360" w:lineRule="auto"/>
        <w:ind w:left="210" w:leftChars="100"/>
        <w:jc w:val="center"/>
        <w:rPr>
          <w:highlight w:val="none"/>
        </w:rPr>
      </w:pPr>
    </w:p>
    <w:p>
      <w:pPr>
        <w:tabs>
          <w:tab w:val="right" w:leader="dot" w:pos="9022"/>
        </w:tabs>
        <w:autoSpaceDE w:val="0"/>
        <w:autoSpaceDN w:val="0"/>
        <w:adjustRightInd w:val="0"/>
        <w:spacing w:line="360" w:lineRule="auto"/>
        <w:ind w:right="960" w:firstLine="720" w:firstLineChars="300"/>
        <w:jc w:val="right"/>
        <w:rPr>
          <w:rFonts w:hint="eastAsia" w:ascii="宋体" w:hAnsi="宋体" w:cs="宋体"/>
          <w:bCs/>
          <w:caps/>
          <w:sz w:val="24"/>
          <w:highlight w:val="none"/>
        </w:rPr>
      </w:pPr>
    </w:p>
    <w:p>
      <w:pPr>
        <w:tabs>
          <w:tab w:val="right" w:leader="dot" w:pos="9022"/>
        </w:tabs>
        <w:autoSpaceDE w:val="0"/>
        <w:autoSpaceDN w:val="0"/>
        <w:adjustRightInd w:val="0"/>
        <w:spacing w:line="360" w:lineRule="auto"/>
        <w:ind w:right="960" w:firstLine="720" w:firstLineChars="300"/>
        <w:jc w:val="right"/>
        <w:rPr>
          <w:rFonts w:hint="eastAsia" w:ascii="宋体" w:hAnsi="宋体" w:cs="宋体"/>
          <w:bCs/>
          <w:caps/>
          <w:sz w:val="24"/>
          <w:highlight w:val="none"/>
        </w:rPr>
      </w:pPr>
    </w:p>
    <w:p>
      <w:pPr>
        <w:tabs>
          <w:tab w:val="right" w:leader="dot" w:pos="9022"/>
        </w:tabs>
        <w:autoSpaceDE w:val="0"/>
        <w:autoSpaceDN w:val="0"/>
        <w:adjustRightInd w:val="0"/>
        <w:spacing w:line="360" w:lineRule="auto"/>
        <w:ind w:right="960" w:firstLine="720" w:firstLineChars="300"/>
        <w:jc w:val="right"/>
        <w:rPr>
          <w:rFonts w:hint="eastAsia" w:ascii="宋体" w:hAnsi="宋体" w:cs="宋体"/>
          <w:bCs/>
          <w:caps/>
          <w:sz w:val="24"/>
          <w:highlight w:val="none"/>
        </w:rPr>
      </w:pPr>
    </w:p>
    <w:p>
      <w:pPr>
        <w:tabs>
          <w:tab w:val="right" w:leader="dot" w:pos="9022"/>
        </w:tabs>
        <w:autoSpaceDE w:val="0"/>
        <w:autoSpaceDN w:val="0"/>
        <w:adjustRightInd w:val="0"/>
        <w:spacing w:line="360" w:lineRule="auto"/>
        <w:ind w:right="960" w:firstLine="720" w:firstLineChars="300"/>
        <w:jc w:val="right"/>
        <w:rPr>
          <w:rFonts w:hint="eastAsia" w:ascii="宋体" w:hAnsi="宋体" w:cs="宋体"/>
          <w:bCs/>
          <w:caps/>
          <w:sz w:val="24"/>
          <w:highlight w:val="none"/>
        </w:rPr>
      </w:pPr>
      <w:r>
        <w:rPr>
          <w:rFonts w:hint="eastAsia" w:ascii="宋体" w:hAnsi="宋体" w:cs="宋体"/>
          <w:bCs/>
          <w:caps/>
          <w:sz w:val="24"/>
          <w:highlight w:val="none"/>
        </w:rPr>
        <w:t>单一来源响应供应商：</w:t>
      </w:r>
      <w:r>
        <w:rPr>
          <w:rFonts w:hint="eastAsia" w:ascii="宋体" w:hAnsi="宋体" w:cs="宋体"/>
          <w:bCs/>
          <w:caps/>
          <w:sz w:val="24"/>
          <w:highlight w:val="none"/>
          <w:u w:val="single"/>
        </w:rPr>
        <w:t xml:space="preserve">                </w:t>
      </w:r>
      <w:r>
        <w:rPr>
          <w:rFonts w:hint="eastAsia" w:ascii="宋体" w:hAnsi="宋体" w:cs="宋体"/>
          <w:bCs/>
          <w:caps/>
          <w:sz w:val="24"/>
          <w:highlight w:val="none"/>
        </w:rPr>
        <w:t>（盖章）</w:t>
      </w:r>
    </w:p>
    <w:p>
      <w:pPr>
        <w:tabs>
          <w:tab w:val="right" w:leader="dot" w:pos="9022"/>
        </w:tabs>
        <w:autoSpaceDE w:val="0"/>
        <w:autoSpaceDN w:val="0"/>
        <w:adjustRightInd w:val="0"/>
        <w:spacing w:line="360" w:lineRule="auto"/>
        <w:jc w:val="right"/>
        <w:rPr>
          <w:rFonts w:hint="eastAsia" w:ascii="宋体" w:hAnsi="宋体" w:cs="宋体"/>
          <w:bCs/>
          <w:caps/>
          <w:sz w:val="24"/>
          <w:highlight w:val="none"/>
        </w:rPr>
      </w:pPr>
    </w:p>
    <w:p>
      <w:pPr>
        <w:tabs>
          <w:tab w:val="right" w:leader="dot" w:pos="9022"/>
        </w:tabs>
        <w:autoSpaceDE w:val="0"/>
        <w:autoSpaceDN w:val="0"/>
        <w:adjustRightInd w:val="0"/>
        <w:spacing w:line="360" w:lineRule="auto"/>
        <w:ind w:right="480" w:firstLine="720" w:firstLineChars="300"/>
        <w:jc w:val="right"/>
        <w:rPr>
          <w:rFonts w:hint="eastAsia" w:ascii="宋体" w:hAnsi="宋体" w:cs="宋体"/>
          <w:bCs/>
          <w:caps/>
          <w:sz w:val="24"/>
          <w:highlight w:val="none"/>
        </w:rPr>
      </w:pPr>
      <w:r>
        <w:rPr>
          <w:rFonts w:hint="eastAsia" w:ascii="宋体" w:hAnsi="宋体" w:cs="宋体"/>
          <w:bCs/>
          <w:caps/>
          <w:sz w:val="24"/>
          <w:highlight w:val="none"/>
        </w:rPr>
        <w:t>法定代表人或其授权代表：</w:t>
      </w:r>
      <w:r>
        <w:rPr>
          <w:rFonts w:hint="eastAsia" w:ascii="宋体" w:hAnsi="宋体" w:cs="宋体"/>
          <w:bCs/>
          <w:caps/>
          <w:sz w:val="24"/>
          <w:highlight w:val="none"/>
          <w:u w:val="single"/>
        </w:rPr>
        <w:t xml:space="preserve">                </w:t>
      </w:r>
      <w:r>
        <w:rPr>
          <w:rFonts w:hint="eastAsia" w:ascii="宋体" w:hAnsi="宋体" w:cs="宋体"/>
          <w:bCs/>
          <w:caps/>
          <w:sz w:val="24"/>
          <w:highlight w:val="none"/>
        </w:rPr>
        <w:t>（签字）</w:t>
      </w:r>
    </w:p>
    <w:p>
      <w:pPr>
        <w:pStyle w:val="2"/>
        <w:jc w:val="right"/>
        <w:rPr>
          <w:rFonts w:hint="eastAsia"/>
          <w:highlight w:val="none"/>
        </w:rPr>
      </w:pPr>
    </w:p>
    <w:p>
      <w:pPr>
        <w:tabs>
          <w:tab w:val="right" w:leader="dot" w:pos="9022"/>
        </w:tabs>
        <w:autoSpaceDE w:val="0"/>
        <w:autoSpaceDN w:val="0"/>
        <w:adjustRightInd w:val="0"/>
        <w:spacing w:line="360" w:lineRule="auto"/>
        <w:ind w:right="960" w:firstLine="3360" w:firstLineChars="1400"/>
        <w:jc w:val="right"/>
        <w:rPr>
          <w:rFonts w:hint="eastAsia" w:ascii="宋体" w:hAnsi="宋体" w:cs="宋体"/>
          <w:bCs/>
          <w:caps/>
          <w:sz w:val="24"/>
          <w:highlight w:val="none"/>
        </w:rPr>
      </w:pPr>
      <w:r>
        <w:rPr>
          <w:rFonts w:hint="eastAsia" w:ascii="宋体" w:hAnsi="宋体" w:cs="宋体"/>
          <w:bCs/>
          <w:caps/>
          <w:sz w:val="24"/>
          <w:highlight w:val="none"/>
        </w:rPr>
        <w:t>日期：</w:t>
      </w:r>
      <w:r>
        <w:rPr>
          <w:rFonts w:hint="eastAsia" w:ascii="宋体" w:hAnsi="宋体" w:cs="宋体"/>
          <w:bCs/>
          <w:caps/>
          <w:sz w:val="24"/>
          <w:highlight w:val="none"/>
          <w:u w:val="single"/>
        </w:rPr>
        <w:t xml:space="preserve">    </w:t>
      </w:r>
      <w:r>
        <w:rPr>
          <w:rFonts w:hint="eastAsia" w:ascii="宋体" w:hAnsi="宋体" w:cs="宋体"/>
          <w:bCs/>
          <w:caps/>
          <w:sz w:val="24"/>
          <w:highlight w:val="none"/>
        </w:rPr>
        <w:t>年</w:t>
      </w:r>
      <w:r>
        <w:rPr>
          <w:rFonts w:hint="eastAsia" w:ascii="宋体" w:hAnsi="宋体" w:cs="宋体"/>
          <w:bCs/>
          <w:caps/>
          <w:sz w:val="24"/>
          <w:highlight w:val="none"/>
          <w:u w:val="single"/>
        </w:rPr>
        <w:t xml:space="preserve">    </w:t>
      </w:r>
      <w:r>
        <w:rPr>
          <w:rFonts w:hint="eastAsia" w:ascii="宋体" w:hAnsi="宋体" w:cs="宋体"/>
          <w:bCs/>
          <w:caps/>
          <w:sz w:val="24"/>
          <w:highlight w:val="none"/>
        </w:rPr>
        <w:t>月</w:t>
      </w:r>
      <w:r>
        <w:rPr>
          <w:rFonts w:hint="eastAsia" w:ascii="宋体" w:hAnsi="宋体" w:cs="宋体"/>
          <w:bCs/>
          <w:caps/>
          <w:sz w:val="24"/>
          <w:highlight w:val="none"/>
          <w:u w:val="single"/>
        </w:rPr>
        <w:t xml:space="preserve">    </w:t>
      </w:r>
      <w:r>
        <w:rPr>
          <w:rFonts w:hint="eastAsia" w:ascii="宋体" w:hAnsi="宋体" w:cs="宋体"/>
          <w:bCs/>
          <w:caps/>
          <w:sz w:val="24"/>
          <w:highlight w:val="none"/>
        </w:rPr>
        <w:t>日</w:t>
      </w:r>
    </w:p>
    <w:p>
      <w:pPr>
        <w:spacing w:line="360" w:lineRule="auto"/>
        <w:ind w:left="210" w:leftChars="100"/>
        <w:jc w:val="center"/>
        <w:rPr>
          <w:highlight w:val="none"/>
        </w:rPr>
      </w:pPr>
    </w:p>
    <w:p>
      <w:pPr>
        <w:spacing w:line="360" w:lineRule="auto"/>
        <w:ind w:left="210" w:leftChars="100"/>
        <w:jc w:val="center"/>
        <w:rPr>
          <w:highlight w:val="none"/>
        </w:rPr>
      </w:pPr>
    </w:p>
    <w:p>
      <w:pPr>
        <w:spacing w:line="360" w:lineRule="auto"/>
        <w:ind w:left="210" w:leftChars="100"/>
        <w:jc w:val="center"/>
        <w:rPr>
          <w:highlight w:val="none"/>
        </w:rPr>
      </w:pPr>
    </w:p>
    <w:p>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格式</w:t>
      </w:r>
      <w:r>
        <w:rPr>
          <w:rFonts w:hint="eastAsia" w:ascii="宋体" w:hAnsi="宋体" w:cs="宋体"/>
          <w:b/>
          <w:bCs/>
          <w:sz w:val="32"/>
          <w:szCs w:val="32"/>
          <w:lang w:val="en-US" w:eastAsia="zh-CN"/>
        </w:rPr>
        <w:t>2</w:t>
      </w:r>
      <w:r>
        <w:rPr>
          <w:rFonts w:hint="eastAsia" w:ascii="宋体" w:hAnsi="宋体" w:eastAsia="宋体" w:cs="宋体"/>
          <w:b/>
          <w:bCs/>
          <w:sz w:val="32"/>
          <w:szCs w:val="32"/>
        </w:rPr>
        <w:t>：</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近三年内在经营活动中无重大违法记录的书面声明</w:t>
      </w:r>
    </w:p>
    <w:p>
      <w:pPr>
        <w:pStyle w:val="13"/>
        <w:rPr>
          <w:rFonts w:hint="eastAsia"/>
        </w:rPr>
      </w:pPr>
    </w:p>
    <w:p>
      <w:pPr>
        <w:spacing w:line="360" w:lineRule="auto"/>
        <w:rPr>
          <w:rFonts w:ascii="宋体" w:hAnsi="宋体"/>
          <w:spacing w:val="4"/>
          <w:sz w:val="24"/>
          <w:highlight w:val="none"/>
          <w:u w:val="single"/>
        </w:rPr>
      </w:pPr>
      <w:r>
        <w:rPr>
          <w:rFonts w:hint="eastAsia" w:ascii="宋体" w:hAnsi="宋体"/>
          <w:spacing w:val="4"/>
          <w:sz w:val="24"/>
          <w:highlight w:val="none"/>
          <w:u w:val="single"/>
        </w:rPr>
        <w:t>致：</w:t>
      </w:r>
      <w:r>
        <w:rPr>
          <w:rFonts w:ascii="宋体" w:hAnsi="宋体"/>
          <w:spacing w:val="4"/>
          <w:sz w:val="24"/>
          <w:highlight w:val="none"/>
          <w:u w:val="single"/>
        </w:rPr>
        <w:t xml:space="preserve">     </w:t>
      </w:r>
      <w:r>
        <w:rPr>
          <w:rFonts w:hint="eastAsia" w:ascii="宋体" w:hAnsi="宋体"/>
          <w:spacing w:val="4"/>
          <w:sz w:val="24"/>
          <w:highlight w:val="none"/>
          <w:u w:val="single"/>
        </w:rPr>
        <w:t>（采购人名称）</w:t>
      </w:r>
      <w:r>
        <w:rPr>
          <w:rFonts w:ascii="宋体" w:hAnsi="宋体"/>
          <w:spacing w:val="4"/>
          <w:sz w:val="24"/>
          <w:highlight w:val="none"/>
          <w:u w:val="single"/>
        </w:rPr>
        <w:t xml:space="preserve">   </w:t>
      </w:r>
    </w:p>
    <w:p>
      <w:pPr>
        <w:snapToGrid w:val="0"/>
        <w:spacing w:line="360" w:lineRule="auto"/>
        <w:ind w:firstLine="480" w:firstLineChars="200"/>
        <w:rPr>
          <w:rFonts w:hint="eastAsia" w:ascii="宋体" w:hAnsi="宋体"/>
          <w:bCs/>
          <w:sz w:val="24"/>
          <w:highlight w:val="none"/>
        </w:rPr>
      </w:pPr>
    </w:p>
    <w:p>
      <w:pPr>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我公司</w:t>
      </w:r>
      <w:r>
        <w:rPr>
          <w:rFonts w:hint="eastAsia" w:ascii="宋体" w:hAnsi="宋体"/>
          <w:bCs/>
          <w:sz w:val="24"/>
          <w:highlight w:val="none"/>
          <w:u w:val="single"/>
        </w:rPr>
        <w:t xml:space="preserve">               </w:t>
      </w:r>
      <w:r>
        <w:rPr>
          <w:rFonts w:hint="eastAsia" w:ascii="宋体" w:hAnsi="宋体"/>
          <w:bCs/>
          <w:sz w:val="24"/>
          <w:highlight w:val="none"/>
        </w:rPr>
        <w:t>为在中华人民共和国境内合法注册并经营的机构。在此郑重声明：</w:t>
      </w:r>
    </w:p>
    <w:p>
      <w:pPr>
        <w:snapToGrid w:val="0"/>
        <w:spacing w:line="360" w:lineRule="auto"/>
        <w:ind w:firstLine="480" w:firstLineChars="200"/>
        <w:rPr>
          <w:rFonts w:hint="default" w:eastAsia="仿宋_GB2312"/>
          <w:highlight w:val="none"/>
          <w:lang w:val="en-US" w:eastAsia="zh-CN"/>
        </w:rPr>
      </w:pPr>
      <w:r>
        <w:rPr>
          <w:rFonts w:hint="eastAsia" w:ascii="宋体" w:hAnsi="宋体"/>
          <w:bCs/>
          <w:sz w:val="24"/>
          <w:highlight w:val="none"/>
        </w:rPr>
        <w:t>我公司在参与本次采购活动前</w:t>
      </w:r>
      <w:r>
        <w:rPr>
          <w:rFonts w:ascii="宋体" w:hAnsi="宋体"/>
          <w:bCs/>
          <w:sz w:val="24"/>
          <w:highlight w:val="none"/>
        </w:rPr>
        <w:t>3</w:t>
      </w:r>
      <w:r>
        <w:rPr>
          <w:rFonts w:hint="eastAsia" w:ascii="宋体" w:hAnsi="宋体"/>
          <w:bCs/>
          <w:sz w:val="24"/>
          <w:highlight w:val="none"/>
        </w:rPr>
        <w:t>年内在经营活动中没有重大违法记录。无法律法规禁止参加政府采购活动的情形。</w:t>
      </w:r>
    </w:p>
    <w:p>
      <w:pPr>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与采购人、采购代理机构无相关隶属关系，没有参加政府采购活动需要规避的情形。</w:t>
      </w:r>
    </w:p>
    <w:p>
      <w:pPr>
        <w:snapToGrid w:val="0"/>
        <w:spacing w:line="360" w:lineRule="auto"/>
        <w:ind w:firstLine="480" w:firstLineChars="200"/>
        <w:rPr>
          <w:rFonts w:ascii="宋体" w:hAnsi="宋体"/>
          <w:bCs/>
          <w:sz w:val="24"/>
          <w:highlight w:val="none"/>
        </w:rPr>
      </w:pPr>
      <w:r>
        <w:rPr>
          <w:rFonts w:hint="eastAsia" w:ascii="宋体" w:hAnsi="宋体"/>
          <w:bCs/>
          <w:sz w:val="24"/>
          <w:highlight w:val="none"/>
        </w:rPr>
        <w:t>如有隐瞒或未能提供真实信息的，将承担一切不利后果。</w:t>
      </w:r>
    </w:p>
    <w:p>
      <w:pPr>
        <w:spacing w:line="360" w:lineRule="auto"/>
        <w:ind w:left="210" w:leftChars="100"/>
        <w:jc w:val="center"/>
        <w:rPr>
          <w:rFonts w:hint="eastAsia" w:ascii="宋体" w:hAnsi="宋体" w:cs="宋体"/>
          <w:bCs/>
          <w:sz w:val="32"/>
          <w:szCs w:val="32"/>
          <w:highlight w:val="none"/>
        </w:rPr>
      </w:pPr>
    </w:p>
    <w:p>
      <w:pPr>
        <w:spacing w:line="360" w:lineRule="auto"/>
        <w:ind w:left="210" w:leftChars="100"/>
        <w:jc w:val="center"/>
        <w:rPr>
          <w:rFonts w:hint="eastAsia" w:ascii="宋体" w:hAnsi="宋体" w:cs="宋体"/>
          <w:bCs/>
          <w:sz w:val="32"/>
          <w:szCs w:val="32"/>
          <w:highlight w:val="none"/>
        </w:rPr>
      </w:pPr>
    </w:p>
    <w:p>
      <w:pPr>
        <w:spacing w:line="360" w:lineRule="auto"/>
        <w:ind w:left="210" w:leftChars="100"/>
        <w:jc w:val="center"/>
        <w:rPr>
          <w:rFonts w:hint="eastAsia" w:ascii="宋体" w:hAnsi="宋体" w:cs="宋体"/>
          <w:bCs/>
          <w:sz w:val="32"/>
          <w:szCs w:val="32"/>
          <w:highlight w:val="none"/>
        </w:rPr>
      </w:pPr>
    </w:p>
    <w:p>
      <w:pPr>
        <w:spacing w:line="360" w:lineRule="auto"/>
        <w:ind w:left="210" w:leftChars="100"/>
        <w:jc w:val="center"/>
        <w:rPr>
          <w:rFonts w:hint="eastAsia" w:ascii="宋体" w:hAnsi="宋体" w:cs="宋体"/>
          <w:bCs/>
          <w:sz w:val="32"/>
          <w:szCs w:val="32"/>
          <w:highlight w:val="none"/>
        </w:rPr>
      </w:pPr>
    </w:p>
    <w:p>
      <w:pPr>
        <w:spacing w:line="360" w:lineRule="auto"/>
        <w:ind w:left="210" w:leftChars="100"/>
        <w:jc w:val="center"/>
        <w:rPr>
          <w:rFonts w:hint="eastAsia" w:ascii="宋体" w:hAnsi="宋体" w:cs="宋体"/>
          <w:bCs/>
          <w:sz w:val="32"/>
          <w:szCs w:val="32"/>
          <w:highlight w:val="none"/>
        </w:rPr>
      </w:pPr>
    </w:p>
    <w:p>
      <w:pPr>
        <w:spacing w:line="360" w:lineRule="auto"/>
        <w:ind w:left="210" w:leftChars="100"/>
        <w:jc w:val="center"/>
        <w:rPr>
          <w:rFonts w:hint="eastAsia" w:ascii="宋体" w:hAnsi="宋体" w:cs="宋体"/>
          <w:bCs/>
          <w:sz w:val="32"/>
          <w:szCs w:val="32"/>
          <w:highlight w:val="none"/>
        </w:rPr>
      </w:pPr>
    </w:p>
    <w:p>
      <w:pPr>
        <w:spacing w:line="360" w:lineRule="auto"/>
        <w:ind w:left="210" w:leftChars="100"/>
        <w:jc w:val="center"/>
        <w:rPr>
          <w:rFonts w:hint="eastAsia" w:ascii="宋体" w:hAnsi="宋体" w:cs="宋体"/>
          <w:bCs/>
          <w:sz w:val="32"/>
          <w:szCs w:val="32"/>
          <w:highlight w:val="none"/>
        </w:rPr>
      </w:pPr>
    </w:p>
    <w:p>
      <w:pPr>
        <w:tabs>
          <w:tab w:val="right" w:leader="dot" w:pos="9022"/>
        </w:tabs>
        <w:autoSpaceDE w:val="0"/>
        <w:autoSpaceDN w:val="0"/>
        <w:adjustRightInd w:val="0"/>
        <w:spacing w:line="360" w:lineRule="auto"/>
        <w:ind w:right="960" w:firstLine="720" w:firstLineChars="300"/>
        <w:jc w:val="right"/>
        <w:rPr>
          <w:rFonts w:hint="eastAsia" w:ascii="宋体" w:hAnsi="宋体" w:cs="宋体"/>
          <w:bCs/>
          <w:caps/>
          <w:sz w:val="24"/>
          <w:highlight w:val="none"/>
        </w:rPr>
      </w:pPr>
      <w:r>
        <w:rPr>
          <w:rFonts w:hint="eastAsia" w:ascii="宋体" w:hAnsi="宋体" w:cs="宋体"/>
          <w:bCs/>
          <w:caps/>
          <w:sz w:val="24"/>
          <w:highlight w:val="none"/>
        </w:rPr>
        <w:t>单一来源响应供应商：</w:t>
      </w:r>
      <w:r>
        <w:rPr>
          <w:rFonts w:hint="eastAsia" w:ascii="宋体" w:hAnsi="宋体" w:cs="宋体"/>
          <w:bCs/>
          <w:caps/>
          <w:sz w:val="24"/>
          <w:highlight w:val="none"/>
          <w:u w:val="single"/>
        </w:rPr>
        <w:t xml:space="preserve">                </w:t>
      </w:r>
      <w:r>
        <w:rPr>
          <w:rFonts w:hint="eastAsia" w:ascii="宋体" w:hAnsi="宋体" w:cs="宋体"/>
          <w:bCs/>
          <w:caps/>
          <w:sz w:val="24"/>
          <w:highlight w:val="none"/>
        </w:rPr>
        <w:t>（盖章）</w:t>
      </w:r>
    </w:p>
    <w:p>
      <w:pPr>
        <w:tabs>
          <w:tab w:val="right" w:leader="dot" w:pos="9022"/>
        </w:tabs>
        <w:autoSpaceDE w:val="0"/>
        <w:autoSpaceDN w:val="0"/>
        <w:adjustRightInd w:val="0"/>
        <w:spacing w:line="360" w:lineRule="auto"/>
        <w:jc w:val="right"/>
        <w:rPr>
          <w:rFonts w:hint="eastAsia" w:ascii="宋体" w:hAnsi="宋体" w:cs="宋体"/>
          <w:bCs/>
          <w:caps/>
          <w:sz w:val="24"/>
          <w:highlight w:val="none"/>
        </w:rPr>
      </w:pPr>
    </w:p>
    <w:p>
      <w:pPr>
        <w:tabs>
          <w:tab w:val="right" w:leader="dot" w:pos="9022"/>
        </w:tabs>
        <w:autoSpaceDE w:val="0"/>
        <w:autoSpaceDN w:val="0"/>
        <w:adjustRightInd w:val="0"/>
        <w:spacing w:line="360" w:lineRule="auto"/>
        <w:ind w:right="480" w:firstLine="720" w:firstLineChars="300"/>
        <w:jc w:val="right"/>
        <w:rPr>
          <w:rFonts w:hint="eastAsia" w:ascii="宋体" w:hAnsi="宋体" w:cs="宋体"/>
          <w:bCs/>
          <w:caps/>
          <w:sz w:val="24"/>
          <w:highlight w:val="none"/>
        </w:rPr>
      </w:pPr>
      <w:r>
        <w:rPr>
          <w:rFonts w:hint="eastAsia" w:ascii="宋体" w:hAnsi="宋体" w:cs="宋体"/>
          <w:bCs/>
          <w:caps/>
          <w:sz w:val="24"/>
          <w:highlight w:val="none"/>
        </w:rPr>
        <w:t>法定代表人或其授权代表：</w:t>
      </w:r>
      <w:r>
        <w:rPr>
          <w:rFonts w:hint="eastAsia" w:ascii="宋体" w:hAnsi="宋体" w:cs="宋体"/>
          <w:bCs/>
          <w:caps/>
          <w:sz w:val="24"/>
          <w:highlight w:val="none"/>
          <w:u w:val="single"/>
        </w:rPr>
        <w:t xml:space="preserve">                </w:t>
      </w:r>
      <w:r>
        <w:rPr>
          <w:rFonts w:hint="eastAsia" w:ascii="宋体" w:hAnsi="宋体" w:cs="宋体"/>
          <w:bCs/>
          <w:caps/>
          <w:sz w:val="24"/>
          <w:highlight w:val="none"/>
        </w:rPr>
        <w:t>（签字）</w:t>
      </w:r>
    </w:p>
    <w:p>
      <w:pPr>
        <w:pStyle w:val="2"/>
        <w:jc w:val="right"/>
        <w:rPr>
          <w:rFonts w:hint="eastAsia"/>
          <w:highlight w:val="none"/>
        </w:rPr>
      </w:pPr>
    </w:p>
    <w:p>
      <w:pPr>
        <w:tabs>
          <w:tab w:val="right" w:leader="dot" w:pos="9022"/>
        </w:tabs>
        <w:autoSpaceDE w:val="0"/>
        <w:autoSpaceDN w:val="0"/>
        <w:adjustRightInd w:val="0"/>
        <w:spacing w:line="360" w:lineRule="auto"/>
        <w:ind w:right="960" w:firstLine="3360" w:firstLineChars="1400"/>
        <w:jc w:val="right"/>
        <w:rPr>
          <w:rFonts w:hint="eastAsia" w:ascii="宋体" w:hAnsi="宋体" w:cs="宋体"/>
          <w:bCs/>
          <w:caps/>
          <w:sz w:val="24"/>
          <w:highlight w:val="none"/>
        </w:rPr>
      </w:pPr>
      <w:r>
        <w:rPr>
          <w:rFonts w:hint="eastAsia" w:ascii="宋体" w:hAnsi="宋体" w:cs="宋体"/>
          <w:bCs/>
          <w:caps/>
          <w:sz w:val="24"/>
          <w:highlight w:val="none"/>
        </w:rPr>
        <w:t>日期：</w:t>
      </w:r>
      <w:r>
        <w:rPr>
          <w:rFonts w:hint="eastAsia" w:ascii="宋体" w:hAnsi="宋体" w:cs="宋体"/>
          <w:bCs/>
          <w:caps/>
          <w:sz w:val="24"/>
          <w:highlight w:val="none"/>
          <w:u w:val="single"/>
        </w:rPr>
        <w:t xml:space="preserve">    </w:t>
      </w:r>
      <w:r>
        <w:rPr>
          <w:rFonts w:hint="eastAsia" w:ascii="宋体" w:hAnsi="宋体" w:cs="宋体"/>
          <w:bCs/>
          <w:caps/>
          <w:sz w:val="24"/>
          <w:highlight w:val="none"/>
        </w:rPr>
        <w:t>年</w:t>
      </w:r>
      <w:r>
        <w:rPr>
          <w:rFonts w:hint="eastAsia" w:ascii="宋体" w:hAnsi="宋体" w:cs="宋体"/>
          <w:bCs/>
          <w:caps/>
          <w:sz w:val="24"/>
          <w:highlight w:val="none"/>
          <w:u w:val="single"/>
        </w:rPr>
        <w:t xml:space="preserve">    </w:t>
      </w:r>
      <w:r>
        <w:rPr>
          <w:rFonts w:hint="eastAsia" w:ascii="宋体" w:hAnsi="宋体" w:cs="宋体"/>
          <w:bCs/>
          <w:caps/>
          <w:sz w:val="24"/>
          <w:highlight w:val="none"/>
        </w:rPr>
        <w:t>月</w:t>
      </w:r>
      <w:r>
        <w:rPr>
          <w:rFonts w:hint="eastAsia" w:ascii="宋体" w:hAnsi="宋体" w:cs="宋体"/>
          <w:bCs/>
          <w:caps/>
          <w:sz w:val="24"/>
          <w:highlight w:val="none"/>
          <w:u w:val="single"/>
        </w:rPr>
        <w:t xml:space="preserve">    </w:t>
      </w:r>
      <w:r>
        <w:rPr>
          <w:rFonts w:hint="eastAsia" w:ascii="宋体" w:hAnsi="宋体" w:cs="宋体"/>
          <w:bCs/>
          <w:caps/>
          <w:sz w:val="24"/>
          <w:highlight w:val="none"/>
        </w:rPr>
        <w:t>日</w:t>
      </w:r>
    </w:p>
    <w:p>
      <w:pPr>
        <w:spacing w:line="360" w:lineRule="auto"/>
        <w:ind w:left="210" w:leftChars="100"/>
        <w:jc w:val="center"/>
        <w:rPr>
          <w:rFonts w:hint="eastAsia" w:ascii="宋体" w:hAnsi="宋体" w:cs="宋体"/>
          <w:bCs/>
          <w:sz w:val="32"/>
          <w:szCs w:val="32"/>
          <w:highlight w:val="none"/>
        </w:rPr>
      </w:pPr>
    </w:p>
    <w:p>
      <w:pPr>
        <w:spacing w:line="360" w:lineRule="auto"/>
        <w:ind w:left="210" w:leftChars="100"/>
        <w:jc w:val="center"/>
        <w:rPr>
          <w:rFonts w:hint="eastAsia" w:ascii="宋体" w:hAnsi="宋体" w:cs="宋体"/>
          <w:bCs/>
          <w:sz w:val="32"/>
          <w:szCs w:val="32"/>
          <w:highlight w:val="none"/>
        </w:rPr>
      </w:pPr>
    </w:p>
    <w:p>
      <w:pPr>
        <w:spacing w:line="360" w:lineRule="auto"/>
        <w:ind w:left="210" w:leftChars="100"/>
        <w:jc w:val="both"/>
        <w:rPr>
          <w:rFonts w:hint="eastAsia" w:ascii="宋体" w:hAnsi="宋体" w:cs="宋体"/>
          <w:bCs/>
          <w:sz w:val="32"/>
          <w:szCs w:val="32"/>
          <w:highlight w:val="none"/>
        </w:rPr>
      </w:pPr>
      <w:r>
        <w:rPr>
          <w:rFonts w:hint="eastAsia" w:ascii="宋体" w:hAnsi="宋体" w:eastAsia="宋体" w:cs="宋体"/>
          <w:b/>
          <w:bCs/>
          <w:sz w:val="32"/>
          <w:szCs w:val="32"/>
          <w:lang w:val="en-US" w:eastAsia="zh-CN"/>
        </w:rPr>
        <w:t>格式</w:t>
      </w: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w:t>
      </w:r>
    </w:p>
    <w:p>
      <w:pPr>
        <w:spacing w:line="360" w:lineRule="auto"/>
        <w:ind w:left="210" w:leftChars="100"/>
        <w:jc w:val="center"/>
        <w:rPr>
          <w:rFonts w:hint="eastAsia" w:ascii="宋体" w:hAnsi="宋体" w:cs="宋体"/>
          <w:b/>
          <w:bCs w:val="0"/>
          <w:sz w:val="32"/>
          <w:szCs w:val="32"/>
          <w:highlight w:val="none"/>
        </w:rPr>
      </w:pPr>
      <w:r>
        <w:rPr>
          <w:rFonts w:hint="eastAsia" w:ascii="宋体" w:hAnsi="宋体" w:cs="宋体"/>
          <w:b/>
          <w:bCs w:val="0"/>
          <w:sz w:val="32"/>
          <w:szCs w:val="32"/>
          <w:highlight w:val="none"/>
        </w:rPr>
        <w:t>法定代表人</w:t>
      </w:r>
      <w:r>
        <w:rPr>
          <w:rFonts w:hint="eastAsia" w:ascii="宋体" w:hAnsi="宋体" w:cs="宋体"/>
          <w:b/>
          <w:bCs w:val="0"/>
          <w:sz w:val="32"/>
          <w:szCs w:val="32"/>
          <w:highlight w:val="none"/>
          <w:lang w:eastAsia="zh-CN"/>
        </w:rPr>
        <w:t>身份</w:t>
      </w:r>
      <w:r>
        <w:rPr>
          <w:rFonts w:hint="eastAsia" w:ascii="宋体" w:hAnsi="宋体" w:cs="宋体"/>
          <w:b/>
          <w:bCs w:val="0"/>
          <w:sz w:val="32"/>
          <w:szCs w:val="32"/>
          <w:highlight w:val="none"/>
        </w:rPr>
        <w:t>证明书</w:t>
      </w:r>
    </w:p>
    <w:tbl>
      <w:tblPr>
        <w:tblStyle w:val="14"/>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026"/>
        <w:gridCol w:w="1648"/>
        <w:gridCol w:w="1419"/>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87" w:type="dxa"/>
            <w:gridSpan w:val="5"/>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致：</w:t>
            </w:r>
            <w:r>
              <w:rPr>
                <w:rFonts w:hint="eastAsia" w:ascii="宋体" w:hAnsi="宋体" w:cs="宋体"/>
                <w:b/>
                <w:bCs/>
                <w:sz w:val="24"/>
                <w:highlight w:val="none"/>
                <w:u w:val="single"/>
              </w:rPr>
              <w:t>西安市自然资源和规划局</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03" w:type="dxa"/>
            <w:vMerge w:val="restart"/>
            <w:noWrap w:val="0"/>
            <w:vAlign w:val="top"/>
          </w:tcPr>
          <w:p>
            <w:pPr>
              <w:tabs>
                <w:tab w:val="right" w:leader="dot" w:pos="9022"/>
              </w:tabs>
              <w:autoSpaceDE w:val="0"/>
              <w:autoSpaceDN w:val="0"/>
              <w:adjustRightInd w:val="0"/>
              <w:snapToGrid w:val="0"/>
              <w:spacing w:line="360" w:lineRule="auto"/>
              <w:ind w:firstLine="240" w:firstLineChars="100"/>
              <w:jc w:val="center"/>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jc w:val="center"/>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企业法人</w:t>
            </w:r>
          </w:p>
        </w:tc>
        <w:tc>
          <w:tcPr>
            <w:tcW w:w="2026"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 xml:space="preserve">企业名称 </w:t>
            </w:r>
          </w:p>
        </w:tc>
        <w:tc>
          <w:tcPr>
            <w:tcW w:w="5358" w:type="dxa"/>
            <w:gridSpan w:val="3"/>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03" w:type="dxa"/>
            <w:vMerge w:val="continue"/>
            <w:noWrap w:val="0"/>
            <w:vAlign w:val="top"/>
          </w:tcPr>
          <w:p>
            <w:pPr>
              <w:tabs>
                <w:tab w:val="right" w:leader="dot" w:pos="9022"/>
              </w:tabs>
              <w:autoSpaceDE w:val="0"/>
              <w:autoSpaceDN w:val="0"/>
              <w:adjustRightInd w:val="0"/>
              <w:snapToGrid w:val="0"/>
              <w:spacing w:line="360" w:lineRule="auto"/>
              <w:ind w:firstLine="240" w:firstLineChars="100"/>
              <w:jc w:val="center"/>
              <w:rPr>
                <w:rFonts w:hint="eastAsia" w:ascii="宋体" w:hAnsi="宋体" w:cs="宋体"/>
                <w:bCs/>
                <w:sz w:val="24"/>
                <w:szCs w:val="24"/>
                <w:highlight w:val="none"/>
              </w:rPr>
            </w:pPr>
          </w:p>
        </w:tc>
        <w:tc>
          <w:tcPr>
            <w:tcW w:w="2026"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法定地址</w:t>
            </w:r>
          </w:p>
        </w:tc>
        <w:tc>
          <w:tcPr>
            <w:tcW w:w="5358" w:type="dxa"/>
            <w:gridSpan w:val="3"/>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03" w:type="dxa"/>
            <w:vMerge w:val="continue"/>
            <w:noWrap w:val="0"/>
            <w:vAlign w:val="top"/>
          </w:tcPr>
          <w:p>
            <w:pPr>
              <w:tabs>
                <w:tab w:val="right" w:leader="dot" w:pos="9022"/>
              </w:tabs>
              <w:autoSpaceDE w:val="0"/>
              <w:autoSpaceDN w:val="0"/>
              <w:adjustRightInd w:val="0"/>
              <w:snapToGrid w:val="0"/>
              <w:spacing w:line="360" w:lineRule="auto"/>
              <w:ind w:firstLine="240" w:firstLineChars="100"/>
              <w:jc w:val="center"/>
              <w:rPr>
                <w:rFonts w:hint="eastAsia" w:ascii="宋体" w:hAnsi="宋体" w:cs="宋体"/>
                <w:bCs/>
                <w:sz w:val="24"/>
                <w:szCs w:val="24"/>
                <w:highlight w:val="none"/>
              </w:rPr>
            </w:pPr>
          </w:p>
        </w:tc>
        <w:tc>
          <w:tcPr>
            <w:tcW w:w="2026"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统一社会信用代码</w:t>
            </w:r>
          </w:p>
        </w:tc>
        <w:tc>
          <w:tcPr>
            <w:tcW w:w="5358" w:type="dxa"/>
            <w:gridSpan w:val="3"/>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03" w:type="dxa"/>
            <w:vMerge w:val="continue"/>
            <w:noWrap w:val="0"/>
            <w:vAlign w:val="top"/>
          </w:tcPr>
          <w:p>
            <w:pPr>
              <w:tabs>
                <w:tab w:val="right" w:leader="dot" w:pos="9022"/>
              </w:tabs>
              <w:autoSpaceDE w:val="0"/>
              <w:autoSpaceDN w:val="0"/>
              <w:adjustRightInd w:val="0"/>
              <w:snapToGrid w:val="0"/>
              <w:spacing w:line="360" w:lineRule="auto"/>
              <w:ind w:firstLine="240" w:firstLineChars="100"/>
              <w:jc w:val="center"/>
              <w:rPr>
                <w:rFonts w:hint="eastAsia" w:ascii="宋体" w:hAnsi="宋体" w:cs="宋体"/>
                <w:bCs/>
                <w:sz w:val="24"/>
                <w:szCs w:val="24"/>
                <w:highlight w:val="none"/>
              </w:rPr>
            </w:pPr>
          </w:p>
        </w:tc>
        <w:tc>
          <w:tcPr>
            <w:tcW w:w="2026"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纳税人识别号</w:t>
            </w:r>
          </w:p>
        </w:tc>
        <w:tc>
          <w:tcPr>
            <w:tcW w:w="5358" w:type="dxa"/>
            <w:gridSpan w:val="3"/>
            <w:noWrap w:val="0"/>
            <w:vAlign w:val="top"/>
          </w:tcPr>
          <w:p>
            <w:pPr>
              <w:tabs>
                <w:tab w:val="right" w:leader="dot" w:pos="9022"/>
              </w:tabs>
              <w:autoSpaceDE w:val="0"/>
              <w:autoSpaceDN w:val="0"/>
              <w:adjustRightInd w:val="0"/>
              <w:snapToGrid w:val="0"/>
              <w:spacing w:line="360" w:lineRule="auto"/>
              <w:ind w:firstLine="2400" w:firstLineChars="1000"/>
              <w:jc w:val="left"/>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503" w:type="dxa"/>
            <w:vMerge w:val="continue"/>
            <w:noWrap w:val="0"/>
            <w:vAlign w:val="top"/>
          </w:tcPr>
          <w:p>
            <w:pPr>
              <w:tabs>
                <w:tab w:val="right" w:leader="dot" w:pos="9022"/>
              </w:tabs>
              <w:autoSpaceDE w:val="0"/>
              <w:autoSpaceDN w:val="0"/>
              <w:adjustRightInd w:val="0"/>
              <w:snapToGrid w:val="0"/>
              <w:spacing w:line="360" w:lineRule="auto"/>
              <w:ind w:firstLine="240" w:firstLineChars="100"/>
              <w:jc w:val="center"/>
              <w:rPr>
                <w:rFonts w:hint="eastAsia" w:ascii="宋体" w:hAnsi="宋体" w:cs="宋体"/>
                <w:bCs/>
                <w:sz w:val="24"/>
                <w:szCs w:val="24"/>
                <w:highlight w:val="none"/>
              </w:rPr>
            </w:pPr>
          </w:p>
        </w:tc>
        <w:tc>
          <w:tcPr>
            <w:tcW w:w="2026"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企业类型</w:t>
            </w:r>
          </w:p>
        </w:tc>
        <w:tc>
          <w:tcPr>
            <w:tcW w:w="5358" w:type="dxa"/>
            <w:gridSpan w:val="3"/>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03" w:type="dxa"/>
            <w:vMerge w:val="continue"/>
            <w:noWrap w:val="0"/>
            <w:vAlign w:val="top"/>
          </w:tcPr>
          <w:p>
            <w:pPr>
              <w:tabs>
                <w:tab w:val="right" w:leader="dot" w:pos="9022"/>
              </w:tabs>
              <w:autoSpaceDE w:val="0"/>
              <w:autoSpaceDN w:val="0"/>
              <w:adjustRightInd w:val="0"/>
              <w:snapToGrid w:val="0"/>
              <w:spacing w:line="360" w:lineRule="auto"/>
              <w:ind w:firstLine="240" w:firstLineChars="100"/>
              <w:jc w:val="center"/>
              <w:rPr>
                <w:rFonts w:hint="eastAsia" w:ascii="宋体" w:hAnsi="宋体" w:cs="宋体"/>
                <w:bCs/>
                <w:sz w:val="24"/>
                <w:szCs w:val="24"/>
                <w:highlight w:val="none"/>
              </w:rPr>
            </w:pPr>
          </w:p>
        </w:tc>
        <w:tc>
          <w:tcPr>
            <w:tcW w:w="2026" w:type="dxa"/>
            <w:noWrap w:val="0"/>
            <w:vAlign w:val="center"/>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成立日期</w:t>
            </w:r>
          </w:p>
        </w:tc>
        <w:tc>
          <w:tcPr>
            <w:tcW w:w="5358" w:type="dxa"/>
            <w:gridSpan w:val="3"/>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03" w:type="dxa"/>
            <w:vMerge w:val="restart"/>
            <w:noWrap w:val="0"/>
            <w:vAlign w:val="center"/>
          </w:tcPr>
          <w:p>
            <w:pPr>
              <w:tabs>
                <w:tab w:val="right" w:leader="dot" w:pos="9022"/>
              </w:tabs>
              <w:autoSpaceDE w:val="0"/>
              <w:autoSpaceDN w:val="0"/>
              <w:adjustRightInd w:val="0"/>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法定代表人</w:t>
            </w:r>
          </w:p>
        </w:tc>
        <w:tc>
          <w:tcPr>
            <w:tcW w:w="2026"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姓名</w:t>
            </w:r>
          </w:p>
        </w:tc>
        <w:tc>
          <w:tcPr>
            <w:tcW w:w="1648"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c>
          <w:tcPr>
            <w:tcW w:w="1419"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性别</w:t>
            </w:r>
          </w:p>
        </w:tc>
        <w:tc>
          <w:tcPr>
            <w:tcW w:w="2291"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03" w:type="dxa"/>
            <w:vMerge w:val="continue"/>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c>
          <w:tcPr>
            <w:tcW w:w="2026"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职务</w:t>
            </w:r>
          </w:p>
        </w:tc>
        <w:tc>
          <w:tcPr>
            <w:tcW w:w="1648"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c>
          <w:tcPr>
            <w:tcW w:w="1419"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年龄</w:t>
            </w:r>
          </w:p>
        </w:tc>
        <w:tc>
          <w:tcPr>
            <w:tcW w:w="2291"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03" w:type="dxa"/>
            <w:vMerge w:val="continue"/>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c>
          <w:tcPr>
            <w:tcW w:w="2026"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身份证号</w:t>
            </w:r>
          </w:p>
        </w:tc>
        <w:tc>
          <w:tcPr>
            <w:tcW w:w="1648"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c>
          <w:tcPr>
            <w:tcW w:w="1419"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联系电话</w:t>
            </w:r>
          </w:p>
        </w:tc>
        <w:tc>
          <w:tcPr>
            <w:tcW w:w="2291" w:type="dxa"/>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1503" w:type="dxa"/>
            <w:vMerge w:val="restart"/>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jc w:val="center"/>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法定代表人身份证复印件</w:t>
            </w:r>
          </w:p>
        </w:tc>
        <w:tc>
          <w:tcPr>
            <w:tcW w:w="3674" w:type="dxa"/>
            <w:gridSpan w:val="2"/>
            <w:vMerge w:val="restart"/>
            <w:noWrap w:val="0"/>
            <w:vAlign w:val="center"/>
          </w:tcPr>
          <w:p>
            <w:pPr>
              <w:tabs>
                <w:tab w:val="right" w:leader="dot" w:pos="9022"/>
              </w:tabs>
              <w:autoSpaceDE w:val="0"/>
              <w:autoSpaceDN w:val="0"/>
              <w:adjustRightInd w:val="0"/>
              <w:snapToGrid w:val="0"/>
              <w:spacing w:line="360" w:lineRule="auto"/>
              <w:jc w:val="center"/>
              <w:rPr>
                <w:rFonts w:hint="eastAsia" w:ascii="宋体" w:hAnsi="宋体" w:cs="宋体"/>
                <w:spacing w:val="-4"/>
                <w:sz w:val="24"/>
                <w:szCs w:val="24"/>
                <w:highlight w:val="none"/>
              </w:rPr>
            </w:pPr>
            <w:r>
              <w:rPr>
                <w:rFonts w:hint="eastAsia" w:ascii="宋体" w:hAnsi="宋体" w:cs="宋体"/>
                <w:spacing w:val="-4"/>
                <w:sz w:val="24"/>
                <w:szCs w:val="24"/>
                <w:highlight w:val="none"/>
              </w:rPr>
              <w:t>身份证（正、反面）</w:t>
            </w:r>
          </w:p>
          <w:p>
            <w:pPr>
              <w:tabs>
                <w:tab w:val="right" w:leader="dot" w:pos="9022"/>
              </w:tabs>
              <w:autoSpaceDE w:val="0"/>
              <w:autoSpaceDN w:val="0"/>
              <w:adjustRightInd w:val="0"/>
              <w:snapToGrid w:val="0"/>
              <w:spacing w:line="360" w:lineRule="auto"/>
              <w:ind w:firstLine="960" w:firstLineChars="400"/>
              <w:jc w:val="center"/>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jc w:val="center"/>
              <w:rPr>
                <w:rFonts w:hint="eastAsia" w:ascii="宋体" w:hAnsi="宋体" w:cs="宋体"/>
                <w:bCs/>
                <w:sz w:val="24"/>
                <w:szCs w:val="24"/>
                <w:highlight w:val="none"/>
              </w:rPr>
            </w:pPr>
          </w:p>
        </w:tc>
        <w:tc>
          <w:tcPr>
            <w:tcW w:w="3710" w:type="dxa"/>
            <w:gridSpan w:val="2"/>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 xml:space="preserve">  </w:t>
            </w:r>
          </w:p>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u w:val="single"/>
              </w:rPr>
            </w:pPr>
            <w:r>
              <w:rPr>
                <w:rFonts w:hint="eastAsia" w:ascii="宋体" w:hAnsi="宋体" w:cs="宋体"/>
                <w:bCs/>
                <w:sz w:val="24"/>
                <w:szCs w:val="24"/>
                <w:highlight w:val="none"/>
              </w:rPr>
              <w:t>法定代表人签字：</w:t>
            </w:r>
            <w:r>
              <w:rPr>
                <w:rFonts w:hint="eastAsia" w:ascii="宋体" w:hAnsi="宋体" w:cs="宋体"/>
                <w:bCs/>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1503" w:type="dxa"/>
            <w:vMerge w:val="continue"/>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c>
          <w:tcPr>
            <w:tcW w:w="3674" w:type="dxa"/>
            <w:gridSpan w:val="2"/>
            <w:vMerge w:val="continue"/>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tc>
        <w:tc>
          <w:tcPr>
            <w:tcW w:w="3710" w:type="dxa"/>
            <w:gridSpan w:val="2"/>
            <w:noWrap w:val="0"/>
            <w:vAlign w:val="top"/>
          </w:tcPr>
          <w:p>
            <w:pPr>
              <w:tabs>
                <w:tab w:val="right" w:leader="dot" w:pos="9022"/>
              </w:tabs>
              <w:autoSpaceDE w:val="0"/>
              <w:autoSpaceDN w:val="0"/>
              <w:adjustRightInd w:val="0"/>
              <w:snapToGrid w:val="0"/>
              <w:spacing w:line="360" w:lineRule="auto"/>
              <w:jc w:val="left"/>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ind w:firstLine="720" w:firstLineChars="300"/>
              <w:jc w:val="left"/>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ind w:firstLine="720" w:firstLineChars="300"/>
              <w:jc w:val="left"/>
              <w:rPr>
                <w:rFonts w:hint="eastAsia"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供应商</w:t>
            </w:r>
            <w:r>
              <w:rPr>
                <w:rFonts w:hint="eastAsia" w:ascii="宋体" w:hAnsi="宋体" w:cs="宋体"/>
                <w:bCs/>
                <w:sz w:val="24"/>
                <w:szCs w:val="24"/>
                <w:highlight w:val="none"/>
              </w:rPr>
              <w:t>加盖公章处）</w:t>
            </w:r>
          </w:p>
          <w:p>
            <w:pPr>
              <w:tabs>
                <w:tab w:val="right" w:leader="dot" w:pos="9022"/>
              </w:tabs>
              <w:autoSpaceDE w:val="0"/>
              <w:autoSpaceDN w:val="0"/>
              <w:adjustRightInd w:val="0"/>
              <w:snapToGrid w:val="0"/>
              <w:spacing w:line="360" w:lineRule="auto"/>
              <w:ind w:firstLine="1440" w:firstLineChars="600"/>
              <w:jc w:val="left"/>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ind w:firstLine="1440" w:firstLineChars="600"/>
              <w:jc w:val="left"/>
              <w:rPr>
                <w:rFonts w:hint="eastAsia" w:ascii="宋体" w:hAnsi="宋体" w:cs="宋体"/>
                <w:bCs/>
                <w:sz w:val="24"/>
                <w:szCs w:val="24"/>
                <w:highlight w:val="none"/>
              </w:rPr>
            </w:pPr>
          </w:p>
          <w:p>
            <w:pPr>
              <w:tabs>
                <w:tab w:val="right" w:leader="dot" w:pos="9022"/>
              </w:tabs>
              <w:autoSpaceDE w:val="0"/>
              <w:autoSpaceDN w:val="0"/>
              <w:adjustRightInd w:val="0"/>
              <w:snapToGrid w:val="0"/>
              <w:spacing w:line="360" w:lineRule="auto"/>
              <w:jc w:val="right"/>
              <w:rPr>
                <w:rFonts w:hint="eastAsia" w:ascii="宋体" w:hAnsi="宋体" w:cs="宋体"/>
                <w:bCs/>
                <w:sz w:val="24"/>
                <w:szCs w:val="24"/>
                <w:highlight w:val="none"/>
              </w:rPr>
            </w:pPr>
            <w:r>
              <w:rPr>
                <w:rFonts w:hint="eastAsia" w:ascii="宋体" w:hAnsi="宋体" w:cs="宋体"/>
                <w:bCs/>
                <w:sz w:val="24"/>
                <w:szCs w:val="24"/>
                <w:highlight w:val="none"/>
              </w:rPr>
              <w:t>年    月    日</w:t>
            </w:r>
          </w:p>
        </w:tc>
      </w:tr>
    </w:tbl>
    <w:p>
      <w:pPr>
        <w:pStyle w:val="2"/>
        <w:spacing w:line="360" w:lineRule="auto"/>
        <w:rPr>
          <w:rFonts w:hint="eastAsia" w:ascii="宋体" w:hAnsi="宋体" w:eastAsia="宋体"/>
          <w:sz w:val="18"/>
          <w:szCs w:val="18"/>
          <w:highlight w:val="none"/>
        </w:rPr>
      </w:pPr>
    </w:p>
    <w:p>
      <w:pPr>
        <w:spacing w:line="360" w:lineRule="auto"/>
        <w:ind w:left="210" w:leftChars="100"/>
        <w:jc w:val="both"/>
        <w:rPr>
          <w:rFonts w:hint="eastAsia" w:ascii="宋体" w:hAnsi="宋体" w:eastAsia="宋体" w:cs="宋体"/>
          <w:b/>
          <w:bCs/>
          <w:sz w:val="32"/>
          <w:szCs w:val="32"/>
          <w:lang w:val="en-US" w:eastAsia="zh-CN"/>
        </w:rPr>
      </w:pPr>
    </w:p>
    <w:p>
      <w:pPr>
        <w:spacing w:line="360" w:lineRule="auto"/>
        <w:ind w:left="210" w:leftChars="100"/>
        <w:jc w:val="both"/>
        <w:rPr>
          <w:rFonts w:hint="eastAsia" w:ascii="宋体" w:hAnsi="宋体" w:cs="宋体"/>
          <w:bCs/>
          <w:sz w:val="32"/>
          <w:szCs w:val="32"/>
          <w:highlight w:val="none"/>
        </w:rPr>
      </w:pPr>
      <w:r>
        <w:rPr>
          <w:rFonts w:hint="eastAsia" w:ascii="宋体" w:hAnsi="宋体" w:eastAsia="宋体" w:cs="宋体"/>
          <w:b/>
          <w:bCs/>
          <w:sz w:val="32"/>
          <w:szCs w:val="32"/>
          <w:lang w:val="en-US" w:eastAsia="zh-CN"/>
        </w:rPr>
        <w:t>格式</w:t>
      </w:r>
      <w:r>
        <w:rPr>
          <w:rFonts w:hint="eastAsia" w:ascii="宋体" w:hAnsi="宋体" w:cs="宋体"/>
          <w:b/>
          <w:bCs/>
          <w:sz w:val="32"/>
          <w:szCs w:val="32"/>
          <w:lang w:val="en-US" w:eastAsia="zh-CN"/>
        </w:rPr>
        <w:t>4</w:t>
      </w:r>
      <w:r>
        <w:rPr>
          <w:rFonts w:hint="eastAsia" w:ascii="宋体" w:hAnsi="宋体" w:eastAsia="宋体" w:cs="宋体"/>
          <w:b/>
          <w:bCs/>
          <w:sz w:val="32"/>
          <w:szCs w:val="32"/>
          <w:lang w:val="en-US" w:eastAsia="zh-CN"/>
        </w:rPr>
        <w:t>：</w:t>
      </w:r>
    </w:p>
    <w:p>
      <w:pPr>
        <w:spacing w:line="360" w:lineRule="auto"/>
        <w:ind w:left="210" w:leftChars="100"/>
        <w:jc w:val="center"/>
        <w:rPr>
          <w:rFonts w:hint="eastAsia" w:ascii="宋体" w:hAnsi="宋体" w:cs="宋体"/>
          <w:b/>
          <w:bCs w:val="0"/>
          <w:sz w:val="32"/>
          <w:szCs w:val="32"/>
          <w:highlight w:val="none"/>
        </w:rPr>
      </w:pPr>
      <w:r>
        <w:rPr>
          <w:rFonts w:hint="eastAsia" w:ascii="宋体" w:hAnsi="宋体" w:cs="宋体"/>
          <w:b/>
          <w:bCs w:val="0"/>
          <w:sz w:val="32"/>
          <w:szCs w:val="32"/>
          <w:highlight w:val="none"/>
        </w:rPr>
        <w:t>法定代表人授权书</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93"/>
        <w:gridCol w:w="2160"/>
        <w:gridCol w:w="1090"/>
        <w:gridCol w:w="1393"/>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148" w:type="dxa"/>
            <w:gridSpan w:val="6"/>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致：</w:t>
            </w:r>
            <w:r>
              <w:rPr>
                <w:rFonts w:hint="eastAsia" w:ascii="宋体" w:hAnsi="宋体" w:cs="宋体"/>
                <w:b/>
                <w:bCs/>
                <w:sz w:val="24"/>
                <w:highlight w:val="none"/>
                <w:u w:val="single"/>
              </w:rPr>
              <w:t>西安市自然资源和规划局</w:t>
            </w:r>
            <w:r>
              <w:rPr>
                <w:rFonts w:hint="eastAsia" w:ascii="宋体" w:hAnsi="宋体" w:cs="宋体"/>
                <w:bCs/>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1" w:type="dxa"/>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被授权人</w:t>
            </w: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姓名</w:t>
            </w:r>
          </w:p>
        </w:tc>
        <w:tc>
          <w:tcPr>
            <w:tcW w:w="3250" w:type="dxa"/>
            <w:gridSpan w:val="2"/>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性别</w:t>
            </w:r>
          </w:p>
        </w:tc>
        <w:tc>
          <w:tcPr>
            <w:tcW w:w="1601"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11"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职务</w:t>
            </w:r>
          </w:p>
        </w:tc>
        <w:tc>
          <w:tcPr>
            <w:tcW w:w="3250" w:type="dxa"/>
            <w:gridSpan w:val="2"/>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年龄</w:t>
            </w:r>
          </w:p>
        </w:tc>
        <w:tc>
          <w:tcPr>
            <w:tcW w:w="1601"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身份证号</w:t>
            </w:r>
          </w:p>
        </w:tc>
        <w:tc>
          <w:tcPr>
            <w:tcW w:w="3250" w:type="dxa"/>
            <w:gridSpan w:val="2"/>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联系电话</w:t>
            </w:r>
          </w:p>
        </w:tc>
        <w:tc>
          <w:tcPr>
            <w:tcW w:w="1601"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通讯地址</w:t>
            </w:r>
          </w:p>
        </w:tc>
        <w:tc>
          <w:tcPr>
            <w:tcW w:w="6244" w:type="dxa"/>
            <w:gridSpan w:val="4"/>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1" w:type="dxa"/>
            <w:vMerge w:val="restart"/>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被</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授</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权</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项</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目</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与</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内</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容</w:t>
            </w: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项目名称</w:t>
            </w:r>
          </w:p>
        </w:tc>
        <w:tc>
          <w:tcPr>
            <w:tcW w:w="6244" w:type="dxa"/>
            <w:gridSpan w:val="4"/>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项目编号</w:t>
            </w:r>
          </w:p>
        </w:tc>
        <w:tc>
          <w:tcPr>
            <w:tcW w:w="6244" w:type="dxa"/>
            <w:gridSpan w:val="4"/>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ind w:firstLine="1200" w:firstLineChars="500"/>
              <w:jc w:val="left"/>
              <w:textAlignment w:val="auto"/>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textAlignment w:val="auto"/>
              <w:rPr>
                <w:rFonts w:hint="eastAsia" w:ascii="宋体" w:hAnsi="宋体" w:cs="宋体"/>
                <w:bCs/>
                <w:sz w:val="24"/>
                <w:szCs w:val="24"/>
                <w:highlight w:val="none"/>
              </w:rPr>
            </w:pPr>
            <w:r>
              <w:rPr>
                <w:rFonts w:hint="eastAsia" w:ascii="宋体" w:hAnsi="宋体" w:cs="宋体"/>
                <w:bCs/>
                <w:sz w:val="24"/>
                <w:szCs w:val="24"/>
                <w:highlight w:val="none"/>
              </w:rPr>
              <w:t>授权范围</w:t>
            </w:r>
          </w:p>
        </w:tc>
        <w:tc>
          <w:tcPr>
            <w:tcW w:w="6244" w:type="dxa"/>
            <w:gridSpan w:val="4"/>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被授权人全权办理本次采购项目的联系、洽谈、签约、执行等具体事务，签署全部有关文件、文书、协议及合同。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法律责任</w:t>
            </w:r>
          </w:p>
        </w:tc>
        <w:tc>
          <w:tcPr>
            <w:tcW w:w="6244" w:type="dxa"/>
            <w:gridSpan w:val="4"/>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11"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1393"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textAlignment w:val="auto"/>
              <w:rPr>
                <w:rFonts w:hint="eastAsia" w:ascii="宋体" w:hAnsi="宋体" w:cs="宋体"/>
                <w:bCs/>
                <w:sz w:val="24"/>
                <w:szCs w:val="24"/>
                <w:highlight w:val="none"/>
              </w:rPr>
            </w:pPr>
            <w:r>
              <w:rPr>
                <w:rFonts w:hint="eastAsia" w:ascii="宋体" w:hAnsi="宋体" w:cs="宋体"/>
                <w:bCs/>
                <w:sz w:val="24"/>
                <w:szCs w:val="24"/>
                <w:highlight w:val="none"/>
              </w:rPr>
              <w:t>授权期限</w:t>
            </w:r>
          </w:p>
        </w:tc>
        <w:tc>
          <w:tcPr>
            <w:tcW w:w="6244"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textAlignment w:val="auto"/>
              <w:rPr>
                <w:rFonts w:hint="eastAsia" w:ascii="宋体" w:hAnsi="宋体" w:cs="宋体"/>
                <w:bCs/>
                <w:sz w:val="24"/>
                <w:szCs w:val="24"/>
                <w:highlight w:val="none"/>
              </w:rPr>
            </w:pPr>
            <w:r>
              <w:rPr>
                <w:rFonts w:hint="eastAsia" w:ascii="宋体" w:hAnsi="宋体" w:cs="宋体"/>
                <w:bCs/>
                <w:sz w:val="24"/>
                <w:szCs w:val="24"/>
                <w:highlight w:val="none"/>
              </w:rPr>
              <w:t>本授权书自</w:t>
            </w:r>
            <w:r>
              <w:rPr>
                <w:rFonts w:hint="eastAsia" w:ascii="宋体" w:hAnsi="宋体" w:cs="宋体"/>
                <w:bCs/>
                <w:sz w:val="24"/>
                <w:szCs w:val="24"/>
                <w:highlight w:val="none"/>
                <w:lang w:eastAsia="zh-CN"/>
              </w:rPr>
              <w:t>单一来源响应文件</w:t>
            </w:r>
            <w:r>
              <w:rPr>
                <w:rFonts w:hint="eastAsia" w:ascii="宋体" w:hAnsi="宋体" w:cs="宋体"/>
                <w:bCs/>
                <w:sz w:val="24"/>
                <w:szCs w:val="24"/>
                <w:highlight w:val="none"/>
              </w:rPr>
              <w:t>递交截止日起有效期90天。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064" w:type="dxa"/>
            <w:gridSpan w:val="3"/>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center"/>
              <w:textAlignment w:val="auto"/>
              <w:rPr>
                <w:rFonts w:hint="eastAsia" w:ascii="宋体" w:hAnsi="宋体" w:cs="宋体"/>
                <w:bCs/>
                <w:sz w:val="24"/>
                <w:szCs w:val="24"/>
                <w:highlight w:val="none"/>
              </w:rPr>
            </w:pPr>
            <w:r>
              <w:rPr>
                <w:rFonts w:hint="eastAsia" w:ascii="宋体" w:hAnsi="宋体" w:cs="宋体"/>
                <w:bCs/>
                <w:sz w:val="24"/>
                <w:szCs w:val="24"/>
                <w:highlight w:val="none"/>
              </w:rPr>
              <w:t>被授权人身份证复印件或扫描件</w:t>
            </w:r>
          </w:p>
        </w:tc>
        <w:tc>
          <w:tcPr>
            <w:tcW w:w="4084" w:type="dxa"/>
            <w:gridSpan w:val="3"/>
            <w:vMerge w:val="restart"/>
            <w:noWrap w:val="0"/>
            <w:vAlign w:val="top"/>
          </w:tcPr>
          <w:p>
            <w:pPr>
              <w:pStyle w:val="2"/>
              <w:keepNext w:val="0"/>
              <w:keepLines w:val="0"/>
              <w:pageBreakBefore w:val="0"/>
              <w:widowControl w:val="0"/>
              <w:kinsoku/>
              <w:wordWrap/>
              <w:overflowPunct/>
              <w:topLinePunct w:val="0"/>
              <w:bidi w:val="0"/>
              <w:adjustRightInd w:val="0"/>
              <w:snapToGrid w:val="0"/>
              <w:spacing w:line="384" w:lineRule="auto"/>
              <w:textAlignment w:val="auto"/>
              <w:rPr>
                <w:rFonts w:hint="eastAsia" w:ascii="宋体" w:hAnsi="宋体" w:cs="宋体"/>
                <w:bCs/>
                <w:sz w:val="24"/>
                <w:highlight w:val="none"/>
              </w:rPr>
            </w:pPr>
          </w:p>
          <w:p>
            <w:pPr>
              <w:pStyle w:val="2"/>
              <w:keepNext w:val="0"/>
              <w:keepLines w:val="0"/>
              <w:pageBreakBefore w:val="0"/>
              <w:widowControl w:val="0"/>
              <w:kinsoku/>
              <w:wordWrap/>
              <w:overflowPunct/>
              <w:topLinePunct w:val="0"/>
              <w:bidi w:val="0"/>
              <w:adjustRightInd w:val="0"/>
              <w:snapToGrid w:val="0"/>
              <w:spacing w:line="384" w:lineRule="auto"/>
              <w:textAlignment w:val="auto"/>
              <w:rPr>
                <w:rFonts w:hint="eastAsia" w:ascii="宋体" w:hAnsi="宋体" w:cs="宋体"/>
                <w:sz w:val="24"/>
                <w:highlight w:val="none"/>
              </w:rPr>
            </w:pPr>
            <w:r>
              <w:rPr>
                <w:rFonts w:hint="eastAsia" w:ascii="宋体" w:hAnsi="宋体" w:eastAsia="宋体" w:cs="宋体"/>
                <w:bCs/>
                <w:kern w:val="2"/>
                <w:sz w:val="24"/>
                <w:szCs w:val="24"/>
                <w:highlight w:val="none"/>
                <w:lang w:val="en-US" w:eastAsia="zh-CN" w:bidi="ar-SA"/>
              </w:rPr>
              <w:t>法定代表人签字：</w:t>
            </w:r>
            <w:r>
              <w:rPr>
                <w:rFonts w:hint="eastAsia" w:ascii="宋体" w:hAnsi="宋体" w:cs="宋体"/>
                <w:bCs/>
                <w:sz w:val="24"/>
                <w:highlight w:val="none"/>
                <w:u w:val="singl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被授权人签字：</w:t>
            </w:r>
            <w:r>
              <w:rPr>
                <w:rFonts w:hint="eastAsia" w:ascii="宋体" w:hAnsi="宋体" w:cs="宋体"/>
                <w:bCs/>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4064" w:type="dxa"/>
            <w:gridSpan w:val="3"/>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center"/>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rPr>
              <w:t>身份证（正、反面）</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center"/>
              <w:textAlignment w:val="auto"/>
              <w:rPr>
                <w:rFonts w:hint="eastAsia" w:ascii="宋体" w:hAnsi="宋体" w:cs="宋体"/>
                <w:bCs/>
                <w:sz w:val="24"/>
                <w:szCs w:val="24"/>
                <w:highlight w:val="none"/>
              </w:rPr>
            </w:pPr>
          </w:p>
        </w:tc>
        <w:tc>
          <w:tcPr>
            <w:tcW w:w="4084" w:type="dxa"/>
            <w:gridSpan w:val="3"/>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ind w:firstLine="480" w:firstLineChars="200"/>
              <w:jc w:val="left"/>
              <w:textAlignment w:val="auto"/>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4064" w:type="dxa"/>
            <w:gridSpan w:val="3"/>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tc>
        <w:tc>
          <w:tcPr>
            <w:tcW w:w="4084" w:type="dxa"/>
            <w:gridSpan w:val="3"/>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ind w:firstLine="720" w:firstLineChars="300"/>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供应商</w:t>
            </w:r>
            <w:r>
              <w:rPr>
                <w:rFonts w:hint="eastAsia" w:ascii="宋体" w:hAnsi="宋体" w:cs="宋体"/>
                <w:bCs/>
                <w:sz w:val="24"/>
                <w:szCs w:val="24"/>
                <w:highlight w:val="none"/>
              </w:rPr>
              <w:t>加盖公章处）</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val="0"/>
              <w:spacing w:line="384" w:lineRule="auto"/>
              <w:jc w:val="right"/>
              <w:textAlignment w:val="auto"/>
              <w:rPr>
                <w:rFonts w:hint="eastAsia" w:ascii="宋体" w:hAnsi="宋体" w:cs="宋体"/>
                <w:bCs/>
                <w:sz w:val="24"/>
                <w:szCs w:val="24"/>
                <w:highlight w:val="none"/>
              </w:rPr>
            </w:pPr>
            <w:r>
              <w:rPr>
                <w:rFonts w:hint="eastAsia" w:ascii="宋体" w:hAnsi="宋体" w:cs="宋体"/>
                <w:bCs/>
                <w:sz w:val="24"/>
                <w:szCs w:val="24"/>
                <w:highlight w:val="none"/>
              </w:rPr>
              <w:t xml:space="preserve"> 年    月    日</w:t>
            </w:r>
          </w:p>
        </w:tc>
      </w:tr>
    </w:tbl>
    <w:p>
      <w:pPr>
        <w:snapToGrid w:val="0"/>
        <w:spacing w:line="360" w:lineRule="auto"/>
        <w:ind w:firstLine="480" w:firstLineChars="200"/>
        <w:rPr>
          <w:rFonts w:ascii="宋体" w:hAnsi="宋体"/>
          <w:bCs/>
          <w:sz w:val="24"/>
          <w:highlight w:val="none"/>
        </w:rPr>
      </w:pPr>
    </w:p>
    <w:p>
      <w:pPr>
        <w:spacing w:line="360" w:lineRule="auto"/>
        <w:ind w:left="210" w:leftChars="100"/>
        <w:jc w:val="both"/>
        <w:rPr>
          <w:rFonts w:hint="eastAsia" w:ascii="宋体" w:hAnsi="宋体" w:cs="宋体"/>
          <w:bCs/>
          <w:sz w:val="32"/>
          <w:szCs w:val="32"/>
          <w:highlight w:val="none"/>
        </w:rPr>
      </w:pPr>
      <w:r>
        <w:rPr>
          <w:rFonts w:hint="eastAsia" w:ascii="宋体" w:hAnsi="宋体" w:eastAsia="宋体" w:cs="宋体"/>
          <w:b/>
          <w:bCs/>
          <w:sz w:val="32"/>
          <w:szCs w:val="32"/>
          <w:lang w:val="en-US" w:eastAsia="zh-CN"/>
        </w:rPr>
        <w:t>格式</w:t>
      </w:r>
      <w:r>
        <w:rPr>
          <w:rFonts w:hint="eastAsia" w:ascii="宋体" w:hAnsi="宋体" w:cs="宋体"/>
          <w:b/>
          <w:bCs/>
          <w:sz w:val="32"/>
          <w:szCs w:val="32"/>
          <w:lang w:val="en-US" w:eastAsia="zh-CN"/>
        </w:rPr>
        <w:t>5</w:t>
      </w:r>
      <w:r>
        <w:rPr>
          <w:rFonts w:hint="eastAsia" w:ascii="宋体" w:hAnsi="宋体" w:eastAsia="宋体" w:cs="宋体"/>
          <w:b/>
          <w:bCs/>
          <w:sz w:val="32"/>
          <w:szCs w:val="32"/>
          <w:lang w:val="en-US" w:eastAsia="zh-CN"/>
        </w:rPr>
        <w:t>：</w:t>
      </w:r>
    </w:p>
    <w:p>
      <w:pPr>
        <w:spacing w:line="360" w:lineRule="auto"/>
        <w:jc w:val="center"/>
        <w:rPr>
          <w:rFonts w:hint="eastAsia" w:ascii="宋体" w:hAnsi="宋体" w:eastAsia="宋体" w:cs="宋体"/>
          <w:b/>
          <w:bCs/>
          <w:sz w:val="32"/>
          <w:szCs w:val="32"/>
        </w:rPr>
      </w:pP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单位负责人为同一人或者存在直接控股、管理关系的不同供应商，不得参加同一合同项下的政府采购活动的书面声明</w:t>
      </w:r>
    </w:p>
    <w:p>
      <w:pPr>
        <w:widowControl/>
        <w:spacing w:line="360" w:lineRule="auto"/>
        <w:jc w:val="left"/>
        <w:rPr>
          <w:rFonts w:hint="eastAsia" w:ascii="宋体" w:hAnsi="宋体" w:eastAsia="宋体" w:cs="宋体"/>
          <w:color w:val="000000"/>
          <w:kern w:val="0"/>
          <w:sz w:val="24"/>
          <w:u w:val="single"/>
        </w:rPr>
      </w:pPr>
    </w:p>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(采购人名称):</w:t>
      </w:r>
    </w:p>
    <w:p>
      <w:pPr>
        <w:widowControl/>
        <w:snapToGri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我方参加贵公司组织的</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cs="宋体"/>
          <w:sz w:val="24"/>
          <w:lang w:val="en-US" w:eastAsia="zh-CN"/>
        </w:rPr>
        <w:t>及编号</w:t>
      </w:r>
      <w:r>
        <w:rPr>
          <w:rFonts w:hint="eastAsia" w:ascii="宋体" w:hAnsi="宋体" w:eastAsia="宋体" w:cs="宋体"/>
          <w:sz w:val="24"/>
        </w:rPr>
        <w:t>）”</w:t>
      </w:r>
      <w:r>
        <w:rPr>
          <w:rFonts w:hint="eastAsia" w:ascii="宋体" w:hAnsi="宋体" w:cs="宋体"/>
          <w:sz w:val="24"/>
          <w:lang w:val="en-US" w:eastAsia="zh-CN"/>
        </w:rPr>
        <w:t>招标</w:t>
      </w:r>
      <w:r>
        <w:rPr>
          <w:rFonts w:hint="eastAsia" w:ascii="宋体" w:hAnsi="宋体" w:eastAsia="宋体" w:cs="宋体"/>
          <w:color w:val="000000"/>
          <w:kern w:val="0"/>
          <w:sz w:val="24"/>
        </w:rPr>
        <w:t>活动，郑重承诺：</w:t>
      </w:r>
    </w:p>
    <w:p>
      <w:pPr>
        <w:widowControl/>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在参加本次政府采购活动中</w:t>
      </w:r>
      <w:r>
        <w:rPr>
          <w:rFonts w:hint="eastAsia" w:ascii="宋体" w:hAnsi="宋体" w:eastAsia="宋体" w:cs="宋体"/>
          <w:kern w:val="0"/>
          <w:sz w:val="24"/>
        </w:rPr>
        <w:t>不存在与参加本项目的其它供应商单位负责人为同一人或者存在直接控股、管理关系</w:t>
      </w:r>
      <w:r>
        <w:rPr>
          <w:rFonts w:hint="eastAsia" w:ascii="宋体" w:hAnsi="宋体" w:eastAsia="宋体" w:cs="宋体"/>
          <w:color w:val="000000"/>
          <w:kern w:val="0"/>
          <w:sz w:val="24"/>
        </w:rPr>
        <w:t>。本公司对上述承诺的真实性负责。如有虚假，将依法承担相应责任。</w:t>
      </w:r>
    </w:p>
    <w:p>
      <w:pPr>
        <w:widowControl/>
        <w:snapToGrid w:val="0"/>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 xml:space="preserve">    特此承诺</w:t>
      </w:r>
      <w:r>
        <w:rPr>
          <w:rFonts w:hint="eastAsia" w:ascii="宋体" w:hAnsi="宋体" w:eastAsia="宋体" w:cs="宋体"/>
          <w:color w:val="000000"/>
          <w:kern w:val="0"/>
          <w:sz w:val="24"/>
          <w:lang w:eastAsia="zh-CN"/>
        </w:rPr>
        <w:t>！</w:t>
      </w:r>
    </w:p>
    <w:p>
      <w:pPr>
        <w:spacing w:before="240" w:beforeLines="100" w:after="120" w:afterLines="50" w:line="360" w:lineRule="auto"/>
        <w:ind w:firstLine="170"/>
        <w:rPr>
          <w:rFonts w:ascii="宋体" w:hAnsi="宋体"/>
          <w:spacing w:val="4"/>
          <w:sz w:val="24"/>
          <w:highlight w:val="none"/>
        </w:rPr>
      </w:pPr>
    </w:p>
    <w:p>
      <w:pPr>
        <w:spacing w:before="240" w:beforeLines="100" w:after="120" w:afterLines="50" w:line="360" w:lineRule="auto"/>
        <w:ind w:firstLine="170"/>
        <w:rPr>
          <w:rFonts w:ascii="宋体" w:hAnsi="宋体"/>
          <w:b/>
          <w:spacing w:val="4"/>
          <w:sz w:val="24"/>
          <w:highlight w:val="none"/>
        </w:rPr>
      </w:pPr>
    </w:p>
    <w:p>
      <w:pPr>
        <w:spacing w:before="240" w:beforeLines="100" w:after="120" w:afterLines="50" w:line="360" w:lineRule="auto"/>
        <w:ind w:firstLine="2562" w:firstLineChars="1029"/>
        <w:jc w:val="left"/>
        <w:rPr>
          <w:rFonts w:hint="eastAsia" w:ascii="宋体" w:hAnsi="宋体"/>
          <w:b/>
          <w:spacing w:val="4"/>
          <w:sz w:val="24"/>
          <w:highlight w:val="none"/>
        </w:rPr>
      </w:pPr>
    </w:p>
    <w:p>
      <w:pPr>
        <w:tabs>
          <w:tab w:val="right" w:leader="dot" w:pos="9022"/>
        </w:tabs>
        <w:autoSpaceDE w:val="0"/>
        <w:autoSpaceDN w:val="0"/>
        <w:adjustRightInd w:val="0"/>
        <w:spacing w:line="360" w:lineRule="auto"/>
        <w:ind w:right="960" w:firstLine="720" w:firstLineChars="300"/>
        <w:jc w:val="right"/>
        <w:rPr>
          <w:rFonts w:hint="eastAsia" w:ascii="宋体" w:hAnsi="宋体" w:cs="宋体"/>
          <w:bCs/>
          <w:caps/>
          <w:sz w:val="24"/>
          <w:highlight w:val="none"/>
        </w:rPr>
      </w:pPr>
      <w:r>
        <w:rPr>
          <w:rFonts w:hint="eastAsia" w:ascii="宋体" w:hAnsi="宋体" w:cs="宋体"/>
          <w:bCs/>
          <w:caps/>
          <w:sz w:val="24"/>
          <w:highlight w:val="none"/>
        </w:rPr>
        <w:t>单一来源响应供应商：</w:t>
      </w:r>
      <w:r>
        <w:rPr>
          <w:rFonts w:hint="eastAsia" w:ascii="宋体" w:hAnsi="宋体" w:cs="宋体"/>
          <w:bCs/>
          <w:caps/>
          <w:sz w:val="24"/>
          <w:highlight w:val="none"/>
          <w:u w:val="single"/>
        </w:rPr>
        <w:t xml:space="preserve">                </w:t>
      </w:r>
      <w:r>
        <w:rPr>
          <w:rFonts w:hint="eastAsia" w:ascii="宋体" w:hAnsi="宋体" w:cs="宋体"/>
          <w:bCs/>
          <w:caps/>
          <w:sz w:val="24"/>
          <w:highlight w:val="none"/>
        </w:rPr>
        <w:t>（盖章）</w:t>
      </w:r>
    </w:p>
    <w:p>
      <w:pPr>
        <w:tabs>
          <w:tab w:val="right" w:leader="dot" w:pos="9022"/>
        </w:tabs>
        <w:autoSpaceDE w:val="0"/>
        <w:autoSpaceDN w:val="0"/>
        <w:adjustRightInd w:val="0"/>
        <w:spacing w:line="360" w:lineRule="auto"/>
        <w:jc w:val="right"/>
        <w:rPr>
          <w:rFonts w:hint="eastAsia" w:ascii="宋体" w:hAnsi="宋体" w:cs="宋体"/>
          <w:bCs/>
          <w:caps/>
          <w:sz w:val="24"/>
          <w:highlight w:val="none"/>
        </w:rPr>
      </w:pPr>
    </w:p>
    <w:p>
      <w:pPr>
        <w:tabs>
          <w:tab w:val="right" w:leader="dot" w:pos="9022"/>
        </w:tabs>
        <w:autoSpaceDE w:val="0"/>
        <w:autoSpaceDN w:val="0"/>
        <w:adjustRightInd w:val="0"/>
        <w:spacing w:line="360" w:lineRule="auto"/>
        <w:ind w:right="480" w:firstLine="720" w:firstLineChars="300"/>
        <w:jc w:val="right"/>
        <w:rPr>
          <w:rFonts w:hint="eastAsia" w:ascii="宋体" w:hAnsi="宋体" w:cs="宋体"/>
          <w:bCs/>
          <w:caps/>
          <w:sz w:val="24"/>
          <w:highlight w:val="none"/>
        </w:rPr>
      </w:pPr>
      <w:r>
        <w:rPr>
          <w:rFonts w:hint="eastAsia" w:ascii="宋体" w:hAnsi="宋体" w:cs="宋体"/>
          <w:bCs/>
          <w:caps/>
          <w:sz w:val="24"/>
          <w:highlight w:val="none"/>
        </w:rPr>
        <w:t>法定代表人或其授权代表：</w:t>
      </w:r>
      <w:r>
        <w:rPr>
          <w:rFonts w:hint="eastAsia" w:ascii="宋体" w:hAnsi="宋体" w:cs="宋体"/>
          <w:bCs/>
          <w:caps/>
          <w:sz w:val="24"/>
          <w:highlight w:val="none"/>
          <w:u w:val="single"/>
        </w:rPr>
        <w:t xml:space="preserve">                </w:t>
      </w:r>
      <w:r>
        <w:rPr>
          <w:rFonts w:hint="eastAsia" w:ascii="宋体" w:hAnsi="宋体" w:cs="宋体"/>
          <w:bCs/>
          <w:caps/>
          <w:sz w:val="24"/>
          <w:highlight w:val="none"/>
        </w:rPr>
        <w:t>（签字）</w:t>
      </w:r>
    </w:p>
    <w:p>
      <w:pPr>
        <w:pStyle w:val="2"/>
        <w:jc w:val="right"/>
        <w:rPr>
          <w:rFonts w:hint="eastAsia"/>
          <w:highlight w:val="none"/>
        </w:rPr>
      </w:pPr>
    </w:p>
    <w:p>
      <w:pPr>
        <w:tabs>
          <w:tab w:val="right" w:leader="dot" w:pos="9022"/>
        </w:tabs>
        <w:autoSpaceDE w:val="0"/>
        <w:autoSpaceDN w:val="0"/>
        <w:adjustRightInd w:val="0"/>
        <w:spacing w:line="360" w:lineRule="auto"/>
        <w:ind w:right="960" w:firstLine="3360" w:firstLineChars="1400"/>
        <w:jc w:val="right"/>
        <w:rPr>
          <w:rFonts w:hint="eastAsia" w:ascii="宋体" w:hAnsi="宋体" w:cs="宋体"/>
          <w:bCs/>
          <w:caps/>
          <w:sz w:val="24"/>
          <w:highlight w:val="none"/>
        </w:rPr>
      </w:pPr>
      <w:r>
        <w:rPr>
          <w:rFonts w:hint="eastAsia" w:ascii="宋体" w:hAnsi="宋体" w:cs="宋体"/>
          <w:bCs/>
          <w:caps/>
          <w:sz w:val="24"/>
          <w:highlight w:val="none"/>
        </w:rPr>
        <w:t>日期：</w:t>
      </w:r>
      <w:r>
        <w:rPr>
          <w:rFonts w:hint="eastAsia" w:ascii="宋体" w:hAnsi="宋体" w:cs="宋体"/>
          <w:bCs/>
          <w:caps/>
          <w:sz w:val="24"/>
          <w:highlight w:val="none"/>
          <w:u w:val="single"/>
        </w:rPr>
        <w:t xml:space="preserve">    </w:t>
      </w:r>
      <w:r>
        <w:rPr>
          <w:rFonts w:hint="eastAsia" w:ascii="宋体" w:hAnsi="宋体" w:cs="宋体"/>
          <w:bCs/>
          <w:caps/>
          <w:sz w:val="24"/>
          <w:highlight w:val="none"/>
        </w:rPr>
        <w:t>年</w:t>
      </w:r>
      <w:r>
        <w:rPr>
          <w:rFonts w:hint="eastAsia" w:ascii="宋体" w:hAnsi="宋体" w:cs="宋体"/>
          <w:bCs/>
          <w:caps/>
          <w:sz w:val="24"/>
          <w:highlight w:val="none"/>
          <w:u w:val="single"/>
        </w:rPr>
        <w:t xml:space="preserve">    </w:t>
      </w:r>
      <w:r>
        <w:rPr>
          <w:rFonts w:hint="eastAsia" w:ascii="宋体" w:hAnsi="宋体" w:cs="宋体"/>
          <w:bCs/>
          <w:caps/>
          <w:sz w:val="24"/>
          <w:highlight w:val="none"/>
        </w:rPr>
        <w:t>月</w:t>
      </w:r>
      <w:r>
        <w:rPr>
          <w:rFonts w:hint="eastAsia" w:ascii="宋体" w:hAnsi="宋体" w:cs="宋体"/>
          <w:bCs/>
          <w:caps/>
          <w:sz w:val="24"/>
          <w:highlight w:val="none"/>
          <w:u w:val="single"/>
        </w:rPr>
        <w:t xml:space="preserve">    </w:t>
      </w:r>
      <w:r>
        <w:rPr>
          <w:rFonts w:hint="eastAsia" w:ascii="宋体" w:hAnsi="宋体" w:cs="宋体"/>
          <w:bCs/>
          <w:caps/>
          <w:sz w:val="24"/>
          <w:highlight w:val="none"/>
        </w:rPr>
        <w:t>日</w:t>
      </w:r>
    </w:p>
    <w:p>
      <w:pPr>
        <w:tabs>
          <w:tab w:val="right" w:leader="dot" w:pos="9022"/>
        </w:tabs>
        <w:autoSpaceDE w:val="0"/>
        <w:autoSpaceDN w:val="0"/>
        <w:adjustRightInd w:val="0"/>
        <w:spacing w:line="360" w:lineRule="auto"/>
        <w:jc w:val="left"/>
        <w:rPr>
          <w:rFonts w:hint="eastAsia" w:ascii="宋体" w:hAnsi="宋体" w:cs="宋体"/>
          <w:bCs/>
          <w:caps/>
          <w:sz w:val="24"/>
          <w:highlight w:val="none"/>
        </w:rPr>
      </w:pPr>
    </w:p>
    <w:p>
      <w:pPr>
        <w:snapToGrid w:val="0"/>
        <w:spacing w:line="360" w:lineRule="auto"/>
        <w:ind w:left="483" w:leftChars="230" w:firstLine="5160" w:firstLineChars="2150"/>
        <w:jc w:val="right"/>
        <w:rPr>
          <w:rFonts w:hint="eastAsia" w:ascii="宋体" w:hAnsi="宋体" w:cs="宋体"/>
          <w:sz w:val="24"/>
          <w:highlight w:val="none"/>
        </w:rPr>
      </w:pPr>
    </w:p>
    <w:p>
      <w:pPr>
        <w:pStyle w:val="2"/>
        <w:rPr>
          <w:rFonts w:hint="eastAsia" w:ascii="宋体" w:hAnsi="宋体" w:cs="宋体"/>
          <w:sz w:val="24"/>
          <w:highlight w:val="none"/>
        </w:rPr>
      </w:pPr>
    </w:p>
    <w:p>
      <w:pPr>
        <w:rPr>
          <w:rFonts w:hint="eastAsia" w:ascii="宋体" w:hAnsi="宋体" w:cs="宋体"/>
          <w:sz w:val="24"/>
          <w:highlight w:val="none"/>
        </w:rPr>
      </w:pPr>
    </w:p>
    <w:p>
      <w:pPr>
        <w:pStyle w:val="2"/>
        <w:rPr>
          <w:rFonts w:hint="eastAsia" w:ascii="宋体" w:hAnsi="宋体" w:cs="宋体"/>
          <w:sz w:val="24"/>
          <w:highlight w:val="none"/>
        </w:rPr>
      </w:pPr>
    </w:p>
    <w:p>
      <w:pPr>
        <w:rPr>
          <w:rFonts w:hint="eastAsia" w:ascii="宋体" w:hAnsi="宋体" w:cs="宋体"/>
          <w:sz w:val="24"/>
          <w:highlight w:val="none"/>
        </w:rPr>
      </w:pPr>
    </w:p>
    <w:p>
      <w:pPr>
        <w:pStyle w:val="2"/>
        <w:rPr>
          <w:rFonts w:hint="eastAsia" w:ascii="宋体" w:hAnsi="宋体" w:cs="宋体"/>
          <w:sz w:val="24"/>
          <w:highlight w:val="none"/>
        </w:rPr>
      </w:pPr>
    </w:p>
    <w:bookmarkEnd w:id="136"/>
    <w:bookmarkEnd w:id="137"/>
    <w:bookmarkEnd w:id="138"/>
    <w:bookmarkEnd w:id="139"/>
    <w:p>
      <w:pPr>
        <w:spacing w:line="480" w:lineRule="exact"/>
        <w:ind w:left="210" w:leftChars="100"/>
        <w:jc w:val="center"/>
        <w:outlineLvl w:val="0"/>
        <w:rPr>
          <w:rFonts w:ascii="宋体" w:hAnsi="宋体"/>
          <w:b/>
          <w:sz w:val="36"/>
          <w:szCs w:val="36"/>
          <w:highlight w:val="none"/>
        </w:rPr>
      </w:pPr>
      <w:bookmarkStart w:id="140" w:name="_Toc398"/>
      <w:bookmarkStart w:id="141" w:name="_Toc7312"/>
      <w:bookmarkStart w:id="142" w:name="_Toc29255_WPSOffice_Level1"/>
      <w:bookmarkStart w:id="143" w:name="_Toc475024548"/>
      <w:bookmarkStart w:id="144" w:name="_Toc468544544"/>
      <w:r>
        <w:rPr>
          <w:rFonts w:hint="eastAsia" w:ascii="宋体" w:hAnsi="宋体"/>
          <w:b/>
          <w:sz w:val="36"/>
          <w:szCs w:val="36"/>
          <w:highlight w:val="none"/>
          <w:lang w:val="en-US" w:eastAsia="zh-CN"/>
        </w:rPr>
        <w:t>四、</w:t>
      </w:r>
      <w:bookmarkEnd w:id="140"/>
      <w:bookmarkStart w:id="145" w:name="_Toc194663924"/>
      <w:bookmarkStart w:id="146" w:name="_Toc193126887"/>
      <w:bookmarkStart w:id="147" w:name="_Toc188808838"/>
      <w:bookmarkStart w:id="148" w:name="_Toc193187103"/>
      <w:bookmarkStart w:id="149" w:name="_Toc24401"/>
      <w:bookmarkStart w:id="150" w:name="_Toc17076"/>
      <w:r>
        <w:rPr>
          <w:rFonts w:ascii="宋体" w:hAnsi="宋体"/>
          <w:b/>
          <w:sz w:val="36"/>
          <w:szCs w:val="36"/>
          <w:highlight w:val="none"/>
        </w:rPr>
        <w:t>商务条款响应偏离表</w:t>
      </w:r>
      <w:bookmarkEnd w:id="141"/>
      <w:bookmarkEnd w:id="145"/>
      <w:bookmarkEnd w:id="146"/>
      <w:bookmarkEnd w:id="147"/>
      <w:bookmarkEnd w:id="148"/>
      <w:bookmarkEnd w:id="149"/>
      <w:bookmarkEnd w:id="150"/>
    </w:p>
    <w:p>
      <w:pPr>
        <w:rPr>
          <w:rFonts w:hint="eastAsia" w:ascii="宋体" w:hAnsi="宋体"/>
          <w:sz w:val="24"/>
          <w:szCs w:val="24"/>
          <w:highlight w:val="none"/>
        </w:rPr>
      </w:pPr>
    </w:p>
    <w:p>
      <w:pPr>
        <w:rPr>
          <w:rFonts w:ascii="宋体" w:hAnsi="宋体"/>
          <w:sz w:val="24"/>
          <w:szCs w:val="24"/>
          <w:highlight w:val="none"/>
        </w:rPr>
      </w:pPr>
      <w:r>
        <w:rPr>
          <w:rFonts w:hint="eastAsia" w:ascii="宋体" w:hAnsi="宋体"/>
          <w:sz w:val="24"/>
          <w:szCs w:val="24"/>
          <w:highlight w:val="none"/>
        </w:rPr>
        <w:t>项目名称：</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pPr>
        <w:rPr>
          <w:rFonts w:hint="eastAsia" w:ascii="宋体" w:hAnsi="宋体"/>
          <w:sz w:val="24"/>
          <w:szCs w:val="24"/>
          <w:highlight w:val="none"/>
          <w:u w:val="single"/>
        </w:rPr>
      </w:pPr>
      <w:r>
        <w:rPr>
          <w:rFonts w:hint="eastAsia" w:ascii="宋体" w:hAnsi="宋体"/>
          <w:sz w:val="24"/>
          <w:szCs w:val="24"/>
          <w:highlight w:val="none"/>
        </w:rPr>
        <w:t>项目编号：</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594"/>
        <w:gridCol w:w="2806"/>
        <w:gridCol w:w="2053"/>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3" w:type="dxa"/>
            <w:noWrap w:val="0"/>
            <w:tcMar>
              <w:top w:w="57" w:type="dxa"/>
              <w:left w:w="28" w:type="dxa"/>
              <w:bottom w:w="57" w:type="dxa"/>
              <w:right w:w="28" w:type="dxa"/>
            </w:tcMar>
            <w:vAlign w:val="center"/>
          </w:tcPr>
          <w:p>
            <w:pPr>
              <w:spacing w:line="320" w:lineRule="exact"/>
              <w:ind w:left="-97" w:leftChars="-46"/>
              <w:jc w:val="center"/>
              <w:rPr>
                <w:rFonts w:ascii="宋体" w:hAnsi="宋体"/>
                <w:bCs/>
                <w:sz w:val="24"/>
                <w:szCs w:val="24"/>
                <w:highlight w:val="none"/>
              </w:rPr>
            </w:pPr>
            <w:r>
              <w:rPr>
                <w:rFonts w:ascii="宋体" w:hAnsi="宋体"/>
                <w:bCs/>
                <w:sz w:val="24"/>
                <w:szCs w:val="24"/>
                <w:highlight w:val="none"/>
              </w:rPr>
              <w:t>序号</w:t>
            </w:r>
          </w:p>
        </w:tc>
        <w:tc>
          <w:tcPr>
            <w:tcW w:w="2594" w:type="dxa"/>
            <w:noWrap w:val="0"/>
            <w:tcMar>
              <w:top w:w="57" w:type="dxa"/>
              <w:left w:w="28" w:type="dxa"/>
              <w:bottom w:w="57" w:type="dxa"/>
              <w:right w:w="28" w:type="dxa"/>
            </w:tcMar>
            <w:vAlign w:val="center"/>
          </w:tcPr>
          <w:p>
            <w:pPr>
              <w:spacing w:line="360" w:lineRule="exact"/>
              <w:ind w:left="210" w:leftChars="100"/>
              <w:jc w:val="center"/>
              <w:rPr>
                <w:rFonts w:ascii="宋体" w:hAnsi="宋体"/>
                <w:bCs/>
                <w:sz w:val="24"/>
                <w:szCs w:val="24"/>
                <w:highlight w:val="none"/>
              </w:rPr>
            </w:pPr>
            <w:r>
              <w:rPr>
                <w:rFonts w:hint="eastAsia" w:ascii="宋体" w:hAnsi="宋体"/>
                <w:bCs/>
                <w:sz w:val="24"/>
                <w:szCs w:val="24"/>
                <w:highlight w:val="none"/>
                <w:lang w:eastAsia="zh-CN"/>
              </w:rPr>
              <w:t>采购</w:t>
            </w:r>
            <w:r>
              <w:rPr>
                <w:rFonts w:hint="eastAsia" w:ascii="宋体" w:hAnsi="宋体"/>
                <w:bCs/>
                <w:sz w:val="24"/>
                <w:szCs w:val="24"/>
                <w:highlight w:val="none"/>
              </w:rPr>
              <w:t>文件</w:t>
            </w:r>
            <w:r>
              <w:rPr>
                <w:rFonts w:hint="eastAsia" w:ascii="宋体" w:hAnsi="宋体"/>
                <w:bCs/>
                <w:sz w:val="24"/>
                <w:szCs w:val="24"/>
                <w:highlight w:val="none"/>
                <w:lang w:eastAsia="zh-CN"/>
              </w:rPr>
              <w:t>商务</w:t>
            </w:r>
            <w:r>
              <w:rPr>
                <w:rFonts w:hint="eastAsia" w:ascii="宋体" w:hAnsi="宋体"/>
                <w:bCs/>
                <w:sz w:val="24"/>
                <w:szCs w:val="24"/>
                <w:highlight w:val="none"/>
              </w:rPr>
              <w:t>要求</w:t>
            </w:r>
          </w:p>
        </w:tc>
        <w:tc>
          <w:tcPr>
            <w:tcW w:w="2806" w:type="dxa"/>
            <w:noWrap w:val="0"/>
            <w:tcMar>
              <w:top w:w="57" w:type="dxa"/>
              <w:left w:w="28" w:type="dxa"/>
              <w:bottom w:w="57" w:type="dxa"/>
              <w:right w:w="28" w:type="dxa"/>
            </w:tcMar>
            <w:vAlign w:val="center"/>
          </w:tcPr>
          <w:p>
            <w:pPr>
              <w:spacing w:line="360" w:lineRule="exact"/>
              <w:ind w:left="210" w:leftChars="100"/>
              <w:jc w:val="center"/>
              <w:rPr>
                <w:rFonts w:ascii="宋体" w:hAnsi="宋体"/>
                <w:bCs/>
                <w:sz w:val="24"/>
                <w:szCs w:val="24"/>
                <w:highlight w:val="none"/>
              </w:rPr>
            </w:pPr>
            <w:r>
              <w:rPr>
                <w:rFonts w:hint="eastAsia" w:ascii="宋体" w:hAnsi="宋体"/>
                <w:bCs/>
                <w:sz w:val="24"/>
                <w:szCs w:val="24"/>
                <w:highlight w:val="none"/>
              </w:rPr>
              <w:t>响应文件</w:t>
            </w:r>
            <w:r>
              <w:rPr>
                <w:rFonts w:hint="eastAsia" w:ascii="宋体" w:hAnsi="宋体"/>
                <w:bCs/>
                <w:sz w:val="24"/>
                <w:szCs w:val="24"/>
                <w:highlight w:val="none"/>
                <w:lang w:eastAsia="zh-CN"/>
              </w:rPr>
              <w:t>商务</w:t>
            </w:r>
            <w:r>
              <w:rPr>
                <w:rFonts w:hint="eastAsia" w:ascii="宋体" w:hAnsi="宋体"/>
                <w:bCs/>
                <w:sz w:val="24"/>
                <w:szCs w:val="24"/>
                <w:highlight w:val="none"/>
              </w:rPr>
              <w:t>响应</w:t>
            </w:r>
          </w:p>
        </w:tc>
        <w:tc>
          <w:tcPr>
            <w:tcW w:w="2053" w:type="dxa"/>
            <w:noWrap w:val="0"/>
            <w:tcMar>
              <w:top w:w="57" w:type="dxa"/>
              <w:left w:w="28" w:type="dxa"/>
              <w:bottom w:w="57" w:type="dxa"/>
              <w:right w:w="28" w:type="dxa"/>
            </w:tcMar>
            <w:vAlign w:val="center"/>
          </w:tcPr>
          <w:p>
            <w:pPr>
              <w:spacing w:line="320" w:lineRule="exact"/>
              <w:ind w:left="210" w:leftChars="100"/>
              <w:jc w:val="center"/>
              <w:rPr>
                <w:rFonts w:ascii="宋体" w:hAnsi="宋体"/>
                <w:bCs/>
                <w:sz w:val="24"/>
                <w:szCs w:val="24"/>
                <w:highlight w:val="none"/>
              </w:rPr>
            </w:pPr>
            <w:r>
              <w:rPr>
                <w:rFonts w:ascii="宋体" w:hAnsi="宋体"/>
                <w:bCs/>
                <w:sz w:val="24"/>
                <w:szCs w:val="24"/>
                <w:highlight w:val="none"/>
              </w:rPr>
              <w:t>偏离情况</w:t>
            </w:r>
          </w:p>
        </w:tc>
        <w:tc>
          <w:tcPr>
            <w:tcW w:w="1098" w:type="dxa"/>
            <w:noWrap w:val="0"/>
            <w:vAlign w:val="center"/>
          </w:tcPr>
          <w:p>
            <w:pPr>
              <w:spacing w:line="320" w:lineRule="exact"/>
              <w:ind w:left="210" w:leftChars="100"/>
              <w:jc w:val="center"/>
              <w:rPr>
                <w:rFonts w:ascii="宋体" w:hAnsi="宋体"/>
                <w:bCs/>
                <w:sz w:val="24"/>
                <w:szCs w:val="24"/>
                <w:highlight w:val="none"/>
              </w:rPr>
            </w:pPr>
            <w:r>
              <w:rPr>
                <w:rFonts w:ascii="宋体" w:hAnsi="宋体"/>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83" w:type="dxa"/>
            <w:noWrap w:val="0"/>
            <w:tcMar>
              <w:top w:w="57" w:type="dxa"/>
              <w:left w:w="28" w:type="dxa"/>
              <w:bottom w:w="57" w:type="dxa"/>
              <w:right w:w="28" w:type="dxa"/>
            </w:tcMar>
            <w:vAlign w:val="center"/>
          </w:tcPr>
          <w:p>
            <w:pPr>
              <w:spacing w:line="480" w:lineRule="exact"/>
              <w:ind w:left="210" w:leftChars="100"/>
              <w:jc w:val="center"/>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jc w:val="center"/>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jc w:val="center"/>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jc w:val="center"/>
              <w:rPr>
                <w:rFonts w:ascii="宋体" w:hAnsi="宋体"/>
                <w:bCs/>
                <w:sz w:val="28"/>
                <w:szCs w:val="28"/>
                <w:highlight w:val="none"/>
              </w:rPr>
            </w:pPr>
          </w:p>
        </w:tc>
        <w:tc>
          <w:tcPr>
            <w:tcW w:w="1098" w:type="dxa"/>
            <w:noWrap w:val="0"/>
            <w:vAlign w:val="center"/>
          </w:tcPr>
          <w:p>
            <w:pPr>
              <w:spacing w:line="480" w:lineRule="exact"/>
              <w:ind w:left="210" w:leftChars="100"/>
              <w:jc w:val="center"/>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594"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806"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2053" w:type="dxa"/>
            <w:noWrap w:val="0"/>
            <w:tcMar>
              <w:top w:w="57" w:type="dxa"/>
              <w:left w:w="28" w:type="dxa"/>
              <w:bottom w:w="57" w:type="dxa"/>
              <w:right w:w="28" w:type="dxa"/>
            </w:tcMar>
            <w:vAlign w:val="center"/>
          </w:tcPr>
          <w:p>
            <w:pPr>
              <w:spacing w:line="480" w:lineRule="exact"/>
              <w:ind w:left="210" w:leftChars="100"/>
              <w:rPr>
                <w:rFonts w:ascii="宋体" w:hAnsi="宋体"/>
                <w:bCs/>
                <w:sz w:val="28"/>
                <w:szCs w:val="28"/>
                <w:highlight w:val="none"/>
              </w:rPr>
            </w:pPr>
          </w:p>
        </w:tc>
        <w:tc>
          <w:tcPr>
            <w:tcW w:w="1098" w:type="dxa"/>
            <w:noWrap w:val="0"/>
            <w:vAlign w:val="center"/>
          </w:tcPr>
          <w:p>
            <w:pPr>
              <w:spacing w:line="480" w:lineRule="exact"/>
              <w:ind w:left="210" w:leftChars="100"/>
              <w:rPr>
                <w:rFonts w:ascii="宋体" w:hAnsi="宋体"/>
                <w:bCs/>
                <w:sz w:val="28"/>
                <w:szCs w:val="28"/>
                <w:highlight w:val="none"/>
              </w:rPr>
            </w:pPr>
          </w:p>
        </w:tc>
      </w:tr>
    </w:tbl>
    <w:p>
      <w:pPr>
        <w:spacing w:line="480" w:lineRule="exact"/>
        <w:rPr>
          <w:rFonts w:ascii="宋体" w:hAnsi="宋体"/>
          <w:bCs/>
          <w:sz w:val="24"/>
          <w:highlight w:val="none"/>
        </w:rPr>
      </w:pPr>
      <w:r>
        <w:rPr>
          <w:rFonts w:ascii="宋体" w:hAnsi="宋体"/>
          <w:bCs/>
          <w:sz w:val="24"/>
          <w:highlight w:val="none"/>
        </w:rPr>
        <w:t>注：如有漏报、瞒报</w:t>
      </w:r>
      <w:r>
        <w:rPr>
          <w:rFonts w:hint="eastAsia" w:ascii="宋体" w:hAnsi="宋体"/>
          <w:bCs/>
          <w:sz w:val="24"/>
          <w:highlight w:val="none"/>
        </w:rPr>
        <w:t>文件</w:t>
      </w:r>
      <w:r>
        <w:rPr>
          <w:rFonts w:ascii="宋体" w:hAnsi="宋体"/>
          <w:bCs/>
          <w:sz w:val="24"/>
          <w:highlight w:val="none"/>
        </w:rPr>
        <w:t>所要求的</w:t>
      </w:r>
      <w:r>
        <w:rPr>
          <w:rFonts w:hint="eastAsia" w:ascii="宋体" w:hAnsi="宋体"/>
          <w:bCs/>
          <w:sz w:val="24"/>
          <w:highlight w:val="none"/>
          <w:lang w:eastAsia="zh-CN"/>
        </w:rPr>
        <w:t>服务要求</w:t>
      </w:r>
      <w:r>
        <w:rPr>
          <w:rFonts w:ascii="宋体" w:hAnsi="宋体"/>
          <w:bCs/>
          <w:sz w:val="24"/>
          <w:highlight w:val="none"/>
        </w:rPr>
        <w:t>等将视为没有实质性响应</w:t>
      </w:r>
      <w:r>
        <w:rPr>
          <w:rFonts w:hint="eastAsia" w:ascii="宋体" w:hAnsi="宋体"/>
          <w:bCs/>
          <w:sz w:val="24"/>
          <w:highlight w:val="none"/>
          <w:lang w:eastAsia="zh-CN"/>
        </w:rPr>
        <w:t>单一来源采购</w:t>
      </w:r>
      <w:r>
        <w:rPr>
          <w:rFonts w:hint="eastAsia" w:ascii="宋体" w:hAnsi="宋体"/>
          <w:bCs/>
          <w:sz w:val="24"/>
          <w:highlight w:val="none"/>
        </w:rPr>
        <w:t>文件</w:t>
      </w:r>
      <w:r>
        <w:rPr>
          <w:rFonts w:ascii="宋体" w:hAnsi="宋体"/>
          <w:bCs/>
          <w:sz w:val="24"/>
          <w:highlight w:val="none"/>
        </w:rPr>
        <w:t>。</w:t>
      </w:r>
    </w:p>
    <w:p>
      <w:pPr>
        <w:tabs>
          <w:tab w:val="right" w:leader="dot" w:pos="9022"/>
        </w:tabs>
        <w:autoSpaceDE w:val="0"/>
        <w:autoSpaceDN w:val="0"/>
        <w:adjustRightInd w:val="0"/>
        <w:spacing w:line="360" w:lineRule="auto"/>
        <w:ind w:right="960" w:firstLine="720" w:firstLineChars="300"/>
        <w:jc w:val="right"/>
        <w:rPr>
          <w:rFonts w:hint="eastAsia" w:ascii="宋体" w:hAnsi="宋体" w:cs="宋体"/>
          <w:bCs/>
          <w:caps/>
          <w:sz w:val="24"/>
          <w:highlight w:val="none"/>
        </w:rPr>
      </w:pPr>
    </w:p>
    <w:p>
      <w:pPr>
        <w:adjustRightInd w:val="0"/>
        <w:snapToGrid w:val="0"/>
        <w:spacing w:before="240" w:beforeLines="100" w:after="240" w:afterLines="100" w:line="360" w:lineRule="auto"/>
        <w:ind w:right="482" w:firstLine="600" w:firstLineChars="250"/>
        <w:jc w:val="right"/>
        <w:rPr>
          <w:rFonts w:hint="eastAsia" w:ascii="宋体" w:hAnsi="宋体" w:cs="宋体"/>
          <w:sz w:val="24"/>
          <w:highlight w:val="none"/>
        </w:rPr>
      </w:pPr>
      <w:r>
        <w:rPr>
          <w:rFonts w:hint="eastAsia" w:ascii="宋体" w:hAnsi="宋体" w:cs="宋体"/>
          <w:bCs/>
          <w:caps/>
          <w:sz w:val="24"/>
          <w:highlight w:val="none"/>
          <w:lang w:val="en-US" w:eastAsia="zh-CN"/>
        </w:rPr>
        <w:t xml:space="preserve">  </w:t>
      </w:r>
      <w:r>
        <w:rPr>
          <w:rFonts w:hint="eastAsia" w:ascii="宋体" w:hAnsi="宋体" w:cs="宋体"/>
          <w:sz w:val="24"/>
          <w:highlight w:val="none"/>
        </w:rPr>
        <w:t>单一来源响应供应商名称：</w:t>
      </w:r>
      <w:r>
        <w:rPr>
          <w:rFonts w:hint="eastAsia" w:ascii="宋体" w:hAnsi="宋体" w:cs="宋体"/>
          <w:sz w:val="24"/>
          <w:highlight w:val="none"/>
          <w:u w:val="single"/>
        </w:rPr>
        <w:t xml:space="preserve">                     </w:t>
      </w:r>
      <w:r>
        <w:rPr>
          <w:rFonts w:hint="eastAsia" w:ascii="宋体" w:hAnsi="宋体" w:cs="宋体"/>
          <w:sz w:val="24"/>
          <w:highlight w:val="none"/>
        </w:rPr>
        <w:t>（公章）</w:t>
      </w:r>
    </w:p>
    <w:p>
      <w:pPr>
        <w:adjustRightInd w:val="0"/>
        <w:snapToGrid w:val="0"/>
        <w:spacing w:before="240" w:beforeLines="100" w:after="240" w:afterLines="100" w:line="360" w:lineRule="auto"/>
        <w:ind w:right="482" w:firstLine="600" w:firstLineChars="250"/>
        <w:jc w:val="right"/>
        <w:rPr>
          <w:rFonts w:hint="eastAsia" w:ascii="宋体" w:hAnsi="宋体" w:cs="宋体"/>
          <w:sz w:val="24"/>
          <w:highlight w:val="none"/>
        </w:rPr>
      </w:pPr>
      <w:r>
        <w:rPr>
          <w:rFonts w:hint="eastAsia" w:ascii="宋体" w:hAnsi="宋体" w:cs="宋体"/>
          <w:sz w:val="24"/>
          <w:highlight w:val="none"/>
        </w:rPr>
        <w:t>法定代表人或被授权人：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pPr>
        <w:spacing w:line="360" w:lineRule="auto"/>
        <w:ind w:right="480" w:firstLine="600" w:firstLineChars="250"/>
        <w:jc w:val="right"/>
        <w:rPr>
          <w:rFonts w:hint="eastAsia"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600" w:lineRule="auto"/>
        <w:ind w:firstLine="5880" w:firstLineChars="2450"/>
        <w:jc w:val="right"/>
        <w:rPr>
          <w:rFonts w:hint="eastAsia" w:ascii="宋体" w:hAnsi="宋体" w:cs="宋体"/>
          <w:bCs/>
          <w:caps/>
          <w:sz w:val="24"/>
          <w:highlight w:val="none"/>
        </w:rPr>
      </w:pPr>
    </w:p>
    <w:p>
      <w:pPr>
        <w:spacing w:line="360" w:lineRule="auto"/>
        <w:ind w:right="480" w:firstLine="600" w:firstLineChars="250"/>
        <w:jc w:val="right"/>
        <w:rPr>
          <w:rFonts w:hint="eastAsia" w:ascii="宋体" w:hAnsi="宋体" w:cs="宋体"/>
          <w:sz w:val="24"/>
          <w:highlight w:val="none"/>
        </w:rPr>
      </w:pPr>
    </w:p>
    <w:p>
      <w:pPr>
        <w:pStyle w:val="3"/>
        <w:keepNext/>
        <w:keepLines/>
        <w:pageBreakBefore w:val="0"/>
        <w:widowControl w:val="0"/>
        <w:kinsoku/>
        <w:wordWrap/>
        <w:overflowPunct/>
        <w:topLinePunct w:val="0"/>
        <w:autoSpaceDE/>
        <w:autoSpaceDN/>
        <w:bidi w:val="0"/>
        <w:adjustRightInd w:val="0"/>
        <w:snapToGrid w:val="0"/>
        <w:spacing w:before="240" w:after="240"/>
        <w:jc w:val="center"/>
        <w:textAlignment w:val="auto"/>
        <w:rPr>
          <w:rFonts w:hint="eastAsia" w:ascii="宋体" w:hAnsi="宋体" w:eastAsia="宋体" w:cs="Times New Roman"/>
          <w:b/>
          <w:bCs w:val="0"/>
          <w:kern w:val="2"/>
          <w:sz w:val="36"/>
          <w:szCs w:val="36"/>
          <w:highlight w:val="none"/>
          <w:lang w:val="en-US" w:eastAsia="zh-CN" w:bidi="ar-SA"/>
        </w:rPr>
      </w:pPr>
      <w:r>
        <w:rPr>
          <w:highlight w:val="none"/>
        </w:rPr>
        <w:br w:type="page"/>
      </w:r>
      <w:bookmarkEnd w:id="142"/>
      <w:bookmarkStart w:id="151" w:name="_Toc15963"/>
      <w:bookmarkStart w:id="152" w:name="_Toc15450"/>
      <w:bookmarkStart w:id="153" w:name="_Toc25577"/>
      <w:bookmarkStart w:id="154" w:name="_Toc16324"/>
      <w:bookmarkStart w:id="155" w:name="_Toc32332"/>
      <w:bookmarkStart w:id="156" w:name="_Toc31613"/>
      <w:bookmarkStart w:id="157" w:name="_Toc29602_WPSOffice_Level1"/>
      <w:r>
        <w:rPr>
          <w:rFonts w:hint="eastAsia" w:ascii="宋体" w:hAnsi="宋体" w:eastAsia="宋体" w:cs="Times New Roman"/>
          <w:b/>
          <w:bCs w:val="0"/>
          <w:kern w:val="2"/>
          <w:sz w:val="36"/>
          <w:szCs w:val="36"/>
          <w:highlight w:val="none"/>
          <w:lang w:val="en-US" w:eastAsia="zh-CN" w:bidi="ar-SA"/>
        </w:rPr>
        <w:t>五、合同条款响应情况说明</w:t>
      </w:r>
      <w:bookmarkEnd w:id="151"/>
    </w:p>
    <w:p>
      <w:pPr>
        <w:rPr>
          <w:rFonts w:hint="eastAsia"/>
          <w:lang w:val="en-US" w:eastAsia="zh-CN"/>
        </w:rPr>
      </w:pPr>
    </w:p>
    <w:p>
      <w:pPr>
        <w:pStyle w:val="3"/>
        <w:keepNext/>
        <w:keepLines/>
        <w:pageBreakBefore w:val="0"/>
        <w:widowControl w:val="0"/>
        <w:kinsoku/>
        <w:wordWrap/>
        <w:overflowPunct/>
        <w:topLinePunct w:val="0"/>
        <w:autoSpaceDE/>
        <w:autoSpaceDN/>
        <w:bidi w:val="0"/>
        <w:adjustRightInd w:val="0"/>
        <w:snapToGrid w:val="0"/>
        <w:spacing w:before="240" w:after="240"/>
        <w:ind w:firstLine="480" w:firstLineChars="200"/>
        <w:jc w:val="left"/>
        <w:textAlignment w:val="auto"/>
        <w:rPr>
          <w:rFonts w:hint="default" w:ascii="宋体" w:hAnsi="宋体" w:eastAsia="宋体" w:cs="宋体"/>
          <w:b w:val="0"/>
          <w:bCs/>
          <w:color w:val="auto"/>
          <w:kern w:val="2"/>
          <w:sz w:val="24"/>
          <w:szCs w:val="24"/>
          <w:highlight w:val="none"/>
          <w:lang w:eastAsia="zh-CN" w:bidi="ar-SA"/>
        </w:rPr>
      </w:pPr>
      <w:bookmarkStart w:id="158" w:name="_Toc29706"/>
      <w:r>
        <w:rPr>
          <w:rFonts w:hint="eastAsia" w:ascii="宋体" w:hAnsi="宋体" w:eastAsia="宋体" w:cs="宋体"/>
          <w:b w:val="0"/>
          <w:bCs/>
          <w:color w:val="auto"/>
          <w:kern w:val="2"/>
          <w:sz w:val="24"/>
          <w:szCs w:val="24"/>
          <w:highlight w:val="none"/>
          <w:lang w:val="en-US" w:eastAsia="zh-CN" w:bidi="ar-SA"/>
        </w:rPr>
        <w:t>我单位已仔细阅读并理解本项目合同草案条款，</w:t>
      </w:r>
      <w:r>
        <w:rPr>
          <w:rFonts w:hint="eastAsia" w:ascii="宋体" w:hAnsi="宋体" w:eastAsia="宋体" w:cs="宋体"/>
          <w:b/>
          <w:bCs w:val="0"/>
          <w:color w:val="auto"/>
          <w:kern w:val="2"/>
          <w:sz w:val="24"/>
          <w:szCs w:val="24"/>
          <w:highlight w:val="none"/>
          <w:u w:val="single"/>
          <w:lang w:val="en-US" w:eastAsia="zh-CN" w:bidi="ar-SA"/>
        </w:rPr>
        <w:t>能/不能</w:t>
      </w:r>
      <w:r>
        <w:rPr>
          <w:rFonts w:hint="eastAsia" w:ascii="宋体" w:hAnsi="宋体" w:eastAsia="宋体" w:cs="宋体"/>
          <w:b w:val="0"/>
          <w:bCs/>
          <w:color w:val="auto"/>
          <w:kern w:val="2"/>
          <w:sz w:val="24"/>
          <w:szCs w:val="24"/>
          <w:highlight w:val="none"/>
          <w:lang w:val="en-US" w:eastAsia="zh-CN" w:bidi="ar-SA"/>
        </w:rPr>
        <w:t>完全满足合同条款。不能满足的内容如下：</w:t>
      </w:r>
      <w:bookmarkEnd w:id="158"/>
      <w:r>
        <w:rPr>
          <w:rFonts w:hint="default" w:ascii="宋体" w:hAnsi="宋体" w:eastAsia="宋体" w:cs="宋体"/>
          <w:b w:val="0"/>
          <w:bCs/>
          <w:color w:val="auto"/>
          <w:kern w:val="2"/>
          <w:sz w:val="24"/>
          <w:szCs w:val="24"/>
          <w:highlight w:val="none"/>
          <w:lang w:eastAsia="zh-CN" w:bidi="ar-SA"/>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3454"/>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center"/>
              <w:textAlignment w:val="auto"/>
              <w:rPr>
                <w:rFonts w:hint="eastAsia" w:ascii="宋体" w:hAnsi="宋体" w:eastAsia="宋体" w:cs="宋体"/>
                <w:b w:val="0"/>
                <w:bCs/>
                <w:color w:val="auto"/>
                <w:kern w:val="2"/>
                <w:sz w:val="24"/>
                <w:szCs w:val="24"/>
                <w:highlight w:val="none"/>
                <w:vertAlign w:val="baseline"/>
                <w:lang w:val="en-US" w:eastAsia="zh-CN" w:bidi="ar-SA"/>
              </w:rPr>
            </w:pPr>
            <w:bookmarkStart w:id="159" w:name="_Toc31550"/>
            <w:r>
              <w:rPr>
                <w:rFonts w:hint="eastAsia" w:ascii="宋体" w:hAnsi="宋体" w:eastAsia="宋体" w:cs="宋体"/>
                <w:b w:val="0"/>
                <w:bCs/>
                <w:color w:val="auto"/>
                <w:kern w:val="2"/>
                <w:sz w:val="24"/>
                <w:szCs w:val="24"/>
                <w:highlight w:val="none"/>
                <w:vertAlign w:val="baseline"/>
                <w:lang w:val="en-US" w:eastAsia="zh-CN" w:bidi="ar-SA"/>
              </w:rPr>
              <w:t>序号</w:t>
            </w:r>
            <w:bookmarkEnd w:id="159"/>
          </w:p>
        </w:tc>
        <w:tc>
          <w:tcPr>
            <w:tcW w:w="4032"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center"/>
              <w:textAlignment w:val="auto"/>
              <w:rPr>
                <w:rFonts w:hint="eastAsia" w:ascii="宋体" w:hAnsi="宋体" w:eastAsia="宋体" w:cs="宋体"/>
                <w:b w:val="0"/>
                <w:bCs/>
                <w:color w:val="auto"/>
                <w:kern w:val="2"/>
                <w:sz w:val="24"/>
                <w:szCs w:val="24"/>
                <w:highlight w:val="none"/>
                <w:vertAlign w:val="baseline"/>
                <w:lang w:val="en-US" w:eastAsia="zh-CN" w:bidi="ar-SA"/>
              </w:rPr>
            </w:pPr>
            <w:bookmarkStart w:id="160" w:name="_Toc16525"/>
            <w:r>
              <w:rPr>
                <w:rFonts w:hint="eastAsia" w:ascii="宋体" w:hAnsi="宋体" w:eastAsia="宋体" w:cs="宋体"/>
                <w:b w:val="0"/>
                <w:bCs/>
                <w:color w:val="auto"/>
                <w:kern w:val="2"/>
                <w:sz w:val="24"/>
                <w:szCs w:val="24"/>
                <w:highlight w:val="none"/>
                <w:vertAlign w:val="baseline"/>
                <w:lang w:val="en-US" w:eastAsia="zh-CN" w:bidi="ar-SA"/>
              </w:rPr>
              <w:t>合同条款要求</w:t>
            </w:r>
            <w:bookmarkEnd w:id="160"/>
          </w:p>
        </w:tc>
        <w:tc>
          <w:tcPr>
            <w:tcW w:w="4570"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center"/>
              <w:textAlignment w:val="auto"/>
              <w:rPr>
                <w:rFonts w:hint="eastAsia" w:ascii="宋体" w:hAnsi="宋体" w:eastAsia="宋体" w:cs="宋体"/>
                <w:b w:val="0"/>
                <w:bCs/>
                <w:color w:val="auto"/>
                <w:kern w:val="2"/>
                <w:sz w:val="24"/>
                <w:szCs w:val="24"/>
                <w:highlight w:val="none"/>
                <w:vertAlign w:val="baseline"/>
                <w:lang w:val="en-US" w:eastAsia="zh-CN" w:bidi="ar-SA"/>
              </w:rPr>
            </w:pPr>
            <w:bookmarkStart w:id="161" w:name="_Toc9418"/>
            <w:r>
              <w:rPr>
                <w:rFonts w:hint="eastAsia" w:ascii="宋体" w:hAnsi="宋体" w:eastAsia="宋体" w:cs="宋体"/>
                <w:b w:val="0"/>
                <w:bCs/>
                <w:color w:val="auto"/>
                <w:kern w:val="2"/>
                <w:sz w:val="24"/>
                <w:szCs w:val="24"/>
                <w:highlight w:val="none"/>
                <w:vertAlign w:val="baseline"/>
                <w:lang w:val="en-US" w:eastAsia="zh-CN" w:bidi="ar-SA"/>
              </w:rPr>
              <w:t>实际响应内容</w:t>
            </w:r>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center"/>
              <w:textAlignment w:val="auto"/>
              <w:rPr>
                <w:rFonts w:hint="default" w:ascii="宋体" w:hAnsi="宋体" w:eastAsia="宋体" w:cs="宋体"/>
                <w:b w:val="0"/>
                <w:bCs/>
                <w:color w:val="auto"/>
                <w:kern w:val="2"/>
                <w:sz w:val="24"/>
                <w:szCs w:val="24"/>
                <w:highlight w:val="none"/>
                <w:vertAlign w:val="baseline"/>
                <w:lang w:val="en-US" w:eastAsia="zh-CN" w:bidi="ar-SA"/>
              </w:rPr>
            </w:pPr>
            <w:bookmarkStart w:id="162" w:name="_Toc19651"/>
            <w:r>
              <w:rPr>
                <w:rFonts w:hint="eastAsia" w:ascii="宋体" w:hAnsi="宋体" w:eastAsia="宋体" w:cs="宋体"/>
                <w:b w:val="0"/>
                <w:bCs/>
                <w:color w:val="auto"/>
                <w:kern w:val="2"/>
                <w:sz w:val="24"/>
                <w:szCs w:val="24"/>
                <w:highlight w:val="none"/>
                <w:vertAlign w:val="baseline"/>
                <w:lang w:val="en-US" w:eastAsia="zh-CN" w:bidi="ar-SA"/>
              </w:rPr>
              <w:t>1</w:t>
            </w:r>
            <w:bookmarkEnd w:id="162"/>
          </w:p>
        </w:tc>
        <w:tc>
          <w:tcPr>
            <w:tcW w:w="4032"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left"/>
              <w:textAlignment w:val="auto"/>
              <w:rPr>
                <w:rFonts w:hint="eastAsia" w:ascii="宋体" w:hAnsi="宋体" w:eastAsia="宋体" w:cs="宋体"/>
                <w:b w:val="0"/>
                <w:bCs/>
                <w:color w:val="auto"/>
                <w:kern w:val="2"/>
                <w:sz w:val="24"/>
                <w:szCs w:val="24"/>
                <w:highlight w:val="none"/>
                <w:vertAlign w:val="baseline"/>
                <w:lang w:val="en-US" w:eastAsia="zh-CN" w:bidi="ar-SA"/>
              </w:rPr>
            </w:pPr>
          </w:p>
        </w:tc>
        <w:tc>
          <w:tcPr>
            <w:tcW w:w="4570"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left"/>
              <w:textAlignment w:val="auto"/>
              <w:rPr>
                <w:rFonts w:hint="eastAsia" w:ascii="宋体" w:hAnsi="宋体" w:eastAsia="宋体" w:cs="宋体"/>
                <w:b w:val="0"/>
                <w:bCs/>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center"/>
              <w:textAlignment w:val="auto"/>
              <w:rPr>
                <w:rFonts w:hint="default" w:ascii="宋体" w:hAnsi="宋体" w:eastAsia="宋体" w:cs="宋体"/>
                <w:b w:val="0"/>
                <w:bCs/>
                <w:color w:val="auto"/>
                <w:kern w:val="2"/>
                <w:sz w:val="24"/>
                <w:szCs w:val="24"/>
                <w:highlight w:val="none"/>
                <w:vertAlign w:val="baseline"/>
                <w:lang w:val="en-US" w:eastAsia="zh-CN" w:bidi="ar-SA"/>
              </w:rPr>
            </w:pPr>
            <w:bookmarkStart w:id="163" w:name="_Toc17209"/>
            <w:r>
              <w:rPr>
                <w:rFonts w:hint="eastAsia" w:ascii="宋体" w:hAnsi="宋体" w:eastAsia="宋体" w:cs="宋体"/>
                <w:b w:val="0"/>
                <w:bCs/>
                <w:color w:val="auto"/>
                <w:kern w:val="2"/>
                <w:sz w:val="24"/>
                <w:szCs w:val="24"/>
                <w:highlight w:val="none"/>
                <w:vertAlign w:val="baseline"/>
                <w:lang w:val="en-US" w:eastAsia="zh-CN" w:bidi="ar-SA"/>
              </w:rPr>
              <w:t>2</w:t>
            </w:r>
            <w:bookmarkEnd w:id="163"/>
          </w:p>
        </w:tc>
        <w:tc>
          <w:tcPr>
            <w:tcW w:w="4032"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left"/>
              <w:textAlignment w:val="auto"/>
              <w:rPr>
                <w:rFonts w:hint="eastAsia" w:ascii="宋体" w:hAnsi="宋体" w:eastAsia="宋体" w:cs="宋体"/>
                <w:b w:val="0"/>
                <w:bCs/>
                <w:color w:val="auto"/>
                <w:kern w:val="2"/>
                <w:sz w:val="24"/>
                <w:szCs w:val="24"/>
                <w:highlight w:val="none"/>
                <w:vertAlign w:val="baseline"/>
                <w:lang w:val="en-US" w:eastAsia="zh-CN" w:bidi="ar-SA"/>
              </w:rPr>
            </w:pPr>
          </w:p>
        </w:tc>
        <w:tc>
          <w:tcPr>
            <w:tcW w:w="4570"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left"/>
              <w:textAlignment w:val="auto"/>
              <w:rPr>
                <w:rFonts w:hint="eastAsia" w:ascii="宋体" w:hAnsi="宋体" w:eastAsia="宋体" w:cs="宋体"/>
                <w:b w:val="0"/>
                <w:bCs/>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center"/>
              <w:textAlignment w:val="auto"/>
              <w:rPr>
                <w:rFonts w:hint="eastAsia" w:ascii="宋体" w:hAnsi="宋体" w:eastAsia="宋体" w:cs="宋体"/>
                <w:b w:val="0"/>
                <w:bCs/>
                <w:color w:val="auto"/>
                <w:kern w:val="2"/>
                <w:sz w:val="24"/>
                <w:szCs w:val="24"/>
                <w:highlight w:val="none"/>
                <w:vertAlign w:val="baseline"/>
                <w:lang w:val="en-US" w:eastAsia="zh-CN" w:bidi="ar-SA"/>
              </w:rPr>
            </w:pPr>
            <w:bookmarkStart w:id="164" w:name="_Toc3946"/>
            <w:r>
              <w:rPr>
                <w:rFonts w:hint="eastAsia" w:ascii="宋体" w:hAnsi="宋体" w:eastAsia="宋体" w:cs="宋体"/>
                <w:b w:val="0"/>
                <w:bCs/>
                <w:color w:val="auto"/>
                <w:kern w:val="2"/>
                <w:sz w:val="24"/>
                <w:szCs w:val="24"/>
                <w:highlight w:val="none"/>
                <w:vertAlign w:val="baseline"/>
                <w:lang w:val="en-US" w:eastAsia="zh-CN" w:bidi="ar-SA"/>
              </w:rPr>
              <w:t>……</w:t>
            </w:r>
            <w:bookmarkEnd w:id="164"/>
          </w:p>
        </w:tc>
        <w:tc>
          <w:tcPr>
            <w:tcW w:w="4032"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left"/>
              <w:textAlignment w:val="auto"/>
              <w:rPr>
                <w:rFonts w:hint="eastAsia" w:ascii="宋体" w:hAnsi="宋体" w:eastAsia="宋体" w:cs="宋体"/>
                <w:b w:val="0"/>
                <w:bCs/>
                <w:color w:val="auto"/>
                <w:kern w:val="2"/>
                <w:sz w:val="24"/>
                <w:szCs w:val="24"/>
                <w:highlight w:val="none"/>
                <w:vertAlign w:val="baseline"/>
                <w:lang w:val="en-US" w:eastAsia="zh-CN" w:bidi="ar-SA"/>
              </w:rPr>
            </w:pPr>
          </w:p>
        </w:tc>
        <w:tc>
          <w:tcPr>
            <w:tcW w:w="4570" w:type="dxa"/>
            <w:noWrap w:val="0"/>
            <w:vAlign w:val="top"/>
          </w:tcPr>
          <w:p>
            <w:pPr>
              <w:pStyle w:val="3"/>
              <w:keepNext/>
              <w:keepLines/>
              <w:pageBreakBefore w:val="0"/>
              <w:widowControl w:val="0"/>
              <w:kinsoku/>
              <w:wordWrap/>
              <w:overflowPunct/>
              <w:topLinePunct w:val="0"/>
              <w:autoSpaceDE/>
              <w:autoSpaceDN/>
              <w:bidi w:val="0"/>
              <w:adjustRightInd w:val="0"/>
              <w:snapToGrid w:val="0"/>
              <w:spacing w:before="240" w:after="240"/>
              <w:jc w:val="left"/>
              <w:textAlignment w:val="auto"/>
              <w:rPr>
                <w:rFonts w:hint="eastAsia" w:ascii="宋体" w:hAnsi="宋体" w:eastAsia="宋体" w:cs="宋体"/>
                <w:b w:val="0"/>
                <w:bCs/>
                <w:color w:val="auto"/>
                <w:kern w:val="2"/>
                <w:sz w:val="24"/>
                <w:szCs w:val="24"/>
                <w:highlight w:val="none"/>
                <w:vertAlign w:val="baseline"/>
                <w:lang w:val="en-US" w:eastAsia="zh-CN" w:bidi="ar-SA"/>
              </w:rPr>
            </w:pPr>
          </w:p>
        </w:tc>
      </w:tr>
    </w:tbl>
    <w:p>
      <w:pPr>
        <w:pStyle w:val="3"/>
        <w:keepNext/>
        <w:keepLines/>
        <w:pageBreakBefore w:val="0"/>
        <w:widowControl w:val="0"/>
        <w:kinsoku/>
        <w:wordWrap/>
        <w:overflowPunct/>
        <w:topLinePunct w:val="0"/>
        <w:autoSpaceDE/>
        <w:autoSpaceDN/>
        <w:bidi w:val="0"/>
        <w:adjustRightInd w:val="0"/>
        <w:snapToGrid w:val="0"/>
        <w:spacing w:before="240" w:after="240"/>
        <w:jc w:val="left"/>
        <w:textAlignment w:val="auto"/>
        <w:rPr>
          <w:rFonts w:hint="eastAsia" w:ascii="宋体" w:hAnsi="宋体" w:eastAsia="宋体" w:cs="宋体"/>
          <w:b w:val="0"/>
          <w:bCs/>
          <w:color w:val="auto"/>
          <w:kern w:val="2"/>
          <w:sz w:val="24"/>
          <w:szCs w:val="24"/>
          <w:highlight w:val="none"/>
          <w:lang w:val="en-US" w:eastAsia="zh-CN" w:bidi="ar-SA"/>
        </w:rPr>
      </w:pPr>
      <w:bookmarkStart w:id="165" w:name="_Toc27660"/>
      <w:r>
        <w:rPr>
          <w:rFonts w:hint="eastAsia" w:ascii="宋体" w:hAnsi="宋体" w:eastAsia="宋体" w:cs="宋体"/>
          <w:b w:val="0"/>
          <w:bCs/>
          <w:color w:val="auto"/>
          <w:kern w:val="2"/>
          <w:sz w:val="24"/>
          <w:szCs w:val="24"/>
          <w:highlight w:val="none"/>
          <w:lang w:val="en-US" w:eastAsia="zh-CN" w:bidi="ar-SA"/>
        </w:rPr>
        <w:t>说明：</w:t>
      </w:r>
      <w:bookmarkEnd w:id="165"/>
    </w:p>
    <w:p>
      <w:pPr>
        <w:pStyle w:val="3"/>
        <w:keepNext/>
        <w:keepLines/>
        <w:pageBreakBefore w:val="0"/>
        <w:widowControl w:val="0"/>
        <w:numPr>
          <w:ilvl w:val="0"/>
          <w:numId w:val="3"/>
        </w:numPr>
        <w:kinsoku/>
        <w:wordWrap/>
        <w:overflowPunct/>
        <w:topLinePunct w:val="0"/>
        <w:autoSpaceDE/>
        <w:autoSpaceDN/>
        <w:bidi w:val="0"/>
        <w:adjustRightInd w:val="0"/>
        <w:snapToGrid w:val="0"/>
        <w:spacing w:before="240" w:after="240"/>
        <w:jc w:val="left"/>
        <w:textAlignment w:val="auto"/>
        <w:rPr>
          <w:rFonts w:hint="eastAsia"/>
          <w:b w:val="0"/>
          <w:bCs/>
          <w:sz w:val="24"/>
          <w:szCs w:val="24"/>
          <w:highlight w:val="none"/>
        </w:rPr>
      </w:pPr>
      <w:bookmarkStart w:id="166" w:name="_Toc25267"/>
      <w:r>
        <w:rPr>
          <w:rFonts w:hint="eastAsia" w:ascii="宋体" w:hAnsi="宋体" w:eastAsia="宋体" w:cs="宋体"/>
          <w:b w:val="0"/>
          <w:bCs/>
          <w:color w:val="auto"/>
          <w:kern w:val="2"/>
          <w:sz w:val="24"/>
          <w:szCs w:val="24"/>
          <w:highlight w:val="none"/>
          <w:lang w:val="en-US" w:eastAsia="zh-CN" w:bidi="ar-SA"/>
        </w:rPr>
        <w:t>本表只填写无法满足的合同条款内容及实际响应内容；</w:t>
      </w:r>
      <w:bookmarkEnd w:id="166"/>
    </w:p>
    <w:p>
      <w:pPr>
        <w:pStyle w:val="3"/>
        <w:keepNext/>
        <w:keepLines/>
        <w:pageBreakBefore w:val="0"/>
        <w:widowControl w:val="0"/>
        <w:numPr>
          <w:ilvl w:val="0"/>
          <w:numId w:val="3"/>
        </w:numPr>
        <w:kinsoku/>
        <w:wordWrap/>
        <w:overflowPunct/>
        <w:topLinePunct w:val="0"/>
        <w:autoSpaceDE/>
        <w:autoSpaceDN/>
        <w:bidi w:val="0"/>
        <w:adjustRightInd w:val="0"/>
        <w:snapToGrid w:val="0"/>
        <w:spacing w:before="240" w:after="240"/>
        <w:ind w:left="0" w:leftChars="0" w:firstLine="0" w:firstLineChars="0"/>
        <w:jc w:val="left"/>
        <w:textAlignment w:val="auto"/>
        <w:rPr>
          <w:rFonts w:hint="eastAsia" w:ascii="宋体" w:hAnsi="宋体" w:eastAsia="宋体" w:cs="宋体"/>
          <w:b w:val="0"/>
          <w:bCs/>
          <w:color w:val="auto"/>
          <w:kern w:val="2"/>
          <w:sz w:val="24"/>
          <w:szCs w:val="24"/>
          <w:highlight w:val="none"/>
          <w:lang w:val="en-US" w:eastAsia="zh-CN" w:bidi="ar-SA"/>
        </w:rPr>
      </w:pPr>
      <w:bookmarkStart w:id="167" w:name="_Toc10376"/>
      <w:r>
        <w:rPr>
          <w:rFonts w:hint="eastAsia" w:ascii="宋体" w:hAnsi="宋体" w:eastAsia="宋体" w:cs="宋体"/>
          <w:b w:val="0"/>
          <w:bCs/>
          <w:color w:val="auto"/>
          <w:kern w:val="2"/>
          <w:sz w:val="24"/>
          <w:szCs w:val="24"/>
          <w:highlight w:val="none"/>
          <w:lang w:val="en-US" w:eastAsia="zh-CN" w:bidi="ar-SA"/>
        </w:rPr>
        <w:t>如完全响应合同草案条款，可不填本表；</w:t>
      </w:r>
      <w:bookmarkEnd w:id="167"/>
    </w:p>
    <w:p>
      <w:pPr>
        <w:pStyle w:val="3"/>
        <w:keepNext/>
        <w:keepLines/>
        <w:pageBreakBefore w:val="0"/>
        <w:widowControl w:val="0"/>
        <w:numPr>
          <w:ilvl w:val="0"/>
          <w:numId w:val="0"/>
        </w:numPr>
        <w:kinsoku/>
        <w:wordWrap/>
        <w:overflowPunct/>
        <w:topLinePunct w:val="0"/>
        <w:autoSpaceDE/>
        <w:autoSpaceDN/>
        <w:bidi w:val="0"/>
        <w:adjustRightInd w:val="0"/>
        <w:snapToGrid w:val="0"/>
        <w:spacing w:before="240" w:after="240"/>
        <w:ind w:leftChars="0"/>
        <w:jc w:val="left"/>
        <w:textAlignment w:val="auto"/>
        <w:rPr>
          <w:rFonts w:hint="eastAsia"/>
          <w:b w:val="0"/>
          <w:bCs/>
          <w:highlight w:val="none"/>
        </w:rPr>
      </w:pPr>
    </w:p>
    <w:p>
      <w:pPr>
        <w:adjustRightInd w:val="0"/>
        <w:snapToGrid w:val="0"/>
        <w:spacing w:before="240" w:beforeLines="100" w:after="240" w:afterLines="100" w:line="360" w:lineRule="auto"/>
        <w:ind w:right="482" w:firstLine="600" w:firstLineChars="250"/>
        <w:jc w:val="right"/>
        <w:rPr>
          <w:rFonts w:hint="eastAsia" w:ascii="宋体" w:hAnsi="宋体" w:cs="宋体"/>
          <w:b w:val="0"/>
          <w:bCs/>
          <w:sz w:val="24"/>
          <w:highlight w:val="none"/>
        </w:rPr>
      </w:pPr>
      <w:r>
        <w:rPr>
          <w:rFonts w:hint="eastAsia" w:ascii="宋体" w:hAnsi="宋体" w:cs="宋体"/>
          <w:b w:val="0"/>
          <w:bCs/>
          <w:sz w:val="24"/>
          <w:highlight w:val="none"/>
          <w:lang w:val="en-US" w:eastAsia="zh-CN"/>
        </w:rPr>
        <w:t xml:space="preserve">  </w:t>
      </w:r>
      <w:r>
        <w:rPr>
          <w:rFonts w:hint="eastAsia" w:ascii="宋体" w:hAnsi="宋体" w:cs="宋体"/>
          <w:b w:val="0"/>
          <w:bCs/>
          <w:sz w:val="24"/>
          <w:highlight w:val="none"/>
        </w:rPr>
        <w:t>单一来源响应供应商名称：</w:t>
      </w:r>
      <w:r>
        <w:rPr>
          <w:rFonts w:hint="eastAsia" w:ascii="宋体" w:hAnsi="宋体" w:cs="宋体"/>
          <w:b w:val="0"/>
          <w:bCs/>
          <w:sz w:val="24"/>
          <w:highlight w:val="none"/>
          <w:u w:val="single"/>
        </w:rPr>
        <w:t xml:space="preserve">                     </w:t>
      </w:r>
      <w:r>
        <w:rPr>
          <w:rFonts w:hint="eastAsia" w:ascii="宋体" w:hAnsi="宋体" w:cs="宋体"/>
          <w:b w:val="0"/>
          <w:bCs/>
          <w:sz w:val="24"/>
          <w:highlight w:val="none"/>
        </w:rPr>
        <w:t>（公章）</w:t>
      </w:r>
    </w:p>
    <w:p>
      <w:pPr>
        <w:adjustRightInd w:val="0"/>
        <w:snapToGrid w:val="0"/>
        <w:spacing w:before="240" w:beforeLines="100" w:after="240" w:afterLines="100" w:line="360" w:lineRule="auto"/>
        <w:ind w:right="482" w:firstLine="600" w:firstLineChars="250"/>
        <w:jc w:val="right"/>
        <w:rPr>
          <w:rFonts w:hint="eastAsia" w:ascii="宋体" w:hAnsi="宋体" w:cs="宋体"/>
          <w:b w:val="0"/>
          <w:bCs/>
          <w:sz w:val="24"/>
          <w:highlight w:val="none"/>
        </w:rPr>
      </w:pPr>
      <w:r>
        <w:rPr>
          <w:rFonts w:hint="eastAsia" w:ascii="宋体" w:hAnsi="宋体" w:cs="宋体"/>
          <w:b w:val="0"/>
          <w:bCs/>
          <w:sz w:val="24"/>
          <w:highlight w:val="none"/>
          <w:lang w:val="en-US" w:eastAsia="zh-CN"/>
        </w:rPr>
        <w:t xml:space="preserve">  </w:t>
      </w:r>
      <w:r>
        <w:rPr>
          <w:rFonts w:hint="eastAsia" w:ascii="宋体" w:hAnsi="宋体" w:cs="宋体"/>
          <w:b w:val="0"/>
          <w:bCs/>
          <w:sz w:val="24"/>
          <w:highlight w:val="none"/>
        </w:rPr>
        <w:t>法定代表人或被授权人：</w:t>
      </w:r>
      <w:r>
        <w:rPr>
          <w:rFonts w:hint="eastAsia" w:ascii="宋体" w:hAnsi="宋体" w:cs="宋体"/>
          <w:b w:val="0"/>
          <w:bCs/>
          <w:sz w:val="24"/>
          <w:highlight w:val="none"/>
          <w:u w:val="single"/>
        </w:rPr>
        <w:t xml:space="preserve">                       </w:t>
      </w:r>
      <w:r>
        <w:rPr>
          <w:rFonts w:hint="eastAsia" w:ascii="宋体" w:hAnsi="宋体" w:cs="宋体"/>
          <w:b w:val="0"/>
          <w:bCs/>
          <w:sz w:val="24"/>
          <w:highlight w:val="none"/>
        </w:rPr>
        <w:t>（签字或盖章）</w:t>
      </w:r>
    </w:p>
    <w:p>
      <w:pPr>
        <w:pStyle w:val="3"/>
        <w:spacing w:before="240" w:after="240"/>
        <w:rPr>
          <w:rFonts w:hint="eastAsia"/>
          <w:highlight w:val="none"/>
        </w:rPr>
      </w:pPr>
      <w:r>
        <w:rPr>
          <w:rFonts w:hint="eastAsia" w:ascii="宋体" w:hAnsi="宋体" w:cs="宋体"/>
          <w:b w:val="0"/>
          <w:bCs/>
          <w:sz w:val="24"/>
          <w:highlight w:val="none"/>
          <w:lang w:val="en-US" w:eastAsia="zh-CN"/>
        </w:rPr>
        <w:t xml:space="preserve">                                              </w:t>
      </w:r>
      <w:bookmarkStart w:id="168" w:name="_Toc11103"/>
      <w:r>
        <w:rPr>
          <w:rFonts w:hint="eastAsia" w:ascii="宋体" w:hAnsi="宋体" w:cs="宋体"/>
          <w:b w:val="0"/>
          <w:bCs/>
          <w:sz w:val="24"/>
          <w:highlight w:val="none"/>
        </w:rPr>
        <w:t>日期：</w:t>
      </w:r>
      <w:r>
        <w:rPr>
          <w:rFonts w:hint="eastAsia" w:ascii="宋体" w:hAnsi="宋体" w:cs="宋体"/>
          <w:b w:val="0"/>
          <w:bCs/>
          <w:sz w:val="24"/>
          <w:highlight w:val="none"/>
          <w:u w:val="single"/>
        </w:rPr>
        <w:t xml:space="preserve">   </w:t>
      </w:r>
      <w:r>
        <w:rPr>
          <w:rFonts w:hint="eastAsia" w:ascii="宋体" w:hAnsi="宋体" w:cs="宋体"/>
          <w:b w:val="0"/>
          <w:bCs/>
          <w:sz w:val="24"/>
          <w:highlight w:val="none"/>
        </w:rPr>
        <w:t>年</w:t>
      </w:r>
      <w:r>
        <w:rPr>
          <w:rFonts w:hint="eastAsia" w:ascii="宋体" w:hAnsi="宋体" w:cs="宋体"/>
          <w:b w:val="0"/>
          <w:bCs/>
          <w:sz w:val="24"/>
          <w:highlight w:val="none"/>
          <w:u w:val="single"/>
        </w:rPr>
        <w:t xml:space="preserve">    </w:t>
      </w:r>
      <w:r>
        <w:rPr>
          <w:rFonts w:hint="eastAsia" w:ascii="宋体" w:hAnsi="宋体" w:cs="宋体"/>
          <w:b w:val="0"/>
          <w:bCs/>
          <w:sz w:val="24"/>
          <w:highlight w:val="none"/>
        </w:rPr>
        <w:t>月</w:t>
      </w:r>
      <w:r>
        <w:rPr>
          <w:rFonts w:hint="eastAsia" w:ascii="宋体" w:hAnsi="宋体" w:cs="宋体"/>
          <w:b w:val="0"/>
          <w:bCs/>
          <w:sz w:val="24"/>
          <w:highlight w:val="none"/>
          <w:u w:val="single"/>
        </w:rPr>
        <w:t xml:space="preserve">    </w:t>
      </w:r>
      <w:r>
        <w:rPr>
          <w:rFonts w:hint="eastAsia" w:ascii="宋体" w:hAnsi="宋体" w:cs="宋体"/>
          <w:b w:val="0"/>
          <w:bCs/>
          <w:sz w:val="24"/>
          <w:highlight w:val="none"/>
        </w:rPr>
        <w:t>日</w:t>
      </w:r>
      <w:bookmarkEnd w:id="168"/>
    </w:p>
    <w:p>
      <w:pPr>
        <w:pStyle w:val="3"/>
        <w:spacing w:before="240" w:after="240"/>
        <w:rPr>
          <w:rFonts w:hint="eastAsia"/>
          <w:highlight w:val="none"/>
        </w:rPr>
      </w:pPr>
      <w:r>
        <w:rPr>
          <w:rFonts w:hint="eastAsia"/>
          <w:highlight w:val="none"/>
        </w:rPr>
        <w:br w:type="page"/>
      </w:r>
      <w:bookmarkStart w:id="169" w:name="_Toc28870"/>
      <w:r>
        <w:rPr>
          <w:rFonts w:hint="eastAsia"/>
          <w:highlight w:val="none"/>
          <w:lang w:val="en-US" w:eastAsia="zh-CN"/>
        </w:rPr>
        <w:t>六</w:t>
      </w:r>
      <w:r>
        <w:rPr>
          <w:rFonts w:hint="eastAsia"/>
          <w:highlight w:val="none"/>
          <w:lang w:eastAsia="zh-CN"/>
        </w:rPr>
        <w:t>、</w:t>
      </w:r>
      <w:r>
        <w:rPr>
          <w:rFonts w:hint="eastAsia"/>
          <w:highlight w:val="none"/>
        </w:rPr>
        <w:t>保密承诺函</w:t>
      </w:r>
      <w:bookmarkEnd w:id="152"/>
      <w:bookmarkEnd w:id="153"/>
      <w:bookmarkEnd w:id="154"/>
      <w:bookmarkEnd w:id="155"/>
      <w:bookmarkEnd w:id="156"/>
      <w:bookmarkEnd w:id="157"/>
      <w:bookmarkEnd w:id="169"/>
    </w:p>
    <w:p>
      <w:pPr>
        <w:tabs>
          <w:tab w:val="right" w:leader="dot" w:pos="9022"/>
        </w:tabs>
        <w:autoSpaceDE w:val="0"/>
        <w:autoSpaceDN w:val="0"/>
        <w:adjustRightInd w:val="0"/>
        <w:snapToGrid w:val="0"/>
        <w:spacing w:line="480" w:lineRule="auto"/>
        <w:jc w:val="left"/>
        <w:rPr>
          <w:rFonts w:hint="eastAsia" w:ascii="宋体" w:hAnsi="宋体" w:cs="宋体"/>
          <w:bCs/>
          <w:caps/>
          <w:sz w:val="24"/>
          <w:highlight w:val="none"/>
        </w:rPr>
      </w:pPr>
      <w:r>
        <w:rPr>
          <w:rFonts w:hint="eastAsia" w:ascii="宋体" w:hAnsi="宋体" w:cs="宋体"/>
          <w:bCs/>
          <w:caps/>
          <w:sz w:val="24"/>
          <w:highlight w:val="none"/>
        </w:rPr>
        <w:t>西安市自然资源和规划局：</w:t>
      </w:r>
    </w:p>
    <w:p>
      <w:pPr>
        <w:tabs>
          <w:tab w:val="right" w:leader="dot" w:pos="9022"/>
        </w:tabs>
        <w:autoSpaceDE w:val="0"/>
        <w:autoSpaceDN w:val="0"/>
        <w:adjustRightInd w:val="0"/>
        <w:snapToGrid w:val="0"/>
        <w:spacing w:line="480" w:lineRule="auto"/>
        <w:ind w:firstLine="480" w:firstLineChars="200"/>
        <w:jc w:val="left"/>
        <w:rPr>
          <w:rFonts w:hint="eastAsia" w:ascii="宋体" w:hAnsi="宋体" w:cs="宋体"/>
          <w:bCs/>
          <w:caps/>
          <w:sz w:val="24"/>
          <w:highlight w:val="none"/>
        </w:rPr>
      </w:pPr>
      <w:r>
        <w:rPr>
          <w:rFonts w:hint="eastAsia" w:ascii="宋体" w:hAnsi="宋体" w:cs="宋体"/>
          <w:bCs/>
          <w:caps/>
          <w:sz w:val="24"/>
          <w:highlight w:val="none"/>
        </w:rPr>
        <w:t>作为单一来源响应供应商，我公司在此承诺：</w:t>
      </w:r>
    </w:p>
    <w:p>
      <w:pPr>
        <w:tabs>
          <w:tab w:val="right" w:leader="dot" w:pos="9022"/>
        </w:tabs>
        <w:autoSpaceDE w:val="0"/>
        <w:autoSpaceDN w:val="0"/>
        <w:adjustRightInd w:val="0"/>
        <w:snapToGrid w:val="0"/>
        <w:spacing w:line="480" w:lineRule="auto"/>
        <w:ind w:firstLine="480" w:firstLineChars="200"/>
        <w:jc w:val="left"/>
        <w:rPr>
          <w:rFonts w:hint="eastAsia" w:ascii="宋体" w:hAnsi="宋体" w:cs="宋体"/>
          <w:bCs/>
          <w:caps/>
          <w:sz w:val="24"/>
          <w:highlight w:val="none"/>
        </w:rPr>
      </w:pPr>
      <w:r>
        <w:rPr>
          <w:rFonts w:hint="eastAsia" w:ascii="宋体" w:hAnsi="宋体" w:cs="宋体"/>
          <w:bCs/>
          <w:caps/>
          <w:sz w:val="24"/>
          <w:highlight w:val="none"/>
        </w:rPr>
        <w:t>1.我公司应有责任对西安市自然资源和规划局所提供的所有信息的任何细节保密。我公司在此同意：在本次单一来源</w:t>
      </w:r>
      <w:r>
        <w:rPr>
          <w:rFonts w:hint="eastAsia" w:ascii="宋体" w:hAnsi="宋体" w:cs="宋体"/>
          <w:bCs/>
          <w:caps/>
          <w:sz w:val="24"/>
          <w:highlight w:val="none"/>
          <w:lang w:eastAsia="zh-CN"/>
        </w:rPr>
        <w:t>采购</w:t>
      </w:r>
      <w:r>
        <w:rPr>
          <w:rFonts w:hint="eastAsia" w:ascii="宋体" w:hAnsi="宋体" w:cs="宋体"/>
          <w:bCs/>
          <w:caps/>
          <w:sz w:val="24"/>
          <w:highlight w:val="none"/>
        </w:rPr>
        <w:t>过程和西安市自然资源和规划局进行项目实施过程中，对西安市自然资源和规划局提供的或从提供的资料或信息及数据中得到的信息和数据均应视为保密的、专有的商业秘密，未经</w:t>
      </w:r>
      <w:r>
        <w:rPr>
          <w:rFonts w:hint="eastAsia" w:ascii="宋体" w:hAnsi="宋体" w:eastAsia="宋体" w:cs="宋体"/>
          <w:bCs/>
          <w:caps/>
          <w:sz w:val="24"/>
          <w:highlight w:val="none"/>
          <w:lang w:val="en-US" w:eastAsia="zh-CN"/>
        </w:rPr>
        <w:t>西安市自然资源和规划局</w:t>
      </w:r>
      <w:r>
        <w:rPr>
          <w:rFonts w:hint="eastAsia" w:ascii="宋体" w:hAnsi="宋体" w:cs="宋体"/>
          <w:bCs/>
          <w:caps/>
          <w:sz w:val="24"/>
          <w:highlight w:val="none"/>
        </w:rPr>
        <w:t>书面同意不得对外散播；</w:t>
      </w:r>
    </w:p>
    <w:p>
      <w:pPr>
        <w:tabs>
          <w:tab w:val="right" w:leader="dot" w:pos="9022"/>
        </w:tabs>
        <w:autoSpaceDE w:val="0"/>
        <w:autoSpaceDN w:val="0"/>
        <w:adjustRightInd w:val="0"/>
        <w:snapToGrid w:val="0"/>
        <w:spacing w:line="480" w:lineRule="auto"/>
        <w:ind w:firstLine="480" w:firstLineChars="200"/>
        <w:jc w:val="left"/>
        <w:rPr>
          <w:rFonts w:hint="eastAsia" w:ascii="宋体" w:hAnsi="宋体" w:cs="宋体"/>
          <w:bCs/>
          <w:caps/>
          <w:sz w:val="24"/>
          <w:highlight w:val="none"/>
        </w:rPr>
      </w:pPr>
      <w:r>
        <w:rPr>
          <w:rFonts w:hint="eastAsia" w:ascii="宋体" w:hAnsi="宋体" w:cs="宋体"/>
          <w:bCs/>
          <w:caps/>
          <w:sz w:val="24"/>
          <w:highlight w:val="none"/>
        </w:rPr>
        <w:t>2.我公司未经西安市自然资源和规划局同意，不得对外宣布与此项目相关的各种信息；</w:t>
      </w:r>
    </w:p>
    <w:p>
      <w:pPr>
        <w:tabs>
          <w:tab w:val="right" w:leader="dot" w:pos="9022"/>
        </w:tabs>
        <w:autoSpaceDE w:val="0"/>
        <w:autoSpaceDN w:val="0"/>
        <w:adjustRightInd w:val="0"/>
        <w:snapToGrid w:val="0"/>
        <w:spacing w:line="480" w:lineRule="auto"/>
        <w:ind w:firstLine="480" w:firstLineChars="200"/>
        <w:jc w:val="left"/>
        <w:rPr>
          <w:rFonts w:hint="eastAsia" w:ascii="宋体" w:hAnsi="宋体" w:cs="宋体"/>
          <w:bCs/>
          <w:caps/>
          <w:sz w:val="24"/>
          <w:highlight w:val="none"/>
        </w:rPr>
      </w:pPr>
      <w:r>
        <w:rPr>
          <w:rFonts w:hint="eastAsia" w:ascii="宋体" w:hAnsi="宋体" w:cs="宋体"/>
          <w:bCs/>
          <w:caps/>
          <w:sz w:val="24"/>
          <w:highlight w:val="none"/>
        </w:rPr>
        <w:t>3.本承诺自单一来源响应供应商盖章，法定代表人或授权代表签字，且在单一来源响应文件递交之日起生效。</w:t>
      </w:r>
    </w:p>
    <w:p>
      <w:pPr>
        <w:tabs>
          <w:tab w:val="right" w:leader="dot" w:pos="9022"/>
        </w:tabs>
        <w:autoSpaceDE w:val="0"/>
        <w:autoSpaceDN w:val="0"/>
        <w:adjustRightInd w:val="0"/>
        <w:spacing w:line="360" w:lineRule="auto"/>
        <w:jc w:val="left"/>
        <w:rPr>
          <w:rFonts w:hint="eastAsia" w:ascii="宋体" w:hAnsi="宋体" w:cs="宋体"/>
          <w:bCs/>
          <w:caps/>
          <w:sz w:val="24"/>
          <w:highlight w:val="none"/>
        </w:rPr>
      </w:pPr>
    </w:p>
    <w:p>
      <w:pPr>
        <w:tabs>
          <w:tab w:val="right" w:leader="dot" w:pos="9022"/>
        </w:tabs>
        <w:autoSpaceDE w:val="0"/>
        <w:autoSpaceDN w:val="0"/>
        <w:adjustRightInd w:val="0"/>
        <w:spacing w:line="360" w:lineRule="auto"/>
        <w:jc w:val="right"/>
        <w:rPr>
          <w:rFonts w:hint="eastAsia" w:ascii="宋体" w:hAnsi="宋体" w:cs="宋体"/>
          <w:bCs/>
          <w:caps/>
          <w:sz w:val="24"/>
          <w:highlight w:val="none"/>
        </w:rPr>
      </w:pPr>
    </w:p>
    <w:p>
      <w:pPr>
        <w:adjustRightInd w:val="0"/>
        <w:snapToGrid w:val="0"/>
        <w:spacing w:before="240" w:beforeLines="100" w:after="240" w:afterLines="100" w:line="360" w:lineRule="auto"/>
        <w:ind w:right="482" w:firstLine="600" w:firstLineChars="250"/>
        <w:jc w:val="right"/>
        <w:rPr>
          <w:rFonts w:hint="eastAsia" w:ascii="宋体" w:hAnsi="宋体" w:cs="宋体"/>
          <w:sz w:val="24"/>
          <w:highlight w:val="none"/>
        </w:rPr>
      </w:pPr>
      <w:r>
        <w:rPr>
          <w:rFonts w:hint="eastAsia" w:ascii="宋体" w:hAnsi="宋体" w:cs="宋体"/>
          <w:sz w:val="24"/>
          <w:highlight w:val="none"/>
        </w:rPr>
        <w:t>单一来源响应供应商名称：</w:t>
      </w:r>
      <w:r>
        <w:rPr>
          <w:rFonts w:hint="eastAsia" w:ascii="宋体" w:hAnsi="宋体" w:cs="宋体"/>
          <w:sz w:val="24"/>
          <w:highlight w:val="none"/>
          <w:u w:val="single"/>
        </w:rPr>
        <w:t xml:space="preserve">                     </w:t>
      </w:r>
      <w:r>
        <w:rPr>
          <w:rFonts w:hint="eastAsia" w:ascii="宋体" w:hAnsi="宋体" w:cs="宋体"/>
          <w:sz w:val="24"/>
          <w:highlight w:val="none"/>
        </w:rPr>
        <w:t>（公章）</w:t>
      </w:r>
    </w:p>
    <w:p>
      <w:pPr>
        <w:adjustRightInd w:val="0"/>
        <w:snapToGrid w:val="0"/>
        <w:spacing w:before="240" w:beforeLines="100" w:after="240" w:afterLines="100" w:line="360" w:lineRule="auto"/>
        <w:ind w:right="482" w:firstLine="600" w:firstLineChars="250"/>
        <w:jc w:val="right"/>
        <w:rPr>
          <w:rFonts w:hint="eastAsia" w:ascii="宋体" w:hAnsi="宋体" w:cs="宋体"/>
          <w:sz w:val="24"/>
          <w:highlight w:val="none"/>
        </w:rPr>
      </w:pPr>
      <w:r>
        <w:rPr>
          <w:rFonts w:hint="eastAsia" w:ascii="宋体" w:hAnsi="宋体" w:cs="宋体"/>
          <w:sz w:val="24"/>
          <w:highlight w:val="none"/>
        </w:rPr>
        <w:t>法定代表人或被授权人：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pPr>
        <w:spacing w:line="360" w:lineRule="auto"/>
        <w:ind w:right="480" w:firstLine="600" w:firstLineChars="250"/>
        <w:jc w:val="right"/>
        <w:rPr>
          <w:rFonts w:hint="eastAsia"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tabs>
          <w:tab w:val="right" w:leader="dot" w:pos="9022"/>
        </w:tabs>
        <w:autoSpaceDE w:val="0"/>
        <w:autoSpaceDN w:val="0"/>
        <w:adjustRightInd w:val="0"/>
        <w:spacing w:line="360" w:lineRule="auto"/>
        <w:ind w:right="960" w:firstLine="3360" w:firstLineChars="1400"/>
        <w:rPr>
          <w:rFonts w:hint="eastAsia" w:ascii="宋体" w:hAnsi="宋体" w:cs="宋体"/>
          <w:bCs/>
          <w:caps/>
          <w:sz w:val="24"/>
          <w:highlight w:val="none"/>
        </w:rPr>
      </w:pPr>
    </w:p>
    <w:p>
      <w:pPr>
        <w:tabs>
          <w:tab w:val="right" w:leader="dot" w:pos="9022"/>
        </w:tabs>
        <w:autoSpaceDE w:val="0"/>
        <w:autoSpaceDN w:val="0"/>
        <w:adjustRightInd w:val="0"/>
        <w:spacing w:line="360" w:lineRule="auto"/>
        <w:jc w:val="left"/>
        <w:rPr>
          <w:rFonts w:hint="eastAsia" w:ascii="宋体" w:hAnsi="宋体" w:cs="宋体"/>
          <w:bCs/>
          <w:caps/>
          <w:sz w:val="24"/>
          <w:highlight w:val="non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pStyle w:val="3"/>
        <w:spacing w:before="240" w:after="240"/>
        <w:rPr>
          <w:rFonts w:hint="eastAsia"/>
          <w:highlight w:val="none"/>
        </w:rPr>
      </w:pPr>
      <w:bookmarkStart w:id="170" w:name="_Toc28144"/>
      <w:bookmarkStart w:id="171" w:name="_Toc504594261"/>
      <w:bookmarkStart w:id="172" w:name="_Toc10317"/>
      <w:bookmarkStart w:id="173" w:name="_Toc476332226"/>
      <w:bookmarkStart w:id="174" w:name="_Toc4719"/>
      <w:bookmarkStart w:id="175" w:name="_Toc476332363"/>
      <w:bookmarkStart w:id="176" w:name="_Toc11819_WPSOffice_Level1"/>
      <w:bookmarkStart w:id="177" w:name="_Toc5623"/>
      <w:bookmarkStart w:id="178" w:name="_Toc1892"/>
      <w:bookmarkStart w:id="179" w:name="_Toc27127"/>
      <w:bookmarkStart w:id="180" w:name="_Toc11177"/>
      <w:r>
        <w:rPr>
          <w:rFonts w:hint="eastAsia"/>
          <w:highlight w:val="none"/>
          <w:lang w:val="en-US" w:eastAsia="zh-CN"/>
        </w:rPr>
        <w:t>七</w:t>
      </w:r>
      <w:r>
        <w:rPr>
          <w:rFonts w:hint="eastAsia"/>
          <w:highlight w:val="none"/>
        </w:rPr>
        <w:t>、供应商拒绝政府采购领域商业贿赂承诺书</w:t>
      </w:r>
      <w:bookmarkEnd w:id="143"/>
      <w:bookmarkEnd w:id="144"/>
      <w:bookmarkEnd w:id="170"/>
      <w:bookmarkEnd w:id="171"/>
      <w:bookmarkEnd w:id="172"/>
      <w:bookmarkEnd w:id="173"/>
      <w:bookmarkEnd w:id="174"/>
      <w:bookmarkEnd w:id="175"/>
      <w:bookmarkEnd w:id="176"/>
      <w:bookmarkEnd w:id="177"/>
      <w:bookmarkEnd w:id="178"/>
      <w:bookmarkEnd w:id="179"/>
      <w:bookmarkEnd w:id="180"/>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sz w:val="24"/>
          <w:highlight w:val="none"/>
        </w:rPr>
      </w:pPr>
      <w:r>
        <w:rPr>
          <w:rFonts w:hint="eastAsia" w:ascii="宋体" w:hAnsi="宋体" w:cs="宋体"/>
          <w:sz w:val="24"/>
          <w:highlight w:val="none"/>
        </w:rPr>
        <w:t>为响应党中央、国务院关于治理采购领域商业贿赂行为的号召，我公司再次承诺：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1.在参与采购活动中遵纪守法、诚信经营、公平竞标；</w:t>
      </w:r>
    </w:p>
    <w:p>
      <w:pPr>
        <w:keepNext w:val="0"/>
        <w:keepLines w:val="0"/>
        <w:pageBreakBefore w:val="0"/>
        <w:widowControl w:val="0"/>
        <w:tabs>
          <w:tab w:val="left" w:pos="31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2.不向采购人、采购代理机构和采购评审专家进行任何形式的商业贿赂以谋取交易机会；</w:t>
      </w:r>
    </w:p>
    <w:p>
      <w:pPr>
        <w:keepNext w:val="0"/>
        <w:keepLines w:val="0"/>
        <w:pageBreakBefore w:val="0"/>
        <w:widowControl w:val="0"/>
        <w:tabs>
          <w:tab w:val="left" w:pos="52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3.不向采购代理机构和采购人提供虚假资质文件或采用虚假应标方式参与采购市场竞争并谋取中标、成交；</w:t>
      </w:r>
    </w:p>
    <w:p>
      <w:pPr>
        <w:keepNext w:val="0"/>
        <w:keepLines w:val="0"/>
        <w:pageBreakBefore w:val="0"/>
        <w:widowControl w:val="0"/>
        <w:tabs>
          <w:tab w:val="left" w:pos="52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4.不在提供商品和服务时“偷梁换柱、以次充好”损害采购人的合法权益；</w:t>
      </w:r>
    </w:p>
    <w:p>
      <w:pPr>
        <w:keepNext w:val="0"/>
        <w:keepLines w:val="0"/>
        <w:pageBreakBefore w:val="0"/>
        <w:widowControl w:val="0"/>
        <w:tabs>
          <w:tab w:val="left" w:pos="31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5.不与采购人、采购代理机构、采购评审专家或其他供应商恶意串通，进行质疑和投诉，维护采购市场秩序；</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6.尊重和接受采购监督管理部门的监督和采购代理机构单一来源采购要求，承担因违约行为给采购人造成的损失；</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7.不发生其他有悖于政府采购公开、公平、公正和诚信原则的行为。</w:t>
      </w:r>
    </w:p>
    <w:p>
      <w:pPr>
        <w:adjustRightInd w:val="0"/>
        <w:snapToGrid w:val="0"/>
        <w:spacing w:before="240" w:beforeLines="100" w:after="240" w:afterLines="100" w:line="360" w:lineRule="auto"/>
        <w:ind w:firstLine="480" w:firstLineChars="200"/>
        <w:rPr>
          <w:rFonts w:hint="eastAsia" w:ascii="宋体" w:hAnsi="宋体" w:cs="宋体"/>
          <w:sz w:val="24"/>
          <w:highlight w:val="none"/>
        </w:rPr>
      </w:pPr>
    </w:p>
    <w:p>
      <w:pPr>
        <w:adjustRightInd w:val="0"/>
        <w:snapToGrid w:val="0"/>
        <w:spacing w:before="240" w:beforeLines="100" w:after="240" w:afterLines="100" w:line="360" w:lineRule="auto"/>
        <w:ind w:firstLine="480" w:firstLineChars="200"/>
        <w:rPr>
          <w:rFonts w:hint="eastAsia" w:ascii="宋体" w:hAnsi="宋体" w:cs="宋体"/>
          <w:sz w:val="24"/>
          <w:highlight w:val="none"/>
        </w:rPr>
      </w:pP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承诺单位：</w:t>
      </w:r>
      <w:r>
        <w:rPr>
          <w:rFonts w:hint="eastAsia" w:ascii="宋体" w:hAnsi="宋体" w:cs="宋体"/>
          <w:sz w:val="24"/>
          <w:highlight w:val="none"/>
          <w:u w:val="single"/>
        </w:rPr>
        <w:t xml:space="preserve">                 </w:t>
      </w:r>
      <w:r>
        <w:rPr>
          <w:rFonts w:hint="eastAsia" w:ascii="宋体" w:hAnsi="宋体" w:cs="宋体"/>
          <w:sz w:val="24"/>
          <w:highlight w:val="none"/>
        </w:rPr>
        <w:t xml:space="preserve">（盖章）     </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全权代表：</w:t>
      </w:r>
      <w:r>
        <w:rPr>
          <w:rFonts w:hint="eastAsia" w:ascii="宋体" w:hAnsi="宋体" w:cs="宋体"/>
          <w:sz w:val="24"/>
          <w:highlight w:val="none"/>
          <w:u w:val="single"/>
        </w:rPr>
        <w:t xml:space="preserve">                 </w:t>
      </w:r>
      <w:r>
        <w:rPr>
          <w:rFonts w:hint="eastAsia" w:ascii="宋体" w:hAnsi="宋体" w:cs="宋体"/>
          <w:sz w:val="24"/>
          <w:highlight w:val="none"/>
        </w:rPr>
        <w:t>（签字）</w:t>
      </w:r>
    </w:p>
    <w:p>
      <w:pPr>
        <w:keepNext w:val="0"/>
        <w:keepLines w:val="0"/>
        <w:pageBreakBefore w:val="0"/>
        <w:widowControl w:val="0"/>
        <w:kinsoku/>
        <w:wordWrap/>
        <w:overflowPunct/>
        <w:topLinePunct w:val="0"/>
        <w:autoSpaceDE/>
        <w:autoSpaceDN/>
        <w:bidi w:val="0"/>
        <w:snapToGrid w:val="0"/>
        <w:spacing w:line="360" w:lineRule="auto"/>
        <w:ind w:left="482"/>
        <w:textAlignment w:val="auto"/>
        <w:rPr>
          <w:rFonts w:hint="eastAsia"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 xml:space="preserve">                              </w:t>
      </w:r>
    </w:p>
    <w:p>
      <w:pPr>
        <w:keepNext w:val="0"/>
        <w:keepLines w:val="0"/>
        <w:pageBreakBefore w:val="0"/>
        <w:widowControl w:val="0"/>
        <w:kinsoku/>
        <w:wordWrap/>
        <w:overflowPunct/>
        <w:topLinePunct w:val="0"/>
        <w:autoSpaceDE/>
        <w:autoSpaceDN/>
        <w:bidi w:val="0"/>
        <w:snapToGrid w:val="0"/>
        <w:spacing w:line="360" w:lineRule="auto"/>
        <w:ind w:left="482"/>
        <w:textAlignment w:val="auto"/>
        <w:rPr>
          <w:rFonts w:hint="eastAsia" w:ascii="宋体" w:hAnsi="宋体" w:cs="宋体"/>
          <w:sz w:val="24"/>
          <w:highlight w:val="none"/>
        </w:rPr>
      </w:pPr>
      <w:r>
        <w:rPr>
          <w:rFonts w:hint="eastAsia" w:ascii="宋体" w:hAnsi="宋体" w:cs="宋体"/>
          <w:sz w:val="24"/>
          <w:highlight w:val="none"/>
        </w:rPr>
        <w:t>邮编：</w:t>
      </w:r>
      <w:r>
        <w:rPr>
          <w:rFonts w:hint="eastAsia" w:ascii="宋体" w:hAnsi="宋体" w:cs="宋体"/>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360" w:lineRule="auto"/>
        <w:ind w:left="482"/>
        <w:textAlignment w:val="auto"/>
        <w:rPr>
          <w:rFonts w:hint="eastAsia" w:ascii="宋体" w:hAnsi="宋体" w:cs="宋体"/>
          <w:sz w:val="24"/>
          <w:highlight w:val="none"/>
        </w:rPr>
      </w:pPr>
      <w:r>
        <w:rPr>
          <w:rFonts w:hint="eastAsia" w:ascii="宋体" w:hAnsi="宋体" w:cs="宋体"/>
          <w:sz w:val="24"/>
          <w:highlight w:val="none"/>
        </w:rPr>
        <w:t>电话：</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 xml:space="preserve">        </w:t>
      </w:r>
    </w:p>
    <w:p>
      <w:pPr>
        <w:keepNext w:val="0"/>
        <w:keepLines w:val="0"/>
        <w:pageBreakBefore w:val="0"/>
        <w:widowControl w:val="0"/>
        <w:kinsoku/>
        <w:wordWrap/>
        <w:overflowPunct/>
        <w:topLinePunct w:val="0"/>
        <w:autoSpaceDE/>
        <w:autoSpaceDN/>
        <w:bidi w:val="0"/>
        <w:snapToGrid w:val="0"/>
        <w:spacing w:line="360" w:lineRule="auto"/>
        <w:ind w:right="480" w:firstLine="480" w:firstLineChars="200"/>
        <w:textAlignment w:val="auto"/>
        <w:rPr>
          <w:rFonts w:hint="eastAsia" w:ascii="宋体" w:hAnsi="宋体" w:cs="宋体"/>
          <w:sz w:val="24"/>
          <w:highlight w:val="none"/>
        </w:rPr>
      </w:pPr>
      <w:r>
        <w:rPr>
          <w:rFonts w:hint="eastAsia" w:ascii="宋体" w:hAnsi="宋体" w:cs="宋体"/>
          <w:sz w:val="24"/>
          <w:highlight w:val="none"/>
        </w:rPr>
        <w:t>日期：</w:t>
      </w:r>
      <w:r>
        <w:rPr>
          <w:rFonts w:hint="eastAsia" w:ascii="宋体" w:hAnsi="宋体" w:cs="宋体"/>
          <w:bCs/>
          <w:caps/>
          <w:sz w:val="24"/>
          <w:highlight w:val="none"/>
          <w:u w:val="single"/>
        </w:rPr>
        <w:t xml:space="preserve">    </w:t>
      </w:r>
      <w:r>
        <w:rPr>
          <w:rFonts w:hint="eastAsia" w:ascii="宋体" w:hAnsi="宋体" w:cs="宋体"/>
          <w:bCs/>
          <w:caps/>
          <w:sz w:val="24"/>
          <w:highlight w:val="none"/>
        </w:rPr>
        <w:t>年</w:t>
      </w:r>
      <w:r>
        <w:rPr>
          <w:rFonts w:hint="eastAsia" w:ascii="宋体" w:hAnsi="宋体" w:cs="宋体"/>
          <w:bCs/>
          <w:caps/>
          <w:sz w:val="24"/>
          <w:highlight w:val="none"/>
          <w:u w:val="single"/>
        </w:rPr>
        <w:t xml:space="preserve">    </w:t>
      </w:r>
      <w:r>
        <w:rPr>
          <w:rFonts w:hint="eastAsia" w:ascii="宋体" w:hAnsi="宋体" w:cs="宋体"/>
          <w:bCs/>
          <w:caps/>
          <w:sz w:val="24"/>
          <w:highlight w:val="none"/>
        </w:rPr>
        <w:t>月</w:t>
      </w:r>
      <w:r>
        <w:rPr>
          <w:rFonts w:hint="eastAsia" w:ascii="宋体" w:hAnsi="宋体" w:cs="宋体"/>
          <w:bCs/>
          <w:caps/>
          <w:sz w:val="24"/>
          <w:highlight w:val="none"/>
          <w:u w:val="single"/>
        </w:rPr>
        <w:t xml:space="preserve">    </w:t>
      </w:r>
      <w:r>
        <w:rPr>
          <w:rFonts w:hint="eastAsia" w:ascii="宋体" w:hAnsi="宋体" w:cs="宋体"/>
          <w:bCs/>
          <w:caps/>
          <w:sz w:val="24"/>
          <w:highlight w:val="none"/>
        </w:rPr>
        <w:t>日</w:t>
      </w:r>
    </w:p>
    <w:p>
      <w:pPr>
        <w:pStyle w:val="2"/>
        <w:spacing w:before="108" w:line="360" w:lineRule="auto"/>
        <w:ind w:right="417"/>
        <w:jc w:val="both"/>
        <w:rPr>
          <w:rFonts w:hint="eastAsia" w:ascii="宋体" w:hAnsi="宋体" w:eastAsia="宋体" w:cs="宋体"/>
          <w:b/>
          <w:bCs/>
          <w:sz w:val="32"/>
          <w:szCs w:val="32"/>
          <w:lang w:val="en-US" w:eastAsia="zh-CN"/>
        </w:rPr>
      </w:pPr>
      <w:r>
        <w:rPr>
          <w:rFonts w:hint="eastAsia" w:ascii="宋体" w:hAnsi="宋体" w:cs="宋体"/>
          <w:sz w:val="24"/>
          <w:highlight w:val="none"/>
        </w:rPr>
        <w:br w:type="page"/>
      </w:r>
      <w:r>
        <w:rPr>
          <w:rFonts w:hint="eastAsia" w:ascii="宋体" w:hAnsi="宋体" w:eastAsia="宋体" w:cs="宋体"/>
          <w:b/>
          <w:bCs/>
          <w:sz w:val="32"/>
          <w:szCs w:val="32"/>
          <w:lang w:eastAsia="zh-CN"/>
        </w:rPr>
        <w:t>格式</w:t>
      </w:r>
      <w:r>
        <w:rPr>
          <w:rFonts w:hint="eastAsia" w:ascii="宋体" w:hAnsi="宋体" w:cs="宋体"/>
          <w:b/>
          <w:bCs/>
          <w:sz w:val="32"/>
          <w:szCs w:val="32"/>
          <w:lang w:val="en-US" w:eastAsia="zh-CN"/>
        </w:rPr>
        <w:t>1</w:t>
      </w:r>
      <w:r>
        <w:rPr>
          <w:rFonts w:hint="eastAsia" w:ascii="宋体" w:hAnsi="宋体" w:eastAsia="宋体" w:cs="宋体"/>
          <w:b/>
          <w:bCs/>
          <w:sz w:val="32"/>
          <w:szCs w:val="32"/>
          <w:lang w:val="en-US" w:eastAsia="zh-CN"/>
        </w:rPr>
        <w:t>：</w:t>
      </w:r>
    </w:p>
    <w:p>
      <w:pPr>
        <w:widowControl w:val="0"/>
        <w:bidi w:val="0"/>
        <w:spacing w:beforeAutospacing="0" w:afterAutospacing="0" w:line="413" w:lineRule="auto"/>
        <w:ind w:left="0"/>
        <w:jc w:val="center"/>
        <w:outlineLvl w:val="9"/>
        <w:rPr>
          <w:rFonts w:hint="eastAsia" w:eastAsia="宋体" w:cs="Times New Roman"/>
          <w:b/>
          <w:bCs/>
          <w:sz w:val="32"/>
          <w:szCs w:val="24"/>
          <w:highlight w:val="none"/>
          <w:lang w:eastAsia="zh-CN"/>
        </w:rPr>
      </w:pPr>
      <w:bookmarkStart w:id="181" w:name="_Toc25814"/>
      <w:r>
        <w:rPr>
          <w:rFonts w:hint="eastAsia" w:eastAsia="宋体" w:cs="Times New Roman"/>
          <w:b/>
          <w:bCs/>
          <w:sz w:val="32"/>
          <w:szCs w:val="24"/>
          <w:highlight w:val="none"/>
        </w:rPr>
        <w:t>中小企业声明函</w:t>
      </w:r>
      <w:bookmarkEnd w:id="181"/>
      <w:r>
        <w:rPr>
          <w:rFonts w:hint="eastAsia" w:eastAsia="宋体" w:cs="Times New Roman"/>
          <w:b/>
          <w:bCs/>
          <w:sz w:val="32"/>
          <w:szCs w:val="24"/>
          <w:highlight w:val="none"/>
          <w:lang w:eastAsia="zh-CN"/>
        </w:rPr>
        <w:t>（若有）</w:t>
      </w:r>
    </w:p>
    <w:p>
      <w:pPr>
        <w:pStyle w:val="2"/>
        <w:widowControl w:val="0"/>
        <w:autoSpaceDE w:val="0"/>
        <w:autoSpaceDN w:val="0"/>
        <w:spacing w:line="360" w:lineRule="auto"/>
        <w:ind w:right="414" w:firstLine="472" w:firstLineChars="200"/>
        <w:jc w:val="both"/>
        <w:rPr>
          <w:rFonts w:hint="eastAsia" w:ascii="宋体" w:hAnsi="宋体" w:eastAsia="宋体" w:cs="宋体"/>
          <w:spacing w:val="-2"/>
          <w:sz w:val="24"/>
          <w:highlight w:val="none"/>
        </w:rPr>
      </w:pPr>
      <w:r>
        <w:rPr>
          <w:rFonts w:hint="eastAsia" w:ascii="宋体" w:hAnsi="宋体" w:eastAsia="宋体" w:cs="宋体"/>
          <w:spacing w:val="-2"/>
          <w:sz w:val="24"/>
          <w:highlight w:val="none"/>
        </w:rPr>
        <w:t>本公司</w:t>
      </w:r>
      <w:r>
        <w:rPr>
          <w:rFonts w:hint="eastAsia" w:ascii="宋体" w:hAnsi="宋体" w:eastAsia="宋体" w:cs="宋体"/>
          <w:sz w:val="24"/>
          <w:highlight w:val="none"/>
        </w:rPr>
        <w:t>（联合体</w:t>
      </w:r>
      <w:r>
        <w:rPr>
          <w:rFonts w:hint="eastAsia" w:ascii="宋体" w:hAnsi="宋体" w:eastAsia="宋体" w:cs="宋体"/>
          <w:spacing w:val="-5"/>
          <w:sz w:val="24"/>
          <w:highlight w:val="none"/>
        </w:rPr>
        <w:t>）</w:t>
      </w:r>
      <w:r>
        <w:rPr>
          <w:rFonts w:hint="eastAsia" w:ascii="宋体" w:hAnsi="宋体" w:eastAsia="宋体" w:cs="宋体"/>
          <w:spacing w:val="-2"/>
          <w:sz w:val="24"/>
          <w:highlight w:val="none"/>
        </w:rPr>
        <w:t>郑重声明，根据《政府采购促进中小</w:t>
      </w:r>
      <w:r>
        <w:rPr>
          <w:rFonts w:hint="eastAsia" w:ascii="宋体" w:hAnsi="宋体" w:eastAsia="宋体" w:cs="宋体"/>
          <w:spacing w:val="-18"/>
          <w:sz w:val="24"/>
          <w:highlight w:val="none"/>
        </w:rPr>
        <w:t>企业发展管理办法》</w:t>
      </w:r>
      <w:r>
        <w:rPr>
          <w:rFonts w:hint="eastAsia" w:ascii="宋体" w:hAnsi="宋体" w:cs="宋体"/>
          <w:spacing w:val="-18"/>
          <w:sz w:val="24"/>
          <w:highlight w:val="none"/>
          <w:lang w:eastAsia="zh-CN"/>
        </w:rPr>
        <w:t>（</w:t>
      </w:r>
      <w:r>
        <w:rPr>
          <w:rFonts w:hint="eastAsia" w:ascii="宋体" w:hAnsi="宋体" w:eastAsia="宋体" w:cs="宋体"/>
          <w:spacing w:val="5"/>
          <w:sz w:val="24"/>
          <w:highlight w:val="none"/>
        </w:rPr>
        <w:t>财库</w:t>
      </w:r>
      <w:r>
        <w:rPr>
          <w:rFonts w:hint="eastAsia" w:ascii="宋体" w:hAnsi="宋体" w:eastAsia="宋体" w:cs="宋体"/>
          <w:sz w:val="24"/>
          <w:highlight w:val="none"/>
        </w:rPr>
        <w:t>﹝2020﹞46</w:t>
      </w:r>
      <w:r>
        <w:rPr>
          <w:rFonts w:hint="eastAsia" w:ascii="宋体" w:hAnsi="宋体" w:eastAsia="宋体" w:cs="宋体"/>
          <w:spacing w:val="-38"/>
          <w:sz w:val="24"/>
          <w:highlight w:val="none"/>
        </w:rPr>
        <w:t xml:space="preserve"> 号</w:t>
      </w:r>
      <w:r>
        <w:rPr>
          <w:rFonts w:hint="eastAsia" w:ascii="宋体" w:hAnsi="宋体" w:cs="宋体"/>
          <w:spacing w:val="-18"/>
          <w:sz w:val="24"/>
          <w:highlight w:val="none"/>
          <w:lang w:eastAsia="zh-CN"/>
        </w:rPr>
        <w:t>）</w:t>
      </w:r>
      <w:r>
        <w:rPr>
          <w:rFonts w:hint="eastAsia" w:ascii="宋体" w:hAnsi="宋体" w:eastAsia="宋体" w:cs="宋体"/>
          <w:sz w:val="24"/>
          <w:highlight w:val="none"/>
        </w:rPr>
        <w:t>的规定，本公司（联合体）</w:t>
      </w:r>
      <w:r>
        <w:rPr>
          <w:rFonts w:hint="eastAsia" w:ascii="宋体" w:hAnsi="宋体" w:eastAsia="宋体" w:cs="宋体"/>
          <w:spacing w:val="-8"/>
          <w:sz w:val="24"/>
          <w:highlight w:val="none"/>
        </w:rPr>
        <w:t>参加</w:t>
      </w:r>
      <w:r>
        <w:rPr>
          <w:rFonts w:hint="eastAsia" w:ascii="宋体" w:hAnsi="宋体" w:eastAsia="宋体" w:cs="宋体"/>
          <w:spacing w:val="-8"/>
          <w:sz w:val="24"/>
          <w:highlight w:val="none"/>
          <w:u w:val="single"/>
        </w:rPr>
        <w:t xml:space="preserve"> （单位名称）</w:t>
      </w:r>
      <w:r>
        <w:rPr>
          <w:rFonts w:hint="eastAsia" w:ascii="宋体" w:hAnsi="宋体" w:eastAsia="宋体" w:cs="宋体"/>
          <w:spacing w:val="-8"/>
          <w:sz w:val="24"/>
          <w:highlight w:val="none"/>
        </w:rPr>
        <w:t>的</w:t>
      </w:r>
      <w:r>
        <w:rPr>
          <w:rFonts w:hint="eastAsia" w:ascii="宋体" w:hAnsi="宋体" w:eastAsia="宋体" w:cs="宋体"/>
          <w:spacing w:val="-8"/>
          <w:sz w:val="24"/>
          <w:highlight w:val="none"/>
          <w:u w:val="single"/>
        </w:rPr>
        <w:t>（项目名称）</w:t>
      </w:r>
      <w:r>
        <w:rPr>
          <w:rFonts w:hint="eastAsia" w:ascii="宋体" w:hAnsi="宋体" w:eastAsia="宋体" w:cs="宋体"/>
          <w:spacing w:val="-8"/>
          <w:sz w:val="24"/>
          <w:highlight w:val="none"/>
        </w:rPr>
        <w:t>采购活动</w:t>
      </w:r>
      <w:r>
        <w:rPr>
          <w:rFonts w:hint="eastAsia" w:ascii="宋体" w:hAnsi="宋体" w:eastAsia="宋体" w:cs="宋体"/>
          <w:spacing w:val="-1"/>
          <w:sz w:val="24"/>
          <w:highlight w:val="none"/>
        </w:rPr>
        <w:t>，工</w:t>
      </w:r>
      <w:r>
        <w:rPr>
          <w:rFonts w:hint="eastAsia" w:ascii="宋体" w:hAnsi="宋体" w:eastAsia="宋体" w:cs="宋体"/>
          <w:spacing w:val="-2"/>
          <w:sz w:val="24"/>
          <w:highlight w:val="none"/>
        </w:rPr>
        <w:t>程的施工单位全部为符合政策要求的中小企业</w:t>
      </w:r>
      <w:r>
        <w:rPr>
          <w:rFonts w:hint="eastAsia" w:ascii="宋体" w:hAnsi="宋体" w:eastAsia="宋体" w:cs="宋体"/>
          <w:sz w:val="24"/>
          <w:highlight w:val="none"/>
        </w:rPr>
        <w:t>（</w:t>
      </w:r>
      <w:r>
        <w:rPr>
          <w:rFonts w:hint="eastAsia" w:ascii="宋体" w:hAnsi="宋体" w:eastAsia="宋体" w:cs="宋体"/>
          <w:spacing w:val="-3"/>
          <w:sz w:val="24"/>
          <w:highlight w:val="none"/>
        </w:rPr>
        <w:t>或者：</w:t>
      </w:r>
      <w:r>
        <w:rPr>
          <w:rFonts w:hint="eastAsia" w:ascii="宋体" w:hAnsi="宋体" w:eastAsia="宋体" w:cs="宋体"/>
          <w:spacing w:val="-2"/>
          <w:sz w:val="24"/>
          <w:highlight w:val="none"/>
        </w:rPr>
        <w:t>服务全部由符合政策要求的中小企业承接）。相关企业（含联合体中的中小企业、签订分包意向协议的中小企业）的具体情况如下：</w:t>
      </w:r>
    </w:p>
    <w:p>
      <w:pPr>
        <w:pStyle w:val="21"/>
        <w:tabs>
          <w:tab w:val="left" w:pos="1243"/>
        </w:tabs>
        <w:autoSpaceDE w:val="0"/>
        <w:autoSpaceDN w:val="0"/>
        <w:spacing w:line="360" w:lineRule="auto"/>
        <w:ind w:left="0" w:right="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u w:val="none"/>
          <w:lang w:val="en-US"/>
        </w:rPr>
        <w:t>1</w:t>
      </w:r>
      <w:r>
        <w:rPr>
          <w:rFonts w:hint="eastAsia" w:ascii="宋体" w:hAnsi="宋体" w:eastAsia="宋体" w:cs="宋体"/>
          <w:sz w:val="24"/>
          <w:highlight w:val="none"/>
          <w:u w:val="none"/>
          <w:lang w:val="en-US" w:eastAsia="zh-CN"/>
        </w:rPr>
        <w:t>.</w:t>
      </w:r>
      <w:r>
        <w:rPr>
          <w:rFonts w:hint="eastAsia" w:ascii="宋体" w:hAnsi="宋体" w:eastAsia="宋体" w:cs="宋体"/>
          <w:sz w:val="24"/>
          <w:highlight w:val="none"/>
          <w:u w:val="single"/>
        </w:rPr>
        <w:t>（标的名称）</w:t>
      </w:r>
      <w:r>
        <w:rPr>
          <w:rFonts w:hint="eastAsia" w:ascii="宋体" w:hAnsi="宋体" w:eastAsia="宋体" w:cs="宋体"/>
          <w:sz w:val="24"/>
          <w:highlight w:val="none"/>
          <w:u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u w:val="none"/>
        </w:rPr>
        <w:t>；承建（承接）企业为</w:t>
      </w:r>
      <w:r>
        <w:rPr>
          <w:rFonts w:hint="eastAsia" w:ascii="宋体" w:hAnsi="宋体" w:eastAsia="宋体" w:cs="宋体"/>
          <w:sz w:val="24"/>
          <w:highlight w:val="none"/>
          <w:lang w:val="en-US"/>
        </w:rPr>
        <w:t xml:space="preserve"> </w:t>
      </w:r>
      <w:r>
        <w:rPr>
          <w:rFonts w:hint="eastAsia" w:ascii="宋体" w:hAnsi="宋体" w:eastAsia="宋体" w:cs="宋体"/>
          <w:sz w:val="24"/>
          <w:highlight w:val="none"/>
          <w:u w:val="single"/>
          <w:lang w:val="en-US"/>
        </w:rPr>
        <w:t>(企业名称)</w:t>
      </w:r>
      <w:r>
        <w:rPr>
          <w:rFonts w:hint="eastAsia" w:ascii="宋体" w:hAnsi="宋体" w:eastAsia="宋体" w:cs="宋体"/>
          <w:sz w:val="24"/>
          <w:highlight w:val="none"/>
          <w:u w:val="none"/>
          <w:lang w:val="en-US"/>
        </w:rPr>
        <w:t>，从业人员</w:t>
      </w:r>
      <w:r>
        <w:rPr>
          <w:rFonts w:hint="eastAsia" w:ascii="宋体" w:hAnsi="宋体" w:eastAsia="宋体" w:cs="宋体"/>
          <w:spacing w:val="-10"/>
          <w:w w:val="99"/>
          <w:sz w:val="24"/>
          <w:highlight w:val="none"/>
          <w:lang w:val="en-US"/>
        </w:rPr>
        <w:t xml:space="preserve"> </w:t>
      </w:r>
      <w:r>
        <w:rPr>
          <w:rFonts w:hint="eastAsia" w:ascii="宋体" w:hAnsi="宋体" w:eastAsia="宋体" w:cs="宋体"/>
          <w:spacing w:val="-10"/>
          <w:w w:val="99"/>
          <w:sz w:val="24"/>
          <w:highlight w:val="none"/>
          <w:u w:val="single"/>
          <w:lang w:val="en-US"/>
        </w:rPr>
        <w:t xml:space="preserve">      </w:t>
      </w:r>
      <w:r>
        <w:rPr>
          <w:rFonts w:hint="eastAsia" w:ascii="宋体" w:hAnsi="宋体" w:eastAsia="宋体" w:cs="宋体"/>
          <w:spacing w:val="-10"/>
          <w:w w:val="99"/>
          <w:sz w:val="24"/>
          <w:highlight w:val="none"/>
          <w:lang w:val="en-US"/>
        </w:rPr>
        <w:t xml:space="preserve"> </w:t>
      </w:r>
      <w:r>
        <w:rPr>
          <w:rFonts w:hint="eastAsia" w:ascii="宋体" w:hAnsi="宋体" w:eastAsia="宋体" w:cs="宋体"/>
          <w:sz w:val="24"/>
          <w:highlight w:val="none"/>
          <w:u w:val="none"/>
          <w:lang w:val="en-US"/>
        </w:rPr>
        <w:t>人，营业</w:t>
      </w:r>
      <w:r>
        <w:rPr>
          <w:rFonts w:hint="eastAsia" w:ascii="宋体" w:hAnsi="宋体" w:eastAsia="宋体" w:cs="宋体"/>
          <w:sz w:val="24"/>
          <w:highlight w:val="none"/>
          <w:u w:val="none"/>
        </w:rPr>
        <w:t>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lang w:val="en-US"/>
        </w:rPr>
        <w:t xml:space="preserve">       </w:t>
      </w:r>
      <w:r>
        <w:rPr>
          <w:rFonts w:hint="eastAsia" w:ascii="宋体" w:hAnsi="宋体" w:eastAsia="宋体" w:cs="宋体"/>
          <w:sz w:val="24"/>
          <w:highlight w:val="none"/>
          <w:u w:val="none" w:color="auto"/>
        </w:rPr>
        <w:t>万元</w:t>
      </w:r>
      <w:r>
        <w:rPr>
          <w:rFonts w:hint="eastAsia" w:ascii="宋体" w:hAnsi="宋体" w:eastAsia="宋体" w:cs="宋体"/>
          <w:sz w:val="24"/>
          <w:highlight w:val="none"/>
          <w:u w:val="none"/>
        </w:rPr>
        <w:t>，资产总额为</w:t>
      </w:r>
      <w:r>
        <w:rPr>
          <w:rFonts w:hint="eastAsia" w:ascii="宋体" w:hAnsi="宋体" w:eastAsia="宋体" w:cs="宋体"/>
          <w:sz w:val="24"/>
          <w:highlight w:val="none"/>
        </w:rPr>
        <w:t xml:space="preserve"> </w:t>
      </w:r>
      <w:r>
        <w:rPr>
          <w:rFonts w:hint="eastAsia" w:ascii="宋体" w:hAnsi="宋体" w:eastAsia="宋体" w:cs="宋体"/>
          <w:sz w:val="24"/>
          <w:highlight w:val="none"/>
          <w:u w:val="single"/>
          <w:lang w:val="en-US"/>
        </w:rPr>
        <w:t xml:space="preserve">    </w:t>
      </w:r>
      <w:r>
        <w:rPr>
          <w:rFonts w:hint="eastAsia" w:ascii="宋体" w:hAnsi="宋体" w:eastAsia="宋体" w:cs="宋体"/>
          <w:sz w:val="24"/>
          <w:highlight w:val="none"/>
          <w:lang w:val="en-US"/>
        </w:rPr>
        <w:t xml:space="preserve">    </w:t>
      </w:r>
      <w:r>
        <w:rPr>
          <w:rFonts w:hint="eastAsia" w:ascii="宋体" w:hAnsi="宋体" w:eastAsia="宋体" w:cs="宋体"/>
          <w:sz w:val="24"/>
          <w:highlight w:val="none"/>
          <w:u w:val="none" w:color="auto"/>
        </w:rPr>
        <w:t>万元</w:t>
      </w:r>
      <w:r>
        <w:rPr>
          <w:rFonts w:hint="eastAsia" w:ascii="宋体" w:hAnsi="宋体" w:eastAsia="宋体" w:cs="宋体"/>
          <w:w w:val="95"/>
          <w:sz w:val="24"/>
          <w:highlight w:val="none"/>
          <w:u w:val="none"/>
        </w:rPr>
        <w:t>，</w:t>
      </w:r>
      <w:r>
        <w:rPr>
          <w:rFonts w:hint="eastAsia" w:ascii="宋体" w:hAnsi="宋体" w:eastAsia="宋体" w:cs="宋体"/>
          <w:sz w:val="24"/>
          <w:highlight w:val="none"/>
          <w:u w:val="none" w:color="auto"/>
        </w:rPr>
        <w:t>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u w:val="none" w:color="auto"/>
          <w:lang w:eastAsia="zh-CN"/>
        </w:rPr>
        <w:t>；</w:t>
      </w:r>
    </w:p>
    <w:p>
      <w:pPr>
        <w:pStyle w:val="21"/>
        <w:tabs>
          <w:tab w:val="left" w:pos="1243"/>
          <w:tab w:val="left" w:pos="1806"/>
          <w:tab w:val="left" w:pos="5005"/>
          <w:tab w:val="left" w:pos="7213"/>
        </w:tabs>
        <w:autoSpaceDE w:val="0"/>
        <w:autoSpaceDN w:val="0"/>
        <w:spacing w:line="360" w:lineRule="auto"/>
        <w:ind w:left="0" w:right="258" w:firstLine="480" w:firstLineChars="200"/>
        <w:jc w:val="left"/>
        <w:rPr>
          <w:rFonts w:hint="eastAsia" w:ascii="宋体" w:hAnsi="宋体" w:eastAsia="宋体" w:cs="宋体"/>
          <w:sz w:val="24"/>
          <w:highlight w:val="none"/>
          <w:u w:val="none"/>
        </w:rPr>
      </w:pPr>
      <w:r>
        <w:rPr>
          <w:rFonts w:hint="eastAsia" w:ascii="宋体" w:hAnsi="宋体" w:eastAsia="宋体" w:cs="宋体"/>
          <w:sz w:val="24"/>
          <w:highlight w:val="none"/>
          <w:u w:val="none"/>
          <w:lang w:val="en-US"/>
        </w:rPr>
        <w:t>2</w:t>
      </w:r>
      <w:r>
        <w:rPr>
          <w:rFonts w:hint="eastAsia" w:ascii="宋体" w:hAnsi="宋体" w:eastAsia="宋体" w:cs="宋体"/>
          <w:sz w:val="24"/>
          <w:highlight w:val="none"/>
          <w:u w:val="none"/>
          <w:lang w:val="en-US" w:eastAsia="zh-CN"/>
        </w:rPr>
        <w:t>.</w:t>
      </w:r>
      <w:r>
        <w:rPr>
          <w:rFonts w:hint="eastAsia" w:ascii="宋体" w:hAnsi="宋体" w:eastAsia="宋体" w:cs="宋体"/>
          <w:sz w:val="24"/>
          <w:highlight w:val="none"/>
          <w:u w:val="single"/>
        </w:rPr>
        <w:t>（标的名称）</w:t>
      </w:r>
      <w:r>
        <w:rPr>
          <w:rFonts w:hint="eastAsia" w:ascii="宋体" w:hAnsi="宋体" w:eastAsia="宋体" w:cs="宋体"/>
          <w:sz w:val="24"/>
          <w:highlight w:val="none"/>
        </w:rPr>
        <w:t>，</w:t>
      </w:r>
      <w:r>
        <w:rPr>
          <w:rFonts w:hint="eastAsia" w:ascii="宋体" w:hAnsi="宋体" w:eastAsia="宋体" w:cs="宋体"/>
          <w:sz w:val="24"/>
          <w:highlight w:val="none"/>
          <w:u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u w:val="none"/>
        </w:rPr>
        <w:t>；承建（承接）企业为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u w:val="none"/>
        </w:rPr>
        <w:t>，从业人员</w:t>
      </w:r>
      <w:r>
        <w:rPr>
          <w:rFonts w:hint="eastAsia" w:ascii="宋体" w:hAnsi="宋体" w:eastAsia="宋体" w:cs="宋体"/>
          <w:w w:val="99"/>
          <w:sz w:val="24"/>
          <w:highlight w:val="none"/>
          <w:u w:val="single"/>
        </w:rPr>
        <w:t xml:space="preserve"> </w:t>
      </w:r>
      <w:r>
        <w:rPr>
          <w:rFonts w:hint="eastAsia" w:ascii="宋体" w:hAnsi="宋体" w:eastAsia="宋体" w:cs="宋体"/>
          <w:w w:val="99"/>
          <w:sz w:val="24"/>
          <w:highlight w:val="none"/>
          <w:u w:val="single"/>
          <w:lang w:val="en-US"/>
        </w:rPr>
        <w:t xml:space="preserve">      </w:t>
      </w:r>
      <w:r>
        <w:rPr>
          <w:rFonts w:hint="eastAsia" w:ascii="宋体" w:hAnsi="宋体" w:eastAsia="宋体" w:cs="宋体"/>
          <w:sz w:val="24"/>
          <w:highlight w:val="none"/>
          <w:u w:val="none" w:color="auto"/>
        </w:rPr>
        <w:t>人</w:t>
      </w:r>
      <w:r>
        <w:rPr>
          <w:rFonts w:hint="eastAsia" w:ascii="宋体" w:hAnsi="宋体" w:eastAsia="宋体" w:cs="宋体"/>
          <w:spacing w:val="5"/>
          <w:w w:val="99"/>
          <w:sz w:val="24"/>
          <w:highlight w:val="none"/>
          <w:u w:val="none"/>
        </w:rPr>
        <w:t>，</w:t>
      </w:r>
      <w:r>
        <w:rPr>
          <w:rFonts w:hint="eastAsia" w:ascii="宋体" w:hAnsi="宋体" w:eastAsia="宋体" w:cs="宋体"/>
          <w:sz w:val="24"/>
          <w:highlight w:val="none"/>
          <w:u w:val="none"/>
        </w:rPr>
        <w:t>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rPr>
        <w:t xml:space="preserve">       </w:t>
      </w:r>
      <w:r>
        <w:rPr>
          <w:rFonts w:hint="eastAsia" w:ascii="宋体" w:hAnsi="宋体" w:eastAsia="宋体" w:cs="宋体"/>
          <w:sz w:val="24"/>
          <w:highlight w:val="none"/>
          <w:u w:val="none"/>
        </w:rPr>
        <w:t>万元，资产总额为</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lang w:val="en-US"/>
        </w:rPr>
        <w:t xml:space="preserve"> </w:t>
      </w:r>
      <w:r>
        <w:rPr>
          <w:rFonts w:hint="eastAsia" w:ascii="宋体" w:hAnsi="宋体" w:eastAsia="宋体" w:cs="宋体"/>
          <w:sz w:val="24"/>
          <w:highlight w:val="none"/>
          <w:lang w:val="en-US"/>
        </w:rPr>
        <w:t xml:space="preserve"> </w:t>
      </w:r>
      <w:r>
        <w:rPr>
          <w:rFonts w:hint="eastAsia" w:ascii="宋体" w:hAnsi="宋体" w:eastAsia="宋体" w:cs="宋体"/>
          <w:sz w:val="24"/>
          <w:highlight w:val="none"/>
          <w:u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u w:val="none"/>
        </w:rPr>
        <w:t>；</w:t>
      </w:r>
    </w:p>
    <w:p>
      <w:pPr>
        <w:pStyle w:val="21"/>
        <w:tabs>
          <w:tab w:val="left" w:pos="1243"/>
          <w:tab w:val="left" w:pos="1806"/>
          <w:tab w:val="left" w:pos="5005"/>
          <w:tab w:val="left" w:pos="7213"/>
        </w:tabs>
        <w:autoSpaceDE w:val="0"/>
        <w:autoSpaceDN w:val="0"/>
        <w:spacing w:line="360" w:lineRule="auto"/>
        <w:ind w:left="0" w:leftChars="0" w:right="258" w:firstLine="468" w:firstLineChars="200"/>
        <w:jc w:val="both"/>
        <w:rPr>
          <w:rFonts w:hint="eastAsia" w:ascii="宋体" w:hAnsi="宋体" w:eastAsia="宋体" w:cs="宋体"/>
          <w:sz w:val="24"/>
          <w:highlight w:val="none"/>
          <w:u w:val="none"/>
        </w:rPr>
      </w:pPr>
      <w:r>
        <w:rPr>
          <w:rFonts w:hint="eastAsia" w:ascii="宋体" w:hAnsi="宋体" w:eastAsia="宋体" w:cs="宋体"/>
          <w:spacing w:val="-3"/>
          <w:sz w:val="24"/>
          <w:highlight w:val="none"/>
          <w:u w:val="none"/>
        </w:rPr>
        <w:t>以上企业，不属于大企业的分支机构，不存在控股股东</w:t>
      </w:r>
      <w:r>
        <w:rPr>
          <w:rFonts w:hint="eastAsia" w:ascii="宋体" w:hAnsi="宋体" w:eastAsia="宋体" w:cs="宋体"/>
          <w:spacing w:val="-5"/>
          <w:sz w:val="24"/>
          <w:highlight w:val="none"/>
          <w:u w:val="none"/>
        </w:rPr>
        <w:t>为大企业的情形，也不存在与大企业的负责人为同一人的情形。</w:t>
      </w:r>
    </w:p>
    <w:p>
      <w:pPr>
        <w:pStyle w:val="2"/>
        <w:widowControl w:val="0"/>
        <w:autoSpaceDE w:val="0"/>
        <w:autoSpaceDN w:val="0"/>
        <w:spacing w:line="360" w:lineRule="auto"/>
        <w:ind w:right="375"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pPr>
        <w:tabs>
          <w:tab w:val="left" w:pos="465"/>
          <w:tab w:val="left" w:pos="780"/>
        </w:tabs>
        <w:spacing w:line="360" w:lineRule="auto"/>
        <w:ind w:firstLine="4560" w:firstLineChars="1900"/>
        <w:rPr>
          <w:rFonts w:hint="eastAsia" w:ascii="宋体" w:hAnsi="宋体" w:eastAsia="宋体" w:cs="宋体"/>
          <w:sz w:val="24"/>
          <w:highlight w:val="none"/>
        </w:rPr>
      </w:pPr>
    </w:p>
    <w:p>
      <w:pPr>
        <w:tabs>
          <w:tab w:val="left" w:pos="465"/>
          <w:tab w:val="left" w:pos="780"/>
        </w:tabs>
        <w:spacing w:line="360" w:lineRule="auto"/>
        <w:ind w:firstLine="4080" w:firstLineChars="1700"/>
        <w:rPr>
          <w:rFonts w:hint="eastAsia" w:ascii="宋体" w:hAnsi="宋体" w:eastAsia="宋体" w:cs="宋体"/>
          <w:sz w:val="24"/>
          <w:highlight w:val="none"/>
        </w:rPr>
      </w:pPr>
      <w:r>
        <w:rPr>
          <w:rFonts w:hint="eastAsia" w:ascii="宋体" w:hAnsi="宋体" w:eastAsia="宋体" w:cs="宋体"/>
          <w:sz w:val="24"/>
          <w:highlight w:val="none"/>
        </w:rPr>
        <w:t>企业名称（盖章）：</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tabs>
          <w:tab w:val="left" w:pos="465"/>
          <w:tab w:val="left" w:pos="780"/>
        </w:tabs>
        <w:spacing w:line="360" w:lineRule="auto"/>
        <w:ind w:firstLine="4080" w:firstLineChars="1700"/>
        <w:rPr>
          <w:rFonts w:hint="eastAsia" w:ascii="宋体" w:hAnsi="宋体" w:eastAsia="宋体" w:cs="宋体"/>
          <w:sz w:val="24"/>
          <w:highlight w:val="none"/>
        </w:rPr>
      </w:pPr>
      <w:r>
        <w:rPr>
          <w:rFonts w:hint="eastAsia" w:ascii="宋体" w:hAnsi="宋体" w:eastAsia="宋体" w:cs="宋体"/>
          <w:sz w:val="24"/>
          <w:highlight w:val="none"/>
        </w:rPr>
        <w:t xml:space="preserve">日  期：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23"/>
        <w:spacing w:line="360" w:lineRule="auto"/>
        <w:ind w:left="630" w:hanging="630" w:hangingChars="300"/>
        <w:rPr>
          <w:rFonts w:hint="eastAsia" w:hAnsi="宋体" w:cs="宋体"/>
          <w:sz w:val="21"/>
          <w:szCs w:val="21"/>
          <w:highlight w:val="none"/>
        </w:rPr>
      </w:pPr>
    </w:p>
    <w:p>
      <w:pPr>
        <w:pStyle w:val="23"/>
        <w:spacing w:before="0" w:after="0" w:line="360" w:lineRule="auto"/>
        <w:ind w:left="630" w:hanging="630" w:hangingChars="300"/>
        <w:jc w:val="both"/>
        <w:rPr>
          <w:rFonts w:hint="eastAsia" w:ascii="宋体" w:hAnsi="Times New Roman" w:eastAsia="宋体" w:cs="Times New Roman"/>
          <w:spacing w:val="-8"/>
          <w:kern w:val="0"/>
          <w:sz w:val="21"/>
          <w:szCs w:val="21"/>
          <w:highlight w:val="none"/>
          <w:lang w:eastAsia="zh-CN"/>
        </w:rPr>
      </w:pPr>
      <w:r>
        <w:rPr>
          <w:rFonts w:hint="eastAsia" w:hAnsi="宋体" w:cs="宋体"/>
          <w:sz w:val="21"/>
          <w:szCs w:val="21"/>
          <w:highlight w:val="none"/>
        </w:rPr>
        <w:t>备注：</w:t>
      </w:r>
      <w:r>
        <w:rPr>
          <w:rFonts w:hint="eastAsia" w:ascii="宋体" w:hAnsi="Times New Roman" w:eastAsia="宋体" w:cs="Times New Roman"/>
          <w:spacing w:val="-8"/>
          <w:kern w:val="0"/>
          <w:sz w:val="21"/>
          <w:szCs w:val="21"/>
          <w:highlight w:val="none"/>
        </w:rPr>
        <w:t>1、中小企业参加政府采购活动，应当按照《政府采购促进中小企业发展管理办法》（财库〔2020〕46号）规定和《中小企业划型标准规定》（工信部联企业〔2011〕300号），如实填写并提交本《中小企业声明函》</w:t>
      </w:r>
      <w:r>
        <w:rPr>
          <w:rFonts w:hint="eastAsia" w:ascii="宋体" w:hAnsi="Times New Roman" w:eastAsia="宋体" w:cs="Times New Roman"/>
          <w:spacing w:val="-8"/>
          <w:kern w:val="0"/>
          <w:sz w:val="21"/>
          <w:szCs w:val="21"/>
          <w:highlight w:val="none"/>
          <w:lang w:eastAsia="zh-CN"/>
        </w:rPr>
        <w:t>；</w:t>
      </w:r>
    </w:p>
    <w:p>
      <w:pPr>
        <w:pStyle w:val="23"/>
        <w:spacing w:before="0" w:after="0" w:line="360" w:lineRule="auto"/>
        <w:ind w:firstLine="582" w:firstLineChars="300"/>
        <w:jc w:val="both"/>
        <w:rPr>
          <w:rFonts w:hint="eastAsia" w:ascii="宋体" w:hAnsi="Times New Roman" w:eastAsia="宋体" w:cs="Times New Roman"/>
          <w:spacing w:val="-8"/>
          <w:kern w:val="0"/>
          <w:sz w:val="21"/>
          <w:szCs w:val="21"/>
          <w:highlight w:val="none"/>
        </w:rPr>
      </w:pPr>
      <w:r>
        <w:rPr>
          <w:rFonts w:hint="eastAsia" w:ascii="宋体" w:hAnsi="Times New Roman" w:eastAsia="宋体" w:cs="Times New Roman"/>
          <w:spacing w:val="-8"/>
          <w:kern w:val="0"/>
          <w:sz w:val="21"/>
          <w:szCs w:val="21"/>
          <w:highlight w:val="none"/>
        </w:rPr>
        <w:t>2、从业人员、营业收入、资产总额填报上一年度数据，无上一年度数据的新成立企业可不填报。</w:t>
      </w:r>
    </w:p>
    <w:p>
      <w:pPr>
        <w:pStyle w:val="2"/>
        <w:spacing w:before="108" w:line="360" w:lineRule="auto"/>
        <w:ind w:right="417"/>
        <w:jc w:val="both"/>
        <w:rPr>
          <w:rFonts w:hint="eastAsia" w:ascii="宋体" w:hAnsi="宋体" w:eastAsia="宋体" w:cs="宋体"/>
          <w:b/>
          <w:bCs/>
          <w:sz w:val="32"/>
          <w:szCs w:val="32"/>
          <w:lang w:val="en-US" w:eastAsia="zh-CN"/>
        </w:rPr>
      </w:pPr>
      <w:bookmarkStart w:id="182" w:name="OLE_LINK13"/>
      <w:bookmarkStart w:id="183" w:name="OLE_LINK14"/>
      <w:r>
        <w:rPr>
          <w:rFonts w:hint="eastAsia" w:ascii="宋体" w:hAnsi="宋体" w:eastAsia="宋体" w:cs="宋体"/>
          <w:b/>
          <w:bCs/>
          <w:sz w:val="32"/>
          <w:szCs w:val="32"/>
          <w:lang w:eastAsia="zh-CN"/>
        </w:rPr>
        <w:br w:type="page"/>
      </w:r>
      <w:r>
        <w:rPr>
          <w:rFonts w:hint="eastAsia" w:ascii="宋体" w:hAnsi="宋体" w:eastAsia="宋体" w:cs="宋体"/>
          <w:b/>
          <w:bCs/>
          <w:sz w:val="32"/>
          <w:szCs w:val="32"/>
          <w:lang w:eastAsia="zh-CN"/>
        </w:rPr>
        <w:t>格式</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w:t>
      </w:r>
    </w:p>
    <w:p>
      <w:pPr>
        <w:widowControl w:val="0"/>
        <w:bidi w:val="0"/>
        <w:spacing w:beforeAutospacing="0" w:afterAutospacing="0" w:line="413" w:lineRule="auto"/>
        <w:ind w:left="0"/>
        <w:jc w:val="center"/>
        <w:outlineLvl w:val="9"/>
        <w:rPr>
          <w:rFonts w:hint="eastAsia" w:eastAsia="宋体" w:cs="Times New Roman"/>
          <w:b/>
          <w:bCs/>
          <w:sz w:val="32"/>
          <w:szCs w:val="24"/>
          <w:lang w:eastAsia="zh-CN"/>
        </w:rPr>
      </w:pPr>
      <w:bookmarkStart w:id="184" w:name="_Toc16587"/>
      <w:r>
        <w:rPr>
          <w:rFonts w:hint="eastAsia" w:eastAsia="宋体" w:cs="Times New Roman"/>
          <w:b/>
          <w:bCs/>
          <w:sz w:val="32"/>
          <w:szCs w:val="24"/>
        </w:rPr>
        <w:t>残疾人福利性单位声明函</w:t>
      </w:r>
      <w:bookmarkEnd w:id="184"/>
      <w:r>
        <w:rPr>
          <w:rFonts w:hint="eastAsia" w:eastAsia="宋体" w:cs="Times New Roman"/>
          <w:b/>
          <w:bCs/>
          <w:sz w:val="32"/>
          <w:szCs w:val="24"/>
          <w:lang w:eastAsia="zh-CN"/>
        </w:rPr>
        <w:t>（</w:t>
      </w:r>
      <w:r>
        <w:rPr>
          <w:rFonts w:hint="eastAsia" w:eastAsia="宋体" w:cs="Times New Roman"/>
          <w:b/>
          <w:bCs/>
          <w:sz w:val="32"/>
          <w:szCs w:val="24"/>
          <w:lang w:val="en-US" w:eastAsia="zh-CN"/>
        </w:rPr>
        <w:t>若有</w:t>
      </w:r>
      <w:r>
        <w:rPr>
          <w:rFonts w:hint="eastAsia" w:eastAsia="宋体" w:cs="Times New Roman"/>
          <w:b/>
          <w:bCs/>
          <w:sz w:val="32"/>
          <w:szCs w:val="24"/>
          <w:lang w:eastAsia="zh-CN"/>
        </w:rPr>
        <w:t>）</w:t>
      </w:r>
    </w:p>
    <w:bookmarkEnd w:id="182"/>
    <w:bookmarkEnd w:id="183"/>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三部门联合发布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keepNext w:val="0"/>
        <w:keepLines w:val="0"/>
        <w:pageBreakBefore w:val="0"/>
        <w:widowControl w:val="0"/>
        <w:tabs>
          <w:tab w:val="left" w:pos="4860"/>
        </w:tabs>
        <w:kinsoku/>
        <w:wordWrap/>
        <w:overflowPunct/>
        <w:topLinePunct w:val="0"/>
        <w:autoSpaceDE/>
        <w:autoSpaceDN/>
        <w:bidi w:val="0"/>
        <w:spacing w:line="720" w:lineRule="auto"/>
        <w:ind w:right="1560" w:firstLine="504" w:firstLineChars="200"/>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pPr>
        <w:keepNext w:val="0"/>
        <w:keepLines w:val="0"/>
        <w:pageBreakBefore w:val="0"/>
        <w:widowControl w:val="0"/>
        <w:tabs>
          <w:tab w:val="left" w:pos="4860"/>
        </w:tabs>
        <w:kinsoku/>
        <w:wordWrap/>
        <w:overflowPunct/>
        <w:topLinePunct w:val="0"/>
        <w:autoSpaceDE/>
        <w:autoSpaceDN/>
        <w:bidi w:val="0"/>
        <w:spacing w:line="720" w:lineRule="auto"/>
        <w:ind w:right="1560" w:firstLine="504" w:firstLineChars="200"/>
        <w:jc w:val="center"/>
        <w:textAlignment w:val="auto"/>
        <w:rPr>
          <w:rFonts w:hint="eastAsia" w:ascii="宋体" w:hAnsi="宋体" w:eastAsia="宋体" w:cs="宋体"/>
          <w:spacing w:val="6"/>
          <w:sz w:val="24"/>
          <w:szCs w:val="24"/>
        </w:rPr>
      </w:pPr>
    </w:p>
    <w:p>
      <w:pPr>
        <w:keepNext w:val="0"/>
        <w:keepLines w:val="0"/>
        <w:pageBreakBefore w:val="0"/>
        <w:widowControl w:val="0"/>
        <w:kinsoku/>
        <w:wordWrap/>
        <w:overflowPunct/>
        <w:topLinePunct w:val="0"/>
        <w:autoSpaceDE/>
        <w:autoSpaceDN/>
        <w:bidi w:val="0"/>
        <w:adjustRightInd w:val="0"/>
        <w:snapToGrid w:val="0"/>
        <w:spacing w:line="720" w:lineRule="auto"/>
        <w:ind w:right="0" w:firstLine="2268" w:firstLineChars="900"/>
        <w:jc w:val="right"/>
        <w:textAlignment w:val="auto"/>
        <w:rPr>
          <w:rFonts w:hint="eastAsia" w:ascii="宋体" w:hAnsi="宋体" w:eastAsia="宋体" w:cs="宋体"/>
          <w:sz w:val="24"/>
          <w:highlight w:val="none"/>
        </w:rPr>
      </w:pPr>
      <w:r>
        <w:rPr>
          <w:rFonts w:hint="eastAsia" w:ascii="宋体" w:hAnsi="宋体" w:eastAsia="宋体" w:cs="宋体"/>
          <w:spacing w:val="6"/>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2268" w:firstLineChars="900"/>
        <w:jc w:val="righ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单位名称</w:t>
      </w:r>
      <w:r>
        <w:rPr>
          <w:rFonts w:hint="eastAsia" w:hAnsi="宋体" w:eastAsia="宋体" w:cs="宋体"/>
          <w:spacing w:val="6"/>
          <w:sz w:val="24"/>
          <w:szCs w:val="24"/>
          <w:lang w:eastAsia="zh-CN"/>
        </w:rPr>
        <w:t>：</w:t>
      </w:r>
      <w:r>
        <w:rPr>
          <w:rFonts w:hint="eastAsia"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（盖章）</w:t>
      </w:r>
      <w:r>
        <w:rPr>
          <w:rFonts w:hint="eastAsia" w:ascii="宋体" w:hAnsi="宋体" w:eastAsia="宋体" w:cs="宋体"/>
          <w:spacing w:val="6"/>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2160" w:firstLineChars="900"/>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r>
        <w:rPr>
          <w:rFonts w:hint="eastAsia" w:hAnsi="宋体" w:eastAsia="宋体" w:cs="宋体"/>
          <w:sz w:val="24"/>
          <w:highlight w:val="none"/>
          <w:lang w:val="en-US" w:eastAsia="zh-CN"/>
        </w:rPr>
        <w:t xml:space="preserve">     </w:t>
      </w:r>
      <w:r>
        <w:rPr>
          <w:rFonts w:hint="eastAsia" w:ascii="宋体" w:hAnsi="宋体" w:eastAsia="宋体" w:cs="宋体"/>
          <w:sz w:val="24"/>
          <w:highlight w:val="none"/>
        </w:rPr>
        <w:t>期：</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2"/>
        <w:rPr>
          <w:rFonts w:hint="eastAsia"/>
        </w:rPr>
      </w:pPr>
    </w:p>
    <w:p>
      <w:pPr>
        <w:tabs>
          <w:tab w:val="left" w:pos="1620"/>
          <w:tab w:val="left" w:pos="1800"/>
        </w:tabs>
        <w:spacing w:line="440" w:lineRule="exact"/>
        <w:ind w:right="540" w:rightChars="257"/>
        <w:rPr>
          <w:rFonts w:hint="eastAsia" w:ascii="宋体" w:hAnsi="宋体" w:eastAsia="宋体" w:cs="宋体"/>
        </w:rPr>
      </w:pPr>
    </w:p>
    <w:p>
      <w:pPr>
        <w:tabs>
          <w:tab w:val="left" w:pos="1620"/>
          <w:tab w:val="left" w:pos="1800"/>
        </w:tabs>
        <w:spacing w:line="440" w:lineRule="exact"/>
        <w:ind w:right="540" w:rightChars="257"/>
        <w:rPr>
          <w:rFonts w:hint="eastAsia" w:ascii="宋体" w:hAnsi="宋体" w:eastAsia="宋体" w:cs="宋体"/>
        </w:rPr>
      </w:pPr>
    </w:p>
    <w:p>
      <w:pPr>
        <w:pStyle w:val="23"/>
        <w:spacing w:before="0" w:after="0" w:line="360" w:lineRule="auto"/>
        <w:ind w:left="630" w:hanging="582" w:hangingChars="300"/>
        <w:jc w:val="both"/>
        <w:rPr>
          <w:rFonts w:hint="eastAsia" w:ascii="宋体" w:hAnsi="Times New Roman" w:eastAsia="宋体" w:cs="Times New Roman"/>
          <w:spacing w:val="-8"/>
          <w:kern w:val="0"/>
          <w:sz w:val="21"/>
          <w:szCs w:val="21"/>
        </w:rPr>
      </w:pPr>
      <w:r>
        <w:rPr>
          <w:rFonts w:hint="eastAsia" w:ascii="宋体" w:hAnsi="Times New Roman" w:eastAsia="宋体" w:cs="Times New Roman"/>
          <w:spacing w:val="-8"/>
          <w:kern w:val="0"/>
          <w:sz w:val="21"/>
          <w:szCs w:val="21"/>
          <w:lang w:val="en-US" w:eastAsia="zh-CN"/>
        </w:rPr>
        <w:t>备注：</w:t>
      </w:r>
      <w:r>
        <w:rPr>
          <w:rFonts w:hint="eastAsia" w:ascii="宋体" w:hAnsi="Times New Roman" w:eastAsia="宋体" w:cs="Times New Roman"/>
          <w:spacing w:val="-8"/>
          <w:kern w:val="0"/>
          <w:sz w:val="21"/>
          <w:szCs w:val="21"/>
          <w:lang w:eastAsia="zh-CN"/>
        </w:rPr>
        <w:t>符合条件的残疾人福利性单位在参加政府采购活动时，应当提供《残疾人福利性单位声明函》，并对声明的真实性负责；非残疾人福利性单位无需提供。</w:t>
      </w:r>
    </w:p>
    <w:p>
      <w:pPr>
        <w:pStyle w:val="2"/>
        <w:spacing w:before="108" w:line="360" w:lineRule="auto"/>
        <w:ind w:right="417"/>
        <w:jc w:val="both"/>
        <w:rPr>
          <w:rFonts w:hint="eastAsia" w:ascii="宋体" w:hAnsi="宋体" w:eastAsia="宋体" w:cs="宋体"/>
          <w:b/>
          <w:bCs/>
          <w:sz w:val="32"/>
          <w:szCs w:val="32"/>
          <w:lang w:eastAsia="zh-CN"/>
        </w:rPr>
      </w:pPr>
    </w:p>
    <w:p>
      <w:pPr>
        <w:pStyle w:val="2"/>
        <w:spacing w:before="108" w:line="360" w:lineRule="auto"/>
        <w:ind w:right="417"/>
        <w:jc w:val="both"/>
        <w:rPr>
          <w:rFonts w:hint="eastAsia" w:ascii="宋体" w:hAnsi="宋体" w:eastAsia="宋体" w:cs="宋体"/>
          <w:b/>
          <w:bCs/>
          <w:sz w:val="32"/>
          <w:szCs w:val="32"/>
          <w:lang w:eastAsia="zh-CN"/>
        </w:rPr>
      </w:pPr>
    </w:p>
    <w:p>
      <w:pPr>
        <w:pStyle w:val="2"/>
        <w:spacing w:before="108" w:line="360" w:lineRule="auto"/>
        <w:ind w:right="417"/>
        <w:jc w:val="both"/>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br w:type="page"/>
      </w:r>
      <w:r>
        <w:rPr>
          <w:rFonts w:hint="eastAsia" w:ascii="宋体" w:hAnsi="宋体" w:eastAsia="宋体" w:cs="宋体"/>
          <w:b/>
          <w:bCs/>
          <w:sz w:val="32"/>
          <w:szCs w:val="32"/>
          <w:lang w:eastAsia="zh-CN"/>
        </w:rPr>
        <w:t>格式</w:t>
      </w: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w:t>
      </w:r>
    </w:p>
    <w:p>
      <w:pPr>
        <w:widowControl w:val="0"/>
        <w:bidi w:val="0"/>
        <w:spacing w:beforeAutospacing="0" w:afterAutospacing="0" w:line="413" w:lineRule="auto"/>
        <w:ind w:left="0"/>
        <w:jc w:val="center"/>
        <w:outlineLvl w:val="9"/>
        <w:rPr>
          <w:rFonts w:hint="eastAsia" w:eastAsia="宋体" w:cs="Times New Roman"/>
          <w:b/>
          <w:bCs/>
          <w:sz w:val="32"/>
          <w:szCs w:val="24"/>
        </w:rPr>
      </w:pPr>
      <w:bookmarkStart w:id="185" w:name="_Toc26016"/>
      <w:r>
        <w:rPr>
          <w:rFonts w:hint="eastAsia" w:eastAsia="宋体" w:cs="Times New Roman"/>
          <w:b/>
          <w:bCs/>
          <w:sz w:val="32"/>
          <w:szCs w:val="24"/>
        </w:rPr>
        <w:t>监狱企业证明文件（若有）</w:t>
      </w:r>
      <w:bookmarkEnd w:id="185"/>
    </w:p>
    <w:p>
      <w:pPr>
        <w:spacing w:before="0" w:after="0" w:line="500" w:lineRule="exact"/>
        <w:ind w:firstLine="480" w:firstLineChars="200"/>
        <w:jc w:val="left"/>
        <w:rPr>
          <w:rFonts w:hint="eastAsia" w:ascii="宋体" w:hAnsi="宋体" w:eastAsia="宋体" w:cs="宋体"/>
          <w:kern w:val="0"/>
          <w:sz w:val="24"/>
          <w:szCs w:val="22"/>
        </w:rPr>
      </w:pPr>
      <w:r>
        <w:rPr>
          <w:rFonts w:hint="eastAsia" w:ascii="宋体" w:hAnsi="宋体" w:eastAsia="宋体" w:cs="宋体"/>
          <w:kern w:val="0"/>
          <w:sz w:val="24"/>
          <w:szCs w:val="2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before="0" w:after="0" w:line="500" w:lineRule="exact"/>
        <w:ind w:firstLine="482" w:firstLineChars="200"/>
        <w:jc w:val="left"/>
        <w:rPr>
          <w:rFonts w:hint="eastAsia" w:ascii="宋体" w:hAnsi="宋体" w:eastAsia="宋体" w:cs="宋体"/>
          <w:b/>
          <w:bCs/>
          <w:kern w:val="0"/>
          <w:sz w:val="24"/>
          <w:szCs w:val="22"/>
        </w:rPr>
      </w:pPr>
      <w:r>
        <w:rPr>
          <w:rFonts w:hint="eastAsia" w:ascii="宋体" w:hAnsi="宋体" w:eastAsia="宋体" w:cs="宋体"/>
          <w:b/>
          <w:bCs/>
          <w:kern w:val="0"/>
          <w:sz w:val="24"/>
          <w:szCs w:val="22"/>
        </w:rPr>
        <w:t>监狱企业参加政府采购活动时，应当提供由省级以上监狱管理局、戒毒管理局（含新疆生产建设兵团）出具的属于监狱企业的证明文件</w:t>
      </w:r>
      <w:r>
        <w:rPr>
          <w:rFonts w:hint="eastAsia" w:ascii="宋体" w:hAnsi="宋体" w:eastAsia="宋体" w:cs="宋体"/>
          <w:b/>
          <w:bCs/>
          <w:kern w:val="0"/>
          <w:sz w:val="24"/>
          <w:szCs w:val="22"/>
          <w:lang w:eastAsia="zh-CN"/>
        </w:rPr>
        <w:t>，非监狱企业无需提供</w:t>
      </w:r>
      <w:r>
        <w:rPr>
          <w:rFonts w:hint="eastAsia" w:ascii="宋体" w:hAnsi="宋体" w:eastAsia="宋体" w:cs="宋体"/>
          <w:b/>
          <w:bCs/>
          <w:kern w:val="0"/>
          <w:sz w:val="24"/>
          <w:szCs w:val="22"/>
        </w:rPr>
        <w:t>。</w:t>
      </w: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pStyle w:val="24"/>
        <w:numPr>
          <w:ilvl w:val="0"/>
          <w:numId w:val="0"/>
        </w:numPr>
        <w:spacing w:line="360" w:lineRule="auto"/>
        <w:jc w:val="both"/>
        <w:rPr>
          <w:rFonts w:hint="default" w:ascii="宋体" w:hAnsi="宋体" w:eastAsia="宋体" w:cs="宋体"/>
          <w:spacing w:val="4"/>
          <w:kern w:val="0"/>
          <w:sz w:val="24"/>
          <w:szCs w:val="22"/>
          <w:lang w:val="en-US" w:eastAsia="zh-CN"/>
        </w:rPr>
      </w:pPr>
    </w:p>
    <w:p>
      <w:pPr>
        <w:rPr>
          <w:rFonts w:hint="eastAsia"/>
          <w:highlight w:val="none"/>
        </w:rPr>
      </w:pPr>
    </w:p>
    <w:p>
      <w:pPr>
        <w:pStyle w:val="2"/>
        <w:rPr>
          <w:rFonts w:hint="eastAsia"/>
          <w:lang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FBB6"/>
    <w:multiLevelType w:val="singleLevel"/>
    <w:tmpl w:val="0A95FBB6"/>
    <w:lvl w:ilvl="0" w:tentative="0">
      <w:start w:val="3"/>
      <w:numFmt w:val="chineseCounting"/>
      <w:suff w:val="nothing"/>
      <w:lvlText w:val="（%1）"/>
      <w:lvlJc w:val="left"/>
      <w:rPr>
        <w:rFonts w:hint="eastAsia"/>
      </w:rPr>
    </w:lvl>
  </w:abstractNum>
  <w:abstractNum w:abstractNumId="1">
    <w:nsid w:val="3CDA4A90"/>
    <w:multiLevelType w:val="multilevel"/>
    <w:tmpl w:val="3CDA4A90"/>
    <w:lvl w:ilvl="0" w:tentative="0">
      <w:start w:val="5"/>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61E6DA3"/>
    <w:multiLevelType w:val="singleLevel"/>
    <w:tmpl w:val="661E6DA3"/>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Tc5Y2QzODg0ODcyMjViODBhMDNiM2Y4NWI5M2IifQ=="/>
  </w:docVars>
  <w:rsids>
    <w:rsidRoot w:val="38C07DB2"/>
    <w:rsid w:val="06594B1F"/>
    <w:rsid w:val="0EFA1800"/>
    <w:rsid w:val="13304DA3"/>
    <w:rsid w:val="201D2128"/>
    <w:rsid w:val="25E02D13"/>
    <w:rsid w:val="2F403561"/>
    <w:rsid w:val="32F6606D"/>
    <w:rsid w:val="38C07DB2"/>
    <w:rsid w:val="3D605E5D"/>
    <w:rsid w:val="3F6F129D"/>
    <w:rsid w:val="3FE67B95"/>
    <w:rsid w:val="40404565"/>
    <w:rsid w:val="419A0519"/>
    <w:rsid w:val="43662CEC"/>
    <w:rsid w:val="45941A5E"/>
    <w:rsid w:val="46826C8B"/>
    <w:rsid w:val="4A983350"/>
    <w:rsid w:val="4D7B5CAE"/>
    <w:rsid w:val="500C6B3F"/>
    <w:rsid w:val="50D852D8"/>
    <w:rsid w:val="5D8451DF"/>
    <w:rsid w:val="65D025CA"/>
    <w:rsid w:val="6ACA307B"/>
    <w:rsid w:val="6F8A58E3"/>
    <w:rsid w:val="70332B87"/>
    <w:rsid w:val="71FD0720"/>
    <w:rsid w:val="799A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0"/>
    <w:pPr>
      <w:keepNext/>
      <w:keepLines/>
      <w:adjustRightInd w:val="0"/>
      <w:snapToGrid w:val="0"/>
      <w:spacing w:before="100" w:beforeLines="100" w:after="100" w:afterLines="100" w:line="360" w:lineRule="auto"/>
      <w:jc w:val="center"/>
      <w:outlineLvl w:val="0"/>
    </w:pPr>
    <w:rPr>
      <w:b/>
      <w:bCs/>
      <w:kern w:val="44"/>
      <w:sz w:val="36"/>
      <w:szCs w:val="44"/>
    </w:rPr>
  </w:style>
  <w:style w:type="paragraph" w:styleId="4">
    <w:name w:val="heading 2"/>
    <w:basedOn w:val="1"/>
    <w:next w:val="1"/>
    <w:qFormat/>
    <w:uiPriority w:val="0"/>
    <w:pPr>
      <w:keepNext/>
      <w:tabs>
        <w:tab w:val="left" w:pos="2400"/>
        <w:tab w:val="left" w:pos="6900"/>
      </w:tabs>
      <w:spacing w:line="360" w:lineRule="auto"/>
      <w:jc w:val="center"/>
      <w:outlineLvl w:val="1"/>
    </w:pPr>
    <w:rPr>
      <w:rFonts w:ascii="Times New Roman" w:hAnsi="Times New Roman" w:eastAsia="宋体"/>
      <w:b/>
      <w:bCs/>
      <w:kern w:val="0"/>
      <w:sz w:val="32"/>
      <w:szCs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eastAsia="仿宋_GB2312"/>
      <w:sz w:val="32"/>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before="120" w:after="120"/>
      <w:jc w:val="left"/>
    </w:pPr>
    <w:rPr>
      <w:rFonts w:ascii="Calibri" w:hAnsi="Calibri"/>
      <w:b/>
      <w:bCs/>
      <w:caps/>
      <w:sz w:val="20"/>
      <w:szCs w:val="20"/>
    </w:rPr>
  </w:style>
  <w:style w:type="paragraph" w:styleId="9">
    <w:name w:val="toc 2"/>
    <w:basedOn w:val="1"/>
    <w:next w:val="1"/>
    <w:qFormat/>
    <w:uiPriority w:val="39"/>
    <w:pPr>
      <w:ind w:left="210"/>
      <w:jc w:val="left"/>
    </w:pPr>
    <w:rPr>
      <w:rFonts w:ascii="Calibri" w:hAnsi="Calibri"/>
      <w:smallCaps/>
      <w:sz w:val="20"/>
      <w:szCs w:val="20"/>
    </w:rPr>
  </w:style>
  <w:style w:type="paragraph" w:styleId="1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1">
    <w:name w:val="Title"/>
    <w:basedOn w:val="1"/>
    <w:qFormat/>
    <w:uiPriority w:val="0"/>
    <w:pPr>
      <w:adjustRightInd w:val="0"/>
      <w:snapToGrid w:val="0"/>
      <w:spacing w:before="100" w:beforeLines="100" w:after="100" w:afterLines="100" w:line="360" w:lineRule="auto"/>
      <w:jc w:val="center"/>
    </w:pPr>
    <w:rPr>
      <w:b/>
      <w:bCs/>
      <w:sz w:val="44"/>
    </w:rPr>
  </w:style>
  <w:style w:type="paragraph" w:styleId="12">
    <w:name w:val="Body Text First Indent"/>
    <w:basedOn w:val="2"/>
    <w:next w:val="1"/>
    <w:unhideWhenUsed/>
    <w:qFormat/>
    <w:uiPriority w:val="99"/>
    <w:pPr>
      <w:ind w:firstLine="420" w:firstLineChars="100"/>
    </w:pPr>
  </w:style>
  <w:style w:type="paragraph" w:styleId="13">
    <w:name w:val="Body Text First Indent 2"/>
    <w:basedOn w:val="5"/>
    <w:next w:val="1"/>
    <w:qFormat/>
    <w:uiPriority w:val="0"/>
    <w:pPr>
      <w:adjustRightInd w:val="0"/>
      <w:spacing w:after="80"/>
      <w:textAlignment w:val="baseline"/>
    </w:pPr>
    <w:rPr>
      <w:rFonts w:ascii="宋体" w:hAnsi="宋体"/>
      <w:color w:val="000000"/>
      <w:kern w:val="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99"/>
    <w:rPr>
      <w:b/>
      <w:bCs/>
    </w:rPr>
  </w:style>
  <w:style w:type="character" w:customStyle="1" w:styleId="18">
    <w:name w:val="标题 1 Char"/>
    <w:link w:val="3"/>
    <w:qFormat/>
    <w:uiPriority w:val="0"/>
    <w:rPr>
      <w:b/>
      <w:bCs/>
      <w:kern w:val="44"/>
      <w:sz w:val="36"/>
      <w:szCs w:val="44"/>
    </w:rPr>
  </w:style>
  <w:style w:type="paragraph" w:customStyle="1" w:styleId="19">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20">
    <w:name w:val="正文（缩进 2 字符）"/>
    <w:basedOn w:val="1"/>
    <w:qFormat/>
    <w:uiPriority w:val="0"/>
    <w:pPr>
      <w:widowControl/>
      <w:spacing w:line="400" w:lineRule="exact"/>
      <w:ind w:firstLine="200" w:firstLineChars="200"/>
    </w:pPr>
    <w:rPr>
      <w:rFonts w:ascii="Calibri Light" w:hAnsi="Calibri Light" w:eastAsia="华文仿宋" w:cs="Times New Roman"/>
      <w:sz w:val="28"/>
      <w:szCs w:val="28"/>
    </w:rPr>
  </w:style>
  <w:style w:type="paragraph" w:customStyle="1" w:styleId="21">
    <w:name w:val="List Paragraph"/>
    <w:basedOn w:val="1"/>
    <w:qFormat/>
    <w:uiPriority w:val="99"/>
    <w:pPr>
      <w:ind w:firstLine="420" w:firstLineChars="200"/>
    </w:pPr>
  </w:style>
  <w:style w:type="paragraph" w:customStyle="1" w:styleId="22">
    <w:name w:val="Body text|1"/>
    <w:basedOn w:val="1"/>
    <w:qFormat/>
    <w:uiPriority w:val="0"/>
    <w:pPr>
      <w:spacing w:line="480" w:lineRule="auto"/>
    </w:pPr>
    <w:rPr>
      <w:rFonts w:ascii="MingLiU" w:hAnsi="MingLiU" w:eastAsia="MingLiU" w:cs="MingLiU"/>
      <w:sz w:val="19"/>
      <w:szCs w:val="19"/>
      <w:lang w:val="zh-TW" w:eastAsia="zh-TW" w:bidi="zh-TW"/>
    </w:rPr>
  </w:style>
  <w:style w:type="paragraph" w:customStyle="1" w:styleId="23">
    <w:name w:val="正文缩进1"/>
    <w:basedOn w:val="1"/>
    <w:qFormat/>
    <w:uiPriority w:val="0"/>
    <w:pPr>
      <w:ind w:firstLine="420" w:firstLineChars="200"/>
    </w:pPr>
  </w:style>
  <w:style w:type="paragraph" w:customStyle="1" w:styleId="24">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17608</Words>
  <Characters>18319</Characters>
  <Lines>0</Lines>
  <Paragraphs>0</Paragraphs>
  <TotalTime>0</TotalTime>
  <ScaleCrop>false</ScaleCrop>
  <LinksUpToDate>false</LinksUpToDate>
  <CharactersWithSpaces>20256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2022-08-31T02:29:00Z</dcterms:created>
  <dc:creator>瓦力</dc:creator>
  <cp:lastModifiedBy>瓦力</cp:lastModifiedBy>
  <dcterms:modified xsi:type="dcterms:W3CDTF">2022-09-05T09:33:15Z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4AB3320D9A584EBF82278FB5019A49E5</vt:lpwstr>
  </property>
</Properties>
</file>