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before="0" w:beforeAutospacing="0" w:after="0" w:afterAutospacing="0" w:line="240" w:lineRule="auto"/>
        <w:ind w:right="100"/>
        <w:jc w:val="left"/>
        <w:textAlignment w:val="baseline"/>
        <w:rPr>
          <w:rStyle w:val="20"/>
          <w:rFonts w:ascii="宋体" w:hAnsi="宋体" w:eastAsia="宋体" w:cs="宋体"/>
          <w:b/>
          <w:bCs/>
          <w:i w:val="0"/>
          <w:caps w:val="0"/>
          <w:spacing w:val="0"/>
          <w:w w:val="100"/>
          <w:kern w:val="2"/>
          <w:sz w:val="30"/>
          <w:szCs w:val="30"/>
          <w:highlight w:val="none"/>
          <w:lang w:val="en-US" w:eastAsia="zh-CN" w:bidi="ar-SA"/>
          <w14:shadow w14:blurRad="50800" w14:dist="38100" w14:dir="2700000" w14:sx="100000" w14:sy="100000" w14:kx="0" w14:ky="0" w14:algn="tl">
            <w14:srgbClr w14:val="000000">
              <w14:alpha w14:val="60000"/>
            </w14:srgbClr>
          </w14:shadow>
        </w:rPr>
      </w:pPr>
    </w:p>
    <w:p>
      <w:pPr>
        <w:shd w:val="clear" w:color="auto" w:fill="FFFFFF"/>
        <w:snapToGrid w:val="0"/>
        <w:spacing w:before="0" w:beforeAutospacing="0" w:after="0" w:afterAutospacing="0" w:line="240" w:lineRule="auto"/>
        <w:ind w:right="100"/>
        <w:jc w:val="left"/>
        <w:textAlignment w:val="baseline"/>
        <w:rPr>
          <w:rStyle w:val="20"/>
          <w:rFonts w:hint="default" w:ascii="宋体" w:hAnsi="宋体" w:eastAsia="宋体" w:cs="宋体"/>
          <w:b/>
          <w:bCs/>
          <w:i w:val="0"/>
          <w:caps w:val="0"/>
          <w:spacing w:val="0"/>
          <w:w w:val="100"/>
          <w:kern w:val="2"/>
          <w:sz w:val="32"/>
          <w:szCs w:val="28"/>
          <w:highlight w:val="none"/>
          <w:lang w:val="en-US" w:eastAsia="zh-CN" w:bidi="ar-SA"/>
          <w14:shadow w14:blurRad="50800" w14:dist="38100" w14:dir="2700000" w14:sx="100000" w14:sy="100000" w14:kx="0" w14:ky="0" w14:algn="tl">
            <w14:srgbClr w14:val="000000">
              <w14:alpha w14:val="60000"/>
            </w14:srgbClr>
          </w14:shadow>
        </w:rPr>
      </w:pPr>
      <w:r>
        <w:rPr>
          <w:rStyle w:val="20"/>
          <w:rFonts w:ascii="宋体" w:hAnsi="宋体" w:eastAsia="宋体" w:cs="宋体"/>
          <w:b/>
          <w:bCs/>
          <w:i w:val="0"/>
          <w:caps w:val="0"/>
          <w:spacing w:val="0"/>
          <w:w w:val="100"/>
          <w:kern w:val="2"/>
          <w:sz w:val="32"/>
          <w:szCs w:val="32"/>
          <w:highlight w:val="none"/>
          <w:lang w:val="en-US" w:eastAsia="zh-CN" w:bidi="ar-SA"/>
          <w14:shadow w14:blurRad="50800" w14:dist="38100" w14:dir="2700000" w14:sx="100000" w14:sy="100000" w14:kx="0" w14:ky="0" w14:algn="tl">
            <w14:srgbClr w14:val="000000">
              <w14:alpha w14:val="60000"/>
            </w14:srgbClr>
          </w14:shadow>
        </w:rPr>
        <w:t>项目编号：</w:t>
      </w:r>
      <w:r>
        <w:rPr>
          <w:rStyle w:val="20"/>
          <w:rFonts w:hint="eastAsia" w:ascii="宋体" w:hAnsi="宋体" w:cs="宋体"/>
          <w:b/>
          <w:bCs/>
          <w:i w:val="0"/>
          <w:caps w:val="0"/>
          <w:spacing w:val="0"/>
          <w:w w:val="100"/>
          <w:kern w:val="2"/>
          <w:sz w:val="32"/>
          <w:szCs w:val="32"/>
          <w:highlight w:val="none"/>
          <w:lang w:val="en-US" w:eastAsia="zh-CN" w:bidi="ar-SA"/>
          <w14:shadow w14:blurRad="50800" w14:dist="38100" w14:dir="2700000" w14:sx="100000" w14:sy="100000" w14:kx="0" w14:ky="0" w14:algn="tl">
            <w14:srgbClr w14:val="000000">
              <w14:alpha w14:val="60000"/>
            </w14:srgbClr>
          </w14:shadow>
        </w:rPr>
        <w:t>SXJTZB-ZC-CS20221030</w:t>
      </w:r>
    </w:p>
    <w:p>
      <w:pPr>
        <w:shd w:val="clear" w:color="auto" w:fill="FFFFFF"/>
        <w:snapToGrid w:val="0"/>
        <w:spacing w:before="0" w:beforeAutospacing="0" w:after="0" w:afterAutospacing="0" w:line="240" w:lineRule="auto"/>
        <w:jc w:val="both"/>
        <w:textAlignment w:val="baseline"/>
        <w:rPr>
          <w:rStyle w:val="20"/>
          <w:rFonts w:ascii="宋体" w:hAnsi="宋体" w:eastAsia="宋体" w:cs="宋体"/>
          <w:b/>
          <w:bCs/>
          <w:i w:val="0"/>
          <w:caps w:val="0"/>
          <w:spacing w:val="0"/>
          <w:w w:val="100"/>
          <w:kern w:val="2"/>
          <w:sz w:val="21"/>
          <w:szCs w:val="24"/>
          <w:highlight w:val="none"/>
          <w:lang w:val="en-US" w:eastAsia="zh-CN" w:bidi="ar-SA"/>
          <w14:shadow w14:blurRad="50800" w14:dist="38100" w14:dir="2700000" w14:sx="100000" w14:sy="100000" w14:kx="0" w14:ky="0" w14:algn="tl">
            <w14:srgbClr w14:val="000000">
              <w14:alpha w14:val="60000"/>
            </w14:srgbClr>
          </w14:shadow>
        </w:rPr>
      </w:pPr>
    </w:p>
    <w:p>
      <w:pPr>
        <w:pStyle w:val="28"/>
        <w:keepLines/>
        <w:widowControl/>
        <w:snapToGrid w:val="0"/>
        <w:spacing w:before="280" w:beforeAutospacing="0" w:after="290" w:afterAutospacing="0" w:line="376" w:lineRule="atLeast"/>
        <w:jc w:val="both"/>
        <w:textAlignment w:val="baseline"/>
        <w:rPr>
          <w:rStyle w:val="20"/>
          <w:rFonts w:ascii="宋体" w:hAnsi="宋体" w:eastAsia="宋体"/>
          <w:b/>
          <w:i w:val="0"/>
          <w:caps w:val="0"/>
          <w:spacing w:val="20"/>
          <w:w w:val="100"/>
          <w:kern w:val="2"/>
          <w:sz w:val="28"/>
          <w:szCs w:val="20"/>
          <w:highlight w:val="none"/>
          <w:lang w:val="en-US" w:eastAsia="zh-CN" w:bidi="ar-SA"/>
        </w:rPr>
      </w:pPr>
    </w:p>
    <w:p>
      <w:pPr>
        <w:snapToGrid w:val="0"/>
        <w:spacing w:before="0" w:beforeAutospacing="0" w:after="0" w:afterAutospacing="0" w:line="240" w:lineRule="auto"/>
        <w:jc w:val="both"/>
        <w:textAlignment w:val="baseline"/>
        <w:rPr>
          <w:rStyle w:val="20"/>
          <w:rFonts w:ascii="宋体" w:hAnsi="宋体" w:eastAsia="宋体"/>
          <w:b w:val="0"/>
          <w:i w:val="0"/>
          <w:caps w:val="0"/>
          <w:spacing w:val="0"/>
          <w:w w:val="100"/>
          <w:kern w:val="2"/>
          <w:sz w:val="18"/>
          <w:szCs w:val="21"/>
          <w:highlight w:val="none"/>
          <w:lang w:val="en-US" w:eastAsia="zh-CN" w:bidi="ar-SA"/>
        </w:rPr>
      </w:pPr>
    </w:p>
    <w:p>
      <w:pPr>
        <w:shd w:val="clear" w:color="auto" w:fill="FFFFFF"/>
        <w:snapToGrid w:val="0"/>
        <w:spacing w:before="0" w:beforeAutospacing="0" w:after="0" w:afterAutospacing="0" w:line="240" w:lineRule="auto"/>
        <w:jc w:val="center"/>
        <w:textAlignment w:val="baseline"/>
        <w:rPr>
          <w:rStyle w:val="20"/>
          <w:rFonts w:ascii="宋体" w:hAnsi="宋体" w:eastAsia="宋体" w:cs="宋体"/>
          <w:b/>
          <w:bCs/>
          <w:i w:val="0"/>
          <w:caps w:val="0"/>
          <w:spacing w:val="0"/>
          <w:w w:val="100"/>
          <w:kern w:val="2"/>
          <w:sz w:val="56"/>
          <w:szCs w:val="56"/>
          <w:highlight w:val="none"/>
          <w:lang w:val="en-US" w:eastAsia="zh-CN" w:bidi="ar-SA"/>
          <w14:shadow w14:blurRad="50800" w14:dist="38100" w14:dir="2700000" w14:sx="100000" w14:sy="100000" w14:kx="0" w14:ky="0" w14:algn="tl">
            <w14:srgbClr w14:val="000000">
              <w14:alpha w14:val="60000"/>
            </w14:srgbClr>
          </w14:shadow>
        </w:rPr>
      </w:pPr>
      <w:r>
        <w:rPr>
          <w:rStyle w:val="20"/>
          <w:rFonts w:hint="eastAsia" w:ascii="宋体" w:hAnsi="宋体" w:eastAsia="宋体" w:cs="宋体"/>
          <w:b/>
          <w:bCs/>
          <w:i w:val="0"/>
          <w:caps w:val="0"/>
          <w:spacing w:val="0"/>
          <w:w w:val="100"/>
          <w:kern w:val="2"/>
          <w:sz w:val="52"/>
          <w:szCs w:val="52"/>
          <w:highlight w:val="none"/>
          <w:lang w:val="en-US" w:eastAsia="zh-CN" w:bidi="ar-SA"/>
          <w14:shadow w14:blurRad="50800" w14:dist="38100" w14:dir="2700000" w14:sx="100000" w14:sy="100000" w14:kx="0" w14:ky="0" w14:algn="tl">
            <w14:srgbClr w14:val="000000">
              <w14:alpha w14:val="60000"/>
            </w14:srgbClr>
          </w14:shadow>
        </w:rPr>
        <w:t>长乐西路街道社区党群服务中心建设</w:t>
      </w:r>
      <w:r>
        <w:rPr>
          <w:rStyle w:val="20"/>
          <w:rFonts w:hint="eastAsia" w:ascii="宋体" w:hAnsi="宋体" w:cs="宋体"/>
          <w:b/>
          <w:bCs/>
          <w:i w:val="0"/>
          <w:caps w:val="0"/>
          <w:spacing w:val="0"/>
          <w:w w:val="100"/>
          <w:kern w:val="2"/>
          <w:sz w:val="52"/>
          <w:szCs w:val="52"/>
          <w:highlight w:val="none"/>
          <w:lang w:val="en-US" w:eastAsia="zh-CN" w:bidi="ar-SA"/>
          <w14:shadow w14:blurRad="50800" w14:dist="38100" w14:dir="2700000" w14:sx="100000" w14:sy="100000" w14:kx="0" w14:ky="0" w14:algn="tl">
            <w14:srgbClr w14:val="000000">
              <w14:alpha w14:val="60000"/>
            </w14:srgbClr>
          </w14:shadow>
        </w:rPr>
        <w:t>项目</w:t>
      </w:r>
    </w:p>
    <w:p>
      <w:pPr>
        <w:shd w:val="clear" w:color="auto" w:fill="FFFFFF"/>
        <w:snapToGrid w:val="0"/>
        <w:spacing w:before="0" w:beforeAutospacing="0" w:after="0" w:afterAutospacing="0" w:line="240" w:lineRule="auto"/>
        <w:jc w:val="center"/>
        <w:textAlignment w:val="baseline"/>
        <w:rPr>
          <w:rStyle w:val="20"/>
          <w:rFonts w:ascii="宋体" w:hAnsi="宋体" w:eastAsia="宋体" w:cs="宋体"/>
          <w:b/>
          <w:bCs/>
          <w:i w:val="0"/>
          <w:caps w:val="0"/>
          <w:spacing w:val="0"/>
          <w:w w:val="100"/>
          <w:kern w:val="2"/>
          <w:sz w:val="56"/>
          <w:szCs w:val="56"/>
          <w:highlight w:val="none"/>
          <w:lang w:val="en-US" w:eastAsia="zh-CN" w:bidi="ar-SA"/>
          <w14:shadow w14:blurRad="50800" w14:dist="38100" w14:dir="2700000" w14:sx="100000" w14:sy="100000" w14:kx="0" w14:ky="0" w14:algn="tl">
            <w14:srgbClr w14:val="000000">
              <w14:alpha w14:val="60000"/>
            </w14:srgbClr>
          </w14:shadow>
        </w:rPr>
      </w:pPr>
    </w:p>
    <w:p>
      <w:pPr>
        <w:pStyle w:val="2"/>
        <w:rPr>
          <w:rStyle w:val="20"/>
          <w:rFonts w:ascii="宋体" w:hAnsi="宋体" w:eastAsia="宋体" w:cs="宋体"/>
          <w:b/>
          <w:bCs/>
          <w:i w:val="0"/>
          <w:caps w:val="0"/>
          <w:spacing w:val="0"/>
          <w:w w:val="100"/>
          <w:kern w:val="2"/>
          <w:sz w:val="56"/>
          <w:szCs w:val="56"/>
          <w:highlight w:val="none"/>
          <w:lang w:val="en-US" w:eastAsia="zh-CN" w:bidi="ar-SA"/>
          <w14:shadow w14:blurRad="50800" w14:dist="38100" w14:dir="2700000" w14:sx="100000" w14:sy="100000" w14:kx="0" w14:ky="0" w14:algn="tl">
            <w14:srgbClr w14:val="000000">
              <w14:alpha w14:val="60000"/>
            </w14:srgbClr>
          </w14:shadow>
        </w:rPr>
      </w:pPr>
    </w:p>
    <w:p>
      <w:pPr>
        <w:rPr>
          <w:lang w:val="en-US" w:eastAsia="zh-CN"/>
        </w:rPr>
      </w:pPr>
    </w:p>
    <w:p>
      <w:pPr>
        <w:pStyle w:val="2"/>
        <w:rPr>
          <w:lang w:val="en-US" w:eastAsia="zh-CN"/>
        </w:rPr>
      </w:pPr>
    </w:p>
    <w:p>
      <w:pPr>
        <w:pStyle w:val="24"/>
        <w:rPr>
          <w:lang w:val="en-US" w:eastAsia="zh-CN"/>
        </w:rPr>
      </w:pPr>
    </w:p>
    <w:p>
      <w:pPr>
        <w:shd w:val="clear" w:color="auto" w:fill="FFFFFF"/>
        <w:snapToGrid w:val="0"/>
        <w:spacing w:before="0" w:beforeAutospacing="0" w:after="0" w:afterAutospacing="0" w:line="240" w:lineRule="auto"/>
        <w:jc w:val="center"/>
        <w:textAlignment w:val="baseline"/>
        <w:rPr>
          <w:rStyle w:val="20"/>
          <w:rFonts w:ascii="宋体" w:hAnsi="宋体" w:eastAsia="宋体" w:cs="宋体"/>
          <w:b/>
          <w:bCs/>
          <w:i w:val="0"/>
          <w:caps w:val="0"/>
          <w:shadow w:val="0"/>
          <w:spacing w:val="0"/>
          <w:w w:val="100"/>
          <w:kern w:val="2"/>
          <w:sz w:val="72"/>
          <w:szCs w:val="72"/>
          <w:highlight w:val="none"/>
          <w:lang w:val="en-US" w:eastAsia="zh-CN" w:bidi="ar-SA"/>
        </w:rPr>
      </w:pPr>
      <w:r>
        <w:rPr>
          <w:rStyle w:val="20"/>
          <w:rFonts w:ascii="宋体" w:hAnsi="宋体" w:eastAsia="宋体" w:cs="宋体"/>
          <w:b/>
          <w:bCs/>
          <w:i w:val="0"/>
          <w:caps w:val="0"/>
          <w:shadow w:val="0"/>
          <w:spacing w:val="0"/>
          <w:w w:val="100"/>
          <w:kern w:val="2"/>
          <w:sz w:val="72"/>
          <w:szCs w:val="72"/>
          <w:highlight w:val="none"/>
          <w:lang w:val="en-US" w:eastAsia="zh-CN" w:bidi="ar-SA"/>
        </w:rPr>
        <w:t>竞争性磋商文件</w:t>
      </w:r>
    </w:p>
    <w:p>
      <w:pPr>
        <w:shd w:val="clear" w:color="auto" w:fill="FFFFFF"/>
        <w:snapToGrid w:val="0"/>
        <w:spacing w:before="0" w:beforeAutospacing="0" w:after="0" w:afterAutospacing="0" w:line="240" w:lineRule="auto"/>
        <w:jc w:val="center"/>
        <w:textAlignment w:val="baseline"/>
        <w:rPr>
          <w:rStyle w:val="20"/>
          <w:rFonts w:ascii="宋体" w:hAnsi="宋体" w:eastAsia="宋体" w:cs="宋体"/>
          <w:b/>
          <w:bCs/>
          <w:i w:val="0"/>
          <w:caps w:val="0"/>
          <w:spacing w:val="0"/>
          <w:w w:val="100"/>
          <w:kern w:val="2"/>
          <w:sz w:val="84"/>
          <w:szCs w:val="84"/>
          <w:highlight w:val="none"/>
          <w:lang w:val="en-US" w:eastAsia="zh-CN" w:bidi="ar-SA"/>
          <w14:shadow w14:blurRad="50800" w14:dist="38100" w14:dir="2700000" w14:sx="100000" w14:sy="100000" w14:kx="0" w14:ky="0" w14:algn="tl">
            <w14:srgbClr w14:val="000000">
              <w14:alpha w14:val="60000"/>
            </w14:srgbClr>
          </w14:shadow>
        </w:rPr>
      </w:pPr>
    </w:p>
    <w:p>
      <w:pPr>
        <w:shd w:val="clear" w:color="auto" w:fill="FFFFFF"/>
        <w:snapToGrid w:val="0"/>
        <w:spacing w:before="0" w:beforeAutospacing="0" w:after="0" w:afterAutospacing="0" w:line="240" w:lineRule="auto"/>
        <w:jc w:val="both"/>
        <w:textAlignment w:val="baseline"/>
        <w:rPr>
          <w:rStyle w:val="20"/>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0"/>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jc w:val="both"/>
        <w:textAlignment w:val="baseline"/>
        <w:rPr>
          <w:rStyle w:val="20"/>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0"/>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0"/>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0"/>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0"/>
          <w:rFonts w:ascii="宋体" w:hAnsi="宋体" w:eastAsia="宋体"/>
          <w:b/>
          <w:i w:val="0"/>
          <w:caps w:val="0"/>
          <w:spacing w:val="0"/>
          <w:w w:val="100"/>
          <w:kern w:val="2"/>
          <w:sz w:val="32"/>
          <w:szCs w:val="32"/>
          <w:highlight w:val="none"/>
          <w:lang w:val="en-US" w:eastAsia="zh-CN" w:bidi="ar-SA"/>
        </w:rPr>
      </w:pPr>
    </w:p>
    <w:p>
      <w:pPr>
        <w:pStyle w:val="24"/>
        <w:rPr>
          <w:lang w:val="en-US" w:eastAsia="zh-CN"/>
        </w:rPr>
      </w:pPr>
    </w:p>
    <w:p>
      <w:pPr>
        <w:shd w:val="clear" w:color="auto" w:fill="FFFFFF"/>
        <w:snapToGrid w:val="0"/>
        <w:spacing w:before="0" w:beforeAutospacing="0" w:after="0" w:afterAutospacing="0" w:line="240" w:lineRule="auto"/>
        <w:jc w:val="both"/>
        <w:textAlignment w:val="baseline"/>
        <w:rPr>
          <w:rStyle w:val="20"/>
          <w:rFonts w:ascii="宋体" w:hAnsi="宋体" w:eastAsia="宋体"/>
          <w:b/>
          <w:i w:val="0"/>
          <w:caps w:val="0"/>
          <w:spacing w:val="0"/>
          <w:w w:val="100"/>
          <w:kern w:val="2"/>
          <w:sz w:val="30"/>
          <w:szCs w:val="30"/>
          <w:highlight w:val="none"/>
          <w:lang w:val="en-US" w:eastAsia="zh-CN" w:bidi="ar-SA"/>
        </w:rPr>
      </w:pPr>
    </w:p>
    <w:p>
      <w:pPr>
        <w:shd w:val="clear" w:color="auto" w:fill="FFFFFF"/>
        <w:snapToGrid w:val="0"/>
        <w:spacing w:before="0" w:beforeAutospacing="0" w:after="0" w:afterAutospacing="0" w:line="240" w:lineRule="auto"/>
        <w:jc w:val="left"/>
        <w:textAlignment w:val="baseline"/>
        <w:rPr>
          <w:rStyle w:val="20"/>
          <w:rFonts w:ascii="宋体" w:hAnsi="宋体" w:eastAsia="宋体"/>
          <w:b/>
          <w:i w:val="0"/>
          <w:caps w:val="0"/>
          <w:spacing w:val="0"/>
          <w:w w:val="100"/>
          <w:kern w:val="2"/>
          <w:sz w:val="30"/>
          <w:szCs w:val="30"/>
          <w:highlight w:val="none"/>
          <w:lang w:val="en-US" w:eastAsia="zh-CN" w:bidi="ar-SA"/>
        </w:rPr>
      </w:pPr>
    </w:p>
    <w:p>
      <w:pPr>
        <w:snapToGrid w:val="0"/>
        <w:spacing w:before="0" w:beforeAutospacing="0" w:after="0" w:afterAutospacing="0" w:line="360" w:lineRule="auto"/>
        <w:ind w:firstLine="1606" w:firstLineChars="500"/>
        <w:jc w:val="left"/>
        <w:textAlignment w:val="baseline"/>
        <w:rPr>
          <w:rStyle w:val="20"/>
          <w:rFonts w:hint="eastAsia" w:ascii="宋体" w:hAnsi="宋体" w:cs="Times New Roman"/>
          <w:b/>
          <w:i w:val="0"/>
          <w:caps w:val="0"/>
          <w:spacing w:val="0"/>
          <w:w w:val="100"/>
          <w:kern w:val="2"/>
          <w:sz w:val="32"/>
          <w:szCs w:val="32"/>
          <w:highlight w:val="none"/>
          <w:lang w:val="en-US" w:eastAsia="zh-CN" w:bidi="ar-SA"/>
        </w:rPr>
      </w:pPr>
      <w:r>
        <w:rPr>
          <w:rStyle w:val="20"/>
          <w:rFonts w:hint="eastAsia" w:ascii="宋体" w:hAnsi="宋体" w:cs="Times New Roman"/>
          <w:b/>
          <w:i w:val="0"/>
          <w:caps w:val="0"/>
          <w:spacing w:val="0"/>
          <w:w w:val="100"/>
          <w:kern w:val="2"/>
          <w:sz w:val="32"/>
          <w:szCs w:val="32"/>
          <w:highlight w:val="none"/>
          <w:lang w:val="en-US" w:eastAsia="zh-CN" w:bidi="ar-SA"/>
        </w:rPr>
        <w:t xml:space="preserve">采   购   人：西安市新城区长乐西路街道办事处      </w:t>
      </w:r>
    </w:p>
    <w:p>
      <w:pPr>
        <w:snapToGrid w:val="0"/>
        <w:spacing w:before="0" w:beforeAutospacing="0" w:after="0" w:afterAutospacing="0" w:line="360" w:lineRule="auto"/>
        <w:ind w:firstLine="1606" w:firstLineChars="500"/>
        <w:jc w:val="left"/>
        <w:textAlignment w:val="baseline"/>
        <w:rPr>
          <w:rStyle w:val="20"/>
          <w:rFonts w:hint="eastAsia" w:ascii="宋体" w:hAnsi="宋体" w:cs="Times New Roman"/>
          <w:b/>
          <w:i w:val="0"/>
          <w:caps w:val="0"/>
          <w:spacing w:val="0"/>
          <w:w w:val="100"/>
          <w:kern w:val="2"/>
          <w:sz w:val="32"/>
          <w:szCs w:val="32"/>
          <w:highlight w:val="none"/>
          <w:lang w:val="en-US" w:eastAsia="zh-CN" w:bidi="ar-SA"/>
        </w:rPr>
      </w:pPr>
      <w:r>
        <w:rPr>
          <w:rStyle w:val="20"/>
          <w:rFonts w:hint="eastAsia" w:ascii="宋体" w:hAnsi="宋体" w:cs="Times New Roman"/>
          <w:b/>
          <w:i w:val="0"/>
          <w:caps w:val="0"/>
          <w:spacing w:val="0"/>
          <w:w w:val="100"/>
          <w:kern w:val="2"/>
          <w:sz w:val="32"/>
          <w:szCs w:val="32"/>
          <w:highlight w:val="none"/>
          <w:lang w:val="en-US" w:eastAsia="zh-CN" w:bidi="ar-SA"/>
        </w:rPr>
        <w:t>采购代理机构：陕西嘉唐建设项目管理有限公司</w:t>
      </w:r>
    </w:p>
    <w:p>
      <w:pPr>
        <w:shd w:val="clear" w:color="auto" w:fill="FFFFFF"/>
        <w:snapToGrid w:val="0"/>
        <w:spacing w:before="0" w:beforeAutospacing="0" w:after="0" w:afterAutospacing="0" w:line="240" w:lineRule="auto"/>
        <w:jc w:val="center"/>
        <w:textAlignment w:val="baseline"/>
        <w:rPr>
          <w:rStyle w:val="20"/>
          <w:rFonts w:ascii="宋体" w:hAnsi="宋体" w:eastAsia="宋体"/>
          <w:b/>
          <w:i w:val="0"/>
          <w:caps w:val="0"/>
          <w:spacing w:val="0"/>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2"/>
          <w:sz w:val="44"/>
          <w:szCs w:val="44"/>
          <w:highlight w:val="none"/>
          <w:lang w:val="en-US" w:eastAsia="zh-CN" w:bidi="ar-SA"/>
        </w:rPr>
        <w:sectPr>
          <w:footerReference r:id="rId5" w:type="first"/>
          <w:headerReference r:id="rId3" w:type="default"/>
          <w:footerReference r:id="rId4" w:type="default"/>
          <w:pgSz w:w="11907" w:h="16840"/>
          <w:pgMar w:top="1134" w:right="1080" w:bottom="1247" w:left="1080" w:header="907" w:footer="533" w:gutter="0"/>
          <w:pgBorders>
            <w:top w:val="none" w:sz="0" w:space="0"/>
            <w:left w:val="none" w:sz="0" w:space="0"/>
            <w:bottom w:val="none" w:sz="0" w:space="0"/>
            <w:right w:val="none" w:sz="0" w:space="0"/>
          </w:pgBorders>
          <w:lnNumType w:countBy="0"/>
          <w:pgNumType w:fmt="decimal" w:start="1"/>
          <w:cols w:space="425" w:num="1"/>
          <w:titlePg/>
          <w:vAlign w:val="top"/>
          <w:docGrid w:linePitch="326" w:charSpace="0"/>
        </w:sectPr>
      </w:pPr>
      <w:r>
        <w:rPr>
          <w:rStyle w:val="20"/>
          <w:rFonts w:ascii="宋体" w:hAnsi="宋体" w:eastAsia="宋体"/>
          <w:b/>
          <w:i w:val="0"/>
          <w:caps w:val="0"/>
          <w:spacing w:val="0"/>
          <w:w w:val="100"/>
          <w:kern w:val="2"/>
          <w:sz w:val="32"/>
          <w:szCs w:val="32"/>
          <w:highlight w:val="none"/>
          <w:lang w:val="en-US" w:eastAsia="zh-CN" w:bidi="ar-SA"/>
        </w:rPr>
        <w:t>二〇二</w:t>
      </w:r>
      <w:r>
        <w:rPr>
          <w:rStyle w:val="20"/>
          <w:rFonts w:hint="eastAsia" w:ascii="宋体" w:hAnsi="宋体"/>
          <w:b/>
          <w:i w:val="0"/>
          <w:caps w:val="0"/>
          <w:spacing w:val="0"/>
          <w:w w:val="100"/>
          <w:kern w:val="2"/>
          <w:sz w:val="32"/>
          <w:szCs w:val="32"/>
          <w:highlight w:val="none"/>
          <w:lang w:val="en-US" w:eastAsia="zh-CN" w:bidi="ar-SA"/>
        </w:rPr>
        <w:t>二</w:t>
      </w:r>
      <w:r>
        <w:rPr>
          <w:rStyle w:val="20"/>
          <w:rFonts w:ascii="宋体" w:hAnsi="宋体" w:eastAsia="宋体"/>
          <w:b/>
          <w:i w:val="0"/>
          <w:caps w:val="0"/>
          <w:spacing w:val="0"/>
          <w:w w:val="100"/>
          <w:kern w:val="2"/>
          <w:sz w:val="32"/>
          <w:szCs w:val="32"/>
          <w:highlight w:val="none"/>
          <w:lang w:val="en-US" w:eastAsia="zh-CN" w:bidi="ar-SA"/>
        </w:rPr>
        <w:t>年</w:t>
      </w:r>
      <w:r>
        <w:rPr>
          <w:rStyle w:val="20"/>
          <w:rFonts w:hint="eastAsia" w:ascii="宋体" w:hAnsi="宋体"/>
          <w:b/>
          <w:i w:val="0"/>
          <w:caps w:val="0"/>
          <w:spacing w:val="0"/>
          <w:w w:val="100"/>
          <w:kern w:val="2"/>
          <w:sz w:val="32"/>
          <w:szCs w:val="32"/>
          <w:highlight w:val="none"/>
          <w:lang w:val="en-US" w:eastAsia="zh-CN" w:bidi="ar-SA"/>
        </w:rPr>
        <w:t>十一</w:t>
      </w:r>
      <w:r>
        <w:rPr>
          <w:rStyle w:val="20"/>
          <w:rFonts w:ascii="宋体" w:hAnsi="宋体" w:eastAsia="宋体"/>
          <w:b/>
          <w:i w:val="0"/>
          <w:caps w:val="0"/>
          <w:spacing w:val="0"/>
          <w:w w:val="100"/>
          <w:kern w:val="2"/>
          <w:sz w:val="32"/>
          <w:szCs w:val="32"/>
          <w:highlight w:val="none"/>
          <w:lang w:val="en-US" w:eastAsia="zh-CN" w:bidi="ar-SA"/>
        </w:rPr>
        <w:t>月</w:t>
      </w:r>
    </w:p>
    <w:sdt>
      <w:sdtPr>
        <w:rPr>
          <w:rStyle w:val="20"/>
          <w:rFonts w:ascii="宋体" w:hAnsi="宋体" w:eastAsia="宋体" w:cs="Times New Roman"/>
          <w:b/>
          <w:i w:val="0"/>
          <w:caps w:val="0"/>
          <w:spacing w:val="0"/>
          <w:w w:val="100"/>
          <w:kern w:val="2"/>
          <w:sz w:val="44"/>
          <w:szCs w:val="44"/>
          <w:highlight w:val="none"/>
          <w:lang w:val="en-US" w:eastAsia="zh-CN" w:bidi="ar-SA"/>
        </w:rPr>
        <w:id w:val="147471728"/>
        <w15:color w:val="DBDBDB"/>
        <w:docPartObj>
          <w:docPartGallery w:val="Table of Contents"/>
          <w:docPartUnique/>
        </w:docPartObj>
      </w:sdtPr>
      <w:sdtEndPr>
        <w:rPr>
          <w:rStyle w:val="20"/>
          <w:rFonts w:ascii="宋体" w:hAnsi="宋体" w:eastAsia="宋体" w:cs="宋体"/>
          <w:b/>
          <w:bCs/>
          <w:i w:val="0"/>
          <w:caps w:val="0"/>
          <w:spacing w:val="0"/>
          <w:w w:val="100"/>
          <w:kern w:val="2"/>
          <w:sz w:val="21"/>
          <w:szCs w:val="28"/>
          <w:highlight w:val="none"/>
          <w:lang w:val="en-US" w:eastAsia="zh-CN" w:bidi="ar-SA"/>
        </w:rPr>
      </w:sdtEndPr>
      <w:sdtContent>
        <w:p>
          <w:pPr>
            <w:pStyle w:val="86"/>
            <w:snapToGrid w:val="0"/>
            <w:spacing w:before="0" w:beforeAutospacing="0" w:after="0" w:afterAutospacing="0" w:line="360" w:lineRule="auto"/>
            <w:jc w:val="center"/>
            <w:textAlignment w:val="baseline"/>
            <w:outlineLvl w:val="9"/>
            <w:rPr>
              <w:rStyle w:val="20"/>
              <w:rFonts w:ascii="宋体" w:hAnsi="宋体" w:eastAsia="宋体" w:cs="宋体"/>
              <w:b/>
              <w:bCs/>
              <w:i w:val="0"/>
              <w:caps w:val="0"/>
              <w:spacing w:val="0"/>
              <w:w w:val="100"/>
              <w:kern w:val="2"/>
              <w:sz w:val="36"/>
              <w:szCs w:val="36"/>
              <w:highlight w:val="none"/>
              <w:lang w:val="en-US" w:eastAsia="zh-CN" w:bidi="ar-SA"/>
            </w:rPr>
          </w:pPr>
          <w:bookmarkStart w:id="0" w:name="_Toc12430"/>
          <w:r>
            <w:rPr>
              <w:rStyle w:val="20"/>
              <w:rFonts w:ascii="宋体" w:hAnsi="宋体" w:eastAsia="宋体" w:cs="宋体"/>
              <w:b/>
              <w:bCs/>
              <w:i w:val="0"/>
              <w:caps w:val="0"/>
              <w:spacing w:val="0"/>
              <w:w w:val="100"/>
              <w:kern w:val="2"/>
              <w:sz w:val="36"/>
              <w:szCs w:val="36"/>
              <w:highlight w:val="none"/>
              <w:lang w:val="en-US" w:eastAsia="zh-CN" w:bidi="ar-SA"/>
            </w:rPr>
            <w:t>特别提示</w:t>
          </w:r>
          <w:bookmarkEnd w:id="0"/>
        </w:p>
        <w:p>
          <w:pPr>
            <w:snapToGrid w:val="0"/>
            <w:spacing w:before="0" w:beforeAutospacing="0" w:after="0" w:afterAutospacing="0" w:line="480" w:lineRule="exact"/>
            <w:jc w:val="both"/>
            <w:textAlignment w:val="baseline"/>
            <w:outlineLvl w:val="9"/>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各供应商，在此我们特别提醒您注意以下事项：</w:t>
          </w:r>
        </w:p>
        <w:p>
          <w:pPr>
            <w:snapToGrid w:val="0"/>
            <w:spacing w:before="0" w:beforeAutospacing="0" w:after="0" w:afterAutospacing="0" w:line="480" w:lineRule="exact"/>
            <w:jc w:val="both"/>
            <w:textAlignment w:val="baseline"/>
            <w:outlineLvl w:val="9"/>
            <w:rPr>
              <w:rStyle w:val="20"/>
              <w:rFonts w:ascii="宋体" w:hAnsi="宋体" w:eastAsia="宋体" w:cs="宋体"/>
              <w:b/>
              <w:bCs/>
              <w:i w:val="0"/>
              <w:caps w:val="0"/>
              <w:spacing w:val="0"/>
              <w:w w:val="100"/>
              <w:kern w:val="2"/>
              <w:sz w:val="21"/>
              <w:szCs w:val="24"/>
              <w:highlight w:val="none"/>
              <w:lang w:val="en-US" w:eastAsia="zh-CN" w:bidi="ar-SA"/>
            </w:rPr>
          </w:pPr>
          <w:bookmarkStart w:id="1" w:name="_Toc6719"/>
          <w:r>
            <w:rPr>
              <w:rStyle w:val="20"/>
              <w:rFonts w:ascii="宋体" w:hAnsi="宋体" w:eastAsia="宋体" w:cs="宋体"/>
              <w:b/>
              <w:bCs/>
              <w:i w:val="0"/>
              <w:caps w:val="0"/>
              <w:spacing w:val="0"/>
              <w:w w:val="100"/>
              <w:kern w:val="2"/>
              <w:sz w:val="21"/>
              <w:szCs w:val="24"/>
              <w:highlight w:val="none"/>
              <w:lang w:val="en-US" w:eastAsia="zh-CN" w:bidi="ar-SA"/>
            </w:rPr>
            <w:t>一、有关磋商响应文件：</w:t>
          </w:r>
          <w:bookmarkEnd w:id="1"/>
        </w:p>
        <w:p>
          <w:pPr>
            <w:snapToGrid w:val="0"/>
            <w:spacing w:before="0" w:beforeAutospacing="0" w:after="0" w:afterAutospacing="0" w:line="480" w:lineRule="exact"/>
            <w:ind w:firstLine="420" w:firstLineChars="200"/>
            <w:jc w:val="both"/>
            <w:textAlignment w:val="baseline"/>
            <w:outlineLvl w:val="9"/>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1、请您仔细阅读磋商文件并正确理解磋商文件中各项具体要求。如您对磋商文件有疑问，请在磋商文件规定的时间内以书面形式提出，逾期将被拒绝受理。</w:t>
          </w:r>
        </w:p>
        <w:p>
          <w:pPr>
            <w:snapToGrid w:val="0"/>
            <w:spacing w:before="0" w:beforeAutospacing="0" w:after="0" w:afterAutospacing="0" w:line="480" w:lineRule="exact"/>
            <w:ind w:firstLine="420" w:firstLineChars="200"/>
            <w:jc w:val="both"/>
            <w:textAlignment w:val="baseline"/>
            <w:outlineLvl w:val="9"/>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2、请您严格按照磋商文件载明的磋商响应文件的格式要求编制磋商响应文件，磋商响应文件须胶装成册。</w:t>
          </w:r>
        </w:p>
        <w:p>
          <w:pPr>
            <w:snapToGrid w:val="0"/>
            <w:spacing w:before="0" w:beforeAutospacing="0" w:after="0" w:afterAutospacing="0" w:line="480" w:lineRule="exact"/>
            <w:ind w:firstLine="420" w:firstLineChars="200"/>
            <w:jc w:val="both"/>
            <w:textAlignment w:val="baseline"/>
            <w:outlineLvl w:val="9"/>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3、请您仔细核对您的磋商响应文件是否已按照磋商文件的要求签字、签章和加盖单位公章，您的实质性条款是否满足磋商文件要求，您的磋商响应文件中所附资格证明等资料是否齐全、有效且是否满足磋商文件要求。</w:t>
          </w:r>
        </w:p>
        <w:p>
          <w:pPr>
            <w:snapToGrid w:val="0"/>
            <w:spacing w:before="0" w:beforeAutospacing="0" w:after="0" w:afterAutospacing="0" w:line="480" w:lineRule="exact"/>
            <w:ind w:firstLine="420" w:firstLineChars="200"/>
            <w:jc w:val="both"/>
            <w:textAlignment w:val="baseline"/>
            <w:outlineLvl w:val="9"/>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4、请您按照磋商文件要求密封磋商响应文件，并正确标记。</w:t>
          </w:r>
        </w:p>
        <w:p>
          <w:pPr>
            <w:snapToGrid w:val="0"/>
            <w:spacing w:before="0" w:beforeAutospacing="0" w:after="0" w:afterAutospacing="0" w:line="480" w:lineRule="exact"/>
            <w:ind w:firstLine="420" w:firstLineChars="200"/>
            <w:jc w:val="both"/>
            <w:textAlignment w:val="baseline"/>
            <w:outlineLvl w:val="9"/>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提示：您的磋商响应文件若不满足以上条件将有被否决的风险。</w:t>
          </w:r>
        </w:p>
        <w:p>
          <w:pPr>
            <w:snapToGrid w:val="0"/>
            <w:spacing w:before="0" w:beforeAutospacing="0" w:after="0" w:afterAutospacing="0" w:line="480" w:lineRule="exact"/>
            <w:jc w:val="both"/>
            <w:textAlignment w:val="baseline"/>
            <w:outlineLvl w:val="9"/>
            <w:rPr>
              <w:rStyle w:val="20"/>
              <w:rFonts w:ascii="宋体" w:hAnsi="宋体" w:eastAsia="宋体" w:cs="宋体"/>
              <w:b/>
              <w:bCs/>
              <w:i w:val="0"/>
              <w:caps w:val="0"/>
              <w:spacing w:val="0"/>
              <w:w w:val="100"/>
              <w:kern w:val="2"/>
              <w:sz w:val="21"/>
              <w:szCs w:val="24"/>
              <w:highlight w:val="none"/>
              <w:lang w:val="en-US" w:eastAsia="zh-CN" w:bidi="ar-SA"/>
            </w:rPr>
          </w:pPr>
          <w:bookmarkStart w:id="2" w:name="_Toc302"/>
          <w:r>
            <w:rPr>
              <w:rStyle w:val="20"/>
              <w:rFonts w:ascii="宋体" w:hAnsi="宋体" w:eastAsia="宋体" w:cs="宋体"/>
              <w:b/>
              <w:bCs/>
              <w:i w:val="0"/>
              <w:caps w:val="0"/>
              <w:spacing w:val="0"/>
              <w:w w:val="100"/>
              <w:kern w:val="2"/>
              <w:sz w:val="21"/>
              <w:szCs w:val="24"/>
              <w:highlight w:val="none"/>
              <w:lang w:val="en-US" w:eastAsia="zh-CN" w:bidi="ar-SA"/>
            </w:rPr>
            <w:t>二、有关磋商：</w:t>
          </w:r>
          <w:bookmarkEnd w:id="2"/>
        </w:p>
        <w:p>
          <w:pPr>
            <w:snapToGrid w:val="0"/>
            <w:spacing w:before="0" w:beforeAutospacing="0" w:after="0" w:afterAutospacing="0" w:line="480" w:lineRule="exact"/>
            <w:ind w:firstLine="420" w:firstLineChars="200"/>
            <w:jc w:val="both"/>
            <w:textAlignment w:val="baseline"/>
            <w:outlineLvl w:val="9"/>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1、请您务必考虑天气情况、交通情况以及您对磋商地址的路线熟悉等情况于</w:t>
          </w:r>
          <w:r>
            <w:rPr>
              <w:rStyle w:val="20"/>
              <w:rFonts w:hint="eastAsia" w:ascii="宋体" w:hAnsi="宋体"/>
              <w:b w:val="0"/>
              <w:i w:val="0"/>
              <w:caps w:val="0"/>
              <w:spacing w:val="0"/>
              <w:w w:val="100"/>
              <w:kern w:val="2"/>
              <w:sz w:val="21"/>
              <w:szCs w:val="24"/>
              <w:highlight w:val="none"/>
              <w:lang w:val="en-US" w:eastAsia="zh-CN" w:bidi="ar-SA"/>
            </w:rPr>
            <w:t>磋商响应文件递交截止时间</w:t>
          </w:r>
          <w:r>
            <w:rPr>
              <w:rStyle w:val="20"/>
              <w:rFonts w:ascii="宋体" w:hAnsi="宋体" w:eastAsia="宋体"/>
              <w:b w:val="0"/>
              <w:i w:val="0"/>
              <w:caps w:val="0"/>
              <w:spacing w:val="0"/>
              <w:w w:val="100"/>
              <w:kern w:val="2"/>
              <w:sz w:val="21"/>
              <w:szCs w:val="24"/>
              <w:highlight w:val="none"/>
              <w:lang w:val="en-US" w:eastAsia="zh-CN" w:bidi="ar-SA"/>
            </w:rPr>
            <w:t>前到西安市未央区凤城五路与明光路十字天朗经开中心10楼11002室递交磋商响应文件，磋商响应文件逾期到达，将被拒绝接收。</w:t>
          </w:r>
        </w:p>
        <w:p>
          <w:pPr>
            <w:snapToGrid w:val="0"/>
            <w:spacing w:before="0" w:beforeAutospacing="0" w:after="0" w:afterAutospacing="0" w:line="480" w:lineRule="exact"/>
            <w:ind w:firstLine="420" w:firstLineChars="200"/>
            <w:jc w:val="both"/>
            <w:textAlignment w:val="baseline"/>
            <w:outlineLvl w:val="9"/>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2、请您到达文件递交地点后及时到磋商响应文件接收处签字登记。</w:t>
          </w:r>
        </w:p>
        <w:p>
          <w:pPr>
            <w:snapToGrid w:val="0"/>
            <w:spacing w:before="0" w:beforeAutospacing="0" w:after="0" w:afterAutospacing="0" w:line="480" w:lineRule="exact"/>
            <w:jc w:val="both"/>
            <w:textAlignment w:val="baseline"/>
            <w:outlineLvl w:val="9"/>
            <w:rPr>
              <w:rStyle w:val="20"/>
              <w:rFonts w:ascii="宋体" w:hAnsi="宋体" w:eastAsia="宋体" w:cs="宋体"/>
              <w:b/>
              <w:bCs/>
              <w:i w:val="0"/>
              <w:caps w:val="0"/>
              <w:spacing w:val="0"/>
              <w:w w:val="100"/>
              <w:kern w:val="2"/>
              <w:sz w:val="21"/>
              <w:szCs w:val="24"/>
              <w:highlight w:val="none"/>
              <w:lang w:val="en-US" w:eastAsia="zh-CN" w:bidi="ar-SA"/>
            </w:rPr>
          </w:pPr>
          <w:bookmarkStart w:id="3" w:name="_Toc30729"/>
          <w:r>
            <w:rPr>
              <w:rStyle w:val="20"/>
              <w:rFonts w:ascii="宋体" w:hAnsi="宋体" w:eastAsia="宋体" w:cs="宋体"/>
              <w:b/>
              <w:bCs/>
              <w:i w:val="0"/>
              <w:caps w:val="0"/>
              <w:spacing w:val="0"/>
              <w:w w:val="100"/>
              <w:kern w:val="2"/>
              <w:sz w:val="21"/>
              <w:szCs w:val="24"/>
              <w:highlight w:val="none"/>
              <w:lang w:val="en-US" w:eastAsia="zh-CN" w:bidi="ar-SA"/>
            </w:rPr>
            <w:t>三、关于弃标的说明</w:t>
          </w:r>
          <w:bookmarkEnd w:id="3"/>
        </w:p>
        <w:p>
          <w:pPr>
            <w:snapToGrid w:val="0"/>
            <w:spacing w:before="0" w:beforeAutospacing="0" w:after="0" w:afterAutospacing="0" w:line="480" w:lineRule="exact"/>
            <w:ind w:firstLine="420" w:firstLineChars="200"/>
            <w:jc w:val="both"/>
            <w:textAlignment w:val="baseline"/>
            <w:outlineLvl w:val="9"/>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若您因为一些特殊原因不能参加本次磋商活动，请您务必以书面形式告知我们，以便我们正常开展后期工作，同时也避免再次打扰您，感谢您的配合。</w:t>
          </w:r>
        </w:p>
        <w:p>
          <w:pPr>
            <w:snapToGrid w:val="0"/>
            <w:spacing w:before="0" w:beforeAutospacing="0" w:after="0" w:afterAutospacing="0" w:line="500" w:lineRule="exact"/>
            <w:jc w:val="both"/>
            <w:textAlignment w:val="baseline"/>
            <w:outlineLvl w:val="9"/>
            <w:rPr>
              <w:rStyle w:val="20"/>
              <w:rFonts w:ascii="宋体" w:hAnsi="宋体" w:eastAsia="宋体" w:cs="宋体"/>
              <w:b/>
              <w:bCs/>
              <w:i w:val="0"/>
              <w:caps w:val="0"/>
              <w:spacing w:val="0"/>
              <w:w w:val="100"/>
              <w:kern w:val="2"/>
              <w:sz w:val="21"/>
              <w:szCs w:val="24"/>
              <w:highlight w:val="none"/>
              <w:lang w:val="en-US" w:eastAsia="zh-CN" w:bidi="ar-SA"/>
            </w:rPr>
          </w:pPr>
          <w:bookmarkStart w:id="4" w:name="_Toc2412"/>
          <w:r>
            <w:rPr>
              <w:rStyle w:val="20"/>
              <w:rFonts w:ascii="宋体" w:hAnsi="宋体" w:eastAsia="宋体" w:cs="宋体"/>
              <w:b/>
              <w:bCs/>
              <w:i w:val="0"/>
              <w:caps w:val="0"/>
              <w:spacing w:val="0"/>
              <w:w w:val="100"/>
              <w:kern w:val="2"/>
              <w:sz w:val="21"/>
              <w:szCs w:val="24"/>
              <w:highlight w:val="none"/>
              <w:lang w:val="en-US" w:eastAsia="zh-CN" w:bidi="ar-SA"/>
            </w:rPr>
            <w:t>四、关于供应商注册登记提醒：</w:t>
          </w:r>
          <w:bookmarkEnd w:id="4"/>
        </w:p>
        <w:p>
          <w:pPr>
            <w:snapToGrid w:val="0"/>
            <w:spacing w:before="0" w:beforeAutospacing="0" w:after="0" w:afterAutospacing="0" w:line="500" w:lineRule="exact"/>
            <w:ind w:firstLine="422" w:firstLineChars="200"/>
            <w:jc w:val="both"/>
            <w:textAlignment w:val="baseline"/>
            <w:rPr>
              <w:rStyle w:val="20"/>
              <w:rFonts w:ascii="宋体" w:hAnsi="宋体" w:eastAsia="宋体" w:cs="宋体"/>
              <w:b/>
              <w:bCs/>
              <w:i w:val="0"/>
              <w:caps w:val="0"/>
              <w:spacing w:val="0"/>
              <w:w w:val="100"/>
              <w:kern w:val="2"/>
              <w:sz w:val="21"/>
              <w:szCs w:val="24"/>
              <w:highlight w:val="none"/>
              <w:lang w:val="en-US" w:eastAsia="zh-CN" w:bidi="ar-SA"/>
            </w:rPr>
          </w:pPr>
          <w:r>
            <w:rPr>
              <w:rStyle w:val="20"/>
              <w:rFonts w:ascii="宋体" w:hAnsi="宋体" w:eastAsia="宋体" w:cs="宋体"/>
              <w:b/>
              <w:bCs/>
              <w:i w:val="0"/>
              <w:caps w:val="0"/>
              <w:spacing w:val="0"/>
              <w:w w:val="100"/>
              <w:kern w:val="2"/>
              <w:sz w:val="21"/>
              <w:szCs w:val="24"/>
              <w:highlight w:val="none"/>
              <w:lang w:val="en-US" w:eastAsia="zh-CN" w:bidi="ar-SA"/>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snapToGrid w:val="0"/>
            <w:spacing w:before="0" w:beforeAutospacing="0" w:after="0" w:afterAutospacing="0" w:line="500" w:lineRule="exact"/>
            <w:ind w:firstLine="422" w:firstLineChars="200"/>
            <w:jc w:val="both"/>
            <w:textAlignment w:val="baseline"/>
            <w:rPr>
              <w:rStyle w:val="20"/>
              <w:rFonts w:ascii="宋体" w:hAnsi="宋体" w:eastAsia="宋体"/>
              <w:b w:val="0"/>
              <w:i w:val="0"/>
              <w:caps w:val="0"/>
              <w:spacing w:val="0"/>
              <w:w w:val="100"/>
              <w:kern w:val="2"/>
              <w:sz w:val="21"/>
              <w:szCs w:val="24"/>
              <w:highlight w:val="none"/>
              <w:lang w:val="en-US" w:eastAsia="zh-CN" w:bidi="ar-SA"/>
            </w:rPr>
            <w:sectPr>
              <w:headerReference r:id="rId6" w:type="default"/>
              <w:footerReference r:id="rId7" w:type="default"/>
              <w:pgSz w:w="11906" w:h="16838"/>
              <w:pgMar w:top="1440" w:right="1134" w:bottom="1440" w:left="1134" w:header="851" w:footer="992" w:gutter="0"/>
              <w:pgBorders>
                <w:top w:val="none" w:sz="0" w:space="0"/>
                <w:left w:val="none" w:sz="0" w:space="0"/>
                <w:bottom w:val="none" w:sz="0" w:space="0"/>
                <w:right w:val="none" w:sz="0" w:space="0"/>
              </w:pgBorders>
              <w:lnNumType w:countBy="0"/>
              <w:pgNumType w:fmt="decimal"/>
              <w:cols w:space="425" w:num="1"/>
              <w:vAlign w:val="top"/>
              <w:docGrid w:type="lines" w:linePitch="312" w:charSpace="0"/>
            </w:sectPr>
          </w:pPr>
          <w:r>
            <w:rPr>
              <w:rStyle w:val="20"/>
              <w:rFonts w:ascii="宋体" w:hAnsi="宋体" w:eastAsia="宋体" w:cs="宋体"/>
              <w:b/>
              <w:bCs/>
              <w:i w:val="0"/>
              <w:caps w:val="0"/>
              <w:spacing w:val="0"/>
              <w:w w:val="100"/>
              <w:kern w:val="2"/>
              <w:sz w:val="21"/>
              <w:szCs w:val="24"/>
              <w:highlight w:val="none"/>
              <w:lang w:val="en-US" w:eastAsia="zh-CN" w:bidi="ar-SA"/>
            </w:rPr>
            <w:t>请各供应商仔细阅读上述提示。如需帮助，请您与我们的工作人员联系（</w:t>
          </w:r>
          <w:r>
            <w:rPr>
              <w:rStyle w:val="20"/>
              <w:rFonts w:hint="eastAsia" w:ascii="宋体" w:hAnsi="宋体" w:cs="宋体"/>
              <w:b/>
              <w:bCs/>
              <w:i w:val="0"/>
              <w:caps w:val="0"/>
              <w:spacing w:val="0"/>
              <w:w w:val="100"/>
              <w:kern w:val="2"/>
              <w:sz w:val="21"/>
              <w:szCs w:val="24"/>
              <w:highlight w:val="none"/>
              <w:lang w:val="en-US" w:eastAsia="zh-CN" w:bidi="ar-SA"/>
            </w:rPr>
            <w:t>王梦娜</w:t>
          </w:r>
          <w:r>
            <w:rPr>
              <w:rStyle w:val="20"/>
              <w:rFonts w:ascii="宋体" w:hAnsi="宋体" w:eastAsia="宋体" w:cs="宋体"/>
              <w:b/>
              <w:bCs/>
              <w:i w:val="0"/>
              <w:caps w:val="0"/>
              <w:spacing w:val="0"/>
              <w:w w:val="100"/>
              <w:kern w:val="2"/>
              <w:sz w:val="21"/>
              <w:szCs w:val="24"/>
              <w:highlight w:val="none"/>
              <w:lang w:val="en-US" w:eastAsia="zh-CN" w:bidi="ar-SA"/>
            </w:rPr>
            <w:t>：029-89351397），我们将非常高兴地为您服务！</w:t>
          </w:r>
        </w:p>
        <w:p>
          <w:pPr>
            <w:snapToGrid w:val="0"/>
            <w:spacing w:before="0" w:beforeAutospacing="0" w:after="0" w:afterAutospacing="0" w:line="360" w:lineRule="auto"/>
            <w:jc w:val="center"/>
            <w:textAlignment w:val="baseline"/>
            <w:rPr>
              <w:rStyle w:val="20"/>
              <w:rFonts w:ascii="宋体" w:hAnsi="宋体" w:eastAsia="宋体" w:cs="Times New Roman"/>
              <w:b/>
              <w:i w:val="0"/>
              <w:caps w:val="0"/>
              <w:spacing w:val="0"/>
              <w:w w:val="100"/>
              <w:kern w:val="2"/>
              <w:sz w:val="44"/>
              <w:szCs w:val="44"/>
              <w:highlight w:val="none"/>
              <w:lang w:val="en-US" w:eastAsia="zh-CN" w:bidi="ar-SA"/>
            </w:rPr>
          </w:pPr>
          <w:r>
            <w:rPr>
              <w:rStyle w:val="20"/>
              <w:rFonts w:ascii="宋体" w:hAnsi="宋体" w:eastAsia="宋体" w:cs="Times New Roman"/>
              <w:b/>
              <w:i w:val="0"/>
              <w:caps w:val="0"/>
              <w:spacing w:val="0"/>
              <w:w w:val="100"/>
              <w:kern w:val="2"/>
              <w:sz w:val="44"/>
              <w:szCs w:val="44"/>
              <w:highlight w:val="none"/>
              <w:lang w:val="en-US" w:eastAsia="zh-CN" w:bidi="ar-SA"/>
            </w:rPr>
            <w:t>目</w:t>
          </w:r>
          <w:r>
            <w:rPr>
              <w:rStyle w:val="20"/>
              <w:rFonts w:hint="eastAsia" w:ascii="宋体" w:hAnsi="宋体" w:cs="Times New Roman"/>
              <w:b/>
              <w:i w:val="0"/>
              <w:caps w:val="0"/>
              <w:spacing w:val="0"/>
              <w:w w:val="100"/>
              <w:kern w:val="2"/>
              <w:sz w:val="44"/>
              <w:szCs w:val="44"/>
              <w:highlight w:val="none"/>
              <w:lang w:val="en-US" w:eastAsia="zh-CN" w:bidi="ar-SA"/>
            </w:rPr>
            <w:t xml:space="preserve">  </w:t>
          </w:r>
          <w:r>
            <w:rPr>
              <w:rStyle w:val="20"/>
              <w:rFonts w:ascii="宋体" w:hAnsi="宋体" w:eastAsia="宋体" w:cs="Times New Roman"/>
              <w:b/>
              <w:i w:val="0"/>
              <w:caps w:val="0"/>
              <w:spacing w:val="0"/>
              <w:w w:val="100"/>
              <w:kern w:val="2"/>
              <w:sz w:val="44"/>
              <w:szCs w:val="44"/>
              <w:highlight w:val="none"/>
              <w:lang w:val="en-US" w:eastAsia="zh-CN" w:bidi="ar-SA"/>
            </w:rPr>
            <w:t>录</w:t>
          </w:r>
        </w:p>
        <w:p>
          <w:pPr>
            <w:pStyle w:val="169"/>
            <w:tabs>
              <w:tab w:val="right" w:leader="dot" w:pos="9747"/>
            </w:tabs>
          </w:pPr>
          <w:r>
            <w:rPr>
              <w:rStyle w:val="20"/>
              <w:rFonts w:ascii="宋体" w:hAnsi="宋体" w:eastAsia="宋体" w:cs="宋体"/>
              <w:b/>
              <w:bCs/>
              <w:i w:val="0"/>
              <w:caps w:val="0"/>
              <w:spacing w:val="0"/>
              <w:w w:val="100"/>
              <w:kern w:val="2"/>
              <w:sz w:val="28"/>
              <w:szCs w:val="28"/>
              <w:highlight w:val="none"/>
              <w:lang w:val="en-US" w:eastAsia="zh-CN" w:bidi="ar-SA"/>
            </w:rPr>
            <w:fldChar w:fldCharType="begin"/>
          </w:r>
          <w:r>
            <w:rPr>
              <w:rStyle w:val="20"/>
              <w:rFonts w:ascii="宋体" w:hAnsi="宋体" w:eastAsia="宋体" w:cs="宋体"/>
              <w:b/>
              <w:bCs/>
              <w:i w:val="0"/>
              <w:caps w:val="0"/>
              <w:spacing w:val="0"/>
              <w:w w:val="100"/>
              <w:kern w:val="2"/>
              <w:sz w:val="28"/>
              <w:szCs w:val="28"/>
              <w:highlight w:val="none"/>
              <w:lang w:val="en-US" w:eastAsia="zh-CN" w:bidi="ar-SA"/>
            </w:rPr>
            <w:instrText xml:space="preserve">TOC \o "1-1" \h \u </w:instrText>
          </w:r>
          <w:r>
            <w:rPr>
              <w:rStyle w:val="20"/>
              <w:rFonts w:ascii="宋体" w:hAnsi="宋体" w:eastAsia="宋体" w:cs="宋体"/>
              <w:b/>
              <w:bCs/>
              <w:i w:val="0"/>
              <w:caps w:val="0"/>
              <w:spacing w:val="0"/>
              <w:w w:val="100"/>
              <w:kern w:val="2"/>
              <w:sz w:val="28"/>
              <w:szCs w:val="28"/>
              <w:highlight w:val="none"/>
              <w:lang w:val="en-US" w:eastAsia="zh-CN" w:bidi="ar-SA"/>
            </w:rPr>
            <w:fldChar w:fldCharType="separate"/>
          </w:r>
        </w:p>
        <w:p>
          <w:pPr>
            <w:pStyle w:val="169"/>
            <w:keepNext w:val="0"/>
            <w:keepLines w:val="0"/>
            <w:pageBreakBefore w:val="0"/>
            <w:widowControl/>
            <w:tabs>
              <w:tab w:val="right" w:leader="dot" w:pos="9747"/>
            </w:tabs>
            <w:kinsoku/>
            <w:wordWrap/>
            <w:overflowPunct/>
            <w:topLinePunct w:val="0"/>
            <w:autoSpaceDE/>
            <w:autoSpaceDN/>
            <w:bidi w:val="0"/>
            <w:adjustRightInd/>
            <w:snapToGrid/>
            <w:spacing w:line="480" w:lineRule="auto"/>
            <w:textAlignment w:val="auto"/>
            <w:rPr>
              <w:rStyle w:val="20"/>
              <w:rFonts w:ascii="宋体" w:hAnsi="宋体" w:eastAsia="宋体" w:cs="宋体"/>
              <w:b/>
              <w:bCs/>
              <w:i w:val="0"/>
              <w:caps w:val="0"/>
              <w:spacing w:val="0"/>
              <w:w w:val="100"/>
              <w:sz w:val="28"/>
              <w:szCs w:val="28"/>
              <w:highlight w:val="none"/>
              <w:lang w:val="en-US" w:eastAsia="zh-CN" w:bidi="ar-SA"/>
            </w:rPr>
          </w:pPr>
          <w:r>
            <w:rPr>
              <w:rStyle w:val="20"/>
              <w:rFonts w:ascii="宋体" w:hAnsi="宋体" w:eastAsia="宋体" w:cs="宋体"/>
              <w:b/>
              <w:bCs/>
              <w:i w:val="0"/>
              <w:caps w:val="0"/>
              <w:spacing w:val="0"/>
              <w:w w:val="100"/>
              <w:sz w:val="28"/>
              <w:szCs w:val="28"/>
              <w:highlight w:val="none"/>
              <w:lang w:val="en-US" w:eastAsia="zh-CN" w:bidi="ar-SA"/>
            </w:rPr>
            <w:fldChar w:fldCharType="begin"/>
          </w:r>
          <w:r>
            <w:rPr>
              <w:rStyle w:val="20"/>
              <w:rFonts w:ascii="宋体" w:hAnsi="宋体" w:eastAsia="宋体" w:cs="宋体"/>
              <w:b/>
              <w:bCs/>
              <w:i w:val="0"/>
              <w:caps w:val="0"/>
              <w:spacing w:val="0"/>
              <w:w w:val="100"/>
              <w:sz w:val="28"/>
              <w:szCs w:val="28"/>
              <w:highlight w:val="none"/>
              <w:lang w:val="en-US" w:eastAsia="zh-CN" w:bidi="ar-SA"/>
            </w:rPr>
            <w:instrText xml:space="preserve"> HYPERLINK \l _Toc18585 </w:instrText>
          </w:r>
          <w:r>
            <w:rPr>
              <w:rStyle w:val="20"/>
              <w:rFonts w:ascii="宋体" w:hAnsi="宋体" w:eastAsia="宋体" w:cs="宋体"/>
              <w:b/>
              <w:bCs/>
              <w:i w:val="0"/>
              <w:caps w:val="0"/>
              <w:spacing w:val="0"/>
              <w:w w:val="100"/>
              <w:sz w:val="28"/>
              <w:szCs w:val="28"/>
              <w:highlight w:val="none"/>
              <w:lang w:val="en-US" w:eastAsia="zh-CN" w:bidi="ar-SA"/>
            </w:rPr>
            <w:fldChar w:fldCharType="separate"/>
          </w:r>
          <w:r>
            <w:rPr>
              <w:rStyle w:val="20"/>
              <w:rFonts w:ascii="宋体" w:hAnsi="宋体" w:eastAsia="宋体" w:cs="宋体"/>
              <w:b/>
              <w:bCs/>
              <w:i w:val="0"/>
              <w:caps w:val="0"/>
              <w:spacing w:val="0"/>
              <w:w w:val="100"/>
              <w:sz w:val="28"/>
              <w:szCs w:val="28"/>
              <w:highlight w:val="none"/>
              <w:lang w:val="en-US" w:eastAsia="zh-CN" w:bidi="ar-SA"/>
            </w:rPr>
            <w:t>第一部分 磋商公告</w:t>
          </w:r>
          <w:r>
            <w:rPr>
              <w:rStyle w:val="20"/>
              <w:rFonts w:ascii="宋体" w:hAnsi="宋体" w:eastAsia="宋体" w:cs="宋体"/>
              <w:b/>
              <w:bCs/>
              <w:i w:val="0"/>
              <w:caps w:val="0"/>
              <w:spacing w:val="0"/>
              <w:w w:val="100"/>
              <w:sz w:val="28"/>
              <w:szCs w:val="28"/>
              <w:highlight w:val="none"/>
              <w:lang w:val="en-US" w:eastAsia="zh-CN" w:bidi="ar-SA"/>
            </w:rPr>
            <w:tab/>
          </w:r>
          <w:r>
            <w:rPr>
              <w:rStyle w:val="20"/>
              <w:rFonts w:ascii="宋体" w:hAnsi="宋体" w:eastAsia="宋体" w:cs="宋体"/>
              <w:b/>
              <w:bCs/>
              <w:i w:val="0"/>
              <w:caps w:val="0"/>
              <w:spacing w:val="0"/>
              <w:w w:val="100"/>
              <w:sz w:val="28"/>
              <w:szCs w:val="28"/>
              <w:highlight w:val="none"/>
              <w:lang w:val="en-US" w:eastAsia="zh-CN" w:bidi="ar-SA"/>
            </w:rPr>
            <w:fldChar w:fldCharType="begin"/>
          </w:r>
          <w:r>
            <w:rPr>
              <w:rStyle w:val="20"/>
              <w:rFonts w:ascii="宋体" w:hAnsi="宋体" w:eastAsia="宋体" w:cs="宋体"/>
              <w:b/>
              <w:bCs/>
              <w:i w:val="0"/>
              <w:caps w:val="0"/>
              <w:spacing w:val="0"/>
              <w:w w:val="100"/>
              <w:sz w:val="28"/>
              <w:szCs w:val="28"/>
              <w:highlight w:val="none"/>
              <w:lang w:val="en-US" w:eastAsia="zh-CN" w:bidi="ar-SA"/>
            </w:rPr>
            <w:instrText xml:space="preserve"> PAGEREF _Toc18585 \h </w:instrText>
          </w:r>
          <w:r>
            <w:rPr>
              <w:rStyle w:val="20"/>
              <w:rFonts w:ascii="宋体" w:hAnsi="宋体" w:eastAsia="宋体" w:cs="宋体"/>
              <w:b/>
              <w:bCs/>
              <w:i w:val="0"/>
              <w:caps w:val="0"/>
              <w:spacing w:val="0"/>
              <w:w w:val="100"/>
              <w:sz w:val="28"/>
              <w:szCs w:val="28"/>
              <w:highlight w:val="none"/>
              <w:lang w:val="en-US" w:eastAsia="zh-CN" w:bidi="ar-SA"/>
            </w:rPr>
            <w:fldChar w:fldCharType="separate"/>
          </w:r>
          <w:r>
            <w:rPr>
              <w:rStyle w:val="20"/>
              <w:rFonts w:ascii="宋体" w:hAnsi="宋体" w:eastAsia="宋体" w:cs="宋体"/>
              <w:b/>
              <w:bCs/>
              <w:i w:val="0"/>
              <w:caps w:val="0"/>
              <w:spacing w:val="0"/>
              <w:w w:val="100"/>
              <w:sz w:val="28"/>
              <w:szCs w:val="28"/>
              <w:highlight w:val="none"/>
              <w:lang w:val="en-US" w:eastAsia="zh-CN" w:bidi="ar-SA"/>
            </w:rPr>
            <w:t>2</w:t>
          </w:r>
          <w:r>
            <w:rPr>
              <w:rStyle w:val="20"/>
              <w:rFonts w:ascii="宋体" w:hAnsi="宋体" w:eastAsia="宋体" w:cs="宋体"/>
              <w:b/>
              <w:bCs/>
              <w:i w:val="0"/>
              <w:caps w:val="0"/>
              <w:spacing w:val="0"/>
              <w:w w:val="100"/>
              <w:sz w:val="28"/>
              <w:szCs w:val="28"/>
              <w:highlight w:val="none"/>
              <w:lang w:val="en-US" w:eastAsia="zh-CN" w:bidi="ar-SA"/>
            </w:rPr>
            <w:fldChar w:fldCharType="end"/>
          </w:r>
          <w:r>
            <w:rPr>
              <w:rStyle w:val="20"/>
              <w:rFonts w:ascii="宋体" w:hAnsi="宋体" w:eastAsia="宋体" w:cs="宋体"/>
              <w:b/>
              <w:bCs/>
              <w:i w:val="0"/>
              <w:caps w:val="0"/>
              <w:spacing w:val="0"/>
              <w:w w:val="100"/>
              <w:sz w:val="28"/>
              <w:szCs w:val="28"/>
              <w:highlight w:val="none"/>
              <w:lang w:val="en-US" w:eastAsia="zh-CN" w:bidi="ar-SA"/>
            </w:rPr>
            <w:fldChar w:fldCharType="end"/>
          </w:r>
        </w:p>
        <w:p>
          <w:pPr>
            <w:pStyle w:val="169"/>
            <w:keepNext w:val="0"/>
            <w:keepLines w:val="0"/>
            <w:pageBreakBefore w:val="0"/>
            <w:widowControl/>
            <w:tabs>
              <w:tab w:val="right" w:leader="dot" w:pos="9747"/>
            </w:tabs>
            <w:kinsoku/>
            <w:wordWrap/>
            <w:overflowPunct/>
            <w:topLinePunct w:val="0"/>
            <w:autoSpaceDE/>
            <w:autoSpaceDN/>
            <w:bidi w:val="0"/>
            <w:adjustRightInd/>
            <w:snapToGrid/>
            <w:spacing w:line="480" w:lineRule="auto"/>
            <w:textAlignment w:val="auto"/>
            <w:rPr>
              <w:rStyle w:val="20"/>
              <w:rFonts w:ascii="宋体" w:hAnsi="宋体" w:eastAsia="宋体" w:cs="宋体"/>
              <w:b/>
              <w:bCs/>
              <w:i w:val="0"/>
              <w:caps w:val="0"/>
              <w:spacing w:val="0"/>
              <w:w w:val="100"/>
              <w:sz w:val="28"/>
              <w:szCs w:val="28"/>
              <w:highlight w:val="none"/>
              <w:lang w:val="en-US" w:eastAsia="zh-CN" w:bidi="ar-SA"/>
            </w:rPr>
          </w:pPr>
          <w:r>
            <w:rPr>
              <w:rStyle w:val="20"/>
              <w:rFonts w:ascii="宋体" w:hAnsi="宋体" w:eastAsia="宋体" w:cs="宋体"/>
              <w:b/>
              <w:bCs/>
              <w:i w:val="0"/>
              <w:caps w:val="0"/>
              <w:spacing w:val="0"/>
              <w:w w:val="100"/>
              <w:sz w:val="28"/>
              <w:szCs w:val="28"/>
              <w:highlight w:val="none"/>
              <w:lang w:val="en-US" w:eastAsia="zh-CN" w:bidi="ar-SA"/>
            </w:rPr>
            <w:fldChar w:fldCharType="begin"/>
          </w:r>
          <w:r>
            <w:rPr>
              <w:rStyle w:val="20"/>
              <w:rFonts w:ascii="宋体" w:hAnsi="宋体" w:eastAsia="宋体" w:cs="宋体"/>
              <w:b/>
              <w:bCs/>
              <w:i w:val="0"/>
              <w:caps w:val="0"/>
              <w:spacing w:val="0"/>
              <w:w w:val="100"/>
              <w:sz w:val="28"/>
              <w:szCs w:val="28"/>
              <w:highlight w:val="none"/>
              <w:lang w:val="en-US" w:eastAsia="zh-CN" w:bidi="ar-SA"/>
            </w:rPr>
            <w:instrText xml:space="preserve"> HYPERLINK \l _Toc29058 </w:instrText>
          </w:r>
          <w:r>
            <w:rPr>
              <w:rStyle w:val="20"/>
              <w:rFonts w:ascii="宋体" w:hAnsi="宋体" w:eastAsia="宋体" w:cs="宋体"/>
              <w:b/>
              <w:bCs/>
              <w:i w:val="0"/>
              <w:caps w:val="0"/>
              <w:spacing w:val="0"/>
              <w:w w:val="100"/>
              <w:sz w:val="28"/>
              <w:szCs w:val="28"/>
              <w:highlight w:val="none"/>
              <w:lang w:val="en-US" w:eastAsia="zh-CN" w:bidi="ar-SA"/>
            </w:rPr>
            <w:fldChar w:fldCharType="separate"/>
          </w:r>
          <w:r>
            <w:rPr>
              <w:rStyle w:val="20"/>
              <w:rFonts w:ascii="宋体" w:hAnsi="宋体" w:eastAsia="宋体" w:cs="宋体"/>
              <w:b/>
              <w:bCs/>
              <w:i w:val="0"/>
              <w:caps w:val="0"/>
              <w:spacing w:val="0"/>
              <w:w w:val="100"/>
              <w:sz w:val="28"/>
              <w:szCs w:val="28"/>
              <w:highlight w:val="none"/>
              <w:lang w:val="en-US" w:eastAsia="zh-CN" w:bidi="ar-SA"/>
            </w:rPr>
            <w:t>第二部分 磋商供应商须知</w:t>
          </w:r>
          <w:r>
            <w:rPr>
              <w:rStyle w:val="20"/>
              <w:rFonts w:ascii="宋体" w:hAnsi="宋体" w:eastAsia="宋体" w:cs="宋体"/>
              <w:b/>
              <w:bCs/>
              <w:i w:val="0"/>
              <w:caps w:val="0"/>
              <w:spacing w:val="0"/>
              <w:w w:val="100"/>
              <w:sz w:val="28"/>
              <w:szCs w:val="28"/>
              <w:highlight w:val="none"/>
              <w:lang w:val="en-US" w:eastAsia="zh-CN" w:bidi="ar-SA"/>
            </w:rPr>
            <w:tab/>
          </w:r>
          <w:r>
            <w:rPr>
              <w:rStyle w:val="20"/>
              <w:rFonts w:ascii="宋体" w:hAnsi="宋体" w:eastAsia="宋体" w:cs="宋体"/>
              <w:b/>
              <w:bCs/>
              <w:i w:val="0"/>
              <w:caps w:val="0"/>
              <w:spacing w:val="0"/>
              <w:w w:val="100"/>
              <w:sz w:val="28"/>
              <w:szCs w:val="28"/>
              <w:highlight w:val="none"/>
              <w:lang w:val="en-US" w:eastAsia="zh-CN" w:bidi="ar-SA"/>
            </w:rPr>
            <w:fldChar w:fldCharType="begin"/>
          </w:r>
          <w:r>
            <w:rPr>
              <w:rStyle w:val="20"/>
              <w:rFonts w:ascii="宋体" w:hAnsi="宋体" w:eastAsia="宋体" w:cs="宋体"/>
              <w:b/>
              <w:bCs/>
              <w:i w:val="0"/>
              <w:caps w:val="0"/>
              <w:spacing w:val="0"/>
              <w:w w:val="100"/>
              <w:sz w:val="28"/>
              <w:szCs w:val="28"/>
              <w:highlight w:val="none"/>
              <w:lang w:val="en-US" w:eastAsia="zh-CN" w:bidi="ar-SA"/>
            </w:rPr>
            <w:instrText xml:space="preserve"> PAGEREF _Toc29058 \h </w:instrText>
          </w:r>
          <w:r>
            <w:rPr>
              <w:rStyle w:val="20"/>
              <w:rFonts w:ascii="宋体" w:hAnsi="宋体" w:eastAsia="宋体" w:cs="宋体"/>
              <w:b/>
              <w:bCs/>
              <w:i w:val="0"/>
              <w:caps w:val="0"/>
              <w:spacing w:val="0"/>
              <w:w w:val="100"/>
              <w:sz w:val="28"/>
              <w:szCs w:val="28"/>
              <w:highlight w:val="none"/>
              <w:lang w:val="en-US" w:eastAsia="zh-CN" w:bidi="ar-SA"/>
            </w:rPr>
            <w:fldChar w:fldCharType="separate"/>
          </w:r>
          <w:r>
            <w:rPr>
              <w:rStyle w:val="20"/>
              <w:rFonts w:ascii="宋体" w:hAnsi="宋体" w:eastAsia="宋体" w:cs="宋体"/>
              <w:b/>
              <w:bCs/>
              <w:i w:val="0"/>
              <w:caps w:val="0"/>
              <w:spacing w:val="0"/>
              <w:w w:val="100"/>
              <w:sz w:val="28"/>
              <w:szCs w:val="28"/>
              <w:highlight w:val="none"/>
              <w:lang w:val="en-US" w:eastAsia="zh-CN" w:bidi="ar-SA"/>
            </w:rPr>
            <w:t>5</w:t>
          </w:r>
          <w:r>
            <w:rPr>
              <w:rStyle w:val="20"/>
              <w:rFonts w:ascii="宋体" w:hAnsi="宋体" w:eastAsia="宋体" w:cs="宋体"/>
              <w:b/>
              <w:bCs/>
              <w:i w:val="0"/>
              <w:caps w:val="0"/>
              <w:spacing w:val="0"/>
              <w:w w:val="100"/>
              <w:sz w:val="28"/>
              <w:szCs w:val="28"/>
              <w:highlight w:val="none"/>
              <w:lang w:val="en-US" w:eastAsia="zh-CN" w:bidi="ar-SA"/>
            </w:rPr>
            <w:fldChar w:fldCharType="end"/>
          </w:r>
          <w:r>
            <w:rPr>
              <w:rStyle w:val="20"/>
              <w:rFonts w:ascii="宋体" w:hAnsi="宋体" w:eastAsia="宋体" w:cs="宋体"/>
              <w:b/>
              <w:bCs/>
              <w:i w:val="0"/>
              <w:caps w:val="0"/>
              <w:spacing w:val="0"/>
              <w:w w:val="100"/>
              <w:sz w:val="28"/>
              <w:szCs w:val="28"/>
              <w:highlight w:val="none"/>
              <w:lang w:val="en-US" w:eastAsia="zh-CN" w:bidi="ar-SA"/>
            </w:rPr>
            <w:fldChar w:fldCharType="end"/>
          </w:r>
        </w:p>
        <w:p>
          <w:pPr>
            <w:pStyle w:val="169"/>
            <w:keepNext w:val="0"/>
            <w:keepLines w:val="0"/>
            <w:pageBreakBefore w:val="0"/>
            <w:widowControl/>
            <w:tabs>
              <w:tab w:val="right" w:leader="dot" w:pos="9747"/>
            </w:tabs>
            <w:kinsoku/>
            <w:wordWrap/>
            <w:overflowPunct/>
            <w:topLinePunct w:val="0"/>
            <w:autoSpaceDE/>
            <w:autoSpaceDN/>
            <w:bidi w:val="0"/>
            <w:adjustRightInd/>
            <w:snapToGrid/>
            <w:spacing w:line="480" w:lineRule="auto"/>
            <w:textAlignment w:val="auto"/>
            <w:rPr>
              <w:rStyle w:val="20"/>
              <w:rFonts w:ascii="宋体" w:hAnsi="宋体" w:eastAsia="宋体" w:cs="宋体"/>
              <w:b/>
              <w:bCs/>
              <w:i w:val="0"/>
              <w:caps w:val="0"/>
              <w:spacing w:val="0"/>
              <w:w w:val="100"/>
              <w:sz w:val="28"/>
              <w:szCs w:val="28"/>
              <w:highlight w:val="none"/>
              <w:lang w:val="en-US" w:eastAsia="zh-CN" w:bidi="ar-SA"/>
            </w:rPr>
          </w:pPr>
          <w:r>
            <w:rPr>
              <w:rStyle w:val="20"/>
              <w:rFonts w:ascii="宋体" w:hAnsi="宋体" w:eastAsia="宋体" w:cs="宋体"/>
              <w:b/>
              <w:bCs/>
              <w:i w:val="0"/>
              <w:caps w:val="0"/>
              <w:spacing w:val="0"/>
              <w:w w:val="100"/>
              <w:sz w:val="28"/>
              <w:szCs w:val="28"/>
              <w:highlight w:val="none"/>
              <w:lang w:val="en-US" w:eastAsia="zh-CN" w:bidi="ar-SA"/>
            </w:rPr>
            <w:fldChar w:fldCharType="begin"/>
          </w:r>
          <w:r>
            <w:rPr>
              <w:rStyle w:val="20"/>
              <w:rFonts w:ascii="宋体" w:hAnsi="宋体" w:eastAsia="宋体" w:cs="宋体"/>
              <w:b/>
              <w:bCs/>
              <w:i w:val="0"/>
              <w:caps w:val="0"/>
              <w:spacing w:val="0"/>
              <w:w w:val="100"/>
              <w:sz w:val="28"/>
              <w:szCs w:val="28"/>
              <w:highlight w:val="none"/>
              <w:lang w:val="en-US" w:eastAsia="zh-CN" w:bidi="ar-SA"/>
            </w:rPr>
            <w:instrText xml:space="preserve"> HYPERLINK \l _Toc16937 </w:instrText>
          </w:r>
          <w:r>
            <w:rPr>
              <w:rStyle w:val="20"/>
              <w:rFonts w:ascii="宋体" w:hAnsi="宋体" w:eastAsia="宋体" w:cs="宋体"/>
              <w:b/>
              <w:bCs/>
              <w:i w:val="0"/>
              <w:caps w:val="0"/>
              <w:spacing w:val="0"/>
              <w:w w:val="100"/>
              <w:sz w:val="28"/>
              <w:szCs w:val="28"/>
              <w:highlight w:val="none"/>
              <w:lang w:val="en-US" w:eastAsia="zh-CN" w:bidi="ar-SA"/>
            </w:rPr>
            <w:fldChar w:fldCharType="separate"/>
          </w:r>
          <w:r>
            <w:rPr>
              <w:rStyle w:val="20"/>
              <w:rFonts w:ascii="宋体" w:hAnsi="宋体" w:eastAsia="宋体" w:cs="宋体"/>
              <w:b/>
              <w:bCs/>
              <w:i w:val="0"/>
              <w:caps w:val="0"/>
              <w:spacing w:val="0"/>
              <w:w w:val="100"/>
              <w:sz w:val="28"/>
              <w:szCs w:val="28"/>
              <w:highlight w:val="none"/>
              <w:lang w:val="en-US" w:eastAsia="zh-CN" w:bidi="ar-SA"/>
            </w:rPr>
            <w:t>第三部分 采购内容及技术要求</w:t>
          </w:r>
          <w:r>
            <w:rPr>
              <w:rStyle w:val="20"/>
              <w:rFonts w:ascii="宋体" w:hAnsi="宋体" w:eastAsia="宋体" w:cs="宋体"/>
              <w:b/>
              <w:bCs/>
              <w:i w:val="0"/>
              <w:caps w:val="0"/>
              <w:spacing w:val="0"/>
              <w:w w:val="100"/>
              <w:sz w:val="28"/>
              <w:szCs w:val="28"/>
              <w:highlight w:val="none"/>
              <w:lang w:val="en-US" w:eastAsia="zh-CN" w:bidi="ar-SA"/>
            </w:rPr>
            <w:tab/>
          </w:r>
          <w:r>
            <w:rPr>
              <w:rStyle w:val="20"/>
              <w:rFonts w:ascii="宋体" w:hAnsi="宋体" w:eastAsia="宋体" w:cs="宋体"/>
              <w:b/>
              <w:bCs/>
              <w:i w:val="0"/>
              <w:caps w:val="0"/>
              <w:spacing w:val="0"/>
              <w:w w:val="100"/>
              <w:sz w:val="28"/>
              <w:szCs w:val="28"/>
              <w:highlight w:val="none"/>
              <w:lang w:val="en-US" w:eastAsia="zh-CN" w:bidi="ar-SA"/>
            </w:rPr>
            <w:fldChar w:fldCharType="begin"/>
          </w:r>
          <w:r>
            <w:rPr>
              <w:rStyle w:val="20"/>
              <w:rFonts w:ascii="宋体" w:hAnsi="宋体" w:eastAsia="宋体" w:cs="宋体"/>
              <w:b/>
              <w:bCs/>
              <w:i w:val="0"/>
              <w:caps w:val="0"/>
              <w:spacing w:val="0"/>
              <w:w w:val="100"/>
              <w:sz w:val="28"/>
              <w:szCs w:val="28"/>
              <w:highlight w:val="none"/>
              <w:lang w:val="en-US" w:eastAsia="zh-CN" w:bidi="ar-SA"/>
            </w:rPr>
            <w:instrText xml:space="preserve"> PAGEREF _Toc16937 \h </w:instrText>
          </w:r>
          <w:r>
            <w:rPr>
              <w:rStyle w:val="20"/>
              <w:rFonts w:ascii="宋体" w:hAnsi="宋体" w:eastAsia="宋体" w:cs="宋体"/>
              <w:b/>
              <w:bCs/>
              <w:i w:val="0"/>
              <w:caps w:val="0"/>
              <w:spacing w:val="0"/>
              <w:w w:val="100"/>
              <w:sz w:val="28"/>
              <w:szCs w:val="28"/>
              <w:highlight w:val="none"/>
              <w:lang w:val="en-US" w:eastAsia="zh-CN" w:bidi="ar-SA"/>
            </w:rPr>
            <w:fldChar w:fldCharType="separate"/>
          </w:r>
          <w:r>
            <w:rPr>
              <w:rStyle w:val="20"/>
              <w:rFonts w:ascii="宋体" w:hAnsi="宋体" w:eastAsia="宋体" w:cs="宋体"/>
              <w:b/>
              <w:bCs/>
              <w:i w:val="0"/>
              <w:caps w:val="0"/>
              <w:spacing w:val="0"/>
              <w:w w:val="100"/>
              <w:sz w:val="28"/>
              <w:szCs w:val="28"/>
              <w:highlight w:val="none"/>
              <w:lang w:val="en-US" w:eastAsia="zh-CN" w:bidi="ar-SA"/>
            </w:rPr>
            <w:t>32</w:t>
          </w:r>
          <w:r>
            <w:rPr>
              <w:rStyle w:val="20"/>
              <w:rFonts w:ascii="宋体" w:hAnsi="宋体" w:eastAsia="宋体" w:cs="宋体"/>
              <w:b/>
              <w:bCs/>
              <w:i w:val="0"/>
              <w:caps w:val="0"/>
              <w:spacing w:val="0"/>
              <w:w w:val="100"/>
              <w:sz w:val="28"/>
              <w:szCs w:val="28"/>
              <w:highlight w:val="none"/>
              <w:lang w:val="en-US" w:eastAsia="zh-CN" w:bidi="ar-SA"/>
            </w:rPr>
            <w:fldChar w:fldCharType="end"/>
          </w:r>
          <w:r>
            <w:rPr>
              <w:rStyle w:val="20"/>
              <w:rFonts w:ascii="宋体" w:hAnsi="宋体" w:eastAsia="宋体" w:cs="宋体"/>
              <w:b/>
              <w:bCs/>
              <w:i w:val="0"/>
              <w:caps w:val="0"/>
              <w:spacing w:val="0"/>
              <w:w w:val="100"/>
              <w:sz w:val="28"/>
              <w:szCs w:val="28"/>
              <w:highlight w:val="none"/>
              <w:lang w:val="en-US" w:eastAsia="zh-CN" w:bidi="ar-SA"/>
            </w:rPr>
            <w:fldChar w:fldCharType="end"/>
          </w:r>
        </w:p>
        <w:p>
          <w:pPr>
            <w:pStyle w:val="169"/>
            <w:keepNext w:val="0"/>
            <w:keepLines w:val="0"/>
            <w:pageBreakBefore w:val="0"/>
            <w:widowControl/>
            <w:tabs>
              <w:tab w:val="right" w:leader="dot" w:pos="9747"/>
            </w:tabs>
            <w:kinsoku/>
            <w:wordWrap/>
            <w:overflowPunct/>
            <w:topLinePunct w:val="0"/>
            <w:autoSpaceDE/>
            <w:autoSpaceDN/>
            <w:bidi w:val="0"/>
            <w:adjustRightInd/>
            <w:snapToGrid/>
            <w:spacing w:line="480" w:lineRule="auto"/>
            <w:textAlignment w:val="auto"/>
            <w:rPr>
              <w:rStyle w:val="20"/>
              <w:rFonts w:ascii="宋体" w:hAnsi="宋体" w:eastAsia="宋体" w:cs="宋体"/>
              <w:b/>
              <w:bCs/>
              <w:i w:val="0"/>
              <w:caps w:val="0"/>
              <w:spacing w:val="0"/>
              <w:w w:val="100"/>
              <w:sz w:val="28"/>
              <w:szCs w:val="28"/>
              <w:highlight w:val="none"/>
              <w:lang w:val="en-US" w:eastAsia="zh-CN" w:bidi="ar-SA"/>
            </w:rPr>
          </w:pPr>
          <w:r>
            <w:rPr>
              <w:rStyle w:val="20"/>
              <w:rFonts w:ascii="宋体" w:hAnsi="宋体" w:eastAsia="宋体" w:cs="宋体"/>
              <w:b/>
              <w:bCs/>
              <w:i w:val="0"/>
              <w:caps w:val="0"/>
              <w:spacing w:val="0"/>
              <w:w w:val="100"/>
              <w:sz w:val="28"/>
              <w:szCs w:val="28"/>
              <w:highlight w:val="none"/>
              <w:lang w:val="en-US" w:eastAsia="zh-CN" w:bidi="ar-SA"/>
            </w:rPr>
            <w:fldChar w:fldCharType="begin"/>
          </w:r>
          <w:r>
            <w:rPr>
              <w:rStyle w:val="20"/>
              <w:rFonts w:ascii="宋体" w:hAnsi="宋体" w:eastAsia="宋体" w:cs="宋体"/>
              <w:b/>
              <w:bCs/>
              <w:i w:val="0"/>
              <w:caps w:val="0"/>
              <w:spacing w:val="0"/>
              <w:w w:val="100"/>
              <w:sz w:val="28"/>
              <w:szCs w:val="28"/>
              <w:highlight w:val="none"/>
              <w:lang w:val="en-US" w:eastAsia="zh-CN" w:bidi="ar-SA"/>
            </w:rPr>
            <w:instrText xml:space="preserve"> HYPERLINK \l _Toc12804 </w:instrText>
          </w:r>
          <w:r>
            <w:rPr>
              <w:rStyle w:val="20"/>
              <w:rFonts w:ascii="宋体" w:hAnsi="宋体" w:eastAsia="宋体" w:cs="宋体"/>
              <w:b/>
              <w:bCs/>
              <w:i w:val="0"/>
              <w:caps w:val="0"/>
              <w:spacing w:val="0"/>
              <w:w w:val="100"/>
              <w:sz w:val="28"/>
              <w:szCs w:val="28"/>
              <w:highlight w:val="none"/>
              <w:lang w:val="en-US" w:eastAsia="zh-CN" w:bidi="ar-SA"/>
            </w:rPr>
            <w:fldChar w:fldCharType="separate"/>
          </w:r>
          <w:r>
            <w:rPr>
              <w:rStyle w:val="20"/>
              <w:rFonts w:ascii="宋体" w:hAnsi="宋体" w:eastAsia="宋体" w:cs="宋体"/>
              <w:b/>
              <w:bCs/>
              <w:i w:val="0"/>
              <w:caps w:val="0"/>
              <w:spacing w:val="0"/>
              <w:w w:val="100"/>
              <w:sz w:val="28"/>
              <w:szCs w:val="28"/>
              <w:highlight w:val="none"/>
              <w:lang w:val="en-US" w:eastAsia="zh-CN" w:bidi="ar-SA"/>
            </w:rPr>
            <w:t>第四部分 工程量清单</w:t>
          </w:r>
          <w:r>
            <w:rPr>
              <w:rStyle w:val="20"/>
              <w:rFonts w:ascii="宋体" w:hAnsi="宋体" w:eastAsia="宋体" w:cs="宋体"/>
              <w:b/>
              <w:bCs/>
              <w:i w:val="0"/>
              <w:caps w:val="0"/>
              <w:spacing w:val="0"/>
              <w:w w:val="100"/>
              <w:sz w:val="28"/>
              <w:szCs w:val="28"/>
              <w:highlight w:val="none"/>
              <w:lang w:val="en-US" w:eastAsia="zh-CN" w:bidi="ar-SA"/>
            </w:rPr>
            <w:tab/>
          </w:r>
          <w:r>
            <w:rPr>
              <w:rStyle w:val="20"/>
              <w:rFonts w:ascii="宋体" w:hAnsi="宋体" w:eastAsia="宋体" w:cs="宋体"/>
              <w:b/>
              <w:bCs/>
              <w:i w:val="0"/>
              <w:caps w:val="0"/>
              <w:spacing w:val="0"/>
              <w:w w:val="100"/>
              <w:sz w:val="28"/>
              <w:szCs w:val="28"/>
              <w:highlight w:val="none"/>
              <w:lang w:val="en-US" w:eastAsia="zh-CN" w:bidi="ar-SA"/>
            </w:rPr>
            <w:fldChar w:fldCharType="begin"/>
          </w:r>
          <w:r>
            <w:rPr>
              <w:rStyle w:val="20"/>
              <w:rFonts w:ascii="宋体" w:hAnsi="宋体" w:eastAsia="宋体" w:cs="宋体"/>
              <w:b/>
              <w:bCs/>
              <w:i w:val="0"/>
              <w:caps w:val="0"/>
              <w:spacing w:val="0"/>
              <w:w w:val="100"/>
              <w:sz w:val="28"/>
              <w:szCs w:val="28"/>
              <w:highlight w:val="none"/>
              <w:lang w:val="en-US" w:eastAsia="zh-CN" w:bidi="ar-SA"/>
            </w:rPr>
            <w:instrText xml:space="preserve"> PAGEREF _Toc12804 \h </w:instrText>
          </w:r>
          <w:r>
            <w:rPr>
              <w:rStyle w:val="20"/>
              <w:rFonts w:ascii="宋体" w:hAnsi="宋体" w:eastAsia="宋体" w:cs="宋体"/>
              <w:b/>
              <w:bCs/>
              <w:i w:val="0"/>
              <w:caps w:val="0"/>
              <w:spacing w:val="0"/>
              <w:w w:val="100"/>
              <w:sz w:val="28"/>
              <w:szCs w:val="28"/>
              <w:highlight w:val="none"/>
              <w:lang w:val="en-US" w:eastAsia="zh-CN" w:bidi="ar-SA"/>
            </w:rPr>
            <w:fldChar w:fldCharType="separate"/>
          </w:r>
          <w:r>
            <w:rPr>
              <w:rStyle w:val="20"/>
              <w:rFonts w:ascii="宋体" w:hAnsi="宋体" w:eastAsia="宋体" w:cs="宋体"/>
              <w:b/>
              <w:bCs/>
              <w:i w:val="0"/>
              <w:caps w:val="0"/>
              <w:spacing w:val="0"/>
              <w:w w:val="100"/>
              <w:sz w:val="28"/>
              <w:szCs w:val="28"/>
              <w:highlight w:val="none"/>
              <w:lang w:val="en-US" w:eastAsia="zh-CN" w:bidi="ar-SA"/>
            </w:rPr>
            <w:t>34</w:t>
          </w:r>
          <w:r>
            <w:rPr>
              <w:rStyle w:val="20"/>
              <w:rFonts w:ascii="宋体" w:hAnsi="宋体" w:eastAsia="宋体" w:cs="宋体"/>
              <w:b/>
              <w:bCs/>
              <w:i w:val="0"/>
              <w:caps w:val="0"/>
              <w:spacing w:val="0"/>
              <w:w w:val="100"/>
              <w:sz w:val="28"/>
              <w:szCs w:val="28"/>
              <w:highlight w:val="none"/>
              <w:lang w:val="en-US" w:eastAsia="zh-CN" w:bidi="ar-SA"/>
            </w:rPr>
            <w:fldChar w:fldCharType="end"/>
          </w:r>
          <w:r>
            <w:rPr>
              <w:rStyle w:val="20"/>
              <w:rFonts w:ascii="宋体" w:hAnsi="宋体" w:eastAsia="宋体" w:cs="宋体"/>
              <w:b/>
              <w:bCs/>
              <w:i w:val="0"/>
              <w:caps w:val="0"/>
              <w:spacing w:val="0"/>
              <w:w w:val="100"/>
              <w:sz w:val="28"/>
              <w:szCs w:val="28"/>
              <w:highlight w:val="none"/>
              <w:lang w:val="en-US" w:eastAsia="zh-CN" w:bidi="ar-SA"/>
            </w:rPr>
            <w:fldChar w:fldCharType="end"/>
          </w:r>
        </w:p>
        <w:p>
          <w:pPr>
            <w:pStyle w:val="169"/>
            <w:keepNext w:val="0"/>
            <w:keepLines w:val="0"/>
            <w:pageBreakBefore w:val="0"/>
            <w:widowControl/>
            <w:tabs>
              <w:tab w:val="right" w:leader="dot" w:pos="9747"/>
            </w:tabs>
            <w:kinsoku/>
            <w:wordWrap/>
            <w:overflowPunct/>
            <w:topLinePunct w:val="0"/>
            <w:autoSpaceDE/>
            <w:autoSpaceDN/>
            <w:bidi w:val="0"/>
            <w:adjustRightInd/>
            <w:snapToGrid/>
            <w:spacing w:line="480" w:lineRule="auto"/>
            <w:textAlignment w:val="auto"/>
            <w:rPr>
              <w:rStyle w:val="20"/>
              <w:rFonts w:ascii="宋体" w:hAnsi="宋体" w:eastAsia="宋体" w:cs="宋体"/>
              <w:b/>
              <w:bCs/>
              <w:i w:val="0"/>
              <w:caps w:val="0"/>
              <w:spacing w:val="0"/>
              <w:w w:val="100"/>
              <w:sz w:val="28"/>
              <w:szCs w:val="28"/>
              <w:highlight w:val="none"/>
              <w:lang w:val="en-US" w:eastAsia="zh-CN" w:bidi="ar-SA"/>
            </w:rPr>
          </w:pPr>
          <w:r>
            <w:rPr>
              <w:rStyle w:val="20"/>
              <w:rFonts w:ascii="宋体" w:hAnsi="宋体" w:eastAsia="宋体" w:cs="宋体"/>
              <w:b/>
              <w:bCs/>
              <w:i w:val="0"/>
              <w:caps w:val="0"/>
              <w:spacing w:val="0"/>
              <w:w w:val="100"/>
              <w:sz w:val="28"/>
              <w:szCs w:val="28"/>
              <w:highlight w:val="none"/>
              <w:lang w:val="en-US" w:eastAsia="zh-CN" w:bidi="ar-SA"/>
            </w:rPr>
            <w:fldChar w:fldCharType="begin"/>
          </w:r>
          <w:r>
            <w:rPr>
              <w:rStyle w:val="20"/>
              <w:rFonts w:ascii="宋体" w:hAnsi="宋体" w:eastAsia="宋体" w:cs="宋体"/>
              <w:b/>
              <w:bCs/>
              <w:i w:val="0"/>
              <w:caps w:val="0"/>
              <w:spacing w:val="0"/>
              <w:w w:val="100"/>
              <w:sz w:val="28"/>
              <w:szCs w:val="28"/>
              <w:highlight w:val="none"/>
              <w:lang w:val="en-US" w:eastAsia="zh-CN" w:bidi="ar-SA"/>
            </w:rPr>
            <w:instrText xml:space="preserve"> HYPERLINK \l _Toc4686 </w:instrText>
          </w:r>
          <w:r>
            <w:rPr>
              <w:rStyle w:val="20"/>
              <w:rFonts w:ascii="宋体" w:hAnsi="宋体" w:eastAsia="宋体" w:cs="宋体"/>
              <w:b/>
              <w:bCs/>
              <w:i w:val="0"/>
              <w:caps w:val="0"/>
              <w:spacing w:val="0"/>
              <w:w w:val="100"/>
              <w:sz w:val="28"/>
              <w:szCs w:val="28"/>
              <w:highlight w:val="none"/>
              <w:lang w:val="en-US" w:eastAsia="zh-CN" w:bidi="ar-SA"/>
            </w:rPr>
            <w:fldChar w:fldCharType="separate"/>
          </w:r>
          <w:r>
            <w:rPr>
              <w:rStyle w:val="20"/>
              <w:rFonts w:ascii="宋体" w:hAnsi="宋体" w:eastAsia="宋体" w:cs="宋体"/>
              <w:b/>
              <w:bCs/>
              <w:i w:val="0"/>
              <w:caps w:val="0"/>
              <w:spacing w:val="0"/>
              <w:w w:val="100"/>
              <w:sz w:val="28"/>
              <w:szCs w:val="28"/>
              <w:highlight w:val="none"/>
              <w:lang w:val="en-US" w:eastAsia="zh-CN" w:bidi="ar-SA"/>
            </w:rPr>
            <w:t>第五部分 商务要求合同示范文本</w:t>
          </w:r>
          <w:r>
            <w:rPr>
              <w:rStyle w:val="20"/>
              <w:rFonts w:ascii="宋体" w:hAnsi="宋体" w:eastAsia="宋体" w:cs="宋体"/>
              <w:b/>
              <w:bCs/>
              <w:i w:val="0"/>
              <w:caps w:val="0"/>
              <w:spacing w:val="0"/>
              <w:w w:val="100"/>
              <w:sz w:val="28"/>
              <w:szCs w:val="28"/>
              <w:highlight w:val="none"/>
              <w:lang w:val="en-US" w:eastAsia="zh-CN" w:bidi="ar-SA"/>
            </w:rPr>
            <w:tab/>
          </w:r>
          <w:r>
            <w:rPr>
              <w:rStyle w:val="20"/>
              <w:rFonts w:ascii="宋体" w:hAnsi="宋体" w:eastAsia="宋体" w:cs="宋体"/>
              <w:b/>
              <w:bCs/>
              <w:i w:val="0"/>
              <w:caps w:val="0"/>
              <w:spacing w:val="0"/>
              <w:w w:val="100"/>
              <w:sz w:val="28"/>
              <w:szCs w:val="28"/>
              <w:highlight w:val="none"/>
              <w:lang w:val="en-US" w:eastAsia="zh-CN" w:bidi="ar-SA"/>
            </w:rPr>
            <w:fldChar w:fldCharType="begin"/>
          </w:r>
          <w:r>
            <w:rPr>
              <w:rStyle w:val="20"/>
              <w:rFonts w:ascii="宋体" w:hAnsi="宋体" w:eastAsia="宋体" w:cs="宋体"/>
              <w:b/>
              <w:bCs/>
              <w:i w:val="0"/>
              <w:caps w:val="0"/>
              <w:spacing w:val="0"/>
              <w:w w:val="100"/>
              <w:sz w:val="28"/>
              <w:szCs w:val="28"/>
              <w:highlight w:val="none"/>
              <w:lang w:val="en-US" w:eastAsia="zh-CN" w:bidi="ar-SA"/>
            </w:rPr>
            <w:instrText xml:space="preserve"> PAGEREF _Toc4686 \h </w:instrText>
          </w:r>
          <w:r>
            <w:rPr>
              <w:rStyle w:val="20"/>
              <w:rFonts w:ascii="宋体" w:hAnsi="宋体" w:eastAsia="宋体" w:cs="宋体"/>
              <w:b/>
              <w:bCs/>
              <w:i w:val="0"/>
              <w:caps w:val="0"/>
              <w:spacing w:val="0"/>
              <w:w w:val="100"/>
              <w:sz w:val="28"/>
              <w:szCs w:val="28"/>
              <w:highlight w:val="none"/>
              <w:lang w:val="en-US" w:eastAsia="zh-CN" w:bidi="ar-SA"/>
            </w:rPr>
            <w:fldChar w:fldCharType="separate"/>
          </w:r>
          <w:r>
            <w:rPr>
              <w:rStyle w:val="20"/>
              <w:rFonts w:ascii="宋体" w:hAnsi="宋体" w:eastAsia="宋体" w:cs="宋体"/>
              <w:b/>
              <w:bCs/>
              <w:i w:val="0"/>
              <w:caps w:val="0"/>
              <w:spacing w:val="0"/>
              <w:w w:val="100"/>
              <w:sz w:val="28"/>
              <w:szCs w:val="28"/>
              <w:highlight w:val="none"/>
              <w:lang w:val="en-US" w:eastAsia="zh-CN" w:bidi="ar-SA"/>
            </w:rPr>
            <w:t>42</w:t>
          </w:r>
          <w:r>
            <w:rPr>
              <w:rStyle w:val="20"/>
              <w:rFonts w:ascii="宋体" w:hAnsi="宋体" w:eastAsia="宋体" w:cs="宋体"/>
              <w:b/>
              <w:bCs/>
              <w:i w:val="0"/>
              <w:caps w:val="0"/>
              <w:spacing w:val="0"/>
              <w:w w:val="100"/>
              <w:sz w:val="28"/>
              <w:szCs w:val="28"/>
              <w:highlight w:val="none"/>
              <w:lang w:val="en-US" w:eastAsia="zh-CN" w:bidi="ar-SA"/>
            </w:rPr>
            <w:fldChar w:fldCharType="end"/>
          </w:r>
          <w:r>
            <w:rPr>
              <w:rStyle w:val="20"/>
              <w:rFonts w:ascii="宋体" w:hAnsi="宋体" w:eastAsia="宋体" w:cs="宋体"/>
              <w:b/>
              <w:bCs/>
              <w:i w:val="0"/>
              <w:caps w:val="0"/>
              <w:spacing w:val="0"/>
              <w:w w:val="100"/>
              <w:sz w:val="28"/>
              <w:szCs w:val="28"/>
              <w:highlight w:val="none"/>
              <w:lang w:val="en-US" w:eastAsia="zh-CN" w:bidi="ar-SA"/>
            </w:rPr>
            <w:fldChar w:fldCharType="end"/>
          </w:r>
        </w:p>
        <w:p>
          <w:pPr>
            <w:pStyle w:val="169"/>
            <w:keepNext w:val="0"/>
            <w:keepLines w:val="0"/>
            <w:pageBreakBefore w:val="0"/>
            <w:widowControl/>
            <w:tabs>
              <w:tab w:val="right" w:leader="dot" w:pos="9747"/>
            </w:tabs>
            <w:kinsoku/>
            <w:wordWrap/>
            <w:overflowPunct/>
            <w:topLinePunct w:val="0"/>
            <w:autoSpaceDE/>
            <w:autoSpaceDN/>
            <w:bidi w:val="0"/>
            <w:adjustRightInd/>
            <w:snapToGrid/>
            <w:spacing w:line="480" w:lineRule="auto"/>
            <w:textAlignment w:val="auto"/>
            <w:rPr>
              <w:rStyle w:val="20"/>
              <w:rFonts w:ascii="宋体" w:hAnsi="宋体" w:eastAsia="宋体" w:cs="宋体"/>
              <w:b/>
              <w:bCs/>
              <w:i w:val="0"/>
              <w:caps w:val="0"/>
              <w:spacing w:val="0"/>
              <w:w w:val="100"/>
              <w:sz w:val="28"/>
              <w:szCs w:val="28"/>
              <w:highlight w:val="none"/>
              <w:lang w:val="en-US" w:eastAsia="zh-CN" w:bidi="ar-SA"/>
            </w:rPr>
          </w:pPr>
          <w:r>
            <w:rPr>
              <w:rStyle w:val="20"/>
              <w:rFonts w:ascii="宋体" w:hAnsi="宋体" w:eastAsia="宋体" w:cs="宋体"/>
              <w:b/>
              <w:bCs/>
              <w:i w:val="0"/>
              <w:caps w:val="0"/>
              <w:spacing w:val="0"/>
              <w:w w:val="100"/>
              <w:sz w:val="28"/>
              <w:szCs w:val="28"/>
              <w:highlight w:val="none"/>
              <w:lang w:val="en-US" w:eastAsia="zh-CN" w:bidi="ar-SA"/>
            </w:rPr>
            <w:fldChar w:fldCharType="begin"/>
          </w:r>
          <w:r>
            <w:rPr>
              <w:rStyle w:val="20"/>
              <w:rFonts w:ascii="宋体" w:hAnsi="宋体" w:eastAsia="宋体" w:cs="宋体"/>
              <w:b/>
              <w:bCs/>
              <w:i w:val="0"/>
              <w:caps w:val="0"/>
              <w:spacing w:val="0"/>
              <w:w w:val="100"/>
              <w:sz w:val="28"/>
              <w:szCs w:val="28"/>
              <w:highlight w:val="none"/>
              <w:lang w:val="en-US" w:eastAsia="zh-CN" w:bidi="ar-SA"/>
            </w:rPr>
            <w:instrText xml:space="preserve"> HYPERLINK \l _Toc21822 </w:instrText>
          </w:r>
          <w:r>
            <w:rPr>
              <w:rStyle w:val="20"/>
              <w:rFonts w:ascii="宋体" w:hAnsi="宋体" w:eastAsia="宋体" w:cs="宋体"/>
              <w:b/>
              <w:bCs/>
              <w:i w:val="0"/>
              <w:caps w:val="0"/>
              <w:spacing w:val="0"/>
              <w:w w:val="100"/>
              <w:sz w:val="28"/>
              <w:szCs w:val="28"/>
              <w:highlight w:val="none"/>
              <w:lang w:val="en-US" w:eastAsia="zh-CN" w:bidi="ar-SA"/>
            </w:rPr>
            <w:fldChar w:fldCharType="separate"/>
          </w:r>
          <w:r>
            <w:rPr>
              <w:rStyle w:val="20"/>
              <w:rFonts w:ascii="宋体" w:hAnsi="宋体" w:eastAsia="宋体" w:cs="宋体"/>
              <w:b/>
              <w:bCs/>
              <w:i w:val="0"/>
              <w:caps w:val="0"/>
              <w:spacing w:val="0"/>
              <w:w w:val="100"/>
              <w:sz w:val="28"/>
              <w:szCs w:val="28"/>
              <w:highlight w:val="none"/>
              <w:lang w:val="en-US" w:eastAsia="zh-CN" w:bidi="ar-SA"/>
            </w:rPr>
            <w:t>第六部分 竞争性磋商响应文件格式</w:t>
          </w:r>
          <w:r>
            <w:rPr>
              <w:rStyle w:val="20"/>
              <w:rFonts w:ascii="宋体" w:hAnsi="宋体" w:eastAsia="宋体" w:cs="宋体"/>
              <w:b/>
              <w:bCs/>
              <w:i w:val="0"/>
              <w:caps w:val="0"/>
              <w:spacing w:val="0"/>
              <w:w w:val="100"/>
              <w:sz w:val="28"/>
              <w:szCs w:val="28"/>
              <w:highlight w:val="none"/>
              <w:lang w:val="en-US" w:eastAsia="zh-CN" w:bidi="ar-SA"/>
            </w:rPr>
            <w:tab/>
          </w:r>
          <w:r>
            <w:rPr>
              <w:rStyle w:val="20"/>
              <w:rFonts w:ascii="宋体" w:hAnsi="宋体" w:eastAsia="宋体" w:cs="宋体"/>
              <w:b/>
              <w:bCs/>
              <w:i w:val="0"/>
              <w:caps w:val="0"/>
              <w:spacing w:val="0"/>
              <w:w w:val="100"/>
              <w:sz w:val="28"/>
              <w:szCs w:val="28"/>
              <w:highlight w:val="none"/>
              <w:lang w:val="en-US" w:eastAsia="zh-CN" w:bidi="ar-SA"/>
            </w:rPr>
            <w:fldChar w:fldCharType="begin"/>
          </w:r>
          <w:r>
            <w:rPr>
              <w:rStyle w:val="20"/>
              <w:rFonts w:ascii="宋体" w:hAnsi="宋体" w:eastAsia="宋体" w:cs="宋体"/>
              <w:b/>
              <w:bCs/>
              <w:i w:val="0"/>
              <w:caps w:val="0"/>
              <w:spacing w:val="0"/>
              <w:w w:val="100"/>
              <w:sz w:val="28"/>
              <w:szCs w:val="28"/>
              <w:highlight w:val="none"/>
              <w:lang w:val="en-US" w:eastAsia="zh-CN" w:bidi="ar-SA"/>
            </w:rPr>
            <w:instrText xml:space="preserve"> PAGEREF _Toc21822 \h </w:instrText>
          </w:r>
          <w:r>
            <w:rPr>
              <w:rStyle w:val="20"/>
              <w:rFonts w:ascii="宋体" w:hAnsi="宋体" w:eastAsia="宋体" w:cs="宋体"/>
              <w:b/>
              <w:bCs/>
              <w:i w:val="0"/>
              <w:caps w:val="0"/>
              <w:spacing w:val="0"/>
              <w:w w:val="100"/>
              <w:sz w:val="28"/>
              <w:szCs w:val="28"/>
              <w:highlight w:val="none"/>
              <w:lang w:val="en-US" w:eastAsia="zh-CN" w:bidi="ar-SA"/>
            </w:rPr>
            <w:fldChar w:fldCharType="separate"/>
          </w:r>
          <w:r>
            <w:rPr>
              <w:rStyle w:val="20"/>
              <w:rFonts w:ascii="宋体" w:hAnsi="宋体" w:eastAsia="宋体" w:cs="宋体"/>
              <w:b/>
              <w:bCs/>
              <w:i w:val="0"/>
              <w:caps w:val="0"/>
              <w:spacing w:val="0"/>
              <w:w w:val="100"/>
              <w:sz w:val="28"/>
              <w:szCs w:val="28"/>
              <w:highlight w:val="none"/>
              <w:lang w:val="en-US" w:eastAsia="zh-CN" w:bidi="ar-SA"/>
            </w:rPr>
            <w:t>63</w:t>
          </w:r>
          <w:r>
            <w:rPr>
              <w:rStyle w:val="20"/>
              <w:rFonts w:ascii="宋体" w:hAnsi="宋体" w:eastAsia="宋体" w:cs="宋体"/>
              <w:b/>
              <w:bCs/>
              <w:i w:val="0"/>
              <w:caps w:val="0"/>
              <w:spacing w:val="0"/>
              <w:w w:val="100"/>
              <w:sz w:val="28"/>
              <w:szCs w:val="28"/>
              <w:highlight w:val="none"/>
              <w:lang w:val="en-US" w:eastAsia="zh-CN" w:bidi="ar-SA"/>
            </w:rPr>
            <w:fldChar w:fldCharType="end"/>
          </w:r>
          <w:r>
            <w:rPr>
              <w:rStyle w:val="20"/>
              <w:rFonts w:ascii="宋体" w:hAnsi="宋体" w:eastAsia="宋体" w:cs="宋体"/>
              <w:b/>
              <w:bCs/>
              <w:i w:val="0"/>
              <w:caps w:val="0"/>
              <w:spacing w:val="0"/>
              <w:w w:val="100"/>
              <w:sz w:val="28"/>
              <w:szCs w:val="28"/>
              <w:highlight w:val="none"/>
              <w:lang w:val="en-US" w:eastAsia="zh-CN" w:bidi="ar-SA"/>
            </w:rPr>
            <w:fldChar w:fldCharType="end"/>
          </w:r>
        </w:p>
        <w:p>
          <w:pPr>
            <w:pStyle w:val="169"/>
            <w:keepNext w:val="0"/>
            <w:keepLines w:val="0"/>
            <w:pageBreakBefore w:val="0"/>
            <w:widowControl/>
            <w:tabs>
              <w:tab w:val="right" w:leader="dot" w:pos="9747"/>
            </w:tabs>
            <w:kinsoku/>
            <w:wordWrap/>
            <w:overflowPunct/>
            <w:topLinePunct w:val="0"/>
            <w:autoSpaceDE/>
            <w:autoSpaceDN/>
            <w:bidi w:val="0"/>
            <w:adjustRightInd/>
            <w:snapToGrid/>
            <w:spacing w:line="480" w:lineRule="auto"/>
            <w:textAlignment w:val="auto"/>
            <w:rPr>
              <w:rStyle w:val="20"/>
              <w:rFonts w:ascii="宋体" w:hAnsi="宋体" w:eastAsia="宋体" w:cs="宋体"/>
              <w:b/>
              <w:bCs/>
              <w:i w:val="0"/>
              <w:caps w:val="0"/>
              <w:spacing w:val="0"/>
              <w:w w:val="100"/>
              <w:sz w:val="28"/>
              <w:szCs w:val="28"/>
              <w:highlight w:val="none"/>
              <w:lang w:val="en-US" w:eastAsia="zh-CN" w:bidi="ar-SA"/>
            </w:rPr>
          </w:pPr>
          <w:r>
            <w:rPr>
              <w:rStyle w:val="20"/>
              <w:rFonts w:ascii="宋体" w:hAnsi="宋体" w:eastAsia="宋体" w:cs="宋体"/>
              <w:b/>
              <w:bCs/>
              <w:i w:val="0"/>
              <w:caps w:val="0"/>
              <w:spacing w:val="0"/>
              <w:w w:val="100"/>
              <w:sz w:val="28"/>
              <w:szCs w:val="28"/>
              <w:highlight w:val="none"/>
              <w:lang w:val="en-US" w:eastAsia="zh-CN" w:bidi="ar-SA"/>
            </w:rPr>
            <w:fldChar w:fldCharType="begin"/>
          </w:r>
          <w:r>
            <w:rPr>
              <w:rStyle w:val="20"/>
              <w:rFonts w:ascii="宋体" w:hAnsi="宋体" w:eastAsia="宋体" w:cs="宋体"/>
              <w:b/>
              <w:bCs/>
              <w:i w:val="0"/>
              <w:caps w:val="0"/>
              <w:spacing w:val="0"/>
              <w:w w:val="100"/>
              <w:sz w:val="28"/>
              <w:szCs w:val="28"/>
              <w:highlight w:val="none"/>
              <w:lang w:val="en-US" w:eastAsia="zh-CN" w:bidi="ar-SA"/>
            </w:rPr>
            <w:instrText xml:space="preserve"> HYPERLINK \l _Toc6487 </w:instrText>
          </w:r>
          <w:r>
            <w:rPr>
              <w:rStyle w:val="20"/>
              <w:rFonts w:ascii="宋体" w:hAnsi="宋体" w:eastAsia="宋体" w:cs="宋体"/>
              <w:b/>
              <w:bCs/>
              <w:i w:val="0"/>
              <w:caps w:val="0"/>
              <w:spacing w:val="0"/>
              <w:w w:val="100"/>
              <w:sz w:val="28"/>
              <w:szCs w:val="28"/>
              <w:highlight w:val="none"/>
              <w:lang w:val="en-US" w:eastAsia="zh-CN" w:bidi="ar-SA"/>
            </w:rPr>
            <w:fldChar w:fldCharType="separate"/>
          </w:r>
          <w:r>
            <w:rPr>
              <w:rStyle w:val="20"/>
              <w:rFonts w:ascii="宋体" w:hAnsi="宋体" w:eastAsia="宋体" w:cs="宋体"/>
              <w:b/>
              <w:bCs/>
              <w:i w:val="0"/>
              <w:caps w:val="0"/>
              <w:spacing w:val="0"/>
              <w:w w:val="100"/>
              <w:sz w:val="28"/>
              <w:szCs w:val="28"/>
              <w:highlight w:val="none"/>
              <w:lang w:val="en-US" w:eastAsia="zh-CN" w:bidi="ar-SA"/>
            </w:rPr>
            <w:t>第七部分 封袋正面标识式样</w:t>
          </w:r>
          <w:r>
            <w:rPr>
              <w:rStyle w:val="20"/>
              <w:rFonts w:ascii="宋体" w:hAnsi="宋体" w:eastAsia="宋体" w:cs="宋体"/>
              <w:b/>
              <w:bCs/>
              <w:i w:val="0"/>
              <w:caps w:val="0"/>
              <w:spacing w:val="0"/>
              <w:w w:val="100"/>
              <w:sz w:val="28"/>
              <w:szCs w:val="28"/>
              <w:highlight w:val="none"/>
              <w:lang w:val="en-US" w:eastAsia="zh-CN" w:bidi="ar-SA"/>
            </w:rPr>
            <w:tab/>
          </w:r>
          <w:r>
            <w:rPr>
              <w:rStyle w:val="20"/>
              <w:rFonts w:ascii="宋体" w:hAnsi="宋体" w:eastAsia="宋体" w:cs="宋体"/>
              <w:b/>
              <w:bCs/>
              <w:i w:val="0"/>
              <w:caps w:val="0"/>
              <w:spacing w:val="0"/>
              <w:w w:val="100"/>
              <w:sz w:val="28"/>
              <w:szCs w:val="28"/>
              <w:highlight w:val="none"/>
              <w:lang w:val="en-US" w:eastAsia="zh-CN" w:bidi="ar-SA"/>
            </w:rPr>
            <w:fldChar w:fldCharType="begin"/>
          </w:r>
          <w:r>
            <w:rPr>
              <w:rStyle w:val="20"/>
              <w:rFonts w:ascii="宋体" w:hAnsi="宋体" w:eastAsia="宋体" w:cs="宋体"/>
              <w:b/>
              <w:bCs/>
              <w:i w:val="0"/>
              <w:caps w:val="0"/>
              <w:spacing w:val="0"/>
              <w:w w:val="100"/>
              <w:sz w:val="28"/>
              <w:szCs w:val="28"/>
              <w:highlight w:val="none"/>
              <w:lang w:val="en-US" w:eastAsia="zh-CN" w:bidi="ar-SA"/>
            </w:rPr>
            <w:instrText xml:space="preserve"> PAGEREF _Toc6487 \h </w:instrText>
          </w:r>
          <w:r>
            <w:rPr>
              <w:rStyle w:val="20"/>
              <w:rFonts w:ascii="宋体" w:hAnsi="宋体" w:eastAsia="宋体" w:cs="宋体"/>
              <w:b/>
              <w:bCs/>
              <w:i w:val="0"/>
              <w:caps w:val="0"/>
              <w:spacing w:val="0"/>
              <w:w w:val="100"/>
              <w:sz w:val="28"/>
              <w:szCs w:val="28"/>
              <w:highlight w:val="none"/>
              <w:lang w:val="en-US" w:eastAsia="zh-CN" w:bidi="ar-SA"/>
            </w:rPr>
            <w:fldChar w:fldCharType="separate"/>
          </w:r>
          <w:r>
            <w:rPr>
              <w:rStyle w:val="20"/>
              <w:rFonts w:ascii="宋体" w:hAnsi="宋体" w:eastAsia="宋体" w:cs="宋体"/>
              <w:b/>
              <w:bCs/>
              <w:i w:val="0"/>
              <w:caps w:val="0"/>
              <w:spacing w:val="0"/>
              <w:w w:val="100"/>
              <w:sz w:val="28"/>
              <w:szCs w:val="28"/>
              <w:highlight w:val="none"/>
              <w:lang w:val="en-US" w:eastAsia="zh-CN" w:bidi="ar-SA"/>
            </w:rPr>
            <w:t>85</w:t>
          </w:r>
          <w:r>
            <w:rPr>
              <w:rStyle w:val="20"/>
              <w:rFonts w:ascii="宋体" w:hAnsi="宋体" w:eastAsia="宋体" w:cs="宋体"/>
              <w:b/>
              <w:bCs/>
              <w:i w:val="0"/>
              <w:caps w:val="0"/>
              <w:spacing w:val="0"/>
              <w:w w:val="100"/>
              <w:sz w:val="28"/>
              <w:szCs w:val="28"/>
              <w:highlight w:val="none"/>
              <w:lang w:val="en-US" w:eastAsia="zh-CN" w:bidi="ar-SA"/>
            </w:rPr>
            <w:fldChar w:fldCharType="end"/>
          </w:r>
          <w:r>
            <w:rPr>
              <w:rStyle w:val="20"/>
              <w:rFonts w:ascii="宋体" w:hAnsi="宋体" w:eastAsia="宋体" w:cs="宋体"/>
              <w:b/>
              <w:bCs/>
              <w:i w:val="0"/>
              <w:caps w:val="0"/>
              <w:spacing w:val="0"/>
              <w:w w:val="100"/>
              <w:sz w:val="28"/>
              <w:szCs w:val="28"/>
              <w:highlight w:val="none"/>
              <w:lang w:val="en-US" w:eastAsia="zh-CN" w:bidi="ar-SA"/>
            </w:rPr>
            <w:fldChar w:fldCharType="end"/>
          </w:r>
        </w:p>
        <w:p>
          <w:pPr>
            <w:pStyle w:val="86"/>
            <w:snapToGrid w:val="0"/>
            <w:spacing w:before="0" w:beforeAutospacing="0" w:after="0" w:afterAutospacing="0" w:line="480" w:lineRule="auto"/>
            <w:jc w:val="both"/>
            <w:textAlignment w:val="baseline"/>
            <w:rPr>
              <w:rStyle w:val="20"/>
              <w:rFonts w:ascii="宋体" w:hAnsi="宋体" w:eastAsia="宋体" w:cs="宋体"/>
              <w:b/>
              <w:bCs/>
              <w:i w:val="0"/>
              <w:caps w:val="0"/>
              <w:spacing w:val="0"/>
              <w:w w:val="100"/>
              <w:kern w:val="2"/>
              <w:sz w:val="28"/>
              <w:szCs w:val="28"/>
              <w:highlight w:val="none"/>
              <w:lang w:val="en-US" w:eastAsia="zh-CN" w:bidi="ar-SA"/>
            </w:rPr>
            <w:sectPr>
              <w:footerReference r:id="rId9" w:type="first"/>
              <w:footerReference r:id="rId8" w:type="default"/>
              <w:pgSz w:w="11907" w:h="16840"/>
              <w:pgMar w:top="1134" w:right="1080" w:bottom="1247" w:left="1080" w:header="907" w:footer="533" w:gutter="0"/>
              <w:pgBorders>
                <w:top w:val="none" w:sz="0" w:space="0"/>
                <w:left w:val="none" w:sz="0" w:space="0"/>
                <w:bottom w:val="none" w:sz="0" w:space="0"/>
                <w:right w:val="none" w:sz="0" w:space="0"/>
              </w:pgBorders>
              <w:lnNumType w:countBy="0"/>
              <w:pgNumType w:fmt="decimal" w:start="1"/>
              <w:cols w:space="425" w:num="1"/>
              <w:vAlign w:val="top"/>
              <w:docGrid w:linePitch="326" w:charSpace="0"/>
            </w:sectPr>
          </w:pPr>
          <w:r>
            <w:rPr>
              <w:rFonts w:ascii="宋体" w:hAnsi="宋体" w:eastAsia="宋体" w:cs="宋体"/>
              <w:bCs/>
              <w:i w:val="0"/>
              <w:caps w:val="0"/>
              <w:spacing w:val="0"/>
              <w:w w:val="100"/>
              <w:kern w:val="2"/>
              <w:szCs w:val="28"/>
              <w:highlight w:val="none"/>
              <w:lang w:val="en-US" w:eastAsia="zh-CN" w:bidi="ar-SA"/>
            </w:rPr>
            <w:fldChar w:fldCharType="end"/>
          </w:r>
        </w:p>
      </w:sdtContent>
    </w:sdt>
    <w:p>
      <w:pPr>
        <w:snapToGrid w:val="0"/>
        <w:spacing w:before="156" w:beforeAutospacing="0" w:after="156" w:afterAutospacing="0" w:line="360" w:lineRule="auto"/>
        <w:ind w:firstLine="643" w:firstLineChars="200"/>
        <w:jc w:val="center"/>
        <w:textAlignment w:val="baseline"/>
        <w:outlineLvl w:val="0"/>
        <w:rPr>
          <w:rStyle w:val="35"/>
          <w:rFonts w:ascii="宋体" w:hAnsi="宋体" w:eastAsia="宋体" w:cs="宋体"/>
          <w:b/>
          <w:bCs/>
          <w:i w:val="0"/>
          <w:caps w:val="0"/>
          <w:spacing w:val="0"/>
          <w:w w:val="100"/>
          <w:kern w:val="44"/>
          <w:sz w:val="32"/>
          <w:szCs w:val="44"/>
          <w:highlight w:val="none"/>
          <w:lang w:val="en-US" w:eastAsia="zh-CN" w:bidi="ar-SA"/>
        </w:rPr>
      </w:pPr>
      <w:bookmarkStart w:id="5" w:name="_Toc18585"/>
      <w:r>
        <w:rPr>
          <w:rStyle w:val="35"/>
          <w:rFonts w:ascii="宋体" w:hAnsi="宋体" w:eastAsia="宋体" w:cs="宋体"/>
          <w:b/>
          <w:bCs/>
          <w:i w:val="0"/>
          <w:caps w:val="0"/>
          <w:spacing w:val="0"/>
          <w:w w:val="100"/>
          <w:kern w:val="44"/>
          <w:sz w:val="32"/>
          <w:szCs w:val="44"/>
          <w:highlight w:val="none"/>
          <w:lang w:val="en-US" w:eastAsia="zh-CN" w:bidi="ar-SA"/>
        </w:rPr>
        <w:t>第一部分 磋商公告</w:t>
      </w:r>
      <w:bookmarkEnd w:id="5"/>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vertAlign w:val="baseline"/>
              </w:rPr>
            </w:pPr>
            <w:r>
              <w:rPr>
                <w:rFonts w:hint="eastAsia" w:ascii="宋体" w:hAnsi="宋体" w:cs="宋体"/>
                <w:sz w:val="24"/>
                <w:highlight w:val="none"/>
                <w:lang w:eastAsia="zh-CN"/>
              </w:rPr>
              <w:t>长乐西路街道社区党群服务中心建设项目</w:t>
            </w:r>
            <w:r>
              <w:rPr>
                <w:rFonts w:hint="eastAsia" w:ascii="宋体" w:hAnsi="宋体" w:cs="宋体"/>
                <w:sz w:val="24"/>
                <w:highlight w:val="none"/>
                <w:lang w:val="en-US" w:eastAsia="zh-CN"/>
              </w:rPr>
              <w:t>的</w:t>
            </w:r>
            <w:r>
              <w:rPr>
                <w:rFonts w:hint="eastAsia" w:ascii="宋体" w:hAnsi="宋体" w:eastAsia="宋体" w:cs="宋体"/>
                <w:sz w:val="24"/>
                <w:highlight w:val="none"/>
              </w:rPr>
              <w:t>潜在供应商</w:t>
            </w:r>
            <w:r>
              <w:rPr>
                <w:rFonts w:hint="eastAsia" w:ascii="宋体" w:hAnsi="宋体" w:eastAsia="宋体" w:cs="宋体"/>
                <w:sz w:val="24"/>
                <w:highlight w:val="none"/>
                <w:lang w:eastAsia="zh-CN"/>
              </w:rPr>
              <w:t>应</w:t>
            </w:r>
            <w:r>
              <w:rPr>
                <w:rFonts w:hint="eastAsia" w:ascii="宋体" w:hAnsi="宋体" w:eastAsia="宋体" w:cs="宋体"/>
                <w:sz w:val="24"/>
                <w:highlight w:val="none"/>
              </w:rPr>
              <w:t>在西安市未央区凤城五路与明光路十字天朗经开中心10楼11002室获取采购文件，并于2022年</w:t>
            </w:r>
            <w:r>
              <w:rPr>
                <w:rFonts w:hint="eastAsia" w:ascii="宋体" w:hAnsi="宋体" w:cs="宋体"/>
                <w:sz w:val="24"/>
                <w:highlight w:val="none"/>
                <w:lang w:val="en-US" w:eastAsia="zh-CN"/>
              </w:rPr>
              <w:t>12</w:t>
            </w:r>
            <w:r>
              <w:rPr>
                <w:rFonts w:hint="eastAsia" w:ascii="宋体" w:hAnsi="宋体" w:eastAsia="宋体" w:cs="宋体"/>
                <w:sz w:val="24"/>
                <w:highlight w:val="none"/>
              </w:rPr>
              <w:t>月</w:t>
            </w:r>
            <w:r>
              <w:rPr>
                <w:rFonts w:hint="eastAsia" w:ascii="宋体" w:hAnsi="宋体" w:cs="宋体"/>
                <w:sz w:val="24"/>
                <w:highlight w:val="none"/>
                <w:lang w:val="en-US" w:eastAsia="zh-CN"/>
              </w:rPr>
              <w:t>05</w:t>
            </w:r>
            <w:r>
              <w:rPr>
                <w:rFonts w:hint="eastAsia" w:ascii="宋体" w:hAnsi="宋体" w:eastAsia="宋体" w:cs="宋体"/>
                <w:sz w:val="24"/>
                <w:highlight w:val="none"/>
              </w:rPr>
              <w:t>日</w:t>
            </w:r>
            <w:r>
              <w:rPr>
                <w:rFonts w:hint="eastAsia" w:ascii="宋体" w:hAnsi="宋体" w:cs="宋体"/>
                <w:sz w:val="24"/>
                <w:highlight w:val="none"/>
                <w:lang w:val="en-US" w:eastAsia="zh-CN"/>
              </w:rPr>
              <w:t>09</w:t>
            </w:r>
            <w:r>
              <w:rPr>
                <w:rFonts w:hint="eastAsia" w:ascii="宋体" w:hAnsi="宋体" w:eastAsia="宋体" w:cs="宋体"/>
                <w:sz w:val="24"/>
                <w:highlight w:val="none"/>
              </w:rPr>
              <w:t>时</w:t>
            </w:r>
            <w:r>
              <w:rPr>
                <w:rFonts w:hint="eastAsia" w:ascii="宋体" w:hAnsi="宋体" w:cs="宋体"/>
                <w:sz w:val="24"/>
                <w:highlight w:val="none"/>
                <w:lang w:val="en-US" w:eastAsia="zh-CN"/>
              </w:rPr>
              <w:t>30</w:t>
            </w:r>
            <w:r>
              <w:rPr>
                <w:rFonts w:hint="eastAsia" w:ascii="宋体" w:hAnsi="宋体" w:eastAsia="宋体" w:cs="宋体"/>
                <w:sz w:val="24"/>
                <w:highlight w:val="none"/>
              </w:rPr>
              <w:t>分（北京时间）前提交响应文件。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b/>
          <w:bCs/>
          <w:spacing w:val="0"/>
          <w:kern w:val="2"/>
          <w:sz w:val="24"/>
          <w:szCs w:val="24"/>
          <w:highlight w:val="none"/>
          <w:lang w:val="en-US" w:eastAsia="zh-CN" w:bidi="ar-SA"/>
        </w:rPr>
      </w:pPr>
      <w:r>
        <w:rPr>
          <w:rFonts w:hint="eastAsia" w:ascii="宋体" w:hAnsi="宋体" w:eastAsia="宋体" w:cs="宋体"/>
          <w:b/>
          <w:bCs/>
          <w:spacing w:val="0"/>
          <w:kern w:val="2"/>
          <w:sz w:val="24"/>
          <w:szCs w:val="24"/>
          <w:highlight w:val="none"/>
          <w:lang w:val="en-US" w:eastAsia="zh-CN" w:bidi="ar-SA"/>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项目编号：</w:t>
      </w:r>
      <w:r>
        <w:rPr>
          <w:rFonts w:hint="eastAsia" w:ascii="宋体" w:hAnsi="宋体" w:cs="宋体"/>
          <w:sz w:val="24"/>
          <w:highlight w:val="none"/>
          <w:lang w:eastAsia="zh-CN"/>
        </w:rPr>
        <w:t>SXJTZB-ZC-CS20221030</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项目名称：</w:t>
      </w:r>
      <w:r>
        <w:rPr>
          <w:rFonts w:hint="eastAsia" w:ascii="宋体" w:hAnsi="宋体" w:cs="宋体"/>
          <w:sz w:val="24"/>
          <w:highlight w:val="none"/>
          <w:lang w:eastAsia="zh-CN"/>
        </w:rPr>
        <w:t>长乐西路街道社区党群服务中心建设项目</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采购方式：竞争性磋商</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highlight w:val="none"/>
          <w:lang w:eastAsia="zh-CN"/>
        </w:rPr>
        <w:t>预算金额：</w:t>
      </w:r>
      <w:r>
        <w:rPr>
          <w:rFonts w:hint="eastAsia" w:ascii="宋体" w:hAnsi="宋体" w:cs="宋体"/>
          <w:sz w:val="24"/>
          <w:highlight w:val="none"/>
          <w:lang w:val="en-US" w:eastAsia="zh-CN"/>
        </w:rPr>
        <w:t>687516.73</w:t>
      </w:r>
      <w:r>
        <w:rPr>
          <w:rFonts w:hint="eastAsia" w:ascii="宋体" w:hAnsi="宋体" w:eastAsia="宋体" w:cs="宋体"/>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采购需求：</w:t>
      </w:r>
    </w:p>
    <w:p>
      <w:pPr>
        <w:keepNext w:val="0"/>
        <w:keepLines w:val="0"/>
        <w:pageBreakBefore w:val="0"/>
        <w:widowControl w:val="0"/>
        <w:kinsoku/>
        <w:wordWrap/>
        <w:overflowPunct/>
        <w:topLinePunct w:val="0"/>
        <w:autoSpaceDE/>
        <w:autoSpaceDN/>
        <w:bidi w:val="0"/>
        <w:adjustRightInd/>
        <w:snapToGrid/>
        <w:spacing w:line="312" w:lineRule="auto"/>
        <w:ind w:left="1198" w:leftChars="456" w:hanging="240" w:hangingChars="1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合同包</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cs="宋体"/>
          <w:sz w:val="24"/>
          <w:highlight w:val="none"/>
          <w:lang w:eastAsia="zh-CN"/>
        </w:rPr>
        <w:t>长乐西路街道社区党群服务中心建设项目</w:t>
      </w:r>
      <w:r>
        <w:rPr>
          <w:rFonts w:hint="eastAsia" w:ascii="宋体" w:hAnsi="宋体" w:eastAsia="宋体" w:cs="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960" w:firstLineChars="4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合同包预算金额：</w:t>
      </w:r>
      <w:r>
        <w:rPr>
          <w:rFonts w:hint="eastAsia" w:ascii="宋体" w:hAnsi="宋体" w:cs="宋体"/>
          <w:sz w:val="24"/>
          <w:highlight w:val="none"/>
          <w:lang w:val="en-US" w:eastAsia="zh-CN"/>
        </w:rPr>
        <w:t>687516.73</w:t>
      </w:r>
      <w:r>
        <w:rPr>
          <w:rFonts w:hint="eastAsia" w:ascii="宋体" w:hAnsi="宋体" w:eastAsia="宋体" w:cs="宋体"/>
          <w:sz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312" w:lineRule="auto"/>
        <w:ind w:firstLine="960" w:firstLineChars="4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合同包最高限价：</w:t>
      </w:r>
      <w:r>
        <w:rPr>
          <w:rFonts w:hint="eastAsia" w:ascii="宋体" w:hAnsi="宋体" w:cs="宋体"/>
          <w:sz w:val="24"/>
          <w:highlight w:val="none"/>
          <w:lang w:val="en-US" w:eastAsia="zh-CN"/>
        </w:rPr>
        <w:t>687516.73</w:t>
      </w:r>
      <w:r>
        <w:rPr>
          <w:rFonts w:hint="eastAsia" w:ascii="宋体" w:hAnsi="宋体" w:eastAsia="宋体" w:cs="宋体"/>
          <w:sz w:val="24"/>
          <w:highlight w:val="none"/>
          <w:lang w:val="en-US" w:eastAsia="zh-CN"/>
        </w:rPr>
        <w:t>元</w:t>
      </w:r>
    </w:p>
    <w:tbl>
      <w:tblPr>
        <w:tblStyle w:val="17"/>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402"/>
        <w:gridCol w:w="1467"/>
        <w:gridCol w:w="1201"/>
        <w:gridCol w:w="1442"/>
        <w:gridCol w:w="1608"/>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53" w:type="dxa"/>
            <w:noWrap w:val="0"/>
            <w:vAlign w:val="center"/>
          </w:tcPr>
          <w:p>
            <w:pPr>
              <w:pStyle w:val="12"/>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品目号</w:t>
            </w:r>
          </w:p>
        </w:tc>
        <w:tc>
          <w:tcPr>
            <w:tcW w:w="1402" w:type="dxa"/>
            <w:noWrap w:val="0"/>
            <w:vAlign w:val="center"/>
          </w:tcPr>
          <w:p>
            <w:pPr>
              <w:pStyle w:val="12"/>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品目名称</w:t>
            </w:r>
          </w:p>
        </w:tc>
        <w:tc>
          <w:tcPr>
            <w:tcW w:w="1467" w:type="dxa"/>
            <w:noWrap w:val="0"/>
            <w:vAlign w:val="center"/>
          </w:tcPr>
          <w:p>
            <w:pPr>
              <w:pStyle w:val="12"/>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采购标的</w:t>
            </w:r>
          </w:p>
        </w:tc>
        <w:tc>
          <w:tcPr>
            <w:tcW w:w="1201" w:type="dxa"/>
            <w:noWrap w:val="0"/>
            <w:vAlign w:val="center"/>
          </w:tcPr>
          <w:p>
            <w:pPr>
              <w:pStyle w:val="12"/>
              <w:widowControl w:val="0"/>
              <w:spacing w:before="0" w:beforeAutospacing="0" w:after="0" w:afterAutospacing="0" w:line="510" w:lineRule="atLeast"/>
              <w:jc w:val="center"/>
              <w:rPr>
                <w:rFonts w:hint="eastAsia" w:cs="宋体"/>
                <w:b/>
                <w:bCs/>
                <w:color w:val="000000"/>
                <w:highlight w:val="none"/>
                <w:vertAlign w:val="baseline"/>
                <w:lang w:val="en-US" w:eastAsia="zh-CN"/>
              </w:rPr>
            </w:pPr>
            <w:r>
              <w:rPr>
                <w:rFonts w:hint="eastAsia" w:cs="宋体"/>
                <w:b/>
                <w:bCs/>
                <w:color w:val="000000"/>
                <w:highlight w:val="none"/>
                <w:vertAlign w:val="baseline"/>
                <w:lang w:val="en-US" w:eastAsia="zh-CN"/>
              </w:rPr>
              <w:t>数量</w:t>
            </w:r>
          </w:p>
          <w:p>
            <w:pPr>
              <w:pStyle w:val="12"/>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（单位）</w:t>
            </w:r>
          </w:p>
        </w:tc>
        <w:tc>
          <w:tcPr>
            <w:tcW w:w="1442" w:type="dxa"/>
            <w:noWrap w:val="0"/>
            <w:vAlign w:val="center"/>
          </w:tcPr>
          <w:p>
            <w:pPr>
              <w:pStyle w:val="12"/>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技术规格、参数及</w:t>
            </w:r>
            <w:r>
              <w:rPr>
                <w:rFonts w:hint="eastAsia" w:cs="宋体"/>
                <w:b/>
                <w:bCs/>
                <w:color w:val="000000"/>
                <w:highlight w:val="none"/>
                <w:vertAlign w:val="baseline"/>
                <w:lang w:val="en-US" w:eastAsia="zh-CN"/>
              </w:rPr>
              <w:t>要求</w:t>
            </w:r>
          </w:p>
        </w:tc>
        <w:tc>
          <w:tcPr>
            <w:tcW w:w="1608" w:type="dxa"/>
            <w:noWrap w:val="0"/>
            <w:vAlign w:val="center"/>
          </w:tcPr>
          <w:p>
            <w:pPr>
              <w:pStyle w:val="12"/>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品目预算</w:t>
            </w:r>
            <w:r>
              <w:rPr>
                <w:rFonts w:hint="eastAsia" w:cs="宋体"/>
                <w:b/>
                <w:bCs/>
                <w:color w:val="000000"/>
                <w:highlight w:val="none"/>
                <w:vertAlign w:val="baseline"/>
                <w:lang w:val="en-US" w:eastAsia="zh-CN"/>
              </w:rPr>
              <w:t>（元）</w:t>
            </w:r>
          </w:p>
        </w:tc>
        <w:tc>
          <w:tcPr>
            <w:tcW w:w="1424" w:type="dxa"/>
            <w:noWrap w:val="0"/>
            <w:vAlign w:val="center"/>
          </w:tcPr>
          <w:p>
            <w:pPr>
              <w:pStyle w:val="12"/>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最高限价</w:t>
            </w:r>
            <w:r>
              <w:rPr>
                <w:rFonts w:hint="eastAsia" w:cs="宋体"/>
                <w:b/>
                <w:bCs/>
                <w:color w:val="000000"/>
                <w:highlight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953" w:type="dxa"/>
            <w:noWrap w:val="0"/>
            <w:vAlign w:val="center"/>
          </w:tcPr>
          <w:p>
            <w:pPr>
              <w:pStyle w:val="12"/>
              <w:widowControl w:val="0"/>
              <w:spacing w:before="0" w:beforeAutospacing="0" w:after="0" w:afterAutospacing="0" w:line="510" w:lineRule="atLeast"/>
              <w:jc w:val="center"/>
              <w:rPr>
                <w:rFonts w:hint="default" w:cs="宋体"/>
                <w:color w:val="000000"/>
                <w:highlight w:val="none"/>
                <w:vertAlign w:val="baseline"/>
                <w:lang w:val="en-US" w:eastAsia="zh-CN"/>
              </w:rPr>
            </w:pPr>
            <w:r>
              <w:rPr>
                <w:rFonts w:hint="eastAsia" w:cs="宋体"/>
                <w:color w:val="000000"/>
                <w:highlight w:val="none"/>
                <w:vertAlign w:val="baseline"/>
                <w:lang w:val="en-US" w:eastAsia="zh-CN"/>
              </w:rPr>
              <w:t>1-1</w:t>
            </w:r>
          </w:p>
        </w:tc>
        <w:tc>
          <w:tcPr>
            <w:tcW w:w="1402" w:type="dxa"/>
            <w:noWrap w:val="0"/>
            <w:vAlign w:val="center"/>
          </w:tcPr>
          <w:p>
            <w:pPr>
              <w:pStyle w:val="12"/>
              <w:widowControl w:val="0"/>
              <w:spacing w:before="0" w:beforeAutospacing="0" w:after="0" w:afterAutospacing="0" w:line="510" w:lineRule="atLeast"/>
              <w:jc w:val="center"/>
              <w:rPr>
                <w:rFonts w:hint="default" w:cs="宋体"/>
                <w:color w:val="000000"/>
                <w:highlight w:val="none"/>
                <w:vertAlign w:val="baseline"/>
                <w:lang w:val="en-US" w:eastAsia="zh-CN"/>
              </w:rPr>
            </w:pPr>
            <w:r>
              <w:rPr>
                <w:rFonts w:hint="default" w:cs="宋体"/>
                <w:color w:val="000000"/>
                <w:highlight w:val="none"/>
                <w:vertAlign w:val="baseline"/>
                <w:lang w:val="en-US" w:eastAsia="zh-CN"/>
              </w:rPr>
              <w:t>其他建筑物施工</w:t>
            </w:r>
          </w:p>
        </w:tc>
        <w:tc>
          <w:tcPr>
            <w:tcW w:w="1467" w:type="dxa"/>
            <w:noWrap w:val="0"/>
            <w:vAlign w:val="center"/>
          </w:tcPr>
          <w:p>
            <w:pPr>
              <w:pStyle w:val="12"/>
              <w:widowControl w:val="0"/>
              <w:spacing w:before="0" w:beforeAutospacing="0" w:after="0" w:afterAutospacing="0" w:line="510" w:lineRule="atLeast"/>
              <w:jc w:val="center"/>
              <w:rPr>
                <w:rFonts w:hint="default" w:cs="宋体"/>
                <w:color w:val="000000"/>
                <w:highlight w:val="none"/>
                <w:vertAlign w:val="baseline"/>
                <w:lang w:val="en-US" w:eastAsia="zh-CN"/>
              </w:rPr>
            </w:pPr>
            <w:r>
              <w:rPr>
                <w:rFonts w:hint="default" w:cs="宋体"/>
                <w:color w:val="000000"/>
                <w:highlight w:val="none"/>
                <w:vertAlign w:val="baseline"/>
                <w:lang w:val="en-US" w:eastAsia="zh-CN"/>
              </w:rPr>
              <w:t>其他建筑物施工</w:t>
            </w:r>
          </w:p>
        </w:tc>
        <w:tc>
          <w:tcPr>
            <w:tcW w:w="1201" w:type="dxa"/>
            <w:noWrap w:val="0"/>
            <w:vAlign w:val="center"/>
          </w:tcPr>
          <w:p>
            <w:pPr>
              <w:pStyle w:val="12"/>
              <w:widowControl w:val="0"/>
              <w:spacing w:before="0" w:beforeAutospacing="0" w:after="0" w:afterAutospacing="0" w:line="510" w:lineRule="atLeas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1（项）</w:t>
            </w:r>
          </w:p>
        </w:tc>
        <w:tc>
          <w:tcPr>
            <w:tcW w:w="1442" w:type="dxa"/>
            <w:noWrap w:val="0"/>
            <w:vAlign w:val="center"/>
          </w:tcPr>
          <w:p>
            <w:pPr>
              <w:pStyle w:val="12"/>
              <w:widowControl w:val="0"/>
              <w:spacing w:before="0" w:beforeAutospacing="0" w:after="0" w:afterAutospacing="0" w:line="510" w:lineRule="atLeast"/>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详见采购</w:t>
            </w:r>
          </w:p>
          <w:p>
            <w:pPr>
              <w:pStyle w:val="12"/>
              <w:widowControl w:val="0"/>
              <w:spacing w:before="0" w:beforeAutospacing="0" w:after="0" w:afterAutospacing="0" w:line="510" w:lineRule="atLeas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文件</w:t>
            </w:r>
          </w:p>
        </w:tc>
        <w:tc>
          <w:tcPr>
            <w:tcW w:w="1608" w:type="dxa"/>
            <w:noWrap w:val="0"/>
            <w:vAlign w:val="center"/>
          </w:tcPr>
          <w:p>
            <w:pPr>
              <w:pStyle w:val="12"/>
              <w:widowControl w:val="0"/>
              <w:spacing w:before="0" w:beforeAutospacing="0" w:after="0" w:afterAutospacing="0" w:line="510" w:lineRule="atLeast"/>
              <w:jc w:val="center"/>
              <w:rPr>
                <w:rFonts w:hint="default" w:ascii="Times New Roman" w:hAnsi="Times New Roman" w:eastAsia="宋体" w:cs="宋体"/>
                <w:color w:val="000000"/>
                <w:highlight w:val="none"/>
                <w:vertAlign w:val="baseline"/>
                <w:lang w:val="en-US" w:eastAsia="zh-CN"/>
              </w:rPr>
            </w:pPr>
            <w:r>
              <w:rPr>
                <w:rFonts w:hint="eastAsia" w:ascii="宋体" w:hAnsi="宋体" w:cs="宋体"/>
                <w:sz w:val="24"/>
                <w:highlight w:val="none"/>
                <w:lang w:val="en-US" w:eastAsia="zh-CN"/>
              </w:rPr>
              <w:t>687516.73</w:t>
            </w:r>
          </w:p>
        </w:tc>
        <w:tc>
          <w:tcPr>
            <w:tcW w:w="1424" w:type="dxa"/>
            <w:noWrap w:val="0"/>
            <w:vAlign w:val="center"/>
          </w:tcPr>
          <w:p>
            <w:pPr>
              <w:pStyle w:val="12"/>
              <w:widowControl w:val="0"/>
              <w:spacing w:before="0" w:beforeAutospacing="0" w:after="0" w:afterAutospacing="0" w:line="510" w:lineRule="atLeast"/>
              <w:jc w:val="center"/>
              <w:rPr>
                <w:rFonts w:hint="default" w:ascii="Times New Roman" w:hAnsi="Times New Roman" w:eastAsia="宋体" w:cs="宋体"/>
                <w:color w:val="000000"/>
                <w:highlight w:val="none"/>
                <w:vertAlign w:val="baseline"/>
                <w:lang w:val="en-US" w:eastAsia="zh-CN"/>
              </w:rPr>
            </w:pPr>
            <w:r>
              <w:rPr>
                <w:rFonts w:hint="eastAsia" w:ascii="宋体" w:hAnsi="宋体" w:cs="宋体"/>
                <w:sz w:val="24"/>
                <w:highlight w:val="none"/>
                <w:lang w:val="en-US" w:eastAsia="zh-CN"/>
              </w:rPr>
              <w:t>687516.73</w:t>
            </w:r>
          </w:p>
        </w:tc>
      </w:tr>
    </w:tbl>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本合同包不接受联合体投标</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合同履行期限：</w:t>
      </w:r>
      <w:r>
        <w:rPr>
          <w:rFonts w:hint="eastAsia" w:ascii="宋体" w:hAnsi="宋体" w:cs="宋体"/>
          <w:color w:val="000000"/>
          <w:kern w:val="0"/>
          <w:sz w:val="24"/>
          <w:highlight w:val="none"/>
          <w:lang w:val="en-US" w:eastAsia="zh-CN"/>
        </w:rPr>
        <w:t>自合同签订之日起40日历天</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二、申请人的资格要求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合同包1（</w:t>
      </w:r>
      <w:r>
        <w:rPr>
          <w:rFonts w:hint="eastAsia" w:ascii="宋体" w:hAnsi="宋体" w:cs="宋体"/>
          <w:color w:val="000000"/>
          <w:kern w:val="0"/>
          <w:sz w:val="24"/>
          <w:highlight w:val="none"/>
          <w:lang w:eastAsia="zh-CN"/>
        </w:rPr>
        <w:t>长乐西路街道社区党群服务中心建设项目</w:t>
      </w:r>
      <w:r>
        <w:rPr>
          <w:rFonts w:hint="eastAsia" w:ascii="宋体" w:hAnsi="宋体" w:eastAsia="宋体" w:cs="宋体"/>
          <w:color w:val="000000"/>
          <w:kern w:val="0"/>
          <w:sz w:val="24"/>
          <w:highlight w:val="none"/>
          <w:lang w:eastAsia="zh-CN"/>
        </w:rPr>
        <w:t>）落实政府采购政策需满足的资格要求如下：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kern w:val="0"/>
          <w:sz w:val="24"/>
          <w:highlight w:val="none"/>
          <w:lang w:val="en-US" w:eastAsia="zh-CN"/>
        </w:rPr>
      </w:pPr>
      <w:r>
        <w:rPr>
          <w:rStyle w:val="20"/>
          <w:rFonts w:hint="eastAsia" w:ascii="宋体" w:hAnsi="宋体" w:eastAsia="宋体"/>
          <w:b w:val="0"/>
          <w:i w:val="0"/>
          <w:caps w:val="0"/>
          <w:color w:val="000000"/>
          <w:spacing w:val="0"/>
          <w:w w:val="100"/>
          <w:kern w:val="0"/>
          <w:sz w:val="24"/>
          <w:szCs w:val="24"/>
          <w:highlight w:val="none"/>
          <w:lang w:val="en-US" w:eastAsia="zh-CN" w:bidi="ar-SA"/>
        </w:rPr>
        <w:t>本项目专门面向中小企业采购（残疾人福利性单位及监狱企业视同小型、微型企业）</w:t>
      </w:r>
      <w:r>
        <w:rPr>
          <w:rStyle w:val="20"/>
          <w:rFonts w:hint="eastAsia" w:ascii="宋体" w:hAnsi="宋体"/>
          <w:b w:val="0"/>
          <w:i w:val="0"/>
          <w:caps w:val="0"/>
          <w:color w:val="000000"/>
          <w:spacing w:val="0"/>
          <w:w w:val="100"/>
          <w:kern w:val="0"/>
          <w:sz w:val="24"/>
          <w:szCs w:val="24"/>
          <w:highlight w:val="none"/>
          <w:lang w:val="en-US" w:eastAsia="zh-CN" w:bidi="ar-SA"/>
        </w:rPr>
        <w:t>（提供声明函）</w:t>
      </w:r>
      <w:r>
        <w:rPr>
          <w:rStyle w:val="20"/>
          <w:rFonts w:ascii="宋体" w:hAnsi="宋体" w:eastAsia="宋体"/>
          <w:b w:val="0"/>
          <w:i w:val="0"/>
          <w:caps w:val="0"/>
          <w:color w:val="000000"/>
          <w:spacing w:val="0"/>
          <w:w w:val="100"/>
          <w:kern w:val="0"/>
          <w:sz w:val="24"/>
          <w:szCs w:val="24"/>
          <w:highlight w:val="none"/>
          <w:lang w:val="en-US" w:eastAsia="zh-CN" w:bidi="ar-SA"/>
        </w:rPr>
        <w:t>。</w:t>
      </w:r>
    </w:p>
    <w:p>
      <w:pPr>
        <w:numPr>
          <w:ilvl w:val="0"/>
          <w:numId w:val="1"/>
        </w:numPr>
        <w:spacing w:line="360" w:lineRule="auto"/>
        <w:ind w:firstLine="480" w:firstLineChars="200"/>
        <w:rPr>
          <w:rFonts w:hint="eastAsia" w:ascii="宋体" w:hAnsi="宋体" w:eastAsia="宋体" w:cs="宋体"/>
          <w:color w:val="000000"/>
          <w:kern w:val="0"/>
          <w:sz w:val="24"/>
          <w:highlight w:val="none"/>
          <w:lang w:eastAsia="zh-CN"/>
        </w:rPr>
        <w:sectPr>
          <w:headerReference r:id="rId11" w:type="first"/>
          <w:footerReference r:id="rId13" w:type="first"/>
          <w:headerReference r:id="rId10" w:type="default"/>
          <w:footerReference r:id="rId12" w:type="default"/>
          <w:pgSz w:w="11906" w:h="16838"/>
          <w:pgMar w:top="1440" w:right="1440" w:bottom="1440" w:left="1440" w:header="1077" w:footer="850"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Fonts w:hint="eastAsia" w:ascii="宋体" w:hAnsi="宋体" w:eastAsia="宋体" w:cs="宋体"/>
          <w:color w:val="000000"/>
          <w:kern w:val="0"/>
          <w:sz w:val="24"/>
          <w:highlight w:val="none"/>
          <w:lang w:eastAsia="zh-CN"/>
        </w:rPr>
        <w:t>本项目的特定资格要求：</w:t>
      </w:r>
    </w:p>
    <w:p>
      <w:pPr>
        <w:numPr>
          <w:ilvl w:val="0"/>
          <w:numId w:val="0"/>
        </w:num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合同包1（</w:t>
      </w:r>
      <w:r>
        <w:rPr>
          <w:rFonts w:hint="eastAsia" w:ascii="宋体" w:hAnsi="宋体" w:cs="宋体"/>
          <w:sz w:val="24"/>
          <w:highlight w:val="none"/>
          <w:lang w:val="en-US" w:eastAsia="zh-CN"/>
        </w:rPr>
        <w:t>长乐西路街道社区党群服务中心建设项目）</w:t>
      </w:r>
      <w:r>
        <w:rPr>
          <w:rFonts w:hint="eastAsia" w:ascii="宋体" w:hAnsi="宋体" w:eastAsia="宋体" w:cs="宋体"/>
          <w:sz w:val="24"/>
          <w:highlight w:val="none"/>
          <w:lang w:val="en-US" w:eastAsia="zh-CN"/>
        </w:rPr>
        <w:t>特定资格要求如下：</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0"/>
          <w:sz w:val="24"/>
          <w:szCs w:val="24"/>
          <w:highlight w:val="none"/>
          <w:lang w:val="en-US" w:eastAsia="zh-CN" w:bidi="ar-SA"/>
        </w:rPr>
        <w:t>①</w:t>
      </w:r>
      <w:r>
        <w:rPr>
          <w:rStyle w:val="20"/>
          <w:rFonts w:hint="eastAsia" w:ascii="宋体" w:hAnsi="宋体" w:eastAsia="宋体"/>
          <w:b w:val="0"/>
          <w:i w:val="0"/>
          <w:caps w:val="0"/>
          <w:color w:val="000000"/>
          <w:spacing w:val="0"/>
          <w:w w:val="100"/>
          <w:kern w:val="0"/>
          <w:sz w:val="24"/>
          <w:szCs w:val="24"/>
          <w:highlight w:val="none"/>
          <w:lang w:val="en-US" w:eastAsia="zh-CN" w:bidi="ar-SA"/>
        </w:rPr>
        <w:t>供应商具有建设行政主管部门核发的建筑工程施工总承包三级及以上资质或建筑装修装饰工程专业承包二级及以上资质；且具备合格有效的安全生产许可证；</w:t>
      </w:r>
      <w:r>
        <w:rPr>
          <w:rStyle w:val="20"/>
          <w:rFonts w:ascii="宋体" w:hAnsi="宋体" w:eastAsia="宋体"/>
          <w:b w:val="0"/>
          <w:i w:val="0"/>
          <w:caps w:val="0"/>
          <w:color w:val="000000"/>
          <w:spacing w:val="0"/>
          <w:w w:val="100"/>
          <w:kern w:val="0"/>
          <w:sz w:val="24"/>
          <w:szCs w:val="24"/>
          <w:highlight w:val="none"/>
          <w:lang w:val="en-US" w:eastAsia="zh-CN" w:bidi="ar-SA"/>
        </w:rPr>
        <w:t>②</w:t>
      </w:r>
      <w:r>
        <w:rPr>
          <w:rStyle w:val="20"/>
          <w:rFonts w:hint="eastAsia" w:ascii="宋体" w:hAnsi="宋体" w:eastAsia="宋体"/>
          <w:b w:val="0"/>
          <w:i w:val="0"/>
          <w:caps w:val="0"/>
          <w:color w:val="000000"/>
          <w:spacing w:val="0"/>
          <w:w w:val="100"/>
          <w:kern w:val="0"/>
          <w:sz w:val="24"/>
          <w:szCs w:val="24"/>
          <w:highlight w:val="none"/>
          <w:lang w:val="en-US" w:eastAsia="zh-CN" w:bidi="ar-SA"/>
        </w:rPr>
        <w:t>拟派项目经理具有建筑工程专业</w:t>
      </w:r>
      <w:r>
        <w:rPr>
          <w:rStyle w:val="20"/>
          <w:rFonts w:hint="eastAsia" w:ascii="宋体" w:hAnsi="宋体"/>
          <w:b w:val="0"/>
          <w:i w:val="0"/>
          <w:caps w:val="0"/>
          <w:color w:val="000000"/>
          <w:spacing w:val="0"/>
          <w:w w:val="100"/>
          <w:kern w:val="0"/>
          <w:sz w:val="24"/>
          <w:szCs w:val="24"/>
          <w:highlight w:val="none"/>
          <w:lang w:val="en-US" w:eastAsia="zh-CN" w:bidi="ar-SA"/>
        </w:rPr>
        <w:t>二</w:t>
      </w:r>
      <w:r>
        <w:rPr>
          <w:rStyle w:val="20"/>
          <w:rFonts w:hint="eastAsia" w:ascii="宋体" w:hAnsi="宋体" w:eastAsia="宋体"/>
          <w:b w:val="0"/>
          <w:i w:val="0"/>
          <w:caps w:val="0"/>
          <w:color w:val="000000"/>
          <w:spacing w:val="0"/>
          <w:w w:val="100"/>
          <w:kern w:val="0"/>
          <w:sz w:val="24"/>
          <w:szCs w:val="24"/>
          <w:highlight w:val="none"/>
          <w:lang w:val="en-US" w:eastAsia="zh-CN" w:bidi="ar-SA"/>
        </w:rPr>
        <w:t>级及以上注册建造师证书，具备有效的安全生产考核合格证书（B证），且无不良信用记录，无在建工程（提供承诺书）</w:t>
      </w:r>
      <w:r>
        <w:rPr>
          <w:rStyle w:val="20"/>
          <w:rFonts w:ascii="宋体" w:hAnsi="宋体" w:eastAsia="宋体"/>
          <w:b w:val="0"/>
          <w:i w:val="0"/>
          <w:caps w:val="0"/>
          <w:color w:val="000000"/>
          <w:spacing w:val="0"/>
          <w:w w:val="100"/>
          <w:kern w:val="0"/>
          <w:sz w:val="24"/>
          <w:szCs w:val="24"/>
          <w:highlight w:val="none"/>
          <w:lang w:val="en-US" w:eastAsia="zh-CN" w:bidi="ar-SA"/>
        </w:rPr>
        <w:t>；③供应商及拟派项目经理</w:t>
      </w:r>
      <w:r>
        <w:rPr>
          <w:rFonts w:hint="eastAsia" w:ascii="宋体" w:hAnsi="宋体" w:eastAsia="宋体" w:cs="宋体"/>
          <w:sz w:val="24"/>
          <w:highlight w:val="none"/>
          <w:lang w:eastAsia="zh-CN"/>
        </w:rPr>
        <w:t>执业基本信息应在“陕西省住房和城乡建设厅（http://js.shaanxi.gov.cn/ ）陕西省建筑市场监管与诚信信息发布平台”可查询</w:t>
      </w:r>
      <w:r>
        <w:rPr>
          <w:rStyle w:val="20"/>
          <w:rFonts w:ascii="宋体" w:hAnsi="宋体" w:eastAsia="宋体"/>
          <w:b w:val="0"/>
          <w:i w:val="0"/>
          <w:caps w:val="0"/>
          <w:color w:val="000000"/>
          <w:spacing w:val="0"/>
          <w:w w:val="100"/>
          <w:kern w:val="0"/>
          <w:sz w:val="24"/>
          <w:szCs w:val="24"/>
          <w:highlight w:val="none"/>
          <w:lang w:val="en-US" w:eastAsia="zh-CN" w:bidi="ar-SA"/>
        </w:rPr>
        <w:t>；④法定代表人授权书（附法定代表人、被授权人身份证复印件）及被授权人身份证</w:t>
      </w:r>
      <w:r>
        <w:rPr>
          <w:rStyle w:val="20"/>
          <w:rFonts w:hint="eastAsia" w:ascii="宋体" w:hAnsi="宋体"/>
          <w:b w:val="0"/>
          <w:i w:val="0"/>
          <w:caps w:val="0"/>
          <w:color w:val="000000"/>
          <w:spacing w:val="0"/>
          <w:w w:val="100"/>
          <w:kern w:val="0"/>
          <w:sz w:val="24"/>
          <w:szCs w:val="24"/>
          <w:highlight w:val="none"/>
          <w:lang w:val="en-US" w:eastAsia="zh-CN" w:bidi="ar-SA"/>
        </w:rPr>
        <w:t>原件</w:t>
      </w:r>
      <w:r>
        <w:rPr>
          <w:rStyle w:val="20"/>
          <w:rFonts w:ascii="宋体" w:hAnsi="宋体" w:eastAsia="宋体"/>
          <w:b w:val="0"/>
          <w:i w:val="0"/>
          <w:caps w:val="0"/>
          <w:color w:val="000000"/>
          <w:spacing w:val="0"/>
          <w:w w:val="100"/>
          <w:kern w:val="0"/>
          <w:sz w:val="24"/>
          <w:szCs w:val="24"/>
          <w:highlight w:val="none"/>
          <w:lang w:val="en-US" w:eastAsia="zh-CN" w:bidi="ar-SA"/>
        </w:rPr>
        <w:t>（法定代表人直接参加</w:t>
      </w:r>
      <w:r>
        <w:rPr>
          <w:rStyle w:val="20"/>
          <w:rFonts w:hint="eastAsia" w:ascii="宋体" w:hAnsi="宋体"/>
          <w:b w:val="0"/>
          <w:i w:val="0"/>
          <w:caps w:val="0"/>
          <w:color w:val="000000"/>
          <w:spacing w:val="0"/>
          <w:w w:val="100"/>
          <w:kern w:val="0"/>
          <w:sz w:val="24"/>
          <w:szCs w:val="24"/>
          <w:highlight w:val="none"/>
          <w:lang w:val="en-US" w:eastAsia="zh-CN" w:bidi="ar-SA"/>
        </w:rPr>
        <w:t>磋商</w:t>
      </w:r>
      <w:r>
        <w:rPr>
          <w:rStyle w:val="20"/>
          <w:rFonts w:ascii="宋体" w:hAnsi="宋体" w:eastAsia="宋体"/>
          <w:b w:val="0"/>
          <w:i w:val="0"/>
          <w:caps w:val="0"/>
          <w:color w:val="000000"/>
          <w:spacing w:val="0"/>
          <w:w w:val="100"/>
          <w:kern w:val="0"/>
          <w:sz w:val="24"/>
          <w:szCs w:val="24"/>
          <w:highlight w:val="none"/>
          <w:lang w:val="en-US" w:eastAsia="zh-CN" w:bidi="ar-SA"/>
        </w:rPr>
        <w:t>，须提供法定代表人身份证明及身份证原件）；</w:t>
      </w:r>
      <w:r>
        <w:rPr>
          <w:rStyle w:val="20"/>
          <w:rFonts w:hint="eastAsia" w:ascii="宋体" w:hAnsi="宋体"/>
          <w:b w:val="0"/>
          <w:i w:val="0"/>
          <w:caps w:val="0"/>
          <w:color w:val="000000"/>
          <w:spacing w:val="0"/>
          <w:w w:val="100"/>
          <w:kern w:val="0"/>
          <w:sz w:val="24"/>
          <w:szCs w:val="24"/>
          <w:highlight w:val="none"/>
          <w:lang w:val="en-US" w:eastAsia="zh-CN" w:bidi="ar-SA"/>
        </w:rPr>
        <w:t>⑤</w:t>
      </w:r>
      <w:r>
        <w:rPr>
          <w:rStyle w:val="20"/>
          <w:rFonts w:ascii="宋体" w:hAnsi="宋体" w:eastAsia="宋体"/>
          <w:b w:val="0"/>
          <w:i w:val="0"/>
          <w:caps w:val="0"/>
          <w:color w:val="000000"/>
          <w:spacing w:val="0"/>
          <w:w w:val="100"/>
          <w:kern w:val="0"/>
          <w:sz w:val="24"/>
          <w:szCs w:val="24"/>
          <w:highlight w:val="none"/>
          <w:lang w:val="en-US" w:eastAsia="zh-CN" w:bidi="ar-SA"/>
        </w:rPr>
        <w:t>本项目不接受联合体</w:t>
      </w:r>
      <w:r>
        <w:rPr>
          <w:rStyle w:val="20"/>
          <w:rFonts w:hint="eastAsia" w:ascii="宋体" w:hAnsi="宋体"/>
          <w:b w:val="0"/>
          <w:i w:val="0"/>
          <w:caps w:val="0"/>
          <w:color w:val="000000"/>
          <w:spacing w:val="0"/>
          <w:w w:val="100"/>
          <w:kern w:val="0"/>
          <w:sz w:val="24"/>
          <w:szCs w:val="24"/>
          <w:highlight w:val="none"/>
          <w:lang w:val="en-US" w:eastAsia="zh-CN" w:bidi="ar-SA"/>
        </w:rPr>
        <w:t>磋商</w:t>
      </w:r>
      <w:r>
        <w:rPr>
          <w:rStyle w:val="20"/>
          <w:rFonts w:ascii="宋体" w:hAnsi="宋体" w:eastAsia="宋体"/>
          <w:b w:val="0"/>
          <w:i w:val="0"/>
          <w:caps w:val="0"/>
          <w:color w:val="000000"/>
          <w:spacing w:val="0"/>
          <w:w w:val="100"/>
          <w:kern w:val="0"/>
          <w:sz w:val="24"/>
          <w:szCs w:val="24"/>
          <w:highlight w:val="none"/>
          <w:lang w:val="en-US" w:eastAsia="zh-CN" w:bidi="ar-SA"/>
        </w:rPr>
        <w:t>（提供书面声明材料）</w:t>
      </w:r>
      <w:r>
        <w:rPr>
          <w:rStyle w:val="20"/>
          <w:rFonts w:hint="eastAsia" w:ascii="宋体" w:hAnsi="宋体"/>
          <w:b w:val="0"/>
          <w:i w:val="0"/>
          <w:caps w:val="0"/>
          <w:color w:val="000000"/>
          <w:spacing w:val="0"/>
          <w:w w:val="100"/>
          <w:kern w:val="0"/>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三、获取采购文件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时间：2022年</w:t>
      </w:r>
      <w:r>
        <w:rPr>
          <w:rFonts w:hint="eastAsia" w:ascii="宋体" w:hAnsi="宋体" w:cs="宋体"/>
          <w:color w:val="000000"/>
          <w:kern w:val="0"/>
          <w:sz w:val="24"/>
          <w:highlight w:val="none"/>
          <w:lang w:val="en-US" w:eastAsia="zh-CN"/>
        </w:rPr>
        <w:t>11</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 xml:space="preserve">23 </w:t>
      </w:r>
      <w:r>
        <w:rPr>
          <w:rFonts w:hint="eastAsia" w:ascii="宋体" w:hAnsi="宋体" w:eastAsia="宋体" w:cs="宋体"/>
          <w:color w:val="000000"/>
          <w:kern w:val="0"/>
          <w:sz w:val="24"/>
          <w:highlight w:val="none"/>
          <w:lang w:eastAsia="zh-CN"/>
        </w:rPr>
        <w:t>日至2022年</w:t>
      </w:r>
      <w:r>
        <w:rPr>
          <w:rFonts w:hint="eastAsia" w:ascii="宋体" w:hAnsi="宋体" w:cs="宋体"/>
          <w:color w:val="000000"/>
          <w:kern w:val="0"/>
          <w:sz w:val="24"/>
          <w:highlight w:val="none"/>
          <w:lang w:val="en-US" w:eastAsia="zh-CN"/>
        </w:rPr>
        <w:t>11</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29</w:t>
      </w:r>
      <w:r>
        <w:rPr>
          <w:rFonts w:hint="eastAsia" w:ascii="宋体" w:hAnsi="宋体" w:eastAsia="宋体" w:cs="宋体"/>
          <w:color w:val="000000"/>
          <w:kern w:val="0"/>
          <w:sz w:val="24"/>
          <w:highlight w:val="none"/>
          <w:lang w:eastAsia="zh-CN"/>
        </w:rPr>
        <w:t xml:space="preserve">日，每天上午09:00:00至12:00:00，下午 </w:t>
      </w:r>
      <w:r>
        <w:rPr>
          <w:rFonts w:hint="eastAsia" w:ascii="宋体" w:hAnsi="宋体" w:cs="宋体"/>
          <w:color w:val="000000"/>
          <w:kern w:val="0"/>
          <w:sz w:val="24"/>
          <w:highlight w:val="none"/>
          <w:lang w:val="en-US" w:eastAsia="zh-CN"/>
        </w:rPr>
        <w:t>14</w:t>
      </w:r>
      <w:r>
        <w:rPr>
          <w:rFonts w:hint="eastAsia" w:ascii="宋体" w:hAnsi="宋体" w:eastAsia="宋体" w:cs="宋体"/>
          <w:color w:val="000000"/>
          <w:kern w:val="0"/>
          <w:sz w:val="24"/>
          <w:highlight w:val="none"/>
          <w:lang w:eastAsia="zh-CN"/>
        </w:rPr>
        <w:t>:00:00 至 1</w:t>
      </w:r>
      <w:r>
        <w:rPr>
          <w:rFonts w:hint="eastAsia" w:ascii="宋体" w:hAnsi="宋体" w:cs="宋体"/>
          <w:color w:val="000000"/>
          <w:kern w:val="0"/>
          <w:sz w:val="24"/>
          <w:highlight w:val="none"/>
          <w:lang w:val="en-US" w:eastAsia="zh-CN"/>
        </w:rPr>
        <w:t>8</w:t>
      </w:r>
      <w:r>
        <w:rPr>
          <w:rFonts w:hint="eastAsia" w:ascii="宋体" w:hAnsi="宋体" w:eastAsia="宋体" w:cs="宋体"/>
          <w:color w:val="000000"/>
          <w:kern w:val="0"/>
          <w:sz w:val="24"/>
          <w:highlight w:val="none"/>
          <w:lang w:eastAsia="zh-CN"/>
        </w:rPr>
        <w:t>:00:00 （北京时间,法定节假日除外）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地点：西安市未央区凤城五路与明光路十字天朗经开中心10楼11002室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方式：现场获取</w:t>
      </w:r>
      <w:bookmarkStart w:id="55" w:name="_GoBack"/>
      <w:bookmarkEnd w:id="55"/>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b/>
          <w:bCs/>
          <w:color w:val="000000"/>
          <w:kern w:val="0"/>
          <w:sz w:val="24"/>
          <w:highlight w:val="none"/>
          <w:lang w:val="en-US" w:eastAsia="zh-CN"/>
        </w:rPr>
      </w:pPr>
      <w:r>
        <w:rPr>
          <w:rFonts w:hint="eastAsia" w:ascii="宋体" w:hAnsi="宋体" w:eastAsia="宋体" w:cs="宋体"/>
          <w:color w:val="000000"/>
          <w:kern w:val="0"/>
          <w:sz w:val="24"/>
          <w:highlight w:val="none"/>
          <w:lang w:eastAsia="zh-CN"/>
        </w:rPr>
        <w:t>售价：</w:t>
      </w:r>
      <w:r>
        <w:rPr>
          <w:rFonts w:hint="eastAsia" w:ascii="宋体" w:hAnsi="宋体" w:cs="宋体"/>
          <w:color w:val="000000"/>
          <w:kern w:val="0"/>
          <w:sz w:val="24"/>
          <w:highlight w:val="none"/>
          <w:lang w:val="en-US" w:eastAsia="zh-CN"/>
        </w:rPr>
        <w:t>0元</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四、响应文件提交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bCs/>
          <w:color w:val="FF0000"/>
          <w:kern w:val="0"/>
          <w:sz w:val="24"/>
          <w:highlight w:val="none"/>
          <w:lang w:eastAsia="zh-CN"/>
        </w:rPr>
      </w:pPr>
      <w:r>
        <w:rPr>
          <w:rFonts w:hint="eastAsia" w:ascii="宋体" w:hAnsi="宋体" w:eastAsia="宋体" w:cs="宋体"/>
          <w:color w:val="000000"/>
          <w:kern w:val="0"/>
          <w:sz w:val="24"/>
          <w:highlight w:val="none"/>
          <w:lang w:eastAsia="zh-CN"/>
        </w:rPr>
        <w:t>截止时间：2022年</w:t>
      </w:r>
      <w:r>
        <w:rPr>
          <w:rFonts w:hint="eastAsia" w:ascii="宋体" w:hAnsi="宋体" w:cs="宋体"/>
          <w:color w:val="000000"/>
          <w:kern w:val="0"/>
          <w:sz w:val="24"/>
          <w:highlight w:val="none"/>
          <w:lang w:val="en-US" w:eastAsia="zh-CN"/>
        </w:rPr>
        <w:t>12</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05</w:t>
      </w:r>
      <w:r>
        <w:rPr>
          <w:rFonts w:hint="eastAsia" w:ascii="宋体" w:hAnsi="宋体" w:eastAsia="宋体" w:cs="宋体"/>
          <w:color w:val="000000"/>
          <w:kern w:val="0"/>
          <w:sz w:val="24"/>
          <w:highlight w:val="none"/>
          <w:lang w:eastAsia="zh-CN"/>
        </w:rPr>
        <w:t>日</w:t>
      </w:r>
      <w:r>
        <w:rPr>
          <w:rFonts w:hint="eastAsia" w:ascii="宋体" w:hAnsi="宋体" w:cs="宋体"/>
          <w:color w:val="000000"/>
          <w:kern w:val="0"/>
          <w:sz w:val="24"/>
          <w:highlight w:val="none"/>
          <w:lang w:val="en-US" w:eastAsia="zh-CN"/>
        </w:rPr>
        <w:t>09</w:t>
      </w:r>
      <w:r>
        <w:rPr>
          <w:rFonts w:hint="eastAsia" w:ascii="宋体" w:hAnsi="宋体" w:eastAsia="宋体" w:cs="宋体"/>
          <w:color w:val="000000"/>
          <w:kern w:val="0"/>
          <w:sz w:val="24"/>
          <w:highlight w:val="none"/>
          <w:lang w:eastAsia="zh-CN"/>
        </w:rPr>
        <w:t>时</w:t>
      </w:r>
      <w:r>
        <w:rPr>
          <w:rFonts w:hint="eastAsia" w:ascii="宋体" w:hAnsi="宋体" w:cs="宋体"/>
          <w:color w:val="000000"/>
          <w:kern w:val="0"/>
          <w:sz w:val="24"/>
          <w:highlight w:val="none"/>
          <w:lang w:val="en-US" w:eastAsia="zh-CN"/>
        </w:rPr>
        <w:t>30</w:t>
      </w:r>
      <w:r>
        <w:rPr>
          <w:rFonts w:hint="eastAsia" w:ascii="宋体" w:hAnsi="宋体" w:eastAsia="宋体" w:cs="宋体"/>
          <w:color w:val="000000"/>
          <w:kern w:val="0"/>
          <w:sz w:val="24"/>
          <w:highlight w:val="none"/>
          <w:lang w:eastAsia="zh-CN"/>
        </w:rPr>
        <w:t>分00秒 （北京时间）</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地点：西安市未央区凤城五路与明光路十字天朗经开中心10楼11002室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五、开启</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时间：2022年</w:t>
      </w:r>
      <w:r>
        <w:rPr>
          <w:rFonts w:hint="eastAsia" w:ascii="宋体" w:hAnsi="宋体" w:cs="宋体"/>
          <w:color w:val="000000"/>
          <w:kern w:val="0"/>
          <w:sz w:val="24"/>
          <w:highlight w:val="none"/>
          <w:lang w:val="en-US" w:eastAsia="zh-CN"/>
        </w:rPr>
        <w:t>12</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05</w:t>
      </w:r>
      <w:r>
        <w:rPr>
          <w:rFonts w:hint="eastAsia" w:ascii="宋体" w:hAnsi="宋体" w:eastAsia="宋体" w:cs="宋体"/>
          <w:color w:val="000000"/>
          <w:kern w:val="0"/>
          <w:sz w:val="24"/>
          <w:highlight w:val="none"/>
          <w:lang w:eastAsia="zh-CN"/>
        </w:rPr>
        <w:t>日</w:t>
      </w:r>
      <w:r>
        <w:rPr>
          <w:rFonts w:hint="eastAsia" w:ascii="宋体" w:hAnsi="宋体" w:cs="宋体"/>
          <w:color w:val="000000"/>
          <w:kern w:val="0"/>
          <w:sz w:val="24"/>
          <w:highlight w:val="none"/>
          <w:lang w:val="en-US" w:eastAsia="zh-CN"/>
        </w:rPr>
        <w:t>09</w:t>
      </w:r>
      <w:r>
        <w:rPr>
          <w:rFonts w:hint="eastAsia" w:ascii="宋体" w:hAnsi="宋体" w:eastAsia="宋体" w:cs="宋体"/>
          <w:color w:val="000000"/>
          <w:kern w:val="0"/>
          <w:sz w:val="24"/>
          <w:highlight w:val="none"/>
          <w:lang w:eastAsia="zh-CN"/>
        </w:rPr>
        <w:t>时</w:t>
      </w:r>
      <w:r>
        <w:rPr>
          <w:rFonts w:hint="eastAsia" w:ascii="宋体" w:hAnsi="宋体" w:cs="宋体"/>
          <w:color w:val="000000"/>
          <w:kern w:val="0"/>
          <w:sz w:val="24"/>
          <w:highlight w:val="none"/>
          <w:lang w:val="en-US" w:eastAsia="zh-CN"/>
        </w:rPr>
        <w:t>30</w:t>
      </w:r>
      <w:r>
        <w:rPr>
          <w:rFonts w:hint="eastAsia" w:ascii="宋体" w:hAnsi="宋体" w:eastAsia="宋体" w:cs="宋体"/>
          <w:color w:val="000000"/>
          <w:kern w:val="0"/>
          <w:sz w:val="24"/>
          <w:highlight w:val="none"/>
          <w:lang w:eastAsia="zh-CN"/>
        </w:rPr>
        <w:t>分00秒 （北京时间）</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地点：西安市未央区凤城五路与明光路十字天朗经开中心10楼11002室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六、公告期限</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自本公告发布之日起3个工作日。</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kern w:val="0"/>
          <w:sz w:val="24"/>
          <w:highlight w:val="none"/>
          <w:lang w:val="en-US" w:eastAsia="zh-CN"/>
        </w:rPr>
        <w:sectPr>
          <w:pgSz w:w="11906" w:h="16838"/>
          <w:pgMar w:top="1440" w:right="1440" w:bottom="1440" w:left="1440" w:header="1077" w:footer="850"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Fonts w:hint="eastAsia" w:ascii="宋体" w:hAnsi="宋体" w:eastAsia="宋体" w:cs="宋体"/>
          <w:color w:val="000000"/>
          <w:kern w:val="0"/>
          <w:sz w:val="24"/>
          <w:highlight w:val="none"/>
          <w:lang w:val="en-US" w:eastAsia="zh-CN"/>
        </w:rPr>
        <w:t>1</w:t>
      </w:r>
      <w:r>
        <w:rPr>
          <w:rFonts w:hint="eastAsia" w:ascii="宋体" w:hAnsi="宋体" w:cs="宋体"/>
          <w:color w:val="000000"/>
          <w:kern w:val="0"/>
          <w:sz w:val="24"/>
          <w:highlight w:val="none"/>
          <w:lang w:val="en-US" w:eastAsia="zh-CN"/>
        </w:rPr>
        <w:t>.</w:t>
      </w:r>
      <w:r>
        <w:rPr>
          <w:rFonts w:hint="eastAsia" w:ascii="宋体" w:hAnsi="宋体" w:eastAsia="宋体" w:cs="宋体"/>
          <w:color w:val="000000"/>
          <w:kern w:val="0"/>
          <w:sz w:val="24"/>
          <w:highlight w:val="none"/>
          <w:lang w:val="en-US" w:eastAsia="zh-CN"/>
        </w:rPr>
        <w:t>落实的政府采购政策</w:t>
      </w:r>
      <w:r>
        <w:rPr>
          <w:rFonts w:hint="eastAsia" w:ascii="宋体" w:hAnsi="宋体" w:cs="宋体"/>
          <w:color w:val="000000"/>
          <w:kern w:val="0"/>
          <w:sz w:val="24"/>
          <w:highlight w:val="none"/>
          <w:lang w:val="en-US" w:eastAsia="zh-CN"/>
        </w:rPr>
        <w:t>：①《政府采购促进中小企业发展管理办法》（财库〔2020〕46号）；②《关于进一步加大政府采购支持中小企业力度的通知》（财库〔2022</w:t>
      </w:r>
      <w:r>
        <w:rPr>
          <w:rStyle w:val="20"/>
          <w:rFonts w:hint="eastAsia" w:ascii="宋体" w:hAnsi="宋体" w:eastAsia="宋体"/>
          <w:b w:val="0"/>
          <w:i w:val="0"/>
          <w:caps w:val="0"/>
          <w:color w:val="000000"/>
          <w:spacing w:val="0"/>
          <w:w w:val="100"/>
          <w:kern w:val="0"/>
          <w:sz w:val="24"/>
          <w:szCs w:val="24"/>
          <w:highlight w:val="none"/>
          <w:lang w:val="en-US" w:eastAsia="zh-CN" w:bidi="ar-SA"/>
        </w:rPr>
        <w:t>〕</w:t>
      </w:r>
      <w:r>
        <w:rPr>
          <w:rFonts w:hint="eastAsia" w:ascii="宋体" w:hAnsi="宋体" w:cs="宋体"/>
          <w:color w:val="000000"/>
          <w:kern w:val="0"/>
          <w:sz w:val="24"/>
          <w:highlight w:val="none"/>
          <w:lang w:val="en-US" w:eastAsia="zh-CN"/>
        </w:rPr>
        <w:t>19号）；③《财政部司法部关于政府采购支持监狱企业发展有关问题的通知》（财库〔2014〕68号）；④《财政部民政部中国残疾人联合会关于促进残疾人就业政府采购政策的通知》（财库〔2017〕141号）；⑤《财政部 国家发展改革委关于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印发(节能产品政府采购实施意见)的通知》(财库〔2004〕185号)；⑥《国务院办公厅关于建立政府强制采购节能产品制度的通知》(国办发〔2007〕51号)；⑦《财政部环保总局关于环境标志产品政府采购实施的意见》(财库〔2006〕90号)；⑧《财政部发展改革委生态环境部市场监管总局关于调整优化节能产品、环境标志产品政府采购执行机制的通知》（财库〔2019〕9号）；⑨《关于印发环境标志产品政府采购品目清单的通知》（财库〔2019〕18号）；⑩《关于印发节能产品政府采购品目清单的通知》（财库〔2019〕19号）；⑪《财政部农业农村部国家乡村振兴局关于运用政府采购政策支持乡村产业振兴的通知》（财库〔2021〕19号）；⑫《陕西省财政厅关于印发陕西省中小企业政府采购信用融资办法》（陕财办采〔2018〕23号）；⑬《陕西省财政厅关于加快推进我省中小企业政府采购信用融资工作的通知》（陕财办采〔2020〕15号）。若享受以上政策优惠的企业，提供相应声明函或产品目录。</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w:t>
      </w:r>
      <w:r>
        <w:rPr>
          <w:rFonts w:hint="eastAsia" w:ascii="宋体" w:hAnsi="宋体" w:eastAsia="宋体" w:cs="宋体"/>
          <w:color w:val="000000"/>
          <w:kern w:val="0"/>
          <w:sz w:val="24"/>
          <w:highlight w:val="none"/>
          <w:lang w:val="en-US" w:eastAsia="zh-CN"/>
        </w:rPr>
        <w:t>领取磋商文件请携带单位介绍信原件、经办人身份证原件及复印件加盖公章。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3.供应商须按照陕西省财政厅《关于政府采购供应商注册登记有关事项的通知》中的要求，通过陕西省政府采购网（http://www.ccgp-shaanxi.gov.cn/）注册登记加入陕西省政府采购供应商库。</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eastAsia="zh-CN"/>
        </w:rPr>
        <w:t>八、凡对本次采购提出询问，请按以下方式联系。</w:t>
      </w:r>
      <w:r>
        <w:rPr>
          <w:rFonts w:hint="eastAsia" w:ascii="宋体" w:hAnsi="宋体" w:eastAsia="宋体" w:cs="宋体"/>
          <w:b/>
          <w:bCs/>
          <w:color w:val="000000"/>
          <w:kern w:val="0"/>
          <w:sz w:val="24"/>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color w:val="000000"/>
          <w:kern w:val="0"/>
          <w:sz w:val="24"/>
          <w:highlight w:val="none"/>
          <w:lang w:eastAsia="zh-CN"/>
        </w:rPr>
        <w:t>名称：</w:t>
      </w:r>
      <w:r>
        <w:rPr>
          <w:rStyle w:val="20"/>
          <w:rFonts w:hint="eastAsia" w:ascii="宋体" w:hAnsi="宋体"/>
          <w:b w:val="0"/>
          <w:i w:val="0"/>
          <w:caps w:val="0"/>
          <w:spacing w:val="0"/>
          <w:w w:val="100"/>
          <w:kern w:val="2"/>
          <w:sz w:val="24"/>
          <w:szCs w:val="24"/>
          <w:highlight w:val="none"/>
          <w:lang w:val="en-US" w:eastAsia="zh-CN" w:bidi="ar-SA"/>
        </w:rPr>
        <w:t>西安市新城区长乐西路街道办事处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地址：长乐西路218号</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eastAsia="zh-CN"/>
        </w:rPr>
        <w:t>联系方式：029-82561138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2、采购代理机构信息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 xml:space="preserve">名称：陕西嘉唐建设项目管理有限公司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地址：西安市未央区凤城五路与明光路十字天朗经开中心10楼11002室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联系方式：</w:t>
      </w:r>
      <w:r>
        <w:rPr>
          <w:rFonts w:hint="eastAsia" w:ascii="宋体" w:hAnsi="宋体" w:cs="宋体"/>
          <w:color w:val="000000"/>
          <w:kern w:val="0"/>
          <w:sz w:val="24"/>
          <w:highlight w:val="none"/>
          <w:lang w:eastAsia="zh-CN"/>
        </w:rPr>
        <w:t>029-89351397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项目联系人：</w:t>
      </w:r>
      <w:r>
        <w:rPr>
          <w:rFonts w:hint="eastAsia" w:ascii="宋体" w:hAnsi="宋体" w:cs="宋体"/>
          <w:color w:val="000000"/>
          <w:kern w:val="0"/>
          <w:sz w:val="24"/>
          <w:highlight w:val="none"/>
          <w:lang w:eastAsia="zh-CN"/>
        </w:rPr>
        <w:t>王梦娜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电 话：</w:t>
      </w:r>
      <w:r>
        <w:rPr>
          <w:rFonts w:hint="eastAsia" w:ascii="宋体" w:hAnsi="宋体" w:cs="宋体"/>
          <w:color w:val="000000"/>
          <w:kern w:val="0"/>
          <w:sz w:val="24"/>
          <w:highlight w:val="none"/>
          <w:lang w:eastAsia="zh-CN"/>
        </w:rPr>
        <w:t>029-89351397</w:t>
      </w:r>
    </w:p>
    <w:p>
      <w:pPr>
        <w:snapToGrid w:val="0"/>
        <w:spacing w:before="156" w:beforeAutospacing="0" w:after="156" w:afterAutospacing="0" w:line="360" w:lineRule="auto"/>
        <w:ind w:firstLine="643" w:firstLineChars="200"/>
        <w:jc w:val="center"/>
        <w:textAlignment w:val="baseline"/>
        <w:outlineLvl w:val="0"/>
        <w:rPr>
          <w:rStyle w:val="35"/>
          <w:rFonts w:ascii="宋体" w:hAnsi="宋体" w:eastAsia="宋体" w:cs="宋体"/>
          <w:b/>
          <w:bCs/>
          <w:i w:val="0"/>
          <w:caps w:val="0"/>
          <w:spacing w:val="0"/>
          <w:w w:val="100"/>
          <w:kern w:val="44"/>
          <w:sz w:val="32"/>
          <w:szCs w:val="44"/>
          <w:highlight w:val="none"/>
          <w:lang w:val="en-US" w:eastAsia="zh-CN" w:bidi="ar-SA"/>
        </w:rPr>
        <w:sectPr>
          <w:pgSz w:w="11906" w:h="16838"/>
          <w:pgMar w:top="1440" w:right="1440" w:bottom="1440" w:left="1440" w:header="1077" w:footer="850"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bookmarkStart w:id="6" w:name="_Toc29058"/>
    </w:p>
    <w:p>
      <w:pPr>
        <w:snapToGrid w:val="0"/>
        <w:spacing w:before="156" w:beforeAutospacing="0" w:after="156" w:afterAutospacing="0" w:line="360" w:lineRule="auto"/>
        <w:ind w:firstLine="643" w:firstLineChars="200"/>
        <w:jc w:val="center"/>
        <w:textAlignment w:val="baseline"/>
        <w:outlineLvl w:val="0"/>
        <w:rPr>
          <w:rStyle w:val="20"/>
          <w:rFonts w:ascii="宋体" w:hAnsi="宋体" w:eastAsia="宋体"/>
          <w:b w:val="0"/>
          <w:i w:val="0"/>
          <w:caps w:val="0"/>
          <w:spacing w:val="0"/>
          <w:w w:val="100"/>
          <w:kern w:val="2"/>
          <w:sz w:val="21"/>
          <w:szCs w:val="24"/>
          <w:highlight w:val="none"/>
          <w:lang w:val="en-US" w:eastAsia="zh-CN" w:bidi="ar-SA"/>
        </w:rPr>
      </w:pPr>
      <w:r>
        <w:rPr>
          <w:rStyle w:val="35"/>
          <w:rFonts w:ascii="宋体" w:hAnsi="宋体" w:eastAsia="宋体" w:cs="宋体"/>
          <w:b/>
          <w:bCs/>
          <w:i w:val="0"/>
          <w:caps w:val="0"/>
          <w:spacing w:val="0"/>
          <w:w w:val="100"/>
          <w:kern w:val="44"/>
          <w:sz w:val="32"/>
          <w:szCs w:val="44"/>
          <w:highlight w:val="none"/>
          <w:lang w:val="en-US" w:eastAsia="zh-CN" w:bidi="ar-SA"/>
        </w:rPr>
        <w:t>第二部分 磋商供应商须知</w:t>
      </w:r>
      <w:bookmarkEnd w:id="6"/>
    </w:p>
    <w:p>
      <w:pPr>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2"/>
          <w:sz w:val="28"/>
          <w:szCs w:val="28"/>
          <w:highlight w:val="none"/>
          <w:lang w:val="en-US" w:eastAsia="zh-CN" w:bidi="ar-SA"/>
        </w:rPr>
      </w:pPr>
      <w:r>
        <w:rPr>
          <w:rStyle w:val="20"/>
          <w:rFonts w:ascii="宋体" w:hAnsi="宋体" w:eastAsia="宋体"/>
          <w:b/>
          <w:i w:val="0"/>
          <w:caps w:val="0"/>
          <w:spacing w:val="0"/>
          <w:w w:val="100"/>
          <w:kern w:val="2"/>
          <w:sz w:val="28"/>
          <w:szCs w:val="28"/>
          <w:highlight w:val="none"/>
          <w:lang w:val="en-US" w:eastAsia="zh-CN" w:bidi="ar-SA"/>
        </w:rPr>
        <w:t>供应商须知前附表</w:t>
      </w:r>
    </w:p>
    <w:tbl>
      <w:tblPr>
        <w:tblStyle w:val="16"/>
        <w:tblW w:w="97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6"/>
        <w:gridCol w:w="1755"/>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0"/>
                <w:szCs w:val="22"/>
                <w:highlight w:val="none"/>
                <w:lang w:val="en-US" w:eastAsia="zh-CN" w:bidi="ar-SA"/>
              </w:rPr>
            </w:pPr>
            <w:r>
              <w:rPr>
                <w:rStyle w:val="20"/>
                <w:rFonts w:ascii="宋体" w:hAnsi="宋体" w:eastAsia="宋体"/>
                <w:b/>
                <w:i w:val="0"/>
                <w:caps w:val="0"/>
                <w:spacing w:val="0"/>
                <w:w w:val="100"/>
                <w:kern w:val="2"/>
                <w:sz w:val="24"/>
                <w:szCs w:val="24"/>
                <w:highlight w:val="none"/>
                <w:lang w:val="en-US" w:eastAsia="zh-CN" w:bidi="ar-SA"/>
              </w:rPr>
              <w:t>序号</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0"/>
                <w:szCs w:val="22"/>
                <w:highlight w:val="none"/>
                <w:lang w:val="en-US" w:eastAsia="zh-CN" w:bidi="ar-SA"/>
              </w:rPr>
            </w:pPr>
            <w:r>
              <w:rPr>
                <w:rStyle w:val="20"/>
                <w:rFonts w:ascii="宋体" w:hAnsi="宋体" w:eastAsia="宋体"/>
                <w:b/>
                <w:i w:val="0"/>
                <w:caps w:val="0"/>
                <w:spacing w:val="0"/>
                <w:w w:val="100"/>
                <w:kern w:val="2"/>
                <w:sz w:val="24"/>
                <w:szCs w:val="24"/>
                <w:highlight w:val="none"/>
                <w:lang w:val="en-US" w:eastAsia="zh-CN" w:bidi="ar-SA"/>
              </w:rPr>
              <w:t>条款名称</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0"/>
                <w:szCs w:val="22"/>
                <w:highlight w:val="none"/>
                <w:lang w:val="en-US" w:eastAsia="zh-CN" w:bidi="ar-SA"/>
              </w:rPr>
            </w:pPr>
            <w:r>
              <w:rPr>
                <w:rStyle w:val="20"/>
                <w:rFonts w:ascii="宋体" w:hAnsi="宋体" w:eastAsia="宋体"/>
                <w:b/>
                <w:i w:val="0"/>
                <w:caps w:val="0"/>
                <w:spacing w:val="0"/>
                <w:w w:val="100"/>
                <w:kern w:val="2"/>
                <w:sz w:val="24"/>
                <w:szCs w:val="24"/>
                <w:highlight w:val="none"/>
                <w:lang w:val="en-US" w:eastAsia="zh-CN" w:bidi="ar-SA"/>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采购人</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采购人名称：</w:t>
            </w:r>
            <w:r>
              <w:rPr>
                <w:rStyle w:val="20"/>
                <w:rFonts w:hint="eastAsia" w:ascii="宋体" w:hAnsi="宋体"/>
                <w:b w:val="0"/>
                <w:i w:val="0"/>
                <w:caps w:val="0"/>
                <w:spacing w:val="0"/>
                <w:w w:val="100"/>
                <w:kern w:val="2"/>
                <w:sz w:val="24"/>
                <w:szCs w:val="24"/>
                <w:highlight w:val="none"/>
                <w:lang w:val="en-US" w:eastAsia="zh-CN" w:bidi="ar-SA"/>
              </w:rPr>
              <w:t>西安市新城区长乐西路街道办事处</w:t>
            </w:r>
          </w:p>
          <w:p>
            <w:pPr>
              <w:snapToGrid w:val="0"/>
              <w:spacing w:before="0" w:beforeAutospacing="0" w:after="0" w:afterAutospacing="0" w:line="360" w:lineRule="auto"/>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地      址：</w:t>
            </w:r>
            <w:r>
              <w:rPr>
                <w:rStyle w:val="20"/>
                <w:rFonts w:hint="eastAsia" w:ascii="宋体" w:hAnsi="宋体" w:eastAsia="宋体"/>
                <w:b w:val="0"/>
                <w:i w:val="0"/>
                <w:caps w:val="0"/>
                <w:spacing w:val="0"/>
                <w:w w:val="100"/>
                <w:kern w:val="2"/>
                <w:sz w:val="24"/>
                <w:szCs w:val="24"/>
                <w:highlight w:val="none"/>
                <w:lang w:val="en-US" w:eastAsia="zh-CN" w:bidi="ar-SA"/>
              </w:rPr>
              <w:t>长乐西路218号</w:t>
            </w:r>
          </w:p>
          <w:p>
            <w:pPr>
              <w:snapToGrid w:val="0"/>
              <w:spacing w:before="0" w:beforeAutospacing="0" w:after="0" w:afterAutospacing="0" w:line="360" w:lineRule="auto"/>
              <w:jc w:val="left"/>
              <w:textAlignment w:val="baseline"/>
              <w:rPr>
                <w:rStyle w:val="20"/>
                <w:rFonts w:hint="default"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联  系  人：</w:t>
            </w:r>
            <w:r>
              <w:rPr>
                <w:rStyle w:val="20"/>
                <w:rFonts w:hint="eastAsia" w:ascii="宋体" w:hAnsi="宋体"/>
                <w:b w:val="0"/>
                <w:i w:val="0"/>
                <w:caps w:val="0"/>
                <w:spacing w:val="0"/>
                <w:w w:val="100"/>
                <w:kern w:val="2"/>
                <w:sz w:val="24"/>
                <w:szCs w:val="24"/>
                <w:highlight w:val="none"/>
                <w:lang w:val="en-US" w:eastAsia="zh-CN" w:bidi="ar-SA"/>
              </w:rPr>
              <w:t>西安市新城区长乐西路街道办事处经办</w:t>
            </w:r>
          </w:p>
          <w:p>
            <w:pPr>
              <w:snapToGrid w:val="0"/>
              <w:spacing w:before="0" w:beforeAutospacing="0" w:after="0" w:afterAutospacing="0" w:line="360" w:lineRule="auto"/>
              <w:jc w:val="left"/>
              <w:textAlignment w:val="baseline"/>
              <w:rPr>
                <w:rStyle w:val="20"/>
                <w:rFonts w:hint="default"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联 系 方 式：</w:t>
            </w:r>
            <w:r>
              <w:rPr>
                <w:rFonts w:hint="eastAsia" w:ascii="宋体" w:hAnsi="宋体" w:eastAsia="宋体" w:cs="宋体"/>
                <w:i w:val="0"/>
                <w:iCs w:val="0"/>
                <w:caps w:val="0"/>
                <w:color w:val="auto"/>
                <w:spacing w:val="0"/>
                <w:sz w:val="24"/>
                <w:szCs w:val="24"/>
              </w:rPr>
              <w:t>029-82561138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采购代理机构</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名称：陕西嘉唐建设项目管理有限公司</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地址：西安市未央区凤城五路与明光路十字天朗经开中心10楼11002室</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联系人：</w:t>
            </w:r>
            <w:r>
              <w:rPr>
                <w:rStyle w:val="20"/>
                <w:rFonts w:hint="eastAsia" w:ascii="宋体" w:hAnsi="宋体"/>
                <w:b w:val="0"/>
                <w:i w:val="0"/>
                <w:caps w:val="0"/>
                <w:spacing w:val="0"/>
                <w:w w:val="100"/>
                <w:kern w:val="2"/>
                <w:sz w:val="24"/>
                <w:szCs w:val="24"/>
                <w:highlight w:val="none"/>
                <w:lang w:val="en-US" w:eastAsia="zh-CN" w:bidi="ar-SA"/>
              </w:rPr>
              <w:t>王梦娜</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联系方式：029-89351397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项目名称</w:t>
            </w:r>
          </w:p>
        </w:tc>
        <w:tc>
          <w:tcPr>
            <w:tcW w:w="7200" w:type="dxa"/>
            <w:tcBorders>
              <w:top w:val="single" w:color="000000" w:sz="4" w:space="0"/>
              <w:left w:val="single" w:color="000000" w:sz="4" w:space="0"/>
              <w:bottom w:val="single" w:color="000000" w:sz="4" w:space="0"/>
              <w:right w:val="single" w:color="000000" w:sz="4" w:space="0"/>
            </w:tcBorders>
            <w:vAlign w:val="bottom"/>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hint="eastAsia" w:ascii="宋体" w:hAnsi="宋体"/>
                <w:b w:val="0"/>
                <w:i w:val="0"/>
                <w:caps w:val="0"/>
                <w:spacing w:val="0"/>
                <w:w w:val="100"/>
                <w:kern w:val="2"/>
                <w:sz w:val="24"/>
                <w:szCs w:val="24"/>
                <w:highlight w:val="none"/>
                <w:lang w:val="en-US" w:eastAsia="zh-CN" w:bidi="ar-SA"/>
              </w:rPr>
              <w:t>长乐西路街道社区党群服务中心建设项目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项目编号</w:t>
            </w:r>
          </w:p>
        </w:tc>
        <w:tc>
          <w:tcPr>
            <w:tcW w:w="7200" w:type="dxa"/>
            <w:tcBorders>
              <w:top w:val="single" w:color="000000" w:sz="4" w:space="0"/>
              <w:left w:val="single" w:color="000000" w:sz="4" w:space="0"/>
              <w:bottom w:val="single" w:color="000000" w:sz="4" w:space="0"/>
              <w:right w:val="single" w:color="000000" w:sz="4" w:space="0"/>
            </w:tcBorders>
            <w:vAlign w:val="center"/>
          </w:tcPr>
          <w:p>
            <w:pPr>
              <w:tabs>
                <w:tab w:val="left" w:pos="2331"/>
              </w:tabs>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hint="eastAsia" w:ascii="宋体" w:hAnsi="宋体"/>
                <w:b w:val="0"/>
                <w:i w:val="0"/>
                <w:caps w:val="0"/>
                <w:spacing w:val="0"/>
                <w:w w:val="100"/>
                <w:kern w:val="2"/>
                <w:sz w:val="24"/>
                <w:szCs w:val="24"/>
                <w:highlight w:val="none"/>
                <w:lang w:val="en-US" w:eastAsia="zh-CN" w:bidi="ar-SA"/>
              </w:rPr>
              <w:t>SXJTZB-ZC-CS20221030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5</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项目性质</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6</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资金落实情况</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7</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最高限价</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本项目最高限价为：</w:t>
            </w:r>
            <w:r>
              <w:rPr>
                <w:rStyle w:val="20"/>
                <w:rFonts w:hint="eastAsia" w:ascii="宋体" w:hAnsi="宋体"/>
                <w:b w:val="0"/>
                <w:i w:val="0"/>
                <w:caps w:val="0"/>
                <w:spacing w:val="0"/>
                <w:w w:val="100"/>
                <w:kern w:val="2"/>
                <w:sz w:val="24"/>
                <w:szCs w:val="24"/>
                <w:highlight w:val="none"/>
                <w:lang w:val="en-US" w:eastAsia="zh-CN" w:bidi="ar-SA"/>
              </w:rPr>
              <w:t>687516.73元</w:t>
            </w:r>
            <w:r>
              <w:rPr>
                <w:rStyle w:val="20"/>
                <w:rFonts w:ascii="宋体" w:hAnsi="宋体" w:eastAsia="宋体"/>
                <w:b w:val="0"/>
                <w:i w:val="0"/>
                <w:caps w:val="0"/>
                <w:spacing w:val="0"/>
                <w:w w:val="100"/>
                <w:kern w:val="2"/>
                <w:sz w:val="24"/>
                <w:szCs w:val="24"/>
                <w:highlight w:val="none"/>
                <w:lang w:val="en-US" w:eastAsia="zh-CN" w:bidi="ar-SA"/>
              </w:rPr>
              <w:t>。供应商报价超出最高限价，作为不实质性磋商响应文件，按无效响应文件处理。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8</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项目用途</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hint="eastAsia" w:ascii="宋体" w:hAnsi="宋体"/>
                <w:b w:val="0"/>
                <w:i w:val="0"/>
                <w:caps w:val="0"/>
                <w:spacing w:val="0"/>
                <w:w w:val="100"/>
                <w:kern w:val="2"/>
                <w:sz w:val="24"/>
                <w:szCs w:val="24"/>
                <w:highlight w:val="none"/>
                <w:lang w:val="en-US" w:eastAsia="zh-CN" w:bidi="ar-SA"/>
              </w:rPr>
              <w:t>长乐西路街道社区党群服务中心建设项目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9</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采购内容</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hint="eastAsia" w:ascii="宋体" w:hAnsi="宋体"/>
                <w:b w:val="0"/>
                <w:i w:val="0"/>
                <w:caps w:val="0"/>
                <w:spacing w:val="0"/>
                <w:w w:val="100"/>
                <w:kern w:val="2"/>
                <w:sz w:val="24"/>
                <w:szCs w:val="24"/>
                <w:highlight w:val="none"/>
                <w:lang w:val="en-US" w:eastAsia="zh-CN" w:bidi="ar-SA"/>
              </w:rPr>
              <w:t>长乐西路街道社区党群服务中心建设项目</w:t>
            </w:r>
            <w:r>
              <w:rPr>
                <w:rStyle w:val="20"/>
                <w:rFonts w:ascii="宋体" w:hAnsi="宋体" w:eastAsia="宋体"/>
                <w:b w:val="0"/>
                <w:i w:val="0"/>
                <w:caps w:val="0"/>
                <w:color w:val="000000"/>
                <w:spacing w:val="0"/>
                <w:w w:val="100"/>
                <w:kern w:val="0"/>
                <w:sz w:val="24"/>
                <w:szCs w:val="24"/>
                <w:highlight w:val="none"/>
                <w:lang w:val="en-US" w:eastAsia="zh-CN" w:bidi="ar-SA"/>
              </w:rPr>
              <w:t>，具体内容详见磋商文件采购内容与技术要求。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10</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工期、地点</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工期：</w:t>
            </w:r>
            <w:r>
              <w:rPr>
                <w:rStyle w:val="20"/>
                <w:rFonts w:hint="eastAsia" w:ascii="宋体" w:hAnsi="宋体" w:eastAsia="宋体"/>
                <w:b w:val="0"/>
                <w:i w:val="0"/>
                <w:caps w:val="0"/>
                <w:color w:val="000000"/>
                <w:spacing w:val="0"/>
                <w:w w:val="100"/>
                <w:kern w:val="2"/>
                <w:sz w:val="24"/>
                <w:szCs w:val="24"/>
                <w:highlight w:val="none"/>
                <w:lang w:val="en-US" w:eastAsia="zh-CN" w:bidi="ar-SA"/>
              </w:rPr>
              <w:t>自合同签订之日起</w:t>
            </w:r>
            <w:r>
              <w:rPr>
                <w:rStyle w:val="20"/>
                <w:rFonts w:hint="eastAsia" w:ascii="宋体" w:hAnsi="宋体"/>
                <w:b w:val="0"/>
                <w:i w:val="0"/>
                <w:caps w:val="0"/>
                <w:color w:val="000000"/>
                <w:spacing w:val="0"/>
                <w:w w:val="100"/>
                <w:kern w:val="2"/>
                <w:sz w:val="24"/>
                <w:szCs w:val="24"/>
                <w:highlight w:val="none"/>
                <w:lang w:val="en-US" w:eastAsia="zh-CN" w:bidi="ar-SA"/>
              </w:rPr>
              <w:t>40</w:t>
            </w:r>
            <w:r>
              <w:rPr>
                <w:rStyle w:val="20"/>
                <w:rFonts w:hint="eastAsia" w:ascii="宋体" w:hAnsi="宋体" w:eastAsia="宋体"/>
                <w:b w:val="0"/>
                <w:i w:val="0"/>
                <w:caps w:val="0"/>
                <w:color w:val="000000"/>
                <w:spacing w:val="0"/>
                <w:w w:val="100"/>
                <w:kern w:val="2"/>
                <w:sz w:val="24"/>
                <w:szCs w:val="24"/>
                <w:highlight w:val="none"/>
                <w:lang w:val="en-US" w:eastAsia="zh-CN" w:bidi="ar-SA"/>
              </w:rPr>
              <w:t>日历天</w:t>
            </w:r>
            <w:r>
              <w:rPr>
                <w:rStyle w:val="20"/>
                <w:rFonts w:ascii="宋体" w:hAnsi="宋体" w:eastAsia="宋体"/>
                <w:b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地点：</w:t>
            </w:r>
            <w:r>
              <w:rPr>
                <w:rStyle w:val="20"/>
                <w:rFonts w:ascii="宋体" w:hAnsi="宋体" w:eastAsia="宋体"/>
                <w:b w:val="0"/>
                <w:i w:val="0"/>
                <w:caps w:val="0"/>
                <w:spacing w:val="0"/>
                <w:w w:val="100"/>
                <w:kern w:val="2"/>
                <w:sz w:val="24"/>
                <w:szCs w:val="24"/>
                <w:highlight w:val="none"/>
                <w:lang w:val="en-US" w:eastAsia="zh-CN" w:bidi="ar-SA"/>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11</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磋商文件</w:t>
            </w:r>
            <w:r>
              <w:rPr>
                <w:rStyle w:val="20"/>
                <w:rFonts w:hint="eastAsia" w:ascii="宋体" w:hAnsi="宋体"/>
                <w:b w:val="0"/>
                <w:i w:val="0"/>
                <w:caps w:val="0"/>
                <w:spacing w:val="0"/>
                <w:w w:val="100"/>
                <w:kern w:val="2"/>
                <w:sz w:val="24"/>
                <w:szCs w:val="24"/>
                <w:highlight w:val="none"/>
                <w:lang w:val="en-US" w:eastAsia="zh-CN" w:bidi="ar-SA"/>
              </w:rPr>
              <w:t>获取</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hint="eastAsia" w:ascii="宋体" w:hAnsi="宋体"/>
                <w:b w:val="0"/>
                <w:i w:val="0"/>
                <w:caps w:val="0"/>
                <w:color w:val="000000"/>
                <w:spacing w:val="0"/>
                <w:w w:val="100"/>
                <w:kern w:val="2"/>
                <w:sz w:val="24"/>
                <w:szCs w:val="24"/>
                <w:highlight w:val="none"/>
                <w:lang w:val="en-US" w:eastAsia="zh-CN" w:bidi="ar-SA"/>
              </w:rPr>
              <w:t>领取</w:t>
            </w:r>
            <w:r>
              <w:rPr>
                <w:rStyle w:val="20"/>
                <w:rFonts w:ascii="宋体" w:hAnsi="宋体" w:eastAsia="宋体"/>
                <w:b w:val="0"/>
                <w:i w:val="0"/>
                <w:caps w:val="0"/>
                <w:color w:val="000000"/>
                <w:spacing w:val="0"/>
                <w:w w:val="100"/>
                <w:kern w:val="2"/>
                <w:sz w:val="24"/>
                <w:szCs w:val="24"/>
                <w:highlight w:val="none"/>
                <w:lang w:val="en-US" w:eastAsia="zh-CN" w:bidi="ar-SA"/>
              </w:rPr>
              <w:t>时间：</w:t>
            </w:r>
            <w:r>
              <w:rPr>
                <w:rStyle w:val="20"/>
                <w:rFonts w:hint="eastAsia" w:ascii="宋体" w:hAnsi="宋体"/>
                <w:b w:val="0"/>
                <w:i w:val="0"/>
                <w:caps w:val="0"/>
                <w:color w:val="000000"/>
                <w:spacing w:val="0"/>
                <w:w w:val="100"/>
                <w:kern w:val="2"/>
                <w:sz w:val="24"/>
                <w:szCs w:val="24"/>
                <w:highlight w:val="none"/>
                <w:lang w:val="en-US" w:eastAsia="zh-CN" w:bidi="ar-SA"/>
              </w:rPr>
              <w:t>2022</w:t>
            </w:r>
            <w:r>
              <w:rPr>
                <w:rStyle w:val="20"/>
                <w:rFonts w:ascii="宋体" w:hAnsi="宋体" w:eastAsia="宋体"/>
                <w:b w:val="0"/>
                <w:i w:val="0"/>
                <w:caps w:val="0"/>
                <w:color w:val="000000"/>
                <w:spacing w:val="0"/>
                <w:w w:val="100"/>
                <w:kern w:val="2"/>
                <w:sz w:val="24"/>
                <w:szCs w:val="24"/>
                <w:highlight w:val="none"/>
                <w:lang w:val="en-US" w:eastAsia="zh-CN" w:bidi="ar-SA"/>
              </w:rPr>
              <w:t>年</w:t>
            </w:r>
            <w:r>
              <w:rPr>
                <w:rStyle w:val="20"/>
                <w:rFonts w:hint="eastAsia" w:ascii="宋体" w:hAnsi="宋体"/>
                <w:b w:val="0"/>
                <w:i w:val="0"/>
                <w:caps w:val="0"/>
                <w:color w:val="000000"/>
                <w:spacing w:val="0"/>
                <w:w w:val="100"/>
                <w:kern w:val="2"/>
                <w:sz w:val="24"/>
                <w:szCs w:val="24"/>
                <w:highlight w:val="none"/>
                <w:lang w:val="en-US" w:eastAsia="zh-CN" w:bidi="ar-SA"/>
              </w:rPr>
              <w:t>11</w:t>
            </w:r>
            <w:r>
              <w:rPr>
                <w:rStyle w:val="20"/>
                <w:rFonts w:ascii="宋体" w:hAnsi="宋体" w:eastAsia="宋体"/>
                <w:b w:val="0"/>
                <w:i w:val="0"/>
                <w:caps w:val="0"/>
                <w:color w:val="000000"/>
                <w:spacing w:val="0"/>
                <w:w w:val="100"/>
                <w:kern w:val="2"/>
                <w:sz w:val="24"/>
                <w:szCs w:val="24"/>
                <w:highlight w:val="none"/>
                <w:lang w:val="en-US" w:eastAsia="zh-CN" w:bidi="ar-SA"/>
              </w:rPr>
              <w:t>月</w:t>
            </w:r>
            <w:r>
              <w:rPr>
                <w:rStyle w:val="20"/>
                <w:rFonts w:hint="eastAsia" w:ascii="宋体" w:hAnsi="宋体"/>
                <w:b w:val="0"/>
                <w:i w:val="0"/>
                <w:caps w:val="0"/>
                <w:color w:val="000000"/>
                <w:spacing w:val="0"/>
                <w:w w:val="100"/>
                <w:kern w:val="2"/>
                <w:sz w:val="24"/>
                <w:szCs w:val="24"/>
                <w:highlight w:val="none"/>
                <w:lang w:val="en-US" w:eastAsia="zh-CN" w:bidi="ar-SA"/>
              </w:rPr>
              <w:t>23</w:t>
            </w:r>
            <w:r>
              <w:rPr>
                <w:rStyle w:val="20"/>
                <w:rFonts w:ascii="宋体" w:hAnsi="宋体" w:eastAsia="宋体"/>
                <w:b w:val="0"/>
                <w:i w:val="0"/>
                <w:caps w:val="0"/>
                <w:color w:val="000000"/>
                <w:spacing w:val="0"/>
                <w:w w:val="100"/>
                <w:kern w:val="2"/>
                <w:sz w:val="24"/>
                <w:szCs w:val="24"/>
                <w:highlight w:val="none"/>
                <w:lang w:val="en-US" w:eastAsia="zh-CN" w:bidi="ar-SA"/>
              </w:rPr>
              <w:t>日至</w:t>
            </w:r>
            <w:r>
              <w:rPr>
                <w:rStyle w:val="20"/>
                <w:rFonts w:hint="eastAsia" w:ascii="宋体" w:hAnsi="宋体"/>
                <w:b w:val="0"/>
                <w:i w:val="0"/>
                <w:caps w:val="0"/>
                <w:color w:val="000000"/>
                <w:spacing w:val="0"/>
                <w:w w:val="100"/>
                <w:kern w:val="2"/>
                <w:sz w:val="24"/>
                <w:szCs w:val="24"/>
                <w:highlight w:val="none"/>
                <w:lang w:val="en-US" w:eastAsia="zh-CN" w:bidi="ar-SA"/>
              </w:rPr>
              <w:t>2022</w:t>
            </w:r>
            <w:r>
              <w:rPr>
                <w:rStyle w:val="20"/>
                <w:rFonts w:ascii="宋体" w:hAnsi="宋体" w:eastAsia="宋体"/>
                <w:b w:val="0"/>
                <w:i w:val="0"/>
                <w:caps w:val="0"/>
                <w:color w:val="000000"/>
                <w:spacing w:val="0"/>
                <w:w w:val="100"/>
                <w:kern w:val="2"/>
                <w:sz w:val="24"/>
                <w:szCs w:val="24"/>
                <w:highlight w:val="none"/>
                <w:lang w:val="en-US" w:eastAsia="zh-CN" w:bidi="ar-SA"/>
              </w:rPr>
              <w:t>年</w:t>
            </w:r>
            <w:r>
              <w:rPr>
                <w:rStyle w:val="20"/>
                <w:rFonts w:hint="eastAsia" w:ascii="宋体" w:hAnsi="宋体"/>
                <w:b w:val="0"/>
                <w:i w:val="0"/>
                <w:caps w:val="0"/>
                <w:color w:val="000000"/>
                <w:spacing w:val="0"/>
                <w:w w:val="100"/>
                <w:kern w:val="2"/>
                <w:sz w:val="24"/>
                <w:szCs w:val="24"/>
                <w:highlight w:val="none"/>
                <w:lang w:val="en-US" w:eastAsia="zh-CN" w:bidi="ar-SA"/>
              </w:rPr>
              <w:t>11</w:t>
            </w:r>
            <w:r>
              <w:rPr>
                <w:rStyle w:val="20"/>
                <w:rFonts w:ascii="宋体" w:hAnsi="宋体" w:eastAsia="宋体"/>
                <w:b w:val="0"/>
                <w:i w:val="0"/>
                <w:caps w:val="0"/>
                <w:color w:val="000000"/>
                <w:spacing w:val="0"/>
                <w:w w:val="100"/>
                <w:kern w:val="2"/>
                <w:sz w:val="24"/>
                <w:szCs w:val="24"/>
                <w:highlight w:val="none"/>
                <w:lang w:val="en-US" w:eastAsia="zh-CN" w:bidi="ar-SA"/>
              </w:rPr>
              <w:t>月</w:t>
            </w:r>
            <w:r>
              <w:rPr>
                <w:rStyle w:val="20"/>
                <w:rFonts w:hint="eastAsia" w:ascii="宋体" w:hAnsi="宋体"/>
                <w:b w:val="0"/>
                <w:i w:val="0"/>
                <w:caps w:val="0"/>
                <w:color w:val="000000"/>
                <w:spacing w:val="0"/>
                <w:w w:val="100"/>
                <w:kern w:val="2"/>
                <w:sz w:val="24"/>
                <w:szCs w:val="24"/>
                <w:highlight w:val="none"/>
                <w:lang w:val="en-US" w:eastAsia="zh-CN" w:bidi="ar-SA"/>
              </w:rPr>
              <w:t>29</w:t>
            </w:r>
            <w:r>
              <w:rPr>
                <w:rStyle w:val="20"/>
                <w:rFonts w:ascii="宋体" w:hAnsi="宋体" w:eastAsia="宋体"/>
                <w:b w:val="0"/>
                <w:i w:val="0"/>
                <w:caps w:val="0"/>
                <w:color w:val="000000"/>
                <w:spacing w:val="0"/>
                <w:w w:val="100"/>
                <w:kern w:val="2"/>
                <w:sz w:val="24"/>
                <w:szCs w:val="24"/>
                <w:highlight w:val="none"/>
                <w:lang w:val="en-US" w:eastAsia="zh-CN" w:bidi="ar-SA"/>
              </w:rPr>
              <w:t>日</w:t>
            </w:r>
            <w:r>
              <w:rPr>
                <w:rFonts w:hint="eastAsia" w:ascii="宋体" w:hAnsi="宋体" w:eastAsia="宋体" w:cs="宋体"/>
                <w:color w:val="000000"/>
                <w:kern w:val="0"/>
                <w:sz w:val="24"/>
                <w:highlight w:val="none"/>
                <w:lang w:eastAsia="zh-CN"/>
              </w:rPr>
              <w:t>每天上午09:00:00至12:00:00，下午</w:t>
            </w:r>
            <w:r>
              <w:rPr>
                <w:rFonts w:hint="eastAsia" w:ascii="宋体" w:hAnsi="宋体" w:cs="宋体"/>
                <w:color w:val="000000"/>
                <w:kern w:val="0"/>
                <w:sz w:val="24"/>
                <w:highlight w:val="none"/>
                <w:lang w:val="en-US" w:eastAsia="zh-CN"/>
              </w:rPr>
              <w:t>14</w:t>
            </w:r>
            <w:r>
              <w:rPr>
                <w:rFonts w:hint="eastAsia" w:ascii="宋体" w:hAnsi="宋体" w:eastAsia="宋体" w:cs="宋体"/>
                <w:color w:val="000000"/>
                <w:kern w:val="0"/>
                <w:sz w:val="24"/>
                <w:highlight w:val="none"/>
                <w:lang w:eastAsia="zh-CN"/>
              </w:rPr>
              <w:t>:00:00至1</w:t>
            </w:r>
            <w:r>
              <w:rPr>
                <w:rFonts w:hint="eastAsia" w:ascii="宋体" w:hAnsi="宋体" w:cs="宋体"/>
                <w:color w:val="000000"/>
                <w:kern w:val="0"/>
                <w:sz w:val="24"/>
                <w:highlight w:val="none"/>
                <w:lang w:val="en-US" w:eastAsia="zh-CN"/>
              </w:rPr>
              <w:t>8</w:t>
            </w:r>
            <w:r>
              <w:rPr>
                <w:rFonts w:hint="eastAsia" w:ascii="宋体" w:hAnsi="宋体" w:eastAsia="宋体" w:cs="宋体"/>
                <w:color w:val="000000"/>
                <w:kern w:val="0"/>
                <w:sz w:val="24"/>
                <w:highlight w:val="none"/>
                <w:lang w:eastAsia="zh-CN"/>
              </w:rPr>
              <w:t>:00:00（北京时间,法定节假日除外）</w:t>
            </w:r>
            <w:r>
              <w:rPr>
                <w:rStyle w:val="20"/>
                <w:rFonts w:ascii="宋体" w:hAnsi="宋体" w:eastAsia="宋体"/>
                <w:b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hint="eastAsia" w:ascii="宋体" w:hAnsi="宋体"/>
                <w:b w:val="0"/>
                <w:i w:val="0"/>
                <w:caps w:val="0"/>
                <w:color w:val="000000"/>
                <w:spacing w:val="0"/>
                <w:w w:val="100"/>
                <w:kern w:val="2"/>
                <w:sz w:val="24"/>
                <w:szCs w:val="24"/>
                <w:highlight w:val="none"/>
                <w:lang w:val="en-US" w:eastAsia="zh-CN" w:bidi="ar-SA"/>
              </w:rPr>
              <w:t>领取</w:t>
            </w:r>
            <w:r>
              <w:rPr>
                <w:rStyle w:val="20"/>
                <w:rFonts w:ascii="宋体" w:hAnsi="宋体" w:eastAsia="宋体"/>
                <w:b w:val="0"/>
                <w:i w:val="0"/>
                <w:caps w:val="0"/>
                <w:color w:val="000000"/>
                <w:spacing w:val="0"/>
                <w:w w:val="100"/>
                <w:kern w:val="2"/>
                <w:sz w:val="24"/>
                <w:szCs w:val="24"/>
                <w:highlight w:val="none"/>
                <w:lang w:val="en-US" w:eastAsia="zh-CN" w:bidi="ar-SA"/>
              </w:rPr>
              <w:t>地点：西安市未央区凤城五路与明光路十字天朗经开中心10楼11002室。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12</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联合体磋商</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13</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zh-CN" w:eastAsia="zh-CN" w:bidi="ar-SA"/>
              </w:rPr>
              <w:t>考察现场、标前答疑会</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zh-CN" w:eastAsia="zh-CN" w:bidi="ar-SA"/>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14</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供应商对磋商文件提出问题的截止时间</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磋商文件递交截止时间3日前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15</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采购代理机构答疑的时间</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自收到供应商疑问2日内答疑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16</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构成磋商文件的其他文件</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磋商文件的澄清、修改书及有关补充通知为磋商文件的有效组成部分。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17</w:t>
            </w:r>
          </w:p>
        </w:tc>
        <w:tc>
          <w:tcPr>
            <w:tcW w:w="1755"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磋商文件递交截止时间和地点</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1.磋商文件截止时间：</w:t>
            </w:r>
            <w:r>
              <w:rPr>
                <w:rStyle w:val="20"/>
                <w:rFonts w:hint="eastAsia" w:ascii="宋体" w:hAnsi="宋体"/>
                <w:b w:val="0"/>
                <w:i w:val="0"/>
                <w:caps w:val="0"/>
                <w:spacing w:val="0"/>
                <w:w w:val="100"/>
                <w:kern w:val="2"/>
                <w:sz w:val="24"/>
                <w:szCs w:val="24"/>
                <w:highlight w:val="none"/>
                <w:lang w:val="en-US" w:eastAsia="zh-CN" w:bidi="ar-SA"/>
              </w:rPr>
              <w:t>2022</w:t>
            </w:r>
            <w:r>
              <w:rPr>
                <w:rStyle w:val="20"/>
                <w:rFonts w:ascii="宋体" w:hAnsi="宋体" w:eastAsia="宋体"/>
                <w:b w:val="0"/>
                <w:i w:val="0"/>
                <w:caps w:val="0"/>
                <w:spacing w:val="0"/>
                <w:w w:val="100"/>
                <w:kern w:val="2"/>
                <w:sz w:val="24"/>
                <w:szCs w:val="24"/>
                <w:highlight w:val="none"/>
                <w:lang w:val="en-US" w:eastAsia="zh-CN" w:bidi="ar-SA"/>
              </w:rPr>
              <w:t>年</w:t>
            </w:r>
            <w:r>
              <w:rPr>
                <w:rStyle w:val="20"/>
                <w:rFonts w:hint="eastAsia" w:ascii="宋体" w:hAnsi="宋体"/>
                <w:b w:val="0"/>
                <w:i w:val="0"/>
                <w:caps w:val="0"/>
                <w:spacing w:val="0"/>
                <w:w w:val="100"/>
                <w:kern w:val="2"/>
                <w:sz w:val="24"/>
                <w:szCs w:val="24"/>
                <w:highlight w:val="none"/>
                <w:lang w:val="en-US" w:eastAsia="zh-CN" w:bidi="ar-SA"/>
              </w:rPr>
              <w:t>12</w:t>
            </w:r>
            <w:r>
              <w:rPr>
                <w:rStyle w:val="20"/>
                <w:rFonts w:ascii="宋体" w:hAnsi="宋体" w:eastAsia="宋体"/>
                <w:b w:val="0"/>
                <w:i w:val="0"/>
                <w:caps w:val="0"/>
                <w:spacing w:val="0"/>
                <w:w w:val="100"/>
                <w:kern w:val="2"/>
                <w:sz w:val="24"/>
                <w:szCs w:val="24"/>
                <w:highlight w:val="none"/>
                <w:lang w:val="en-US" w:eastAsia="zh-CN" w:bidi="ar-SA"/>
              </w:rPr>
              <w:t>月</w:t>
            </w:r>
            <w:r>
              <w:rPr>
                <w:rStyle w:val="20"/>
                <w:rFonts w:hint="eastAsia" w:ascii="宋体" w:hAnsi="宋体"/>
                <w:b w:val="0"/>
                <w:i w:val="0"/>
                <w:caps w:val="0"/>
                <w:spacing w:val="0"/>
                <w:w w:val="100"/>
                <w:kern w:val="2"/>
                <w:sz w:val="24"/>
                <w:szCs w:val="24"/>
                <w:highlight w:val="none"/>
                <w:lang w:val="en-US" w:eastAsia="zh-CN" w:bidi="ar-SA"/>
              </w:rPr>
              <w:t>05</w:t>
            </w:r>
            <w:r>
              <w:rPr>
                <w:rStyle w:val="20"/>
                <w:rFonts w:ascii="宋体" w:hAnsi="宋体" w:eastAsia="宋体"/>
                <w:b w:val="0"/>
                <w:i w:val="0"/>
                <w:caps w:val="0"/>
                <w:spacing w:val="0"/>
                <w:w w:val="100"/>
                <w:kern w:val="2"/>
                <w:sz w:val="24"/>
                <w:szCs w:val="24"/>
                <w:highlight w:val="none"/>
                <w:lang w:val="en-US" w:eastAsia="zh-CN" w:bidi="ar-SA"/>
              </w:rPr>
              <w:t>日</w:t>
            </w:r>
            <w:r>
              <w:rPr>
                <w:rStyle w:val="20"/>
                <w:rFonts w:hint="eastAsia" w:ascii="宋体" w:hAnsi="宋体"/>
                <w:b w:val="0"/>
                <w:i w:val="0"/>
                <w:caps w:val="0"/>
                <w:spacing w:val="0"/>
                <w:w w:val="100"/>
                <w:kern w:val="2"/>
                <w:sz w:val="24"/>
                <w:szCs w:val="24"/>
                <w:highlight w:val="none"/>
                <w:lang w:val="en-US" w:eastAsia="zh-CN" w:bidi="ar-SA"/>
              </w:rPr>
              <w:t>09</w:t>
            </w:r>
            <w:r>
              <w:rPr>
                <w:rStyle w:val="20"/>
                <w:rFonts w:ascii="宋体" w:hAnsi="宋体" w:eastAsia="宋体"/>
                <w:b w:val="0"/>
                <w:i w:val="0"/>
                <w:caps w:val="0"/>
                <w:spacing w:val="0"/>
                <w:w w:val="100"/>
                <w:kern w:val="2"/>
                <w:sz w:val="24"/>
                <w:szCs w:val="24"/>
                <w:highlight w:val="none"/>
                <w:lang w:val="en-US" w:eastAsia="zh-CN" w:bidi="ar-SA"/>
              </w:rPr>
              <w:t>：30分（北京时间）</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2.磋商时间：</w:t>
            </w:r>
            <w:r>
              <w:rPr>
                <w:rStyle w:val="20"/>
                <w:rFonts w:hint="eastAsia" w:ascii="宋体" w:hAnsi="宋体"/>
                <w:b w:val="0"/>
                <w:i w:val="0"/>
                <w:caps w:val="0"/>
                <w:spacing w:val="0"/>
                <w:w w:val="100"/>
                <w:kern w:val="2"/>
                <w:sz w:val="24"/>
                <w:szCs w:val="24"/>
                <w:highlight w:val="none"/>
                <w:lang w:val="en-US" w:eastAsia="zh-CN" w:bidi="ar-SA"/>
              </w:rPr>
              <w:t>2022</w:t>
            </w:r>
            <w:r>
              <w:rPr>
                <w:rStyle w:val="20"/>
                <w:rFonts w:ascii="宋体" w:hAnsi="宋体" w:eastAsia="宋体"/>
                <w:b w:val="0"/>
                <w:i w:val="0"/>
                <w:caps w:val="0"/>
                <w:spacing w:val="0"/>
                <w:w w:val="100"/>
                <w:kern w:val="2"/>
                <w:sz w:val="24"/>
                <w:szCs w:val="24"/>
                <w:highlight w:val="none"/>
                <w:lang w:val="en-US" w:eastAsia="zh-CN" w:bidi="ar-SA"/>
              </w:rPr>
              <w:t>年</w:t>
            </w:r>
            <w:r>
              <w:rPr>
                <w:rStyle w:val="20"/>
                <w:rFonts w:hint="eastAsia" w:ascii="宋体" w:hAnsi="宋体"/>
                <w:b w:val="0"/>
                <w:i w:val="0"/>
                <w:caps w:val="0"/>
                <w:spacing w:val="0"/>
                <w:w w:val="100"/>
                <w:kern w:val="2"/>
                <w:sz w:val="24"/>
                <w:szCs w:val="24"/>
                <w:highlight w:val="none"/>
                <w:lang w:val="en-US" w:eastAsia="zh-CN" w:bidi="ar-SA"/>
              </w:rPr>
              <w:t>12</w:t>
            </w:r>
            <w:r>
              <w:rPr>
                <w:rStyle w:val="20"/>
                <w:rFonts w:ascii="宋体" w:hAnsi="宋体" w:eastAsia="宋体"/>
                <w:b w:val="0"/>
                <w:i w:val="0"/>
                <w:caps w:val="0"/>
                <w:spacing w:val="0"/>
                <w:w w:val="100"/>
                <w:kern w:val="2"/>
                <w:sz w:val="24"/>
                <w:szCs w:val="24"/>
                <w:highlight w:val="none"/>
                <w:lang w:val="en-US" w:eastAsia="zh-CN" w:bidi="ar-SA"/>
              </w:rPr>
              <w:t>月</w:t>
            </w:r>
            <w:r>
              <w:rPr>
                <w:rStyle w:val="20"/>
                <w:rFonts w:hint="eastAsia" w:ascii="宋体" w:hAnsi="宋体"/>
                <w:b w:val="0"/>
                <w:i w:val="0"/>
                <w:caps w:val="0"/>
                <w:spacing w:val="0"/>
                <w:w w:val="100"/>
                <w:kern w:val="2"/>
                <w:sz w:val="24"/>
                <w:szCs w:val="24"/>
                <w:highlight w:val="none"/>
                <w:lang w:val="en-US" w:eastAsia="zh-CN" w:bidi="ar-SA"/>
              </w:rPr>
              <w:t>05</w:t>
            </w:r>
            <w:r>
              <w:rPr>
                <w:rStyle w:val="20"/>
                <w:rFonts w:ascii="宋体" w:hAnsi="宋体" w:eastAsia="宋体"/>
                <w:b w:val="0"/>
                <w:i w:val="0"/>
                <w:caps w:val="0"/>
                <w:spacing w:val="0"/>
                <w:w w:val="100"/>
                <w:kern w:val="2"/>
                <w:sz w:val="24"/>
                <w:szCs w:val="24"/>
                <w:highlight w:val="none"/>
                <w:lang w:val="en-US" w:eastAsia="zh-CN" w:bidi="ar-SA"/>
              </w:rPr>
              <w:t>日</w:t>
            </w:r>
            <w:r>
              <w:rPr>
                <w:rStyle w:val="20"/>
                <w:rFonts w:hint="eastAsia" w:ascii="宋体" w:hAnsi="宋体"/>
                <w:b w:val="0"/>
                <w:i w:val="0"/>
                <w:caps w:val="0"/>
                <w:spacing w:val="0"/>
                <w:w w:val="100"/>
                <w:kern w:val="2"/>
                <w:sz w:val="24"/>
                <w:szCs w:val="24"/>
                <w:highlight w:val="none"/>
                <w:lang w:val="en-US" w:eastAsia="zh-CN" w:bidi="ar-SA"/>
              </w:rPr>
              <w:t>09</w:t>
            </w:r>
            <w:r>
              <w:rPr>
                <w:rStyle w:val="20"/>
                <w:rFonts w:ascii="宋体" w:hAnsi="宋体" w:eastAsia="宋体"/>
                <w:b w:val="0"/>
                <w:i w:val="0"/>
                <w:caps w:val="0"/>
                <w:spacing w:val="0"/>
                <w:w w:val="100"/>
                <w:kern w:val="2"/>
                <w:sz w:val="24"/>
                <w:szCs w:val="24"/>
                <w:highlight w:val="none"/>
                <w:lang w:val="en-US" w:eastAsia="zh-CN" w:bidi="ar-SA"/>
              </w:rPr>
              <w:t>：30分（北京时间）</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3.磋商地点：</w:t>
            </w:r>
            <w:r>
              <w:rPr>
                <w:rStyle w:val="20"/>
                <w:rFonts w:ascii="宋体" w:hAnsi="宋体" w:eastAsia="宋体"/>
                <w:b w:val="0"/>
                <w:i w:val="0"/>
                <w:caps w:val="0"/>
                <w:color w:val="000000"/>
                <w:spacing w:val="0"/>
                <w:w w:val="100"/>
                <w:kern w:val="2"/>
                <w:sz w:val="24"/>
                <w:szCs w:val="24"/>
                <w:highlight w:val="none"/>
                <w:lang w:val="en-US" w:eastAsia="zh-CN" w:bidi="ar-SA"/>
              </w:rPr>
              <w:t>西安市未央区凤城五路与明光路十字天朗经开中心10楼11002室。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18</w:t>
            </w:r>
          </w:p>
        </w:tc>
        <w:tc>
          <w:tcPr>
            <w:tcW w:w="1755"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磋商小组的组建</w:t>
            </w:r>
          </w:p>
        </w:tc>
        <w:tc>
          <w:tcPr>
            <w:tcW w:w="7200" w:type="dxa"/>
            <w:tcBorders>
              <w:top w:val="single" w:color="000000" w:sz="4" w:space="0"/>
              <w:left w:val="single" w:color="000000" w:sz="4" w:space="0"/>
              <w:bottom w:val="single" w:color="000000" w:sz="4" w:space="0"/>
              <w:right w:val="single" w:color="000000" w:sz="4" w:space="0"/>
            </w:tcBorders>
            <w:vAlign w:val="center"/>
          </w:tcPr>
          <w:p>
            <w:pPr>
              <w:tabs>
                <w:tab w:val="left" w:pos="1845"/>
                <w:tab w:val="right" w:pos="9014"/>
              </w:tabs>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磋商小组构成：3人。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19</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磋商有效期</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磋商有效期为从提交磋商响应文件的截止时间起九十个日历日；磋商响应文件中必须载明磋商有效期，磋商响应文件中载明的磋商有效期可以长于磋商文件规定的期限，但不得短于磋商文件规定的期限。否则，其磋商响应文件作为无效处理。在有效期内磋商响应文件对磋商供应商具有法律约束力，成交供应商的磋商响应文件有效期延长至合同执行完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20</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磋商保证金</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本项目不要求提供。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21</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盖章签字</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供应商必须按照磋商文件的规定和要求盖章、签字。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22</w:t>
            </w:r>
          </w:p>
        </w:tc>
        <w:tc>
          <w:tcPr>
            <w:tcW w:w="1755" w:type="dxa"/>
            <w:tcBorders>
              <w:top w:val="single" w:color="000000" w:sz="4" w:space="0"/>
              <w:left w:val="single" w:color="000000" w:sz="4" w:space="0"/>
              <w:bottom w:val="single" w:color="000000" w:sz="4" w:space="0"/>
              <w:right w:val="single" w:color="000000" w:sz="4" w:space="0"/>
            </w:tcBorders>
            <w:vAlign w:val="center"/>
          </w:tcPr>
          <w:p>
            <w:pPr>
              <w:tabs>
                <w:tab w:val="left" w:pos="586"/>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是否允许递交备选磋商文件方案</w:t>
            </w:r>
          </w:p>
        </w:tc>
        <w:tc>
          <w:tcPr>
            <w:tcW w:w="7200" w:type="dxa"/>
            <w:tcBorders>
              <w:top w:val="single" w:color="000000" w:sz="4" w:space="0"/>
              <w:left w:val="single" w:color="000000" w:sz="4" w:space="0"/>
              <w:bottom w:val="single" w:color="000000" w:sz="4" w:space="0"/>
              <w:right w:val="single" w:color="000000" w:sz="4" w:space="0"/>
            </w:tcBorders>
            <w:vAlign w:val="center"/>
          </w:tcPr>
          <w:p>
            <w:pPr>
              <w:tabs>
                <w:tab w:val="left" w:pos="7013"/>
              </w:tabs>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23</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磋商响应文件的装订、数量</w:t>
            </w:r>
          </w:p>
        </w:tc>
        <w:tc>
          <w:tcPr>
            <w:tcW w:w="7200" w:type="dxa"/>
            <w:tcBorders>
              <w:top w:val="single" w:color="000000" w:sz="4" w:space="0"/>
              <w:left w:val="single" w:color="000000" w:sz="4" w:space="0"/>
              <w:bottom w:val="single" w:color="000000" w:sz="4" w:space="0"/>
              <w:right w:val="single" w:color="000000" w:sz="4" w:space="0"/>
            </w:tcBorders>
            <w:vAlign w:val="center"/>
          </w:tcPr>
          <w:p>
            <w:pPr>
              <w:tabs>
                <w:tab w:val="left" w:pos="7013"/>
              </w:tabs>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磋商响应文件一律采用书籍（胶装）方式装订。</w:t>
            </w:r>
            <w:r>
              <w:rPr>
                <w:rStyle w:val="20"/>
                <w:rFonts w:ascii="宋体" w:hAnsi="宋体" w:eastAsia="宋体" w:cs="宋体"/>
                <w:b/>
                <w:bCs/>
                <w:i w:val="0"/>
                <w:caps w:val="0"/>
                <w:color w:val="000000"/>
                <w:spacing w:val="0"/>
                <w:w w:val="100"/>
                <w:kern w:val="2"/>
                <w:sz w:val="24"/>
                <w:szCs w:val="24"/>
                <w:highlight w:val="none"/>
                <w:lang w:val="en-US" w:eastAsia="zh-CN" w:bidi="ar-SA"/>
              </w:rPr>
              <w:t>磋商响应文件正本壹份、副本贰份、</w:t>
            </w:r>
            <w:r>
              <w:rPr>
                <w:rStyle w:val="20"/>
                <w:rFonts w:hint="eastAsia" w:ascii="宋体" w:hAnsi="宋体" w:eastAsia="宋体" w:cs="宋体"/>
                <w:b/>
                <w:bCs/>
                <w:i w:val="0"/>
                <w:caps w:val="0"/>
                <w:color w:val="000000"/>
                <w:spacing w:val="0"/>
                <w:w w:val="100"/>
                <w:kern w:val="2"/>
                <w:sz w:val="24"/>
                <w:szCs w:val="24"/>
                <w:highlight w:val="none"/>
                <w:lang w:val="en-US" w:eastAsia="zh-CN" w:bidi="ar-SA"/>
              </w:rPr>
              <w:t>报价一览表壹份</w:t>
            </w:r>
            <w:r>
              <w:rPr>
                <w:rStyle w:val="20"/>
                <w:rFonts w:hint="eastAsia" w:ascii="宋体" w:hAnsi="宋体" w:cs="宋体"/>
                <w:b/>
                <w:bCs/>
                <w:i w:val="0"/>
                <w:caps w:val="0"/>
                <w:color w:val="000000"/>
                <w:spacing w:val="0"/>
                <w:w w:val="100"/>
                <w:kern w:val="2"/>
                <w:sz w:val="24"/>
                <w:szCs w:val="24"/>
                <w:highlight w:val="none"/>
                <w:lang w:val="en-US" w:eastAsia="zh-CN" w:bidi="ar-SA"/>
              </w:rPr>
              <w:t>、</w:t>
            </w:r>
            <w:r>
              <w:rPr>
                <w:rStyle w:val="20"/>
                <w:rFonts w:ascii="宋体" w:hAnsi="宋体" w:eastAsia="宋体" w:cs="宋体"/>
                <w:b/>
                <w:bCs/>
                <w:i w:val="0"/>
                <w:caps w:val="0"/>
                <w:color w:val="000000"/>
                <w:spacing w:val="0"/>
                <w:w w:val="100"/>
                <w:kern w:val="2"/>
                <w:sz w:val="24"/>
                <w:szCs w:val="24"/>
                <w:highlight w:val="none"/>
                <w:lang w:val="en-US" w:eastAsia="zh-CN" w:bidi="ar-SA"/>
              </w:rPr>
              <w:t>电子版（U盘）贰份（U盘储存Word</w:t>
            </w:r>
            <w:r>
              <w:rPr>
                <w:rStyle w:val="20"/>
                <w:rFonts w:hint="eastAsia" w:ascii="宋体" w:hAnsi="宋体" w:cs="宋体"/>
                <w:b/>
                <w:bCs/>
                <w:i w:val="0"/>
                <w:caps w:val="0"/>
                <w:color w:val="000000"/>
                <w:spacing w:val="0"/>
                <w:w w:val="100"/>
                <w:kern w:val="2"/>
                <w:sz w:val="24"/>
                <w:szCs w:val="24"/>
                <w:highlight w:val="none"/>
                <w:lang w:val="en-US" w:eastAsia="zh-CN" w:bidi="ar-SA"/>
              </w:rPr>
              <w:t>、</w:t>
            </w:r>
            <w:r>
              <w:rPr>
                <w:rStyle w:val="20"/>
                <w:rFonts w:ascii="宋体" w:hAnsi="宋体" w:eastAsia="宋体" w:cs="宋体"/>
                <w:b/>
                <w:bCs/>
                <w:i w:val="0"/>
                <w:caps w:val="0"/>
                <w:color w:val="000000"/>
                <w:spacing w:val="0"/>
                <w:w w:val="100"/>
                <w:kern w:val="2"/>
                <w:sz w:val="24"/>
                <w:szCs w:val="24"/>
                <w:highlight w:val="none"/>
                <w:lang w:val="en-US" w:eastAsia="zh-CN" w:bidi="ar-SA"/>
              </w:rPr>
              <w:t>PDF</w:t>
            </w:r>
            <w:r>
              <w:rPr>
                <w:rStyle w:val="20"/>
                <w:rFonts w:ascii="宋体" w:hAnsi="宋体" w:eastAsia="宋体" w:cs="宋体"/>
                <w:b/>
                <w:bCs/>
                <w:i w:val="0"/>
                <w:caps w:val="0"/>
                <w:spacing w:val="0"/>
                <w:w w:val="100"/>
                <w:kern w:val="2"/>
                <w:sz w:val="24"/>
                <w:szCs w:val="24"/>
                <w:highlight w:val="none"/>
                <w:lang w:val="en-US" w:eastAsia="zh-CN" w:bidi="ar-SA"/>
              </w:rPr>
              <w:t>格式各1份，</w:t>
            </w:r>
            <w:r>
              <w:rPr>
                <w:rStyle w:val="20"/>
                <w:rFonts w:ascii="宋体" w:hAnsi="宋体" w:eastAsia="宋体" w:cs="宋体"/>
                <w:b/>
                <w:bCs/>
                <w:i w:val="0"/>
                <w:caps w:val="0"/>
                <w:color w:val="000000"/>
                <w:spacing w:val="0"/>
                <w:w w:val="100"/>
                <w:kern w:val="2"/>
                <w:sz w:val="24"/>
                <w:szCs w:val="24"/>
                <w:highlight w:val="none"/>
                <w:lang w:val="en-US" w:eastAsia="zh-CN" w:bidi="ar-SA"/>
              </w:rPr>
              <w:t>包含磋商响应文件所有内容）。</w:t>
            </w:r>
            <w:r>
              <w:rPr>
                <w:rStyle w:val="20"/>
                <w:rFonts w:ascii="宋体" w:hAnsi="宋体" w:eastAsia="宋体"/>
                <w:b w:val="0"/>
                <w:i w:val="0"/>
                <w:caps w:val="0"/>
                <w:color w:val="000000"/>
                <w:spacing w:val="0"/>
                <w:w w:val="100"/>
                <w:kern w:val="2"/>
                <w:sz w:val="24"/>
                <w:szCs w:val="24"/>
                <w:highlight w:val="none"/>
                <w:lang w:val="en-US" w:eastAsia="zh-CN" w:bidi="ar-SA"/>
              </w:rPr>
              <w:t>纸质磋商响应文件正、副本分别各自装订成册并编制目录和页码，正本、所有副本</w:t>
            </w:r>
            <w:r>
              <w:rPr>
                <w:rStyle w:val="20"/>
                <w:rFonts w:ascii="宋体" w:hAnsi="宋体" w:eastAsia="宋体"/>
                <w:b w:val="0"/>
                <w:i w:val="0"/>
                <w:caps w:val="0"/>
                <w:spacing w:val="0"/>
                <w:w w:val="100"/>
                <w:kern w:val="2"/>
                <w:sz w:val="24"/>
                <w:szCs w:val="24"/>
                <w:highlight w:val="none"/>
                <w:lang w:val="en-US" w:eastAsia="zh-CN" w:bidi="ar-SA"/>
              </w:rPr>
              <w:t>单独密封、</w:t>
            </w:r>
            <w:r>
              <w:rPr>
                <w:rStyle w:val="20"/>
                <w:rFonts w:hint="eastAsia" w:ascii="宋体" w:hAnsi="宋体"/>
                <w:b w:val="0"/>
                <w:i w:val="0"/>
                <w:caps w:val="0"/>
                <w:spacing w:val="0"/>
                <w:w w:val="100"/>
                <w:kern w:val="2"/>
                <w:sz w:val="24"/>
                <w:szCs w:val="24"/>
                <w:highlight w:val="none"/>
                <w:lang w:val="en-US" w:eastAsia="zh-CN" w:bidi="ar-SA"/>
              </w:rPr>
              <w:t>报价一览表单独密封、</w:t>
            </w:r>
            <w:r>
              <w:rPr>
                <w:rStyle w:val="20"/>
                <w:rFonts w:ascii="宋体" w:hAnsi="宋体" w:eastAsia="宋体"/>
                <w:b w:val="0"/>
                <w:i w:val="0"/>
                <w:caps w:val="0"/>
                <w:spacing w:val="0"/>
                <w:w w:val="100"/>
                <w:kern w:val="2"/>
                <w:sz w:val="24"/>
                <w:szCs w:val="24"/>
                <w:highlight w:val="none"/>
                <w:lang w:val="en-US" w:eastAsia="zh-CN" w:bidi="ar-SA"/>
              </w:rPr>
              <w:t>电子版单独密封并加贴不掉标贴，注写磋商供应商名称。</w:t>
            </w:r>
            <w:r>
              <w:rPr>
                <w:rStyle w:val="20"/>
                <w:rFonts w:ascii="宋体" w:hAnsi="宋体" w:eastAsia="宋体"/>
                <w:b/>
                <w:i w:val="0"/>
                <w:caps w:val="0"/>
                <w:spacing w:val="0"/>
                <w:w w:val="100"/>
                <w:kern w:val="2"/>
                <w:sz w:val="24"/>
                <w:szCs w:val="24"/>
                <w:highlight w:val="none"/>
                <w:lang w:val="en-US" w:eastAsia="zh-CN" w:bidi="ar-SA"/>
              </w:rPr>
              <w:t>对未按磋商文件要求方式装订和递交的磋商响应文件，将作为无效文件处理。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24</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封套上写明</w:t>
            </w:r>
          </w:p>
        </w:tc>
        <w:tc>
          <w:tcPr>
            <w:tcW w:w="7200"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项目名称：</w:t>
            </w:r>
          </w:p>
          <w:p>
            <w:pPr>
              <w:pStyle w:val="162"/>
              <w:widowControl/>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项目编号：</w:t>
            </w:r>
          </w:p>
          <w:p>
            <w:pPr>
              <w:pStyle w:val="162"/>
              <w:widowControl/>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供应商名称：</w:t>
            </w:r>
          </w:p>
          <w:p>
            <w:pPr>
              <w:pStyle w:val="162"/>
              <w:widowControl/>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Fonts w:hint="eastAsia" w:ascii="宋体" w:hAnsi="宋体" w:eastAsia="宋体" w:cs="宋体"/>
                <w:sz w:val="24"/>
                <w:szCs w:val="24"/>
                <w:lang w:eastAsia="zh-CN"/>
              </w:rPr>
              <w:t>标注</w:t>
            </w:r>
            <w:r>
              <w:rPr>
                <w:rStyle w:val="20"/>
                <w:rFonts w:ascii="宋体" w:hAnsi="宋体" w:eastAsia="宋体"/>
                <w:b w:val="0"/>
                <w:i w:val="0"/>
                <w:caps w:val="0"/>
                <w:color w:val="000000"/>
                <w:spacing w:val="6"/>
                <w:w w:val="100"/>
                <w:kern w:val="2"/>
                <w:sz w:val="24"/>
                <w:szCs w:val="24"/>
                <w:highlight w:val="none"/>
                <w:lang w:val="en-US" w:eastAsia="zh-CN" w:bidi="ar-SA"/>
              </w:rPr>
              <w:t>“正本/副本/</w:t>
            </w:r>
            <w:r>
              <w:rPr>
                <w:rStyle w:val="20"/>
                <w:rFonts w:hint="eastAsia" w:ascii="宋体" w:hAnsi="宋体"/>
                <w:b w:val="0"/>
                <w:i w:val="0"/>
                <w:caps w:val="0"/>
                <w:color w:val="000000"/>
                <w:spacing w:val="6"/>
                <w:w w:val="100"/>
                <w:kern w:val="2"/>
                <w:sz w:val="24"/>
                <w:szCs w:val="24"/>
                <w:highlight w:val="none"/>
                <w:lang w:val="en-US" w:eastAsia="zh-CN" w:bidi="ar-SA"/>
              </w:rPr>
              <w:t>报价一览表/</w:t>
            </w:r>
            <w:r>
              <w:rPr>
                <w:rStyle w:val="20"/>
                <w:rFonts w:ascii="宋体" w:hAnsi="宋体" w:eastAsia="宋体"/>
                <w:b w:val="0"/>
                <w:i w:val="0"/>
                <w:caps w:val="0"/>
                <w:color w:val="000000"/>
                <w:spacing w:val="6"/>
                <w:w w:val="100"/>
                <w:kern w:val="2"/>
                <w:sz w:val="24"/>
                <w:szCs w:val="24"/>
                <w:highlight w:val="none"/>
                <w:lang w:val="en-US" w:eastAsia="zh-CN" w:bidi="ar-SA"/>
              </w:rPr>
              <w:t>电子版”</w:t>
            </w:r>
            <w:r>
              <w:rPr>
                <w:rFonts w:hint="eastAsia" w:ascii="宋体" w:hAnsi="宋体" w:eastAsia="宋体" w:cs="宋体"/>
                <w:sz w:val="24"/>
                <w:szCs w:val="24"/>
                <w:lang w:eastAsia="zh-CN"/>
              </w:rPr>
              <w:t>及</w:t>
            </w:r>
            <w:r>
              <w:rPr>
                <w:rStyle w:val="20"/>
                <w:rFonts w:ascii="宋体" w:hAnsi="宋体" w:eastAsia="宋体"/>
                <w:b w:val="0"/>
                <w:i w:val="0"/>
                <w:caps w:val="0"/>
                <w:spacing w:val="0"/>
                <w:w w:val="100"/>
                <w:kern w:val="0"/>
                <w:sz w:val="24"/>
                <w:szCs w:val="24"/>
                <w:highlight w:val="none"/>
                <w:lang w:val="en-US" w:eastAsia="zh-CN" w:bidi="ar-SA"/>
              </w:rPr>
              <w:t>磋商响应文件在</w:t>
            </w:r>
            <w:r>
              <w:rPr>
                <w:rStyle w:val="20"/>
                <w:rFonts w:hint="eastAsia" w:ascii="宋体" w:hAnsi="宋体"/>
                <w:b w:val="0"/>
                <w:i w:val="0"/>
                <w:caps w:val="0"/>
                <w:spacing w:val="0"/>
                <w:w w:val="100"/>
                <w:kern w:val="0"/>
                <w:sz w:val="24"/>
                <w:szCs w:val="24"/>
                <w:highlight w:val="none"/>
                <w:lang w:val="en-US" w:eastAsia="zh-CN" w:bidi="ar-SA"/>
              </w:rPr>
              <w:t>2022</w:t>
            </w:r>
            <w:r>
              <w:rPr>
                <w:rStyle w:val="20"/>
                <w:rFonts w:ascii="宋体" w:hAnsi="宋体" w:eastAsia="宋体"/>
                <w:b w:val="0"/>
                <w:i w:val="0"/>
                <w:caps w:val="0"/>
                <w:spacing w:val="0"/>
                <w:w w:val="100"/>
                <w:kern w:val="0"/>
                <w:sz w:val="24"/>
                <w:szCs w:val="24"/>
                <w:highlight w:val="none"/>
                <w:lang w:val="en-US" w:eastAsia="zh-CN" w:bidi="ar-SA"/>
              </w:rPr>
              <w:t>年</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0"/>
                <w:sz w:val="24"/>
                <w:szCs w:val="24"/>
                <w:highlight w:val="none"/>
                <w:lang w:val="en-US" w:eastAsia="zh-CN" w:bidi="ar-SA"/>
              </w:rPr>
              <w:t>月</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0"/>
                <w:sz w:val="24"/>
                <w:szCs w:val="24"/>
                <w:highlight w:val="none"/>
                <w:lang w:val="en-US" w:eastAsia="zh-CN" w:bidi="ar-SA"/>
              </w:rPr>
              <w:t>日</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0"/>
                <w:sz w:val="24"/>
                <w:szCs w:val="24"/>
                <w:highlight w:val="none"/>
                <w:lang w:val="en-US" w:eastAsia="zh-CN" w:bidi="ar-SA"/>
              </w:rPr>
              <w:t>时</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0"/>
                <w:sz w:val="24"/>
                <w:szCs w:val="24"/>
                <w:highlight w:val="none"/>
                <w:lang w:val="en-US" w:eastAsia="zh-CN" w:bidi="ar-SA"/>
              </w:rPr>
              <w:t>分前“不得</w:t>
            </w:r>
            <w:r>
              <w:rPr>
                <w:rStyle w:val="20"/>
                <w:rFonts w:hint="eastAsia" w:ascii="宋体" w:hAnsi="宋体"/>
                <w:b w:val="0"/>
                <w:i w:val="0"/>
                <w:caps w:val="0"/>
                <w:spacing w:val="0"/>
                <w:w w:val="100"/>
                <w:kern w:val="0"/>
                <w:sz w:val="24"/>
                <w:szCs w:val="24"/>
                <w:highlight w:val="none"/>
                <w:lang w:val="en-US" w:eastAsia="zh-CN" w:bidi="ar-SA"/>
              </w:rPr>
              <w:t>启封</w:t>
            </w:r>
            <w:r>
              <w:rPr>
                <w:rStyle w:val="20"/>
                <w:rFonts w:ascii="宋体" w:hAnsi="宋体" w:eastAsia="宋体"/>
                <w:b w:val="0"/>
                <w:i w:val="0"/>
                <w:caps w:val="0"/>
                <w:spacing w:val="0"/>
                <w:w w:val="100"/>
                <w:kern w:val="0"/>
                <w:sz w:val="24"/>
                <w:szCs w:val="24"/>
                <w:highlight w:val="none"/>
                <w:lang w:val="en-US" w:eastAsia="zh-CN" w:bidi="ar-SA"/>
              </w:rPr>
              <w:t>”字样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25</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供应商资质条件</w:t>
            </w:r>
          </w:p>
        </w:tc>
        <w:tc>
          <w:tcPr>
            <w:tcW w:w="7200" w:type="dxa"/>
            <w:tcBorders>
              <w:top w:val="single" w:color="000000" w:sz="4" w:space="0"/>
              <w:left w:val="single" w:color="000000" w:sz="4" w:space="0"/>
              <w:bottom w:val="single" w:color="000000" w:sz="4" w:space="0"/>
              <w:right w:val="single" w:color="000000" w:sz="4" w:space="0"/>
            </w:tcBorders>
            <w:vAlign w:val="center"/>
          </w:tcPr>
          <w:p>
            <w:pPr>
              <w:numPr>
                <w:ilvl w:val="0"/>
                <w:numId w:val="3"/>
              </w:num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满足《中华人民共和国政府采购法》第二十二条规定：</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0"/>
                <w:sz w:val="24"/>
                <w:szCs w:val="24"/>
                <w:highlight w:val="none"/>
                <w:lang w:val="en-US" w:eastAsia="zh-CN" w:bidi="ar-SA"/>
              </w:rPr>
              <w:t>1</w:t>
            </w:r>
            <w:r>
              <w:rPr>
                <w:rStyle w:val="20"/>
                <w:rFonts w:ascii="宋体" w:hAnsi="宋体" w:eastAsia="宋体"/>
                <w:b w:val="0"/>
                <w:i w:val="0"/>
                <w:caps w:val="0"/>
                <w:spacing w:val="0"/>
                <w:w w:val="100"/>
                <w:kern w:val="0"/>
                <w:sz w:val="24"/>
                <w:szCs w:val="24"/>
                <w:highlight w:val="none"/>
                <w:lang w:val="en-US" w:eastAsia="zh-CN" w:bidi="ar-SA"/>
              </w:rPr>
              <w:t>.提供合格有效的法人或者其他组织的营业执照等证明文件或自然人的身份证明；</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0"/>
                <w:sz w:val="24"/>
                <w:szCs w:val="24"/>
                <w:highlight w:val="none"/>
                <w:lang w:val="en-US" w:eastAsia="zh-CN" w:bidi="ar-SA"/>
              </w:rPr>
              <w:t>2</w:t>
            </w:r>
            <w:r>
              <w:rPr>
                <w:rStyle w:val="20"/>
                <w:rFonts w:ascii="宋体" w:hAnsi="宋体" w:eastAsia="宋体"/>
                <w:b w:val="0"/>
                <w:i w:val="0"/>
                <w:caps w:val="0"/>
                <w:spacing w:val="0"/>
                <w:w w:val="100"/>
                <w:kern w:val="0"/>
                <w:sz w:val="24"/>
                <w:szCs w:val="24"/>
                <w:highlight w:val="none"/>
                <w:lang w:val="en-US" w:eastAsia="zh-CN" w:bidi="ar-SA"/>
              </w:rPr>
              <w:t>.财务状况报告：</w:t>
            </w:r>
            <w:r>
              <w:rPr>
                <w:rStyle w:val="20"/>
                <w:rFonts w:hint="eastAsia" w:ascii="宋体" w:hAnsi="宋体" w:eastAsia="宋体"/>
                <w:b w:val="0"/>
                <w:i w:val="0"/>
                <w:caps w:val="0"/>
                <w:spacing w:val="0"/>
                <w:w w:val="100"/>
                <w:kern w:val="0"/>
                <w:sz w:val="24"/>
                <w:szCs w:val="24"/>
                <w:highlight w:val="none"/>
                <w:lang w:val="en-US" w:eastAsia="zh-CN" w:bidi="ar-SA"/>
              </w:rPr>
              <w:t>提供经审计的2020年</w:t>
            </w:r>
            <w:r>
              <w:rPr>
                <w:rStyle w:val="20"/>
                <w:rFonts w:hint="eastAsia" w:ascii="宋体" w:hAnsi="宋体"/>
                <w:b w:val="0"/>
                <w:i w:val="0"/>
                <w:caps w:val="0"/>
                <w:spacing w:val="0"/>
                <w:w w:val="100"/>
                <w:kern w:val="0"/>
                <w:sz w:val="24"/>
                <w:szCs w:val="24"/>
                <w:highlight w:val="none"/>
                <w:lang w:val="en-US" w:eastAsia="zh-CN" w:bidi="ar-SA"/>
              </w:rPr>
              <w:t>或2021年</w:t>
            </w:r>
            <w:r>
              <w:rPr>
                <w:rStyle w:val="20"/>
                <w:rFonts w:hint="eastAsia" w:ascii="宋体" w:hAnsi="宋体" w:eastAsia="宋体"/>
                <w:b w:val="0"/>
                <w:i w:val="0"/>
                <w:caps w:val="0"/>
                <w:spacing w:val="0"/>
                <w:w w:val="100"/>
                <w:kern w:val="0"/>
                <w:sz w:val="24"/>
                <w:szCs w:val="24"/>
                <w:highlight w:val="none"/>
                <w:lang w:val="en-US" w:eastAsia="zh-CN" w:bidi="ar-SA"/>
              </w:rPr>
              <w:t>财务报告，包括 “四表一注”（即资产负债表、利润表、现金流量表、所有者权益变动表（没有可不提供）及其附注，成立时间至提交响应文件截止时间不足一年的可提供成立后任意时段的资产负债表）或在开标日期前六个月内其开户银行出具的资信证明，以上两种形式的资料提供任何一种即可（分支机构如无法提供财务审计报告，须出具包含分支机构的财务数据的总公司财务审计报告）；事业单位零余额账户提供相应证明</w:t>
            </w:r>
            <w:r>
              <w:rPr>
                <w:rStyle w:val="20"/>
                <w:rFonts w:ascii="宋体" w:hAnsi="宋体" w:eastAsia="宋体"/>
                <w:b w:val="0"/>
                <w:i w:val="0"/>
                <w:caps w:val="0"/>
                <w:spacing w:val="0"/>
                <w:w w:val="100"/>
                <w:kern w:val="0"/>
                <w:sz w:val="24"/>
                <w:szCs w:val="24"/>
                <w:highlight w:val="none"/>
                <w:lang w:val="en-US" w:eastAsia="zh-CN" w:bidi="ar-SA"/>
              </w:rPr>
              <w:t>；</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0"/>
                <w:sz w:val="24"/>
                <w:szCs w:val="24"/>
                <w:highlight w:val="none"/>
                <w:lang w:val="en-US" w:eastAsia="zh-CN" w:bidi="ar-SA"/>
              </w:rPr>
              <w:t>3</w:t>
            </w:r>
            <w:r>
              <w:rPr>
                <w:rStyle w:val="20"/>
                <w:rFonts w:ascii="宋体" w:hAnsi="宋体" w:eastAsia="宋体"/>
                <w:b w:val="0"/>
                <w:i w:val="0"/>
                <w:caps w:val="0"/>
                <w:spacing w:val="0"/>
                <w:w w:val="100"/>
                <w:kern w:val="0"/>
                <w:sz w:val="24"/>
                <w:szCs w:val="24"/>
                <w:highlight w:val="none"/>
                <w:lang w:val="en-US" w:eastAsia="zh-CN" w:bidi="ar-SA"/>
              </w:rPr>
              <w:t>.税收缴纳证明：提供</w:t>
            </w:r>
            <w:r>
              <w:rPr>
                <w:rStyle w:val="20"/>
                <w:rFonts w:hint="eastAsia" w:ascii="宋体" w:hAnsi="宋体"/>
                <w:b w:val="0"/>
                <w:i w:val="0"/>
                <w:caps w:val="0"/>
                <w:spacing w:val="0"/>
                <w:w w:val="100"/>
                <w:kern w:val="0"/>
                <w:sz w:val="24"/>
                <w:szCs w:val="24"/>
                <w:highlight w:val="none"/>
                <w:lang w:val="en-US" w:eastAsia="zh-CN" w:bidi="ar-SA"/>
              </w:rPr>
              <w:t>2021</w:t>
            </w:r>
            <w:r>
              <w:rPr>
                <w:rStyle w:val="20"/>
                <w:rFonts w:ascii="宋体" w:hAnsi="宋体" w:eastAsia="宋体"/>
                <w:b w:val="0"/>
                <w:i w:val="0"/>
                <w:caps w:val="0"/>
                <w:spacing w:val="0"/>
                <w:w w:val="100"/>
                <w:kern w:val="0"/>
                <w:sz w:val="24"/>
                <w:szCs w:val="24"/>
                <w:highlight w:val="none"/>
                <w:lang w:val="en-US" w:eastAsia="zh-CN" w:bidi="ar-SA"/>
              </w:rPr>
              <w:t>年</w:t>
            </w:r>
            <w:r>
              <w:rPr>
                <w:rStyle w:val="20"/>
                <w:rFonts w:hint="eastAsia" w:ascii="宋体" w:hAnsi="宋体"/>
                <w:b w:val="0"/>
                <w:i w:val="0"/>
                <w:caps w:val="0"/>
                <w:spacing w:val="0"/>
                <w:w w:val="100"/>
                <w:kern w:val="0"/>
                <w:sz w:val="24"/>
                <w:szCs w:val="24"/>
                <w:highlight w:val="none"/>
                <w:lang w:val="en-US" w:eastAsia="zh-CN" w:bidi="ar-SA"/>
              </w:rPr>
              <w:t>10月</w:t>
            </w:r>
            <w:r>
              <w:rPr>
                <w:rStyle w:val="20"/>
                <w:rFonts w:ascii="宋体" w:hAnsi="宋体" w:eastAsia="宋体"/>
                <w:b w:val="0"/>
                <w:i w:val="0"/>
                <w:caps w:val="0"/>
                <w:spacing w:val="0"/>
                <w:w w:val="100"/>
                <w:kern w:val="0"/>
                <w:sz w:val="24"/>
                <w:szCs w:val="24"/>
                <w:highlight w:val="none"/>
                <w:lang w:val="en-US" w:eastAsia="zh-CN" w:bidi="ar-SA"/>
              </w:rPr>
              <w:t>至今已缴存的至少一个月的纳税证明或完税证明，依法免税的单位应提供相关证明材料；</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0"/>
                <w:sz w:val="24"/>
                <w:szCs w:val="24"/>
                <w:highlight w:val="none"/>
                <w:lang w:val="en-US" w:eastAsia="zh-CN" w:bidi="ar-SA"/>
              </w:rPr>
              <w:t>4</w:t>
            </w:r>
            <w:r>
              <w:rPr>
                <w:rStyle w:val="20"/>
                <w:rFonts w:ascii="宋体" w:hAnsi="宋体" w:eastAsia="宋体"/>
                <w:b w:val="0"/>
                <w:i w:val="0"/>
                <w:caps w:val="0"/>
                <w:spacing w:val="0"/>
                <w:w w:val="100"/>
                <w:kern w:val="0"/>
                <w:sz w:val="24"/>
                <w:szCs w:val="24"/>
                <w:highlight w:val="none"/>
                <w:lang w:val="en-US" w:eastAsia="zh-CN" w:bidi="ar-SA"/>
              </w:rPr>
              <w:t>.社会保障资金缴纳证明：提供</w:t>
            </w:r>
            <w:r>
              <w:rPr>
                <w:rStyle w:val="20"/>
                <w:rFonts w:hint="eastAsia" w:ascii="宋体" w:hAnsi="宋体"/>
                <w:b w:val="0"/>
                <w:i w:val="0"/>
                <w:caps w:val="0"/>
                <w:spacing w:val="0"/>
                <w:w w:val="100"/>
                <w:kern w:val="0"/>
                <w:sz w:val="24"/>
                <w:szCs w:val="24"/>
                <w:highlight w:val="none"/>
                <w:lang w:val="en-US" w:eastAsia="zh-CN" w:bidi="ar-SA"/>
              </w:rPr>
              <w:t>2021</w:t>
            </w:r>
            <w:r>
              <w:rPr>
                <w:rStyle w:val="20"/>
                <w:rFonts w:ascii="宋体" w:hAnsi="宋体" w:eastAsia="宋体"/>
                <w:b w:val="0"/>
                <w:i w:val="0"/>
                <w:caps w:val="0"/>
                <w:spacing w:val="0"/>
                <w:w w:val="100"/>
                <w:kern w:val="0"/>
                <w:sz w:val="24"/>
                <w:szCs w:val="24"/>
                <w:highlight w:val="none"/>
                <w:lang w:val="en-US" w:eastAsia="zh-CN" w:bidi="ar-SA"/>
              </w:rPr>
              <w:t>年</w:t>
            </w:r>
            <w:r>
              <w:rPr>
                <w:rStyle w:val="20"/>
                <w:rFonts w:hint="eastAsia" w:ascii="宋体" w:hAnsi="宋体"/>
                <w:b w:val="0"/>
                <w:i w:val="0"/>
                <w:caps w:val="0"/>
                <w:spacing w:val="0"/>
                <w:w w:val="100"/>
                <w:kern w:val="0"/>
                <w:sz w:val="24"/>
                <w:szCs w:val="24"/>
                <w:highlight w:val="none"/>
                <w:lang w:val="en-US" w:eastAsia="zh-CN" w:bidi="ar-SA"/>
              </w:rPr>
              <w:t>10月</w:t>
            </w:r>
            <w:r>
              <w:rPr>
                <w:rStyle w:val="20"/>
                <w:rFonts w:ascii="宋体" w:hAnsi="宋体" w:eastAsia="宋体"/>
                <w:b w:val="0"/>
                <w:i w:val="0"/>
                <w:caps w:val="0"/>
                <w:spacing w:val="0"/>
                <w:w w:val="100"/>
                <w:kern w:val="0"/>
                <w:sz w:val="24"/>
                <w:szCs w:val="24"/>
                <w:highlight w:val="none"/>
                <w:lang w:val="en-US" w:eastAsia="zh-CN" w:bidi="ar-SA"/>
              </w:rPr>
              <w:t>至今已缴存的至少一个月的社会保障资金缴存单据或社保机构开具的社会保险参保缴费情况证明，依法不需要缴纳社会保障资金的单位应提供相关证明材料；</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0"/>
                <w:sz w:val="24"/>
                <w:szCs w:val="24"/>
                <w:highlight w:val="none"/>
                <w:lang w:val="en-US" w:eastAsia="zh-CN" w:bidi="ar-SA"/>
              </w:rPr>
              <w:t>5</w:t>
            </w:r>
            <w:r>
              <w:rPr>
                <w:rStyle w:val="20"/>
                <w:rFonts w:ascii="宋体" w:hAnsi="宋体" w:eastAsia="宋体"/>
                <w:b w:val="0"/>
                <w:i w:val="0"/>
                <w:caps w:val="0"/>
                <w:spacing w:val="0"/>
                <w:w w:val="100"/>
                <w:kern w:val="0"/>
                <w:sz w:val="24"/>
                <w:szCs w:val="24"/>
                <w:highlight w:val="none"/>
                <w:lang w:val="en-US" w:eastAsia="zh-CN" w:bidi="ar-SA"/>
              </w:rPr>
              <w:t>.出具参加本次政府采购活动前三年内在经营活动中没有重大违法记录的书面声明；</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0"/>
                <w:sz w:val="24"/>
                <w:szCs w:val="24"/>
                <w:highlight w:val="none"/>
                <w:lang w:val="en-US" w:eastAsia="zh-CN" w:bidi="ar-SA"/>
              </w:rPr>
              <w:t>6</w:t>
            </w:r>
            <w:r>
              <w:rPr>
                <w:rStyle w:val="20"/>
                <w:rFonts w:ascii="宋体" w:hAnsi="宋体" w:eastAsia="宋体"/>
                <w:b w:val="0"/>
                <w:i w:val="0"/>
                <w:caps w:val="0"/>
                <w:spacing w:val="0"/>
                <w:w w:val="100"/>
                <w:kern w:val="0"/>
                <w:sz w:val="24"/>
                <w:szCs w:val="24"/>
                <w:highlight w:val="none"/>
                <w:lang w:val="en-US" w:eastAsia="zh-CN" w:bidi="ar-SA"/>
              </w:rPr>
              <w:t>.具备履行合同所必需的设备和专业技术能力的证明材料(由供应商根据项目需求提供说明材料或者承诺)；</w:t>
            </w:r>
          </w:p>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二、</w:t>
            </w:r>
            <w:r>
              <w:rPr>
                <w:rStyle w:val="20"/>
                <w:rFonts w:ascii="宋体" w:hAnsi="宋体" w:eastAsia="宋体"/>
                <w:b w:val="0"/>
                <w:i w:val="0"/>
                <w:caps w:val="0"/>
                <w:color w:val="000000"/>
                <w:spacing w:val="0"/>
                <w:w w:val="100"/>
                <w:kern w:val="0"/>
                <w:sz w:val="24"/>
                <w:szCs w:val="24"/>
                <w:highlight w:val="none"/>
                <w:lang w:val="en-US" w:eastAsia="zh-CN" w:bidi="ar-SA"/>
              </w:rPr>
              <w:t>落实政府采购政策需满足的资格要求：</w:t>
            </w:r>
            <w:r>
              <w:rPr>
                <w:rStyle w:val="20"/>
                <w:rFonts w:hint="eastAsia" w:ascii="宋体" w:hAnsi="宋体" w:eastAsia="宋体"/>
                <w:b w:val="0"/>
                <w:i w:val="0"/>
                <w:caps w:val="0"/>
                <w:color w:val="000000"/>
                <w:spacing w:val="0"/>
                <w:w w:val="100"/>
                <w:kern w:val="0"/>
                <w:sz w:val="24"/>
                <w:szCs w:val="24"/>
                <w:highlight w:val="none"/>
                <w:lang w:val="en-US" w:eastAsia="zh-CN" w:bidi="ar-SA"/>
              </w:rPr>
              <w:t>本项目专门面向中小企业采购（残疾人福利性单位及监狱企业视同小型、微型企业）</w:t>
            </w:r>
            <w:r>
              <w:rPr>
                <w:rStyle w:val="20"/>
                <w:rFonts w:hint="eastAsia" w:ascii="宋体" w:hAnsi="宋体"/>
                <w:b w:val="0"/>
                <w:i w:val="0"/>
                <w:caps w:val="0"/>
                <w:color w:val="000000"/>
                <w:spacing w:val="0"/>
                <w:w w:val="100"/>
                <w:kern w:val="0"/>
                <w:sz w:val="24"/>
                <w:szCs w:val="24"/>
                <w:highlight w:val="none"/>
                <w:lang w:val="en-US" w:eastAsia="zh-CN" w:bidi="ar-SA"/>
              </w:rPr>
              <w:t>（提供声明函）</w:t>
            </w:r>
            <w:r>
              <w:rPr>
                <w:rStyle w:val="20"/>
                <w:rFonts w:ascii="宋体" w:hAnsi="宋体" w:eastAsia="宋体"/>
                <w:b w:val="0"/>
                <w:i w:val="0"/>
                <w:caps w:val="0"/>
                <w:color w:val="000000"/>
                <w:spacing w:val="0"/>
                <w:w w:val="100"/>
                <w:kern w:val="0"/>
                <w:sz w:val="24"/>
                <w:szCs w:val="24"/>
                <w:highlight w:val="none"/>
                <w:lang w:val="en-US" w:eastAsia="zh-CN" w:bidi="ar-SA"/>
              </w:rPr>
              <w:t>。</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hint="eastAsia" w:ascii="宋体" w:hAnsi="宋体"/>
                <w:b w:val="0"/>
                <w:i w:val="0"/>
                <w:caps w:val="0"/>
                <w:spacing w:val="0"/>
                <w:w w:val="100"/>
                <w:kern w:val="0"/>
                <w:sz w:val="24"/>
                <w:szCs w:val="24"/>
                <w:highlight w:val="none"/>
                <w:lang w:val="en-US" w:eastAsia="zh-CN" w:bidi="ar-SA"/>
              </w:rPr>
              <w:t>三、</w:t>
            </w:r>
            <w:r>
              <w:rPr>
                <w:rStyle w:val="20"/>
                <w:rFonts w:ascii="宋体" w:hAnsi="宋体" w:eastAsia="宋体"/>
                <w:b w:val="0"/>
                <w:i w:val="0"/>
                <w:caps w:val="0"/>
                <w:spacing w:val="0"/>
                <w:w w:val="100"/>
                <w:kern w:val="0"/>
                <w:sz w:val="24"/>
                <w:szCs w:val="24"/>
                <w:highlight w:val="none"/>
                <w:lang w:val="en-US" w:eastAsia="zh-CN" w:bidi="ar-SA"/>
              </w:rPr>
              <w:t>本项目的特定资格要求：</w:t>
            </w:r>
          </w:p>
          <w:p>
            <w:pPr>
              <w:numPr>
                <w:ilvl w:val="0"/>
                <w:numId w:val="0"/>
              </w:num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1.供应商具有建设行政主管部门核发的建筑工程施工总承包三级及以上资质或建筑装修装饰工程专业承包二级及以上资质；且具备合格有效的安全生产许可证</w:t>
            </w:r>
            <w:r>
              <w:rPr>
                <w:rStyle w:val="20"/>
                <w:rFonts w:hint="eastAsia" w:ascii="宋体" w:hAnsi="宋体" w:eastAsia="宋体"/>
                <w:b w:val="0"/>
                <w:i w:val="0"/>
                <w:caps w:val="0"/>
                <w:color w:val="000000"/>
                <w:spacing w:val="0"/>
                <w:w w:val="100"/>
                <w:kern w:val="0"/>
                <w:sz w:val="24"/>
                <w:szCs w:val="24"/>
                <w:highlight w:val="none"/>
                <w:lang w:val="en-US" w:eastAsia="zh-CN" w:bidi="ar-SA"/>
              </w:rPr>
              <w:t>；</w:t>
            </w:r>
          </w:p>
          <w:p>
            <w:pPr>
              <w:numPr>
                <w:ilvl w:val="0"/>
                <w:numId w:val="0"/>
              </w:num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r>
              <w:rPr>
                <w:rStyle w:val="20"/>
                <w:rFonts w:hint="eastAsia" w:ascii="宋体" w:hAnsi="宋体" w:eastAsia="宋体"/>
                <w:b w:val="0"/>
                <w:i w:val="0"/>
                <w:caps w:val="0"/>
                <w:color w:val="000000"/>
                <w:spacing w:val="0"/>
                <w:w w:val="100"/>
                <w:kern w:val="0"/>
                <w:sz w:val="24"/>
                <w:szCs w:val="24"/>
                <w:highlight w:val="none"/>
                <w:lang w:val="en-US" w:eastAsia="zh-CN" w:bidi="ar-SA"/>
              </w:rPr>
              <w:t>拟派项目经理具有建筑工程专业</w:t>
            </w:r>
            <w:r>
              <w:rPr>
                <w:rStyle w:val="20"/>
                <w:rFonts w:hint="eastAsia" w:ascii="宋体" w:hAnsi="宋体"/>
                <w:b w:val="0"/>
                <w:i w:val="0"/>
                <w:caps w:val="0"/>
                <w:color w:val="000000"/>
                <w:spacing w:val="0"/>
                <w:w w:val="100"/>
                <w:kern w:val="0"/>
                <w:sz w:val="24"/>
                <w:szCs w:val="24"/>
                <w:highlight w:val="none"/>
                <w:lang w:val="en-US" w:eastAsia="zh-CN" w:bidi="ar-SA"/>
              </w:rPr>
              <w:t>二</w:t>
            </w:r>
            <w:r>
              <w:rPr>
                <w:rStyle w:val="20"/>
                <w:rFonts w:hint="eastAsia" w:ascii="宋体" w:hAnsi="宋体" w:eastAsia="宋体"/>
                <w:b w:val="0"/>
                <w:i w:val="0"/>
                <w:caps w:val="0"/>
                <w:color w:val="000000"/>
                <w:spacing w:val="0"/>
                <w:w w:val="100"/>
                <w:kern w:val="0"/>
                <w:sz w:val="24"/>
                <w:szCs w:val="24"/>
                <w:highlight w:val="none"/>
                <w:lang w:val="en-US" w:eastAsia="zh-CN" w:bidi="ar-SA"/>
              </w:rPr>
              <w:t>级及以上注册建造师证书，具备有效的安全生产考核合格证书（B证），且无不良信用记录，无在建工程（提供承诺书）</w:t>
            </w:r>
            <w:r>
              <w:rPr>
                <w:rStyle w:val="20"/>
                <w:rFonts w:ascii="宋体" w:hAnsi="宋体" w:eastAsia="宋体"/>
                <w:b w:val="0"/>
                <w:i w:val="0"/>
                <w:caps w:val="0"/>
                <w:color w:val="000000"/>
                <w:spacing w:val="0"/>
                <w:w w:val="100"/>
                <w:kern w:val="0"/>
                <w:sz w:val="24"/>
                <w:szCs w:val="24"/>
                <w:highlight w:val="none"/>
                <w:lang w:val="en-US" w:eastAsia="zh-CN" w:bidi="ar-SA"/>
              </w:rPr>
              <w:t>；</w:t>
            </w:r>
          </w:p>
          <w:p>
            <w:pPr>
              <w:numPr>
                <w:ilvl w:val="0"/>
                <w:numId w:val="0"/>
              </w:num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r>
              <w:rPr>
                <w:rStyle w:val="20"/>
                <w:rFonts w:ascii="宋体" w:hAnsi="宋体" w:eastAsia="宋体"/>
                <w:b w:val="0"/>
                <w:i w:val="0"/>
                <w:caps w:val="0"/>
                <w:color w:val="000000"/>
                <w:spacing w:val="0"/>
                <w:w w:val="100"/>
                <w:kern w:val="0"/>
                <w:sz w:val="24"/>
                <w:szCs w:val="24"/>
                <w:highlight w:val="none"/>
                <w:lang w:val="en-US" w:eastAsia="zh-CN" w:bidi="ar-SA"/>
              </w:rPr>
              <w:t>供应商及拟派项目经理</w:t>
            </w:r>
            <w:r>
              <w:rPr>
                <w:rFonts w:hint="eastAsia" w:ascii="宋体" w:hAnsi="宋体" w:eastAsia="宋体" w:cs="宋体"/>
                <w:sz w:val="24"/>
                <w:highlight w:val="none"/>
                <w:lang w:eastAsia="zh-CN"/>
              </w:rPr>
              <w:t>执业基本信息应在“陕西省住房和城乡建设厅（http://js.shaanxi.gov.cn/ ）陕西省建筑市场监管与诚信信息发布平台”可查询</w:t>
            </w:r>
            <w:r>
              <w:rPr>
                <w:rStyle w:val="20"/>
                <w:rFonts w:ascii="宋体" w:hAnsi="宋体" w:eastAsia="宋体"/>
                <w:b w:val="0"/>
                <w:i w:val="0"/>
                <w:caps w:val="0"/>
                <w:color w:val="000000"/>
                <w:spacing w:val="0"/>
                <w:w w:val="100"/>
                <w:kern w:val="0"/>
                <w:sz w:val="24"/>
                <w:szCs w:val="24"/>
                <w:highlight w:val="none"/>
                <w:lang w:val="en-US" w:eastAsia="zh-CN" w:bidi="ar-SA"/>
              </w:rPr>
              <w:t>；</w:t>
            </w:r>
          </w:p>
          <w:p>
            <w:pPr>
              <w:numPr>
                <w:ilvl w:val="0"/>
                <w:numId w:val="0"/>
              </w:numPr>
              <w:spacing w:line="360" w:lineRule="auto"/>
              <w:rPr>
                <w:rStyle w:val="20"/>
                <w:rFonts w:hint="eastAsia" w:ascii="宋体" w:hAnsi="宋体" w:eastAsia="宋体"/>
                <w:b w:val="0"/>
                <w:i w:val="0"/>
                <w:caps w:val="0"/>
                <w:color w:val="000000"/>
                <w:spacing w:val="0"/>
                <w:w w:val="100"/>
                <w:kern w:val="0"/>
                <w:sz w:val="24"/>
                <w:szCs w:val="24"/>
                <w:highlight w:val="none"/>
                <w:lang w:val="en-US" w:eastAsia="zh-CN" w:bidi="ar-SA"/>
              </w:rPr>
            </w:pPr>
            <w:r>
              <w:rPr>
                <w:rFonts w:hint="eastAsia" w:ascii="宋体" w:hAnsi="宋体" w:eastAsia="宋体" w:cs="宋体"/>
                <w:sz w:val="24"/>
                <w:highlight w:val="none"/>
                <w:lang w:val="en-US" w:eastAsia="zh-CN"/>
              </w:rPr>
              <w:t>4.</w:t>
            </w:r>
            <w:r>
              <w:rPr>
                <w:rStyle w:val="20"/>
                <w:rFonts w:ascii="宋体" w:hAnsi="宋体" w:eastAsia="宋体"/>
                <w:b w:val="0"/>
                <w:i w:val="0"/>
                <w:caps w:val="0"/>
                <w:color w:val="000000"/>
                <w:spacing w:val="0"/>
                <w:w w:val="100"/>
                <w:kern w:val="0"/>
                <w:sz w:val="24"/>
                <w:szCs w:val="24"/>
                <w:highlight w:val="none"/>
                <w:lang w:val="en-US" w:eastAsia="zh-CN" w:bidi="ar-SA"/>
              </w:rPr>
              <w:t>法定代表人授权书（附法定代表人、被授权人身份证复印件）及被授权人身份证</w:t>
            </w:r>
            <w:r>
              <w:rPr>
                <w:rStyle w:val="20"/>
                <w:rFonts w:hint="eastAsia" w:ascii="宋体" w:hAnsi="宋体"/>
                <w:b w:val="0"/>
                <w:i w:val="0"/>
                <w:caps w:val="0"/>
                <w:color w:val="000000"/>
                <w:spacing w:val="0"/>
                <w:w w:val="100"/>
                <w:kern w:val="0"/>
                <w:sz w:val="24"/>
                <w:szCs w:val="24"/>
                <w:highlight w:val="none"/>
                <w:lang w:val="en-US" w:eastAsia="zh-CN" w:bidi="ar-SA"/>
              </w:rPr>
              <w:t>原件</w:t>
            </w:r>
            <w:r>
              <w:rPr>
                <w:rStyle w:val="20"/>
                <w:rFonts w:ascii="宋体" w:hAnsi="宋体" w:eastAsia="宋体"/>
                <w:b w:val="0"/>
                <w:i w:val="0"/>
                <w:caps w:val="0"/>
                <w:color w:val="000000"/>
                <w:spacing w:val="0"/>
                <w:w w:val="100"/>
                <w:kern w:val="0"/>
                <w:sz w:val="24"/>
                <w:szCs w:val="24"/>
                <w:highlight w:val="none"/>
                <w:lang w:val="en-US" w:eastAsia="zh-CN" w:bidi="ar-SA"/>
              </w:rPr>
              <w:t>（法定代表人直接参加</w:t>
            </w:r>
            <w:r>
              <w:rPr>
                <w:rStyle w:val="20"/>
                <w:rFonts w:hint="eastAsia" w:ascii="宋体" w:hAnsi="宋体"/>
                <w:b w:val="0"/>
                <w:i w:val="0"/>
                <w:caps w:val="0"/>
                <w:color w:val="000000"/>
                <w:spacing w:val="0"/>
                <w:w w:val="100"/>
                <w:kern w:val="0"/>
                <w:sz w:val="24"/>
                <w:szCs w:val="24"/>
                <w:highlight w:val="none"/>
                <w:lang w:val="en-US" w:eastAsia="zh-CN" w:bidi="ar-SA"/>
              </w:rPr>
              <w:t>磋商</w:t>
            </w:r>
            <w:r>
              <w:rPr>
                <w:rStyle w:val="20"/>
                <w:rFonts w:ascii="宋体" w:hAnsi="宋体" w:eastAsia="宋体"/>
                <w:b w:val="0"/>
                <w:i w:val="0"/>
                <w:caps w:val="0"/>
                <w:color w:val="000000"/>
                <w:spacing w:val="0"/>
                <w:w w:val="100"/>
                <w:kern w:val="0"/>
                <w:sz w:val="24"/>
                <w:szCs w:val="24"/>
                <w:highlight w:val="none"/>
                <w:lang w:val="en-US" w:eastAsia="zh-CN" w:bidi="ar-SA"/>
              </w:rPr>
              <w:t>，须提供法定代表人身份证明及身份证原件）；</w:t>
            </w:r>
          </w:p>
          <w:p>
            <w:pPr>
              <w:numPr>
                <w:ilvl w:val="0"/>
                <w:numId w:val="0"/>
              </w:numPr>
              <w:spacing w:line="360" w:lineRule="auto"/>
              <w:rPr>
                <w:rStyle w:val="20"/>
                <w:rFonts w:eastAsia="宋体"/>
                <w:b w:val="0"/>
                <w:i w:val="0"/>
                <w:caps w:val="0"/>
                <w:spacing w:val="0"/>
                <w:w w:val="100"/>
                <w:kern w:val="2"/>
                <w:sz w:val="21"/>
                <w:szCs w:val="24"/>
                <w:highlight w:val="none"/>
                <w:lang w:val="en-US" w:eastAsia="zh-CN" w:bidi="ar-SA"/>
              </w:rPr>
            </w:pPr>
            <w:r>
              <w:rPr>
                <w:rStyle w:val="20"/>
                <w:rFonts w:hint="eastAsia" w:ascii="宋体" w:hAnsi="宋体" w:eastAsia="宋体"/>
                <w:b w:val="0"/>
                <w:i w:val="0"/>
                <w:caps w:val="0"/>
                <w:color w:val="000000"/>
                <w:spacing w:val="0"/>
                <w:w w:val="100"/>
                <w:kern w:val="0"/>
                <w:sz w:val="24"/>
                <w:szCs w:val="24"/>
                <w:highlight w:val="none"/>
                <w:lang w:val="en-US" w:eastAsia="zh-CN" w:bidi="ar-SA"/>
              </w:rPr>
              <w:t>5.</w:t>
            </w:r>
            <w:r>
              <w:rPr>
                <w:rFonts w:hint="eastAsia" w:ascii="宋体" w:hAnsi="宋体" w:eastAsia="宋体" w:cs="宋体"/>
                <w:sz w:val="24"/>
                <w:highlight w:val="none"/>
                <w:lang w:eastAsia="zh-CN"/>
              </w:rPr>
              <w:t>本项目不接受联合体磋商（提供书面声明材料）。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26</w:t>
            </w:r>
          </w:p>
        </w:tc>
        <w:tc>
          <w:tcPr>
            <w:tcW w:w="1755"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0"/>
                <w:sz w:val="24"/>
                <w:szCs w:val="24"/>
                <w:highlight w:val="none"/>
                <w:lang w:val="en-US" w:eastAsia="zh-CN" w:bidi="ar-SA"/>
              </w:rPr>
              <w:t>磋商企业的政府采购政策</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color w:val="000000"/>
                <w:spacing w:val="0"/>
                <w:w w:val="100"/>
                <w:kern w:val="0"/>
                <w:sz w:val="24"/>
                <w:szCs w:val="24"/>
                <w:highlight w:val="none"/>
                <w:lang w:val="en-US" w:eastAsia="zh-CN" w:bidi="ar-SA"/>
              </w:rPr>
              <w:t>依据《中华人民共和国政府采购法》和《中华人民共和国政府采购法实施条例》的有关规定，落实政府采购政策，详见竞争性磋商文件。</w:t>
            </w:r>
            <w:r>
              <w:rPr>
                <w:rFonts w:hint="eastAsia" w:ascii="宋体" w:hAnsi="宋体" w:cs="宋体"/>
                <w:color w:val="000000"/>
                <w:kern w:val="0"/>
                <w:sz w:val="24"/>
                <w:highlight w:val="none"/>
                <w:lang w:val="en-US" w:eastAsia="zh-CN"/>
              </w:rPr>
              <w:t>①《政府采购促进中小企业发展管理办法》（财库〔2020〕46号）；②《关于进一步加大政府采购支持中小企业力度的通知》（财库〔2022</w:t>
            </w:r>
            <w:r>
              <w:rPr>
                <w:rStyle w:val="20"/>
                <w:rFonts w:hint="eastAsia" w:ascii="宋体" w:hAnsi="宋体" w:eastAsia="宋体"/>
                <w:b w:val="0"/>
                <w:i w:val="0"/>
                <w:caps w:val="0"/>
                <w:color w:val="000000"/>
                <w:spacing w:val="0"/>
                <w:w w:val="100"/>
                <w:kern w:val="0"/>
                <w:sz w:val="24"/>
                <w:szCs w:val="24"/>
                <w:highlight w:val="none"/>
                <w:lang w:val="en-US" w:eastAsia="zh-CN" w:bidi="ar-SA"/>
              </w:rPr>
              <w:t>〕</w:t>
            </w:r>
            <w:r>
              <w:rPr>
                <w:rFonts w:hint="eastAsia" w:ascii="宋体" w:hAnsi="宋体" w:cs="宋体"/>
                <w:color w:val="000000"/>
                <w:kern w:val="0"/>
                <w:sz w:val="24"/>
                <w:highlight w:val="none"/>
                <w:lang w:val="en-US" w:eastAsia="zh-CN"/>
              </w:rPr>
              <w:t>19号）；③《财政部司法部关于政府采购支持监狱企业发展有关问题的通知》（财库〔2014〕68号）；④《财政部民政部中国残疾人联合会关于促进残疾人就业政府采购政策的通知》（财库〔2017〕141号）；⑤《财政部 国家发展改革委关于印发(节能产品政府采购实施意见)的通知》(财库〔2004〕185号)；⑥《国务院办公厅关于建立政府强制采购节能产品制度的通知》(国办发〔2007〕51号)；⑦《财政部环保总局关于环境标志产品政府采购实施的意见》(财库〔2006〕90号)；⑧《财政部发展改革委生态环境部市场监管总局关于调整优化节能产品、环境标志产品政府采购执行机制的通知》（财库〔2019〕9号）；⑨《关于印发环境标志产品政府采购品目清单的通知》（财库〔2019〕18号）；⑩《关于印发节能产品政府采购品目清单的通知》（财库〔2019〕19号）；⑪《财政部农业农村部国家乡村振兴局关于运用政府采购政策支持乡村产业振兴的通知》（财库〔2021〕19号）；⑫《陕西省财政厅关于印发陕西省中小企业政府采购信用融资办法》（陕财办采〔2018〕23号）；⑬《陕西省财政厅关于加快推进我省中小企业政府采购信用融资工作的通知》（陕财办采〔2020〕15号）</w:t>
            </w:r>
            <w:r>
              <w:rPr>
                <w:rStyle w:val="20"/>
                <w:rFonts w:hint="eastAsia" w:ascii="宋体" w:hAnsi="宋体" w:eastAsia="宋体"/>
                <w:b w:val="0"/>
                <w:i w:val="0"/>
                <w:caps w:val="0"/>
                <w:color w:val="000000"/>
                <w:spacing w:val="0"/>
                <w:w w:val="100"/>
                <w:kern w:val="0"/>
                <w:sz w:val="24"/>
                <w:szCs w:val="24"/>
                <w:highlight w:val="none"/>
                <w:lang w:val="en-US" w:eastAsia="zh-CN" w:bidi="ar-SA"/>
              </w:rPr>
              <w:t>。若享受以上政策优惠的企业，提供相应声明函或产品目录。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27</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代理</w:t>
            </w:r>
            <w:r>
              <w:rPr>
                <w:rStyle w:val="20"/>
                <w:rFonts w:hint="eastAsia" w:ascii="宋体" w:hAnsi="宋体"/>
                <w:b w:val="0"/>
                <w:i w:val="0"/>
                <w:caps w:val="0"/>
                <w:spacing w:val="0"/>
                <w:w w:val="100"/>
                <w:kern w:val="2"/>
                <w:sz w:val="24"/>
                <w:szCs w:val="24"/>
                <w:highlight w:val="none"/>
                <w:lang w:val="en-US" w:eastAsia="zh-CN" w:bidi="ar-SA"/>
              </w:rPr>
              <w:t>服务</w:t>
            </w:r>
            <w:r>
              <w:rPr>
                <w:rStyle w:val="20"/>
                <w:rFonts w:ascii="宋体" w:hAnsi="宋体" w:eastAsia="宋体"/>
                <w:b w:val="0"/>
                <w:i w:val="0"/>
                <w:caps w:val="0"/>
                <w:spacing w:val="0"/>
                <w:w w:val="100"/>
                <w:kern w:val="2"/>
                <w:sz w:val="24"/>
                <w:szCs w:val="24"/>
                <w:highlight w:val="none"/>
                <w:lang w:val="en-US" w:eastAsia="zh-CN" w:bidi="ar-SA"/>
              </w:rPr>
              <w:t>费</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1.本</w:t>
            </w: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代理服务费由</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供应商支付。</w:t>
            </w:r>
          </w:p>
          <w:p>
            <w:pPr>
              <w:spacing w:line="360" w:lineRule="auto"/>
              <w:ind w:left="42" w:leftChars="20"/>
              <w:rPr>
                <w:rFonts w:hint="default"/>
                <w:lang w:val="en-US" w:eastAsia="zh-CN"/>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代理服务费</w:t>
            </w:r>
            <w:r>
              <w:rPr>
                <w:rFonts w:hint="eastAsia" w:ascii="宋体" w:hAnsi="宋体" w:eastAsia="宋体" w:cs="宋体"/>
                <w:sz w:val="24"/>
                <w:szCs w:val="24"/>
                <w:highlight w:val="none"/>
                <w:lang w:eastAsia="zh-CN"/>
              </w:rPr>
              <w:t>：</w:t>
            </w:r>
            <w:r>
              <w:rPr>
                <w:rFonts w:hint="eastAsia" w:ascii="宋体" w:hAnsi="宋体" w:cs="宋体"/>
                <w:sz w:val="24"/>
                <w:highlight w:val="none"/>
                <w:lang w:val="en-US" w:eastAsia="zh-CN"/>
              </w:rPr>
              <w:t>参照国家计委颁发的《招标代理服务费管理暂行办法》（计价格[2002]1980号）和国家发展改革委员会办公厅颁发的《关于招标代理服务收费有关问题的通知》（发改办价格[2003]857号）的有关规定执行不足壹万元按壹万元计取。</w:t>
            </w:r>
          </w:p>
          <w:p>
            <w:pPr>
              <w:spacing w:line="360" w:lineRule="auto"/>
              <w:ind w:left="42" w:leftChars="20"/>
              <w:rPr>
                <w:rFonts w:hint="eastAsia" w:ascii="宋体" w:hAnsi="宋体" w:cs="宋体"/>
                <w:sz w:val="24"/>
                <w:szCs w:val="24"/>
              </w:rPr>
            </w:pPr>
            <w:r>
              <w:rPr>
                <w:rFonts w:hint="eastAsia" w:ascii="宋体" w:hAnsi="宋体" w:eastAsia="宋体" w:cs="宋体"/>
                <w:sz w:val="24"/>
                <w:szCs w:val="24"/>
                <w:highlight w:val="none"/>
                <w:lang w:val="en-US" w:eastAsia="zh-CN"/>
              </w:rPr>
              <w:t>3.</w:t>
            </w:r>
            <w:r>
              <w:rPr>
                <w:rFonts w:hint="eastAsia" w:ascii="宋体" w:hAnsi="宋体" w:cs="宋体"/>
                <w:sz w:val="24"/>
                <w:szCs w:val="24"/>
              </w:rPr>
              <w:t>户名：陕西嘉唐建设项目管理有限公司</w:t>
            </w:r>
          </w:p>
          <w:p>
            <w:pPr>
              <w:spacing w:line="360" w:lineRule="auto"/>
              <w:ind w:left="42" w:leftChars="20"/>
              <w:rPr>
                <w:rFonts w:hint="eastAsia" w:ascii="宋体" w:hAnsi="宋体" w:cs="宋体"/>
                <w:sz w:val="24"/>
                <w:szCs w:val="24"/>
              </w:rPr>
            </w:pPr>
            <w:r>
              <w:rPr>
                <w:rFonts w:hint="eastAsia" w:ascii="宋体" w:hAnsi="宋体" w:cs="宋体"/>
                <w:sz w:val="24"/>
                <w:szCs w:val="24"/>
              </w:rPr>
              <w:t>开户行：西安银行股份有限公司含光门支行</w:t>
            </w:r>
          </w:p>
          <w:p>
            <w:pPr>
              <w:spacing w:line="360" w:lineRule="auto"/>
              <w:ind w:left="42" w:leftChars="20"/>
              <w:rPr>
                <w:rFonts w:hint="eastAsia" w:ascii="宋体" w:hAnsi="宋体" w:cs="宋体"/>
                <w:sz w:val="24"/>
                <w:szCs w:val="24"/>
              </w:rPr>
            </w:pPr>
            <w:r>
              <w:rPr>
                <w:rFonts w:hint="eastAsia" w:ascii="宋体" w:hAnsi="宋体" w:cs="宋体"/>
                <w:sz w:val="24"/>
                <w:szCs w:val="24"/>
              </w:rPr>
              <w:t>账号：112011580000141313</w:t>
            </w:r>
          </w:p>
          <w:p>
            <w:pPr>
              <w:spacing w:line="360" w:lineRule="auto"/>
              <w:ind w:left="42" w:leftChars="20"/>
              <w:rPr>
                <w:rFonts w:hint="eastAsia" w:ascii="宋体" w:hAnsi="宋体" w:cs="宋体"/>
                <w:sz w:val="24"/>
                <w:szCs w:val="24"/>
              </w:rPr>
            </w:pPr>
            <w:r>
              <w:rPr>
                <w:rFonts w:hint="eastAsia" w:ascii="宋体" w:hAnsi="宋体" w:cs="宋体"/>
                <w:sz w:val="24"/>
                <w:szCs w:val="24"/>
              </w:rPr>
              <w:t>联 系 人：财务王工</w:t>
            </w:r>
          </w:p>
          <w:p>
            <w:pPr>
              <w:spacing w:line="360" w:lineRule="auto"/>
              <w:ind w:left="42" w:leftChars="20"/>
              <w:rPr>
                <w:rFonts w:hint="eastAsia" w:ascii="宋体" w:hAnsi="宋体" w:cs="宋体"/>
                <w:sz w:val="24"/>
                <w:szCs w:val="24"/>
              </w:rPr>
            </w:pPr>
            <w:r>
              <w:rPr>
                <w:rFonts w:hint="eastAsia" w:ascii="宋体" w:hAnsi="宋体" w:cs="宋体"/>
                <w:sz w:val="24"/>
                <w:szCs w:val="24"/>
              </w:rPr>
              <w:t>联系电话：029-89351397</w:t>
            </w:r>
          </w:p>
          <w:p>
            <w:pPr>
              <w:pStyle w:val="162"/>
              <w:widowControl/>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0"/>
                <w:sz w:val="24"/>
                <w:szCs w:val="24"/>
                <w:highlight w:val="none"/>
                <w:lang w:val="en-US" w:eastAsia="zh-CN" w:bidi="ar-SA"/>
              </w:rPr>
            </w:pPr>
            <w:r>
              <w:rPr>
                <w:rFonts w:hint="eastAsia" w:ascii="宋体" w:hAnsi="宋体" w:cs="宋体"/>
                <w:sz w:val="24"/>
                <w:szCs w:val="24"/>
              </w:rPr>
              <w:t>请</w:t>
            </w:r>
            <w:r>
              <w:rPr>
                <w:rFonts w:hint="eastAsia" w:ascii="宋体" w:hAnsi="宋体" w:cs="宋体"/>
                <w:sz w:val="24"/>
                <w:szCs w:val="24"/>
                <w:lang w:val="en-US" w:eastAsia="zh-CN"/>
              </w:rPr>
              <w:t>成交</w:t>
            </w:r>
            <w:r>
              <w:rPr>
                <w:rFonts w:hint="eastAsia" w:ascii="宋体" w:hAnsi="宋体" w:cs="宋体"/>
                <w:sz w:val="24"/>
                <w:szCs w:val="24"/>
                <w:lang w:eastAsia="zh-CN"/>
              </w:rPr>
              <w:t>单位</w:t>
            </w:r>
            <w:r>
              <w:rPr>
                <w:rFonts w:hint="eastAsia" w:ascii="宋体" w:hAnsi="宋体" w:cs="宋体"/>
                <w:sz w:val="24"/>
                <w:szCs w:val="24"/>
              </w:rPr>
              <w:t>按照要求将服务费汇入以上指定账户，如因自身原因发生错误，产生的不利后果均由供应商自行承担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28</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履约担保</w:t>
            </w:r>
          </w:p>
        </w:tc>
        <w:tc>
          <w:tcPr>
            <w:tcW w:w="7200"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0"/>
                <w:sz w:val="24"/>
                <w:szCs w:val="24"/>
                <w:highlight w:val="none"/>
                <w:lang w:val="en-US" w:eastAsia="zh-CN" w:bidi="ar-SA"/>
              </w:rPr>
              <w:t>本项目不要求提供。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29</w:t>
            </w:r>
          </w:p>
        </w:tc>
        <w:tc>
          <w:tcPr>
            <w:tcW w:w="1755"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0"/>
                <w:sz w:val="24"/>
                <w:szCs w:val="24"/>
                <w:highlight w:val="none"/>
                <w:lang w:val="en-US" w:eastAsia="zh-CN" w:bidi="ar-SA"/>
              </w:rPr>
              <w:t>政府采购信用融资政策</w:t>
            </w:r>
          </w:p>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p>
        </w:tc>
        <w:tc>
          <w:tcPr>
            <w:tcW w:w="7200"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0"/>
                <w:sz w:val="24"/>
                <w:szCs w:val="24"/>
                <w:highlight w:val="none"/>
                <w:lang w:val="en-US" w:eastAsia="zh-CN" w:bidi="ar-SA"/>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pPr>
              <w:pStyle w:val="168"/>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宋体" w:hAnsi="宋体" w:eastAsia="宋体" w:cs="宋体"/>
                <w:color w:val="auto"/>
                <w:szCs w:val="24"/>
              </w:rPr>
            </w:pPr>
            <w:r>
              <w:rPr>
                <w:rFonts w:hint="eastAsia" w:ascii="宋体" w:hAnsi="宋体" w:eastAsia="宋体" w:cs="宋体"/>
                <w:sz w:val="24"/>
              </w:rPr>
              <w:t>根据《陕西省财政厅关于加快推进我省中小企业政府采购信用融资工作的通知》陕财办采</w:t>
            </w:r>
            <w:r>
              <w:rPr>
                <w:rFonts w:hint="eastAsia" w:ascii="宋体" w:hAnsi="宋体" w:cs="宋体"/>
                <w:color w:val="000000"/>
                <w:kern w:val="0"/>
                <w:sz w:val="24"/>
                <w:highlight w:val="none"/>
                <w:lang w:val="en-US" w:eastAsia="zh-CN"/>
              </w:rPr>
              <w:t>〔2020〕</w:t>
            </w:r>
            <w:r>
              <w:rPr>
                <w:rFonts w:hint="eastAsia" w:ascii="宋体" w:hAnsi="宋体" w:eastAsia="宋体" w:cs="宋体"/>
                <w:sz w:val="24"/>
              </w:rPr>
              <w:t>15号文件精神，有融资需求的供应商可根据自身情况，在陕西省政府采购信用融资平台（含各市分平台）自主选择金融机构及其融资产品，凭政府采购中标（成交）通知书或政府采购合同向金融机构提出融资申请。</w:t>
            </w:r>
          </w:p>
          <w:p>
            <w:pPr>
              <w:pStyle w:val="162"/>
              <w:widowControl/>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0"/>
                <w:sz w:val="24"/>
                <w:szCs w:val="24"/>
                <w:highlight w:val="none"/>
                <w:lang w:val="en-US" w:eastAsia="zh-CN" w:bidi="ar-SA"/>
              </w:rPr>
            </w:pPr>
            <w:r>
              <w:rPr>
                <w:rFonts w:hint="eastAsia" w:ascii="宋体" w:hAnsi="宋体" w:eastAsia="宋体" w:cs="宋体"/>
                <w:sz w:val="24"/>
              </w:rPr>
              <w:t>网址：http://www.ccgp-shaanxi.gov.cn/zcdservice/zcd/shanxi/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hint="default" w:ascii="宋体" w:hAnsi="宋体" w:eastAsia="宋体"/>
                <w:b w:val="0"/>
                <w:i w:val="0"/>
                <w:caps w:val="0"/>
                <w:spacing w:val="0"/>
                <w:w w:val="100"/>
                <w:kern w:val="2"/>
                <w:sz w:val="24"/>
                <w:szCs w:val="24"/>
                <w:highlight w:val="none"/>
                <w:lang w:val="en-US" w:eastAsia="zh-CN" w:bidi="ar-SA"/>
              </w:rPr>
            </w:pPr>
            <w:r>
              <w:rPr>
                <w:rStyle w:val="20"/>
                <w:rFonts w:hint="eastAsia" w:ascii="宋体" w:hAnsi="宋体"/>
                <w:b w:val="0"/>
                <w:i w:val="0"/>
                <w:caps w:val="0"/>
                <w:spacing w:val="0"/>
                <w:w w:val="100"/>
                <w:kern w:val="2"/>
                <w:sz w:val="24"/>
                <w:szCs w:val="24"/>
                <w:highlight w:val="none"/>
                <w:lang w:val="en-US" w:eastAsia="zh-CN" w:bidi="ar-SA"/>
              </w:rPr>
              <w:t>30</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center"/>
              <w:rPr>
                <w:rStyle w:val="20"/>
                <w:rFonts w:ascii="宋体" w:hAnsi="宋体" w:eastAsia="宋体"/>
                <w:b w:val="0"/>
                <w:i w:val="0"/>
                <w:caps w:val="0"/>
                <w:spacing w:val="0"/>
                <w:w w:val="100"/>
                <w:kern w:val="2"/>
                <w:sz w:val="24"/>
                <w:szCs w:val="24"/>
                <w:highlight w:val="none"/>
                <w:lang w:val="en-US" w:eastAsia="zh-CN" w:bidi="ar-SA"/>
              </w:rPr>
            </w:pPr>
            <w:r>
              <w:rPr>
                <w:rStyle w:val="20"/>
                <w:rFonts w:hint="eastAsia" w:ascii="宋体" w:hAnsi="宋体" w:eastAsia="宋体" w:cs="Times New Roman"/>
                <w:b w:val="0"/>
                <w:i w:val="0"/>
                <w:caps w:val="0"/>
                <w:color w:val="000000"/>
                <w:spacing w:val="0"/>
                <w:w w:val="100"/>
                <w:kern w:val="0"/>
                <w:sz w:val="24"/>
                <w:szCs w:val="24"/>
                <w:highlight w:val="none"/>
                <w:lang w:val="en-US" w:eastAsia="zh-CN" w:bidi="ar-SA"/>
              </w:rPr>
              <w:t>履约验收</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9741"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cs="仿宋_GB2312"/>
                <w:b/>
                <w:bCs w:val="0"/>
                <w:sz w:val="24"/>
                <w:highlight w:val="none"/>
              </w:rPr>
            </w:pPr>
            <w:r>
              <w:rPr>
                <w:rFonts w:hint="eastAsia" w:cs="仿宋_GB2312"/>
                <w:b/>
                <w:bCs w:val="0"/>
                <w:sz w:val="24"/>
                <w:highlight w:val="none"/>
              </w:rPr>
              <w:t>特别提醒：</w:t>
            </w:r>
          </w:p>
          <w:p>
            <w:pPr>
              <w:numPr>
                <w:ilvl w:val="0"/>
                <w:numId w:val="0"/>
              </w:numPr>
              <w:spacing w:line="360" w:lineRule="auto"/>
              <w:rPr>
                <w:rFonts w:hint="eastAsia" w:ascii="宋体" w:hAnsi="宋体" w:eastAsia="宋体" w:cs="宋体"/>
                <w:color w:val="auto"/>
                <w:sz w:val="24"/>
                <w:highlight w:val="none"/>
                <w:lang w:eastAsia="zh-CN"/>
              </w:rPr>
            </w:pPr>
            <w:r>
              <w:rPr>
                <w:rFonts w:hint="eastAsia" w:ascii="宋体" w:hAnsi="宋体"/>
                <w:b/>
                <w:bCs/>
                <w:color w:val="auto"/>
                <w:sz w:val="24"/>
                <w:highlight w:val="none"/>
                <w:lang w:val="en-US" w:eastAsia="zh-CN"/>
              </w:rPr>
              <w:t>1、</w:t>
            </w:r>
            <w:r>
              <w:rPr>
                <w:rFonts w:hint="eastAsia" w:ascii="宋体" w:hAnsi="宋体"/>
                <w:b/>
                <w:bCs/>
                <w:color w:val="auto"/>
                <w:sz w:val="24"/>
                <w:highlight w:val="none"/>
              </w:rPr>
              <w:t>提交</w:t>
            </w:r>
            <w:r>
              <w:rPr>
                <w:rFonts w:hint="eastAsia" w:ascii="宋体" w:hAnsi="宋体"/>
                <w:b/>
                <w:bCs/>
                <w:color w:val="auto"/>
                <w:sz w:val="24"/>
                <w:highlight w:val="none"/>
                <w:lang w:eastAsia="zh-CN"/>
              </w:rPr>
              <w:t>磋商响应</w:t>
            </w:r>
            <w:r>
              <w:rPr>
                <w:rFonts w:hint="eastAsia" w:ascii="宋体" w:hAnsi="宋体"/>
                <w:b/>
                <w:bCs/>
                <w:color w:val="auto"/>
                <w:sz w:val="24"/>
                <w:highlight w:val="none"/>
              </w:rPr>
              <w:t>文件时需要提供以下原件，未携带或经审验后不合格，视为无效</w:t>
            </w:r>
            <w:r>
              <w:rPr>
                <w:rFonts w:hint="eastAsia" w:ascii="宋体" w:hAnsi="宋体"/>
                <w:b/>
                <w:bCs/>
                <w:color w:val="auto"/>
                <w:sz w:val="24"/>
                <w:highlight w:val="none"/>
                <w:lang w:eastAsia="zh-CN"/>
              </w:rPr>
              <w:t>响应</w:t>
            </w:r>
            <w:r>
              <w:rPr>
                <w:rFonts w:hint="eastAsia" w:ascii="宋体" w:hAnsi="宋体"/>
                <w:b/>
                <w:bCs/>
                <w:color w:val="auto"/>
                <w:sz w:val="24"/>
                <w:highlight w:val="none"/>
              </w:rPr>
              <w:t>文件，不得进入后续评审：</w:t>
            </w:r>
            <w:r>
              <w:rPr>
                <w:rStyle w:val="20"/>
                <w:rFonts w:ascii="宋体" w:hAnsi="宋体" w:eastAsia="宋体"/>
                <w:b/>
                <w:bCs/>
                <w:i w:val="0"/>
                <w:caps w:val="0"/>
                <w:color w:val="000000"/>
                <w:spacing w:val="0"/>
                <w:w w:val="100"/>
                <w:kern w:val="0"/>
                <w:sz w:val="24"/>
                <w:szCs w:val="24"/>
                <w:highlight w:val="none"/>
                <w:lang w:val="en-US" w:eastAsia="zh-CN" w:bidi="ar-SA"/>
              </w:rPr>
              <w:t>法定代表人授权书（附法定代表人、被授权人身份证复印件）及被授权人</w:t>
            </w:r>
            <w:r>
              <w:rPr>
                <w:rStyle w:val="20"/>
                <w:rFonts w:hint="eastAsia" w:ascii="宋体" w:hAnsi="宋体" w:eastAsia="宋体" w:cs="宋体"/>
                <w:b/>
                <w:bCs/>
                <w:i w:val="0"/>
                <w:caps w:val="0"/>
                <w:color w:val="000000"/>
                <w:spacing w:val="0"/>
                <w:w w:val="100"/>
                <w:kern w:val="0"/>
                <w:sz w:val="24"/>
                <w:szCs w:val="24"/>
                <w:highlight w:val="none"/>
                <w:lang w:val="en-US" w:eastAsia="zh-CN" w:bidi="ar-SA"/>
              </w:rPr>
              <w:t>身份证原件（法定代表人直接参加磋商，须提供法定代表人身份证明及身份证原件）</w:t>
            </w:r>
            <w:r>
              <w:rPr>
                <w:rFonts w:hint="eastAsia" w:ascii="宋体" w:hAnsi="宋体" w:eastAsia="宋体" w:cs="宋体"/>
                <w:b/>
                <w:bCs/>
                <w:color w:val="auto"/>
                <w:sz w:val="24"/>
                <w:highlight w:val="none"/>
                <w:lang w:eastAsia="zh-CN"/>
              </w:rPr>
              <w:t>。</w:t>
            </w:r>
          </w:p>
          <w:p>
            <w:pPr>
              <w:numPr>
                <w:ilvl w:val="0"/>
                <w:numId w:val="0"/>
              </w:numPr>
              <w:spacing w:line="360" w:lineRule="auto"/>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2、</w:t>
            </w:r>
            <w:r>
              <w:rPr>
                <w:rFonts w:hint="eastAsia" w:ascii="宋体" w:hAnsi="宋体" w:eastAsia="宋体" w:cs="宋体"/>
                <w:b w:val="0"/>
                <w:bCs/>
                <w:sz w:val="24"/>
                <w:highlight w:val="none"/>
              </w:rPr>
              <w:t>本项目属性为</w:t>
            </w:r>
            <w:r>
              <w:rPr>
                <w:rFonts w:hint="eastAsia" w:ascii="宋体" w:hAnsi="宋体" w:eastAsia="宋体" w:cs="宋体"/>
                <w:b w:val="0"/>
                <w:bCs/>
                <w:sz w:val="24"/>
                <w:highlight w:val="none"/>
                <w:lang w:eastAsia="zh-CN"/>
              </w:rPr>
              <w:t>工程</w:t>
            </w:r>
            <w:r>
              <w:rPr>
                <w:rFonts w:hint="eastAsia" w:ascii="宋体" w:hAnsi="宋体" w:eastAsia="宋体" w:cs="宋体"/>
                <w:b w:val="0"/>
                <w:bCs/>
                <w:sz w:val="24"/>
                <w:highlight w:val="none"/>
              </w:rPr>
              <w:t>。</w:t>
            </w:r>
          </w:p>
          <w:p>
            <w:pPr>
              <w:snapToGrid w:val="0"/>
              <w:spacing w:line="360" w:lineRule="auto"/>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3、</w:t>
            </w:r>
            <w:r>
              <w:rPr>
                <w:rFonts w:hint="eastAsia" w:ascii="宋体" w:hAnsi="宋体" w:eastAsia="宋体" w:cs="宋体"/>
                <w:b w:val="0"/>
                <w:bCs/>
                <w:sz w:val="24"/>
                <w:highlight w:val="none"/>
              </w:rPr>
              <w:t>本项目采购标的所属行业为：</w:t>
            </w:r>
            <w:r>
              <w:rPr>
                <w:rFonts w:hint="eastAsia" w:ascii="宋体" w:hAnsi="宋体" w:eastAsia="宋体" w:cs="宋体"/>
                <w:b w:val="0"/>
                <w:bCs/>
                <w:sz w:val="24"/>
                <w:highlight w:val="none"/>
                <w:lang w:eastAsia="zh-CN"/>
              </w:rPr>
              <w:t>建筑业</w:t>
            </w:r>
            <w:r>
              <w:rPr>
                <w:rFonts w:hint="eastAsia" w:ascii="宋体" w:hAnsi="宋体" w:eastAsia="宋体" w:cs="宋体"/>
                <w:b w:val="0"/>
                <w:bCs/>
                <w:sz w:val="24"/>
                <w:highlight w:val="none"/>
              </w:rPr>
              <w:t>。</w:t>
            </w:r>
          </w:p>
          <w:p>
            <w:pPr>
              <w:snapToGrid w:val="0"/>
              <w:spacing w:line="360" w:lineRule="auto"/>
              <w:rPr>
                <w:rFonts w:hint="eastAsia" w:cs="仿宋_GB2312"/>
                <w:b w:val="0"/>
                <w:bCs/>
                <w:sz w:val="24"/>
                <w:highlight w:val="none"/>
              </w:rPr>
            </w:pPr>
            <w:r>
              <w:rPr>
                <w:rFonts w:hint="eastAsia" w:ascii="宋体" w:hAnsi="宋体" w:eastAsia="宋体" w:cs="宋体"/>
                <w:b w:val="0"/>
                <w:bCs/>
                <w:sz w:val="24"/>
                <w:highlight w:val="none"/>
                <w:lang w:val="en-US" w:eastAsia="zh-CN"/>
              </w:rPr>
              <w:t>4、</w:t>
            </w:r>
            <w:r>
              <w:rPr>
                <w:rFonts w:hint="eastAsia" w:ascii="宋体" w:hAnsi="宋体" w:eastAsia="宋体" w:cs="宋体"/>
                <w:b w:val="0"/>
                <w:bCs/>
                <w:sz w:val="24"/>
                <w:highlight w:val="none"/>
              </w:rPr>
              <w:t>根据</w:t>
            </w:r>
            <w:r>
              <w:rPr>
                <w:rFonts w:hint="eastAsia" w:cs="仿宋_GB2312"/>
                <w:b w:val="0"/>
                <w:bCs/>
                <w:sz w:val="24"/>
                <w:highlight w:val="none"/>
              </w:rPr>
              <w:t>《西安市财政局关于促进政府采购公平竞争优化营商环境的通知》要求。</w:t>
            </w:r>
            <w:r>
              <w:rPr>
                <w:rFonts w:hint="eastAsia" w:ascii="宋体" w:hAnsi="宋体" w:cs="宋体"/>
                <w:sz w:val="24"/>
              </w:rPr>
              <w:t>供应商登记免费领取</w:t>
            </w:r>
            <w:r>
              <w:rPr>
                <w:rFonts w:hint="eastAsia" w:ascii="宋体" w:hAnsi="宋体" w:cs="宋体"/>
                <w:sz w:val="24"/>
                <w:lang w:eastAsia="zh-CN"/>
              </w:rPr>
              <w:t>采购</w:t>
            </w:r>
            <w:r>
              <w:rPr>
                <w:rFonts w:hint="eastAsia" w:ascii="宋体" w:hAnsi="宋体" w:cs="宋体"/>
                <w:sz w:val="24"/>
              </w:rPr>
              <w:t>文件的，如不参与项目投标，</w:t>
            </w:r>
            <w:r>
              <w:rPr>
                <w:rFonts w:hint="eastAsia" w:cs="仿宋_GB2312"/>
                <w:b w:val="0"/>
                <w:bCs/>
                <w:sz w:val="24"/>
                <w:highlight w:val="none"/>
              </w:rPr>
              <w:t>应在递交</w:t>
            </w:r>
            <w:r>
              <w:rPr>
                <w:rFonts w:hint="eastAsia" w:cs="仿宋_GB2312"/>
                <w:b w:val="0"/>
                <w:bCs/>
                <w:sz w:val="24"/>
                <w:highlight w:val="none"/>
                <w:lang w:eastAsia="zh-CN"/>
              </w:rPr>
              <w:t>响应</w:t>
            </w:r>
            <w:r>
              <w:rPr>
                <w:rFonts w:hint="eastAsia" w:cs="仿宋_GB2312"/>
                <w:b w:val="0"/>
                <w:bCs/>
                <w:sz w:val="24"/>
                <w:highlight w:val="none"/>
              </w:rPr>
              <w:t>文件截止前一日以书面形式（格式如下，签字盖章后发回代理机构邮箱</w:t>
            </w:r>
            <w:r>
              <w:rPr>
                <w:rFonts w:hint="eastAsia" w:cs="仿宋_GB2312"/>
                <w:b w:val="0"/>
                <w:bCs/>
                <w:sz w:val="24"/>
                <w:highlight w:val="none"/>
                <w:lang w:val="en-US" w:eastAsia="zh-CN"/>
              </w:rPr>
              <w:t>shanxijiatang@163.com</w:t>
            </w:r>
            <w:r>
              <w:rPr>
                <w:rFonts w:hint="eastAsia" w:cs="仿宋_GB2312"/>
                <w:b w:val="0"/>
                <w:bCs/>
                <w:sz w:val="24"/>
                <w:highlight w:val="none"/>
              </w:rPr>
              <w:t>即可）告知采购代理机构。否则，采购代理机构可以向财政部门反映情况并提供相应的佐证。</w:t>
            </w:r>
            <w:r>
              <w:rPr>
                <w:rFonts w:hint="eastAsia" w:cs="仿宋_GB2312"/>
                <w:b w:val="0"/>
                <w:bCs/>
                <w:sz w:val="24"/>
                <w:highlight w:val="none"/>
                <w:lang w:eastAsia="zh-CN"/>
              </w:rPr>
              <w:t>供应商</w:t>
            </w:r>
            <w:r>
              <w:rPr>
                <w:rFonts w:hint="eastAsia" w:cs="仿宋_GB2312"/>
                <w:b w:val="0"/>
                <w:bCs/>
                <w:sz w:val="24"/>
                <w:highlight w:val="none"/>
              </w:rPr>
              <w:t>一年内出现累计三次该情形，将被监管部门记录为失信行为。</w:t>
            </w:r>
          </w:p>
          <w:p>
            <w:pPr>
              <w:snapToGrid w:val="0"/>
              <w:spacing w:line="360" w:lineRule="auto"/>
              <w:rPr>
                <w:rFonts w:hint="eastAsia" w:cs="仿宋_GB2312"/>
                <w:b w:val="0"/>
                <w:bCs/>
                <w:sz w:val="24"/>
                <w:highlight w:val="none"/>
              </w:rPr>
            </w:pPr>
            <w:r>
              <w:rPr>
                <w:rFonts w:hint="eastAsia" w:cs="仿宋_GB2312"/>
                <w:b w:val="0"/>
                <w:bCs/>
                <w:sz w:val="24"/>
                <w:highlight w:val="none"/>
              </w:rPr>
              <w:t>不参与投标告知函</w:t>
            </w:r>
          </w:p>
          <w:p>
            <w:pPr>
              <w:snapToGrid w:val="0"/>
              <w:spacing w:line="360" w:lineRule="auto"/>
              <w:rPr>
                <w:rFonts w:hint="eastAsia" w:cs="仿宋_GB2312"/>
                <w:b w:val="0"/>
                <w:bCs/>
                <w:sz w:val="24"/>
                <w:highlight w:val="none"/>
              </w:rPr>
            </w:pPr>
            <w:r>
              <w:rPr>
                <w:rFonts w:hint="eastAsia" w:cs="仿宋_GB2312"/>
                <w:b w:val="0"/>
                <w:bCs/>
                <w:sz w:val="24"/>
                <w:highlight w:val="none"/>
              </w:rPr>
              <w:t>（招标代理机构名称）：</w:t>
            </w:r>
          </w:p>
          <w:p>
            <w:pPr>
              <w:snapToGrid w:val="0"/>
              <w:spacing w:line="360" w:lineRule="auto"/>
              <w:rPr>
                <w:rFonts w:hint="eastAsia" w:cs="仿宋_GB2312"/>
                <w:b w:val="0"/>
                <w:bCs/>
                <w:sz w:val="24"/>
                <w:highlight w:val="none"/>
              </w:rPr>
            </w:pPr>
            <w:r>
              <w:rPr>
                <w:rFonts w:hint="eastAsia" w:cs="仿宋_GB2312"/>
                <w:b w:val="0"/>
                <w:bCs/>
                <w:sz w:val="24"/>
                <w:highlight w:val="none"/>
              </w:rPr>
              <w:t>经研究决定，由于</w:t>
            </w:r>
            <w:r>
              <w:rPr>
                <w:rFonts w:hint="eastAsia" w:cs="仿宋_GB2312"/>
                <w:b w:val="0"/>
                <w:bCs/>
                <w:sz w:val="24"/>
                <w:highlight w:val="none"/>
                <w:u w:val="single"/>
              </w:rPr>
              <w:t xml:space="preserve">    </w:t>
            </w:r>
            <w:r>
              <w:rPr>
                <w:rFonts w:hint="eastAsia" w:cs="仿宋_GB2312"/>
                <w:b w:val="0"/>
                <w:bCs/>
                <w:sz w:val="24"/>
                <w:highlight w:val="none"/>
              </w:rPr>
              <w:t>（不参与原因），我单位</w:t>
            </w:r>
            <w:r>
              <w:rPr>
                <w:rFonts w:hint="eastAsia" w:cs="仿宋_GB2312"/>
                <w:b w:val="0"/>
                <w:bCs/>
                <w:sz w:val="24"/>
                <w:highlight w:val="none"/>
                <w:u w:val="single"/>
              </w:rPr>
              <w:t xml:space="preserve">                  </w:t>
            </w:r>
            <w:r>
              <w:rPr>
                <w:rFonts w:hint="eastAsia" w:cs="仿宋_GB2312"/>
                <w:b w:val="0"/>
                <w:bCs/>
                <w:sz w:val="24"/>
                <w:highlight w:val="none"/>
              </w:rPr>
              <w:t>（单位名称）确认不参与关于</w:t>
            </w:r>
            <w:r>
              <w:rPr>
                <w:rFonts w:hint="eastAsia" w:cs="仿宋_GB2312"/>
                <w:b w:val="0"/>
                <w:bCs/>
                <w:sz w:val="24"/>
                <w:highlight w:val="none"/>
                <w:u w:val="single"/>
              </w:rPr>
              <w:t xml:space="preserve">           </w:t>
            </w:r>
            <w:r>
              <w:rPr>
                <w:rFonts w:hint="eastAsia" w:cs="仿宋_GB2312"/>
                <w:b w:val="0"/>
                <w:bCs/>
                <w:sz w:val="24"/>
                <w:highlight w:val="none"/>
              </w:rPr>
              <w:t>（项目名称）的投标活动。</w:t>
            </w:r>
          </w:p>
          <w:p>
            <w:pPr>
              <w:snapToGrid w:val="0"/>
              <w:spacing w:line="360" w:lineRule="auto"/>
              <w:rPr>
                <w:rFonts w:hint="eastAsia" w:cs="仿宋_GB2312"/>
                <w:b w:val="0"/>
                <w:bCs/>
                <w:sz w:val="24"/>
                <w:highlight w:val="none"/>
              </w:rPr>
            </w:pPr>
            <w:r>
              <w:rPr>
                <w:rFonts w:hint="eastAsia" w:cs="仿宋_GB2312"/>
                <w:b w:val="0"/>
                <w:bCs/>
                <w:sz w:val="24"/>
                <w:highlight w:val="none"/>
              </w:rPr>
              <w:t>特此说明！</w:t>
            </w:r>
          </w:p>
          <w:p>
            <w:pPr>
              <w:snapToGrid w:val="0"/>
              <w:spacing w:line="360" w:lineRule="auto"/>
              <w:rPr>
                <w:rFonts w:hint="eastAsia" w:cs="仿宋_GB2312"/>
                <w:b w:val="0"/>
                <w:bCs/>
                <w:sz w:val="24"/>
                <w:highlight w:val="none"/>
              </w:rPr>
            </w:pPr>
            <w:r>
              <w:rPr>
                <w:rFonts w:hint="eastAsia" w:cs="仿宋_GB2312"/>
                <w:b w:val="0"/>
                <w:bCs/>
                <w:sz w:val="24"/>
                <w:highlight w:val="none"/>
              </w:rPr>
              <w:t>单位名称（盖章）：</w:t>
            </w:r>
          </w:p>
          <w:p>
            <w:pPr>
              <w:snapToGrid w:val="0"/>
              <w:spacing w:line="360" w:lineRule="auto"/>
              <w:ind w:firstLine="480" w:firstLineChars="200"/>
              <w:rPr>
                <w:rFonts w:hint="eastAsia" w:ascii="宋体" w:hAnsi="宋体" w:cs="宋体"/>
                <w:sz w:val="24"/>
                <w:szCs w:val="24"/>
              </w:rPr>
            </w:pPr>
            <w:r>
              <w:rPr>
                <w:rFonts w:hint="eastAsia" w:cs="仿宋_GB2312"/>
                <w:b w:val="0"/>
                <w:bCs/>
                <w:sz w:val="24"/>
                <w:highlight w:val="none"/>
              </w:rPr>
              <w:t>法定代表人或授权代表（签字或盖章）：</w:t>
            </w:r>
          </w:p>
        </w:tc>
      </w:tr>
    </w:tbl>
    <w:p>
      <w:pPr>
        <w:snapToGrid w:val="0"/>
        <w:spacing w:before="312" w:beforeAutospacing="0" w:after="0" w:afterAutospacing="0" w:line="360" w:lineRule="auto"/>
        <w:jc w:val="both"/>
        <w:textAlignment w:val="baseline"/>
        <w:rPr>
          <w:rStyle w:val="20"/>
          <w:rFonts w:ascii="宋体" w:hAnsi="宋体" w:eastAsia="宋体"/>
          <w:b/>
          <w:i w:val="0"/>
          <w:caps w:val="0"/>
          <w:color w:val="000000"/>
          <w:spacing w:val="0"/>
          <w:w w:val="100"/>
          <w:kern w:val="2"/>
          <w:sz w:val="30"/>
          <w:szCs w:val="30"/>
          <w:highlight w:val="none"/>
          <w:lang w:val="en-US" w:eastAsia="zh-CN" w:bidi="ar-SA"/>
        </w:rPr>
      </w:pPr>
    </w:p>
    <w:p>
      <w:pPr>
        <w:snapToGrid w:val="0"/>
        <w:spacing w:before="312" w:beforeAutospacing="0" w:after="0" w:afterAutospacing="0" w:line="360" w:lineRule="auto"/>
        <w:jc w:val="center"/>
        <w:textAlignment w:val="baseline"/>
        <w:rPr>
          <w:rStyle w:val="20"/>
          <w:rFonts w:ascii="宋体" w:hAnsi="宋体" w:eastAsia="宋体"/>
          <w:b/>
          <w:i w:val="0"/>
          <w:caps w:val="0"/>
          <w:color w:val="000000"/>
          <w:spacing w:val="0"/>
          <w:w w:val="100"/>
          <w:kern w:val="2"/>
          <w:sz w:val="32"/>
          <w:szCs w:val="32"/>
          <w:highlight w:val="none"/>
          <w:lang w:val="en-US" w:eastAsia="zh-CN" w:bidi="ar-SA"/>
        </w:rPr>
      </w:pPr>
      <w:r>
        <w:rPr>
          <w:rStyle w:val="20"/>
          <w:rFonts w:ascii="宋体" w:hAnsi="宋体" w:eastAsia="宋体"/>
          <w:b/>
          <w:i w:val="0"/>
          <w:caps w:val="0"/>
          <w:color w:val="000000"/>
          <w:spacing w:val="0"/>
          <w:w w:val="100"/>
          <w:kern w:val="2"/>
          <w:sz w:val="30"/>
          <w:szCs w:val="30"/>
          <w:highlight w:val="none"/>
          <w:lang w:val="en-US" w:eastAsia="zh-CN" w:bidi="ar-SA"/>
        </w:rPr>
        <w:br w:type="page"/>
      </w:r>
      <w:r>
        <w:rPr>
          <w:rStyle w:val="20"/>
          <w:rFonts w:ascii="宋体" w:hAnsi="宋体" w:eastAsia="宋体"/>
          <w:b/>
          <w:i w:val="0"/>
          <w:caps w:val="0"/>
          <w:color w:val="000000"/>
          <w:spacing w:val="0"/>
          <w:w w:val="100"/>
          <w:kern w:val="2"/>
          <w:sz w:val="30"/>
          <w:szCs w:val="30"/>
          <w:highlight w:val="none"/>
          <w:lang w:val="en-US" w:eastAsia="zh-CN" w:bidi="ar-SA"/>
        </w:rPr>
        <w:t>磋商供应商须知正文</w:t>
      </w:r>
    </w:p>
    <w:p>
      <w:pPr>
        <w:snapToGrid w:val="0"/>
        <w:spacing w:before="0" w:beforeAutospacing="0" w:after="0" w:afterAutospacing="0" w:line="360" w:lineRule="auto"/>
        <w:jc w:val="left"/>
        <w:textAlignment w:val="baseline"/>
        <w:outlineLvl w:val="2"/>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一、名词解释</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1.采购人：</w:t>
      </w:r>
      <w:r>
        <w:rPr>
          <w:rStyle w:val="20"/>
          <w:rFonts w:hint="eastAsia" w:ascii="宋体" w:hAnsi="宋体"/>
          <w:b w:val="0"/>
          <w:i w:val="0"/>
          <w:caps w:val="0"/>
          <w:color w:val="000000"/>
          <w:spacing w:val="0"/>
          <w:w w:val="100"/>
          <w:kern w:val="2"/>
          <w:sz w:val="24"/>
          <w:szCs w:val="24"/>
          <w:highlight w:val="none"/>
          <w:lang w:val="en-US" w:eastAsia="zh-CN" w:bidi="ar-SA"/>
        </w:rPr>
        <w:t>西安市新城区长乐西路街道办事处</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2.监督机构：</w:t>
      </w:r>
      <w:r>
        <w:rPr>
          <w:rStyle w:val="20"/>
          <w:rFonts w:ascii="宋体" w:hAnsi="宋体" w:eastAsia="宋体"/>
          <w:b w:val="0"/>
          <w:i w:val="0"/>
          <w:caps w:val="0"/>
          <w:spacing w:val="0"/>
          <w:w w:val="100"/>
          <w:kern w:val="2"/>
          <w:sz w:val="24"/>
          <w:szCs w:val="24"/>
          <w:highlight w:val="none"/>
          <w:lang w:val="en-US" w:eastAsia="zh-CN" w:bidi="ar-SA"/>
        </w:rPr>
        <w:t>西安市</w:t>
      </w:r>
      <w:r>
        <w:rPr>
          <w:rStyle w:val="20"/>
          <w:rFonts w:ascii="宋体" w:hAnsi="宋体" w:eastAsia="宋体"/>
          <w:b w:val="0"/>
          <w:i w:val="0"/>
          <w:caps w:val="0"/>
          <w:color w:val="000000"/>
          <w:spacing w:val="0"/>
          <w:w w:val="100"/>
          <w:kern w:val="2"/>
          <w:sz w:val="24"/>
          <w:szCs w:val="24"/>
          <w:highlight w:val="none"/>
          <w:lang w:val="en-US" w:eastAsia="zh-CN" w:bidi="ar-SA"/>
        </w:rPr>
        <w:t>新城区财政局</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3.采购代理机构：陕西嘉唐建设项目管理有限公司</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4.磋商供应商：满足本次磋商要求具有相应资质和完成项目能力的供应商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5.成交供应商：由磋商小组推荐经采购人确认的磋商供应商</w:t>
      </w:r>
    </w:p>
    <w:p>
      <w:pPr>
        <w:snapToGrid w:val="0"/>
        <w:spacing w:before="0" w:beforeAutospacing="0" w:after="0" w:afterAutospacing="0" w:line="360" w:lineRule="auto"/>
        <w:jc w:val="left"/>
        <w:textAlignment w:val="baseline"/>
        <w:outlineLvl w:val="2"/>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二、供应商</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1.合格磋商供应商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（1）具有独立承担民事责任的能力；</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（2）具有良好的商业信誉和健全的财务会计制度；</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（3）具有履行合同所必需的设备和专业技术能力；</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（4）有依法缴纳税收和社会保障资金的良好记录；</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（5）参加政府采购活动前三年内，在经营活动中没有重大违法记录；</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（6）法律、行政法规规定的其它条件。</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2.磋商委托</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如磋商供应商代表不是法定代表人，须持有《法定代表人授权书》（原件）。</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3.磋商费用</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无论磋商结果如何，磋商供应商自行承担参加磋商相关的全部费用。</w:t>
      </w:r>
    </w:p>
    <w:p>
      <w:pPr>
        <w:snapToGrid w:val="0"/>
        <w:spacing w:before="0" w:beforeAutospacing="0" w:after="0" w:afterAutospacing="0" w:line="360" w:lineRule="auto"/>
        <w:ind w:firstLine="482" w:firstLineChars="200"/>
        <w:jc w:val="both"/>
        <w:textAlignment w:val="baseline"/>
        <w:rPr>
          <w:rStyle w:val="20"/>
          <w:rFonts w:hint="eastAsia" w:ascii="宋体" w:hAnsi="宋体" w:eastAsia="宋体" w:cs="Times New Roman"/>
          <w:b/>
          <w:i w:val="0"/>
          <w:caps w:val="0"/>
          <w:color w:val="000000"/>
          <w:spacing w:val="0"/>
          <w:w w:val="100"/>
          <w:kern w:val="2"/>
          <w:sz w:val="24"/>
          <w:szCs w:val="24"/>
          <w:highlight w:val="none"/>
          <w:lang w:val="en-US" w:eastAsia="zh-CN" w:bidi="ar-SA"/>
        </w:rPr>
      </w:pPr>
      <w:r>
        <w:rPr>
          <w:rStyle w:val="20"/>
          <w:rFonts w:hint="eastAsia" w:ascii="宋体" w:hAnsi="宋体" w:eastAsia="宋体" w:cs="Times New Roman"/>
          <w:b/>
          <w:bCs/>
          <w:i w:val="0"/>
          <w:caps w:val="0"/>
          <w:color w:val="000000"/>
          <w:spacing w:val="0"/>
          <w:w w:val="100"/>
          <w:kern w:val="2"/>
          <w:sz w:val="24"/>
          <w:szCs w:val="24"/>
          <w:highlight w:val="none"/>
          <w:lang w:val="en-US" w:eastAsia="zh-CN" w:bidi="ar-SA"/>
        </w:rPr>
        <w:t>4.</w:t>
      </w:r>
      <w:r>
        <w:rPr>
          <w:rStyle w:val="20"/>
          <w:rFonts w:hint="eastAsia" w:ascii="宋体" w:hAnsi="宋体" w:eastAsia="宋体" w:cs="Times New Roman"/>
          <w:b/>
          <w:bCs/>
          <w:i w:val="0"/>
          <w:caps w:val="0"/>
          <w:color w:val="000000"/>
          <w:spacing w:val="0"/>
          <w:w w:val="100"/>
          <w:kern w:val="2"/>
          <w:sz w:val="24"/>
          <w:szCs w:val="24"/>
          <w:lang w:val="en-US" w:eastAsia="zh-CN" w:bidi="ar-SA"/>
        </w:rPr>
        <w:t>供</w:t>
      </w:r>
      <w:r>
        <w:rPr>
          <w:rStyle w:val="20"/>
          <w:rFonts w:hint="eastAsia" w:ascii="宋体" w:hAnsi="宋体" w:eastAsia="宋体" w:cs="Times New Roman"/>
          <w:b/>
          <w:i w:val="0"/>
          <w:caps w:val="0"/>
          <w:color w:val="000000"/>
          <w:spacing w:val="0"/>
          <w:w w:val="100"/>
          <w:kern w:val="2"/>
          <w:sz w:val="24"/>
          <w:szCs w:val="24"/>
          <w:lang w:val="en-US" w:eastAsia="zh-CN" w:bidi="ar-SA"/>
        </w:rPr>
        <w:t>应商信用信息</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0"/>
          <w:rFonts w:hint="eastAsia" w:ascii="宋体" w:hAnsi="宋体" w:eastAsia="宋体" w:cs="Times New Roman"/>
          <w:b w:val="0"/>
          <w:i w:val="0"/>
          <w:caps w:val="0"/>
          <w:color w:val="000000"/>
          <w:spacing w:val="0"/>
          <w:w w:val="100"/>
          <w:kern w:val="2"/>
          <w:sz w:val="24"/>
          <w:szCs w:val="24"/>
          <w:highlight w:val="none"/>
          <w:lang w:val="en-US" w:eastAsia="zh-CN" w:bidi="ar-SA"/>
        </w:rPr>
        <w:t>（1）查询渠道：通过“信用中国”网站(www.creditchina.gov.cn)、中国政府采购网(www.ccgp.gov.cn)等渠道查询相关主体信用记录；</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0"/>
          <w:rFonts w:hint="eastAsia" w:ascii="宋体" w:hAnsi="宋体" w:eastAsia="宋体" w:cs="Times New Roman"/>
          <w:b w:val="0"/>
          <w:i w:val="0"/>
          <w:caps w:val="0"/>
          <w:color w:val="000000"/>
          <w:spacing w:val="0"/>
          <w:w w:val="100"/>
          <w:kern w:val="2"/>
          <w:sz w:val="24"/>
          <w:szCs w:val="24"/>
          <w:highlight w:val="none"/>
          <w:lang w:val="en-US" w:eastAsia="zh-CN" w:bidi="ar-SA"/>
        </w:rPr>
        <w:t>（2）查询截止时点：响应文件递交截止时间后 2 小时；</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0"/>
          <w:rFonts w:hint="eastAsia" w:ascii="宋体" w:hAnsi="宋体" w:eastAsia="宋体" w:cs="Times New Roman"/>
          <w:b w:val="0"/>
          <w:i w:val="0"/>
          <w:caps w:val="0"/>
          <w:color w:val="000000"/>
          <w:spacing w:val="0"/>
          <w:w w:val="100"/>
          <w:kern w:val="2"/>
          <w:sz w:val="24"/>
          <w:szCs w:val="24"/>
          <w:highlight w:val="none"/>
          <w:lang w:val="en-US" w:eastAsia="zh-CN" w:bidi="ar-SA"/>
        </w:rPr>
        <w:t>（3）查询记录和证据留存方式：（代理机构网站截图留存）；</w:t>
      </w:r>
    </w:p>
    <w:p>
      <w:pPr>
        <w:snapToGrid w:val="0"/>
        <w:spacing w:before="0" w:beforeAutospacing="0" w:after="0" w:afterAutospacing="0" w:line="360" w:lineRule="auto"/>
        <w:ind w:firstLine="480" w:firstLineChars="200"/>
        <w:jc w:val="both"/>
        <w:textAlignment w:val="baseline"/>
        <w:rPr>
          <w:rStyle w:val="20"/>
          <w:rFonts w:hint="default" w:ascii="宋体" w:hAnsi="宋体" w:eastAsia="宋体" w:cs="Times New Roman"/>
          <w:b w:val="0"/>
          <w:i w:val="0"/>
          <w:caps w:val="0"/>
          <w:color w:val="000000"/>
          <w:spacing w:val="0"/>
          <w:w w:val="100"/>
          <w:kern w:val="2"/>
          <w:sz w:val="24"/>
          <w:szCs w:val="24"/>
          <w:highlight w:val="none"/>
          <w:lang w:val="en-US" w:eastAsia="zh-CN" w:bidi="ar-SA"/>
        </w:rPr>
      </w:pPr>
      <w:r>
        <w:rPr>
          <w:rStyle w:val="20"/>
          <w:rFonts w:hint="eastAsia" w:ascii="宋体" w:hAnsi="宋体" w:eastAsia="宋体" w:cs="Times New Roman"/>
          <w:b w:val="0"/>
          <w:i w:val="0"/>
          <w:caps w:val="0"/>
          <w:color w:val="000000"/>
          <w:spacing w:val="0"/>
          <w:w w:val="100"/>
          <w:kern w:val="2"/>
          <w:sz w:val="24"/>
          <w:szCs w:val="24"/>
          <w:highlight w:val="none"/>
          <w:lang w:val="en-US" w:eastAsia="zh-CN" w:bidi="ar-SA"/>
        </w:rPr>
        <w:t>（4）使用规则：对列入失信被执行人、重大税收违法案件当事人名单、政府采购严重违法失信行为记录名单的供应商，其投标无效；</w:t>
      </w:r>
    </w:p>
    <w:p>
      <w:pPr>
        <w:snapToGrid w:val="0"/>
        <w:spacing w:before="0" w:beforeAutospacing="0" w:after="0" w:afterAutospacing="0" w:line="360" w:lineRule="auto"/>
        <w:jc w:val="left"/>
        <w:textAlignment w:val="baseline"/>
        <w:outlineLvl w:val="2"/>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三、磋商文件</w:t>
      </w:r>
    </w:p>
    <w:p>
      <w:pPr>
        <w:snapToGrid w:val="0"/>
        <w:spacing w:before="0" w:beforeAutospacing="0" w:after="0" w:afterAutospacing="0" w:line="360" w:lineRule="auto"/>
        <w:ind w:firstLine="241" w:firstLineChars="100"/>
        <w:jc w:val="both"/>
        <w:textAlignment w:val="baseline"/>
        <w:rPr>
          <w:rStyle w:val="20"/>
          <w:rFonts w:ascii="宋体" w:hAnsi="宋体" w:eastAsia="宋体"/>
          <w:b/>
          <w:i w:val="0"/>
          <w:caps w:val="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1.磋商文件</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 xml:space="preserve">（1）磋商文件由磋商文件总目录所列内容组成；磋商供应商应详细阅读磋商文件中所有的事项、格式、条款和规范要求,在磋商响应文件中对磋商文件的各方面都应做出实质性的响应，按照磋商文件的要求提交全部资料，或没有对磋商文件做出实质性响应，应作废标处理。 </w:t>
      </w:r>
    </w:p>
    <w:p>
      <w:pPr>
        <w:spacing w:line="360" w:lineRule="auto"/>
        <w:ind w:firstLine="480" w:firstLineChars="200"/>
        <w:rPr>
          <w:rFonts w:hint="eastAsia" w:ascii="宋体" w:hAnsi="宋体" w:eastAsia="宋体" w:cs="宋体"/>
          <w:sz w:val="24"/>
          <w:szCs w:val="24"/>
          <w:lang w:val="zh-CN"/>
        </w:rPr>
      </w:pPr>
      <w:r>
        <w:rPr>
          <w:rStyle w:val="20"/>
          <w:rFonts w:ascii="宋体" w:hAnsi="宋体" w:eastAsia="宋体"/>
          <w:b w:val="0"/>
          <w:i w:val="0"/>
          <w:caps w:val="0"/>
          <w:spacing w:val="0"/>
          <w:w w:val="100"/>
          <w:kern w:val="2"/>
          <w:sz w:val="24"/>
          <w:szCs w:val="24"/>
          <w:highlight w:val="none"/>
          <w:lang w:val="en-US" w:eastAsia="zh-CN" w:bidi="ar-SA"/>
        </w:rPr>
        <w:t>（2）采购项目需要落实的政府采购政策：依据《中华人民共和国政府采购法》和《中华人民共和国政府采购实施条例》的有关规定，落实政府采购政策：</w:t>
      </w:r>
      <w:r>
        <w:rPr>
          <w:rStyle w:val="20"/>
          <w:rFonts w:ascii="宋体" w:hAnsi="宋体" w:eastAsia="宋体" w:cs="Times New Roman"/>
          <w:b w:val="0"/>
          <w:i w:val="0"/>
          <w:caps w:val="0"/>
          <w:spacing w:val="0"/>
          <w:w w:val="100"/>
          <w:kern w:val="2"/>
          <w:sz w:val="24"/>
          <w:szCs w:val="24"/>
          <w:highlight w:val="none"/>
          <w:lang w:val="en-US" w:eastAsia="zh-CN" w:bidi="ar-SA"/>
        </w:rPr>
        <w:t>详见公告要求。</w:t>
      </w:r>
    </w:p>
    <w:p>
      <w:pPr>
        <w:spacing w:line="360" w:lineRule="auto"/>
        <w:ind w:firstLine="480" w:firstLineChars="200"/>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（3）在磋商采购中，有《中华人民共和国政府采购法》第三十六条第一款第（二）至第（四）项规定情形之一的，磋商组织机构应当予以废标，并将废标理由通知所有磋商供应商。</w:t>
      </w:r>
    </w:p>
    <w:p>
      <w:pPr>
        <w:pStyle w:val="73"/>
        <w:widowControl/>
        <w:snapToGrid w:val="0"/>
        <w:spacing w:before="0" w:beforeAutospacing="1" w:after="0" w:afterAutospacing="1" w:line="360" w:lineRule="auto"/>
        <w:ind w:firstLine="241" w:firstLineChars="1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2.磋商文件的澄清：</w:t>
      </w:r>
    </w:p>
    <w:p>
      <w:pPr>
        <w:snapToGrid w:val="0"/>
        <w:spacing w:before="0" w:beforeAutospacing="0" w:after="0" w:afterAutospacing="0" w:line="360" w:lineRule="auto"/>
        <w:ind w:firstLine="480"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任何要求对磋商文件进行澄清的磋商供应商，均应在磋商截止期三日前按磋商文件中的通讯地址以书面形式通知采购代理机构，采购代理机构对收到的书面澄清将以书面形式在磋商截止期前予以答复，并通知其它购买磋商文件的磋商供应商。</w:t>
      </w:r>
      <w:r>
        <w:rPr>
          <w:rStyle w:val="20"/>
          <w:rFonts w:ascii="宋体" w:hAnsi="宋体" w:eastAsia="宋体"/>
          <w:b/>
          <w:i w:val="0"/>
          <w:caps w:val="0"/>
          <w:color w:val="000000"/>
          <w:spacing w:val="0"/>
          <w:w w:val="100"/>
          <w:kern w:val="2"/>
          <w:sz w:val="24"/>
          <w:szCs w:val="24"/>
          <w:highlight w:val="none"/>
          <w:lang w:val="en-US" w:eastAsia="zh-CN" w:bidi="ar-SA"/>
        </w:rPr>
        <w:t>对磋商文件中有难以理解或参数有疑义的内容，须在规定时间内提交书面资料，否则视为对磋商文件再无疑义，因此带来的一切不利后果由磋商供应商自负。</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2.1</w:t>
      </w:r>
      <w:r>
        <w:rPr>
          <w:rStyle w:val="20"/>
          <w:rFonts w:hint="eastAsia" w:ascii="宋体" w:hAnsi="宋体" w:cs="宋体"/>
          <w:b w:val="0"/>
          <w:bCs/>
          <w:i w:val="0"/>
          <w:caps w:val="0"/>
          <w:color w:val="000000"/>
          <w:spacing w:val="0"/>
          <w:w w:val="100"/>
          <w:kern w:val="2"/>
          <w:sz w:val="24"/>
          <w:szCs w:val="24"/>
          <w:highlight w:val="none"/>
          <w:lang w:val="en-US" w:eastAsia="zh-CN" w:bidi="ar-SA"/>
        </w:rPr>
        <w:t>、</w:t>
      </w:r>
      <w:r>
        <w:rPr>
          <w:rStyle w:val="20"/>
          <w:rFonts w:ascii="宋体" w:hAnsi="宋体" w:eastAsia="宋体" w:cs="宋体"/>
          <w:b w:val="0"/>
          <w:bCs/>
          <w:i w:val="0"/>
          <w:caps w:val="0"/>
          <w:color w:val="000000"/>
          <w:spacing w:val="0"/>
          <w:w w:val="100"/>
          <w:kern w:val="2"/>
          <w:sz w:val="24"/>
          <w:szCs w:val="24"/>
          <w:highlight w:val="none"/>
          <w:lang w:val="en-US" w:eastAsia="zh-CN" w:bidi="ar-SA"/>
        </w:rPr>
        <w:t>质疑和投诉（供应商须在法定质疑期内一次性提出针对同一采购程序环节的质疑）。</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供应商如果认为采购文件中涉及的采购需求（包括供应商资格条件、评审要素及分值设置、采购内容和要求、合同条款等）使自身的合法权益受到损害，可以在法定期限内，以书面形式向采购人提出质疑；供应商如果认为采购程序、采购过程或成交结果使自身的合法权益受到损害，可以在法定期限内，以书面形式向代理机构提出质疑。</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2.2、质疑函应当包括以下主要内容：供应商的姓名或者名称、地址、邮编、联系人及联系电话；质疑项目的名称、编号；具体、明确的质疑事项和与质疑事项相关的请求；事实依据；必要的法律依据；提出质疑的日期。</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2.3、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2.4、有下列情形之一的，属于无效质疑，代理机构和采购人不予受理：</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（1）质疑人不是参与本次政府采购项目的供应商或潜在供应商；</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（2）质疑人与质疑事项不存在利害关系的；</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（3）未在法定期限内提出质疑的；</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（4）质疑未以书面形式提出，或质疑函主要内容构成不完整的，或缺乏必要的证明材料及证明材料不完整的；</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（5）质疑函没有合法有效的签字、盖章或授权的；</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（6）以非法手段取得证据、材料的；</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（7）质疑答复后，同一质疑人就同一事项再次提出质疑的；</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（8）不符合法律、法规、规章和政府采购监管机构规定的其他条件的。</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2.5、代理机构或采购人将在收到书面质疑后7个工作日内做出答复，并以书面形式通知质疑人和其他有关供应商。</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2.6、质疑人对代理机构或采购人的答复不满意，以及代理机构或采购人未在规定时间内做出答复的，可以在答复期满后15个工作日内向政府采购监管机构提出投诉。</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2.7、供应商投诉的事项不得超出已质疑事项的范围。</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2.8、对捏造事实、提供虚假材料进行质疑、投诉的行为予以严肃处理：</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2.9、对捏造事实诬告陷害他人、诽谤他人的法律适用：</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《中华人民共和国刑法》第243条【诬告陷害罪】捏造事实诬告陷害他人，意图使他人受刑事追究，情节严重的，处三年以下有期徒刑、拘役或者管制；造成严重后果的，处三年以上十年以下有期徒刑。</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sectPr>
          <w:pgSz w:w="11906" w:h="16838"/>
          <w:pgMar w:top="1440" w:right="1440" w:bottom="1440" w:left="1440" w:header="1077" w:footer="850"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0"/>
          <w:rFonts w:ascii="宋体" w:hAnsi="宋体" w:eastAsia="宋体" w:cs="宋体"/>
          <w:b w:val="0"/>
          <w:bCs/>
          <w:i w:val="0"/>
          <w:caps w:val="0"/>
          <w:color w:val="000000"/>
          <w:spacing w:val="0"/>
          <w:w w:val="100"/>
          <w:kern w:val="2"/>
          <w:sz w:val="24"/>
          <w:szCs w:val="24"/>
          <w:highlight w:val="none"/>
          <w:lang w:val="en-US" w:eastAsia="zh-CN" w:bidi="ar-SA"/>
        </w:rPr>
        <w:t>《中华人民共和国刑法》第246条【侮辱罪、诽谤罪】以暴力或者其他方法公然侮辱他人或者捏造事实诽谤他人，情节严重的，处三年以下有期徒刑、拘役、管制或者剥夺政治权利。</w:t>
      </w:r>
    </w:p>
    <w:p>
      <w:pPr>
        <w:pStyle w:val="2"/>
        <w:rPr>
          <w:lang w:val="en-US" w:eastAsia="zh-CN"/>
        </w:rPr>
      </w:pPr>
    </w:p>
    <w:p>
      <w:pPr>
        <w:snapToGrid w:val="0"/>
        <w:spacing w:before="0" w:beforeAutospacing="0" w:after="0" w:afterAutospacing="0" w:line="360" w:lineRule="auto"/>
        <w:jc w:val="center"/>
        <w:textAlignment w:val="baseline"/>
        <w:rPr>
          <w:rStyle w:val="20"/>
          <w:rFonts w:ascii="宋体" w:hAnsi="宋体" w:eastAsia="宋体" w:cs="宋体"/>
          <w:b/>
          <w:bCs/>
          <w:i w:val="0"/>
          <w:caps w:val="0"/>
          <w:spacing w:val="0"/>
          <w:w w:val="100"/>
          <w:kern w:val="2"/>
          <w:sz w:val="28"/>
          <w:szCs w:val="28"/>
          <w:highlight w:val="none"/>
          <w:lang w:val="en-US" w:eastAsia="zh-CN" w:bidi="ar-SA"/>
        </w:rPr>
      </w:pPr>
      <w:r>
        <w:rPr>
          <w:rStyle w:val="20"/>
          <w:rFonts w:ascii="宋体" w:hAnsi="宋体" w:eastAsia="宋体" w:cs="宋体"/>
          <w:b/>
          <w:bCs/>
          <w:i w:val="0"/>
          <w:caps w:val="0"/>
          <w:spacing w:val="0"/>
          <w:w w:val="100"/>
          <w:kern w:val="2"/>
          <w:sz w:val="28"/>
          <w:szCs w:val="28"/>
          <w:highlight w:val="none"/>
          <w:lang w:val="en-US" w:eastAsia="zh-CN" w:bidi="ar-SA"/>
        </w:rPr>
        <w:t>附件：质疑函范本</w:t>
      </w:r>
    </w:p>
    <w:tbl>
      <w:tblPr>
        <w:tblStyle w:val="16"/>
        <w:tblW w:w="9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6" w:hRule="atLeast"/>
          <w:jc w:val="center"/>
        </w:trPr>
        <w:tc>
          <w:tcPr>
            <w:tcW w:w="9280" w:type="dxa"/>
            <w:tcBorders>
              <w:top w:val="single" w:color="000000" w:sz="4" w:space="0"/>
              <w:left w:val="single" w:color="000000" w:sz="4" w:space="0"/>
              <w:bottom w:val="single" w:color="000000" w:sz="4" w:space="0"/>
              <w:right w:val="single" w:color="000000" w:sz="4" w:space="0"/>
            </w:tcBorders>
            <w:vAlign w:val="top"/>
          </w:tcPr>
          <w:p>
            <w:pPr>
              <w:pStyle w:val="52"/>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一、质疑供应商基本信息</w:t>
            </w:r>
          </w:p>
          <w:p>
            <w:pPr>
              <w:pStyle w:val="52"/>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质疑供应商</w:t>
            </w:r>
          </w:p>
          <w:p>
            <w:pPr>
              <w:pStyle w:val="52"/>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地址：                                       邮编：</w:t>
            </w:r>
          </w:p>
          <w:p>
            <w:pPr>
              <w:pStyle w:val="52"/>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联系人：                                     联系电话</w:t>
            </w:r>
          </w:p>
          <w:p>
            <w:pPr>
              <w:pStyle w:val="52"/>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授权代表：</w:t>
            </w:r>
          </w:p>
          <w:p>
            <w:pPr>
              <w:pStyle w:val="52"/>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联系电话：</w:t>
            </w:r>
          </w:p>
          <w:p>
            <w:pPr>
              <w:pStyle w:val="52"/>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地址：                                       邮编：</w:t>
            </w:r>
          </w:p>
          <w:p>
            <w:pPr>
              <w:pStyle w:val="52"/>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二、质疑项目基本情况</w:t>
            </w:r>
          </w:p>
          <w:p>
            <w:pPr>
              <w:pStyle w:val="52"/>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质疑项目的名称：</w:t>
            </w:r>
          </w:p>
          <w:p>
            <w:pPr>
              <w:pStyle w:val="52"/>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质疑项目的编号：</w:t>
            </w:r>
          </w:p>
          <w:p>
            <w:pPr>
              <w:pStyle w:val="52"/>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采购人名称：</w:t>
            </w:r>
          </w:p>
          <w:p>
            <w:pPr>
              <w:pStyle w:val="52"/>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采购文件获取日期：</w:t>
            </w:r>
          </w:p>
          <w:p>
            <w:pPr>
              <w:pStyle w:val="52"/>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三、质疑项目具体内容</w:t>
            </w:r>
          </w:p>
          <w:p>
            <w:pPr>
              <w:pStyle w:val="52"/>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质疑事项1：</w:t>
            </w:r>
          </w:p>
          <w:p>
            <w:pPr>
              <w:pStyle w:val="52"/>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事实依据：</w:t>
            </w:r>
          </w:p>
          <w:p>
            <w:pPr>
              <w:pStyle w:val="52"/>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法律依据</w:t>
            </w:r>
          </w:p>
          <w:p>
            <w:pPr>
              <w:pStyle w:val="52"/>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质疑事项2：</w:t>
            </w:r>
          </w:p>
          <w:p>
            <w:pPr>
              <w:pStyle w:val="52"/>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四、与质疑事项相关的质疑请求</w:t>
            </w:r>
          </w:p>
          <w:p>
            <w:pPr>
              <w:pStyle w:val="52"/>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请求：</w:t>
            </w:r>
          </w:p>
          <w:p>
            <w:pPr>
              <w:pStyle w:val="52"/>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签字（签章）：                          公章：</w:t>
            </w:r>
          </w:p>
          <w:p>
            <w:pPr>
              <w:pStyle w:val="52"/>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日期：</w:t>
            </w:r>
          </w:p>
        </w:tc>
      </w:tr>
    </w:tbl>
    <w:p>
      <w:pPr>
        <w:rPr>
          <w:lang w:val="en-US" w:eastAsia="zh-CN"/>
        </w:rPr>
      </w:pPr>
      <w:r>
        <w:rPr>
          <w:rStyle w:val="20"/>
          <w:rFonts w:ascii="宋体" w:hAnsi="宋体" w:eastAsia="宋体"/>
          <w:b/>
          <w:i w:val="0"/>
          <w:caps w:val="0"/>
          <w:color w:val="000000"/>
          <w:spacing w:val="0"/>
          <w:w w:val="100"/>
          <w:kern w:val="2"/>
          <w:sz w:val="24"/>
          <w:szCs w:val="24"/>
          <w:highlight w:val="none"/>
          <w:lang w:val="en-US" w:eastAsia="zh-CN" w:bidi="ar-SA"/>
        </w:rPr>
        <w:br w:type="page"/>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3.磋商文件的修改：</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（1）采购代理机构对已发出的磋商文件进行必要澄清或者修改的，在磋商文件要求提交磋商响应文件截止时间五日前，以书面形式通知所有</w:t>
      </w:r>
      <w:r>
        <w:rPr>
          <w:rStyle w:val="20"/>
          <w:rFonts w:hint="eastAsia" w:ascii="宋体" w:hAnsi="宋体" w:cs="宋体"/>
          <w:b w:val="0"/>
          <w:bCs/>
          <w:i w:val="0"/>
          <w:caps w:val="0"/>
          <w:color w:val="000000"/>
          <w:spacing w:val="0"/>
          <w:w w:val="100"/>
          <w:kern w:val="2"/>
          <w:sz w:val="24"/>
          <w:szCs w:val="24"/>
          <w:highlight w:val="none"/>
          <w:lang w:val="en-US" w:eastAsia="zh-CN" w:bidi="ar-SA"/>
        </w:rPr>
        <w:t>领取</w:t>
      </w:r>
      <w:r>
        <w:rPr>
          <w:rStyle w:val="20"/>
          <w:rFonts w:ascii="宋体" w:hAnsi="宋体" w:eastAsia="宋体" w:cs="宋体"/>
          <w:b w:val="0"/>
          <w:bCs/>
          <w:i w:val="0"/>
          <w:caps w:val="0"/>
          <w:color w:val="000000"/>
          <w:spacing w:val="0"/>
          <w:w w:val="100"/>
          <w:kern w:val="2"/>
          <w:sz w:val="24"/>
          <w:szCs w:val="24"/>
          <w:highlight w:val="none"/>
          <w:lang w:val="en-US" w:eastAsia="zh-CN" w:bidi="ar-SA"/>
        </w:rPr>
        <w:t>磋商文件的磋商供应商，该澄清或者修改的内容作为磋商文件的组成部分，与其具有同等法律效力；</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（2）为方便供应商对磋商文件修改或澄清内容有充分的时间进行补充修改，采购代理机构可延长磋商截止时间和磋商时间，均应在磋商文件要求提交磋商响应文件的截止时间五日前，将变更时间书面通知所有</w:t>
      </w:r>
      <w:r>
        <w:rPr>
          <w:rStyle w:val="20"/>
          <w:rFonts w:hint="eastAsia" w:ascii="宋体" w:hAnsi="宋体" w:cs="宋体"/>
          <w:b w:val="0"/>
          <w:bCs/>
          <w:i w:val="0"/>
          <w:caps w:val="0"/>
          <w:color w:val="000000"/>
          <w:spacing w:val="0"/>
          <w:w w:val="100"/>
          <w:kern w:val="2"/>
          <w:sz w:val="24"/>
          <w:szCs w:val="24"/>
          <w:highlight w:val="none"/>
          <w:lang w:val="en-US" w:eastAsia="zh-CN" w:bidi="ar-SA"/>
        </w:rPr>
        <w:t>领取</w:t>
      </w:r>
      <w:r>
        <w:rPr>
          <w:rStyle w:val="20"/>
          <w:rFonts w:ascii="宋体" w:hAnsi="宋体" w:eastAsia="宋体" w:cs="宋体"/>
          <w:b w:val="0"/>
          <w:bCs/>
          <w:i w:val="0"/>
          <w:caps w:val="0"/>
          <w:color w:val="000000"/>
          <w:spacing w:val="0"/>
          <w:w w:val="100"/>
          <w:kern w:val="2"/>
          <w:sz w:val="24"/>
          <w:szCs w:val="24"/>
          <w:highlight w:val="none"/>
          <w:lang w:val="en-US" w:eastAsia="zh-CN" w:bidi="ar-SA"/>
        </w:rPr>
        <w:t>磋商文件的供应商。</w:t>
      </w:r>
    </w:p>
    <w:p>
      <w:pPr>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4.磋商文件的领取</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供应商必须从采购代理机构领取磋商文件，供应商自行转让或复制的磋商文件视为无效文件；仅作为本次磋商使用。</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5.磋商的处理依据</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根据《中华人民共和国政府采购法》和《政府采购竞争性磋商采购方式管理暂行办法》的条款，本着公开、公平、公正的原则进行处理。</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6.解释权归属</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本次磋商文件的解释权归采购代理机构。</w:t>
      </w:r>
    </w:p>
    <w:p>
      <w:pPr>
        <w:snapToGrid w:val="0"/>
        <w:spacing w:before="0" w:beforeAutospacing="0" w:after="0" w:afterAutospacing="0" w:line="360" w:lineRule="auto"/>
        <w:jc w:val="left"/>
        <w:textAlignment w:val="baseline"/>
        <w:outlineLvl w:val="2"/>
        <w:rPr>
          <w:rStyle w:val="20"/>
          <w:rFonts w:ascii="宋体" w:hAnsi="宋体" w:eastAsia="宋体"/>
          <w:b/>
          <w:i w:val="0"/>
          <w:caps w:val="0"/>
          <w:spacing w:val="0"/>
          <w:w w:val="100"/>
          <w:kern w:val="2"/>
          <w:sz w:val="24"/>
          <w:szCs w:val="24"/>
          <w:highlight w:val="none"/>
          <w:lang w:val="en-US" w:eastAsia="zh-CN" w:bidi="ar-SA"/>
        </w:rPr>
      </w:pPr>
      <w:r>
        <w:rPr>
          <w:rStyle w:val="20"/>
          <w:rFonts w:ascii="宋体" w:hAnsi="宋体" w:eastAsia="宋体"/>
          <w:b/>
          <w:i w:val="0"/>
          <w:caps w:val="0"/>
          <w:spacing w:val="0"/>
          <w:w w:val="100"/>
          <w:kern w:val="2"/>
          <w:sz w:val="24"/>
          <w:szCs w:val="24"/>
          <w:highlight w:val="none"/>
          <w:lang w:val="en-US" w:eastAsia="zh-CN" w:bidi="ar-SA"/>
        </w:rPr>
        <w:t>四、磋商要求</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1.磋商内容</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本次磋商为：</w:t>
      </w:r>
      <w:r>
        <w:rPr>
          <w:rStyle w:val="20"/>
          <w:rFonts w:hint="eastAsia" w:ascii="宋体" w:hAnsi="宋体"/>
          <w:b w:val="0"/>
          <w:i w:val="0"/>
          <w:caps w:val="0"/>
          <w:spacing w:val="0"/>
          <w:w w:val="100"/>
          <w:kern w:val="2"/>
          <w:sz w:val="24"/>
          <w:szCs w:val="24"/>
          <w:highlight w:val="none"/>
          <w:lang w:val="en-US" w:eastAsia="zh-CN" w:bidi="ar-SA"/>
        </w:rPr>
        <w:t>长乐西路街道社区党群服务中心建设项目</w:t>
      </w:r>
      <w:r>
        <w:rPr>
          <w:rStyle w:val="20"/>
          <w:rFonts w:ascii="宋体" w:hAnsi="宋体" w:eastAsia="宋体" w:cs="宋体"/>
          <w:b w:val="0"/>
          <w:bCs/>
          <w:i w:val="0"/>
          <w:caps w:val="0"/>
          <w:color w:val="000000"/>
          <w:spacing w:val="0"/>
          <w:w w:val="100"/>
          <w:kern w:val="2"/>
          <w:sz w:val="24"/>
          <w:szCs w:val="24"/>
          <w:highlight w:val="none"/>
          <w:lang w:val="en-US" w:eastAsia="zh-CN" w:bidi="ar-SA"/>
        </w:rPr>
        <w:t>。供应商可根据自身的资质情况和经营范围对项目进行磋商，不得将其子目再行分解或只响应其中的一部分内容，否则磋商无效；开标、阅标、磋商、成交、签订合同均以项目为单位进行。</w:t>
      </w:r>
    </w:p>
    <w:p>
      <w:pPr>
        <w:snapToGrid w:val="0"/>
        <w:spacing w:before="0" w:beforeAutospacing="0" w:after="0" w:afterAutospacing="0" w:line="360" w:lineRule="auto"/>
        <w:ind w:firstLine="482" w:firstLineChars="200"/>
        <w:jc w:val="both"/>
        <w:textAlignment w:val="baseline"/>
        <w:rPr>
          <w:rStyle w:val="20"/>
          <w:rFonts w:hint="eastAsia" w:ascii="宋体" w:hAnsi="宋体" w:eastAsia="宋体" w:cs="宋体"/>
          <w:b/>
          <w:bCs w:val="0"/>
          <w:i w:val="0"/>
          <w:caps w:val="0"/>
          <w:color w:val="000000"/>
          <w:spacing w:val="0"/>
          <w:w w:val="100"/>
          <w:kern w:val="2"/>
          <w:sz w:val="24"/>
          <w:szCs w:val="24"/>
          <w:highlight w:val="none"/>
          <w:lang w:val="en-US" w:eastAsia="zh-CN" w:bidi="ar-SA"/>
        </w:rPr>
      </w:pPr>
      <w:r>
        <w:rPr>
          <w:rStyle w:val="20"/>
          <w:rFonts w:ascii="宋体" w:hAnsi="宋体" w:eastAsia="宋体"/>
          <w:b/>
          <w:bCs w:val="0"/>
          <w:i w:val="0"/>
          <w:caps w:val="0"/>
          <w:color w:val="000000"/>
          <w:spacing w:val="0"/>
          <w:w w:val="100"/>
          <w:kern w:val="2"/>
          <w:sz w:val="24"/>
          <w:szCs w:val="24"/>
          <w:highlight w:val="none"/>
          <w:lang w:val="en-US" w:eastAsia="zh-CN" w:bidi="ar-SA"/>
        </w:rPr>
        <w:t>2.供应商须</w:t>
      </w:r>
      <w:r>
        <w:rPr>
          <w:rStyle w:val="20"/>
          <w:rFonts w:hint="eastAsia" w:ascii="宋体" w:hAnsi="宋体" w:eastAsia="宋体" w:cs="宋体"/>
          <w:b/>
          <w:bCs w:val="0"/>
          <w:i w:val="0"/>
          <w:caps w:val="0"/>
          <w:color w:val="000000"/>
          <w:spacing w:val="0"/>
          <w:w w:val="100"/>
          <w:kern w:val="2"/>
          <w:sz w:val="24"/>
          <w:szCs w:val="24"/>
          <w:highlight w:val="none"/>
          <w:lang w:val="en-US" w:eastAsia="zh-CN" w:bidi="ar-SA"/>
        </w:rPr>
        <w:t>满足《中华人民共和国政府采购法》第二十二条规定：</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①</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提供合格有效的法人或者其他组织的营业执照等证明文件或自然人的身份证明；</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②</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财务状况报告：提供经审计的2020年</w:t>
      </w:r>
      <w:r>
        <w:rPr>
          <w:rStyle w:val="20"/>
          <w:rFonts w:hint="eastAsia" w:ascii="宋体" w:hAnsi="宋体" w:cs="宋体"/>
          <w:b w:val="0"/>
          <w:bCs w:val="0"/>
          <w:i w:val="0"/>
          <w:caps w:val="0"/>
          <w:color w:val="000000"/>
          <w:spacing w:val="0"/>
          <w:w w:val="100"/>
          <w:kern w:val="2"/>
          <w:sz w:val="24"/>
          <w:szCs w:val="24"/>
          <w:highlight w:val="none"/>
          <w:lang w:val="en-US" w:eastAsia="zh-CN" w:bidi="ar-SA"/>
        </w:rPr>
        <w:t>或2021年</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财务报告，包括 “四表一注”（即资产负债表、利润表、现金流量表、所有者权益变动表（没有可不提供）及其附注，成立时间至提交响应文件截止时间不足一年的可提供成立后任意时段的资产负债表）或在开标日期前六个月内其开户银行出具的资信证明，以上两种形式的资料提供任何一种即可（分支机构如无法提供财务审计报告，须出具包含分支机构的财务数据的总公司财务审计报告）；事业单位零余额账户提供相应证明</w:t>
      </w:r>
      <w:r>
        <w:rPr>
          <w:rStyle w:val="20"/>
          <w:rFonts w:hint="eastAsia" w:ascii="宋体" w:hAnsi="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③</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税收缴纳证明：提供</w:t>
      </w:r>
      <w:r>
        <w:rPr>
          <w:rStyle w:val="20"/>
          <w:rFonts w:hint="eastAsia" w:ascii="宋体" w:hAnsi="宋体" w:cs="宋体"/>
          <w:b w:val="0"/>
          <w:bCs w:val="0"/>
          <w:i w:val="0"/>
          <w:caps w:val="0"/>
          <w:color w:val="000000"/>
          <w:spacing w:val="0"/>
          <w:w w:val="100"/>
          <w:kern w:val="2"/>
          <w:sz w:val="24"/>
          <w:szCs w:val="24"/>
          <w:highlight w:val="none"/>
          <w:lang w:val="en-US" w:eastAsia="zh-CN" w:bidi="ar-SA"/>
        </w:rPr>
        <w:t>2021</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年</w:t>
      </w:r>
      <w:r>
        <w:rPr>
          <w:rStyle w:val="20"/>
          <w:rFonts w:hint="eastAsia" w:ascii="宋体" w:hAnsi="宋体" w:cs="宋体"/>
          <w:b w:val="0"/>
          <w:bCs w:val="0"/>
          <w:i w:val="0"/>
          <w:caps w:val="0"/>
          <w:color w:val="000000"/>
          <w:spacing w:val="0"/>
          <w:w w:val="100"/>
          <w:kern w:val="2"/>
          <w:sz w:val="24"/>
          <w:szCs w:val="24"/>
          <w:highlight w:val="none"/>
          <w:lang w:val="en-US" w:eastAsia="zh-CN" w:bidi="ar-SA"/>
        </w:rPr>
        <w:t>10月</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至今已缴存的至少一个月的纳税证明或完税证明，依法免税的单位应提供相关证明材料；</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④</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社会保障资金缴纳证明：提供</w:t>
      </w:r>
      <w:r>
        <w:rPr>
          <w:rStyle w:val="20"/>
          <w:rFonts w:hint="eastAsia" w:ascii="宋体" w:hAnsi="宋体" w:cs="宋体"/>
          <w:b w:val="0"/>
          <w:bCs w:val="0"/>
          <w:i w:val="0"/>
          <w:caps w:val="0"/>
          <w:color w:val="000000"/>
          <w:spacing w:val="0"/>
          <w:w w:val="100"/>
          <w:kern w:val="2"/>
          <w:sz w:val="24"/>
          <w:szCs w:val="24"/>
          <w:highlight w:val="none"/>
          <w:lang w:val="en-US" w:eastAsia="zh-CN" w:bidi="ar-SA"/>
        </w:rPr>
        <w:t>2021</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年</w:t>
      </w:r>
      <w:r>
        <w:rPr>
          <w:rStyle w:val="20"/>
          <w:rFonts w:hint="eastAsia" w:ascii="宋体" w:hAnsi="宋体" w:cs="宋体"/>
          <w:b w:val="0"/>
          <w:bCs w:val="0"/>
          <w:i w:val="0"/>
          <w:caps w:val="0"/>
          <w:color w:val="000000"/>
          <w:spacing w:val="0"/>
          <w:w w:val="100"/>
          <w:kern w:val="2"/>
          <w:sz w:val="24"/>
          <w:szCs w:val="24"/>
          <w:highlight w:val="none"/>
          <w:lang w:val="en-US" w:eastAsia="zh-CN" w:bidi="ar-SA"/>
        </w:rPr>
        <w:t>10月</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至今已缴存的至少一个月的社会保障资金缴存单据或社保机构开具的社会保险参保缴费情况证明，依法不需要缴纳社会保障资金的单位应提供相关证明材料；</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⑤</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出具参加本次政府采购活动前三年内在经营活动中没有重大违法记录的书面声明；</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⑥</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具备履行合同所必需的设备和专业技术能力的证明材料(由供应商根据项目需求提供说明材料或者承诺)；</w:t>
      </w:r>
    </w:p>
    <w:p>
      <w:pPr>
        <w:snapToGrid w:val="0"/>
        <w:spacing w:before="0" w:beforeAutospacing="0" w:after="0" w:afterAutospacing="0" w:line="360" w:lineRule="auto"/>
        <w:ind w:firstLine="482" w:firstLineChars="200"/>
        <w:jc w:val="both"/>
        <w:textAlignment w:val="baseline"/>
        <w:rPr>
          <w:rStyle w:val="20"/>
          <w:rFonts w:hint="default"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bCs/>
          <w:i w:val="0"/>
          <w:caps w:val="0"/>
          <w:color w:val="000000"/>
          <w:spacing w:val="0"/>
          <w:w w:val="100"/>
          <w:kern w:val="2"/>
          <w:sz w:val="24"/>
          <w:szCs w:val="24"/>
          <w:highlight w:val="none"/>
          <w:lang w:val="en-US" w:eastAsia="zh-CN" w:bidi="ar-SA"/>
        </w:rPr>
        <w:t>2.2落实政府采购政策需满足的资格要求：</w:t>
      </w:r>
      <w:r>
        <w:rPr>
          <w:rStyle w:val="20"/>
          <w:rFonts w:hint="eastAsia" w:ascii="宋体" w:hAnsi="宋体" w:eastAsia="宋体"/>
          <w:b w:val="0"/>
          <w:i w:val="0"/>
          <w:caps w:val="0"/>
          <w:color w:val="000000"/>
          <w:spacing w:val="0"/>
          <w:w w:val="100"/>
          <w:kern w:val="0"/>
          <w:sz w:val="24"/>
          <w:szCs w:val="24"/>
          <w:highlight w:val="none"/>
          <w:lang w:val="en-US" w:eastAsia="zh-CN" w:bidi="ar-SA"/>
        </w:rPr>
        <w:t>本项目专门面向中小企业采购（残疾人福利性单位及监狱企业视同小型、微型企业）</w:t>
      </w:r>
      <w:r>
        <w:rPr>
          <w:rStyle w:val="20"/>
          <w:rFonts w:hint="eastAsia" w:ascii="宋体" w:hAnsi="宋体"/>
          <w:b w:val="0"/>
          <w:i w:val="0"/>
          <w:caps w:val="0"/>
          <w:color w:val="000000"/>
          <w:spacing w:val="0"/>
          <w:w w:val="100"/>
          <w:kern w:val="0"/>
          <w:sz w:val="24"/>
          <w:szCs w:val="24"/>
          <w:highlight w:val="none"/>
          <w:lang w:val="en-US" w:eastAsia="zh-CN" w:bidi="ar-SA"/>
        </w:rPr>
        <w:t>（提供声明函）</w:t>
      </w:r>
      <w:r>
        <w:rPr>
          <w:rStyle w:val="20"/>
          <w:rFonts w:ascii="宋体" w:hAnsi="宋体" w:eastAsia="宋体"/>
          <w:b w:val="0"/>
          <w:i w:val="0"/>
          <w:caps w:val="0"/>
          <w:color w:val="000000"/>
          <w:spacing w:val="0"/>
          <w:w w:val="100"/>
          <w:kern w:val="0"/>
          <w:sz w:val="24"/>
          <w:szCs w:val="24"/>
          <w:highlight w:val="none"/>
          <w:lang w:val="en-US" w:eastAsia="zh-CN" w:bidi="ar-SA"/>
        </w:rPr>
        <w:t>。</w:t>
      </w:r>
    </w:p>
    <w:p>
      <w:pPr>
        <w:snapToGrid w:val="0"/>
        <w:spacing w:before="0" w:beforeAutospacing="0" w:after="0" w:afterAutospacing="0" w:line="360" w:lineRule="auto"/>
        <w:ind w:firstLine="482" w:firstLineChars="200"/>
        <w:jc w:val="both"/>
        <w:textAlignment w:val="baseline"/>
        <w:rPr>
          <w:rStyle w:val="20"/>
          <w:rFonts w:hint="eastAsia" w:ascii="宋体" w:hAnsi="宋体" w:eastAsia="宋体" w:cs="宋体"/>
          <w:b/>
          <w:bCs/>
          <w:i w:val="0"/>
          <w:caps w:val="0"/>
          <w:color w:val="000000"/>
          <w:spacing w:val="0"/>
          <w:w w:val="100"/>
          <w:kern w:val="2"/>
          <w:sz w:val="24"/>
          <w:szCs w:val="24"/>
          <w:highlight w:val="none"/>
          <w:lang w:val="en-US" w:eastAsia="zh-CN" w:bidi="ar-SA"/>
        </w:rPr>
      </w:pPr>
      <w:r>
        <w:rPr>
          <w:rStyle w:val="20"/>
          <w:rFonts w:hint="eastAsia" w:ascii="宋体" w:hAnsi="宋体" w:cs="宋体"/>
          <w:b/>
          <w:bCs/>
          <w:i w:val="0"/>
          <w:caps w:val="0"/>
          <w:color w:val="000000"/>
          <w:spacing w:val="0"/>
          <w:w w:val="100"/>
          <w:kern w:val="2"/>
          <w:sz w:val="24"/>
          <w:szCs w:val="24"/>
          <w:highlight w:val="none"/>
          <w:lang w:val="en-US" w:eastAsia="zh-CN" w:bidi="ar-SA"/>
        </w:rPr>
        <w:t>2.3</w:t>
      </w:r>
      <w:r>
        <w:rPr>
          <w:rStyle w:val="20"/>
          <w:rFonts w:hint="eastAsia" w:ascii="宋体" w:hAnsi="宋体" w:eastAsia="宋体" w:cs="宋体"/>
          <w:b/>
          <w:bCs/>
          <w:i w:val="0"/>
          <w:caps w:val="0"/>
          <w:color w:val="000000"/>
          <w:spacing w:val="0"/>
          <w:w w:val="100"/>
          <w:kern w:val="2"/>
          <w:sz w:val="24"/>
          <w:szCs w:val="24"/>
          <w:highlight w:val="none"/>
          <w:lang w:val="en-US" w:eastAsia="zh-CN" w:bidi="ar-SA"/>
        </w:rPr>
        <w:t>本项目的特定资格要求：</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①</w:t>
      </w:r>
      <w:r>
        <w:rPr>
          <w:rStyle w:val="20"/>
          <w:rFonts w:hint="eastAsia" w:ascii="宋体" w:hAnsi="宋体"/>
          <w:b w:val="0"/>
          <w:i w:val="0"/>
          <w:caps w:val="0"/>
          <w:color w:val="000000"/>
          <w:spacing w:val="0"/>
          <w:w w:val="100"/>
          <w:kern w:val="0"/>
          <w:sz w:val="24"/>
          <w:szCs w:val="24"/>
          <w:highlight w:val="none"/>
          <w:lang w:val="en-US" w:eastAsia="zh-CN" w:bidi="ar-SA"/>
        </w:rPr>
        <w:t>供应商具有建设行政主管部门核发的建筑工程施工总承包三级及以上资质或建筑装修装饰工程专业承包二级及以上资质；且具备合格有效的安全生产许可证</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②</w:t>
      </w:r>
      <w:r>
        <w:rPr>
          <w:rStyle w:val="20"/>
          <w:rFonts w:hint="eastAsia" w:ascii="宋体" w:hAnsi="宋体" w:eastAsia="宋体"/>
          <w:b w:val="0"/>
          <w:i w:val="0"/>
          <w:caps w:val="0"/>
          <w:color w:val="000000"/>
          <w:spacing w:val="0"/>
          <w:w w:val="100"/>
          <w:kern w:val="0"/>
          <w:sz w:val="24"/>
          <w:szCs w:val="24"/>
          <w:highlight w:val="none"/>
          <w:lang w:val="en-US" w:eastAsia="zh-CN" w:bidi="ar-SA"/>
        </w:rPr>
        <w:t>拟派项目经理具有建筑工程专业</w:t>
      </w:r>
      <w:r>
        <w:rPr>
          <w:rStyle w:val="20"/>
          <w:rFonts w:hint="eastAsia" w:ascii="宋体" w:hAnsi="宋体"/>
          <w:b w:val="0"/>
          <w:i w:val="0"/>
          <w:caps w:val="0"/>
          <w:color w:val="000000"/>
          <w:spacing w:val="0"/>
          <w:w w:val="100"/>
          <w:kern w:val="0"/>
          <w:sz w:val="24"/>
          <w:szCs w:val="24"/>
          <w:highlight w:val="none"/>
          <w:lang w:val="en-US" w:eastAsia="zh-CN" w:bidi="ar-SA"/>
        </w:rPr>
        <w:t>二</w:t>
      </w:r>
      <w:r>
        <w:rPr>
          <w:rStyle w:val="20"/>
          <w:rFonts w:hint="eastAsia" w:ascii="宋体" w:hAnsi="宋体" w:eastAsia="宋体"/>
          <w:b w:val="0"/>
          <w:i w:val="0"/>
          <w:caps w:val="0"/>
          <w:color w:val="000000"/>
          <w:spacing w:val="0"/>
          <w:w w:val="100"/>
          <w:kern w:val="0"/>
          <w:sz w:val="24"/>
          <w:szCs w:val="24"/>
          <w:highlight w:val="none"/>
          <w:lang w:val="en-US" w:eastAsia="zh-CN" w:bidi="ar-SA"/>
        </w:rPr>
        <w:t>级及以上注册建造师证书，具备有效的安全生产考核合格证书（B证），且无不良信用记录，无在建工程（提供承诺书）</w:t>
      </w:r>
      <w:r>
        <w:rPr>
          <w:rStyle w:val="20"/>
          <w:rFonts w:ascii="宋体" w:hAnsi="宋体" w:eastAsia="宋体"/>
          <w:b w:val="0"/>
          <w:i w:val="0"/>
          <w:caps w:val="0"/>
          <w:color w:val="000000"/>
          <w:spacing w:val="0"/>
          <w:w w:val="100"/>
          <w:kern w:val="0"/>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③</w:t>
      </w:r>
      <w:r>
        <w:rPr>
          <w:rStyle w:val="20"/>
          <w:rFonts w:ascii="宋体" w:hAnsi="宋体" w:eastAsia="宋体"/>
          <w:b w:val="0"/>
          <w:i w:val="0"/>
          <w:caps w:val="0"/>
          <w:color w:val="000000"/>
          <w:spacing w:val="0"/>
          <w:w w:val="100"/>
          <w:kern w:val="0"/>
          <w:sz w:val="24"/>
          <w:szCs w:val="24"/>
          <w:highlight w:val="none"/>
          <w:lang w:val="en-US" w:eastAsia="zh-CN" w:bidi="ar-SA"/>
        </w:rPr>
        <w:t>供应商及拟派项目经理</w:t>
      </w:r>
      <w:r>
        <w:rPr>
          <w:rFonts w:hint="eastAsia" w:ascii="宋体" w:hAnsi="宋体" w:eastAsia="宋体" w:cs="宋体"/>
          <w:sz w:val="24"/>
          <w:highlight w:val="none"/>
          <w:lang w:eastAsia="zh-CN"/>
        </w:rPr>
        <w:t>执业基本信息应在“陕西省住房和城乡建设厅（http://js.shaanxi.gov.cn/ ）陕西省建筑市场监管与诚信信息发布平台”可查询</w:t>
      </w:r>
      <w:r>
        <w:rPr>
          <w:rStyle w:val="20"/>
          <w:rFonts w:ascii="宋体" w:hAnsi="宋体" w:eastAsia="宋体"/>
          <w:b w:val="0"/>
          <w:i w:val="0"/>
          <w:caps w:val="0"/>
          <w:color w:val="000000"/>
          <w:spacing w:val="0"/>
          <w:w w:val="100"/>
          <w:kern w:val="0"/>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④</w:t>
      </w:r>
      <w:r>
        <w:rPr>
          <w:rStyle w:val="20"/>
          <w:rFonts w:ascii="宋体" w:hAnsi="宋体" w:eastAsia="宋体"/>
          <w:b w:val="0"/>
          <w:i w:val="0"/>
          <w:caps w:val="0"/>
          <w:color w:val="000000"/>
          <w:spacing w:val="0"/>
          <w:w w:val="100"/>
          <w:kern w:val="0"/>
          <w:sz w:val="24"/>
          <w:szCs w:val="24"/>
          <w:highlight w:val="none"/>
          <w:lang w:val="en-US" w:eastAsia="zh-CN" w:bidi="ar-SA"/>
        </w:rPr>
        <w:t>法定代表人授权书（附法定代表人、被授权人身份证复印件）及被授权人身份证</w:t>
      </w:r>
      <w:r>
        <w:rPr>
          <w:rStyle w:val="20"/>
          <w:rFonts w:hint="eastAsia" w:ascii="宋体" w:hAnsi="宋体"/>
          <w:b w:val="0"/>
          <w:i w:val="0"/>
          <w:caps w:val="0"/>
          <w:color w:val="000000"/>
          <w:spacing w:val="0"/>
          <w:w w:val="100"/>
          <w:kern w:val="0"/>
          <w:sz w:val="24"/>
          <w:szCs w:val="24"/>
          <w:highlight w:val="none"/>
          <w:lang w:val="en-US" w:eastAsia="zh-CN" w:bidi="ar-SA"/>
        </w:rPr>
        <w:t>原件</w:t>
      </w:r>
      <w:r>
        <w:rPr>
          <w:rStyle w:val="20"/>
          <w:rFonts w:ascii="宋体" w:hAnsi="宋体" w:eastAsia="宋体"/>
          <w:b w:val="0"/>
          <w:i w:val="0"/>
          <w:caps w:val="0"/>
          <w:color w:val="000000"/>
          <w:spacing w:val="0"/>
          <w:w w:val="100"/>
          <w:kern w:val="0"/>
          <w:sz w:val="24"/>
          <w:szCs w:val="24"/>
          <w:highlight w:val="none"/>
          <w:lang w:val="en-US" w:eastAsia="zh-CN" w:bidi="ar-SA"/>
        </w:rPr>
        <w:t>（法定代表人直接参加</w:t>
      </w:r>
      <w:r>
        <w:rPr>
          <w:rStyle w:val="20"/>
          <w:rFonts w:hint="eastAsia" w:ascii="宋体" w:hAnsi="宋体"/>
          <w:b w:val="0"/>
          <w:i w:val="0"/>
          <w:caps w:val="0"/>
          <w:color w:val="000000"/>
          <w:spacing w:val="0"/>
          <w:w w:val="100"/>
          <w:kern w:val="0"/>
          <w:sz w:val="24"/>
          <w:szCs w:val="24"/>
          <w:highlight w:val="none"/>
          <w:lang w:val="en-US" w:eastAsia="zh-CN" w:bidi="ar-SA"/>
        </w:rPr>
        <w:t>磋商</w:t>
      </w:r>
      <w:r>
        <w:rPr>
          <w:rStyle w:val="20"/>
          <w:rFonts w:ascii="宋体" w:hAnsi="宋体" w:eastAsia="宋体"/>
          <w:b w:val="0"/>
          <w:i w:val="0"/>
          <w:caps w:val="0"/>
          <w:color w:val="000000"/>
          <w:spacing w:val="0"/>
          <w:w w:val="100"/>
          <w:kern w:val="0"/>
          <w:sz w:val="24"/>
          <w:szCs w:val="24"/>
          <w:highlight w:val="none"/>
          <w:lang w:val="en-US" w:eastAsia="zh-CN" w:bidi="ar-SA"/>
        </w:rPr>
        <w:t>，须提供法定代表人身份证明及身份证原件）；</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⑤</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本项目不接受</w:t>
      </w:r>
      <w:r>
        <w:rPr>
          <w:rStyle w:val="20"/>
          <w:rFonts w:hint="eastAsia" w:ascii="宋体" w:hAnsi="宋体" w:cs="宋体"/>
          <w:b w:val="0"/>
          <w:bCs w:val="0"/>
          <w:i w:val="0"/>
          <w:caps w:val="0"/>
          <w:color w:val="000000"/>
          <w:spacing w:val="0"/>
          <w:w w:val="100"/>
          <w:kern w:val="2"/>
          <w:sz w:val="24"/>
          <w:szCs w:val="24"/>
          <w:highlight w:val="none"/>
          <w:lang w:val="en-US" w:eastAsia="zh-CN" w:bidi="ar-SA"/>
        </w:rPr>
        <w:t>联合体磋商</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（提供书面声明材料）</w:t>
      </w:r>
      <w:r>
        <w:rPr>
          <w:rStyle w:val="20"/>
          <w:rFonts w:hint="eastAsia" w:ascii="宋体" w:hAnsi="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spacing w:val="0"/>
          <w:w w:val="100"/>
          <w:kern w:val="2"/>
          <w:sz w:val="24"/>
          <w:szCs w:val="24"/>
          <w:highlight w:val="none"/>
          <w:lang w:val="en-US" w:eastAsia="zh-CN" w:bidi="ar-SA"/>
        </w:rPr>
      </w:pPr>
      <w:r>
        <w:rPr>
          <w:rStyle w:val="20"/>
          <w:rFonts w:ascii="宋体" w:hAnsi="宋体" w:eastAsia="宋体" w:cs="宋体"/>
          <w:b/>
          <w:bCs/>
          <w:i w:val="0"/>
          <w:caps w:val="0"/>
          <w:color w:val="000000"/>
          <w:spacing w:val="0"/>
          <w:w w:val="100"/>
          <w:kern w:val="2"/>
          <w:sz w:val="24"/>
          <w:szCs w:val="24"/>
          <w:highlight w:val="none"/>
          <w:lang w:val="en-US" w:eastAsia="zh-CN" w:bidi="ar-SA"/>
        </w:rPr>
        <w:t>3.磋商响应文件的编制</w:t>
      </w:r>
    </w:p>
    <w:p>
      <w:pPr>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color w:val="000000"/>
          <w:spacing w:val="0"/>
          <w:w w:val="100"/>
          <w:kern w:val="2"/>
          <w:sz w:val="24"/>
          <w:szCs w:val="24"/>
          <w:highlight w:val="none"/>
          <w:lang w:val="en-US" w:eastAsia="zh-CN" w:bidi="ar-SA"/>
        </w:rPr>
      </w:pPr>
      <w:r>
        <w:rPr>
          <w:rStyle w:val="20"/>
          <w:rFonts w:ascii="宋体" w:hAnsi="宋体" w:eastAsia="宋体" w:cs="宋体"/>
          <w:b/>
          <w:bCs/>
          <w:i w:val="0"/>
          <w:caps w:val="0"/>
          <w:color w:val="000000"/>
          <w:spacing w:val="0"/>
          <w:w w:val="100"/>
          <w:kern w:val="2"/>
          <w:sz w:val="24"/>
          <w:szCs w:val="24"/>
          <w:highlight w:val="none"/>
          <w:lang w:val="en-US" w:eastAsia="zh-CN" w:bidi="ar-SA"/>
        </w:rPr>
        <w:t>磋商响应文件由商务部分和技术部分组成，磋商响应文件的商务部分与技术部分应编制在同一本文件中。</w:t>
      </w:r>
    </w:p>
    <w:p>
      <w:pPr>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0"/>
          <w:sz w:val="24"/>
          <w:szCs w:val="24"/>
          <w:highlight w:val="none"/>
          <w:lang w:val="en-US" w:eastAsia="zh-CN" w:bidi="ar-SA"/>
        </w:rPr>
        <w:t>（1）</w:t>
      </w:r>
      <w:r>
        <w:rPr>
          <w:rStyle w:val="20"/>
          <w:rFonts w:ascii="宋体" w:hAnsi="宋体" w:eastAsia="宋体" w:cs="宋体"/>
          <w:b/>
          <w:bCs/>
          <w:i w:val="0"/>
          <w:caps w:val="0"/>
          <w:spacing w:val="0"/>
          <w:w w:val="100"/>
          <w:kern w:val="2"/>
          <w:sz w:val="24"/>
          <w:szCs w:val="24"/>
          <w:highlight w:val="none"/>
          <w:lang w:val="en-US" w:eastAsia="zh-CN" w:bidi="ar-SA"/>
        </w:rPr>
        <w:t>商务部分</w:t>
      </w:r>
    </w:p>
    <w:p>
      <w:pPr>
        <w:tabs>
          <w:tab w:val="left" w:pos="0"/>
        </w:tabs>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供应商按照磋商文件要求，针对本项目的商务要求作出实质性响应，不得出现重大负偏离。包含以下内容：</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1）磋商函；</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2）法人代表身份证明书；</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3）法定代表人授权；</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4）报价一览表；</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5）对磋商文件及合同条款的承诺；</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6）已标价工程量清单；</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7）必备资格证明文件；</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8）</w:t>
      </w:r>
      <w:r>
        <w:rPr>
          <w:rStyle w:val="20"/>
          <w:rFonts w:ascii="宋体" w:hAnsi="宋体" w:eastAsia="宋体"/>
          <w:b w:val="0"/>
          <w:i w:val="0"/>
          <w:caps w:val="0"/>
          <w:spacing w:val="0"/>
          <w:w w:val="100"/>
          <w:kern w:val="2"/>
          <w:sz w:val="24"/>
          <w:szCs w:val="24"/>
          <w:highlight w:val="none"/>
          <w:lang w:val="en-US" w:eastAsia="zh-CN" w:bidi="ar-SA"/>
        </w:rPr>
        <w:t>业绩；</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9）陕西省政府采购供应商拒绝政府采购领域商业贿赂承诺书；</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10）</w:t>
      </w:r>
      <w:r>
        <w:rPr>
          <w:rStyle w:val="20"/>
          <w:rFonts w:ascii="宋体" w:hAnsi="宋体" w:eastAsia="宋体"/>
          <w:b w:val="0"/>
          <w:i w:val="0"/>
          <w:caps w:val="0"/>
          <w:spacing w:val="0"/>
          <w:w w:val="100"/>
          <w:kern w:val="0"/>
          <w:sz w:val="24"/>
          <w:szCs w:val="24"/>
          <w:highlight w:val="none"/>
          <w:lang w:val="en-US" w:eastAsia="zh-CN" w:bidi="ar-SA"/>
        </w:rPr>
        <w:t>其他证明文件。</w:t>
      </w:r>
    </w:p>
    <w:p>
      <w:pPr>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0"/>
          <w:sz w:val="24"/>
          <w:szCs w:val="24"/>
          <w:highlight w:val="none"/>
          <w:lang w:val="en-US" w:eastAsia="zh-CN" w:bidi="ar-SA"/>
        </w:rPr>
        <w:t>（2）</w:t>
      </w:r>
      <w:r>
        <w:rPr>
          <w:rStyle w:val="20"/>
          <w:rFonts w:ascii="宋体" w:hAnsi="宋体" w:eastAsia="宋体" w:cs="宋体"/>
          <w:b/>
          <w:bCs/>
          <w:i w:val="0"/>
          <w:caps w:val="0"/>
          <w:spacing w:val="0"/>
          <w:w w:val="100"/>
          <w:kern w:val="2"/>
          <w:sz w:val="24"/>
          <w:szCs w:val="24"/>
          <w:highlight w:val="none"/>
          <w:lang w:val="en-US" w:eastAsia="zh-CN" w:bidi="ar-SA"/>
        </w:rPr>
        <w:t>技术部分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①施工总体方案；</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②确保工程质量的技术组织措施；</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 xml:space="preserve">③确保安全生产的技术组织措施； </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④确保文明施工的技术组织措施；</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⑤确保环境保护的技术组织措施；</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⑥确保工期的技术组织措施；</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⑦施工组织</w:t>
      </w:r>
      <w:r>
        <w:rPr>
          <w:rStyle w:val="20"/>
          <w:rFonts w:hint="eastAsia" w:ascii="宋体" w:hAnsi="宋体"/>
          <w:b w:val="0"/>
          <w:i w:val="0"/>
          <w:caps w:val="0"/>
          <w:color w:val="000000"/>
          <w:spacing w:val="0"/>
          <w:w w:val="100"/>
          <w:kern w:val="2"/>
          <w:sz w:val="24"/>
          <w:szCs w:val="24"/>
          <w:highlight w:val="none"/>
          <w:lang w:val="en-US" w:eastAsia="zh-CN" w:bidi="ar-SA"/>
        </w:rPr>
        <w:t>、</w:t>
      </w:r>
      <w:r>
        <w:rPr>
          <w:rStyle w:val="20"/>
          <w:rFonts w:ascii="宋体" w:hAnsi="宋体" w:eastAsia="宋体"/>
          <w:b w:val="0"/>
          <w:i w:val="0"/>
          <w:caps w:val="0"/>
          <w:color w:val="000000"/>
          <w:spacing w:val="0"/>
          <w:w w:val="100"/>
          <w:kern w:val="2"/>
          <w:sz w:val="24"/>
          <w:szCs w:val="24"/>
          <w:highlight w:val="none"/>
          <w:lang w:val="en-US" w:eastAsia="zh-CN" w:bidi="ar-SA"/>
        </w:rPr>
        <w:t>项目管理机构</w:t>
      </w:r>
      <w:r>
        <w:rPr>
          <w:rStyle w:val="20"/>
          <w:rFonts w:hint="eastAsia" w:ascii="宋体" w:hAnsi="宋体"/>
          <w:b w:val="0"/>
          <w:i w:val="0"/>
          <w:caps w:val="0"/>
          <w:color w:val="000000"/>
          <w:spacing w:val="0"/>
          <w:w w:val="100"/>
          <w:kern w:val="2"/>
          <w:sz w:val="24"/>
          <w:szCs w:val="24"/>
          <w:highlight w:val="none"/>
          <w:lang w:val="en-US" w:eastAsia="zh-CN" w:bidi="ar-SA"/>
        </w:rPr>
        <w:t>与</w:t>
      </w:r>
      <w:r>
        <w:rPr>
          <w:rStyle w:val="20"/>
          <w:rFonts w:ascii="宋体" w:hAnsi="宋体" w:eastAsia="宋体"/>
          <w:b w:val="0"/>
          <w:i w:val="0"/>
          <w:caps w:val="0"/>
          <w:color w:val="000000"/>
          <w:spacing w:val="0"/>
          <w:w w:val="100"/>
          <w:kern w:val="2"/>
          <w:sz w:val="24"/>
          <w:szCs w:val="24"/>
          <w:highlight w:val="none"/>
          <w:lang w:val="en-US" w:eastAsia="zh-CN" w:bidi="ar-SA"/>
        </w:rPr>
        <w:t>劳动力安排计划；</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⑧施工总平面布置；</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 xml:space="preserve">⑨施工机械配备和材料投入计划； </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（3）供应商不得以他人名义投标和串通投标。</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（4）磋商内容填写说明</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1）磋商响应文件格式：供应商提交的磋商响应文件应当使用磋商文件规定的全部格式（表格可以按同样格式扩展）填写，装订成册。</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color w:val="000000"/>
          <w:spacing w:val="-4"/>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2）磋商响应报价表的内容，要求按格式填写。</w:t>
      </w:r>
      <w:r>
        <w:rPr>
          <w:rStyle w:val="20"/>
          <w:rFonts w:ascii="宋体" w:hAnsi="宋体" w:eastAsia="宋体"/>
          <w:b w:val="0"/>
          <w:i w:val="0"/>
          <w:caps w:val="0"/>
          <w:color w:val="000000"/>
          <w:spacing w:val="-4"/>
          <w:w w:val="100"/>
          <w:kern w:val="2"/>
          <w:sz w:val="24"/>
          <w:szCs w:val="24"/>
          <w:highlight w:val="none"/>
          <w:lang w:val="en-US" w:eastAsia="zh-CN" w:bidi="ar-SA"/>
        </w:rPr>
        <w:t>若供应商填写有误，采购代理机构将默认为磋商文件要求格式。</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（5）磋商响应文件的计量单位</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FF000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磋商响应文件中所使用的计量单位，除有特殊要求外，均采用国家法定计量单位。</w:t>
      </w:r>
    </w:p>
    <w:p>
      <w:pPr>
        <w:snapToGrid w:val="0"/>
        <w:spacing w:before="0" w:beforeAutospacing="0" w:after="0" w:afterAutospacing="0" w:line="360" w:lineRule="auto"/>
        <w:ind w:firstLine="482"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4.磋商报价</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1）磋商报价，应依据采购人提供的采购清单结合自身企业情况与市场情况自主报价,但不得低于成本报价。报价包括人工费、材料费、机械费、措施费、运输费、安装费、检测费、缺陷修复费、管理费、利润、税金、招标代理服务费等完成全部工作内容的全部费用，在合同实施期间,综合单价不因市场变化因素而变动。</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（2）供应商应在磋商响应文件中的响应报价表上，标明费用组成；任何有选择的报价不予接受；</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（3）磋商货币：人民币；单位：元（精确到小数点后两位）；</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（4）响应报价表应有法定代表人或被授权人的签字</w:t>
      </w:r>
      <w:r>
        <w:rPr>
          <w:rStyle w:val="20"/>
          <w:rFonts w:hint="eastAsia" w:ascii="宋体" w:hAnsi="宋体" w:cs="宋体"/>
          <w:b w:val="0"/>
          <w:bCs/>
          <w:i w:val="0"/>
          <w:caps w:val="0"/>
          <w:color w:val="000000"/>
          <w:spacing w:val="0"/>
          <w:w w:val="100"/>
          <w:kern w:val="2"/>
          <w:sz w:val="24"/>
          <w:szCs w:val="24"/>
          <w:highlight w:val="none"/>
          <w:lang w:val="en-US" w:eastAsia="zh-CN" w:bidi="ar-SA"/>
        </w:rPr>
        <w:t>或盖章</w:t>
      </w:r>
      <w:r>
        <w:rPr>
          <w:rStyle w:val="20"/>
          <w:rFonts w:ascii="宋体" w:hAnsi="宋体" w:eastAsia="宋体" w:cs="宋体"/>
          <w:b w:val="0"/>
          <w:bCs/>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（5）合同价格：经磋商小组确认的某一供应商的最终报价，在合同执行过程中是固定不变的，不受外汇汇率及市场价格变化的影响；</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（6）凡因供应商对磋商文件阅读不深、理解不透、误解、疏漏、或因市场行情了解不清造成的后果和风险均由供应商自负；</w:t>
      </w:r>
    </w:p>
    <w:p>
      <w:pPr>
        <w:snapToGrid w:val="0"/>
        <w:spacing w:before="0" w:beforeAutospacing="0" w:after="0" w:afterAutospacing="0" w:line="360" w:lineRule="auto"/>
        <w:ind w:firstLine="480"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7）供应商不得以低于成本的报价参加磋商。当磋商小组认为某个供应商的磋商价或者某些分项报价明显不合理或者低于成本，有可能影响设计质量和不能诚信履约的，可要求该供应商在规定的期限内提供书面文件予以解释说明，并提交相关证明材料；否则，磋商小组可以取消该供应商的成交候选资格。</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5.磋商保证金：无</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6.磋商响应文件的有效期</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磋商有效期为从提交磋商响应文件的截止时间起九十个日历日；磋商响应文件中必须载明磋商有效期，磋商响应文件中载明的磋商有效期可以长于磋商文件规定的期限，但不得短于磋商文件规定的期限。否则，其磋商响应文件作为无效处理。在有效期内磋商响应文件对供应商具有法律约束力，成交供应商的磋商响应文件有效期延长至合同执行完毕。</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7.磋商响应文件的签署及规定</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（1）供应商须依据磋商文件内容和磋商响应文件格式的要求编制磋商响应文件；</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（2）磋商响应文件的正本和所有的副本均需打印或用不褪色的蓝（黑）墨水填写，注明“正本/副本”字样。当副本和正本不一致时，以正本为准。统一胶装、编码，在每一页的正下方清楚标明页码；</w:t>
      </w:r>
    </w:p>
    <w:p>
      <w:pPr>
        <w:snapToGrid w:val="0"/>
        <w:spacing w:before="0" w:beforeAutospacing="0" w:after="0" w:afterAutospacing="0" w:line="360" w:lineRule="auto"/>
        <w:ind w:firstLine="480" w:firstLineChars="200"/>
        <w:jc w:val="both"/>
        <w:textAlignment w:val="baseline"/>
        <w:rPr>
          <w:rStyle w:val="20"/>
          <w:rFonts w:ascii="宋体" w:hAnsi="宋体" w:eastAsia="宋体"/>
          <w:b/>
          <w:i w:val="0"/>
          <w:caps w:val="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w:t>
      </w:r>
      <w:r>
        <w:rPr>
          <w:rStyle w:val="20"/>
          <w:rFonts w:ascii="宋体" w:hAnsi="宋体" w:eastAsia="宋体" w:cs="宋体"/>
          <w:b w:val="0"/>
          <w:bCs/>
          <w:i w:val="0"/>
          <w:caps w:val="0"/>
          <w:spacing w:val="0"/>
          <w:w w:val="100"/>
          <w:kern w:val="2"/>
          <w:sz w:val="24"/>
          <w:szCs w:val="24"/>
          <w:highlight w:val="none"/>
          <w:lang w:val="en-US" w:eastAsia="zh-CN" w:bidi="ar-SA"/>
        </w:rPr>
        <w:t>磋商响应文件一律采用书籍（胶装）方式装订。</w:t>
      </w:r>
      <w:r>
        <w:rPr>
          <w:rStyle w:val="20"/>
          <w:rFonts w:ascii="宋体" w:hAnsi="宋体" w:eastAsia="宋体"/>
          <w:b/>
          <w:i w:val="0"/>
          <w:caps w:val="0"/>
          <w:spacing w:val="0"/>
          <w:w w:val="100"/>
          <w:kern w:val="2"/>
          <w:sz w:val="24"/>
          <w:szCs w:val="24"/>
          <w:highlight w:val="none"/>
          <w:lang w:val="en-US" w:eastAsia="zh-CN" w:bidi="ar-SA"/>
        </w:rPr>
        <w:t>磋商响应文件正本壹份、副本贰份、</w:t>
      </w:r>
      <w:r>
        <w:rPr>
          <w:rStyle w:val="20"/>
          <w:rFonts w:hint="eastAsia" w:ascii="宋体" w:hAnsi="宋体"/>
          <w:b/>
          <w:i w:val="0"/>
          <w:caps w:val="0"/>
          <w:spacing w:val="0"/>
          <w:w w:val="100"/>
          <w:kern w:val="2"/>
          <w:sz w:val="24"/>
          <w:szCs w:val="24"/>
          <w:highlight w:val="none"/>
          <w:lang w:val="en-US" w:eastAsia="zh-CN" w:bidi="ar-SA"/>
        </w:rPr>
        <w:t>报价一览表壹份、</w:t>
      </w:r>
      <w:r>
        <w:rPr>
          <w:rStyle w:val="20"/>
          <w:rFonts w:ascii="宋体" w:hAnsi="宋体" w:eastAsia="宋体"/>
          <w:b/>
          <w:i w:val="0"/>
          <w:caps w:val="0"/>
          <w:spacing w:val="0"/>
          <w:w w:val="100"/>
          <w:kern w:val="2"/>
          <w:sz w:val="24"/>
          <w:szCs w:val="24"/>
          <w:highlight w:val="none"/>
          <w:lang w:val="en-US" w:eastAsia="zh-CN" w:bidi="ar-SA"/>
        </w:rPr>
        <w:t>电子版（U盘）贰份（U盘储存word</w:t>
      </w:r>
      <w:r>
        <w:rPr>
          <w:rStyle w:val="20"/>
          <w:rFonts w:hint="eastAsia" w:ascii="宋体" w:hAnsi="宋体"/>
          <w:b/>
          <w:i w:val="0"/>
          <w:caps w:val="0"/>
          <w:spacing w:val="0"/>
          <w:w w:val="100"/>
          <w:kern w:val="2"/>
          <w:sz w:val="24"/>
          <w:szCs w:val="24"/>
          <w:highlight w:val="none"/>
          <w:lang w:val="en-US" w:eastAsia="zh-CN" w:bidi="ar-SA"/>
        </w:rPr>
        <w:t>、</w:t>
      </w:r>
      <w:r>
        <w:rPr>
          <w:rStyle w:val="20"/>
          <w:rFonts w:ascii="宋体" w:hAnsi="宋体" w:eastAsia="宋体"/>
          <w:b/>
          <w:i w:val="0"/>
          <w:caps w:val="0"/>
          <w:spacing w:val="0"/>
          <w:w w:val="100"/>
          <w:kern w:val="2"/>
          <w:sz w:val="24"/>
          <w:szCs w:val="24"/>
          <w:highlight w:val="none"/>
          <w:lang w:val="en-US" w:eastAsia="zh-CN" w:bidi="ar-SA"/>
        </w:rPr>
        <w:t>PDF格式各1份，包含磋商响应文件所有内容）。</w:t>
      </w:r>
      <w:r>
        <w:rPr>
          <w:rStyle w:val="20"/>
          <w:rFonts w:ascii="宋体" w:hAnsi="宋体" w:eastAsia="宋体" w:cs="宋体"/>
          <w:b w:val="0"/>
          <w:bCs/>
          <w:i w:val="0"/>
          <w:caps w:val="0"/>
          <w:spacing w:val="0"/>
          <w:w w:val="100"/>
          <w:kern w:val="2"/>
          <w:sz w:val="24"/>
          <w:szCs w:val="24"/>
          <w:highlight w:val="none"/>
          <w:lang w:val="en-US" w:eastAsia="zh-CN" w:bidi="ar-SA"/>
        </w:rPr>
        <w:t>纸质磋商响应文件正、副本分别各自装订成册并编制目录和页码，</w:t>
      </w:r>
      <w:r>
        <w:rPr>
          <w:rStyle w:val="20"/>
          <w:rFonts w:ascii="宋体" w:hAnsi="宋体" w:eastAsia="宋体"/>
          <w:b w:val="0"/>
          <w:i w:val="0"/>
          <w:caps w:val="0"/>
          <w:color w:val="000000"/>
          <w:spacing w:val="0"/>
          <w:w w:val="100"/>
          <w:kern w:val="2"/>
          <w:sz w:val="24"/>
          <w:szCs w:val="24"/>
          <w:highlight w:val="none"/>
          <w:lang w:val="en-US" w:eastAsia="zh-CN" w:bidi="ar-SA"/>
        </w:rPr>
        <w:t>正本、所有副本</w:t>
      </w:r>
      <w:r>
        <w:rPr>
          <w:rStyle w:val="20"/>
          <w:rFonts w:ascii="宋体" w:hAnsi="宋体" w:eastAsia="宋体"/>
          <w:b w:val="0"/>
          <w:i w:val="0"/>
          <w:caps w:val="0"/>
          <w:spacing w:val="0"/>
          <w:w w:val="100"/>
          <w:kern w:val="2"/>
          <w:sz w:val="24"/>
          <w:szCs w:val="24"/>
          <w:highlight w:val="none"/>
          <w:lang w:val="en-US" w:eastAsia="zh-CN" w:bidi="ar-SA"/>
        </w:rPr>
        <w:t>单独密封</w:t>
      </w:r>
      <w:r>
        <w:rPr>
          <w:rStyle w:val="20"/>
          <w:rFonts w:hint="eastAsia" w:ascii="宋体" w:hAnsi="宋体"/>
          <w:b w:val="0"/>
          <w:i w:val="0"/>
          <w:caps w:val="0"/>
          <w:spacing w:val="0"/>
          <w:w w:val="100"/>
          <w:kern w:val="2"/>
          <w:sz w:val="24"/>
          <w:szCs w:val="24"/>
          <w:highlight w:val="none"/>
          <w:lang w:val="en-US" w:eastAsia="zh-CN" w:bidi="ar-SA"/>
        </w:rPr>
        <w:t>、报价一览表单独密封</w:t>
      </w:r>
      <w:r>
        <w:rPr>
          <w:rStyle w:val="20"/>
          <w:rFonts w:ascii="宋体" w:hAnsi="宋体" w:eastAsia="宋体"/>
          <w:b w:val="0"/>
          <w:i w:val="0"/>
          <w:caps w:val="0"/>
          <w:spacing w:val="0"/>
          <w:w w:val="100"/>
          <w:kern w:val="2"/>
          <w:sz w:val="24"/>
          <w:szCs w:val="24"/>
          <w:highlight w:val="none"/>
          <w:lang w:val="en-US" w:eastAsia="zh-CN" w:bidi="ar-SA"/>
        </w:rPr>
        <w:t>。电子版单独密封并加贴不掉标贴，注写磋商供应商名称。</w:t>
      </w:r>
      <w:r>
        <w:rPr>
          <w:rStyle w:val="20"/>
          <w:rFonts w:ascii="宋体" w:hAnsi="宋体" w:eastAsia="宋体" w:cs="宋体"/>
          <w:b w:val="0"/>
          <w:bCs/>
          <w:i w:val="0"/>
          <w:caps w:val="0"/>
          <w:spacing w:val="0"/>
          <w:w w:val="100"/>
          <w:kern w:val="2"/>
          <w:sz w:val="24"/>
          <w:szCs w:val="24"/>
          <w:highlight w:val="none"/>
          <w:lang w:val="en-US" w:eastAsia="zh-CN" w:bidi="ar-SA"/>
        </w:rPr>
        <w:t>对未按磋商文件要求方式装订和递交的磋商响应文件，将作为无效文件处理。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（4）供应商在磋商响应文件中指定的页面落款处，必须按磋商文件要求加盖印章或签字</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（5）供应商名称应填写全称，同时加盖公章；</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（6）磋商响应文件的任何行间插字、涂改和增删，必须由法定代表人或被授权人在改动处旁签字方为有效；</w:t>
      </w:r>
    </w:p>
    <w:p>
      <w:pPr>
        <w:snapToGrid w:val="0"/>
        <w:spacing w:before="0" w:beforeAutospacing="0" w:after="0" w:afterAutospacing="0" w:line="360" w:lineRule="auto"/>
        <w:ind w:firstLine="480"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（7）磋商响应文件因字迹潦草或表达不清所引起的后果由供应商负责。</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8.文字要求</w:t>
      </w:r>
    </w:p>
    <w:p>
      <w:pPr>
        <w:snapToGrid w:val="0"/>
        <w:spacing w:before="0" w:beforeAutospacing="0" w:after="0" w:afterAutospacing="0" w:line="360" w:lineRule="auto"/>
        <w:ind w:firstLine="360" w:firstLineChars="15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本次磋商只接受简体中</w:t>
      </w:r>
      <w:r>
        <w:rPr>
          <w:rStyle w:val="20"/>
          <w:rFonts w:hint="eastAsia" w:ascii="宋体" w:hAnsi="宋体"/>
          <w:b w:val="0"/>
          <w:i w:val="0"/>
          <w:caps w:val="0"/>
          <w:color w:val="000000"/>
          <w:spacing w:val="0"/>
          <w:w w:val="100"/>
          <w:kern w:val="2"/>
          <w:sz w:val="24"/>
          <w:szCs w:val="24"/>
          <w:highlight w:val="none"/>
          <w:lang w:val="en-US" w:eastAsia="zh-CN" w:bidi="ar-SA"/>
        </w:rPr>
        <w:t>文文</w:t>
      </w:r>
      <w:r>
        <w:rPr>
          <w:rStyle w:val="20"/>
          <w:rFonts w:ascii="宋体" w:hAnsi="宋体" w:eastAsia="宋体"/>
          <w:b w:val="0"/>
          <w:i w:val="0"/>
          <w:caps w:val="0"/>
          <w:color w:val="000000"/>
          <w:spacing w:val="0"/>
          <w:w w:val="100"/>
          <w:kern w:val="2"/>
          <w:sz w:val="24"/>
          <w:szCs w:val="24"/>
          <w:highlight w:val="none"/>
          <w:lang w:val="en-US" w:eastAsia="zh-CN" w:bidi="ar-SA"/>
        </w:rPr>
        <w:t>字的磋商响应文件。</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9.联合磋商</w:t>
      </w:r>
    </w:p>
    <w:p>
      <w:pPr>
        <w:snapToGrid w:val="0"/>
        <w:spacing w:before="0" w:beforeAutospacing="0" w:after="0" w:afterAutospacing="0" w:line="360" w:lineRule="auto"/>
        <w:ind w:firstLine="360" w:firstLineChars="15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本项目不接受联合体磋商。</w:t>
      </w:r>
    </w:p>
    <w:p>
      <w:pPr>
        <w:snapToGrid w:val="0"/>
        <w:spacing w:before="0" w:beforeAutospacing="0" w:after="0" w:afterAutospacing="0" w:line="360" w:lineRule="auto"/>
        <w:jc w:val="left"/>
        <w:textAlignment w:val="baseline"/>
        <w:outlineLvl w:val="2"/>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五、磋商响应文件封装、递交</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1.磋商响应文件的封装及标记</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（1）磋商响应文件应按以下要求封装：</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color w:val="000000"/>
          <w:spacing w:val="6"/>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A.</w:t>
      </w:r>
      <w:r>
        <w:rPr>
          <w:rStyle w:val="20"/>
          <w:rFonts w:ascii="宋体" w:hAnsi="宋体" w:eastAsia="宋体"/>
          <w:b w:val="0"/>
          <w:i w:val="0"/>
          <w:caps w:val="0"/>
          <w:color w:val="000000"/>
          <w:spacing w:val="6"/>
          <w:w w:val="100"/>
          <w:kern w:val="2"/>
          <w:sz w:val="24"/>
          <w:szCs w:val="24"/>
          <w:highlight w:val="none"/>
          <w:lang w:val="en-US" w:eastAsia="zh-CN" w:bidi="ar-SA"/>
        </w:rPr>
        <w:t>供应商应将磋商响应文件的正本、所有副本、电子版标书（U盘）应单独密封（封袋不得有破损），在封袋上标明“正本/副本/</w:t>
      </w:r>
      <w:r>
        <w:rPr>
          <w:rStyle w:val="20"/>
          <w:rFonts w:hint="eastAsia" w:ascii="宋体" w:hAnsi="宋体"/>
          <w:b w:val="0"/>
          <w:i w:val="0"/>
          <w:caps w:val="0"/>
          <w:color w:val="000000"/>
          <w:spacing w:val="6"/>
          <w:w w:val="100"/>
          <w:kern w:val="2"/>
          <w:sz w:val="24"/>
          <w:szCs w:val="24"/>
          <w:highlight w:val="none"/>
          <w:lang w:val="en-US" w:eastAsia="zh-CN" w:bidi="ar-SA"/>
        </w:rPr>
        <w:t>报价一览表/</w:t>
      </w:r>
      <w:r>
        <w:rPr>
          <w:rStyle w:val="20"/>
          <w:rFonts w:ascii="宋体" w:hAnsi="宋体" w:eastAsia="宋体"/>
          <w:b w:val="0"/>
          <w:i w:val="0"/>
          <w:caps w:val="0"/>
          <w:color w:val="000000"/>
          <w:spacing w:val="6"/>
          <w:w w:val="100"/>
          <w:kern w:val="2"/>
          <w:sz w:val="24"/>
          <w:szCs w:val="24"/>
          <w:highlight w:val="none"/>
          <w:lang w:val="en-US" w:eastAsia="zh-CN" w:bidi="ar-SA"/>
        </w:rPr>
        <w:t>电子版”字样，封线处加盖供应商公章，封袋正面要粘贴标识。磋商响应文件中资质证明文件为复印件加盖供应商公章；</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B.封袋</w:t>
      </w:r>
      <w:r>
        <w:rPr>
          <w:rStyle w:val="20"/>
          <w:rFonts w:ascii="宋体" w:hAnsi="宋体" w:eastAsia="宋体"/>
          <w:b w:val="0"/>
          <w:i w:val="0"/>
          <w:caps w:val="0"/>
          <w:color w:val="000000"/>
          <w:spacing w:val="6"/>
          <w:w w:val="100"/>
          <w:kern w:val="2"/>
          <w:sz w:val="24"/>
          <w:szCs w:val="24"/>
          <w:highlight w:val="none"/>
          <w:lang w:val="en-US" w:eastAsia="zh-CN" w:bidi="ar-SA"/>
        </w:rPr>
        <w:t>正面</w:t>
      </w:r>
      <w:r>
        <w:rPr>
          <w:rStyle w:val="20"/>
          <w:rFonts w:ascii="宋体" w:hAnsi="宋体" w:eastAsia="宋体"/>
          <w:b w:val="0"/>
          <w:i w:val="0"/>
          <w:caps w:val="0"/>
          <w:spacing w:val="0"/>
          <w:w w:val="100"/>
          <w:kern w:val="2"/>
          <w:sz w:val="24"/>
          <w:szCs w:val="24"/>
          <w:highlight w:val="none"/>
          <w:lang w:val="en-US" w:eastAsia="zh-CN" w:bidi="ar-SA"/>
        </w:rPr>
        <w:t>标识式样（参见格式A）。</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如果供应商未按上述要求封装及加写标记，误投或过早启封的磋商响应文件，出现此类情况的磋商响应文件，采购代理机构将拒绝接收，并退回供应商。采购代理机构对磋商响应文件的误投和提前启封概不负责。</w:t>
      </w:r>
    </w:p>
    <w:p>
      <w:pPr>
        <w:snapToGrid w:val="0"/>
        <w:spacing w:before="0" w:beforeAutospacing="0" w:after="0" w:afterAutospacing="0" w:line="360" w:lineRule="auto"/>
        <w:ind w:firstLine="482"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2.磋商响应文件递交</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（1）供应商必须在磋商文件规定的时间和地点，将全部磋商响应文件递交至采购代理机构项目承办人；</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（2）采购代理机构项目承办人在磋商文件规定的磋商响应文件递交截止时间前，只负责磋商响应文件的接收、清点、造册登记工作，并请法定代表人或被授权人签字确认，对其有效性不负任何责任；</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（3）采购代理机构在宣布递交磋商响应文件时间截止之后，拒绝接收任何人送达、递交的磋商响应文件；</w:t>
      </w:r>
    </w:p>
    <w:p>
      <w:pPr>
        <w:snapToGrid w:val="0"/>
        <w:spacing w:before="0" w:beforeAutospacing="0" w:after="0" w:afterAutospacing="0" w:line="360" w:lineRule="auto"/>
        <w:ind w:firstLine="480"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（4）无论供应商成交与否或者废标，其磋商响应文件恕不退还。</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3.磋商响应文件递交截止时间</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（1）磋商供应商</w:t>
      </w:r>
      <w:r>
        <w:rPr>
          <w:rStyle w:val="20"/>
          <w:rFonts w:ascii="宋体" w:hAnsi="宋体" w:eastAsia="宋体"/>
          <w:b w:val="0"/>
          <w:i w:val="0"/>
          <w:caps w:val="0"/>
          <w:color w:val="000000"/>
          <w:spacing w:val="6"/>
          <w:w w:val="100"/>
          <w:kern w:val="2"/>
          <w:sz w:val="24"/>
          <w:szCs w:val="24"/>
          <w:highlight w:val="none"/>
          <w:lang w:val="en-US" w:eastAsia="zh-CN" w:bidi="ar-SA"/>
        </w:rPr>
        <w:t>必须在磋商文件规定的递交截止时间之前递交磋商响应文件，</w:t>
      </w:r>
      <w:r>
        <w:rPr>
          <w:rStyle w:val="20"/>
          <w:rFonts w:ascii="宋体" w:hAnsi="宋体" w:eastAsia="宋体"/>
          <w:b w:val="0"/>
          <w:i w:val="0"/>
          <w:caps w:val="0"/>
          <w:color w:val="000000"/>
          <w:spacing w:val="0"/>
          <w:w w:val="100"/>
          <w:kern w:val="2"/>
          <w:sz w:val="24"/>
          <w:szCs w:val="24"/>
          <w:highlight w:val="none"/>
          <w:lang w:val="en-US" w:eastAsia="zh-CN" w:bidi="ar-SA"/>
        </w:rPr>
        <w:t>采购代理机构在截止时间后拒绝接收任何磋商响应文件。</w:t>
      </w:r>
    </w:p>
    <w:p>
      <w:pPr>
        <w:snapToGrid w:val="0"/>
        <w:spacing w:before="0" w:beforeAutospacing="0" w:after="0" w:afterAutospacing="0" w:line="360" w:lineRule="auto"/>
        <w:ind w:firstLine="480"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（2）采购代理机构因采购人推迟磋商截止时间时，应以书面的形式，通知所有供应商；在这种情况下，采购代理机构和磋商供应商的权利和义务将受到新的截止期的约束。</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4.磋商响应文件的修改和撤回</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（1）磋商响应文件递交后，如果供应商提出书面修改和撤回磋商响应文件要求，在磋商截止时间前以书面形式送达采购代理机构；</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（2）供应商修改磋商响应文件的书面材料，须密封送达采购代理机构，修改或补充的内容应按磋商文件要求签署、盖章、密封、标记，并作为磋商响应文件的组成部分；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（3）撤回磋商响应文件应以书面的形式通知采购代理机构，撤回磋商响应文件的时间以送达采购代理机构到达日期为准；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（4）在磋商截止时间后到磋商文件规定的磋商有效期满之间的这段时间内，供应商不得撤回其磋商响应文件；</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（5）供应商在磋商响应文件递交截止时间后，不得对其磋商响应文件做任何修改。</w:t>
      </w:r>
    </w:p>
    <w:p>
      <w:pPr>
        <w:snapToGrid w:val="0"/>
        <w:spacing w:before="0" w:beforeAutospacing="0" w:after="0" w:afterAutospacing="0" w:line="360" w:lineRule="auto"/>
        <w:jc w:val="left"/>
        <w:textAlignment w:val="baseline"/>
        <w:outlineLvl w:val="2"/>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六、磋商、澄清、成交</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1.磋商方法</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bCs/>
          <w:i w:val="0"/>
          <w:caps w:val="0"/>
          <w:color w:val="FF0000"/>
          <w:spacing w:val="0"/>
          <w:w w:val="100"/>
          <w:kern w:val="2"/>
          <w:sz w:val="24"/>
          <w:szCs w:val="24"/>
          <w:highlight w:val="none"/>
          <w:u w:val="single" w:color="FF0000"/>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（1）磋商方法：</w:t>
      </w:r>
      <w:r>
        <w:rPr>
          <w:rStyle w:val="20"/>
          <w:rFonts w:ascii="宋体" w:hAnsi="宋体" w:eastAsia="宋体"/>
          <w:b w:val="0"/>
          <w:i w:val="0"/>
          <w:caps w:val="0"/>
          <w:spacing w:val="0"/>
          <w:w w:val="100"/>
          <w:kern w:val="2"/>
          <w:sz w:val="24"/>
          <w:szCs w:val="24"/>
          <w:highlight w:val="none"/>
          <w:lang w:val="en-US" w:eastAsia="zh-CN" w:bidi="ar-SA"/>
        </w:rPr>
        <w:t>采用综合评分法</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2.磋商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采购代理机构按竞争性磋商采购邀请书规定的时间、地点组织磋商；磋商大会由采购人代表、磋商小组成员、监督机构代表、供应商代表及采购代理机构工作人员参加，参会代表应签名报到，以证明其出席；</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为确保磋商工作公开、公平、公正，依法成立磋商小组。磋商小组由有关专家组成，其中技术、经济等方面的专家不少于磋商小组成员总数的三分之二，专家名单由有关人员在陕西省财政厅政府采购专家库中随机抽取，磋商小组成员应当遵守并履行下列责任和义务：</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A.要严格遵守政府采购相关法律制度，依法履行各自职责，公正、客观、审慎地组织和参与评审工作；</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B.对磋商响应文件进行资格性、符合性检查，并做出评价；</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 xml:space="preserve">C.按竞争性磋商采购邀请书规定的评审方法和标准，进行比较和评价； </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D.要求供应商对磋商响应文件有关事项作出解释或澄清；</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E.要依法独立评审，按照竞争性磋商采购邀请书的要求和评标标准进行评标，推荐成交候选供应商名单，对评审意见承担个人责任；</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 xml:space="preserve">F.对需要共同认定的事项存在争议的，按照少数服从多数的原则做出结论。持不同意见的磋商小组成员应当在评审报告上签署不同意见并说明理由，否则视为同意； </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G.对评审情况以及在评审过程中获悉的国家秘密、商业秘密负有保密责任；</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H.配合财政部门的投诉处理工作；</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I.配合采购人、采购代理机构答复供应商提出的质疑。</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3.</w:t>
      </w:r>
      <w:r>
        <w:rPr>
          <w:rStyle w:val="20"/>
          <w:rFonts w:ascii="宋体" w:hAnsi="宋体" w:eastAsia="宋体"/>
          <w:b/>
          <w:i w:val="0"/>
          <w:caps w:val="0"/>
          <w:spacing w:val="0"/>
          <w:w w:val="100"/>
          <w:kern w:val="2"/>
          <w:sz w:val="24"/>
          <w:szCs w:val="24"/>
          <w:highlight w:val="none"/>
          <w:lang w:val="en-US" w:eastAsia="zh-CN" w:bidi="ar-SA"/>
        </w:rPr>
        <w:t>1竞争性磋商响应文件初审（含资格性审查和符合性审查）</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竞争性磋商响应文件初审分为资格性审查和符合性审查。分别按照以下内容对响应文件进行检查，一项不合格即按照无效响应处理。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竞争性磋商响应文件审查合格的为实质性响应磋商文件要求的供应商。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（1）资格性审查：</w:t>
      </w:r>
      <w:r>
        <w:rPr>
          <w:rStyle w:val="20"/>
          <w:rFonts w:hint="eastAsia" w:ascii="宋体" w:hAnsi="宋体"/>
          <w:b w:val="0"/>
          <w:i w:val="0"/>
          <w:caps w:val="0"/>
          <w:color w:val="000000"/>
          <w:spacing w:val="0"/>
          <w:w w:val="100"/>
          <w:kern w:val="2"/>
          <w:sz w:val="24"/>
          <w:szCs w:val="24"/>
          <w:highlight w:val="none"/>
          <w:lang w:val="en-US" w:eastAsia="zh-CN" w:bidi="ar-SA"/>
        </w:rPr>
        <w:t>采购人</w:t>
      </w:r>
      <w:r>
        <w:rPr>
          <w:rStyle w:val="20"/>
          <w:rFonts w:ascii="宋体" w:hAnsi="宋体" w:eastAsia="宋体"/>
          <w:b w:val="0"/>
          <w:i w:val="0"/>
          <w:caps w:val="0"/>
          <w:color w:val="000000"/>
          <w:spacing w:val="0"/>
          <w:w w:val="100"/>
          <w:kern w:val="2"/>
          <w:sz w:val="24"/>
          <w:szCs w:val="24"/>
          <w:highlight w:val="none"/>
          <w:lang w:val="en-US" w:eastAsia="zh-CN" w:bidi="ar-SA"/>
        </w:rPr>
        <w:t>对资格证明文件进行审查，资审合格的供应商将进行符合性审查阶段，资审不合格的供应商经磋商小组确认后按无效磋商执行。</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（2）符合性审查：磋商小组将对资格审查合格的供应商进行以下审查</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①响应文件的完整性(按要求编制)；</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②响应文件的有效性(按要求签署盖章)；</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③响应文件的响应性(实质上响应磋商文件，磋商文件允许偏离的除外)；</w:t>
      </w:r>
    </w:p>
    <w:p>
      <w:pPr>
        <w:pStyle w:val="52"/>
        <w:widowControl/>
        <w:snapToGrid w:val="0"/>
        <w:spacing w:before="0" w:beforeAutospacing="0" w:after="120" w:afterAutospacing="0" w:line="24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④磋商报价是否超过最高限价。</w:t>
      </w:r>
    </w:p>
    <w:p>
      <w:pPr>
        <w:snapToGrid w:val="0"/>
        <w:spacing w:before="0" w:beforeAutospacing="0" w:after="0" w:afterAutospacing="0" w:line="360" w:lineRule="auto"/>
        <w:ind w:firstLine="482"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cs="宋体"/>
          <w:b/>
          <w:bCs/>
          <w:i w:val="0"/>
          <w:caps w:val="0"/>
          <w:color w:val="000000"/>
          <w:spacing w:val="0"/>
          <w:w w:val="100"/>
          <w:kern w:val="2"/>
          <w:sz w:val="24"/>
          <w:szCs w:val="24"/>
          <w:highlight w:val="none"/>
          <w:lang w:val="en-US" w:eastAsia="zh-CN" w:bidi="ar-SA"/>
        </w:rPr>
        <w:t>3.2</w:t>
      </w:r>
      <w:r>
        <w:rPr>
          <w:rStyle w:val="20"/>
          <w:rFonts w:ascii="宋体" w:hAnsi="宋体" w:eastAsia="宋体"/>
          <w:b w:val="0"/>
          <w:i w:val="0"/>
          <w:caps w:val="0"/>
          <w:color w:val="000000"/>
          <w:spacing w:val="0"/>
          <w:w w:val="100"/>
          <w:kern w:val="2"/>
          <w:sz w:val="24"/>
          <w:szCs w:val="24"/>
          <w:highlight w:val="none"/>
          <w:lang w:val="en-US" w:eastAsia="zh-CN" w:bidi="ar-SA"/>
        </w:rPr>
        <w:t>在详细评审之前，根据3.3</w:t>
      </w:r>
      <w:r>
        <w:rPr>
          <w:rStyle w:val="20"/>
          <w:rFonts w:ascii="宋体" w:hAnsi="宋体" w:eastAsia="宋体" w:cs="宋体"/>
          <w:b/>
          <w:bCs/>
          <w:i w:val="0"/>
          <w:caps w:val="0"/>
          <w:color w:val="000000"/>
          <w:spacing w:val="0"/>
          <w:w w:val="100"/>
          <w:kern w:val="2"/>
          <w:sz w:val="24"/>
          <w:szCs w:val="24"/>
          <w:highlight w:val="none"/>
          <w:lang w:val="en-US" w:eastAsia="zh-CN" w:bidi="ar-SA"/>
        </w:rPr>
        <w:t>无效磋商或磋商无效</w:t>
      </w:r>
      <w:r>
        <w:rPr>
          <w:rStyle w:val="20"/>
          <w:rFonts w:ascii="宋体" w:hAnsi="宋体" w:eastAsia="宋体"/>
          <w:b w:val="0"/>
          <w:i w:val="0"/>
          <w:caps w:val="0"/>
          <w:color w:val="000000"/>
          <w:spacing w:val="0"/>
          <w:w w:val="100"/>
          <w:kern w:val="2"/>
          <w:sz w:val="24"/>
          <w:szCs w:val="24"/>
          <w:highlight w:val="none"/>
          <w:lang w:val="en-US" w:eastAsia="zh-CN" w:bidi="ar-SA"/>
        </w:rPr>
        <w:t>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pPr>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color w:val="000000"/>
          <w:spacing w:val="0"/>
          <w:w w:val="100"/>
          <w:kern w:val="2"/>
          <w:sz w:val="24"/>
          <w:szCs w:val="24"/>
          <w:highlight w:val="none"/>
          <w:lang w:val="en-US" w:eastAsia="zh-CN" w:bidi="ar-SA"/>
        </w:rPr>
      </w:pPr>
      <w:r>
        <w:rPr>
          <w:rStyle w:val="20"/>
          <w:rFonts w:ascii="宋体" w:hAnsi="宋体" w:eastAsia="宋体" w:cs="宋体"/>
          <w:b/>
          <w:bCs/>
          <w:i w:val="0"/>
          <w:caps w:val="0"/>
          <w:color w:val="000000"/>
          <w:spacing w:val="0"/>
          <w:w w:val="100"/>
          <w:kern w:val="2"/>
          <w:sz w:val="24"/>
          <w:szCs w:val="24"/>
          <w:highlight w:val="none"/>
          <w:lang w:val="en-US" w:eastAsia="zh-CN" w:bidi="ar-SA"/>
        </w:rPr>
        <w:t>3.3无效磋商或磋商无效</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实质上没有响应竞争性磋商文件要求的磋商将被拒绝。供应商不得通过修正或撤销不合要求的偏离从而使其磋商成为实质性响应的磋商。如发现下列情况之一的，其磋商将构成非实质性响应，按无效磋商处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1）没有按照竞争性磋商文件要求提供的竞争性磋商响应文件或竞争性磋商响应文件构成有重大缺项；</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2）竞争性磋商响应文件未按竞争性磋商文件要求密封、签署、盖章的；</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3）资格证明文件不全的或无效的，或不符合国家规定的；</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4）竞争性磋商响应文件无供应商公章、无法定代表人签字或签字人无法定代表人有效委托书的；</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5）无磋商有效期或有效期达不到竞争性磋商文件要求的；</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6）供应商在同一份竞争性磋商响应文件中，有两个或多个报价的；</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7）存在有重大缺漏项和重大偏离的；</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8）供应商有串通磋商、以他人名义磋商、行贿、提供虚假证明（包括第三方提供的虚假证明），开具虚假资质，出现虚假应答的，除按无效文件处理外，还将按照招投标的有关规定进行处罚；</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9）磋商报价低于成本</w:t>
      </w:r>
      <w:r>
        <w:rPr>
          <w:rStyle w:val="20"/>
          <w:rFonts w:ascii="宋体" w:hAnsi="宋体" w:eastAsia="宋体" w:cs="宋体"/>
          <w:b w:val="0"/>
          <w:bCs/>
          <w:i w:val="0"/>
          <w:caps w:val="0"/>
          <w:spacing w:val="0"/>
          <w:w w:val="100"/>
          <w:kern w:val="2"/>
          <w:sz w:val="24"/>
          <w:szCs w:val="24"/>
          <w:highlight w:val="none"/>
          <w:lang w:val="en-US" w:eastAsia="zh-CN" w:bidi="ar-SA"/>
        </w:rPr>
        <w:t>价，涉嫌不正当竞争；（如果磋商小组认为某磋商报价明显不合理或者低于成本，应当要求该供应商在评审现场合理时间内作出书面说明并提供相关证明材料；供应商不能证明其报价合理性的，磋商小组应当将其作为无效磋商或者无效响应处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10）磋商</w:t>
      </w:r>
      <w:r>
        <w:rPr>
          <w:rStyle w:val="20"/>
          <w:rFonts w:ascii="宋体" w:hAnsi="宋体" w:eastAsia="宋体"/>
          <w:b w:val="0"/>
          <w:i w:val="0"/>
          <w:caps w:val="0"/>
          <w:spacing w:val="0"/>
          <w:w w:val="100"/>
          <w:kern w:val="2"/>
          <w:sz w:val="24"/>
          <w:szCs w:val="24"/>
          <w:highlight w:val="none"/>
          <w:lang w:val="en-US" w:eastAsia="zh-CN" w:bidi="ar-SA"/>
        </w:rPr>
        <w:t>报价超过磋商文件中规定的预算金额或者最高限价的；</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11）竞争性磋商响应文件含有采购人不能接受的附加条件的；</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12）竞争性磋商响应文件不符合法律法规要求的。</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（2）供应商有下列情形之一的，视为供应商串通磋商，其磋商无效：</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1）不同供应商的响应文件由同一单位或者个人编制；</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2）不同供应商委托同一单位或者个人办理磋商事宜；</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3）不同供应商的响应文件载明的项目管理成员或者联系人员为同一人；</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4）不同供应商的响应文件异常一致或者磋商报价呈规律性差异；</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5）不同供应商的响应文件相互混装；</w:t>
      </w:r>
    </w:p>
    <w:p>
      <w:pPr>
        <w:snapToGrid w:val="0"/>
        <w:spacing w:before="0" w:beforeAutospacing="0" w:after="0" w:afterAutospacing="0" w:line="360" w:lineRule="auto"/>
        <w:ind w:firstLine="480"/>
        <w:jc w:val="both"/>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6）不同供应商的单位负责人为同一人或者存在控股、管理关系的不同单位，参与同一“包/标段”或者未划分“包/标段”的同一磋商项目。</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spacing w:val="0"/>
          <w:w w:val="100"/>
          <w:kern w:val="2"/>
          <w:sz w:val="24"/>
          <w:szCs w:val="24"/>
          <w:highlight w:val="none"/>
          <w:lang w:val="en-US" w:eastAsia="zh-CN" w:bidi="ar-SA"/>
        </w:rPr>
        <w:t>3.4在资格性审查阶段，不符合磋商文件要求的，不得进入符合性审查，在符合性审查时未通过的，不得进入后续评审环节。</w:t>
      </w:r>
    </w:p>
    <w:p>
      <w:pPr>
        <w:snapToGrid w:val="0"/>
        <w:spacing w:before="0" w:beforeAutospacing="0" w:after="0" w:afterAutospacing="0" w:line="360" w:lineRule="auto"/>
        <w:ind w:firstLine="482"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4.磋商澄清</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（1）磋商小组有权就磋商响应文件中含混之处向上述步骤初审合格的磋商供应商提出询问或澄清要求；磋商供应商将有关询标澄清、补正、说明的内容应以书面形式提交；</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竞争性磋商公告、磋商响应文件作为磋商的依据，澄清、补正、说明的内容只作为磋商参考。磋商澄清时磋商供应商只作说明和解释，不得借此对磋商报价、交货期、主要技术指标等实质性内容做任何修改；如澄清、补正、说明的内容与磋商响应文件内容有重大相悖或矛盾，将被认定为无效文件；</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（3）供应商对磋商响应文件的澄清不得改变磋商报价及实质内容。</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磋商时，磋商响应文件中出现下列情况，修正原则为：</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A.磋商响应文件中响应报价表内容与磋商响应文件中明细内容不一致的，以响应报价表为准；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B.磋商报价的大写金额和小写金额不一致的，以大写金额为准；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C.总价金额与按单价汇总金额不一致的，以单价金额计算结果为准；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D.单价金额小数点有明显错位的，以总价为准，并修改单价；</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E.磋商响应文件正本与副本不一致的，以正本为准；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F.多处内容交叉不符时，以磋商小组成员会评审结果为准；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G.文字与图表不符时以文字为准；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按上述修正错误的原则及方法调整或修正磋商响应文件的报价，磋商供应商同意后，调整后的报价对磋商供应商起约束作用。如果磋商供应商不接受修正后的报价，则其磋商活动将被拒绝，并且其磋商保证金也将被没收。</w:t>
      </w:r>
    </w:p>
    <w:p>
      <w:pPr>
        <w:snapToGrid w:val="0"/>
        <w:spacing w:before="0" w:beforeAutospacing="0" w:after="0" w:afterAutospacing="0" w:line="360" w:lineRule="auto"/>
        <w:ind w:firstLine="482"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5.评审方法及内容</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采用综合评分法：最后报价为最终报价，最终报价后按照磋商文件中规定的各项因素进行综合评审后，以磋商总得分最高的供应商作为成交供应商的磋商方法。若有两个或两个以上最高得分相同，推荐其中报价最低的供应商为成交候选供应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成交供应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（3）磋商小组根据以下内容进行综合比较，自主打分，按最后得分由高到低汇总排序，推荐成交候选供应商；磋商小组根据磋商结果写出磋商意见。</w:t>
      </w:r>
    </w:p>
    <w:p>
      <w:pPr>
        <w:keepNext w:val="0"/>
        <w:keepLines w:val="0"/>
        <w:spacing w:before="0" w:after="0"/>
        <w:ind w:firstLine="240" w:firstLineChars="100"/>
        <w:outlineLvl w:val="9"/>
        <w:rPr>
          <w:rFonts w:hint="eastAsia" w:eastAsia="宋体"/>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w:t>
      </w:r>
      <w:r>
        <w:rPr>
          <w:rFonts w:hint="eastAsia" w:eastAsia="宋体"/>
          <w:color w:val="000000" w:themeColor="text1"/>
          <w:sz w:val="24"/>
          <w:szCs w:val="24"/>
          <w:highlight w:val="none"/>
          <w14:textFill>
            <w14:solidFill>
              <w14:schemeClr w14:val="tx1"/>
            </w14:solidFill>
          </w14:textFill>
        </w:rPr>
        <w:t>政策性扣减</w:t>
      </w:r>
    </w:p>
    <w:p>
      <w:pPr>
        <w:spacing w:line="360" w:lineRule="auto"/>
        <w:ind w:firstLine="500"/>
        <w:rPr>
          <w:rFonts w:hint="eastAsia" w:ascii="宋体" w:hAnsi="宋体" w:eastAsia="宋体"/>
          <w:sz w:val="24"/>
          <w:highlight w:val="none"/>
        </w:rPr>
      </w:pPr>
      <w:r>
        <w:rPr>
          <w:rFonts w:hint="eastAsia" w:ascii="宋体" w:hAnsi="宋体"/>
          <w:sz w:val="24"/>
          <w:highlight w:val="none"/>
          <w:lang w:val="en-US" w:eastAsia="zh-CN"/>
        </w:rPr>
        <w:t>a</w:t>
      </w:r>
      <w:r>
        <w:rPr>
          <w:rFonts w:hint="eastAsia" w:ascii="宋体" w:hAnsi="宋体" w:eastAsia="宋体"/>
          <w:sz w:val="24"/>
          <w:highlight w:val="none"/>
        </w:rPr>
        <w:t>政策性扣减范围</w:t>
      </w:r>
    </w:p>
    <w:p>
      <w:pPr>
        <w:autoSpaceDE w:val="0"/>
        <w:autoSpaceDN w:val="0"/>
        <w:adjustRightInd w:val="0"/>
        <w:spacing w:after="60"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供应商符合小型、微型企业或监狱企业、残疾人福利性单位条件的，其投标报价价格评审时将按相应比例进行扣减。</w:t>
      </w:r>
    </w:p>
    <w:p>
      <w:pPr>
        <w:autoSpaceDE w:val="0"/>
        <w:autoSpaceDN w:val="0"/>
        <w:adjustRightInd w:val="0"/>
        <w:spacing w:after="60" w:line="360" w:lineRule="auto"/>
        <w:ind w:firstLine="480" w:firstLineChars="200"/>
        <w:rPr>
          <w:rFonts w:hint="eastAsia" w:ascii="宋体" w:hAnsi="宋体" w:eastAsia="宋体"/>
          <w:sz w:val="24"/>
          <w:highlight w:val="none"/>
        </w:rPr>
      </w:pPr>
      <w:r>
        <w:rPr>
          <w:rFonts w:hint="eastAsia" w:ascii="宋体" w:hAnsi="宋体"/>
          <w:sz w:val="24"/>
          <w:highlight w:val="none"/>
          <w:lang w:val="en-US" w:eastAsia="zh-CN"/>
        </w:rPr>
        <w:t>b</w:t>
      </w:r>
      <w:r>
        <w:rPr>
          <w:rFonts w:hint="eastAsia" w:ascii="宋体" w:hAnsi="宋体" w:eastAsia="宋体"/>
          <w:sz w:val="24"/>
          <w:highlight w:val="none"/>
        </w:rPr>
        <w:t>依据关于印发《政府采购促进中小企业发展管理办法》的通知（财库〔2020〕46号）的规定，在政府采购活动中，供应商提供的货物、工程或者服务符合下列情形的，享受中小企业扶持政策：</w:t>
      </w:r>
    </w:p>
    <w:p>
      <w:pPr>
        <w:autoSpaceDE w:val="0"/>
        <w:autoSpaceDN w:val="0"/>
        <w:adjustRightInd w:val="0"/>
        <w:spacing w:after="60"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utoSpaceDE w:val="0"/>
        <w:autoSpaceDN w:val="0"/>
        <w:adjustRightInd w:val="0"/>
        <w:spacing w:after="60"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在货物采购项目中，供应商提供的货物既有中小企业制造货物，也有大型企业制造货物的，不享受本办法规定的中小企业扶持政策。</w:t>
      </w:r>
    </w:p>
    <w:p>
      <w:pPr>
        <w:autoSpaceDE w:val="0"/>
        <w:autoSpaceDN w:val="0"/>
        <w:adjustRightInd w:val="0"/>
        <w:spacing w:after="60"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以联合体形式参加政府采购活动，联合体各方均为中小企业的，联合体视同中小企业。其中，联合体各方均为小微企业的，联合体视同小微企业。</w:t>
      </w:r>
    </w:p>
    <w:p>
      <w:pPr>
        <w:autoSpaceDE w:val="0"/>
        <w:autoSpaceDN w:val="0"/>
        <w:adjustRightInd w:val="0"/>
        <w:spacing w:after="60"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中小企业参加政府采购活动，应当出具符合财库〔2020〕46号规定的《中小企业声明函》,否则不得享受相关中小企业扶持政策。</w:t>
      </w:r>
    </w:p>
    <w:p>
      <w:pPr>
        <w:autoSpaceDE w:val="0"/>
        <w:autoSpaceDN w:val="0"/>
        <w:adjustRightInd w:val="0"/>
        <w:spacing w:after="60" w:line="360" w:lineRule="auto"/>
        <w:ind w:firstLine="480" w:firstLineChars="200"/>
        <w:rPr>
          <w:rFonts w:hint="eastAsia" w:ascii="宋体" w:hAnsi="宋体" w:eastAsia="宋体"/>
          <w:sz w:val="24"/>
          <w:highlight w:val="none"/>
        </w:rPr>
      </w:pPr>
      <w:r>
        <w:rPr>
          <w:rFonts w:hint="eastAsia" w:ascii="宋体" w:hAnsi="宋体"/>
          <w:sz w:val="24"/>
          <w:highlight w:val="none"/>
          <w:lang w:val="en-US" w:eastAsia="zh-CN"/>
        </w:rPr>
        <w:t>c</w:t>
      </w:r>
      <w:r>
        <w:rPr>
          <w:rFonts w:hint="eastAsia" w:ascii="宋体" w:hAnsi="宋体" w:eastAsia="宋体"/>
          <w:sz w:val="24"/>
          <w:highlight w:val="none"/>
        </w:rPr>
        <w:t>采购人拟采购产品属于优先采购节能、环境标志产品范围的，应当优先采购节能、环境标志产品；拟采购产品符合政府采购强制采购政策的，实行强制采购。</w:t>
      </w:r>
    </w:p>
    <w:p>
      <w:pPr>
        <w:autoSpaceDE w:val="0"/>
        <w:autoSpaceDN w:val="0"/>
        <w:adjustRightInd w:val="0"/>
        <w:spacing w:after="60"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采购人依据节能产品、环境标志产品品目清单和节能、环境标志产品认证证书实施政府优先采购和强制采购。</w:t>
      </w:r>
    </w:p>
    <w:p>
      <w:pPr>
        <w:autoSpaceDE w:val="0"/>
        <w:autoSpaceDN w:val="0"/>
        <w:adjustRightInd w:val="0"/>
        <w:spacing w:after="60"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autoSpaceDE w:val="0"/>
        <w:autoSpaceDN w:val="0"/>
        <w:adjustRightInd w:val="0"/>
        <w:spacing w:after="60" w:line="360" w:lineRule="auto"/>
        <w:ind w:firstLine="480" w:firstLineChars="200"/>
        <w:rPr>
          <w:rFonts w:hint="eastAsia" w:ascii="宋体" w:hAnsi="宋体" w:eastAsia="宋体"/>
          <w:sz w:val="24"/>
          <w:highlight w:val="none"/>
        </w:rPr>
      </w:pPr>
      <w:r>
        <w:rPr>
          <w:rFonts w:hint="eastAsia" w:ascii="宋体" w:hAnsi="宋体"/>
          <w:sz w:val="24"/>
          <w:highlight w:val="none"/>
          <w:lang w:val="en-US" w:eastAsia="zh-CN"/>
        </w:rPr>
        <w:t>d</w:t>
      </w:r>
      <w:r>
        <w:rPr>
          <w:rFonts w:hint="eastAsia" w:ascii="宋体" w:hAnsi="宋体" w:eastAsia="宋体"/>
          <w:sz w:val="24"/>
          <w:highlight w:val="none"/>
        </w:rPr>
        <w:t>监狱企业参加政府采购活动时，应当提供由省级以上监狱管理局、戒毒管理局(含新疆生产建设兵团)出具的属于监狱企业的证明文件。监狱企业参加政府采购活动时，视同小型、微型企业。</w:t>
      </w:r>
    </w:p>
    <w:p>
      <w:pPr>
        <w:autoSpaceDE w:val="0"/>
        <w:autoSpaceDN w:val="0"/>
        <w:adjustRightInd w:val="0"/>
        <w:spacing w:after="60" w:line="360" w:lineRule="auto"/>
        <w:ind w:firstLine="480" w:firstLineChars="200"/>
        <w:rPr>
          <w:rFonts w:hint="eastAsia" w:ascii="宋体" w:hAnsi="宋体" w:eastAsia="宋体"/>
          <w:sz w:val="24"/>
          <w:highlight w:val="none"/>
        </w:rPr>
      </w:pPr>
      <w:r>
        <w:rPr>
          <w:rFonts w:hint="eastAsia" w:ascii="宋体" w:hAnsi="宋体"/>
          <w:sz w:val="24"/>
          <w:highlight w:val="none"/>
          <w:lang w:val="en-US" w:eastAsia="zh-CN"/>
        </w:rPr>
        <w:t>e</w:t>
      </w:r>
      <w:r>
        <w:rPr>
          <w:rFonts w:hint="eastAsia" w:ascii="宋体" w:hAnsi="宋体" w:eastAsia="宋体"/>
          <w:sz w:val="24"/>
          <w:highlight w:val="none"/>
        </w:rPr>
        <w:t>符合条件的残疾人福利性单位在参加政府采购活动时，应当提供《残疾人福利性单位声明函》，并对声明的真实性负责。残疾人福利性单位参加政府采购活动时，视同小型、微型企业；残疾人福利性单位属于小型、微型企业的，不重复享受政策。</w:t>
      </w:r>
    </w:p>
    <w:p>
      <w:pPr>
        <w:spacing w:line="360" w:lineRule="auto"/>
        <w:ind w:firstLine="500"/>
        <w:rPr>
          <w:rFonts w:hint="eastAsia" w:ascii="宋体" w:hAnsi="宋体" w:eastAsia="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5</w:t>
      </w:r>
      <w:r>
        <w:rPr>
          <w:rFonts w:hint="eastAsia" w:ascii="宋体" w:hAnsi="宋体"/>
          <w:sz w:val="24"/>
          <w:highlight w:val="none"/>
          <w:lang w:eastAsia="zh-CN"/>
        </w:rPr>
        <w:t>）</w:t>
      </w:r>
      <w:r>
        <w:rPr>
          <w:rFonts w:hint="eastAsia" w:ascii="宋体" w:hAnsi="宋体" w:eastAsia="宋体"/>
          <w:sz w:val="24"/>
          <w:highlight w:val="none"/>
        </w:rPr>
        <w:t>政策性扣减方式</w:t>
      </w:r>
    </w:p>
    <w:p>
      <w:pPr>
        <w:spacing w:line="360" w:lineRule="auto"/>
        <w:ind w:firstLine="500"/>
        <w:rPr>
          <w:rFonts w:hint="eastAsia" w:ascii="宋体" w:hAnsi="宋体" w:eastAsia="宋体"/>
          <w:sz w:val="24"/>
          <w:highlight w:val="none"/>
        </w:rPr>
      </w:pPr>
      <w:r>
        <w:rPr>
          <w:rFonts w:hint="eastAsia" w:ascii="宋体" w:hAnsi="宋体"/>
          <w:sz w:val="24"/>
          <w:highlight w:val="none"/>
          <w:lang w:val="en-US" w:eastAsia="zh-CN"/>
        </w:rPr>
        <w:t>a</w:t>
      </w:r>
      <w:r>
        <w:rPr>
          <w:rFonts w:hint="eastAsia" w:ascii="宋体" w:hAnsi="宋体" w:eastAsia="宋体"/>
          <w:sz w:val="24"/>
          <w:highlight w:val="none"/>
        </w:rPr>
        <w:t>对于未预留份额专门面向中小企业采购的采购项目，以及预留份额项目的非预留部分采购包中符合条件的小微企业报价给予</w:t>
      </w:r>
      <w:r>
        <w:rPr>
          <w:rFonts w:hint="eastAsia" w:ascii="宋体" w:hAnsi="宋体"/>
          <w:sz w:val="24"/>
          <w:highlight w:val="none"/>
          <w:lang w:val="en-US" w:eastAsia="zh-CN"/>
        </w:rPr>
        <w:t>3</w:t>
      </w:r>
      <w:r>
        <w:rPr>
          <w:rFonts w:hint="eastAsia" w:ascii="宋体" w:hAnsi="宋体" w:eastAsia="宋体"/>
          <w:sz w:val="24"/>
          <w:highlight w:val="none"/>
        </w:rPr>
        <w:t>%的扣除。</w:t>
      </w:r>
    </w:p>
    <w:p>
      <w:pPr>
        <w:spacing w:line="360" w:lineRule="auto"/>
        <w:ind w:firstLine="500"/>
        <w:rPr>
          <w:rFonts w:hint="eastAsia" w:ascii="宋体" w:hAnsi="宋体" w:eastAsia="宋体"/>
          <w:sz w:val="24"/>
          <w:highlight w:val="none"/>
        </w:rPr>
      </w:pPr>
      <w:r>
        <w:rPr>
          <w:rFonts w:hint="eastAsia" w:ascii="宋体" w:hAnsi="宋体"/>
          <w:sz w:val="24"/>
          <w:highlight w:val="none"/>
          <w:lang w:val="en-US" w:eastAsia="zh-CN"/>
        </w:rPr>
        <w:t>b</w:t>
      </w:r>
      <w:r>
        <w:rPr>
          <w:rFonts w:hint="eastAsia" w:ascii="宋体" w:hAnsi="宋体" w:eastAsia="宋体"/>
          <w:sz w:val="24"/>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p>
    <w:p>
      <w:pPr>
        <w:spacing w:line="360" w:lineRule="auto"/>
        <w:ind w:firstLine="500"/>
        <w:rPr>
          <w:rFonts w:hint="eastAsia" w:ascii="宋体" w:hAnsi="宋体" w:eastAsia="宋体"/>
          <w:sz w:val="24"/>
          <w:highlight w:val="none"/>
        </w:rPr>
      </w:pPr>
      <w:r>
        <w:rPr>
          <w:rFonts w:hint="eastAsia" w:ascii="宋体" w:hAnsi="宋体"/>
          <w:sz w:val="24"/>
          <w:highlight w:val="none"/>
          <w:lang w:val="en-US" w:eastAsia="zh-CN"/>
        </w:rPr>
        <w:t>c</w:t>
      </w:r>
      <w:r>
        <w:rPr>
          <w:rFonts w:hint="eastAsia" w:ascii="宋体" w:hAnsi="宋体" w:eastAsia="宋体"/>
          <w:sz w:val="24"/>
          <w:highlight w:val="none"/>
        </w:rPr>
        <w:t>监狱企业、残疾人福利性单位视同小微企业，享受预留份额、评审中价格扣除等促进中小企业发展的政府采购政策。监狱企业、残疾人福利性单位属于小微企业的，不重复享受政策。</w:t>
      </w:r>
    </w:p>
    <w:p>
      <w:pPr>
        <w:spacing w:line="360" w:lineRule="auto"/>
        <w:ind w:firstLine="500"/>
        <w:rPr>
          <w:rFonts w:hint="eastAsia" w:ascii="宋体" w:hAnsi="宋体" w:eastAsia="宋体"/>
          <w:sz w:val="24"/>
          <w:highlight w:val="none"/>
        </w:rPr>
      </w:pPr>
      <w:r>
        <w:rPr>
          <w:rFonts w:hint="eastAsia" w:ascii="宋体" w:hAnsi="宋体"/>
          <w:sz w:val="24"/>
          <w:highlight w:val="none"/>
          <w:lang w:val="en-US" w:eastAsia="zh-CN"/>
        </w:rPr>
        <w:t>d</w:t>
      </w:r>
      <w:r>
        <w:rPr>
          <w:rFonts w:hint="eastAsia" w:ascii="宋体" w:hAnsi="宋体" w:eastAsia="宋体"/>
          <w:sz w:val="24"/>
          <w:highlight w:val="none"/>
        </w:rPr>
        <w:t>供应商享受支持中小型企业发展政策优惠的，可以同时享受节能、环境标志产品优先采购政策。</w:t>
      </w:r>
    </w:p>
    <w:p>
      <w:pPr>
        <w:keepNext w:val="0"/>
        <w:keepLines w:val="0"/>
        <w:spacing w:before="0" w:after="0"/>
        <w:outlineLvl w:val="9"/>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highlight w:val="none"/>
          <w14:textFill>
            <w14:solidFill>
              <w14:schemeClr w14:val="tx1"/>
            </w14:solidFill>
          </w14:textFill>
        </w:rPr>
        <w:t>特殊情况的处理</w:t>
      </w:r>
    </w:p>
    <w:p>
      <w:pPr>
        <w:autoSpaceDE w:val="0"/>
        <w:autoSpaceDN w:val="0"/>
        <w:adjustRightInd w:val="0"/>
        <w:spacing w:after="60" w:line="360" w:lineRule="auto"/>
        <w:ind w:firstLine="480" w:firstLineChars="200"/>
        <w:rPr>
          <w:rFonts w:hint="eastAsia" w:ascii="宋体" w:hAnsi="宋体" w:eastAsia="宋体" w:cs="Times New Roman"/>
          <w:sz w:val="24"/>
          <w:highlight w:val="none"/>
        </w:rPr>
      </w:pPr>
      <w:r>
        <w:rPr>
          <w:rFonts w:hint="eastAsia" w:ascii="宋体" w:hAnsi="宋体" w:cs="Times New Roman"/>
          <w:sz w:val="24"/>
          <w:highlight w:val="none"/>
          <w:lang w:val="en-US" w:eastAsia="zh-CN"/>
        </w:rPr>
        <w:t>a</w:t>
      </w:r>
      <w:r>
        <w:rPr>
          <w:rFonts w:hint="eastAsia" w:ascii="宋体" w:hAnsi="宋体" w:eastAsia="宋体" w:cs="Times New Roman"/>
          <w:sz w:val="24"/>
          <w:highlight w:val="none"/>
        </w:rPr>
        <w:t>单一产品采购项目中，提供相同品牌的产品的不同供应商参加同一合同项下投标的，按以下方法处理：</w:t>
      </w:r>
    </w:p>
    <w:p>
      <w:pPr>
        <w:autoSpaceDE w:val="0"/>
        <w:autoSpaceDN w:val="0"/>
        <w:adjustRightInd w:val="0"/>
        <w:spacing w:after="60"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使用最低评标价法的采购项目，提供相同品牌产品的不同供应商参加同一合同项下投标的，以其中通过资格审查、符合性审查且报价最低的参加评标；报价相同的，由采购人及评标委员会按照技术方案、售后服务等内容择优选择确定一个参加评标的供应商，其他投标无效。</w:t>
      </w:r>
    </w:p>
    <w:p>
      <w:pPr>
        <w:autoSpaceDE w:val="0"/>
        <w:autoSpaceDN w:val="0"/>
        <w:adjustRightInd w:val="0"/>
        <w:spacing w:after="60"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使用综合评分法的采购项目，提供相同品牌产品且通过资格审查、符合性审查的不同供应商参加同一合同项下投标的，按一家供应商计算，评审后得分最高的同品牌供应商获得中标人推荐资格；评审得分相同的，由采购人及评标委员会按照投标报价最低的方式确定一个供应商获得中标人推荐资格，其他同品牌供应商不作为中标候选人。</w:t>
      </w:r>
    </w:p>
    <w:p>
      <w:pPr>
        <w:autoSpaceDE w:val="0"/>
        <w:autoSpaceDN w:val="0"/>
        <w:adjustRightInd w:val="0"/>
        <w:spacing w:after="60" w:line="360" w:lineRule="auto"/>
        <w:ind w:firstLine="480" w:firstLineChars="200"/>
        <w:rPr>
          <w:rFonts w:hint="eastAsia" w:ascii="宋体" w:hAnsi="宋体" w:eastAsia="宋体" w:cs="Times New Roman"/>
          <w:sz w:val="24"/>
          <w:highlight w:val="none"/>
        </w:rPr>
      </w:pPr>
      <w:r>
        <w:rPr>
          <w:rFonts w:hint="eastAsia" w:ascii="宋体" w:hAnsi="宋体" w:cs="Times New Roman"/>
          <w:sz w:val="24"/>
          <w:highlight w:val="none"/>
          <w:lang w:val="en-US" w:eastAsia="zh-CN"/>
        </w:rPr>
        <w:t>b</w:t>
      </w:r>
      <w:r>
        <w:rPr>
          <w:rFonts w:hint="eastAsia" w:ascii="宋体" w:hAnsi="宋体" w:eastAsia="宋体" w:cs="Times New Roman"/>
          <w:sz w:val="24"/>
          <w:highlight w:val="none"/>
        </w:rPr>
        <w:t>非单一产品采购项目中，提供相同品牌的核心产品的不同供应商参加同一合同项下投标的，按以下方法处理：</w:t>
      </w:r>
    </w:p>
    <w:p>
      <w:pPr>
        <w:autoSpaceDE w:val="0"/>
        <w:autoSpaceDN w:val="0"/>
        <w:adjustRightInd w:val="0"/>
        <w:spacing w:after="60"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使用最低评标价法的采购项目，提供相同品牌核心产品的不同供应商参加同一合同项下投标的，以其中通过资格审查、符合性审查且投标报价最低的参加评标；投标报价相同的，由采购人及评标委员会按照技术方案、售后服务等内容择优选择确定一个参加评标的供应商，其他投标无效。</w:t>
      </w:r>
    </w:p>
    <w:p>
      <w:pPr>
        <w:autoSpaceDE w:val="0"/>
        <w:autoSpaceDN w:val="0"/>
        <w:adjustRightInd w:val="0"/>
        <w:spacing w:after="60"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使用综合评分法的采购项目，提供相同品牌核心产品且通过资格审查、符合性审查的不同供应商参加同一合同项下投标的，按一家供应商计算，评审后得分最高的同品牌供应商获得中标人推荐资格；评审得分相同的，由采购人及评标委员会按照投标报价最低的方式确定一个供应商获得中标人推荐资格，其他同品牌供应商不作为中标候选人。</w:t>
      </w:r>
    </w:p>
    <w:p>
      <w:pPr>
        <w:autoSpaceDE w:val="0"/>
        <w:autoSpaceDN w:val="0"/>
        <w:adjustRightInd w:val="0"/>
        <w:spacing w:after="60"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核心产品为两个及以上时，当所有核心产品品牌均相同时，在评审时按同一供应商计算；部分核心产品品牌相同时按不同供应商计算。</w:t>
      </w:r>
    </w:p>
    <w:p>
      <w:pPr>
        <w:snapToGrid w:val="0"/>
        <w:spacing w:before="0" w:beforeAutospacing="0" w:after="0" w:afterAutospacing="0" w:line="460" w:lineRule="atLeast"/>
        <w:ind w:firstLine="240" w:firstLineChars="100"/>
        <w:jc w:val="both"/>
        <w:textAlignment w:val="baseline"/>
        <w:outlineLvl w:val="2"/>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（6）评审指标分值构成（总计100分）</w:t>
      </w:r>
    </w:p>
    <w:tbl>
      <w:tblPr>
        <w:tblStyle w:val="16"/>
        <w:tblW w:w="9045" w:type="dxa"/>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5"/>
        <w:gridCol w:w="2305"/>
        <w:gridCol w:w="5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045"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r>
              <w:rPr>
                <w:rStyle w:val="20"/>
                <w:rFonts w:hint="eastAsia" w:ascii="宋体" w:hAnsi="宋体" w:cs="Times New Roman"/>
                <w:b/>
                <w:bCs/>
                <w:i w:val="0"/>
                <w:caps w:val="0"/>
                <w:color w:val="000000"/>
                <w:spacing w:val="0"/>
                <w:w w:val="100"/>
                <w:kern w:val="2"/>
                <w:sz w:val="24"/>
                <w:szCs w:val="24"/>
                <w:highlight w:val="none"/>
                <w:lang w:val="en-US" w:eastAsia="zh-CN" w:bidi="ar-SA"/>
              </w:rPr>
              <w:t>磋商</w:t>
            </w:r>
            <w:r>
              <w:rPr>
                <w:rStyle w:val="20"/>
                <w:rFonts w:ascii="宋体" w:hAnsi="宋体" w:cs="Times New Roman"/>
                <w:b/>
                <w:bCs/>
                <w:i w:val="0"/>
                <w:caps w:val="0"/>
                <w:color w:val="000000"/>
                <w:spacing w:val="0"/>
                <w:w w:val="100"/>
                <w:kern w:val="2"/>
                <w:sz w:val="24"/>
                <w:szCs w:val="24"/>
                <w:highlight w:val="none"/>
                <w:lang w:val="en-US" w:eastAsia="zh-CN" w:bidi="ar-SA"/>
              </w:rPr>
              <w:t>报价（30分）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1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Times New Roman"/>
                <w:b w:val="0"/>
                <w:bCs/>
                <w:i w:val="0"/>
                <w:caps w:val="0"/>
                <w:color w:val="000000"/>
                <w:spacing w:val="0"/>
                <w:w w:val="100"/>
                <w:kern w:val="2"/>
                <w:sz w:val="24"/>
                <w:szCs w:val="24"/>
                <w:highlight w:val="none"/>
                <w:lang w:val="en-US" w:eastAsia="zh-CN" w:bidi="ar-SA"/>
              </w:rPr>
            </w:pPr>
            <w:r>
              <w:rPr>
                <w:rStyle w:val="20"/>
                <w:rFonts w:ascii="宋体" w:hAnsi="宋体" w:cs="Times New Roman"/>
                <w:b w:val="0"/>
                <w:bCs/>
                <w:i w:val="0"/>
                <w:caps w:val="0"/>
                <w:color w:val="000000"/>
                <w:spacing w:val="0"/>
                <w:w w:val="100"/>
                <w:kern w:val="2"/>
                <w:sz w:val="24"/>
                <w:szCs w:val="24"/>
                <w:highlight w:val="none"/>
                <w:lang w:val="en-US" w:eastAsia="zh-CN" w:bidi="ar-SA"/>
              </w:rPr>
              <w:t>报价评分标准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r>
              <w:rPr>
                <w:rStyle w:val="20"/>
                <w:rFonts w:ascii="宋体" w:hAnsi="宋体" w:cs="Times New Roman"/>
                <w:b w:val="0"/>
                <w:bCs/>
                <w:i w:val="0"/>
                <w:caps w:val="0"/>
                <w:color w:val="000000"/>
                <w:spacing w:val="0"/>
                <w:w w:val="100"/>
                <w:kern w:val="2"/>
                <w:sz w:val="24"/>
                <w:szCs w:val="24"/>
                <w:highlight w:val="none"/>
                <w:lang w:val="en-US" w:eastAsia="zh-CN" w:bidi="ar-SA"/>
              </w:rPr>
              <w:t>磋商总报价</w:t>
            </w:r>
          </w:p>
          <w:p>
            <w:pPr>
              <w:snapToGrid w:val="0"/>
              <w:spacing w:before="0" w:beforeAutospacing="0" w:after="0" w:afterAutospacing="0" w:line="360" w:lineRule="auto"/>
              <w:jc w:val="center"/>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r>
              <w:rPr>
                <w:rStyle w:val="20"/>
                <w:rFonts w:ascii="宋体" w:hAnsi="宋体" w:cs="Times New Roman"/>
                <w:b w:val="0"/>
                <w:bCs/>
                <w:i w:val="0"/>
                <w:caps w:val="0"/>
                <w:color w:val="000000"/>
                <w:spacing w:val="0"/>
                <w:w w:val="100"/>
                <w:kern w:val="2"/>
                <w:sz w:val="24"/>
                <w:szCs w:val="24"/>
                <w:highlight w:val="none"/>
                <w:lang w:val="en-US" w:eastAsia="zh-CN" w:bidi="ar-SA"/>
              </w:rPr>
              <w:t>（30分）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（1）本</w:t>
            </w:r>
            <w:r>
              <w:rPr>
                <w:rStyle w:val="20"/>
                <w:rFonts w:hint="eastAsia" w:ascii="宋体" w:hAnsi="宋体"/>
                <w:b w:val="0"/>
                <w:i w:val="0"/>
                <w:caps w:val="0"/>
                <w:color w:val="000000"/>
                <w:spacing w:val="0"/>
                <w:w w:val="100"/>
                <w:kern w:val="2"/>
                <w:sz w:val="24"/>
                <w:szCs w:val="24"/>
                <w:lang w:val="en-US" w:eastAsia="zh-CN" w:bidi="ar-SA"/>
              </w:rPr>
              <w:t>项目</w:t>
            </w:r>
            <w:r>
              <w:rPr>
                <w:rStyle w:val="20"/>
                <w:rFonts w:ascii="宋体" w:hAnsi="宋体" w:eastAsia="宋体"/>
                <w:b w:val="0"/>
                <w:i w:val="0"/>
                <w:caps w:val="0"/>
                <w:color w:val="000000"/>
                <w:spacing w:val="0"/>
                <w:w w:val="100"/>
                <w:kern w:val="2"/>
                <w:sz w:val="24"/>
                <w:szCs w:val="24"/>
                <w:lang w:val="en-US" w:eastAsia="zh-CN" w:bidi="ar-SA"/>
              </w:rPr>
              <w:t>设最高限价（采购预算）。供应商的</w:t>
            </w:r>
            <w:r>
              <w:rPr>
                <w:rStyle w:val="20"/>
                <w:rFonts w:hint="eastAsia" w:ascii="宋体" w:hAnsi="宋体"/>
                <w:b w:val="0"/>
                <w:i w:val="0"/>
                <w:caps w:val="0"/>
                <w:color w:val="000000"/>
                <w:spacing w:val="0"/>
                <w:w w:val="100"/>
                <w:kern w:val="2"/>
                <w:sz w:val="24"/>
                <w:szCs w:val="24"/>
                <w:lang w:val="en-US" w:eastAsia="zh-CN" w:bidi="ar-SA"/>
              </w:rPr>
              <w:t>磋商</w:t>
            </w:r>
            <w:r>
              <w:rPr>
                <w:rStyle w:val="20"/>
                <w:rFonts w:ascii="宋体" w:hAnsi="宋体" w:eastAsia="宋体"/>
                <w:b w:val="0"/>
                <w:i w:val="0"/>
                <w:caps w:val="0"/>
                <w:color w:val="000000"/>
                <w:spacing w:val="0"/>
                <w:w w:val="100"/>
                <w:kern w:val="2"/>
                <w:sz w:val="24"/>
                <w:szCs w:val="24"/>
                <w:lang w:val="en-US" w:eastAsia="zh-CN" w:bidi="ar-SA"/>
              </w:rPr>
              <w:t>总</w:t>
            </w:r>
            <w:r>
              <w:rPr>
                <w:rStyle w:val="20"/>
                <w:rFonts w:hint="eastAsia" w:ascii="宋体" w:hAnsi="宋体"/>
                <w:b w:val="0"/>
                <w:i w:val="0"/>
                <w:caps w:val="0"/>
                <w:color w:val="000000"/>
                <w:spacing w:val="0"/>
                <w:w w:val="100"/>
                <w:kern w:val="2"/>
                <w:sz w:val="24"/>
                <w:szCs w:val="24"/>
                <w:lang w:val="en-US" w:eastAsia="zh-CN" w:bidi="ar-SA"/>
              </w:rPr>
              <w:t>报</w:t>
            </w:r>
            <w:r>
              <w:rPr>
                <w:rStyle w:val="20"/>
                <w:rFonts w:ascii="宋体" w:hAnsi="宋体" w:eastAsia="宋体"/>
                <w:b w:val="0"/>
                <w:i w:val="0"/>
                <w:caps w:val="0"/>
                <w:color w:val="000000"/>
                <w:spacing w:val="0"/>
                <w:w w:val="100"/>
                <w:kern w:val="2"/>
                <w:sz w:val="24"/>
                <w:szCs w:val="24"/>
                <w:lang w:val="en-US" w:eastAsia="zh-CN" w:bidi="ar-SA"/>
              </w:rPr>
              <w:t>价超过最高限价的视为无效标，不再参与下一步评审。</w:t>
            </w:r>
          </w:p>
          <w:p>
            <w:pPr>
              <w:snapToGrid w:val="0"/>
              <w:spacing w:before="0" w:beforeAutospacing="0" w:after="0" w:afterAutospacing="0" w:line="360" w:lineRule="auto"/>
              <w:jc w:val="both"/>
              <w:textAlignment w:val="baseline"/>
              <w:rPr>
                <w:rStyle w:val="20"/>
                <w:rFonts w:hint="eastAsia" w:ascii="宋体" w:hAnsi="宋体" w:eastAsia="宋体" w:cs="Times New Roman"/>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w:t>
            </w:r>
            <w:r>
              <w:rPr>
                <w:rStyle w:val="20"/>
                <w:rFonts w:hint="eastAsia" w:ascii="宋体" w:hAnsi="宋体" w:eastAsia="宋体"/>
                <w:b w:val="0"/>
                <w:i w:val="0"/>
                <w:caps w:val="0"/>
                <w:color w:val="000000"/>
                <w:spacing w:val="0"/>
                <w:w w:val="100"/>
                <w:kern w:val="2"/>
                <w:sz w:val="24"/>
                <w:szCs w:val="24"/>
                <w:lang w:val="en-US" w:eastAsia="zh-CN" w:bidi="ar-SA"/>
              </w:rPr>
              <w:t>2</w:t>
            </w:r>
            <w:r>
              <w:rPr>
                <w:rStyle w:val="20"/>
                <w:rFonts w:ascii="宋体" w:hAnsi="宋体" w:eastAsia="宋体"/>
                <w:b w:val="0"/>
                <w:i w:val="0"/>
                <w:caps w:val="0"/>
                <w:color w:val="000000"/>
                <w:spacing w:val="0"/>
                <w:w w:val="100"/>
                <w:kern w:val="2"/>
                <w:sz w:val="24"/>
                <w:szCs w:val="24"/>
                <w:lang w:val="en-US" w:eastAsia="zh-CN" w:bidi="ar-SA"/>
              </w:rPr>
              <w:t>）</w:t>
            </w:r>
            <w:r>
              <w:rPr>
                <w:rStyle w:val="20"/>
                <w:rFonts w:hint="eastAsia" w:ascii="宋体" w:hAnsi="宋体" w:eastAsia="宋体" w:cs="Times New Roman"/>
                <w:b w:val="0"/>
                <w:i w:val="0"/>
                <w:caps w:val="0"/>
                <w:color w:val="000000"/>
                <w:spacing w:val="0"/>
                <w:w w:val="100"/>
                <w:kern w:val="2"/>
                <w:sz w:val="24"/>
                <w:szCs w:val="24"/>
                <w:lang w:val="en-US" w:eastAsia="zh-CN" w:bidi="ar-SA"/>
              </w:rPr>
              <w:t>满足磋商文件实质性要求且最终报价最低的供应商的价格为磋商基准价，其价格分为满分30分。</w:t>
            </w:r>
          </w:p>
          <w:p>
            <w:pPr>
              <w:snapToGrid w:val="0"/>
              <w:spacing w:before="0" w:beforeAutospacing="0" w:after="0" w:afterAutospacing="0" w:line="360" w:lineRule="auto"/>
              <w:jc w:val="both"/>
              <w:textAlignment w:val="baseline"/>
              <w:rPr>
                <w:rStyle w:val="20"/>
                <w:rFonts w:hint="eastAsia" w:ascii="宋体" w:hAnsi="宋体" w:eastAsia="宋体" w:cs="Times New Roman"/>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w:t>
            </w:r>
            <w:r>
              <w:rPr>
                <w:rStyle w:val="20"/>
                <w:rFonts w:hint="eastAsia" w:ascii="宋体" w:hAnsi="宋体" w:eastAsia="宋体"/>
                <w:b w:val="0"/>
                <w:i w:val="0"/>
                <w:caps w:val="0"/>
                <w:color w:val="000000"/>
                <w:spacing w:val="0"/>
                <w:w w:val="100"/>
                <w:kern w:val="2"/>
                <w:sz w:val="24"/>
                <w:szCs w:val="24"/>
                <w:lang w:val="en-US" w:eastAsia="zh-CN" w:bidi="ar-SA"/>
              </w:rPr>
              <w:t>3</w:t>
            </w:r>
            <w:r>
              <w:rPr>
                <w:rStyle w:val="20"/>
                <w:rFonts w:ascii="宋体" w:hAnsi="宋体" w:eastAsia="宋体"/>
                <w:b w:val="0"/>
                <w:i w:val="0"/>
                <w:caps w:val="0"/>
                <w:color w:val="000000"/>
                <w:spacing w:val="0"/>
                <w:w w:val="100"/>
                <w:kern w:val="2"/>
                <w:sz w:val="24"/>
                <w:szCs w:val="24"/>
                <w:lang w:val="en-US" w:eastAsia="zh-CN" w:bidi="ar-SA"/>
              </w:rPr>
              <w:t>）</w:t>
            </w:r>
            <w:r>
              <w:rPr>
                <w:rStyle w:val="20"/>
                <w:rFonts w:hint="eastAsia" w:ascii="宋体" w:hAnsi="宋体" w:eastAsia="宋体" w:cs="Times New Roman"/>
                <w:b w:val="0"/>
                <w:i w:val="0"/>
                <w:caps w:val="0"/>
                <w:color w:val="000000"/>
                <w:spacing w:val="0"/>
                <w:w w:val="100"/>
                <w:kern w:val="2"/>
                <w:sz w:val="24"/>
                <w:szCs w:val="24"/>
                <w:lang w:val="en-US" w:eastAsia="zh-CN" w:bidi="ar-SA"/>
              </w:rPr>
              <w:t>磋商报价得分=（磋商基准价/最终磋商报价）×30。</w:t>
            </w:r>
          </w:p>
          <w:p>
            <w:pPr>
              <w:snapToGrid w:val="0"/>
              <w:spacing w:before="0" w:beforeAutospacing="0" w:after="0" w:afterAutospacing="0" w:line="360" w:lineRule="auto"/>
              <w:jc w:val="both"/>
              <w:textAlignment w:val="baseline"/>
              <w:rPr>
                <w:rStyle w:val="20"/>
                <w:rFonts w:ascii="Times New Roman" w:hAnsi="Times New Roman"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color w:val="000000"/>
                <w:spacing w:val="0"/>
                <w:w w:val="100"/>
                <w:kern w:val="2"/>
                <w:sz w:val="24"/>
                <w:szCs w:val="24"/>
                <w:lang w:val="en-US" w:eastAsia="zh-CN" w:bidi="ar-SA"/>
              </w:rPr>
              <w:t>（</w:t>
            </w:r>
            <w:r>
              <w:rPr>
                <w:rStyle w:val="20"/>
                <w:rFonts w:hint="eastAsia" w:ascii="宋体" w:hAnsi="宋体" w:eastAsia="宋体"/>
                <w:b w:val="0"/>
                <w:i w:val="0"/>
                <w:caps w:val="0"/>
                <w:color w:val="000000"/>
                <w:spacing w:val="0"/>
                <w:w w:val="100"/>
                <w:kern w:val="2"/>
                <w:sz w:val="24"/>
                <w:szCs w:val="24"/>
                <w:lang w:val="en-US" w:eastAsia="zh-CN" w:bidi="ar-SA"/>
              </w:rPr>
              <w:t>4</w:t>
            </w:r>
            <w:r>
              <w:rPr>
                <w:rStyle w:val="20"/>
                <w:rFonts w:ascii="宋体" w:hAnsi="宋体" w:eastAsia="宋体"/>
                <w:b w:val="0"/>
                <w:i w:val="0"/>
                <w:caps w:val="0"/>
                <w:color w:val="000000"/>
                <w:spacing w:val="0"/>
                <w:w w:val="100"/>
                <w:kern w:val="2"/>
                <w:sz w:val="24"/>
                <w:szCs w:val="24"/>
                <w:lang w:val="en-US" w:eastAsia="zh-CN" w:bidi="ar-SA"/>
              </w:rPr>
              <w:t>）</w:t>
            </w:r>
            <w:r>
              <w:rPr>
                <w:rStyle w:val="20"/>
                <w:rFonts w:hint="eastAsia" w:ascii="宋体" w:hAnsi="宋体" w:eastAsia="宋体" w:cs="Times New Roman"/>
                <w:b w:val="0"/>
                <w:i w:val="0"/>
                <w:caps w:val="0"/>
                <w:color w:val="000000"/>
                <w:spacing w:val="0"/>
                <w:w w:val="100"/>
                <w:kern w:val="2"/>
                <w:sz w:val="24"/>
                <w:szCs w:val="24"/>
                <w:lang w:val="en-US" w:eastAsia="zh-CN" w:bidi="ar-SA"/>
              </w:rPr>
              <w:t>磋商报价不完整的，不进入磋商基准价的计算，本项得0分。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9045"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cs="Times New Roman"/>
                <w:b/>
                <w:bCs/>
                <w:i w:val="0"/>
                <w:caps w:val="0"/>
                <w:color w:val="000000"/>
                <w:spacing w:val="0"/>
                <w:w w:val="100"/>
                <w:kern w:val="2"/>
                <w:sz w:val="24"/>
                <w:szCs w:val="24"/>
                <w:highlight w:val="none"/>
                <w:lang w:val="en-US" w:eastAsia="zh-CN" w:bidi="ar-SA"/>
              </w:rPr>
            </w:pPr>
            <w:r>
              <w:rPr>
                <w:rStyle w:val="20"/>
                <w:rFonts w:ascii="宋体" w:hAnsi="宋体" w:cs="Times New Roman"/>
                <w:b/>
                <w:bCs/>
                <w:i w:val="0"/>
                <w:caps w:val="0"/>
                <w:color w:val="000000"/>
                <w:spacing w:val="0"/>
                <w:w w:val="100"/>
                <w:kern w:val="2"/>
                <w:sz w:val="24"/>
                <w:szCs w:val="24"/>
                <w:highlight w:val="none"/>
                <w:lang w:val="en-US" w:eastAsia="zh-CN" w:bidi="ar-SA"/>
              </w:rPr>
              <w:t>技术部分（54分）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15" w:type="dxa"/>
            <w:vMerge w:val="restart"/>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r>
              <w:rPr>
                <w:rStyle w:val="20"/>
                <w:rFonts w:ascii="宋体" w:hAnsi="宋体" w:cs="Times New Roman"/>
                <w:b w:val="0"/>
                <w:bCs/>
                <w:i w:val="0"/>
                <w:caps w:val="0"/>
                <w:color w:val="000000"/>
                <w:spacing w:val="0"/>
                <w:w w:val="100"/>
                <w:kern w:val="2"/>
                <w:sz w:val="24"/>
                <w:szCs w:val="24"/>
                <w:highlight w:val="none"/>
                <w:lang w:val="en-US" w:eastAsia="zh-CN" w:bidi="ar-SA"/>
              </w:rPr>
              <w:t>技术部分评分标准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ascii="宋体" w:hAnsi="宋体"/>
                <w:b w:val="0"/>
                <w:i w:val="0"/>
                <w:caps w:val="0"/>
                <w:color w:val="000000"/>
                <w:spacing w:val="0"/>
                <w:w w:val="100"/>
                <w:kern w:val="2"/>
                <w:sz w:val="24"/>
                <w:szCs w:val="24"/>
                <w:highlight w:val="none"/>
                <w:lang w:val="en-US" w:eastAsia="zh-CN" w:bidi="ar-SA"/>
              </w:rPr>
            </w:pPr>
            <w:r>
              <w:rPr>
                <w:rStyle w:val="20"/>
                <w:rFonts w:ascii="宋体" w:hAnsi="宋体"/>
                <w:b w:val="0"/>
                <w:i w:val="0"/>
                <w:caps w:val="0"/>
                <w:color w:val="000000"/>
                <w:spacing w:val="0"/>
                <w:w w:val="100"/>
                <w:kern w:val="2"/>
                <w:sz w:val="24"/>
                <w:szCs w:val="24"/>
                <w:highlight w:val="none"/>
                <w:lang w:val="en-US" w:eastAsia="zh-CN" w:bidi="ar-SA"/>
              </w:rPr>
              <w:t>施工总体方案</w:t>
            </w:r>
            <w:r>
              <w:rPr>
                <w:rStyle w:val="20"/>
                <w:rFonts w:hint="eastAsia" w:ascii="宋体" w:hAnsi="宋体"/>
                <w:b w:val="0"/>
                <w:i w:val="0"/>
                <w:caps w:val="0"/>
                <w:color w:val="000000"/>
                <w:spacing w:val="0"/>
                <w:w w:val="100"/>
                <w:kern w:val="2"/>
                <w:sz w:val="24"/>
                <w:szCs w:val="24"/>
                <w:highlight w:val="none"/>
                <w:lang w:val="en-US" w:eastAsia="zh-CN" w:bidi="ar-SA"/>
              </w:rPr>
              <w:t>（10分）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要求方案针对性强，完整可行，计划合理，能满足采购人的实际需求。</w:t>
            </w:r>
          </w:p>
          <w:p>
            <w:pPr>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1、方案明确、细节考虑到位，</w:t>
            </w:r>
            <w:r>
              <w:rPr>
                <w:rFonts w:hint="eastAsia" w:ascii="宋体" w:hAnsi="宋体" w:cs="宋体"/>
                <w:kern w:val="0"/>
                <w:sz w:val="24"/>
                <w:highlight w:val="none"/>
                <w:lang w:bidi="ar"/>
              </w:rPr>
              <w:t>有针对性、有实</w:t>
            </w:r>
            <w:r>
              <w:rPr>
                <w:rFonts w:hint="eastAsia" w:ascii="宋体" w:hAnsi="宋体" w:cs="宋体"/>
                <w:kern w:val="0"/>
                <w:sz w:val="24"/>
                <w:lang w:bidi="ar"/>
              </w:rPr>
              <w:t>施能力</w:t>
            </w:r>
            <w:r>
              <w:rPr>
                <w:rFonts w:hint="eastAsia" w:ascii="宋体" w:hAnsi="宋体" w:cs="宋体"/>
                <w:kern w:val="0"/>
                <w:sz w:val="24"/>
                <w:lang w:eastAsia="zh-CN" w:bidi="ar"/>
              </w:rPr>
              <w:t>，</w:t>
            </w:r>
            <w:r>
              <w:rPr>
                <w:rFonts w:hint="eastAsia" w:ascii="宋体" w:hAnsi="宋体" w:eastAsia="宋体" w:cs="宋体"/>
                <w:color w:val="000000"/>
                <w:sz w:val="24"/>
                <w:szCs w:val="24"/>
              </w:rPr>
              <w:t>赋</w:t>
            </w:r>
            <w:r>
              <w:rPr>
                <w:rFonts w:hint="eastAsia" w:ascii="宋体" w:hAnsi="宋体" w:cs="宋体"/>
                <w:color w:val="000000"/>
                <w:sz w:val="24"/>
                <w:szCs w:val="24"/>
                <w:lang w:val="en-US" w:eastAsia="zh-CN"/>
              </w:rPr>
              <w:t>7-10</w:t>
            </w:r>
            <w:r>
              <w:rPr>
                <w:rFonts w:hint="eastAsia" w:ascii="宋体" w:hAnsi="宋体" w:eastAsia="宋体" w:cs="宋体"/>
                <w:color w:val="000000"/>
                <w:sz w:val="24"/>
                <w:szCs w:val="24"/>
              </w:rPr>
              <w:t>分；</w:t>
            </w:r>
          </w:p>
          <w:p>
            <w:pPr>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2、方案、细节基本明确</w:t>
            </w:r>
            <w:r>
              <w:rPr>
                <w:rFonts w:hint="eastAsia" w:ascii="宋体" w:hAnsi="宋体" w:cs="宋体"/>
                <w:color w:val="000000"/>
                <w:sz w:val="24"/>
                <w:szCs w:val="24"/>
                <w:lang w:eastAsia="zh-CN"/>
              </w:rPr>
              <w:t>、可行</w:t>
            </w:r>
            <w:r>
              <w:rPr>
                <w:rFonts w:hint="eastAsia" w:ascii="宋体" w:hAnsi="宋体" w:eastAsia="宋体" w:cs="宋体"/>
                <w:color w:val="000000"/>
                <w:sz w:val="24"/>
                <w:szCs w:val="24"/>
              </w:rPr>
              <w:t>，赋</w:t>
            </w:r>
            <w:r>
              <w:rPr>
                <w:rFonts w:hint="eastAsia" w:ascii="宋体" w:hAnsi="宋体" w:eastAsia="宋体" w:cs="宋体"/>
                <w:color w:val="000000"/>
                <w:sz w:val="24"/>
                <w:szCs w:val="24"/>
                <w:lang w:val="en-US" w:eastAsia="zh-CN"/>
              </w:rPr>
              <w:t>3</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（含）分；</w:t>
            </w:r>
          </w:p>
          <w:p>
            <w:pPr>
              <w:numPr>
                <w:ilvl w:val="0"/>
                <w:numId w:val="0"/>
              </w:numPr>
              <w:snapToGrid w:val="0"/>
              <w:spacing w:line="360" w:lineRule="auto"/>
              <w:rPr>
                <w:rStyle w:val="20"/>
                <w:rFonts w:ascii="宋体" w:hAnsi="宋体" w:cs="Times New Roman"/>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rPr>
              <w:t>3、</w:t>
            </w:r>
            <w:r>
              <w:rPr>
                <w:rFonts w:hint="eastAsia" w:ascii="宋体" w:hAnsi="宋体" w:cs="宋体"/>
                <w:color w:val="000000"/>
                <w:sz w:val="24"/>
                <w:szCs w:val="24"/>
                <w:lang w:eastAsia="zh-CN"/>
              </w:rPr>
              <w:t>方案</w:t>
            </w:r>
            <w:r>
              <w:rPr>
                <w:rFonts w:hint="eastAsia" w:ascii="宋体" w:hAnsi="宋体" w:eastAsia="宋体" w:cs="宋体"/>
                <w:color w:val="000000"/>
                <w:sz w:val="24"/>
                <w:szCs w:val="24"/>
              </w:rPr>
              <w:t>内容</w:t>
            </w:r>
            <w:r>
              <w:rPr>
                <w:rFonts w:hint="eastAsia" w:ascii="宋体" w:hAnsi="宋体" w:cs="宋体"/>
                <w:color w:val="000000"/>
                <w:sz w:val="24"/>
                <w:szCs w:val="24"/>
                <w:lang w:eastAsia="zh-CN"/>
              </w:rPr>
              <w:t>简单粗略</w:t>
            </w:r>
            <w:r>
              <w:rPr>
                <w:rFonts w:hint="eastAsia" w:ascii="宋体" w:hAnsi="宋体" w:eastAsia="宋体" w:cs="宋体"/>
                <w:color w:val="000000"/>
                <w:sz w:val="24"/>
                <w:szCs w:val="24"/>
              </w:rPr>
              <w:t>，赋</w:t>
            </w:r>
            <w:r>
              <w:rPr>
                <w:rFonts w:hint="eastAsia" w:ascii="宋体" w:hAnsi="宋体" w:cs="宋体"/>
                <w:color w:val="000000"/>
                <w:sz w:val="24"/>
                <w:szCs w:val="24"/>
                <w:lang w:val="en-US" w:eastAsia="zh-CN"/>
              </w:rPr>
              <w:t>0-3</w:t>
            </w:r>
            <w:r>
              <w:rPr>
                <w:rFonts w:hint="eastAsia" w:ascii="宋体" w:hAnsi="宋体" w:eastAsia="宋体" w:cs="宋体"/>
                <w:color w:val="000000"/>
                <w:sz w:val="24"/>
                <w:szCs w:val="24"/>
              </w:rPr>
              <w:t>（含）分</w:t>
            </w:r>
            <w:r>
              <w:rPr>
                <w:rFonts w:hint="eastAsia" w:ascii="宋体" w:hAnsi="宋体" w:cs="宋体"/>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确保工程质量的技术组织措施（6分）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1、措施详尽、合理、</w:t>
            </w:r>
            <w:r>
              <w:rPr>
                <w:rFonts w:hint="eastAsia" w:ascii="宋体" w:hAnsi="宋体" w:cs="宋体"/>
                <w:color w:val="000000"/>
                <w:sz w:val="24"/>
                <w:szCs w:val="24"/>
                <w:lang w:eastAsia="zh-CN"/>
              </w:rPr>
              <w:t>针对性强</w:t>
            </w:r>
            <w:r>
              <w:rPr>
                <w:rFonts w:hint="eastAsia" w:ascii="宋体" w:hAnsi="宋体" w:eastAsia="宋体" w:cs="宋体"/>
                <w:color w:val="000000"/>
                <w:sz w:val="24"/>
                <w:szCs w:val="24"/>
              </w:rPr>
              <w:t>，赋</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rPr>
              <w:t>2、措施</w:t>
            </w:r>
            <w:r>
              <w:rPr>
                <w:rFonts w:hint="eastAsia" w:ascii="宋体" w:hAnsi="宋体" w:cs="宋体"/>
                <w:color w:val="000000"/>
                <w:sz w:val="24"/>
                <w:szCs w:val="24"/>
                <w:lang w:eastAsia="zh-CN"/>
              </w:rPr>
              <w:t>笼统简单</w:t>
            </w:r>
            <w:r>
              <w:rPr>
                <w:rFonts w:hint="eastAsia" w:ascii="宋体" w:hAnsi="宋体" w:eastAsia="宋体" w:cs="宋体"/>
                <w:color w:val="000000"/>
                <w:sz w:val="24"/>
                <w:szCs w:val="24"/>
              </w:rPr>
              <w:t>，赋0-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（含）分</w:t>
            </w:r>
            <w:r>
              <w:rPr>
                <w:rFonts w:hint="eastAsia" w:ascii="宋体" w:hAnsi="宋体" w:cs="宋体"/>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确保安全生产的技术组织措施</w:t>
            </w:r>
            <w:r>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1、措施详尽、合理、</w:t>
            </w:r>
            <w:r>
              <w:rPr>
                <w:rFonts w:hint="eastAsia" w:ascii="宋体" w:hAnsi="宋体" w:cs="宋体"/>
                <w:color w:val="000000"/>
                <w:sz w:val="24"/>
                <w:szCs w:val="24"/>
                <w:lang w:eastAsia="zh-CN"/>
              </w:rPr>
              <w:t>针对性强</w:t>
            </w:r>
            <w:r>
              <w:rPr>
                <w:rFonts w:hint="eastAsia" w:ascii="宋体" w:hAnsi="宋体" w:eastAsia="宋体" w:cs="宋体"/>
                <w:color w:val="000000"/>
                <w:sz w:val="24"/>
                <w:szCs w:val="24"/>
              </w:rPr>
              <w:t>，赋</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rPr>
              <w:t>2、措施</w:t>
            </w:r>
            <w:r>
              <w:rPr>
                <w:rFonts w:hint="eastAsia" w:ascii="宋体" w:hAnsi="宋体" w:cs="宋体"/>
                <w:color w:val="000000"/>
                <w:sz w:val="24"/>
                <w:szCs w:val="24"/>
                <w:lang w:eastAsia="zh-CN"/>
              </w:rPr>
              <w:t>笼统简单</w:t>
            </w:r>
            <w:r>
              <w:rPr>
                <w:rFonts w:hint="eastAsia" w:ascii="宋体" w:hAnsi="宋体" w:eastAsia="宋体" w:cs="宋体"/>
                <w:color w:val="000000"/>
                <w:sz w:val="24"/>
                <w:szCs w:val="24"/>
              </w:rPr>
              <w:t>，赋0-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（含）分</w:t>
            </w:r>
            <w:r>
              <w:rPr>
                <w:rFonts w:hint="eastAsia" w:ascii="宋体" w:hAnsi="宋体" w:cs="宋体"/>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确保文明施工的技术组织措施（6分）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1、措施详尽、合理、</w:t>
            </w:r>
            <w:r>
              <w:rPr>
                <w:rFonts w:hint="eastAsia" w:ascii="宋体" w:hAnsi="宋体" w:cs="宋体"/>
                <w:color w:val="000000"/>
                <w:sz w:val="24"/>
                <w:szCs w:val="24"/>
                <w:lang w:eastAsia="zh-CN"/>
              </w:rPr>
              <w:t>针对性强</w:t>
            </w:r>
            <w:r>
              <w:rPr>
                <w:rFonts w:hint="eastAsia" w:ascii="宋体" w:hAnsi="宋体" w:eastAsia="宋体" w:cs="宋体"/>
                <w:color w:val="000000"/>
                <w:sz w:val="24"/>
                <w:szCs w:val="24"/>
              </w:rPr>
              <w:t>，赋</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rPr>
              <w:t>2、措施</w:t>
            </w:r>
            <w:r>
              <w:rPr>
                <w:rFonts w:hint="eastAsia" w:ascii="宋体" w:hAnsi="宋体" w:cs="宋体"/>
                <w:color w:val="000000"/>
                <w:sz w:val="24"/>
                <w:szCs w:val="24"/>
                <w:lang w:eastAsia="zh-CN"/>
              </w:rPr>
              <w:t>笼统简单</w:t>
            </w:r>
            <w:r>
              <w:rPr>
                <w:rFonts w:hint="eastAsia" w:ascii="宋体" w:hAnsi="宋体" w:eastAsia="宋体" w:cs="宋体"/>
                <w:color w:val="000000"/>
                <w:sz w:val="24"/>
                <w:szCs w:val="24"/>
              </w:rPr>
              <w:t>，赋0-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（含）分</w:t>
            </w:r>
            <w:r>
              <w:rPr>
                <w:rFonts w:hint="eastAsia" w:ascii="宋体" w:hAnsi="宋体" w:cs="宋体"/>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确保环境保护的技术组织措施（6分）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1、措施详尽、合理、</w:t>
            </w:r>
            <w:r>
              <w:rPr>
                <w:rFonts w:hint="eastAsia" w:ascii="宋体" w:hAnsi="宋体" w:cs="宋体"/>
                <w:color w:val="000000"/>
                <w:sz w:val="24"/>
                <w:szCs w:val="24"/>
                <w:lang w:eastAsia="zh-CN"/>
              </w:rPr>
              <w:t>针对性强</w:t>
            </w:r>
            <w:r>
              <w:rPr>
                <w:rFonts w:hint="eastAsia" w:ascii="宋体" w:hAnsi="宋体" w:eastAsia="宋体" w:cs="宋体"/>
                <w:color w:val="000000"/>
                <w:sz w:val="24"/>
                <w:szCs w:val="24"/>
              </w:rPr>
              <w:t>，赋</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rPr>
              <w:t>2、措施</w:t>
            </w:r>
            <w:r>
              <w:rPr>
                <w:rFonts w:hint="eastAsia" w:ascii="宋体" w:hAnsi="宋体" w:cs="宋体"/>
                <w:color w:val="000000"/>
                <w:sz w:val="24"/>
                <w:szCs w:val="24"/>
                <w:lang w:eastAsia="zh-CN"/>
              </w:rPr>
              <w:t>笼统简单</w:t>
            </w:r>
            <w:r>
              <w:rPr>
                <w:rFonts w:hint="eastAsia" w:ascii="宋体" w:hAnsi="宋体" w:eastAsia="宋体" w:cs="宋体"/>
                <w:color w:val="000000"/>
                <w:sz w:val="24"/>
                <w:szCs w:val="24"/>
              </w:rPr>
              <w:t>，赋0-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（含）分</w:t>
            </w:r>
            <w:r>
              <w:rPr>
                <w:rFonts w:hint="eastAsia" w:ascii="宋体" w:hAnsi="宋体" w:cs="宋体"/>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确保工期的技术组织措施（5分）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1、措施详尽、合理、</w:t>
            </w:r>
            <w:r>
              <w:rPr>
                <w:rFonts w:hint="eastAsia" w:ascii="宋体" w:hAnsi="宋体" w:cs="宋体"/>
                <w:color w:val="000000"/>
                <w:sz w:val="24"/>
                <w:szCs w:val="24"/>
                <w:lang w:eastAsia="zh-CN"/>
              </w:rPr>
              <w:t>针对性强</w:t>
            </w:r>
            <w:r>
              <w:rPr>
                <w:rFonts w:hint="eastAsia" w:ascii="宋体" w:hAnsi="宋体" w:eastAsia="宋体" w:cs="宋体"/>
                <w:color w:val="000000"/>
                <w:sz w:val="24"/>
                <w:szCs w:val="24"/>
              </w:rPr>
              <w:t>，赋</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rPr>
              <w:t>2、措施</w:t>
            </w:r>
            <w:r>
              <w:rPr>
                <w:rFonts w:hint="eastAsia" w:ascii="宋体" w:hAnsi="宋体" w:cs="宋体"/>
                <w:color w:val="000000"/>
                <w:sz w:val="24"/>
                <w:szCs w:val="24"/>
                <w:lang w:eastAsia="zh-CN"/>
              </w:rPr>
              <w:t>笼统简单</w:t>
            </w:r>
            <w:r>
              <w:rPr>
                <w:rFonts w:hint="eastAsia" w:ascii="宋体" w:hAnsi="宋体" w:eastAsia="宋体" w:cs="宋体"/>
                <w:color w:val="000000"/>
                <w:sz w:val="24"/>
                <w:szCs w:val="24"/>
              </w:rPr>
              <w:t>，赋0-</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（含）分</w:t>
            </w:r>
            <w:r>
              <w:rPr>
                <w:rFonts w:hint="eastAsia" w:ascii="宋体" w:hAnsi="宋体" w:cs="宋体"/>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default"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施工组织、项目管理机构与劳动力安排计划（5分）</w:t>
            </w:r>
          </w:p>
        </w:tc>
        <w:tc>
          <w:tcPr>
            <w:tcW w:w="562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人员配备合理、分工明确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管理制度完善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赋2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p>
            <w:pPr>
              <w:numPr>
                <w:ilvl w:val="0"/>
                <w:numId w:val="0"/>
              </w:numPr>
              <w:spacing w:line="360" w:lineRule="auto"/>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人员配备</w:t>
            </w:r>
            <w:r>
              <w:rPr>
                <w:rFonts w:hint="eastAsia" w:ascii="宋体" w:hAnsi="宋体" w:cs="宋体"/>
                <w:sz w:val="24"/>
                <w:szCs w:val="24"/>
                <w:highlight w:val="none"/>
                <w:lang w:eastAsia="zh-CN"/>
              </w:rPr>
              <w:t>简单</w:t>
            </w:r>
            <w:r>
              <w:rPr>
                <w:rFonts w:hint="eastAsia" w:ascii="宋体" w:hAnsi="宋体" w:eastAsia="宋体" w:cs="宋体"/>
                <w:sz w:val="24"/>
                <w:szCs w:val="24"/>
                <w:highlight w:val="none"/>
              </w:rPr>
              <w:t>、分工</w:t>
            </w:r>
            <w:r>
              <w:rPr>
                <w:rFonts w:hint="eastAsia" w:ascii="宋体" w:hAnsi="宋体" w:cs="宋体"/>
                <w:sz w:val="24"/>
                <w:szCs w:val="24"/>
                <w:highlight w:val="none"/>
                <w:lang w:eastAsia="zh-CN"/>
              </w:rPr>
              <w:t>模糊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管理制度</w:t>
            </w:r>
            <w:r>
              <w:rPr>
                <w:rFonts w:hint="eastAsia" w:ascii="宋体" w:hAnsi="宋体" w:cs="宋体"/>
                <w:sz w:val="24"/>
                <w:szCs w:val="24"/>
                <w:highlight w:val="none"/>
                <w:lang w:val="en-US" w:eastAsia="zh-CN"/>
              </w:rPr>
              <w:t>粗略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赋0</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施工总平面布置（4分）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合理、可行</w:t>
            </w:r>
            <w:r>
              <w:rPr>
                <w:rFonts w:hint="eastAsia" w:ascii="宋体" w:hAnsi="宋体" w:eastAsia="宋体" w:cs="宋体"/>
                <w:color w:val="000000"/>
                <w:sz w:val="24"/>
                <w:szCs w:val="24"/>
              </w:rPr>
              <w:t>赋</w:t>
            </w:r>
            <w:r>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施工机械配备和材料投入计划（6分）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施工机械设施齐全，性能指标</w:t>
            </w:r>
            <w:r>
              <w:rPr>
                <w:rFonts w:hint="eastAsia" w:ascii="宋体" w:hAnsi="宋体" w:cs="宋体"/>
                <w:color w:val="000000"/>
                <w:sz w:val="24"/>
                <w:szCs w:val="24"/>
                <w:lang w:eastAsia="zh-CN"/>
              </w:rPr>
              <w:t>及材料投入</w:t>
            </w:r>
            <w:r>
              <w:rPr>
                <w:rFonts w:hint="eastAsia" w:ascii="宋体" w:hAnsi="宋体" w:eastAsia="宋体" w:cs="宋体"/>
                <w:color w:val="000000"/>
                <w:sz w:val="24"/>
                <w:szCs w:val="24"/>
              </w:rPr>
              <w:t>能够满足项目要求。根据证明材料进行赋分。</w:t>
            </w:r>
          </w:p>
          <w:p>
            <w:pPr>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1、提供的证明材料齐全，满足项目要求，赋</w:t>
            </w:r>
            <w:r>
              <w:rPr>
                <w:rFonts w:hint="eastAsia" w:ascii="宋体" w:hAnsi="宋体" w:eastAsia="宋体" w:cs="宋体"/>
                <w:color w:val="000000"/>
                <w:sz w:val="24"/>
                <w:szCs w:val="24"/>
                <w:lang w:val="en-US" w:eastAsia="zh-CN"/>
              </w:rPr>
              <w:t>3</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分；</w:t>
            </w:r>
          </w:p>
          <w:p>
            <w:pPr>
              <w:numPr>
                <w:ilvl w:val="0"/>
                <w:numId w:val="0"/>
              </w:numPr>
              <w:snapToGrid w:val="0"/>
              <w:spacing w:line="360" w:lineRule="auto"/>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rPr>
              <w:t>2、提供的证明材料</w:t>
            </w:r>
            <w:r>
              <w:rPr>
                <w:rFonts w:hint="eastAsia" w:ascii="宋体" w:hAnsi="宋体" w:cs="宋体"/>
                <w:color w:val="000000"/>
                <w:sz w:val="24"/>
                <w:szCs w:val="24"/>
                <w:lang w:eastAsia="zh-CN"/>
              </w:rPr>
              <w:t>笼统简单</w:t>
            </w:r>
            <w:r>
              <w:rPr>
                <w:rFonts w:hint="eastAsia" w:ascii="宋体" w:hAnsi="宋体" w:eastAsia="宋体" w:cs="宋体"/>
                <w:color w:val="000000"/>
                <w:sz w:val="24"/>
                <w:szCs w:val="24"/>
              </w:rPr>
              <w:t>，赋0</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045" w:type="dxa"/>
            <w:gridSpan w:val="3"/>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r>
              <w:rPr>
                <w:rStyle w:val="20"/>
                <w:rFonts w:ascii="宋体" w:hAnsi="宋体" w:cs="Times New Roman"/>
                <w:b/>
                <w:bCs/>
                <w:i w:val="0"/>
                <w:caps w:val="0"/>
                <w:color w:val="000000"/>
                <w:spacing w:val="0"/>
                <w:w w:val="100"/>
                <w:kern w:val="2"/>
                <w:sz w:val="24"/>
                <w:szCs w:val="24"/>
                <w:highlight w:val="none"/>
                <w:lang w:val="en-US" w:eastAsia="zh-CN" w:bidi="ar-SA"/>
              </w:rPr>
              <w:t>商务部分（16分）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11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商务部分评分标准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项目完工后的维修及保修承诺（10分）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项目完工后的维修服务及保修承诺：全面、可行、完善计7-10分，</w:t>
            </w:r>
            <w:r>
              <w:rPr>
                <w:rFonts w:hint="eastAsia" w:ascii="宋体" w:hAnsi="宋体" w:cs="仿宋"/>
                <w:sz w:val="24"/>
              </w:rPr>
              <w:t>服务</w:t>
            </w:r>
            <w:r>
              <w:rPr>
                <w:rFonts w:hint="eastAsia" w:ascii="宋体" w:hAnsi="宋体" w:cs="仿宋"/>
                <w:sz w:val="24"/>
                <w:lang w:eastAsia="zh-CN"/>
              </w:rPr>
              <w:t>及</w:t>
            </w:r>
            <w:r>
              <w:rPr>
                <w:rFonts w:hint="eastAsia" w:ascii="宋体" w:hAnsi="宋体" w:cs="仿宋"/>
                <w:sz w:val="24"/>
              </w:rPr>
              <w:t>承诺较详细，相关工作基本落实</w:t>
            </w:r>
            <w:r>
              <w:rPr>
                <w:rStyle w:val="20"/>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计3-7（含）分，</w:t>
            </w:r>
            <w:r>
              <w:rPr>
                <w:rFonts w:hint="eastAsia" w:ascii="宋体" w:hAnsi="宋体" w:cs="仿宋"/>
                <w:sz w:val="24"/>
              </w:rPr>
              <w:t>服务</w:t>
            </w:r>
            <w:r>
              <w:rPr>
                <w:rFonts w:hint="eastAsia" w:ascii="宋体" w:hAnsi="宋体" w:cs="仿宋"/>
                <w:sz w:val="24"/>
                <w:lang w:eastAsia="zh-CN"/>
              </w:rPr>
              <w:t>及</w:t>
            </w:r>
            <w:r>
              <w:rPr>
                <w:rFonts w:hint="eastAsia" w:ascii="宋体" w:hAnsi="宋体" w:cs="仿宋"/>
                <w:sz w:val="24"/>
              </w:rPr>
              <w:t>承诺</w:t>
            </w:r>
            <w:r>
              <w:rPr>
                <w:rFonts w:hint="eastAsia" w:ascii="宋体" w:hAnsi="宋体" w:cs="宋体"/>
                <w:kern w:val="0"/>
                <w:sz w:val="24"/>
                <w:lang w:bidi="ar"/>
              </w:rPr>
              <w:t>粗略简单、无针对</w:t>
            </w:r>
            <w:r>
              <w:rPr>
                <w:rFonts w:hint="eastAsia" w:ascii="宋体" w:hAnsi="宋体" w:cs="宋体"/>
                <w:kern w:val="0"/>
                <w:sz w:val="24"/>
                <w:lang w:eastAsia="zh-CN" w:bidi="ar"/>
              </w:rPr>
              <w:t>性</w:t>
            </w:r>
            <w:r>
              <w:rPr>
                <w:rStyle w:val="20"/>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计0-3（含）分。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业绩（6分）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提供2019年10月至今类似项目（以施工合同复印件</w:t>
            </w:r>
            <w:r>
              <w:rPr>
                <w:rFonts w:hint="eastAsia" w:ascii="宋体" w:hAnsi="宋体" w:cs="宋体"/>
                <w:color w:val="000000" w:themeColor="text1"/>
                <w:sz w:val="24"/>
                <w:szCs w:val="24"/>
                <w14:textFill>
                  <w14:solidFill>
                    <w14:schemeClr w14:val="tx1"/>
                  </w14:solidFill>
                </w14:textFill>
              </w:rPr>
              <w:t>加盖公章</w:t>
            </w:r>
            <w:r>
              <w:rPr>
                <w:rStyle w:val="20"/>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为准）每个计2分，最高得6分。</w:t>
            </w:r>
          </w:p>
        </w:tc>
      </w:tr>
    </w:tbl>
    <w:p>
      <w:pPr>
        <w:snapToGrid w:val="0"/>
        <w:spacing w:before="0" w:beforeAutospacing="0" w:after="0" w:afterAutospacing="0" w:line="360" w:lineRule="auto"/>
        <w:ind w:left="480" w:hanging="480"/>
        <w:jc w:val="both"/>
        <w:textAlignment w:val="baseline"/>
        <w:rPr>
          <w:rStyle w:val="20"/>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ind w:left="480" w:hanging="480"/>
        <w:jc w:val="both"/>
        <w:textAlignment w:val="baseline"/>
        <w:rPr>
          <w:rStyle w:val="20"/>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注：①磋商小组打分超过得分界限或未按本方法赋分时，磋商小组的打分按废票处理</w:t>
      </w:r>
    </w:p>
    <w:p>
      <w:pPr>
        <w:snapToGrid w:val="0"/>
        <w:spacing w:before="0" w:beforeAutospacing="0" w:after="0" w:afterAutospacing="0" w:line="360" w:lineRule="auto"/>
        <w:ind w:left="479" w:leftChars="228"/>
        <w:jc w:val="both"/>
        <w:textAlignment w:val="baseline"/>
        <w:rPr>
          <w:rStyle w:val="20"/>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 xml:space="preserve">②各种计算数字均保留两位小数，第三位“四舍五入”。 </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6.成交</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采购代理机构在磋商结束后二个工作日内将磋商结果报告送达采购人，采购人在收到磋商结果报告后五个工作日内，按照磋商结果报告中推荐的成交候选供应商确定成交供应商，同时书面复函采购代理机构；</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（2）采购代理机构收到采购人“成交复函”后，在财政部门指定的政府采购信息媒体上发布公告，向成交供应商发出“成交通知书”。</w:t>
      </w:r>
    </w:p>
    <w:p>
      <w:pPr>
        <w:snapToGrid w:val="0"/>
        <w:spacing w:before="0" w:beforeAutospacing="0" w:after="0" w:afterAutospacing="0" w:line="360" w:lineRule="auto"/>
        <w:jc w:val="left"/>
        <w:textAlignment w:val="baseline"/>
        <w:outlineLvl w:val="2"/>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七、签订合同</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成交后，成交供应商（单位）在收到成交通知书后三十个日历日内，应按磋商文件的要求与采购人洽谈合同条款，并签订施工合同，同时送监督机构备案，磋商文件及成交供应商（单位）的磋商响应文件均作为合同的组成部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政府采购合同履行中，单位需追加与合同标的相同的货物、工程或者服务的，在不改变合同其他条款的前提下，可以与成交供应商协商签订补充合同，但所有补充合同的采购金额不得超过原合同采购金额的百分之十；</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3.根据需要，采购代理机构可会同采购人负责监督、协调和处理履约过程中出现的问题。</w:t>
      </w:r>
    </w:p>
    <w:p>
      <w:pPr>
        <w:snapToGrid w:val="0"/>
        <w:spacing w:before="0" w:beforeAutospacing="0" w:after="0" w:afterAutospacing="0" w:line="360" w:lineRule="auto"/>
        <w:jc w:val="left"/>
        <w:textAlignment w:val="baseline"/>
        <w:outlineLvl w:val="2"/>
        <w:rPr>
          <w:rStyle w:val="20"/>
          <w:rFonts w:ascii="宋体" w:hAnsi="宋体" w:eastAsia="宋体"/>
          <w:b/>
          <w:i w:val="0"/>
          <w:caps w:val="0"/>
          <w:spacing w:val="0"/>
          <w:w w:val="100"/>
          <w:kern w:val="2"/>
          <w:sz w:val="24"/>
          <w:szCs w:val="24"/>
          <w:highlight w:val="none"/>
          <w:lang w:val="en-US" w:eastAsia="zh-CN" w:bidi="ar-SA"/>
        </w:rPr>
      </w:pPr>
      <w:r>
        <w:rPr>
          <w:rStyle w:val="20"/>
          <w:rFonts w:ascii="宋体" w:hAnsi="宋体" w:eastAsia="宋体"/>
          <w:b/>
          <w:i w:val="0"/>
          <w:caps w:val="0"/>
          <w:spacing w:val="0"/>
          <w:w w:val="100"/>
          <w:kern w:val="2"/>
          <w:sz w:val="24"/>
          <w:szCs w:val="24"/>
          <w:highlight w:val="none"/>
          <w:lang w:val="en-US" w:eastAsia="zh-CN" w:bidi="ar-SA"/>
        </w:rPr>
        <w:t>八、成交服务费</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1.招标代理服务费由成交人缴纳。</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w:t>
      </w:r>
      <w:r>
        <w:rPr>
          <w:rStyle w:val="20"/>
          <w:rFonts w:ascii="宋体" w:hAnsi="宋体" w:eastAsia="宋体"/>
          <w:b w:val="0"/>
          <w:i w:val="0"/>
          <w:caps w:val="0"/>
          <w:color w:val="000000"/>
          <w:spacing w:val="0"/>
          <w:w w:val="100"/>
          <w:kern w:val="2"/>
          <w:sz w:val="24"/>
          <w:szCs w:val="24"/>
          <w:highlight w:val="none"/>
          <w:lang w:val="en-US" w:eastAsia="zh-CN" w:bidi="ar-SA"/>
        </w:rPr>
        <w:t>成交人应依据成交金额向代理机构缴纳代理服务费，招标代理服务费收取</w:t>
      </w:r>
      <w:r>
        <w:rPr>
          <w:rFonts w:hint="eastAsia" w:ascii="宋体" w:hAnsi="宋体" w:cs="宋体"/>
          <w:sz w:val="24"/>
          <w:highlight w:val="none"/>
          <w:lang w:val="en-US" w:eastAsia="zh-CN"/>
        </w:rPr>
        <w:t>参照国家计委颁发的《招标代理服务费管理暂行办法》（计价格[2002]1980号）和国家发展改革委员会办公厅颁发的《关于招标代理服务收费有关问题的通知》（发改办价格[2003]857号）的有关规定执行不足壹万元按壹万元计取。</w:t>
      </w:r>
      <w:r>
        <w:rPr>
          <w:rStyle w:val="20"/>
          <w:rFonts w:ascii="宋体" w:hAnsi="宋体" w:eastAsia="宋体"/>
          <w:b w:val="0"/>
          <w:i w:val="0"/>
          <w:caps w:val="0"/>
          <w:color w:val="000000"/>
          <w:spacing w:val="0"/>
          <w:w w:val="100"/>
          <w:kern w:val="2"/>
          <w:sz w:val="24"/>
          <w:szCs w:val="24"/>
          <w:highlight w:val="none"/>
          <w:lang w:val="en-US" w:eastAsia="zh-CN" w:bidi="ar-SA"/>
        </w:rPr>
        <w:t>此服务费应计入磋商报价中，但不需要单独开列。</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3.招标代理服务费交纳信息</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公司名称；陕西嘉唐建设项目管理有限公司</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账    号: 112011580000141313</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开 户 行：西安银行股份有限公司含光门支行</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联 系 人：</w:t>
      </w:r>
      <w:r>
        <w:rPr>
          <w:rStyle w:val="20"/>
          <w:rFonts w:hint="eastAsia" w:ascii="宋体" w:hAnsi="宋体"/>
          <w:b w:val="0"/>
          <w:i w:val="0"/>
          <w:caps w:val="0"/>
          <w:spacing w:val="0"/>
          <w:w w:val="100"/>
          <w:kern w:val="2"/>
          <w:sz w:val="24"/>
          <w:szCs w:val="24"/>
          <w:highlight w:val="none"/>
          <w:lang w:val="en-US" w:eastAsia="zh-CN" w:bidi="ar-SA"/>
        </w:rPr>
        <w:t>财务王工</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联系电话：029-89351397</w:t>
      </w:r>
    </w:p>
    <w:p>
      <w:pPr>
        <w:snapToGrid w:val="0"/>
        <w:spacing w:before="0" w:beforeAutospacing="0" w:after="0" w:afterAutospacing="0" w:line="360" w:lineRule="auto"/>
        <w:jc w:val="left"/>
        <w:textAlignment w:val="baseline"/>
        <w:outlineLvl w:val="2"/>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九、其它事项</w:t>
      </w:r>
    </w:p>
    <w:p>
      <w:pPr>
        <w:snapToGrid w:val="0"/>
        <w:spacing w:before="0" w:beforeAutospacing="0" w:after="0" w:afterAutospacing="0" w:line="450" w:lineRule="exact"/>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磋商后，如果发生有效供应商不足三家(财库〔2015〕124号规定的情形、陕财办采资〔2018〕26号规定的特殊情形处理除外)或所有供应商的报价均超过采购预算，采购人不能支付的情况，可决定废标或选用其它采购方式进行采购。</w:t>
      </w:r>
    </w:p>
    <w:p>
      <w:pPr>
        <w:snapToGrid w:val="0"/>
        <w:spacing w:before="0" w:beforeAutospacing="0" w:after="0" w:afterAutospacing="0" w:line="450" w:lineRule="exact"/>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成交供应商确定后，成交供应商无正当理由拖延或拒签合同的，或未能按照规定的时间提供履约担保，采购人有权取消其成交资格，并按评审顺序重新确定成交供应商。同时报请监督机构予以通报，并没收其保证金。给采购人造成损失超过磋商保证金额的，还应当对超过部分予以赔偿，并依法承担相应法律责任。</w:t>
      </w:r>
    </w:p>
    <w:p>
      <w:pPr>
        <w:adjustRightInd w:val="0"/>
        <w:snapToGrid w:val="0"/>
        <w:spacing w:line="360" w:lineRule="auto"/>
        <w:outlineLvl w:val="2"/>
        <w:rPr>
          <w:rFonts w:hint="eastAsia" w:ascii="宋体" w:hAnsi="宋体" w:cs="宋体"/>
          <w:b/>
          <w:sz w:val="24"/>
          <w:szCs w:val="24"/>
        </w:rPr>
      </w:pPr>
      <w:r>
        <w:rPr>
          <w:rFonts w:hint="eastAsia" w:ascii="宋体" w:hAnsi="宋体" w:cs="Times New Roman"/>
          <w:b/>
          <w:sz w:val="24"/>
          <w:highlight w:val="none"/>
          <w:lang w:val="en-US" w:eastAsia="zh-CN"/>
        </w:rPr>
        <w:t>十</w:t>
      </w:r>
      <w:r>
        <w:rPr>
          <w:rFonts w:hint="eastAsia" w:ascii="宋体" w:hAnsi="宋体" w:eastAsia="宋体" w:cs="Times New Roman"/>
          <w:b/>
          <w:sz w:val="24"/>
          <w:highlight w:val="none"/>
          <w:lang w:eastAsia="zh-CN"/>
        </w:rPr>
        <w:t>、</w:t>
      </w:r>
      <w:r>
        <w:rPr>
          <w:rFonts w:hint="eastAsia" w:ascii="宋体" w:hAnsi="宋体" w:cs="宋体"/>
          <w:b/>
          <w:sz w:val="24"/>
          <w:szCs w:val="24"/>
        </w:rPr>
        <w:t>政府采购信用担保及信用融资政策</w:t>
      </w:r>
    </w:p>
    <w:p>
      <w:pPr>
        <w:pStyle w:val="2"/>
        <w:spacing w:line="360" w:lineRule="auto"/>
        <w:ind w:firstLine="480" w:firstLineChars="200"/>
        <w:jc w:val="left"/>
        <w:rPr>
          <w:rFonts w:hint="eastAsia" w:ascii="宋体" w:hAnsi="宋体" w:cs="宋体"/>
          <w:b w:val="0"/>
          <w:sz w:val="24"/>
          <w:szCs w:val="24"/>
        </w:rPr>
      </w:pPr>
      <w:r>
        <w:rPr>
          <w:rFonts w:hint="eastAsia" w:ascii="宋体" w:hAnsi="宋体" w:cs="宋体"/>
          <w:b w:val="0"/>
          <w:sz w:val="24"/>
          <w:szCs w:val="24"/>
        </w:rPr>
        <w:t>为充分发挥政府采购政策功能，扶持和促进中小企业发展，进一步解决中小微企业融资难、融资贵的问题，根据《政府采购促进中小企业发展管理办法》（财库〔2020〕46号）和《陕西省财政厅关于加快推进我省中小企业政府采购信用融资工作的通知》（陕财办采〔2020〕15 号）有关要求，供应商在缴纳投标保证金（如有）及中标供应商缴纳履约保证金（如有）时可自愿选择通过担保机构保函的形式缴纳；中标供应商如果需要融资贷款服务的，可凭中标通知书、政府采购合同等相关资料，按照文件规定的程序申请办理，具体规定可登陆陕西省政府采购网(www.ccgp-shaanxi.gov.cn/)重要通知专栏中查询了解。</w:t>
      </w:r>
    </w:p>
    <w:p>
      <w:pPr>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br w:type="page"/>
      </w:r>
    </w:p>
    <w:p>
      <w:pPr>
        <w:numPr>
          <w:ilvl w:val="0"/>
          <w:numId w:val="0"/>
        </w:numPr>
        <w:snapToGrid w:val="0"/>
        <w:spacing w:before="0" w:beforeAutospacing="0" w:after="0" w:afterAutospacing="0" w:line="360" w:lineRule="auto"/>
        <w:jc w:val="center"/>
        <w:textAlignment w:val="baseline"/>
        <w:outlineLvl w:val="0"/>
        <w:rPr>
          <w:rStyle w:val="35"/>
          <w:rFonts w:ascii="Times New Roman" w:hAnsi="Times New Roman" w:eastAsia="宋体" w:cs="Times New Roman"/>
          <w:b/>
          <w:bCs/>
          <w:i w:val="0"/>
          <w:caps w:val="0"/>
          <w:spacing w:val="0"/>
          <w:w w:val="100"/>
          <w:kern w:val="44"/>
          <w:sz w:val="32"/>
          <w:szCs w:val="44"/>
          <w:highlight w:val="none"/>
          <w:lang w:val="en-US" w:eastAsia="zh-CN" w:bidi="ar-SA"/>
        </w:rPr>
      </w:pPr>
      <w:r>
        <w:rPr>
          <w:rStyle w:val="35"/>
          <w:rFonts w:hint="eastAsia" w:ascii="宋体" w:hAnsi="宋体" w:eastAsia="宋体" w:cs="宋体"/>
          <w:b/>
          <w:bCs/>
          <w:i w:val="0"/>
          <w:caps w:val="0"/>
          <w:spacing w:val="0"/>
          <w:w w:val="100"/>
          <w:kern w:val="44"/>
          <w:sz w:val="32"/>
          <w:szCs w:val="44"/>
          <w:highlight w:val="none"/>
          <w:lang w:val="en-US" w:eastAsia="zh-CN" w:bidi="ar-SA"/>
        </w:rPr>
        <w:t xml:space="preserve">第三部分 </w:t>
      </w:r>
      <w:bookmarkStart w:id="7" w:name="_Toc16937"/>
      <w:r>
        <w:rPr>
          <w:rStyle w:val="35"/>
          <w:rFonts w:ascii="宋体" w:hAnsi="宋体" w:eastAsia="宋体" w:cs="宋体"/>
          <w:b/>
          <w:bCs/>
          <w:i w:val="0"/>
          <w:caps w:val="0"/>
          <w:spacing w:val="0"/>
          <w:w w:val="100"/>
          <w:kern w:val="44"/>
          <w:sz w:val="32"/>
          <w:szCs w:val="44"/>
          <w:highlight w:val="none"/>
          <w:lang w:val="en-US" w:eastAsia="zh-CN" w:bidi="ar-SA"/>
        </w:rPr>
        <w:t>采购</w:t>
      </w:r>
      <w:r>
        <w:rPr>
          <w:rStyle w:val="87"/>
          <w:rFonts w:ascii="Times New Roman" w:hAnsi="Times New Roman" w:eastAsia="宋体"/>
          <w:b/>
          <w:i w:val="0"/>
          <w:caps w:val="0"/>
          <w:spacing w:val="0"/>
          <w:w w:val="100"/>
          <w:kern w:val="2"/>
          <w:sz w:val="32"/>
          <w:szCs w:val="32"/>
          <w:highlight w:val="none"/>
          <w:lang w:val="en-US" w:eastAsia="zh-CN" w:bidi="ar-SA"/>
        </w:rPr>
        <w:t>内容及技术要求</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0" w:firstLine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一、工程概况</w:t>
      </w:r>
    </w:p>
    <w:p>
      <w:pPr>
        <w:spacing w:line="360" w:lineRule="auto"/>
        <w:ind w:right="178" w:rightChars="85" w:firstLine="470" w:firstLineChars="196"/>
        <w:outlineLvl w:val="0"/>
        <w:rPr>
          <w:rFonts w:hint="eastAsia" w:ascii="宋体" w:hAnsi="宋体" w:cs="宋体"/>
          <w:sz w:val="24"/>
          <w:szCs w:val="24"/>
          <w:lang w:val="en-US" w:eastAsia="zh-CN"/>
        </w:rPr>
      </w:pPr>
      <w:r>
        <w:rPr>
          <w:rFonts w:hint="eastAsia" w:ascii="宋体" w:hAnsi="宋体" w:cs="宋体"/>
          <w:sz w:val="24"/>
          <w:szCs w:val="24"/>
          <w:lang w:val="en-US" w:eastAsia="zh-CN"/>
        </w:rPr>
        <w:t xml:space="preserve">长乐西路街道社区党群服务中心建设项目，建设场地位于西安市新城区。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长乐西路街道社区党群服务中心建设项目包含：拆除工程、室内装修工程、广告软装、电气工程、弱电工程等。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cs="宋体"/>
          <w:b/>
          <w:bCs/>
          <w:sz w:val="24"/>
          <w:szCs w:val="24"/>
          <w:lang w:eastAsia="zh-CN"/>
        </w:rPr>
        <w:t>二、</w:t>
      </w:r>
      <w:r>
        <w:rPr>
          <w:rFonts w:hint="eastAsia" w:ascii="宋体" w:hAnsi="宋体" w:eastAsia="宋体" w:cs="宋体"/>
          <w:b/>
          <w:bCs/>
          <w:sz w:val="24"/>
          <w:szCs w:val="24"/>
        </w:rPr>
        <w:t>施工计划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1、施工顺序由施工单位确定，施工过程中及时清理建筑垃圾。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rPr>
        <w:t>2、时间计划：</w:t>
      </w:r>
      <w:r>
        <w:rPr>
          <w:rFonts w:hint="eastAsia" w:ascii="宋体" w:hAnsi="宋体" w:eastAsia="宋体" w:cs="宋体"/>
          <w:sz w:val="24"/>
          <w:szCs w:val="24"/>
          <w:highlight w:val="none"/>
        </w:rPr>
        <w:t>施工工期为自合同签订之日起</w:t>
      </w:r>
      <w:r>
        <w:rPr>
          <w:rFonts w:hint="eastAsia" w:ascii="宋体" w:hAnsi="宋体" w:cs="宋体"/>
          <w:sz w:val="24"/>
          <w:szCs w:val="24"/>
          <w:highlight w:val="none"/>
          <w:lang w:val="en-US" w:eastAsia="zh-CN"/>
        </w:rPr>
        <w:t>40</w:t>
      </w:r>
      <w:r>
        <w:rPr>
          <w:rFonts w:hint="eastAsia" w:ascii="宋体" w:hAnsi="宋体" w:eastAsia="宋体" w:cs="宋体"/>
          <w:sz w:val="24"/>
          <w:szCs w:val="24"/>
          <w:highlight w:val="none"/>
        </w:rPr>
        <w:t>日历天。</w:t>
      </w:r>
      <w:r>
        <w:rPr>
          <w:rFonts w:hint="eastAsia" w:ascii="宋体" w:hAnsi="宋体" w:eastAsia="宋体" w:cs="宋体"/>
          <w:sz w:val="24"/>
          <w:szCs w:val="24"/>
          <w:highlight w:val="none"/>
          <w:lang w:val="en-US" w:eastAsia="zh-CN"/>
        </w:rPr>
        <w:t xml:space="preserve"> </w:t>
      </w:r>
    </w:p>
    <w:p>
      <w:pPr>
        <w:spacing w:line="360" w:lineRule="auto"/>
        <w:ind w:right="178" w:rightChars="85"/>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施工准备</w:t>
      </w:r>
    </w:p>
    <w:p>
      <w:pPr>
        <w:spacing w:line="360" w:lineRule="auto"/>
        <w:ind w:right="178" w:rightChars="85" w:firstLine="480" w:firstLineChars="200"/>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1、测量放线，依据轴线位置及标高，确定本工程的位置。</w:t>
      </w:r>
    </w:p>
    <w:p>
      <w:pPr>
        <w:spacing w:line="360" w:lineRule="auto"/>
        <w:ind w:right="178" w:rightChars="85" w:firstLine="480" w:firstLineChars="200"/>
        <w:outlineLvl w:val="0"/>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、对施工技术人员和操作工人组织培训学习，进行分级交底。</w:t>
      </w:r>
    </w:p>
    <w:p>
      <w:pPr>
        <w:spacing w:line="360" w:lineRule="auto"/>
        <w:ind w:right="178" w:rightChars="85" w:firstLine="480" w:firstLineChars="200"/>
        <w:outlineLvl w:val="0"/>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、编制施工进度控制实施细则，分解工程进度控制目标，明确各自职责，确保工期。</w:t>
      </w:r>
    </w:p>
    <w:p>
      <w:pPr>
        <w:spacing w:line="360" w:lineRule="auto"/>
        <w:ind w:right="178" w:rightChars="85"/>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施工要求</w:t>
      </w:r>
    </w:p>
    <w:p>
      <w:pPr>
        <w:spacing w:line="360" w:lineRule="auto"/>
        <w:ind w:right="178" w:rightChars="85"/>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1、严格执行国家现行规范、标准，严格按照设计要求组织施工。</w:t>
      </w:r>
    </w:p>
    <w:p>
      <w:pPr>
        <w:spacing w:line="360" w:lineRule="auto"/>
        <w:ind w:right="178" w:rightChars="85"/>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2、明确职责，严格岗位责任，齐心协力做好工作。确保工程按计划进行。</w:t>
      </w:r>
    </w:p>
    <w:p>
      <w:pPr>
        <w:spacing w:line="360" w:lineRule="auto"/>
        <w:ind w:right="178" w:rightChars="85" w:firstLine="470" w:firstLineChars="196"/>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3、加强管理，确保施工中的人员安全。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五、治污减霾措施方案</w:t>
      </w:r>
    </w:p>
    <w:p>
      <w:pPr>
        <w:spacing w:line="360" w:lineRule="auto"/>
        <w:ind w:right="178" w:rightChars="85" w:firstLine="470" w:firstLineChars="196"/>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1、现场采取图片、表扬、评优、奖励等多种形式进行扬尘预宣传，并将扬尘预防治理知识的普及工作落实到每位施工人员身上。</w:t>
      </w:r>
    </w:p>
    <w:p>
      <w:pPr>
        <w:spacing w:line="360" w:lineRule="auto"/>
        <w:ind w:right="178" w:rightChars="85" w:firstLine="470" w:firstLineChars="196"/>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2、对上岗的施工人员进行工地扬尘预防治理知识培训。</w:t>
      </w:r>
    </w:p>
    <w:p>
      <w:pPr>
        <w:spacing w:line="360" w:lineRule="auto"/>
        <w:ind w:right="178" w:rightChars="85" w:firstLine="470" w:firstLineChars="196"/>
        <w:outlineLvl w:val="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未做硬地化的场地，定期压实地面和洒水，减少灰尘对周围环境的污染。</w:t>
      </w:r>
    </w:p>
    <w:p>
      <w:pPr>
        <w:spacing w:line="360" w:lineRule="auto"/>
        <w:ind w:right="178" w:rightChars="85" w:firstLine="470" w:firstLineChars="196"/>
        <w:outlineLvl w:val="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禁止在施工现场焚烧有毒、有害和有恶臭气味的物质。</w:t>
      </w:r>
    </w:p>
    <w:p>
      <w:pPr>
        <w:spacing w:line="360" w:lineRule="auto"/>
        <w:ind w:right="178" w:rightChars="85" w:firstLine="470" w:firstLineChars="196"/>
        <w:outlineLvl w:val="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装卸有粉尘的材料时，应洒水湿润或在仓库内进行。</w:t>
      </w:r>
    </w:p>
    <w:p>
      <w:pPr>
        <w:spacing w:line="360" w:lineRule="auto"/>
        <w:ind w:right="178" w:rightChars="85" w:firstLine="470" w:firstLineChars="196"/>
        <w:outlineLvl w:val="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施工现场的道路实施撒水防尘措施。</w:t>
      </w:r>
    </w:p>
    <w:p>
      <w:pPr>
        <w:spacing w:line="360" w:lineRule="auto"/>
        <w:ind w:right="178" w:rightChars="85" w:firstLine="470" w:firstLineChars="196"/>
        <w:outlineLvl w:val="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临设的日常维护与管理，竣工后及时拆除，恢复平整状态。</w:t>
      </w:r>
    </w:p>
    <w:p>
      <w:pPr>
        <w:spacing w:line="360" w:lineRule="auto"/>
        <w:ind w:right="178" w:rightChars="85" w:firstLine="470" w:firstLineChars="196"/>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治污减霾工作由</w:t>
      </w:r>
      <w:r>
        <w:rPr>
          <w:rFonts w:hint="eastAsia" w:ascii="宋体" w:hAnsi="宋体" w:eastAsia="宋体" w:cs="宋体"/>
          <w:sz w:val="24"/>
          <w:szCs w:val="24"/>
          <w:lang w:eastAsia="zh-CN"/>
        </w:rPr>
        <w:t>施工方</w:t>
      </w:r>
      <w:r>
        <w:rPr>
          <w:rFonts w:hint="eastAsia" w:ascii="宋体" w:hAnsi="宋体" w:eastAsia="宋体" w:cs="宋体"/>
          <w:sz w:val="24"/>
          <w:szCs w:val="24"/>
        </w:rPr>
        <w:t>全权负责，在施工中严格执行西安市建设工地及两类企业扬尘治理措施，认真贯彻《西安市扬尘污染防治条例》要求，做好该项目的扬尘防治工作：乙方在施工过程中须做到施工现场100%围挡，工地沙土100%覆盖，拆除工程100%洒水，出工地运输车辆100%冲净车轮车身且密闭无泄漏、外墙脚手架密目式安全网100%安装</w:t>
      </w:r>
      <w:r>
        <w:rPr>
          <w:rFonts w:hint="eastAsia" w:ascii="宋体" w:hAnsi="宋体" w:eastAsia="宋体" w:cs="宋体"/>
          <w:sz w:val="24"/>
          <w:szCs w:val="24"/>
          <w:lang w:eastAsia="zh-CN"/>
        </w:rPr>
        <w:t>，打磨作业</w:t>
      </w:r>
      <w:r>
        <w:rPr>
          <w:rFonts w:hint="eastAsia" w:ascii="宋体" w:hAnsi="宋体" w:eastAsia="宋体" w:cs="宋体"/>
          <w:sz w:val="24"/>
          <w:szCs w:val="24"/>
          <w:lang w:val="en-US" w:eastAsia="zh-CN"/>
        </w:rPr>
        <w:t>100%湿法作业。</w:t>
      </w:r>
    </w:p>
    <w:p>
      <w:pPr>
        <w:spacing w:line="360" w:lineRule="auto"/>
        <w:ind w:right="178" w:rightChars="85" w:firstLine="470" w:firstLineChars="196"/>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9、现场配备防尘喷雾机具</w:t>
      </w:r>
      <w:r>
        <w:rPr>
          <w:rFonts w:hint="eastAsia" w:ascii="宋体" w:hAnsi="宋体" w:eastAsia="宋体" w:cs="宋体"/>
          <w:sz w:val="24"/>
          <w:szCs w:val="24"/>
          <w:lang w:eastAsia="zh-CN"/>
        </w:rPr>
        <w:t>。</w:t>
      </w:r>
    </w:p>
    <w:p>
      <w:pPr>
        <w:spacing w:line="360" w:lineRule="auto"/>
        <w:ind w:right="178" w:rightChars="85" w:firstLine="470" w:firstLineChars="196"/>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安排专人不定时现场清扫及喷雾防尘。</w:t>
      </w:r>
    </w:p>
    <w:p>
      <w:pPr>
        <w:spacing w:line="360" w:lineRule="auto"/>
        <w:ind w:right="178" w:rightChars="85" w:firstLine="470" w:firstLineChars="196"/>
        <w:outlineLvl w:val="0"/>
        <w:rPr>
          <w:rFonts w:hint="eastAsia" w:ascii="宋体" w:hAnsi="宋体" w:eastAsia="宋体" w:cs="宋体"/>
          <w:sz w:val="24"/>
          <w:szCs w:val="24"/>
          <w:lang w:val="en-US" w:eastAsia="zh-CN"/>
        </w:rPr>
      </w:pPr>
      <w:r>
        <w:rPr>
          <w:rFonts w:hint="eastAsia" w:ascii="宋体" w:hAnsi="宋体" w:eastAsia="宋体" w:cs="宋体"/>
          <w:sz w:val="24"/>
          <w:szCs w:val="24"/>
        </w:rPr>
        <w:t>贯彻《陕西省建筑施工扬尘治理行动方案》</w:t>
      </w:r>
      <w:r>
        <w:rPr>
          <w:rFonts w:hint="eastAsia" w:ascii="宋体" w:hAnsi="宋体" w:eastAsia="宋体" w:cs="宋体"/>
          <w:sz w:val="24"/>
          <w:szCs w:val="24"/>
          <w:lang w:eastAsia="zh-CN"/>
        </w:rPr>
        <w:t>，</w:t>
      </w:r>
      <w:r>
        <w:rPr>
          <w:rFonts w:hint="eastAsia" w:ascii="宋体" w:hAnsi="宋体" w:eastAsia="宋体" w:cs="宋体"/>
          <w:sz w:val="24"/>
          <w:szCs w:val="24"/>
        </w:rPr>
        <w:t>创建“绿色现场”，建设“绿色工程”。</w:t>
      </w:r>
    </w:p>
    <w:p>
      <w:pPr>
        <w:snapToGrid w:val="0"/>
        <w:spacing w:before="0" w:beforeAutospacing="0" w:after="0" w:afterAutospacing="0" w:line="240" w:lineRule="auto"/>
        <w:ind w:left="420" w:leftChars="200"/>
        <w:jc w:val="center"/>
        <w:textAlignment w:val="baseline"/>
        <w:rPr>
          <w:rStyle w:val="20"/>
          <w:rFonts w:ascii="Times New Roman" w:hAnsi="Times New Roman" w:eastAsia="宋体"/>
          <w:b w:val="0"/>
          <w:i w:val="0"/>
          <w:caps w:val="0"/>
          <w:spacing w:val="0"/>
          <w:w w:val="100"/>
          <w:kern w:val="2"/>
          <w:sz w:val="20"/>
          <w:szCs w:val="24"/>
          <w:highlight w:val="none"/>
          <w:lang w:val="en-US" w:eastAsia="zh-CN" w:bidi="ar-SA"/>
        </w:rPr>
      </w:pPr>
      <w:r>
        <w:rPr>
          <w:rStyle w:val="20"/>
          <w:rFonts w:ascii="Times New Roman" w:hAnsi="Times New Roman" w:eastAsia="宋体"/>
          <w:b w:val="0"/>
          <w:i w:val="0"/>
          <w:caps w:val="0"/>
          <w:spacing w:val="0"/>
          <w:w w:val="100"/>
          <w:kern w:val="2"/>
          <w:sz w:val="20"/>
          <w:szCs w:val="24"/>
          <w:highlight w:val="none"/>
          <w:lang w:val="en-US" w:eastAsia="zh-CN" w:bidi="ar-SA"/>
        </w:rPr>
        <w:br w:type="page"/>
      </w:r>
    </w:p>
    <w:p>
      <w:pPr>
        <w:snapToGrid w:val="0"/>
        <w:spacing w:before="0" w:beforeAutospacing="0" w:after="0" w:afterAutospacing="0" w:line="240" w:lineRule="auto"/>
        <w:ind w:left="420" w:leftChars="200"/>
        <w:jc w:val="center"/>
        <w:textAlignment w:val="baseline"/>
        <w:outlineLvl w:val="0"/>
        <w:rPr>
          <w:rStyle w:val="35"/>
          <w:rFonts w:ascii="宋体" w:hAnsi="宋体" w:eastAsia="宋体" w:cs="宋体"/>
          <w:b/>
          <w:bCs/>
          <w:i w:val="0"/>
          <w:caps w:val="0"/>
          <w:color w:val="000000"/>
          <w:spacing w:val="0"/>
          <w:w w:val="100"/>
          <w:kern w:val="44"/>
          <w:sz w:val="30"/>
          <w:szCs w:val="30"/>
          <w:highlight w:val="none"/>
          <w:lang w:val="en-US" w:eastAsia="zh-CN" w:bidi="ar-SA"/>
        </w:rPr>
      </w:pPr>
      <w:bookmarkStart w:id="8" w:name="_Toc12804"/>
      <w:r>
        <w:rPr>
          <w:rStyle w:val="20"/>
          <w:rFonts w:ascii="宋体" w:hAnsi="宋体" w:eastAsia="宋体" w:cs="宋体"/>
          <w:b/>
          <w:bCs/>
          <w:i w:val="0"/>
          <w:caps w:val="0"/>
          <w:spacing w:val="0"/>
          <w:w w:val="100"/>
          <w:kern w:val="2"/>
          <w:sz w:val="30"/>
          <w:szCs w:val="30"/>
          <w:highlight w:val="none"/>
          <w:lang w:val="en-US" w:eastAsia="zh-CN" w:bidi="ar-SA"/>
        </w:rPr>
        <w:t xml:space="preserve">第四部分 </w:t>
      </w:r>
      <w:r>
        <w:rPr>
          <w:rStyle w:val="35"/>
          <w:rFonts w:ascii="宋体" w:hAnsi="宋体" w:eastAsia="宋体" w:cs="宋体"/>
          <w:b/>
          <w:bCs/>
          <w:i w:val="0"/>
          <w:caps w:val="0"/>
          <w:color w:val="000000"/>
          <w:spacing w:val="0"/>
          <w:w w:val="100"/>
          <w:kern w:val="44"/>
          <w:sz w:val="30"/>
          <w:szCs w:val="30"/>
          <w:highlight w:val="none"/>
          <w:lang w:val="en-US" w:eastAsia="zh-CN" w:bidi="ar-SA"/>
        </w:rPr>
        <w:t>工程量清单</w:t>
      </w:r>
      <w:bookmarkEnd w:id="8"/>
    </w:p>
    <w:p>
      <w:pPr>
        <w:spacing w:line="240" w:lineRule="auto"/>
        <w:jc w:val="center"/>
        <w:rPr>
          <w:rFonts w:ascii="宋体" w:hAnsi="宋体"/>
          <w:b/>
          <w:sz w:val="28"/>
          <w:szCs w:val="28"/>
          <w:highlight w:val="none"/>
        </w:rPr>
      </w:pPr>
      <w:r>
        <w:rPr>
          <w:rFonts w:hint="eastAsia" w:ascii="宋体" w:hAnsi="宋体"/>
          <w:b/>
          <w:sz w:val="28"/>
          <w:szCs w:val="28"/>
          <w:highlight w:val="none"/>
        </w:rPr>
        <w:t>编制说明</w:t>
      </w:r>
    </w:p>
    <w:p>
      <w:pPr>
        <w:spacing w:line="360" w:lineRule="auto"/>
        <w:ind w:right="178" w:rightChars="85" w:firstLine="470" w:firstLineChars="196"/>
        <w:outlineLvl w:val="0"/>
        <w:rPr>
          <w:rFonts w:hint="eastAsia" w:ascii="宋体" w:hAnsi="宋体"/>
          <w:b w:val="0"/>
          <w:bCs/>
          <w:sz w:val="24"/>
          <w:szCs w:val="24"/>
          <w:highlight w:val="none"/>
          <w:lang w:eastAsia="zh-CN"/>
        </w:rPr>
      </w:pPr>
      <w:r>
        <w:rPr>
          <w:rFonts w:hint="eastAsia" w:ascii="宋体" w:hAnsi="宋体"/>
          <w:b w:val="0"/>
          <w:bCs/>
          <w:sz w:val="24"/>
          <w:szCs w:val="24"/>
          <w:highlight w:val="none"/>
          <w:lang w:eastAsia="zh-CN"/>
        </w:rPr>
        <w:t>一、工程概况：</w:t>
      </w:r>
    </w:p>
    <w:p>
      <w:pPr>
        <w:spacing w:line="360" w:lineRule="auto"/>
        <w:ind w:right="178" w:rightChars="85" w:firstLine="470" w:firstLineChars="196"/>
        <w:outlineLvl w:val="0"/>
        <w:rPr>
          <w:rFonts w:hint="eastAsia" w:ascii="宋体" w:hAnsi="宋体"/>
          <w:b w:val="0"/>
          <w:bCs/>
          <w:sz w:val="24"/>
          <w:szCs w:val="24"/>
          <w:highlight w:val="none"/>
          <w:lang w:eastAsia="zh-CN"/>
        </w:rPr>
      </w:pPr>
      <w:r>
        <w:rPr>
          <w:rFonts w:hint="eastAsia" w:ascii="宋体" w:hAnsi="宋体"/>
          <w:b w:val="0"/>
          <w:bCs/>
          <w:sz w:val="24"/>
          <w:szCs w:val="24"/>
          <w:highlight w:val="none"/>
          <w:lang w:eastAsia="zh-CN"/>
        </w:rPr>
        <w:t>长乐西路街道社区党群服务中心建设项目包含：拆除工程、室内装修工程、广告软装、电气工程、弱电工程等。</w:t>
      </w:r>
    </w:p>
    <w:p>
      <w:pPr>
        <w:spacing w:line="360" w:lineRule="auto"/>
        <w:ind w:right="178" w:rightChars="85" w:firstLine="470" w:firstLineChars="196"/>
        <w:outlineLvl w:val="0"/>
        <w:rPr>
          <w:rFonts w:hint="eastAsia" w:ascii="宋体" w:hAnsi="宋体"/>
          <w:b w:val="0"/>
          <w:bCs/>
          <w:sz w:val="24"/>
          <w:szCs w:val="24"/>
          <w:highlight w:val="none"/>
          <w:lang w:eastAsia="zh-CN"/>
        </w:rPr>
      </w:pPr>
      <w:r>
        <w:rPr>
          <w:rFonts w:hint="eastAsia" w:ascii="宋体" w:hAnsi="宋体"/>
          <w:b w:val="0"/>
          <w:bCs/>
          <w:sz w:val="24"/>
          <w:szCs w:val="24"/>
          <w:highlight w:val="none"/>
          <w:lang w:eastAsia="zh-CN"/>
        </w:rPr>
        <w:t>二、编制依据：</w:t>
      </w:r>
    </w:p>
    <w:p>
      <w:pPr>
        <w:spacing w:line="360" w:lineRule="auto"/>
        <w:ind w:right="178" w:rightChars="85" w:firstLine="470" w:firstLineChars="196"/>
        <w:outlineLvl w:val="0"/>
        <w:rPr>
          <w:rFonts w:hint="eastAsia" w:ascii="宋体" w:hAnsi="宋体"/>
          <w:b w:val="0"/>
          <w:bCs/>
          <w:sz w:val="24"/>
          <w:szCs w:val="24"/>
          <w:highlight w:val="none"/>
          <w:lang w:eastAsia="zh-CN"/>
        </w:rPr>
      </w:pPr>
      <w:r>
        <w:rPr>
          <w:rFonts w:hint="eastAsia" w:ascii="宋体" w:hAnsi="宋体"/>
          <w:b w:val="0"/>
          <w:bCs/>
          <w:sz w:val="24"/>
          <w:szCs w:val="24"/>
          <w:highlight w:val="none"/>
          <w:lang w:eastAsia="zh-CN"/>
        </w:rPr>
        <w:t>1、《陕西省建设工程工程量清单计价规则(2009)》，《陕西省建设工程工程量清单计价费率(2009)》及配套文件；</w:t>
      </w:r>
    </w:p>
    <w:p>
      <w:pPr>
        <w:spacing w:line="360" w:lineRule="auto"/>
        <w:ind w:right="178" w:rightChars="85" w:firstLine="470" w:firstLineChars="196"/>
        <w:outlineLvl w:val="0"/>
        <w:rPr>
          <w:rFonts w:hint="eastAsia" w:ascii="宋体" w:hAnsi="宋体"/>
          <w:b w:val="0"/>
          <w:bCs/>
          <w:sz w:val="24"/>
          <w:szCs w:val="24"/>
          <w:highlight w:val="none"/>
          <w:lang w:eastAsia="zh-CN"/>
        </w:rPr>
      </w:pPr>
      <w:r>
        <w:rPr>
          <w:rFonts w:hint="eastAsia" w:ascii="宋体" w:hAnsi="宋体"/>
          <w:b w:val="0"/>
          <w:bCs/>
          <w:sz w:val="24"/>
          <w:szCs w:val="24"/>
          <w:highlight w:val="none"/>
          <w:lang w:eastAsia="zh-CN"/>
        </w:rPr>
        <w:t>2、税金执行陕建发【2019】45号文件；</w:t>
      </w:r>
    </w:p>
    <w:p>
      <w:pPr>
        <w:spacing w:line="360" w:lineRule="auto"/>
        <w:ind w:right="178" w:rightChars="85" w:firstLine="470" w:firstLineChars="196"/>
        <w:outlineLvl w:val="0"/>
        <w:rPr>
          <w:rFonts w:hint="eastAsia" w:ascii="宋体" w:hAnsi="宋体"/>
          <w:b w:val="0"/>
          <w:bCs/>
          <w:sz w:val="24"/>
          <w:szCs w:val="24"/>
          <w:highlight w:val="none"/>
          <w:lang w:eastAsia="zh-CN"/>
        </w:rPr>
      </w:pPr>
      <w:r>
        <w:rPr>
          <w:rFonts w:hint="eastAsia" w:ascii="宋体" w:hAnsi="宋体"/>
          <w:b w:val="0"/>
          <w:bCs/>
          <w:sz w:val="24"/>
          <w:szCs w:val="24"/>
          <w:highlight w:val="none"/>
          <w:lang w:eastAsia="zh-CN"/>
        </w:rPr>
        <w:t>3、建设工程扬尘治理专项措施费执行陕建发【2017】270号文；</w:t>
      </w:r>
    </w:p>
    <w:p>
      <w:pPr>
        <w:spacing w:line="360" w:lineRule="auto"/>
        <w:ind w:right="178" w:rightChars="85" w:firstLine="470" w:firstLineChars="196"/>
        <w:outlineLvl w:val="0"/>
        <w:rPr>
          <w:rFonts w:hint="eastAsia" w:ascii="宋体" w:hAnsi="宋体"/>
          <w:b w:val="0"/>
          <w:bCs/>
          <w:sz w:val="24"/>
          <w:szCs w:val="24"/>
          <w:highlight w:val="none"/>
          <w:lang w:eastAsia="zh-CN"/>
        </w:rPr>
      </w:pPr>
      <w:r>
        <w:rPr>
          <w:rFonts w:hint="eastAsia" w:ascii="宋体" w:hAnsi="宋体"/>
          <w:b w:val="0"/>
          <w:bCs/>
          <w:sz w:val="24"/>
          <w:szCs w:val="24"/>
          <w:highlight w:val="none"/>
          <w:lang w:eastAsia="zh-CN"/>
        </w:rPr>
        <w:t>4、安全文明施工费执行陕建发【2019】1246号文；</w:t>
      </w:r>
    </w:p>
    <w:p>
      <w:pPr>
        <w:spacing w:line="360" w:lineRule="auto"/>
        <w:ind w:right="178" w:rightChars="85" w:firstLine="470" w:firstLineChars="196"/>
        <w:outlineLvl w:val="0"/>
        <w:rPr>
          <w:rFonts w:hint="eastAsia" w:ascii="宋体" w:hAnsi="宋体"/>
          <w:b w:val="0"/>
          <w:bCs/>
          <w:sz w:val="24"/>
          <w:szCs w:val="24"/>
          <w:highlight w:val="none"/>
          <w:lang w:eastAsia="zh-CN"/>
        </w:rPr>
      </w:pPr>
      <w:r>
        <w:rPr>
          <w:rFonts w:hint="eastAsia" w:ascii="宋体" w:hAnsi="宋体"/>
          <w:b w:val="0"/>
          <w:bCs/>
          <w:sz w:val="24"/>
          <w:szCs w:val="24"/>
          <w:highlight w:val="none"/>
          <w:lang w:eastAsia="zh-CN"/>
        </w:rPr>
        <w:t>5、规费执行陕建发【2020】1097号文；</w:t>
      </w:r>
    </w:p>
    <w:p>
      <w:pPr>
        <w:spacing w:line="360" w:lineRule="auto"/>
        <w:ind w:right="178" w:rightChars="85" w:firstLine="470" w:firstLineChars="196"/>
        <w:outlineLvl w:val="0"/>
        <w:rPr>
          <w:rFonts w:hint="eastAsia" w:ascii="宋体" w:hAnsi="宋体"/>
          <w:b w:val="0"/>
          <w:bCs/>
          <w:sz w:val="24"/>
          <w:szCs w:val="24"/>
          <w:highlight w:val="none"/>
          <w:lang w:eastAsia="zh-CN"/>
        </w:rPr>
      </w:pPr>
      <w:r>
        <w:rPr>
          <w:rFonts w:hint="eastAsia" w:ascii="宋体" w:hAnsi="宋体"/>
          <w:b w:val="0"/>
          <w:bCs/>
          <w:sz w:val="24"/>
          <w:szCs w:val="24"/>
          <w:highlight w:val="none"/>
          <w:lang w:eastAsia="zh-CN"/>
        </w:rPr>
        <w:t>6、劳保统筹执行陕建发【2021】1021号文；</w:t>
      </w:r>
    </w:p>
    <w:p>
      <w:pPr>
        <w:spacing w:line="360" w:lineRule="auto"/>
        <w:ind w:right="178" w:rightChars="85" w:firstLine="470" w:firstLineChars="196"/>
        <w:outlineLvl w:val="0"/>
        <w:rPr>
          <w:rFonts w:hint="eastAsia" w:ascii="宋体" w:hAnsi="宋体"/>
          <w:b w:val="0"/>
          <w:bCs/>
          <w:sz w:val="24"/>
          <w:szCs w:val="24"/>
          <w:highlight w:val="none"/>
          <w:lang w:eastAsia="zh-CN"/>
        </w:rPr>
      </w:pPr>
      <w:r>
        <w:rPr>
          <w:rFonts w:hint="eastAsia" w:ascii="宋体" w:hAnsi="宋体"/>
          <w:b w:val="0"/>
          <w:bCs/>
          <w:sz w:val="24"/>
          <w:szCs w:val="24"/>
          <w:highlight w:val="none"/>
          <w:lang w:eastAsia="zh-CN"/>
        </w:rPr>
        <w:t>7、正常施工组织设计及施工方法；</w:t>
      </w:r>
    </w:p>
    <w:p>
      <w:pPr>
        <w:spacing w:line="360" w:lineRule="auto"/>
        <w:ind w:right="178" w:rightChars="85" w:firstLine="470" w:firstLineChars="196"/>
        <w:outlineLvl w:val="0"/>
        <w:rPr>
          <w:rFonts w:hint="eastAsia" w:ascii="宋体" w:hAnsi="宋体"/>
          <w:b w:val="0"/>
          <w:bCs/>
          <w:sz w:val="24"/>
          <w:szCs w:val="24"/>
          <w:highlight w:val="none"/>
          <w:lang w:eastAsia="zh-CN"/>
        </w:rPr>
      </w:pPr>
      <w:r>
        <w:rPr>
          <w:rFonts w:hint="eastAsia" w:ascii="宋体" w:hAnsi="宋体"/>
          <w:b w:val="0"/>
          <w:bCs/>
          <w:sz w:val="24"/>
          <w:szCs w:val="24"/>
          <w:highlight w:val="none"/>
          <w:lang w:eastAsia="zh-CN"/>
        </w:rPr>
        <w:t>8、与建设工程有关的标准、规范、图集、技术资料；</w:t>
      </w:r>
    </w:p>
    <w:p>
      <w:pPr>
        <w:spacing w:line="360" w:lineRule="auto"/>
        <w:ind w:right="178" w:rightChars="85" w:firstLine="470" w:firstLineChars="196"/>
        <w:outlineLvl w:val="0"/>
        <w:rPr>
          <w:rFonts w:hint="eastAsia" w:ascii="宋体" w:hAnsi="宋体"/>
          <w:b w:val="0"/>
          <w:bCs/>
          <w:sz w:val="24"/>
          <w:szCs w:val="24"/>
          <w:highlight w:val="none"/>
          <w:lang w:eastAsia="zh-CN"/>
        </w:rPr>
      </w:pPr>
      <w:r>
        <w:rPr>
          <w:rFonts w:hint="eastAsia" w:ascii="宋体" w:hAnsi="宋体"/>
          <w:b w:val="0"/>
          <w:bCs/>
          <w:sz w:val="24"/>
          <w:szCs w:val="24"/>
          <w:highlight w:val="none"/>
          <w:lang w:eastAsia="zh-CN"/>
        </w:rPr>
        <w:t>9、其他相关资料；</w:t>
      </w:r>
    </w:p>
    <w:p>
      <w:pPr>
        <w:spacing w:line="360" w:lineRule="auto"/>
        <w:ind w:right="178" w:rightChars="85" w:firstLine="470" w:firstLineChars="196"/>
        <w:outlineLvl w:val="0"/>
        <w:rPr>
          <w:rFonts w:hint="eastAsia" w:ascii="宋体" w:hAnsi="宋体"/>
          <w:b w:val="0"/>
          <w:bCs/>
          <w:sz w:val="24"/>
          <w:szCs w:val="24"/>
          <w:highlight w:val="none"/>
          <w:lang w:eastAsia="zh-CN"/>
        </w:rPr>
      </w:pPr>
      <w:r>
        <w:rPr>
          <w:rFonts w:hint="eastAsia" w:ascii="宋体" w:hAnsi="宋体"/>
          <w:b w:val="0"/>
          <w:bCs/>
          <w:sz w:val="24"/>
          <w:szCs w:val="24"/>
          <w:highlight w:val="none"/>
          <w:lang w:eastAsia="zh-CN"/>
        </w:rPr>
        <w:t>10、广联达软件采用广联达云计价平台GCCP6.0(6.4000.23.112)。</w:t>
      </w:r>
    </w:p>
    <w:p>
      <w:pPr>
        <w:pStyle w:val="2"/>
        <w:rPr>
          <w:rFonts w:hint="eastAsia"/>
          <w:lang w:eastAsia="zh-CN"/>
        </w:rPr>
        <w:sectPr>
          <w:pgSz w:w="11906" w:h="16838"/>
          <w:pgMar w:top="1440" w:right="1440" w:bottom="1440" w:left="1440" w:header="1077" w:footer="850"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rPr>
          <w:rFonts w:hint="eastAsia"/>
          <w:lang w:eastAsia="zh-CN"/>
        </w:rPr>
      </w:pPr>
    </w:p>
    <w:p>
      <w:pPr>
        <w:pStyle w:val="2"/>
        <w:rPr>
          <w:rFonts w:hint="eastAsia"/>
          <w:lang w:eastAsia="zh-CN"/>
        </w:rPr>
      </w:pPr>
    </w:p>
    <w:tbl>
      <w:tblPr>
        <w:tblStyle w:val="16"/>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375"/>
        <w:gridCol w:w="1065"/>
        <w:gridCol w:w="690"/>
        <w:gridCol w:w="585"/>
        <w:gridCol w:w="1035"/>
        <w:gridCol w:w="960"/>
        <w:gridCol w:w="30"/>
        <w:gridCol w:w="750"/>
        <w:gridCol w:w="645"/>
        <w:gridCol w:w="90"/>
        <w:gridCol w:w="195"/>
        <w:gridCol w:w="720"/>
        <w:gridCol w:w="90"/>
        <w:gridCol w:w="105"/>
        <w:gridCol w:w="111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185" w:type="dxa"/>
            <w:gridSpan w:val="1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单项工程造价汇总表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005" w:type="dxa"/>
            <w:gridSpan w:val="1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工程名称：长乐西路街道社区党群服务中心建设项目</w:t>
            </w:r>
          </w:p>
        </w:tc>
        <w:tc>
          <w:tcPr>
            <w:tcW w:w="3180" w:type="dxa"/>
            <w:gridSpan w:val="5"/>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44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单位工程名称</w:t>
            </w:r>
          </w:p>
        </w:tc>
        <w:tc>
          <w:tcPr>
            <w:tcW w:w="127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工程费</w:t>
            </w:r>
          </w:p>
        </w:tc>
        <w:tc>
          <w:tcPr>
            <w:tcW w:w="202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7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其它项目费</w:t>
            </w:r>
          </w:p>
        </w:tc>
        <w:tc>
          <w:tcPr>
            <w:tcW w:w="64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1095" w:type="dxa"/>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增值税销项税额</w:t>
            </w:r>
          </w:p>
        </w:tc>
        <w:tc>
          <w:tcPr>
            <w:tcW w:w="121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附加税额</w:t>
            </w:r>
          </w:p>
        </w:tc>
        <w:tc>
          <w:tcPr>
            <w:tcW w:w="1155"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含税单位工程造价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4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7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9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其中：安全文明施工费</w:t>
            </w:r>
          </w:p>
        </w:tc>
        <w:tc>
          <w:tcPr>
            <w:tcW w:w="7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95"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1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长乐西路街道社区党群服务中心建设项目</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025"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27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95" w:type="dxa"/>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185" w:type="dxa"/>
            <w:gridSpan w:val="1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295" w:type="dxa"/>
            <w:gridSpan w:val="7"/>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工程名称：长乐西路街道社区党群服务中心建设项目</w:t>
            </w:r>
          </w:p>
        </w:tc>
        <w:tc>
          <w:tcPr>
            <w:tcW w:w="2430" w:type="dxa"/>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460" w:type="dxa"/>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7"/>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01B001</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墙顶面涂料铲除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1.涂料铲除</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01B002</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1.石膏板拆除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2.龙骨拆除</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01B003</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门窗套拆除</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01B004</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玻璃拆除</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01B005</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1、实际现场需要拆除的其他项目</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新做</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020101001001</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塑胶楼地面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1.界面处理剂                       2.水泥基自流平5mm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3.同质透心塑胶地板</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020101001002</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地面石塑地板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1.4mm石塑地板</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020207001001</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展厅造型墙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9mm石膏板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12mm阻燃板基层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钢架龙骨</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020207001002</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多功能室吸音板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1.木龙骨防火涂料三遍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2.吸音板</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020209001001</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钢化玻璃隔断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1.8mm钢化玻璃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2.骨架采用不锈钢</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020209001002</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石膏板隔墙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2.轻钢龙骨双层12mm纸面石膏板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3.填充岩棉厚50</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020402001001</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双开实木复合门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1.门尺寸:双开门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3.门板及门套面层材料品种、规格:实木复合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4.五金材料、品种、规格:成品门把手、成品合页</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020402001002</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单开实木复合门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1.门尺寸:单开复合门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3.门板及门套面层材料品种、规格:实木复合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4.五金材料、品种、规格:成品门把手、成品合页</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020402001003</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多功能室折叠门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1.双饰面生态板</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0"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5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020402002001</w:t>
            </w:r>
          </w:p>
        </w:tc>
        <w:tc>
          <w:tcPr>
            <w:tcW w:w="4095" w:type="dxa"/>
            <w:gridSpan w:val="7"/>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隐形推拉门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1.双饰面生态板</w:t>
            </w:r>
          </w:p>
        </w:tc>
        <w:tc>
          <w:tcPr>
            <w:tcW w:w="1110" w:type="dxa"/>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185" w:type="dxa"/>
            <w:gridSpan w:val="1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295" w:type="dxa"/>
            <w:gridSpan w:val="7"/>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工程名称：长乐西路街道社区党群服务中心建设项目</w:t>
            </w:r>
          </w:p>
        </w:tc>
        <w:tc>
          <w:tcPr>
            <w:tcW w:w="2430" w:type="dxa"/>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460" w:type="dxa"/>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95" w:type="dxa"/>
            <w:gridSpan w:val="7"/>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65"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020404005001</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玻璃地弹门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2.玻璃厚度：8mm钢化玻璃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3.五金</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020404005002</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感应玻璃门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2.玻璃厚度：8mm钢化玻璃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3.含五金、电机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4、共2樘门</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020506001001</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1.白色乳胶漆三遍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2.满刮腻子三遍</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020601015001</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定制造型展柜</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020601020001</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吧台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1.台柜规格: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2.生态板柜体，双饰面板台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3.人造石台面</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020601020002</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水吧台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1.台柜规格: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2.生态板柜体，双饰面板台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3.人造石台面</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01B006</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橱柜门板更换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1.双饰面生态板</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广告软装类</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01B007</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1.成品定制</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01B008</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发光字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1.LED发光字</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01B009</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标识导引系统</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01B010</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广告宣传类</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01B011</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展厅挂饰配件</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01B012</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党建文化主题宣传广告</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01B013</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1.射灯、筒灯、展厅灯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2.开关插座</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01B014</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电路改造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1.强弱电改造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2.不含总进线增容部分</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01B015</w:t>
            </w: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1.装车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2.运距自行考虑</w:t>
            </w: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09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5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095" w:type="dxa"/>
            <w:gridSpan w:val="7"/>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10" w:type="dxa"/>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65"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bl>
    <w:p>
      <w:pPr>
        <w:rPr>
          <w:rFonts w:hint="eastAsia"/>
          <w:lang w:eastAsia="zh-CN"/>
        </w:rPr>
        <w:sectPr>
          <w:pgSz w:w="11906" w:h="16838"/>
          <w:pgMar w:top="1440" w:right="1440" w:bottom="1440" w:left="1440" w:header="1077" w:footer="850"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pStyle w:val="2"/>
        <w:rPr>
          <w:rFonts w:hint="eastAsia"/>
          <w:lang w:eastAsia="zh-CN"/>
        </w:rPr>
      </w:pPr>
    </w:p>
    <w:p>
      <w:pPr>
        <w:rPr>
          <w:rFonts w:hint="eastAsia"/>
          <w:lang w:eastAsia="zh-CN"/>
        </w:rPr>
      </w:pPr>
    </w:p>
    <w:tbl>
      <w:tblPr>
        <w:tblStyle w:val="16"/>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5"/>
        <w:gridCol w:w="3915"/>
        <w:gridCol w:w="900"/>
        <w:gridCol w:w="1620"/>
        <w:gridCol w:w="2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185" w:type="dxa"/>
            <w:gridSpan w:val="5"/>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10"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工程名称：长乐西路街道社区党群服务中心建设项目</w:t>
            </w:r>
          </w:p>
        </w:tc>
        <w:tc>
          <w:tcPr>
            <w:tcW w:w="2520"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355" w:type="dxa"/>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81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62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35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扬尘污染治理费(建筑工程)</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扬尘污染治理费(装饰工程)</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混凝土、钢筋混凝土模板及支架</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81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162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85"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185" w:type="dxa"/>
            <w:gridSpan w:val="5"/>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310"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工程名称：长乐西路街道社区党群服务中心建设项目</w:t>
            </w:r>
          </w:p>
        </w:tc>
        <w:tc>
          <w:tcPr>
            <w:tcW w:w="2520"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355" w:type="dxa"/>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81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62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35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建筑工程垂直运输机械、超高降效</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装饰工程垂直运输机械、超高降效</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室内空气污染测试</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81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85"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bl>
    <w:p>
      <w:pPr>
        <w:pStyle w:val="2"/>
        <w:rPr>
          <w:rFonts w:hint="eastAsia"/>
          <w:lang w:eastAsia="zh-CN"/>
        </w:rPr>
        <w:sectPr>
          <w:pgSz w:w="11906" w:h="16838"/>
          <w:pgMar w:top="1440" w:right="1440" w:bottom="1440" w:left="1440" w:header="1077" w:footer="850"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tbl>
      <w:tblPr>
        <w:tblStyle w:val="16"/>
        <w:tblW w:w="101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0"/>
        <w:gridCol w:w="3915"/>
        <w:gridCol w:w="1260"/>
        <w:gridCol w:w="1365"/>
        <w:gridCol w:w="150"/>
        <w:gridCol w:w="2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10185" w:type="dxa"/>
            <w:gridSpan w:val="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5205"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工程名称：长乐西路街道社区党群服务中心建设项目</w:t>
            </w:r>
          </w:p>
        </w:tc>
        <w:tc>
          <w:tcPr>
            <w:tcW w:w="2625"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35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29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1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51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0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90"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bl>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sectPr>
          <w:pgSz w:w="11906" w:h="16838"/>
          <w:pgMar w:top="1440" w:right="1440" w:bottom="1440" w:left="1440" w:header="1077" w:footer="850"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tbl>
      <w:tblPr>
        <w:tblStyle w:val="16"/>
        <w:tblW w:w="101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5"/>
        <w:gridCol w:w="3960"/>
        <w:gridCol w:w="1230"/>
        <w:gridCol w:w="1185"/>
        <w:gridCol w:w="330"/>
        <w:gridCol w:w="2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10185" w:type="dxa"/>
            <w:gridSpan w:val="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5145"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工程名称：长乐西路街道社区党群服务中心建设项目</w:t>
            </w:r>
          </w:p>
        </w:tc>
        <w:tc>
          <w:tcPr>
            <w:tcW w:w="2415"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62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19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51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9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85"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9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9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bl>
    <w:p>
      <w:pPr>
        <w:rPr>
          <w:rFonts w:hint="eastAsia"/>
          <w:lang w:eastAsia="zh-CN"/>
        </w:rPr>
        <w:sectPr>
          <w:pgSz w:w="11906" w:h="16838"/>
          <w:pgMar w:top="1440" w:right="1440" w:bottom="1440" w:left="1440" w:header="1077" w:footer="850"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rPr>
          <w:rFonts w:hint="eastAsia"/>
          <w:lang w:eastAsia="zh-CN"/>
        </w:rPr>
      </w:pPr>
    </w:p>
    <w:p>
      <w:pPr>
        <w:snapToGrid w:val="0"/>
        <w:spacing w:before="0" w:beforeAutospacing="0" w:after="0" w:afterAutospacing="0" w:line="240" w:lineRule="auto"/>
        <w:jc w:val="center"/>
        <w:textAlignment w:val="baseline"/>
        <w:outlineLvl w:val="0"/>
        <w:rPr>
          <w:rStyle w:val="35"/>
          <w:rFonts w:ascii="宋体" w:hAnsi="宋体" w:eastAsia="宋体" w:cs="宋体"/>
          <w:b/>
          <w:bCs/>
          <w:i w:val="0"/>
          <w:caps w:val="0"/>
          <w:color w:val="000000"/>
          <w:spacing w:val="0"/>
          <w:w w:val="100"/>
          <w:kern w:val="44"/>
          <w:sz w:val="32"/>
          <w:szCs w:val="44"/>
          <w:highlight w:val="none"/>
          <w:lang w:val="en-US" w:eastAsia="zh-CN" w:bidi="ar-SA"/>
        </w:rPr>
      </w:pPr>
      <w:bookmarkStart w:id="9" w:name="_Toc4686"/>
      <w:r>
        <w:rPr>
          <w:rStyle w:val="35"/>
          <w:rFonts w:ascii="宋体" w:hAnsi="宋体" w:eastAsia="宋体" w:cs="宋体"/>
          <w:b/>
          <w:bCs/>
          <w:i w:val="0"/>
          <w:caps w:val="0"/>
          <w:color w:val="000000"/>
          <w:spacing w:val="0"/>
          <w:w w:val="100"/>
          <w:kern w:val="44"/>
          <w:sz w:val="32"/>
          <w:szCs w:val="44"/>
          <w:highlight w:val="none"/>
          <w:lang w:val="en-US" w:eastAsia="zh-CN" w:bidi="ar-SA"/>
        </w:rPr>
        <w:t>第五部分 商务要求合同示范文本</w:t>
      </w:r>
      <w:bookmarkEnd w:id="9"/>
    </w:p>
    <w:p>
      <w:pPr>
        <w:snapToGrid w:val="0"/>
        <w:spacing w:before="0" w:beforeAutospacing="0" w:after="0" w:afterAutospacing="0" w:line="240" w:lineRule="auto"/>
        <w:jc w:val="both"/>
        <w:textAlignment w:val="baseline"/>
        <w:rPr>
          <w:rStyle w:val="20"/>
          <w:rFonts w:ascii="宋体" w:hAnsi="宋体" w:eastAsia="宋体"/>
          <w:b w:val="0"/>
          <w:i w:val="0"/>
          <w:caps w:val="0"/>
          <w:spacing w:val="0"/>
          <w:w w:val="100"/>
          <w:kern w:val="2"/>
          <w:sz w:val="21"/>
          <w:szCs w:val="24"/>
          <w:highlight w:val="none"/>
          <w:lang w:val="en-US" w:eastAsia="zh-CN" w:bidi="ar-SA"/>
        </w:rPr>
      </w:pPr>
    </w:p>
    <w:p>
      <w:pPr>
        <w:numPr>
          <w:ilvl w:val="0"/>
          <w:numId w:val="0"/>
        </w:numPr>
        <w:snapToGrid w:val="0"/>
        <w:spacing w:before="0" w:beforeAutospacing="0" w:after="0" w:afterAutospacing="0" w:line="480" w:lineRule="auto"/>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hint="eastAsia" w:ascii="宋体" w:hAnsi="宋体" w:cs="宋体"/>
          <w:b/>
          <w:bCs/>
          <w:i w:val="0"/>
          <w:caps w:val="0"/>
          <w:spacing w:val="0"/>
          <w:w w:val="100"/>
          <w:kern w:val="2"/>
          <w:sz w:val="24"/>
          <w:szCs w:val="24"/>
          <w:highlight w:val="none"/>
          <w:lang w:val="en-US" w:eastAsia="zh-CN" w:bidi="ar-SA"/>
        </w:rPr>
        <w:t>一、</w:t>
      </w:r>
      <w:r>
        <w:rPr>
          <w:rStyle w:val="20"/>
          <w:rFonts w:ascii="宋体" w:hAnsi="宋体" w:eastAsia="宋体" w:cs="宋体"/>
          <w:b/>
          <w:bCs/>
          <w:i w:val="0"/>
          <w:caps w:val="0"/>
          <w:spacing w:val="0"/>
          <w:w w:val="100"/>
          <w:kern w:val="2"/>
          <w:sz w:val="24"/>
          <w:szCs w:val="24"/>
          <w:highlight w:val="none"/>
          <w:lang w:val="en-US" w:eastAsia="zh-CN" w:bidi="ar-SA"/>
        </w:rPr>
        <w:t>项目名称：</w:t>
      </w:r>
      <w:r>
        <w:rPr>
          <w:rStyle w:val="20"/>
          <w:rFonts w:hint="eastAsia" w:ascii="宋体" w:hAnsi="宋体"/>
          <w:b w:val="0"/>
          <w:i w:val="0"/>
          <w:caps w:val="0"/>
          <w:spacing w:val="0"/>
          <w:w w:val="100"/>
          <w:kern w:val="2"/>
          <w:sz w:val="24"/>
          <w:szCs w:val="24"/>
          <w:highlight w:val="none"/>
          <w:lang w:val="en-US" w:eastAsia="zh-CN" w:bidi="ar-SA"/>
        </w:rPr>
        <w:t>长乐西路街道社区党群服务中心建设项目</w:t>
      </w:r>
    </w:p>
    <w:p>
      <w:pPr>
        <w:snapToGrid w:val="0"/>
        <w:spacing w:before="0" w:beforeAutospacing="0" w:after="0" w:afterAutospacing="0" w:line="480" w:lineRule="auto"/>
        <w:jc w:val="both"/>
        <w:textAlignment w:val="baseline"/>
        <w:rPr>
          <w:rStyle w:val="20"/>
          <w:rFonts w:ascii="宋体" w:hAnsi="宋体" w:eastAsia="宋体" w:cs="宋体"/>
          <w:b w:val="0"/>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二、项目地点：</w:t>
      </w:r>
      <w:r>
        <w:rPr>
          <w:rStyle w:val="20"/>
          <w:rFonts w:ascii="宋体" w:hAnsi="宋体" w:eastAsia="宋体"/>
          <w:b w:val="0"/>
          <w:bCs w:val="0"/>
          <w:i w:val="0"/>
          <w:caps w:val="0"/>
          <w:spacing w:val="0"/>
          <w:w w:val="100"/>
          <w:kern w:val="2"/>
          <w:sz w:val="24"/>
          <w:szCs w:val="24"/>
          <w:highlight w:val="none"/>
          <w:lang w:val="en-US" w:eastAsia="zh-CN" w:bidi="ar-SA"/>
        </w:rPr>
        <w:t>采购人指定地点</w:t>
      </w:r>
    </w:p>
    <w:p>
      <w:pPr>
        <w:snapToGrid w:val="0"/>
        <w:spacing w:before="0" w:beforeAutospacing="0" w:after="0" w:afterAutospacing="0" w:line="480" w:lineRule="auto"/>
        <w:ind w:left="2"/>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三、项目内容：</w:t>
      </w:r>
      <w:r>
        <w:rPr>
          <w:rStyle w:val="20"/>
          <w:rFonts w:hint="eastAsia" w:ascii="宋体" w:hAnsi="宋体"/>
          <w:b w:val="0"/>
          <w:i w:val="0"/>
          <w:caps w:val="0"/>
          <w:spacing w:val="0"/>
          <w:w w:val="100"/>
          <w:kern w:val="2"/>
          <w:sz w:val="24"/>
          <w:szCs w:val="24"/>
          <w:highlight w:val="none"/>
          <w:lang w:val="en-US" w:eastAsia="zh-CN" w:bidi="ar-SA"/>
        </w:rPr>
        <w:t>长乐西路街道社区党群服务中心建设项目</w:t>
      </w:r>
      <w:r>
        <w:rPr>
          <w:rStyle w:val="20"/>
          <w:rFonts w:ascii="宋体" w:hAnsi="宋体" w:eastAsia="宋体"/>
          <w:b w:val="0"/>
          <w:bCs w:val="0"/>
          <w:i w:val="0"/>
          <w:caps w:val="0"/>
          <w:color w:val="000000"/>
          <w:spacing w:val="0"/>
          <w:w w:val="100"/>
          <w:kern w:val="0"/>
          <w:sz w:val="24"/>
          <w:szCs w:val="24"/>
          <w:highlight w:val="none"/>
          <w:lang w:val="en-US" w:eastAsia="zh-CN" w:bidi="ar-SA"/>
        </w:rPr>
        <w:t>。</w:t>
      </w:r>
    </w:p>
    <w:p>
      <w:pPr>
        <w:snapToGrid w:val="0"/>
        <w:spacing w:before="0" w:beforeAutospacing="0" w:after="0" w:afterAutospacing="0" w:line="480" w:lineRule="auto"/>
        <w:ind w:left="1858" w:hanging="1858"/>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四、质量标准：</w:t>
      </w:r>
      <w:r>
        <w:rPr>
          <w:rStyle w:val="20"/>
          <w:rFonts w:hint="eastAsia" w:ascii="宋体" w:hAnsi="宋体" w:cs="Times New Roman"/>
          <w:b w:val="0"/>
          <w:i w:val="0"/>
          <w:caps w:val="0"/>
          <w:spacing w:val="0"/>
          <w:w w:val="100"/>
          <w:kern w:val="2"/>
          <w:sz w:val="24"/>
          <w:szCs w:val="24"/>
          <w:highlight w:val="none"/>
          <w:lang w:val="en-US" w:eastAsia="zh-CN" w:bidi="ar-SA"/>
        </w:rPr>
        <w:t>符合国家现行有关施工质量验收规范“合格”要求。</w:t>
      </w:r>
    </w:p>
    <w:p>
      <w:pPr>
        <w:snapToGrid w:val="0"/>
        <w:spacing w:before="0" w:beforeAutospacing="0" w:after="0" w:afterAutospacing="0" w:line="480" w:lineRule="auto"/>
        <w:ind w:left="1446" w:hanging="1446"/>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五、工    期：</w:t>
      </w:r>
      <w:r>
        <w:rPr>
          <w:rStyle w:val="20"/>
          <w:rFonts w:hint="eastAsia" w:ascii="宋体" w:hAnsi="宋体" w:eastAsia="宋体" w:cs="宋体"/>
          <w:b/>
          <w:bCs/>
          <w:i w:val="0"/>
          <w:caps w:val="0"/>
          <w:spacing w:val="0"/>
          <w:w w:val="100"/>
          <w:kern w:val="2"/>
          <w:sz w:val="24"/>
          <w:szCs w:val="24"/>
          <w:highlight w:val="none"/>
          <w:u w:val="none" w:color="auto"/>
          <w:lang w:val="en-US" w:eastAsia="zh-CN" w:bidi="ar-SA"/>
        </w:rPr>
        <w:t>自合同签订之日起</w:t>
      </w:r>
      <w:r>
        <w:rPr>
          <w:rStyle w:val="20"/>
          <w:rFonts w:hint="eastAsia" w:ascii="宋体" w:hAnsi="宋体" w:cs="宋体"/>
          <w:b/>
          <w:bCs/>
          <w:i w:val="0"/>
          <w:caps w:val="0"/>
          <w:spacing w:val="0"/>
          <w:w w:val="100"/>
          <w:kern w:val="2"/>
          <w:sz w:val="24"/>
          <w:szCs w:val="24"/>
          <w:highlight w:val="none"/>
          <w:u w:val="none" w:color="auto"/>
          <w:lang w:val="en-US" w:eastAsia="zh-CN" w:bidi="ar-SA"/>
        </w:rPr>
        <w:t>40</w:t>
      </w:r>
      <w:r>
        <w:rPr>
          <w:rStyle w:val="20"/>
          <w:rFonts w:hint="eastAsia" w:ascii="宋体" w:hAnsi="宋体" w:eastAsia="宋体" w:cs="宋体"/>
          <w:b/>
          <w:bCs/>
          <w:i w:val="0"/>
          <w:caps w:val="0"/>
          <w:spacing w:val="0"/>
          <w:w w:val="100"/>
          <w:kern w:val="2"/>
          <w:sz w:val="24"/>
          <w:szCs w:val="24"/>
          <w:highlight w:val="none"/>
          <w:u w:val="none" w:color="auto"/>
          <w:lang w:val="en-US" w:eastAsia="zh-CN" w:bidi="ar-SA"/>
        </w:rPr>
        <w:t>日历天</w:t>
      </w:r>
    </w:p>
    <w:p>
      <w:pPr>
        <w:pStyle w:val="52"/>
        <w:widowControl/>
        <w:snapToGrid w:val="0"/>
        <w:spacing w:before="0" w:beforeAutospacing="0" w:after="120" w:afterAutospacing="0" w:line="48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六、工程保修期：</w:t>
      </w:r>
      <w:r>
        <w:rPr>
          <w:rStyle w:val="20"/>
          <w:rFonts w:ascii="宋体" w:hAnsi="宋体" w:eastAsia="宋体"/>
          <w:b w:val="0"/>
          <w:i w:val="0"/>
          <w:caps w:val="0"/>
          <w:spacing w:val="0"/>
          <w:w w:val="100"/>
          <w:kern w:val="2"/>
          <w:sz w:val="24"/>
          <w:szCs w:val="24"/>
          <w:highlight w:val="none"/>
          <w:lang w:val="en-US" w:eastAsia="zh-CN" w:bidi="ar-SA"/>
        </w:rPr>
        <w:t>项目整体验收合格后1年。</w:t>
      </w:r>
    </w:p>
    <w:p>
      <w:pPr>
        <w:snapToGrid w:val="0"/>
        <w:spacing w:before="0" w:beforeAutospacing="0" w:after="0" w:afterAutospacing="0" w:line="48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七、付款方式</w:t>
      </w:r>
      <w:r>
        <w:rPr>
          <w:rStyle w:val="20"/>
          <w:rFonts w:ascii="宋体" w:hAnsi="宋体" w:eastAsia="宋体"/>
          <w:b w:val="0"/>
          <w:i w:val="0"/>
          <w:caps w:val="0"/>
          <w:spacing w:val="0"/>
          <w:w w:val="100"/>
          <w:kern w:val="2"/>
          <w:sz w:val="24"/>
          <w:szCs w:val="24"/>
          <w:highlight w:val="none"/>
          <w:lang w:val="en-US" w:eastAsia="zh-CN" w:bidi="ar-SA"/>
        </w:rPr>
        <w:t>：</w:t>
      </w:r>
    </w:p>
    <w:p>
      <w:pPr>
        <w:snapToGrid w:val="0"/>
        <w:spacing w:before="0" w:beforeAutospacing="0" w:after="0" w:afterAutospacing="0" w:line="480" w:lineRule="auto"/>
        <w:ind w:left="2" w:firstLine="480" w:firstLineChars="200"/>
        <w:jc w:val="both"/>
        <w:textAlignment w:val="baseline"/>
        <w:rPr>
          <w:rFonts w:hint="eastAsia" w:ascii="宋体" w:hAnsi="宋体" w:cs="宋体"/>
          <w:sz w:val="24"/>
          <w:highlight w:val="none"/>
        </w:rPr>
      </w:pPr>
      <w:r>
        <w:rPr>
          <w:rFonts w:hint="eastAsia" w:ascii="宋体" w:hAnsi="宋体" w:cs="宋体"/>
          <w:sz w:val="24"/>
          <w:highlight w:val="none"/>
        </w:rPr>
        <w:t>签订合同后预付合同金额的40%即人民币</w:t>
      </w:r>
      <w:r>
        <w:rPr>
          <w:rFonts w:hint="eastAsia" w:ascii="宋体" w:hAnsi="宋体" w:cs="宋体"/>
          <w:sz w:val="24"/>
          <w:highlight w:val="none"/>
          <w:u w:val="single"/>
        </w:rPr>
        <w:t xml:space="preserve">      （￥      元</w:t>
      </w:r>
      <w:r>
        <w:rPr>
          <w:rFonts w:hint="eastAsia" w:ascii="宋体" w:hAnsi="宋体" w:cs="宋体"/>
          <w:sz w:val="24"/>
          <w:highlight w:val="none"/>
        </w:rPr>
        <w:t>），项目竣工验收后，支付到合同金额的90%即人民币</w:t>
      </w:r>
      <w:r>
        <w:rPr>
          <w:rFonts w:hint="eastAsia" w:ascii="宋体" w:hAnsi="宋体" w:cs="宋体"/>
          <w:sz w:val="24"/>
          <w:highlight w:val="none"/>
          <w:u w:val="single"/>
        </w:rPr>
        <w:t xml:space="preserve">      （￥   元）</w:t>
      </w:r>
      <w:r>
        <w:rPr>
          <w:rFonts w:hint="eastAsia" w:ascii="宋体" w:hAnsi="宋体" w:cs="宋体"/>
          <w:sz w:val="24"/>
          <w:highlight w:val="none"/>
        </w:rPr>
        <w:t xml:space="preserve">。经项目实施单位向财政部门报送项目决算资料进行决算投资评审，评审后支付到合同金额的97%即人民币    </w:t>
      </w:r>
      <w:r>
        <w:rPr>
          <w:rFonts w:hint="eastAsia" w:ascii="宋体" w:hAnsi="宋体" w:cs="宋体"/>
          <w:sz w:val="24"/>
          <w:highlight w:val="none"/>
          <w:u w:val="single"/>
        </w:rPr>
        <w:t>（￥      元）</w:t>
      </w:r>
      <w:r>
        <w:rPr>
          <w:rFonts w:hint="eastAsia" w:ascii="宋体" w:hAnsi="宋体" w:cs="宋体"/>
          <w:sz w:val="24"/>
          <w:highlight w:val="none"/>
        </w:rPr>
        <w:t>。剩余合同金额的3%即人民币</w:t>
      </w:r>
      <w:r>
        <w:rPr>
          <w:rFonts w:hint="eastAsia" w:ascii="宋体" w:hAnsi="宋体" w:cs="宋体"/>
          <w:sz w:val="24"/>
          <w:highlight w:val="none"/>
          <w:u w:val="single"/>
        </w:rPr>
        <w:t xml:space="preserve">        （￥      元）</w:t>
      </w:r>
      <w:r>
        <w:rPr>
          <w:rFonts w:hint="eastAsia" w:ascii="宋体" w:hAnsi="宋体" w:cs="宋体"/>
          <w:sz w:val="24"/>
          <w:highlight w:val="none"/>
        </w:rPr>
        <w:t>作为质保金，质保期结束后退还。</w:t>
      </w:r>
    </w:p>
    <w:p>
      <w:pPr>
        <w:snapToGrid w:val="0"/>
        <w:spacing w:before="0" w:beforeAutospacing="0" w:after="0" w:afterAutospacing="0" w:line="480" w:lineRule="auto"/>
        <w:ind w:left="2"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p>
    <w:p>
      <w:pPr>
        <w:pStyle w:val="2"/>
        <w:rPr>
          <w:lang w:val="en-US" w:eastAsia="zh-CN"/>
        </w:rPr>
        <w:sectPr>
          <w:headerReference r:id="rId14" w:type="default"/>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rPr>
          <w:lang w:val="en-US" w:eastAsia="zh-CN"/>
        </w:rPr>
      </w:pPr>
    </w:p>
    <w:p>
      <w:pPr>
        <w:pStyle w:val="2"/>
        <w:rPr>
          <w:lang w:val="en-US" w:eastAsia="zh-CN"/>
        </w:rPr>
      </w:pPr>
    </w:p>
    <w:p>
      <w:pPr>
        <w:snapToGrid w:val="0"/>
        <w:spacing w:before="0" w:beforeAutospacing="0" w:after="0" w:afterAutospacing="0" w:line="240" w:lineRule="auto"/>
        <w:jc w:val="both"/>
        <w:textAlignment w:val="baseline"/>
        <w:rPr>
          <w:rStyle w:val="20"/>
          <w:rFonts w:ascii="Times New Roman" w:hAnsi="Times New Roman" w:eastAsia="宋体"/>
          <w:b w:val="0"/>
          <w:i w:val="0"/>
          <w:caps w:val="0"/>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20"/>
          <w:rFonts w:ascii="Times New Roman" w:hAnsi="Times New Roman" w:eastAsia="宋体"/>
          <w:b w:val="0"/>
          <w:i w:val="0"/>
          <w:caps w:val="0"/>
          <w:spacing w:val="0"/>
          <w:w w:val="100"/>
          <w:kern w:val="2"/>
          <w:sz w:val="21"/>
          <w:szCs w:val="24"/>
          <w:highlight w:val="none"/>
          <w:lang w:val="en-US" w:eastAsia="zh-CN" w:bidi="ar-SA"/>
        </w:rPr>
      </w:pPr>
    </w:p>
    <w:p>
      <w:pPr>
        <w:pStyle w:val="14"/>
        <w:rPr>
          <w:rStyle w:val="20"/>
          <w:rFonts w:ascii="Times New Roman" w:hAnsi="Times New Roman" w:eastAsia="宋体"/>
          <w:b w:val="0"/>
          <w:i w:val="0"/>
          <w:caps w:val="0"/>
          <w:spacing w:val="0"/>
          <w:w w:val="100"/>
          <w:kern w:val="2"/>
          <w:sz w:val="21"/>
          <w:szCs w:val="24"/>
          <w:highlight w:val="none"/>
          <w:lang w:val="en-US" w:eastAsia="zh-CN" w:bidi="ar-SA"/>
        </w:rPr>
      </w:pPr>
    </w:p>
    <w:p>
      <w:pPr>
        <w:pStyle w:val="14"/>
        <w:rPr>
          <w:rStyle w:val="20"/>
          <w:rFonts w:ascii="Times New Roman" w:hAnsi="Times New Roman" w:eastAsia="宋体"/>
          <w:b w:val="0"/>
          <w:i w:val="0"/>
          <w:caps w:val="0"/>
          <w:spacing w:val="0"/>
          <w:w w:val="100"/>
          <w:kern w:val="2"/>
          <w:sz w:val="21"/>
          <w:szCs w:val="24"/>
          <w:highlight w:val="none"/>
          <w:lang w:val="en-US" w:eastAsia="zh-CN" w:bidi="ar-SA"/>
        </w:rPr>
      </w:pPr>
    </w:p>
    <w:p>
      <w:pPr>
        <w:snapToGrid w:val="0"/>
        <w:spacing w:before="60" w:beforeAutospacing="0" w:after="60" w:afterAutospacing="0" w:line="360" w:lineRule="auto"/>
        <w:jc w:val="center"/>
        <w:textAlignment w:val="baseline"/>
        <w:rPr>
          <w:rStyle w:val="20"/>
          <w:rFonts w:ascii="宋体" w:hAnsi="宋体" w:cs="宋体"/>
          <w:b/>
          <w:bCs/>
          <w:i w:val="0"/>
          <w:caps w:val="0"/>
          <w:spacing w:val="100"/>
          <w:w w:val="100"/>
          <w:kern w:val="16"/>
          <w:sz w:val="52"/>
          <w:szCs w:val="52"/>
          <w:highlight w:val="none"/>
          <w:lang w:val="en-US" w:eastAsia="zh-CN" w:bidi="ar-SA"/>
        </w:rPr>
      </w:pPr>
      <w:r>
        <w:rPr>
          <w:rStyle w:val="20"/>
          <w:rFonts w:ascii="宋体" w:hAnsi="宋体" w:cs="宋体"/>
          <w:b/>
          <w:bCs/>
          <w:i w:val="0"/>
          <w:caps w:val="0"/>
          <w:spacing w:val="100"/>
          <w:w w:val="100"/>
          <w:kern w:val="16"/>
          <w:sz w:val="52"/>
          <w:szCs w:val="52"/>
          <w:highlight w:val="none"/>
          <w:lang w:val="en-US" w:eastAsia="zh-CN" w:bidi="ar-SA"/>
        </w:rPr>
        <w:t>建设工程施工合同</w:t>
      </w:r>
    </w:p>
    <w:p>
      <w:pPr>
        <w:snapToGrid w:val="0"/>
        <w:spacing w:before="60" w:beforeAutospacing="0" w:after="60" w:afterAutospacing="0" w:line="360" w:lineRule="auto"/>
        <w:jc w:val="center"/>
        <w:textAlignment w:val="baseline"/>
        <w:outlineLvl w:val="0"/>
        <w:rPr>
          <w:rStyle w:val="20"/>
          <w:rFonts w:ascii="宋体" w:hAnsi="宋体" w:cs="宋体"/>
          <w:b/>
          <w:bCs/>
          <w:i w:val="0"/>
          <w:caps w:val="0"/>
          <w:spacing w:val="0"/>
          <w:w w:val="100"/>
          <w:kern w:val="2"/>
          <w:sz w:val="36"/>
          <w:szCs w:val="36"/>
          <w:highlight w:val="none"/>
          <w:lang w:val="en-US" w:eastAsia="zh-CN" w:bidi="ar-SA"/>
        </w:rPr>
      </w:pPr>
      <w:bookmarkStart w:id="10" w:name="_Toc7732"/>
      <w:r>
        <w:rPr>
          <w:rStyle w:val="20"/>
          <w:rFonts w:ascii="宋体" w:hAnsi="宋体" w:cs="宋体"/>
          <w:b/>
          <w:bCs/>
          <w:i w:val="0"/>
          <w:caps w:val="0"/>
          <w:spacing w:val="0"/>
          <w:w w:val="100"/>
          <w:kern w:val="2"/>
          <w:sz w:val="36"/>
          <w:szCs w:val="36"/>
          <w:highlight w:val="none"/>
          <w:lang w:val="en-US" w:eastAsia="zh-CN" w:bidi="ar-SA"/>
        </w:rPr>
        <w:t>（示范文本）</w:t>
      </w:r>
      <w:bookmarkEnd w:id="10"/>
    </w:p>
    <w:p>
      <w:pPr>
        <w:snapToGrid w:val="0"/>
        <w:spacing w:before="60" w:beforeAutospacing="0" w:after="60" w:afterAutospacing="0" w:line="360" w:lineRule="auto"/>
        <w:jc w:val="both"/>
        <w:textAlignment w:val="baseline"/>
        <w:rPr>
          <w:rStyle w:val="20"/>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0"/>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0"/>
          <w:rFonts w:ascii="宋体" w:hAnsi="宋体"/>
          <w:b w:val="0"/>
          <w:i w:val="0"/>
          <w:caps w:val="0"/>
          <w:spacing w:val="0"/>
          <w:w w:val="100"/>
          <w:kern w:val="2"/>
          <w:sz w:val="24"/>
          <w:szCs w:val="24"/>
          <w:highlight w:val="none"/>
          <w:lang w:val="en-US" w:eastAsia="zh-CN" w:bidi="ar-SA"/>
        </w:rPr>
      </w:pPr>
    </w:p>
    <w:p>
      <w:pPr>
        <w:pStyle w:val="14"/>
        <w:rPr>
          <w:rStyle w:val="20"/>
          <w:rFonts w:ascii="宋体" w:hAnsi="宋体"/>
          <w:b w:val="0"/>
          <w:i w:val="0"/>
          <w:caps w:val="0"/>
          <w:spacing w:val="0"/>
          <w:w w:val="100"/>
          <w:kern w:val="2"/>
          <w:sz w:val="24"/>
          <w:szCs w:val="24"/>
          <w:highlight w:val="none"/>
          <w:lang w:val="en-US" w:eastAsia="zh-CN" w:bidi="ar-SA"/>
        </w:rPr>
      </w:pPr>
    </w:p>
    <w:p>
      <w:pPr>
        <w:pStyle w:val="14"/>
        <w:rPr>
          <w:rStyle w:val="20"/>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0"/>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0"/>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0"/>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0"/>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0"/>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center"/>
        <w:textAlignment w:val="baseline"/>
        <w:rPr>
          <w:rStyle w:val="20"/>
          <w:rFonts w:ascii="宋体" w:hAnsi="宋体"/>
          <w:b w:val="0"/>
          <w:i w:val="0"/>
          <w:caps w:val="0"/>
          <w:spacing w:val="0"/>
          <w:w w:val="100"/>
          <w:kern w:val="2"/>
          <w:sz w:val="24"/>
          <w:szCs w:val="24"/>
          <w:highlight w:val="none"/>
          <w:lang w:val="en-US" w:eastAsia="zh-CN" w:bidi="ar-SA"/>
        </w:rPr>
      </w:pPr>
    </w:p>
    <w:p>
      <w:pPr>
        <w:tabs>
          <w:tab w:val="left" w:pos="709"/>
          <w:tab w:val="left" w:pos="851"/>
        </w:tabs>
        <w:snapToGrid w:val="0"/>
        <w:spacing w:before="60" w:beforeAutospacing="0" w:after="60" w:afterAutospacing="0" w:line="360" w:lineRule="auto"/>
        <w:ind w:firstLine="2785" w:firstLineChars="867"/>
        <w:jc w:val="both"/>
        <w:textAlignment w:val="baseline"/>
        <w:outlineLvl w:val="9"/>
        <w:rPr>
          <w:rStyle w:val="20"/>
          <w:rFonts w:ascii="宋体" w:hAnsi="宋体" w:cs="宋体"/>
          <w:b/>
          <w:bCs/>
          <w:i w:val="0"/>
          <w:caps w:val="0"/>
          <w:spacing w:val="0"/>
          <w:w w:val="100"/>
          <w:kern w:val="2"/>
          <w:sz w:val="32"/>
          <w:szCs w:val="32"/>
          <w:highlight w:val="none"/>
          <w:lang w:val="en-US" w:eastAsia="zh-CN" w:bidi="ar-SA"/>
        </w:rPr>
      </w:pPr>
      <w:bookmarkStart w:id="11" w:name="_Toc2161"/>
      <w:r>
        <w:rPr>
          <w:rStyle w:val="20"/>
          <w:rFonts w:ascii="宋体" w:hAnsi="宋体" w:cs="宋体"/>
          <w:b/>
          <w:bCs/>
          <w:i w:val="0"/>
          <w:caps w:val="0"/>
          <w:spacing w:val="0"/>
          <w:w w:val="100"/>
          <w:kern w:val="2"/>
          <w:sz w:val="32"/>
          <w:szCs w:val="32"/>
          <w:highlight w:val="none"/>
          <w:lang w:val="en-US" w:eastAsia="zh-CN" w:bidi="ar-SA"/>
        </w:rPr>
        <w:t>中华人民共和国建设部制定</w:t>
      </w:r>
      <w:bookmarkEnd w:id="11"/>
    </w:p>
    <w:p>
      <w:pPr>
        <w:tabs>
          <w:tab w:val="left" w:pos="709"/>
          <w:tab w:val="left" w:pos="851"/>
        </w:tabs>
        <w:snapToGrid w:val="0"/>
        <w:spacing w:before="60" w:beforeAutospacing="0" w:after="60" w:afterAutospacing="0" w:line="360" w:lineRule="auto"/>
        <w:ind w:firstLine="3132" w:firstLineChars="867"/>
        <w:jc w:val="both"/>
        <w:textAlignment w:val="baseline"/>
        <w:outlineLvl w:val="9"/>
        <w:rPr>
          <w:rStyle w:val="20"/>
          <w:rFonts w:ascii="宋体" w:hAnsi="宋体" w:cs="宋体"/>
          <w:b/>
          <w:bCs/>
          <w:i w:val="0"/>
          <w:caps w:val="0"/>
          <w:spacing w:val="20"/>
          <w:w w:val="100"/>
          <w:kern w:val="2"/>
          <w:sz w:val="32"/>
          <w:szCs w:val="32"/>
          <w:highlight w:val="none"/>
          <w:lang w:val="en-US" w:eastAsia="zh-CN" w:bidi="ar-SA"/>
        </w:rPr>
      </w:pPr>
      <w:bookmarkStart w:id="12" w:name="_Toc31899"/>
      <w:r>
        <w:rPr>
          <w:rStyle w:val="20"/>
          <w:rFonts w:ascii="宋体" w:hAnsi="宋体" w:cs="宋体"/>
          <w:b/>
          <w:bCs/>
          <w:i w:val="0"/>
          <w:caps w:val="0"/>
          <w:spacing w:val="20"/>
          <w:w w:val="100"/>
          <w:kern w:val="2"/>
          <w:sz w:val="32"/>
          <w:szCs w:val="32"/>
          <w:highlight w:val="none"/>
          <w:lang w:val="en-US" w:eastAsia="zh-CN" w:bidi="ar-SA"/>
        </w:rPr>
        <w:t>国家工商行政管理局</w:t>
      </w:r>
      <w:bookmarkEnd w:id="12"/>
    </w:p>
    <w:p>
      <w:pPr>
        <w:snapToGrid w:val="0"/>
        <w:spacing w:before="60" w:beforeAutospacing="0" w:after="60" w:afterAutospacing="0" w:line="360" w:lineRule="auto"/>
        <w:jc w:val="center"/>
        <w:textAlignment w:val="baseline"/>
        <w:rPr>
          <w:rStyle w:val="20"/>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center"/>
        <w:textAlignment w:val="baseline"/>
        <w:rPr>
          <w:rStyle w:val="20"/>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240" w:lineRule="auto"/>
        <w:jc w:val="both"/>
        <w:textAlignment w:val="baseline"/>
        <w:rPr>
          <w:rStyle w:val="20"/>
          <w:rFonts w:ascii="宋体" w:hAnsi="宋体"/>
          <w:b w:val="0"/>
          <w:i w:val="0"/>
          <w:caps w:val="0"/>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20"/>
          <w:rFonts w:ascii="宋体" w:hAnsi="宋体"/>
          <w:b w:val="0"/>
          <w:i w:val="0"/>
          <w:caps w:val="0"/>
          <w:spacing w:val="0"/>
          <w:w w:val="100"/>
          <w:kern w:val="2"/>
          <w:sz w:val="21"/>
          <w:szCs w:val="24"/>
          <w:highlight w:val="none"/>
          <w:lang w:val="en-US" w:eastAsia="zh-CN" w:bidi="ar-SA"/>
        </w:rPr>
      </w:pPr>
    </w:p>
    <w:p>
      <w:pPr>
        <w:pStyle w:val="52"/>
        <w:widowControl/>
        <w:snapToGrid w:val="0"/>
        <w:spacing w:before="0" w:beforeAutospacing="0" w:after="120" w:afterAutospacing="0" w:line="240" w:lineRule="auto"/>
        <w:jc w:val="both"/>
        <w:textAlignment w:val="baseline"/>
        <w:rPr>
          <w:rStyle w:val="20"/>
          <w:rFonts w:ascii="宋体" w:hAnsi="宋体"/>
          <w:b w:val="0"/>
          <w:i w:val="0"/>
          <w:caps w:val="0"/>
          <w:spacing w:val="0"/>
          <w:w w:val="100"/>
          <w:kern w:val="2"/>
          <w:sz w:val="21"/>
          <w:szCs w:val="24"/>
          <w:highlight w:val="none"/>
          <w:lang w:val="en-US" w:eastAsia="zh-CN" w:bidi="ar-SA"/>
        </w:rPr>
      </w:pPr>
    </w:p>
    <w:p>
      <w:pPr>
        <w:pStyle w:val="52"/>
        <w:widowControl/>
        <w:snapToGrid w:val="0"/>
        <w:spacing w:before="0" w:beforeAutospacing="0" w:after="120" w:afterAutospacing="0" w:line="240" w:lineRule="auto"/>
        <w:jc w:val="both"/>
        <w:textAlignment w:val="baseline"/>
        <w:rPr>
          <w:rStyle w:val="20"/>
          <w:rFonts w:ascii="宋体" w:hAnsi="宋体"/>
          <w:b w:val="0"/>
          <w:i w:val="0"/>
          <w:caps w:val="0"/>
          <w:spacing w:val="0"/>
          <w:w w:val="100"/>
          <w:kern w:val="2"/>
          <w:sz w:val="21"/>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pStyle w:val="52"/>
        <w:widowControl/>
        <w:snapToGrid w:val="0"/>
        <w:spacing w:before="0" w:beforeAutospacing="0" w:after="120" w:afterAutospacing="0" w:line="240" w:lineRule="auto"/>
        <w:jc w:val="both"/>
        <w:textAlignment w:val="baseline"/>
        <w:rPr>
          <w:rStyle w:val="20"/>
          <w:rFonts w:ascii="宋体" w:hAnsi="宋体"/>
          <w:b w:val="0"/>
          <w:i w:val="0"/>
          <w:caps w:val="0"/>
          <w:spacing w:val="0"/>
          <w:w w:val="100"/>
          <w:kern w:val="2"/>
          <w:sz w:val="21"/>
          <w:szCs w:val="24"/>
          <w:highlight w:val="none"/>
          <w:lang w:val="en-US" w:eastAsia="zh-CN" w:bidi="ar-SA"/>
        </w:rPr>
      </w:pPr>
    </w:p>
    <w:p>
      <w:pPr>
        <w:snapToGrid w:val="0"/>
        <w:spacing w:before="0" w:beforeAutospacing="0" w:after="0" w:afterAutospacing="0" w:line="240" w:lineRule="auto"/>
        <w:jc w:val="center"/>
        <w:textAlignment w:val="baseline"/>
        <w:outlineLvl w:val="0"/>
        <w:rPr>
          <w:rStyle w:val="20"/>
          <w:rFonts w:ascii="宋体" w:hAnsi="宋体" w:cs="宋体"/>
          <w:b/>
          <w:bCs/>
          <w:i w:val="0"/>
          <w:caps w:val="0"/>
          <w:spacing w:val="0"/>
          <w:w w:val="100"/>
          <w:kern w:val="2"/>
          <w:sz w:val="32"/>
          <w:szCs w:val="32"/>
          <w:highlight w:val="none"/>
          <w:lang w:val="en-US" w:eastAsia="zh-CN" w:bidi="ar-SA"/>
        </w:rPr>
      </w:pPr>
      <w:bookmarkStart w:id="13" w:name="_Toc12650"/>
      <w:r>
        <w:rPr>
          <w:rStyle w:val="20"/>
          <w:rFonts w:ascii="宋体" w:hAnsi="宋体" w:cs="宋体"/>
          <w:b/>
          <w:bCs/>
          <w:i w:val="0"/>
          <w:caps w:val="0"/>
          <w:spacing w:val="0"/>
          <w:w w:val="100"/>
          <w:kern w:val="2"/>
          <w:sz w:val="32"/>
          <w:szCs w:val="32"/>
          <w:highlight w:val="none"/>
          <w:lang w:val="en-US" w:eastAsia="zh-CN" w:bidi="ar-SA"/>
        </w:rPr>
        <w:t>第一部分  合同文件格式</w:t>
      </w:r>
      <w:bookmarkEnd w:id="13"/>
    </w:p>
    <w:p>
      <w:pPr>
        <w:snapToGrid w:val="0"/>
        <w:spacing w:before="0" w:beforeAutospacing="0" w:after="0" w:afterAutospacing="0" w:line="460" w:lineRule="exact"/>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发包人（全称）</w:t>
      </w:r>
      <w:r>
        <w:rPr>
          <w:rStyle w:val="20"/>
          <w:rFonts w:hint="eastAsia" w:ascii="宋体" w:hAnsi="宋体"/>
          <w:b w:val="0"/>
          <w:i w:val="0"/>
          <w:caps w:val="0"/>
          <w:spacing w:val="0"/>
          <w:w w:val="100"/>
          <w:kern w:val="2"/>
          <w:sz w:val="24"/>
          <w:szCs w:val="24"/>
          <w:highlight w:val="none"/>
          <w:u w:val="single" w:color="000000"/>
          <w:lang w:val="en-US" w:eastAsia="zh-CN" w:bidi="ar-SA"/>
        </w:rPr>
        <w:t>西安市新城区长乐西路街道办事处</w:t>
      </w:r>
    </w:p>
    <w:p>
      <w:pPr>
        <w:tabs>
          <w:tab w:val="left" w:pos="630"/>
        </w:tabs>
        <w:snapToGrid w:val="0"/>
        <w:spacing w:before="0" w:beforeAutospacing="0" w:after="0" w:afterAutospacing="0" w:line="460" w:lineRule="exact"/>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承包人（全称）</w:t>
      </w:r>
      <w:r>
        <w:rPr>
          <w:rStyle w:val="20"/>
          <w:rFonts w:hint="eastAsia" w:ascii="宋体" w:hAnsi="宋体"/>
          <w:b w:val="0"/>
          <w:i w:val="0"/>
          <w:caps w:val="0"/>
          <w:spacing w:val="0"/>
          <w:w w:val="100"/>
          <w:kern w:val="2"/>
          <w:sz w:val="24"/>
          <w:szCs w:val="24"/>
          <w:highlight w:val="none"/>
          <w:u w:val="single" w:color="auto"/>
          <w:lang w:val="en-US" w:eastAsia="zh-CN" w:bidi="ar-SA"/>
        </w:rPr>
        <w:t xml:space="preserve">  </w:t>
      </w:r>
      <w:r>
        <w:rPr>
          <w:rStyle w:val="20"/>
          <w:rFonts w:ascii="宋体" w:hAnsi="宋体"/>
          <w:b w:val="0"/>
          <w:i w:val="0"/>
          <w:caps w:val="0"/>
          <w:spacing w:val="0"/>
          <w:w w:val="100"/>
          <w:kern w:val="2"/>
          <w:sz w:val="24"/>
          <w:szCs w:val="24"/>
          <w:highlight w:val="none"/>
          <w:u w:val="single" w:color="auto"/>
          <w:lang w:val="en-US" w:eastAsia="zh-CN" w:bidi="ar-SA"/>
        </w:rPr>
        <w:t xml:space="preserve">             </w:t>
      </w:r>
    </w:p>
    <w:p>
      <w:pPr>
        <w:pStyle w:val="66"/>
        <w:widowControl/>
        <w:snapToGrid w:val="0"/>
        <w:spacing w:before="0" w:beforeAutospacing="0" w:after="0" w:afterAutospacing="0" w:line="460" w:lineRule="exact"/>
        <w:ind w:left="0" w:leftChars="0" w:firstLine="480" w:firstLineChars="200"/>
        <w:jc w:val="both"/>
        <w:textAlignment w:val="baseline"/>
        <w:rPr>
          <w:rStyle w:val="20"/>
          <w:rFonts w:ascii="宋体" w:hAnsi="宋体"/>
          <w:b w:val="0"/>
          <w:i w:val="0"/>
          <w:caps w:val="0"/>
          <w:color w:val="000000"/>
          <w:spacing w:val="0"/>
          <w:w w:val="100"/>
          <w:kern w:val="2"/>
          <w:sz w:val="24"/>
          <w:szCs w:val="24"/>
          <w:highlight w:val="none"/>
          <w:lang w:val="en-US" w:eastAsia="zh-CN" w:bidi="ar-SA"/>
        </w:rPr>
      </w:pPr>
      <w:r>
        <w:rPr>
          <w:rStyle w:val="20"/>
          <w:rFonts w:ascii="宋体" w:hAnsi="宋体"/>
          <w:b w:val="0"/>
          <w:i w:val="0"/>
          <w:caps w:val="0"/>
          <w:color w:val="000000"/>
          <w:spacing w:val="0"/>
          <w:w w:val="100"/>
          <w:kern w:val="2"/>
          <w:sz w:val="24"/>
          <w:szCs w:val="24"/>
          <w:highlight w:val="none"/>
          <w:lang w:val="en-US" w:eastAsia="zh-CN" w:bidi="ar-SA"/>
        </w:rPr>
        <w:t>依照《中华人民共和国民法典》、《中华人民共和国建筑法》及其他有关法律、行政法规，遵循平等、自愿、公平和诚实信用的原则，双方就本建设工程施工事项协商一致，订立本合同。</w:t>
      </w:r>
    </w:p>
    <w:p>
      <w:pPr>
        <w:snapToGrid w:val="0"/>
        <w:spacing w:before="0" w:beforeAutospacing="0" w:after="0" w:afterAutospacing="0" w:line="460" w:lineRule="exact"/>
        <w:ind w:firstLine="480" w:firstLineChars="2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一、工程概况</w:t>
      </w:r>
    </w:p>
    <w:p>
      <w:pPr>
        <w:pStyle w:val="66"/>
        <w:widowControl/>
        <w:snapToGrid w:val="0"/>
        <w:spacing w:before="0" w:beforeAutospacing="0" w:after="0" w:afterAutospacing="0" w:line="460" w:lineRule="exact"/>
        <w:ind w:left="0" w:leftChars="0" w:firstLine="480" w:firstLineChars="200"/>
        <w:jc w:val="both"/>
        <w:textAlignment w:val="baseline"/>
        <w:rPr>
          <w:rStyle w:val="20"/>
          <w:rFonts w:ascii="宋体" w:hAnsi="宋体" w:eastAsia="宋体"/>
          <w:b w:val="0"/>
          <w:i w:val="0"/>
          <w:caps w:val="0"/>
          <w:color w:val="000000"/>
          <w:spacing w:val="0"/>
          <w:w w:val="100"/>
          <w:kern w:val="2"/>
          <w:sz w:val="24"/>
          <w:szCs w:val="24"/>
          <w:highlight w:val="none"/>
          <w:u w:val="single" w:color="000000"/>
          <w:lang w:val="en-US" w:eastAsia="zh-CN" w:bidi="ar-SA"/>
        </w:rPr>
      </w:pPr>
      <w:r>
        <w:rPr>
          <w:rStyle w:val="20"/>
          <w:rFonts w:ascii="宋体" w:hAnsi="宋体"/>
          <w:b w:val="0"/>
          <w:i w:val="0"/>
          <w:caps w:val="0"/>
          <w:color w:val="000000"/>
          <w:spacing w:val="0"/>
          <w:w w:val="100"/>
          <w:kern w:val="2"/>
          <w:sz w:val="24"/>
          <w:szCs w:val="24"/>
          <w:highlight w:val="none"/>
          <w:lang w:val="en-US" w:eastAsia="zh-CN" w:bidi="ar-SA"/>
        </w:rPr>
        <w:t>工程名称：</w:t>
      </w:r>
      <w:r>
        <w:rPr>
          <w:rStyle w:val="20"/>
          <w:rFonts w:hint="eastAsia"/>
          <w:b w:val="0"/>
          <w:i w:val="0"/>
          <w:caps w:val="0"/>
          <w:color w:val="000000"/>
          <w:spacing w:val="0"/>
          <w:w w:val="100"/>
          <w:kern w:val="2"/>
          <w:sz w:val="24"/>
          <w:szCs w:val="24"/>
          <w:highlight w:val="none"/>
          <w:u w:val="single"/>
          <w:lang w:val="en-US" w:eastAsia="zh-CN" w:bidi="ar-SA"/>
        </w:rPr>
        <w:t>长乐西路街道社区党群服务中心建设项目</w:t>
      </w:r>
    </w:p>
    <w:p>
      <w:pPr>
        <w:pStyle w:val="66"/>
        <w:widowControl/>
        <w:snapToGrid w:val="0"/>
        <w:spacing w:before="0" w:beforeAutospacing="0" w:after="0" w:afterAutospacing="0" w:line="460" w:lineRule="exact"/>
        <w:ind w:left="0" w:leftChars="0" w:firstLine="480" w:firstLineChars="200"/>
        <w:jc w:val="both"/>
        <w:textAlignment w:val="baseline"/>
        <w:rPr>
          <w:rStyle w:val="20"/>
          <w:rFonts w:ascii="宋体" w:hAnsi="宋体"/>
          <w:b w:val="0"/>
          <w:i w:val="0"/>
          <w:caps w:val="0"/>
          <w:color w:val="000000"/>
          <w:spacing w:val="0"/>
          <w:w w:val="100"/>
          <w:kern w:val="2"/>
          <w:sz w:val="24"/>
          <w:szCs w:val="24"/>
          <w:highlight w:val="none"/>
          <w:u w:val="single" w:color="000000"/>
          <w:lang w:val="en-US" w:eastAsia="zh-CN" w:bidi="ar-SA"/>
        </w:rPr>
      </w:pPr>
      <w:r>
        <w:rPr>
          <w:rStyle w:val="20"/>
          <w:rFonts w:ascii="宋体" w:hAnsi="宋体"/>
          <w:b w:val="0"/>
          <w:i w:val="0"/>
          <w:caps w:val="0"/>
          <w:color w:val="000000"/>
          <w:spacing w:val="0"/>
          <w:w w:val="100"/>
          <w:kern w:val="2"/>
          <w:sz w:val="24"/>
          <w:szCs w:val="24"/>
          <w:highlight w:val="none"/>
          <w:lang w:val="en-US" w:eastAsia="zh-CN" w:bidi="ar-SA"/>
        </w:rPr>
        <w:t>工程地点：</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p>
    <w:p>
      <w:pPr>
        <w:pStyle w:val="66"/>
        <w:widowControl/>
        <w:snapToGrid w:val="0"/>
        <w:spacing w:before="0" w:beforeAutospacing="0" w:after="0" w:afterAutospacing="0" w:line="460" w:lineRule="exact"/>
        <w:ind w:left="0" w:leftChars="0"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b w:val="0"/>
          <w:i w:val="0"/>
          <w:caps w:val="0"/>
          <w:color w:val="000000"/>
          <w:spacing w:val="0"/>
          <w:w w:val="100"/>
          <w:kern w:val="2"/>
          <w:sz w:val="24"/>
          <w:szCs w:val="24"/>
          <w:highlight w:val="none"/>
          <w:lang w:val="en-US" w:eastAsia="zh-CN" w:bidi="ar-SA"/>
        </w:rPr>
        <w:t>建筑面积：</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p>
    <w:p>
      <w:pPr>
        <w:pStyle w:val="66"/>
        <w:widowControl/>
        <w:snapToGrid w:val="0"/>
        <w:spacing w:before="0" w:beforeAutospacing="0" w:after="0" w:afterAutospacing="0" w:line="460" w:lineRule="exact"/>
        <w:ind w:left="0" w:leftChars="0"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b w:val="0"/>
          <w:i w:val="0"/>
          <w:caps w:val="0"/>
          <w:color w:val="000000"/>
          <w:spacing w:val="0"/>
          <w:w w:val="100"/>
          <w:kern w:val="2"/>
          <w:sz w:val="24"/>
          <w:szCs w:val="24"/>
          <w:highlight w:val="none"/>
          <w:lang w:val="en-US" w:eastAsia="zh-CN" w:bidi="ar-SA"/>
        </w:rPr>
        <w:t>工程结构类型、层：/</w:t>
      </w:r>
    </w:p>
    <w:p>
      <w:pPr>
        <w:pStyle w:val="66"/>
        <w:widowControl/>
        <w:snapToGrid w:val="0"/>
        <w:spacing w:before="0" w:beforeAutospacing="0" w:after="0" w:afterAutospacing="0" w:line="460" w:lineRule="exact"/>
        <w:ind w:left="0" w:leftChars="0"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b w:val="0"/>
          <w:i w:val="0"/>
          <w:caps w:val="0"/>
          <w:color w:val="000000"/>
          <w:spacing w:val="0"/>
          <w:w w:val="100"/>
          <w:kern w:val="2"/>
          <w:sz w:val="24"/>
          <w:szCs w:val="24"/>
          <w:highlight w:val="none"/>
          <w:lang w:val="en-US" w:eastAsia="zh-CN" w:bidi="ar-SA"/>
        </w:rPr>
        <w:t>工程立项批准文号：/</w:t>
      </w:r>
    </w:p>
    <w:p>
      <w:pPr>
        <w:pStyle w:val="66"/>
        <w:widowControl/>
        <w:snapToGrid w:val="0"/>
        <w:spacing w:before="0" w:beforeAutospacing="0" w:after="0" w:afterAutospacing="0" w:line="460" w:lineRule="exact"/>
        <w:ind w:left="0" w:leftChars="0" w:firstLine="480" w:firstLineChars="200"/>
        <w:jc w:val="both"/>
        <w:textAlignment w:val="baseline"/>
        <w:rPr>
          <w:rStyle w:val="20"/>
          <w:rFonts w:ascii="宋体" w:hAnsi="宋体"/>
          <w:b w:val="0"/>
          <w:i w:val="0"/>
          <w:caps w:val="0"/>
          <w:color w:val="000000"/>
          <w:spacing w:val="0"/>
          <w:w w:val="100"/>
          <w:kern w:val="2"/>
          <w:sz w:val="24"/>
          <w:szCs w:val="24"/>
          <w:highlight w:val="none"/>
          <w:lang w:val="en-US" w:eastAsia="zh-CN" w:bidi="ar-SA"/>
        </w:rPr>
      </w:pPr>
      <w:r>
        <w:rPr>
          <w:rStyle w:val="20"/>
          <w:rFonts w:ascii="宋体" w:hAnsi="宋体"/>
          <w:b w:val="0"/>
          <w:i w:val="0"/>
          <w:caps w:val="0"/>
          <w:color w:val="000000"/>
          <w:spacing w:val="0"/>
          <w:w w:val="100"/>
          <w:kern w:val="2"/>
          <w:sz w:val="24"/>
          <w:szCs w:val="24"/>
          <w:highlight w:val="none"/>
          <w:lang w:val="en-US" w:eastAsia="zh-CN" w:bidi="ar-SA"/>
        </w:rPr>
        <w:t>资金来源：</w:t>
      </w:r>
      <w:r>
        <w:rPr>
          <w:rStyle w:val="20"/>
          <w:rFonts w:ascii="宋体" w:hAnsi="宋体"/>
          <w:b w:val="0"/>
          <w:i w:val="0"/>
          <w:caps w:val="0"/>
          <w:color w:val="000000"/>
          <w:spacing w:val="0"/>
          <w:w w:val="100"/>
          <w:kern w:val="2"/>
          <w:sz w:val="24"/>
          <w:szCs w:val="24"/>
          <w:highlight w:val="none"/>
          <w:u w:val="single" w:color="000000"/>
          <w:lang w:val="en-US" w:eastAsia="zh-CN" w:bidi="ar-SA"/>
        </w:rPr>
        <w:t>财政拨款</w:t>
      </w:r>
    </w:p>
    <w:p>
      <w:pPr>
        <w:tabs>
          <w:tab w:val="left" w:pos="851"/>
        </w:tabs>
        <w:snapToGrid w:val="0"/>
        <w:spacing w:before="0" w:beforeAutospacing="0" w:after="0" w:afterAutospacing="0" w:line="460" w:lineRule="exact"/>
        <w:ind w:firstLine="480" w:firstLineChars="2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二、工程承包范围</w:t>
      </w:r>
    </w:p>
    <w:p>
      <w:pPr>
        <w:snapToGrid w:val="0"/>
        <w:spacing w:before="0" w:beforeAutospacing="0" w:after="0" w:afterAutospacing="0" w:line="460" w:lineRule="exact"/>
        <w:ind w:firstLine="1080" w:firstLineChars="450"/>
        <w:jc w:val="both"/>
        <w:textAlignment w:val="baseline"/>
        <w:rPr>
          <w:rStyle w:val="20"/>
          <w:rFonts w:ascii="宋体" w:hAnsi="宋体"/>
          <w:b w:val="0"/>
          <w:i w:val="0"/>
          <w:caps w:val="0"/>
          <w:spacing w:val="0"/>
          <w:w w:val="100"/>
          <w:kern w:val="2"/>
          <w:sz w:val="24"/>
          <w:szCs w:val="24"/>
          <w:highlight w:val="none"/>
          <w:u w:val="single"/>
          <w:lang w:val="en-US" w:eastAsia="zh-CN" w:bidi="ar-SA"/>
        </w:rPr>
      </w:pPr>
      <w:r>
        <w:rPr>
          <w:rStyle w:val="20"/>
          <w:rFonts w:ascii="宋体" w:hAnsi="宋体"/>
          <w:b w:val="0"/>
          <w:i w:val="0"/>
          <w:caps w:val="0"/>
          <w:spacing w:val="0"/>
          <w:w w:val="100"/>
          <w:kern w:val="2"/>
          <w:sz w:val="24"/>
          <w:szCs w:val="24"/>
          <w:highlight w:val="none"/>
          <w:lang w:val="en-US" w:eastAsia="zh-CN" w:bidi="ar-SA"/>
        </w:rPr>
        <w:t>承包范围：</w:t>
      </w:r>
    </w:p>
    <w:p>
      <w:pPr>
        <w:snapToGrid w:val="0"/>
        <w:spacing w:before="0" w:beforeAutospacing="0" w:after="0" w:afterAutospacing="0" w:line="460" w:lineRule="exact"/>
        <w:ind w:firstLine="480" w:firstLineChars="2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三、合同工期</w:t>
      </w:r>
    </w:p>
    <w:p>
      <w:pPr>
        <w:snapToGrid w:val="0"/>
        <w:spacing w:before="0" w:beforeAutospacing="0" w:after="0" w:afterAutospacing="0" w:line="460" w:lineRule="exact"/>
        <w:ind w:firstLine="1080" w:firstLineChars="450"/>
        <w:jc w:val="both"/>
        <w:textAlignment w:val="baseline"/>
        <w:rPr>
          <w:rStyle w:val="20"/>
          <w:rFonts w:hint="eastAsia" w:ascii="宋体" w:hAnsi="宋体"/>
          <w:b w:val="0"/>
          <w:i w:val="0"/>
          <w:caps w:val="0"/>
          <w:spacing w:val="0"/>
          <w:w w:val="100"/>
          <w:kern w:val="2"/>
          <w:sz w:val="24"/>
          <w:szCs w:val="24"/>
          <w:highlight w:val="none"/>
          <w:lang w:val="en-US" w:eastAsia="zh-CN" w:bidi="ar-SA"/>
        </w:rPr>
      </w:pPr>
      <w:r>
        <w:rPr>
          <w:rStyle w:val="20"/>
          <w:rFonts w:hint="eastAsia" w:ascii="宋体" w:hAnsi="宋体"/>
          <w:b w:val="0"/>
          <w:i w:val="0"/>
          <w:caps w:val="0"/>
          <w:spacing w:val="0"/>
          <w:w w:val="100"/>
          <w:kern w:val="2"/>
          <w:sz w:val="24"/>
          <w:szCs w:val="24"/>
          <w:highlight w:val="none"/>
          <w:lang w:val="en-US" w:eastAsia="zh-CN" w:bidi="ar-SA"/>
        </w:rPr>
        <w:t>计划开工日期：</w:t>
      </w:r>
    </w:p>
    <w:p>
      <w:pPr>
        <w:snapToGrid w:val="0"/>
        <w:spacing w:before="0" w:beforeAutospacing="0" w:after="0" w:afterAutospacing="0" w:line="460" w:lineRule="exact"/>
        <w:ind w:firstLine="1080" w:firstLineChars="450"/>
        <w:jc w:val="both"/>
        <w:textAlignment w:val="baseline"/>
        <w:rPr>
          <w:rStyle w:val="20"/>
          <w:rFonts w:hint="eastAsia" w:ascii="宋体" w:hAnsi="宋体"/>
          <w:b w:val="0"/>
          <w:i w:val="0"/>
          <w:caps w:val="0"/>
          <w:spacing w:val="0"/>
          <w:w w:val="100"/>
          <w:kern w:val="2"/>
          <w:sz w:val="24"/>
          <w:szCs w:val="24"/>
          <w:highlight w:val="none"/>
          <w:lang w:val="en-US" w:eastAsia="zh-CN" w:bidi="ar-SA"/>
        </w:rPr>
      </w:pPr>
      <w:r>
        <w:rPr>
          <w:rStyle w:val="20"/>
          <w:rFonts w:hint="eastAsia" w:ascii="宋体" w:hAnsi="宋体"/>
          <w:b w:val="0"/>
          <w:i w:val="0"/>
          <w:caps w:val="0"/>
          <w:spacing w:val="0"/>
          <w:w w:val="100"/>
          <w:kern w:val="2"/>
          <w:sz w:val="24"/>
          <w:szCs w:val="24"/>
          <w:highlight w:val="none"/>
          <w:lang w:val="en-US" w:eastAsia="zh-CN" w:bidi="ar-SA"/>
        </w:rPr>
        <w:t>计划竣工日期：</w:t>
      </w:r>
    </w:p>
    <w:p>
      <w:pPr>
        <w:snapToGrid w:val="0"/>
        <w:spacing w:before="0" w:beforeAutospacing="0" w:after="0" w:afterAutospacing="0" w:line="460" w:lineRule="exact"/>
        <w:ind w:firstLine="1080" w:firstLineChars="45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合同工期总日历天数</w:t>
      </w:r>
      <w:r>
        <w:rPr>
          <w:rStyle w:val="20"/>
          <w:rFonts w:hint="eastAsia" w:ascii="宋体" w:hAnsi="宋体"/>
          <w:b w:val="0"/>
          <w:i w:val="0"/>
          <w:caps w:val="0"/>
          <w:spacing w:val="0"/>
          <w:w w:val="100"/>
          <w:kern w:val="2"/>
          <w:sz w:val="24"/>
          <w:szCs w:val="24"/>
          <w:highlight w:val="none"/>
          <w:lang w:val="en-US" w:eastAsia="zh-CN" w:bidi="ar-SA"/>
        </w:rPr>
        <w:t>：</w:t>
      </w:r>
      <w:r>
        <w:rPr>
          <w:rStyle w:val="20"/>
          <w:rFonts w:ascii="宋体" w:hAnsi="宋体"/>
          <w:b w:val="0"/>
          <w:i w:val="0"/>
          <w:caps w:val="0"/>
          <w:spacing w:val="0"/>
          <w:w w:val="100"/>
          <w:kern w:val="2"/>
          <w:sz w:val="24"/>
          <w:szCs w:val="24"/>
          <w:highlight w:val="none"/>
          <w:u w:val="single" w:color="000000"/>
          <w:lang w:val="en-US" w:eastAsia="zh-CN" w:bidi="ar-SA"/>
        </w:rPr>
        <w:t xml:space="preserve">     </w:t>
      </w:r>
      <w:r>
        <w:rPr>
          <w:rStyle w:val="20"/>
          <w:rFonts w:ascii="宋体" w:hAnsi="宋体"/>
          <w:b w:val="0"/>
          <w:i w:val="0"/>
          <w:caps w:val="0"/>
          <w:spacing w:val="0"/>
          <w:w w:val="100"/>
          <w:kern w:val="2"/>
          <w:sz w:val="24"/>
          <w:szCs w:val="24"/>
          <w:highlight w:val="none"/>
          <w:lang w:val="en-US" w:eastAsia="zh-CN" w:bidi="ar-SA"/>
        </w:rPr>
        <w:t>天</w:t>
      </w:r>
    </w:p>
    <w:p>
      <w:pPr>
        <w:snapToGrid w:val="0"/>
        <w:spacing w:before="0" w:beforeAutospacing="0" w:after="0" w:afterAutospacing="0" w:line="460" w:lineRule="exact"/>
        <w:ind w:firstLine="480" w:firstLineChars="2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四、质量标准</w:t>
      </w:r>
    </w:p>
    <w:p>
      <w:pPr>
        <w:snapToGrid w:val="0"/>
        <w:spacing w:before="0" w:beforeAutospacing="0" w:after="0" w:afterAutospacing="0" w:line="460" w:lineRule="exact"/>
        <w:ind w:firstLine="1080" w:firstLineChars="450"/>
        <w:jc w:val="both"/>
        <w:textAlignment w:val="baseline"/>
        <w:rPr>
          <w:rStyle w:val="20"/>
          <w:rFonts w:ascii="宋体" w:hAnsi="宋体"/>
          <w:b w:val="0"/>
          <w:i w:val="0"/>
          <w:caps w:val="0"/>
          <w:spacing w:val="0"/>
          <w:w w:val="100"/>
          <w:kern w:val="2"/>
          <w:sz w:val="24"/>
          <w:szCs w:val="24"/>
          <w:highlight w:val="none"/>
          <w:u w:val="single"/>
          <w:lang w:val="en-US" w:eastAsia="zh-CN" w:bidi="ar-SA"/>
        </w:rPr>
      </w:pPr>
      <w:r>
        <w:rPr>
          <w:rStyle w:val="20"/>
          <w:rFonts w:ascii="宋体" w:hAnsi="宋体"/>
          <w:b w:val="0"/>
          <w:i w:val="0"/>
          <w:caps w:val="0"/>
          <w:spacing w:val="0"/>
          <w:w w:val="100"/>
          <w:kern w:val="2"/>
          <w:sz w:val="24"/>
          <w:szCs w:val="24"/>
          <w:highlight w:val="none"/>
          <w:lang w:val="en-US" w:eastAsia="zh-CN" w:bidi="ar-SA"/>
        </w:rPr>
        <w:t>工程质量标准：</w:t>
      </w:r>
      <w:r>
        <w:rPr>
          <w:rStyle w:val="20"/>
          <w:rFonts w:ascii="宋体" w:hAnsi="宋体"/>
          <w:b w:val="0"/>
          <w:i w:val="0"/>
          <w:caps w:val="0"/>
          <w:spacing w:val="0"/>
          <w:w w:val="100"/>
          <w:kern w:val="2"/>
          <w:sz w:val="24"/>
          <w:szCs w:val="24"/>
          <w:highlight w:val="none"/>
          <w:u w:val="single" w:color="000000"/>
          <w:lang w:val="en-US" w:eastAsia="zh-CN" w:bidi="ar-SA"/>
        </w:rPr>
        <w:t>符合国家现行有关施工质量验收规范“合格”要求。</w:t>
      </w:r>
    </w:p>
    <w:p>
      <w:pPr>
        <w:snapToGrid w:val="0"/>
        <w:spacing w:before="0" w:beforeAutospacing="0" w:after="0" w:afterAutospacing="0" w:line="460" w:lineRule="exact"/>
        <w:ind w:firstLine="480" w:firstLineChars="2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五、合同价款</w:t>
      </w:r>
    </w:p>
    <w:p>
      <w:pPr>
        <w:snapToGrid w:val="0"/>
        <w:spacing w:before="0" w:beforeAutospacing="0" w:after="0" w:afterAutospacing="0" w:line="460" w:lineRule="exact"/>
        <w:ind w:firstLine="960" w:firstLineChars="400"/>
        <w:jc w:val="both"/>
        <w:textAlignment w:val="baseline"/>
        <w:rPr>
          <w:rStyle w:val="20"/>
          <w:rFonts w:ascii="宋体" w:hAnsi="宋体"/>
          <w:b w:val="0"/>
          <w:i w:val="0"/>
          <w:caps w:val="0"/>
          <w:color w:val="000000"/>
          <w:spacing w:val="0"/>
          <w:w w:val="100"/>
          <w:kern w:val="2"/>
          <w:sz w:val="24"/>
          <w:szCs w:val="24"/>
          <w:highlight w:val="none"/>
          <w:lang w:val="en-US" w:eastAsia="zh-CN" w:bidi="ar-SA"/>
        </w:rPr>
      </w:pPr>
      <w:r>
        <w:rPr>
          <w:rStyle w:val="20"/>
          <w:rFonts w:ascii="宋体" w:hAnsi="宋体"/>
          <w:b w:val="0"/>
          <w:i w:val="0"/>
          <w:caps w:val="0"/>
          <w:color w:val="000000"/>
          <w:spacing w:val="0"/>
          <w:w w:val="100"/>
          <w:kern w:val="2"/>
          <w:sz w:val="24"/>
          <w:szCs w:val="24"/>
          <w:highlight w:val="none"/>
          <w:lang w:val="en-US" w:eastAsia="zh-CN" w:bidi="ar-SA"/>
        </w:rPr>
        <w:t>签订合同后预付合同金额的</w:t>
      </w:r>
      <w:r>
        <w:rPr>
          <w:rStyle w:val="20"/>
          <w:rFonts w:hint="eastAsia" w:ascii="宋体" w:hAnsi="宋体"/>
          <w:b w:val="0"/>
          <w:i w:val="0"/>
          <w:caps w:val="0"/>
          <w:color w:val="000000"/>
          <w:spacing w:val="0"/>
          <w:w w:val="100"/>
          <w:kern w:val="2"/>
          <w:sz w:val="24"/>
          <w:szCs w:val="24"/>
          <w:highlight w:val="none"/>
          <w:lang w:val="en-US" w:eastAsia="zh-CN" w:bidi="ar-SA"/>
        </w:rPr>
        <w:t>4</w:t>
      </w:r>
      <w:r>
        <w:rPr>
          <w:rStyle w:val="20"/>
          <w:rFonts w:ascii="宋体" w:hAnsi="宋体"/>
          <w:b w:val="0"/>
          <w:i w:val="0"/>
          <w:caps w:val="0"/>
          <w:color w:val="000000"/>
          <w:spacing w:val="0"/>
          <w:w w:val="100"/>
          <w:kern w:val="2"/>
          <w:sz w:val="24"/>
          <w:szCs w:val="24"/>
          <w:highlight w:val="none"/>
          <w:lang w:val="en-US" w:eastAsia="zh-CN" w:bidi="ar-SA"/>
        </w:rPr>
        <w:t>0%即人民币</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元），项目竣工验收后，支付到合同金额的</w:t>
      </w:r>
      <w:r>
        <w:rPr>
          <w:rStyle w:val="20"/>
          <w:rFonts w:hint="eastAsia" w:ascii="宋体" w:hAnsi="宋体"/>
          <w:b w:val="0"/>
          <w:i w:val="0"/>
          <w:caps w:val="0"/>
          <w:color w:val="000000"/>
          <w:spacing w:val="0"/>
          <w:w w:val="100"/>
          <w:kern w:val="2"/>
          <w:sz w:val="24"/>
          <w:szCs w:val="24"/>
          <w:highlight w:val="none"/>
          <w:lang w:val="en-US" w:eastAsia="zh-CN" w:bidi="ar-SA"/>
        </w:rPr>
        <w:t>90</w:t>
      </w:r>
      <w:r>
        <w:rPr>
          <w:rStyle w:val="20"/>
          <w:rFonts w:ascii="宋体" w:hAnsi="宋体"/>
          <w:b w:val="0"/>
          <w:i w:val="0"/>
          <w:caps w:val="0"/>
          <w:color w:val="000000"/>
          <w:spacing w:val="0"/>
          <w:w w:val="100"/>
          <w:kern w:val="2"/>
          <w:sz w:val="24"/>
          <w:szCs w:val="24"/>
          <w:highlight w:val="none"/>
          <w:lang w:val="en-US" w:eastAsia="zh-CN" w:bidi="ar-SA"/>
        </w:rPr>
        <w:t>%即人民币</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元）。经项目实施单位向财政部门报送项目决算资料进行决算投资评审，评审后支付到合同金额的97%即人民币</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 xml:space="preserve"> （￥</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元）。剩余合同金额的3%即人民币</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元）作为质保金，质保期结束后退还。</w:t>
      </w:r>
    </w:p>
    <w:p>
      <w:pPr>
        <w:snapToGrid w:val="0"/>
        <w:spacing w:before="0" w:beforeAutospacing="0" w:after="0" w:afterAutospacing="0" w:line="460" w:lineRule="exact"/>
        <w:ind w:firstLine="480" w:firstLineChars="2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六、组成合同的文件</w:t>
      </w:r>
    </w:p>
    <w:p>
      <w:pPr>
        <w:snapToGrid w:val="0"/>
        <w:spacing w:before="0" w:beforeAutospacing="0" w:after="0" w:afterAutospacing="0" w:line="460" w:lineRule="exact"/>
        <w:ind w:firstLine="1080" w:firstLineChars="450"/>
        <w:jc w:val="both"/>
        <w:textAlignment w:val="baseline"/>
        <w:rPr>
          <w:rStyle w:val="20"/>
          <w:rFonts w:ascii="宋体" w:hAnsi="宋体"/>
          <w:b w:val="0"/>
          <w:i w:val="0"/>
          <w:caps w:val="0"/>
          <w:spacing w:val="0"/>
          <w:w w:val="100"/>
          <w:kern w:val="2"/>
          <w:sz w:val="24"/>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0"/>
          <w:rFonts w:ascii="宋体" w:hAnsi="宋体"/>
          <w:b w:val="0"/>
          <w:i w:val="0"/>
          <w:caps w:val="0"/>
          <w:spacing w:val="0"/>
          <w:w w:val="100"/>
          <w:kern w:val="2"/>
          <w:sz w:val="24"/>
          <w:szCs w:val="24"/>
          <w:highlight w:val="none"/>
          <w:lang w:val="en-US" w:eastAsia="zh-CN" w:bidi="ar-SA"/>
        </w:rPr>
        <w:t>组成本合同的文件包括：</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本合同协议书</w:t>
      </w:r>
    </w:p>
    <w:p>
      <w:pPr>
        <w:numPr>
          <w:ilvl w:val="0"/>
          <w:numId w:val="4"/>
        </w:numPr>
        <w:tabs>
          <w:tab w:val="left" w:pos="920"/>
        </w:tabs>
        <w:snapToGrid w:val="0"/>
        <w:spacing w:before="0" w:beforeAutospacing="0" w:after="0" w:afterAutospacing="0" w:line="460" w:lineRule="exact"/>
        <w:ind w:left="920" w:hanging="360"/>
        <w:jc w:val="both"/>
        <w:textAlignment w:val="baseline"/>
        <w:rPr>
          <w:lang w:val="en-US" w:eastAsia="zh-CN"/>
        </w:rPr>
      </w:pPr>
      <w:r>
        <w:rPr>
          <w:rStyle w:val="20"/>
          <w:rFonts w:ascii="宋体" w:hAnsi="宋体"/>
          <w:b w:val="0"/>
          <w:i w:val="0"/>
          <w:caps w:val="0"/>
          <w:spacing w:val="0"/>
          <w:w w:val="100"/>
          <w:kern w:val="2"/>
          <w:sz w:val="24"/>
          <w:szCs w:val="24"/>
          <w:highlight w:val="none"/>
          <w:lang w:val="en-US" w:eastAsia="zh-CN" w:bidi="ar-SA"/>
        </w:rPr>
        <w:t>中标通知书</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投标文件及其附件</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本合同专用条款</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本合同通用条款</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标准、规范及有关技术文件</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图纸</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工程量清单</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工程报价单或预算书</w:t>
      </w:r>
    </w:p>
    <w:p>
      <w:pPr>
        <w:snapToGrid w:val="0"/>
        <w:spacing w:before="0" w:beforeAutospacing="0" w:after="0" w:afterAutospacing="0" w:line="460" w:lineRule="exact"/>
        <w:ind w:firstLine="480" w:firstLineChars="200"/>
        <w:jc w:val="both"/>
        <w:textAlignment w:val="baseline"/>
        <w:rPr>
          <w:rStyle w:val="20"/>
          <w:rFonts w:ascii="宋体" w:hAnsi="宋体" w:cs="宋体"/>
          <w:b/>
          <w:bCs/>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双方有关工程的洽商、变更等书面协议、文件及招标文件视为本合同的组成部分。</w:t>
      </w:r>
    </w:p>
    <w:p>
      <w:pPr>
        <w:snapToGrid w:val="0"/>
        <w:spacing w:before="0" w:beforeAutospacing="0" w:after="0" w:afterAutospacing="0" w:line="460" w:lineRule="exact"/>
        <w:ind w:firstLine="480" w:firstLineChars="2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七、本协议书中有关词语含义与本合同第二部分《通用条款》中分别赋予它们的定义相同。</w:t>
      </w:r>
    </w:p>
    <w:p>
      <w:pPr>
        <w:snapToGrid w:val="0"/>
        <w:spacing w:before="0" w:beforeAutospacing="0" w:after="0" w:afterAutospacing="0" w:line="460" w:lineRule="exact"/>
        <w:ind w:firstLine="480" w:firstLineChars="2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八、承包人向发包人承诺按照合同约定进行施工、竣工并在质量保修期内承担工程质量保修责任。</w:t>
      </w:r>
    </w:p>
    <w:p>
      <w:pPr>
        <w:snapToGrid w:val="0"/>
        <w:spacing w:before="0" w:beforeAutospacing="0" w:after="0" w:afterAutospacing="0" w:line="460" w:lineRule="exact"/>
        <w:ind w:firstLine="480" w:firstLineChars="2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九、发包人向承包人承诺按照合同约定的期限和方式支付合同价款及其他应当支付的款项。</w:t>
      </w:r>
    </w:p>
    <w:p>
      <w:pPr>
        <w:snapToGrid w:val="0"/>
        <w:spacing w:before="0" w:beforeAutospacing="0" w:after="0" w:afterAutospacing="0" w:line="460" w:lineRule="exact"/>
        <w:ind w:firstLine="480" w:firstLineChars="2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十、合同生效</w:t>
      </w:r>
    </w:p>
    <w:p>
      <w:pPr>
        <w:snapToGrid w:val="0"/>
        <w:spacing w:before="0" w:beforeAutospacing="0" w:after="0" w:afterAutospacing="0" w:line="460" w:lineRule="exact"/>
        <w:ind w:firstLine="1080" w:firstLineChars="45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合同订立时间：        年        月        日</w:t>
      </w:r>
    </w:p>
    <w:p>
      <w:pPr>
        <w:snapToGrid w:val="0"/>
        <w:spacing w:before="0" w:beforeAutospacing="0" w:after="0" w:afterAutospacing="0" w:line="460" w:lineRule="exact"/>
        <w:ind w:firstLine="1080" w:firstLineChars="45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合同订立地点：  ___________________________________</w:t>
      </w:r>
    </w:p>
    <w:p>
      <w:pPr>
        <w:snapToGrid w:val="0"/>
        <w:spacing w:before="0" w:beforeAutospacing="0" w:after="0" w:afterAutospacing="0" w:line="460" w:lineRule="exact"/>
        <w:ind w:firstLine="1080" w:firstLineChars="45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本合同双方约定后生效。</w:t>
      </w:r>
    </w:p>
    <w:p>
      <w:pPr>
        <w:snapToGrid w:val="0"/>
        <w:spacing w:before="0" w:beforeAutospacing="0" w:after="0" w:afterAutospacing="0" w:line="460" w:lineRule="exact"/>
        <w:ind w:firstLine="720" w:firstLineChars="3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发包人：（公章）                  承包人：（公章）</w:t>
      </w:r>
    </w:p>
    <w:p>
      <w:pPr>
        <w:snapToGrid w:val="0"/>
        <w:spacing w:before="0" w:beforeAutospacing="0" w:after="0" w:afterAutospacing="0" w:line="460" w:lineRule="exact"/>
        <w:ind w:firstLine="720" w:firstLineChars="3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住所：                            住所：</w:t>
      </w:r>
    </w:p>
    <w:p>
      <w:pPr>
        <w:snapToGrid w:val="0"/>
        <w:spacing w:before="0" w:beforeAutospacing="0" w:after="0" w:afterAutospacing="0" w:line="460" w:lineRule="exact"/>
        <w:ind w:firstLine="720" w:firstLineChars="3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法定代表人：                      法定代表人：</w:t>
      </w:r>
    </w:p>
    <w:p>
      <w:pPr>
        <w:snapToGrid w:val="0"/>
        <w:spacing w:before="0" w:beforeAutospacing="0" w:after="0" w:afterAutospacing="0" w:line="460" w:lineRule="exact"/>
        <w:ind w:firstLine="720" w:firstLineChars="3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委托代表人：                      委托代表人：</w:t>
      </w:r>
    </w:p>
    <w:p>
      <w:pPr>
        <w:snapToGrid w:val="0"/>
        <w:spacing w:before="0" w:beforeAutospacing="0" w:after="0" w:afterAutospacing="0" w:line="460" w:lineRule="exact"/>
        <w:ind w:firstLine="720" w:firstLineChars="3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电话：                            电话：</w:t>
      </w:r>
    </w:p>
    <w:p>
      <w:pPr>
        <w:snapToGrid w:val="0"/>
        <w:spacing w:before="0" w:beforeAutospacing="0" w:after="0" w:afterAutospacing="0" w:line="460" w:lineRule="exact"/>
        <w:ind w:firstLine="720" w:firstLineChars="3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传真：                            传真：</w:t>
      </w:r>
    </w:p>
    <w:p>
      <w:pPr>
        <w:snapToGrid w:val="0"/>
        <w:spacing w:before="0" w:beforeAutospacing="0" w:after="0" w:afterAutospacing="0" w:line="460" w:lineRule="exact"/>
        <w:ind w:firstLine="720" w:firstLineChars="3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开户银行：                        开户银行：</w:t>
      </w:r>
    </w:p>
    <w:p>
      <w:pPr>
        <w:snapToGrid w:val="0"/>
        <w:spacing w:before="0" w:beforeAutospacing="0" w:after="0" w:afterAutospacing="0" w:line="460" w:lineRule="exact"/>
        <w:ind w:firstLine="720" w:firstLineChars="3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帐号：                            帐号：</w:t>
      </w:r>
    </w:p>
    <w:p>
      <w:pPr>
        <w:snapToGrid w:val="0"/>
        <w:spacing w:before="0" w:beforeAutospacing="0" w:after="0" w:afterAutospacing="0" w:line="460" w:lineRule="exact"/>
        <w:ind w:firstLine="720" w:firstLineChars="300"/>
        <w:jc w:val="both"/>
        <w:textAlignment w:val="baseline"/>
        <w:rPr>
          <w:rStyle w:val="20"/>
          <w:rFonts w:ascii="宋体" w:hAnsi="宋体" w:cs="Times New Roman"/>
          <w:b w:val="0"/>
          <w:i w:val="0"/>
          <w:caps w:val="0"/>
          <w:spacing w:val="0"/>
          <w:w w:val="100"/>
          <w:kern w:val="2"/>
          <w:sz w:val="24"/>
          <w:szCs w:val="24"/>
          <w:highlight w:val="none"/>
          <w:lang w:val="en-US" w:eastAsia="zh-CN" w:bidi="ar-SA"/>
        </w:rPr>
      </w:pPr>
      <w:r>
        <w:rPr>
          <w:rStyle w:val="20"/>
          <w:rFonts w:ascii="宋体" w:hAnsi="宋体" w:cs="Times New Roman"/>
          <w:b w:val="0"/>
          <w:i w:val="0"/>
          <w:caps w:val="0"/>
          <w:spacing w:val="0"/>
          <w:w w:val="100"/>
          <w:kern w:val="2"/>
          <w:sz w:val="24"/>
          <w:szCs w:val="24"/>
          <w:highlight w:val="none"/>
          <w:lang w:val="en-US" w:eastAsia="zh-CN" w:bidi="ar-SA"/>
        </w:rPr>
        <w:t>邮政编码：                        邮政编码：</w:t>
      </w:r>
    </w:p>
    <w:p>
      <w:pPr>
        <w:snapToGrid w:val="0"/>
        <w:spacing w:before="0" w:beforeAutospacing="0" w:after="0" w:afterAutospacing="0" w:line="240" w:lineRule="auto"/>
        <w:jc w:val="center"/>
        <w:textAlignment w:val="baseline"/>
        <w:rPr>
          <w:rStyle w:val="35"/>
          <w:rFonts w:ascii="宋体" w:hAnsi="宋体" w:eastAsia="宋体" w:cs="宋体"/>
          <w:b/>
          <w:bCs/>
          <w:i w:val="0"/>
          <w:caps w:val="0"/>
          <w:spacing w:val="0"/>
          <w:w w:val="100"/>
          <w:kern w:val="44"/>
          <w:sz w:val="32"/>
          <w:szCs w:val="4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numPr>
          <w:ilvl w:val="0"/>
          <w:numId w:val="0"/>
        </w:numPr>
        <w:snapToGrid w:val="0"/>
        <w:spacing w:before="0" w:beforeAutospacing="0" w:after="0" w:afterAutospacing="0" w:line="240" w:lineRule="auto"/>
        <w:jc w:val="center"/>
        <w:textAlignment w:val="baseline"/>
        <w:outlineLvl w:val="9"/>
        <w:rPr>
          <w:rStyle w:val="20"/>
          <w:rFonts w:ascii="宋体" w:hAnsi="宋体" w:cs="宋体"/>
          <w:b/>
          <w:bCs/>
          <w:i w:val="0"/>
          <w:caps w:val="0"/>
          <w:spacing w:val="0"/>
          <w:w w:val="100"/>
          <w:kern w:val="2"/>
          <w:sz w:val="32"/>
          <w:szCs w:val="32"/>
          <w:highlight w:val="none"/>
          <w:lang w:val="en-US" w:eastAsia="zh-CN" w:bidi="ar-SA"/>
        </w:rPr>
      </w:pPr>
      <w:bookmarkStart w:id="14" w:name="_Toc8228"/>
      <w:r>
        <w:rPr>
          <w:rStyle w:val="20"/>
          <w:rFonts w:ascii="宋体" w:hAnsi="宋体" w:cs="宋体"/>
          <w:b/>
          <w:bCs/>
          <w:i w:val="0"/>
          <w:caps w:val="0"/>
          <w:spacing w:val="0"/>
          <w:w w:val="100"/>
          <w:kern w:val="2"/>
          <w:sz w:val="32"/>
          <w:szCs w:val="32"/>
          <w:highlight w:val="none"/>
          <w:lang w:val="en-US" w:eastAsia="zh-CN" w:bidi="ar-SA"/>
        </w:rPr>
        <w:t>第</w:t>
      </w:r>
      <w:r>
        <w:rPr>
          <w:rStyle w:val="20"/>
          <w:rFonts w:hint="eastAsia" w:ascii="宋体" w:hAnsi="宋体" w:cs="宋体"/>
          <w:b/>
          <w:bCs/>
          <w:i w:val="0"/>
          <w:caps w:val="0"/>
          <w:spacing w:val="0"/>
          <w:w w:val="100"/>
          <w:kern w:val="2"/>
          <w:sz w:val="32"/>
          <w:szCs w:val="32"/>
          <w:highlight w:val="none"/>
          <w:lang w:val="en-US" w:eastAsia="zh-CN" w:bidi="ar-SA"/>
        </w:rPr>
        <w:t>二</w:t>
      </w:r>
      <w:r>
        <w:rPr>
          <w:rStyle w:val="20"/>
          <w:rFonts w:ascii="宋体" w:hAnsi="宋体" w:cs="宋体"/>
          <w:b/>
          <w:bCs/>
          <w:i w:val="0"/>
          <w:caps w:val="0"/>
          <w:spacing w:val="0"/>
          <w:w w:val="100"/>
          <w:kern w:val="2"/>
          <w:sz w:val="32"/>
          <w:szCs w:val="32"/>
          <w:highlight w:val="none"/>
          <w:lang w:val="en-US" w:eastAsia="zh-CN" w:bidi="ar-SA"/>
        </w:rPr>
        <w:t xml:space="preserve">部分   </w:t>
      </w:r>
      <w:bookmarkStart w:id="15" w:name="_Toc8525"/>
      <w:r>
        <w:rPr>
          <w:rStyle w:val="20"/>
          <w:rFonts w:ascii="宋体" w:hAnsi="宋体" w:cs="宋体"/>
          <w:b/>
          <w:bCs/>
          <w:i w:val="0"/>
          <w:caps w:val="0"/>
          <w:spacing w:val="0"/>
          <w:w w:val="100"/>
          <w:kern w:val="2"/>
          <w:sz w:val="32"/>
          <w:szCs w:val="32"/>
          <w:highlight w:val="none"/>
          <w:lang w:val="en-US" w:eastAsia="zh-CN" w:bidi="ar-SA"/>
        </w:rPr>
        <w:t>通用条款</w:t>
      </w:r>
      <w:bookmarkEnd w:id="15"/>
    </w:p>
    <w:p>
      <w:pPr>
        <w:pStyle w:val="28"/>
        <w:keepLines/>
        <w:widowControl/>
        <w:snapToGrid w:val="0"/>
        <w:spacing w:before="280" w:beforeAutospacing="0" w:after="290" w:afterAutospacing="0" w:line="376" w:lineRule="atLeast"/>
        <w:jc w:val="both"/>
        <w:textAlignment w:val="baseline"/>
        <w:rPr>
          <w:rStyle w:val="20"/>
          <w:rFonts w:ascii="Arial" w:hAnsi="Arial"/>
          <w:b/>
          <w:i w:val="0"/>
          <w:caps w:val="0"/>
          <w:spacing w:val="20"/>
          <w:w w:val="100"/>
          <w:kern w:val="2"/>
          <w:sz w:val="28"/>
          <w:szCs w:val="20"/>
          <w:highlight w:val="none"/>
          <w:lang w:val="en-US" w:eastAsia="zh-CN" w:bidi="ar-SA"/>
        </w:rPr>
      </w:pPr>
    </w:p>
    <w:p>
      <w:pPr>
        <w:snapToGrid w:val="0"/>
        <w:spacing w:before="0" w:beforeAutospacing="0" w:after="0" w:afterAutospacing="0" w:line="360" w:lineRule="auto"/>
        <w:jc w:val="center"/>
        <w:textAlignment w:val="baseline"/>
        <w:rPr>
          <w:rStyle w:val="20"/>
          <w:rFonts w:hAnsi="宋体" w:cs="Times New Roman"/>
          <w:b/>
          <w:bCs/>
          <w:i w:val="0"/>
          <w:caps w:val="0"/>
          <w:spacing w:val="0"/>
          <w:w w:val="100"/>
          <w:kern w:val="2"/>
          <w:sz w:val="24"/>
          <w:szCs w:val="24"/>
          <w:highlight w:val="none"/>
          <w:lang w:val="en-US" w:eastAsia="zh-CN" w:bidi="ar-SA"/>
        </w:rPr>
      </w:pPr>
      <w:r>
        <w:rPr>
          <w:rStyle w:val="20"/>
          <w:rFonts w:hAnsi="宋体" w:cs="Times New Roman"/>
          <w:b/>
          <w:bCs/>
          <w:i w:val="0"/>
          <w:caps w:val="0"/>
          <w:spacing w:val="0"/>
          <w:w w:val="100"/>
          <w:kern w:val="2"/>
          <w:sz w:val="24"/>
          <w:szCs w:val="24"/>
          <w:highlight w:val="none"/>
          <w:lang w:val="en-US" w:eastAsia="zh-CN" w:bidi="ar-SA"/>
        </w:rPr>
        <w:t>执行《陕西省建设工程施工合同》（示范文本）。略</w:t>
      </w:r>
    </w:p>
    <w:p>
      <w:pPr>
        <w:snapToGrid w:val="0"/>
        <w:spacing w:before="0" w:beforeAutospacing="0" w:after="0" w:afterAutospacing="0" w:line="360" w:lineRule="auto"/>
        <w:jc w:val="center"/>
        <w:textAlignment w:val="baseline"/>
        <w:rPr>
          <w:rStyle w:val="20"/>
          <w:rFonts w:hAnsi="宋体" w:cs="Times New Roman"/>
          <w:b/>
          <w:bCs/>
          <w:i w:val="0"/>
          <w:caps w:val="0"/>
          <w:spacing w:val="0"/>
          <w:w w:val="100"/>
          <w:kern w:val="2"/>
          <w:sz w:val="24"/>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pStyle w:val="2"/>
        <w:rPr>
          <w:lang w:val="en-US" w:eastAsia="zh-CN"/>
        </w:rPr>
      </w:pPr>
    </w:p>
    <w:p>
      <w:pPr>
        <w:snapToGrid w:val="0"/>
        <w:spacing w:before="0" w:beforeAutospacing="0" w:after="0" w:afterAutospacing="0" w:line="360" w:lineRule="auto"/>
        <w:jc w:val="center"/>
        <w:textAlignment w:val="baseline"/>
        <w:outlineLvl w:val="9"/>
        <w:rPr>
          <w:rStyle w:val="20"/>
          <w:rFonts w:ascii="宋体" w:hAnsi="宋体"/>
          <w:b w:val="0"/>
          <w:i w:val="0"/>
          <w:caps w:val="0"/>
          <w:spacing w:val="0"/>
          <w:w w:val="100"/>
          <w:kern w:val="2"/>
          <w:sz w:val="32"/>
          <w:szCs w:val="32"/>
          <w:highlight w:val="none"/>
          <w:lang w:val="en-US" w:eastAsia="zh-CN" w:bidi="ar-SA"/>
        </w:rPr>
      </w:pPr>
      <w:r>
        <w:rPr>
          <w:rStyle w:val="20"/>
          <w:rFonts w:ascii="宋体" w:hAnsi="宋体" w:cs="宋体"/>
          <w:b/>
          <w:bCs/>
          <w:i w:val="0"/>
          <w:caps w:val="0"/>
          <w:spacing w:val="0"/>
          <w:w w:val="100"/>
          <w:kern w:val="2"/>
          <w:sz w:val="32"/>
          <w:szCs w:val="32"/>
          <w:highlight w:val="none"/>
          <w:lang w:val="en-US" w:eastAsia="zh-CN" w:bidi="ar-SA"/>
        </w:rPr>
        <w:t>第三部分  专用条款</w:t>
      </w:r>
      <w:bookmarkEnd w:id="14"/>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一、词语定义及合同文件</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w:t>
      </w:r>
      <w:r>
        <w:rPr>
          <w:rStyle w:val="20"/>
          <w:rFonts w:ascii="宋体" w:hAnsi="宋体" w:eastAsia="宋体"/>
          <w:b w:val="0"/>
          <w:i w:val="0"/>
          <w:caps w:val="0"/>
          <w:spacing w:val="0"/>
          <w:w w:val="100"/>
          <w:kern w:val="2"/>
          <w:sz w:val="24"/>
          <w:szCs w:val="24"/>
          <w:highlight w:val="none"/>
          <w:u w:val="single" w:color="000000"/>
          <w:lang w:val="en-US" w:eastAsia="zh-CN" w:bidi="ar-SA"/>
        </w:rPr>
        <w:t>专用合同条款是对通用条款中相应条款内容的解释、补充、删除或修改，其序号与通用条款中条款一一对应，未作改动的条款按通用条款执行。</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2、合同文件及解释顺序</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合同文件组成及解释顺序：</w:t>
      </w:r>
      <w:r>
        <w:rPr>
          <w:rStyle w:val="20"/>
          <w:rFonts w:ascii="宋体" w:hAnsi="宋体" w:eastAsia="宋体"/>
          <w:b w:val="0"/>
          <w:i w:val="0"/>
          <w:caps w:val="0"/>
          <w:spacing w:val="0"/>
          <w:w w:val="100"/>
          <w:kern w:val="0"/>
          <w:sz w:val="24"/>
          <w:szCs w:val="24"/>
          <w:highlight w:val="none"/>
          <w:u w:val="single" w:color="000000"/>
          <w:lang w:val="en-US" w:eastAsia="zh-CN" w:bidi="ar-SA"/>
        </w:rPr>
        <w:t>﹙1﹚本合同协议书；﹙2﹚本合同专用条款；﹙3﹚中标通知书；﹙4﹚投标书，工程报价单或预算书及其附件；﹙5﹚招标文件、答疑纪要及工程量清单；﹙6﹚本合同通用条款；﹙7﹚图纸；﹙8﹚标准规范及有关技术文件。</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3、语言文字和适用法律语言文字和适用法律、标准及规范</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3.1  本合同除使用汉语外，还使用______</w:t>
      </w:r>
      <w:r>
        <w:rPr>
          <w:rStyle w:val="20"/>
          <w:rFonts w:ascii="宋体" w:hAnsi="宋体" w:eastAsia="宋体"/>
          <w:b w:val="0"/>
          <w:i w:val="0"/>
          <w:caps w:val="0"/>
          <w:spacing w:val="0"/>
          <w:w w:val="100"/>
          <w:kern w:val="2"/>
          <w:sz w:val="24"/>
          <w:szCs w:val="24"/>
          <w:highlight w:val="none"/>
          <w:u w:val="single" w:color="000000"/>
          <w:lang w:val="en-US" w:eastAsia="zh-CN" w:bidi="ar-SA"/>
        </w:rPr>
        <w:t>/</w:t>
      </w:r>
      <w:r>
        <w:rPr>
          <w:rStyle w:val="20"/>
          <w:rFonts w:ascii="宋体" w:hAnsi="宋体" w:eastAsia="宋体"/>
          <w:b w:val="0"/>
          <w:i w:val="0"/>
          <w:caps w:val="0"/>
          <w:spacing w:val="0"/>
          <w:w w:val="100"/>
          <w:kern w:val="2"/>
          <w:sz w:val="24"/>
          <w:szCs w:val="24"/>
          <w:highlight w:val="none"/>
          <w:lang w:val="en-US" w:eastAsia="zh-CN" w:bidi="ar-SA"/>
        </w:rPr>
        <w:t>______语言文字。</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3.2  适用法律和法规需要明示的法律、行政法规：</w:t>
      </w:r>
      <w:r>
        <w:rPr>
          <w:rStyle w:val="20"/>
          <w:rFonts w:ascii="宋体" w:hAnsi="宋体" w:eastAsia="宋体"/>
          <w:b w:val="0"/>
          <w:i w:val="0"/>
          <w:caps w:val="0"/>
          <w:spacing w:val="0"/>
          <w:w w:val="100"/>
          <w:kern w:val="0"/>
          <w:sz w:val="24"/>
          <w:szCs w:val="24"/>
          <w:highlight w:val="none"/>
          <w:u w:val="single" w:color="000000"/>
          <w:lang w:val="en-US" w:eastAsia="zh-CN" w:bidi="ar-SA"/>
        </w:rPr>
        <w:t>本合同适用于中华人民共和国法律，行政法规,陕西省及西安市地方法规。</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3.3  适用标准、规范</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适用标准、规范的名称：</w:t>
      </w:r>
      <w:r>
        <w:rPr>
          <w:rStyle w:val="20"/>
          <w:rFonts w:ascii="宋体" w:hAnsi="宋体" w:eastAsia="宋体"/>
          <w:b w:val="0"/>
          <w:i w:val="0"/>
          <w:caps w:val="0"/>
          <w:spacing w:val="0"/>
          <w:w w:val="100"/>
          <w:kern w:val="0"/>
          <w:sz w:val="24"/>
          <w:szCs w:val="24"/>
          <w:highlight w:val="none"/>
          <w:u w:val="single" w:color="000000"/>
          <w:lang w:val="en-US" w:eastAsia="zh-CN" w:bidi="ar-SA"/>
        </w:rPr>
        <w:t>﹙1﹚国家现行和相关技术规程；﹙2﹚工程所在地建设主管部门的标准、规范；﹙3﹚工程所在地行业的标准、规范；﹙4﹚发包人施工图纸的具体要求。</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发包人提供标准、规范的时间：</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                    _</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国内没有相应标准、规范时的约定：</w:t>
      </w:r>
      <w:r>
        <w:rPr>
          <w:rStyle w:val="20"/>
          <w:rFonts w:ascii="宋体" w:hAnsi="宋体" w:eastAsia="宋体"/>
          <w:b w:val="0"/>
          <w:i w:val="0"/>
          <w:caps w:val="0"/>
          <w:spacing w:val="0"/>
          <w:w w:val="100"/>
          <w:kern w:val="0"/>
          <w:sz w:val="24"/>
          <w:szCs w:val="24"/>
          <w:highlight w:val="none"/>
          <w:u w:val="single" w:color="000000"/>
          <w:lang w:val="en-US" w:eastAsia="zh-CN" w:bidi="ar-SA"/>
        </w:rPr>
        <w:t>以发包人的要求为准。</w:t>
      </w:r>
    </w:p>
    <w:p>
      <w:pPr>
        <w:snapToGrid w:val="0"/>
        <w:spacing w:before="0" w:beforeAutospacing="0" w:after="0" w:afterAutospacing="0" w:line="360" w:lineRule="auto"/>
        <w:ind w:firstLine="480"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w:t>
      </w:r>
      <w:r>
        <w:rPr>
          <w:rStyle w:val="20"/>
          <w:rFonts w:ascii="宋体" w:hAnsi="宋体" w:eastAsia="宋体" w:cs="宋体"/>
          <w:b/>
          <w:bCs/>
          <w:i w:val="0"/>
          <w:caps w:val="0"/>
          <w:spacing w:val="0"/>
          <w:w w:val="100"/>
          <w:kern w:val="2"/>
          <w:sz w:val="24"/>
          <w:szCs w:val="24"/>
          <w:highlight w:val="none"/>
          <w:lang w:val="en-US" w:eastAsia="zh-CN" w:bidi="ar-SA"/>
        </w:rPr>
        <w:t>图纸</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4.1发包人向承包人提供图纸日期和套数：</w:t>
      </w:r>
      <w:r>
        <w:rPr>
          <w:rStyle w:val="20"/>
          <w:rFonts w:ascii="宋体" w:hAnsi="宋体" w:eastAsia="宋体"/>
          <w:b w:val="0"/>
          <w:i w:val="0"/>
          <w:caps w:val="0"/>
          <w:spacing w:val="0"/>
          <w:w w:val="100"/>
          <w:kern w:val="0"/>
          <w:sz w:val="24"/>
          <w:szCs w:val="24"/>
          <w:highlight w:val="none"/>
          <w:u w:val="single" w:color="000000"/>
          <w:lang w:val="en-US" w:eastAsia="zh-CN" w:bidi="ar-SA"/>
        </w:rPr>
        <w:t>合同签订之日起七日内，发包人向承包人提供五套图纸，其中两套竣工图归档﹙工程完工时提供﹚。</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发包人对图纸的保密要求：</w:t>
      </w:r>
      <w:r>
        <w:rPr>
          <w:rStyle w:val="20"/>
          <w:rFonts w:ascii="宋体" w:hAnsi="宋体" w:eastAsia="宋体"/>
          <w:b w:val="0"/>
          <w:i w:val="0"/>
          <w:caps w:val="0"/>
          <w:spacing w:val="0"/>
          <w:w w:val="100"/>
          <w:kern w:val="0"/>
          <w:sz w:val="24"/>
          <w:szCs w:val="24"/>
          <w:highlight w:val="none"/>
          <w:u w:val="single" w:color="000000"/>
          <w:lang w:val="en-US" w:eastAsia="zh-CN" w:bidi="ar-SA"/>
        </w:rPr>
        <w:t>知识产权属发包人所有，承包人不得将此类图纸用于任何与本工程以外的项目。</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使用国外图纸的要求及费用承担：</w:t>
      </w:r>
      <w:r>
        <w:rPr>
          <w:rStyle w:val="20"/>
          <w:rFonts w:ascii="宋体" w:hAnsi="宋体" w:eastAsia="宋体"/>
          <w:b w:val="0"/>
          <w:i w:val="0"/>
          <w:caps w:val="0"/>
          <w:spacing w:val="0"/>
          <w:w w:val="100"/>
          <w:kern w:val="0"/>
          <w:sz w:val="24"/>
          <w:szCs w:val="24"/>
          <w:highlight w:val="none"/>
          <w:u w:val="single" w:color="000000"/>
          <w:lang w:val="en-US" w:eastAsia="zh-CN" w:bidi="ar-SA"/>
        </w:rPr>
        <w:t>无</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二、双方一般权利和义务</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5、工程师</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5.2监理单位委派的工程师</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0"/>
          <w:rFonts w:ascii="宋体" w:hAnsi="宋体" w:eastAsia="宋体"/>
          <w:b w:val="0"/>
          <w:i w:val="0"/>
          <w:caps w:val="0"/>
          <w:spacing w:val="0"/>
          <w:w w:val="100"/>
          <w:kern w:val="2"/>
          <w:sz w:val="24"/>
          <w:szCs w:val="24"/>
          <w:highlight w:val="none"/>
          <w:lang w:val="en-US" w:eastAsia="zh-CN" w:bidi="ar-SA"/>
        </w:rPr>
        <w:t>姓名：________/_______职务：_______/_______</w:t>
      </w:r>
    </w:p>
    <w:p>
      <w:pPr>
        <w:pStyle w:val="2"/>
        <w:rPr>
          <w:lang w:val="en-US" w:eastAsia="zh-CN"/>
        </w:rPr>
      </w:pP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职权：________/____________________</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5.6不实行监理的，工程师的职权：</w:t>
      </w:r>
      <w:r>
        <w:rPr>
          <w:rStyle w:val="20"/>
          <w:rFonts w:ascii="宋体" w:hAnsi="宋体" w:eastAsia="宋体"/>
          <w:b w:val="0"/>
          <w:i w:val="0"/>
          <w:caps w:val="0"/>
          <w:spacing w:val="0"/>
          <w:w w:val="100"/>
          <w:kern w:val="2"/>
          <w:sz w:val="24"/>
          <w:szCs w:val="24"/>
          <w:highlight w:val="none"/>
          <w:u w:val="single" w:color="000000"/>
          <w:lang w:val="en-US" w:eastAsia="zh-CN" w:bidi="ar-SA"/>
        </w:rPr>
        <w:t>工程师专指发包人派驻施工场地履行合同的代表。工程师应按合同约定，及时向承包人提供所需指令、批准并履行约定的其他义务。</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7、项目经理</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姓名：___________职务：___________________</w:t>
      </w:r>
    </w:p>
    <w:p>
      <w:pPr>
        <w:snapToGrid w:val="0"/>
        <w:spacing w:before="0" w:beforeAutospacing="0" w:after="0" w:afterAutospacing="0" w:line="560" w:lineRule="exact"/>
        <w:ind w:firstLine="475"/>
        <w:jc w:val="left"/>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①本工程项目经理不准在其他工程任职，项目经理必须坚守工地，每周在工程现场工作时间不得少于5天，每天在工地时间不得小于8小时，否则按违约对待，每发现一次承包人支付违约金3000元（由采购人直接从其履约保证金中扣除）；项目经理外出必须征得业主同意，</w:t>
      </w:r>
      <w:r>
        <w:rPr>
          <w:rStyle w:val="20"/>
          <w:rFonts w:ascii="宋体" w:hAnsi="宋体" w:eastAsia="宋体"/>
          <w:b w:val="0"/>
          <w:i w:val="0"/>
          <w:caps w:val="0"/>
          <w:spacing w:val="0"/>
          <w:w w:val="100"/>
          <w:kern w:val="2"/>
          <w:sz w:val="24"/>
          <w:szCs w:val="24"/>
          <w:highlight w:val="none"/>
          <w:u w:val="single" w:color="000000"/>
          <w:lang w:val="en-US" w:eastAsia="zh-CN" w:bidi="ar-SA"/>
        </w:rPr>
        <w:t>同时书面指定委托代理人行使项目经理的全部职责，若项目经理</w:t>
      </w:r>
      <w:r>
        <w:rPr>
          <w:rStyle w:val="20"/>
          <w:rFonts w:ascii="宋体" w:hAnsi="宋体" w:eastAsia="宋体"/>
          <w:b w:val="0"/>
          <w:i w:val="0"/>
          <w:caps w:val="0"/>
          <w:spacing w:val="0"/>
          <w:w w:val="100"/>
          <w:kern w:val="2"/>
          <w:sz w:val="24"/>
          <w:szCs w:val="24"/>
          <w:highlight w:val="none"/>
          <w:u w:val="single" w:color="000000"/>
          <w:lang w:val="zh-CN" w:eastAsia="zh-CN" w:bidi="ar-SA"/>
        </w:rPr>
        <w:t>不在施工现场或未经业主同意外出的，按违约对待，每出现一次承包人支付违约金3000元（由采购人直接从其履约保证金中扣除）；项目经理长期不在工地现场（30天以上）的发包人有权终止合同，由承包人支付违约金，违约金额为合同总价的5％，在工程结算时直接扣除，</w:t>
      </w:r>
      <w:r>
        <w:rPr>
          <w:rStyle w:val="20"/>
          <w:rFonts w:ascii="宋体" w:hAnsi="宋体" w:eastAsia="宋体"/>
          <w:b w:val="0"/>
          <w:i w:val="0"/>
          <w:caps w:val="0"/>
          <w:spacing w:val="0"/>
          <w:w w:val="100"/>
          <w:kern w:val="2"/>
          <w:sz w:val="24"/>
          <w:szCs w:val="24"/>
          <w:highlight w:val="none"/>
          <w:u w:val="single" w:color="000000"/>
          <w:lang w:val="en-US" w:eastAsia="zh-CN" w:bidi="ar-SA"/>
        </w:rPr>
        <w:t>并报建设行政主管相关部门建议记入不良记录。</w:t>
      </w:r>
      <w:r>
        <w:rPr>
          <w:rStyle w:val="20"/>
          <w:rFonts w:ascii="宋体" w:hAnsi="宋体" w:eastAsia="宋体"/>
          <w:b w:val="0"/>
          <w:i w:val="0"/>
          <w:caps w:val="0"/>
          <w:spacing w:val="0"/>
          <w:w w:val="100"/>
          <w:kern w:val="2"/>
          <w:sz w:val="24"/>
          <w:szCs w:val="24"/>
          <w:highlight w:val="none"/>
          <w:u w:val="single" w:color="000000"/>
          <w:lang w:val="zh-CN" w:eastAsia="zh-CN" w:bidi="ar-SA"/>
        </w:rPr>
        <w:t>②承包人未征得发包人同意，不得擅自变更投标时确定的项目经理，否则将视为承包人违约，发包人有权解除合同，并追究由此给发包人带来的一切损失。承包人无论何种理由更换投标项目经理，承包人须承担合同金额</w:t>
      </w:r>
      <w:r>
        <w:rPr>
          <w:rStyle w:val="20"/>
          <w:rFonts w:ascii="宋体" w:hAnsi="宋体" w:eastAsia="宋体"/>
          <w:b w:val="0"/>
          <w:i w:val="0"/>
          <w:caps w:val="0"/>
          <w:spacing w:val="0"/>
          <w:w w:val="100"/>
          <w:kern w:val="2"/>
          <w:sz w:val="24"/>
          <w:szCs w:val="24"/>
          <w:highlight w:val="none"/>
          <w:u w:val="single" w:color="000000"/>
          <w:lang w:val="en-US" w:eastAsia="zh-CN" w:bidi="ar-SA"/>
        </w:rPr>
        <w:t>10万元</w:t>
      </w:r>
      <w:r>
        <w:rPr>
          <w:rStyle w:val="20"/>
          <w:rFonts w:ascii="宋体" w:hAnsi="宋体" w:eastAsia="宋体"/>
          <w:b w:val="0"/>
          <w:i w:val="0"/>
          <w:caps w:val="0"/>
          <w:spacing w:val="0"/>
          <w:w w:val="100"/>
          <w:kern w:val="2"/>
          <w:sz w:val="24"/>
          <w:szCs w:val="24"/>
          <w:highlight w:val="none"/>
          <w:u w:val="single" w:color="000000"/>
          <w:lang w:val="zh-CN" w:eastAsia="zh-CN" w:bidi="ar-SA"/>
        </w:rPr>
        <w:t>的违约金，违约金由发包人直接从其履约保证金或工程款中扣除。③发包人认为该项目经理不称职有权要求更换，承包人应该在5日更换合格的项目经理，且其须具备招标要求相应的资质和能力。④项目经理在接受发包人派驻现场工程师书面通知所述事实后，应按书面通知的要求，采用对应措施并要求取得显著效果，如因项目经理不按要求执行或因工作失职造成损失，视为承包人违约，并承担</w:t>
      </w:r>
      <w:r>
        <w:rPr>
          <w:rStyle w:val="20"/>
          <w:rFonts w:ascii="宋体" w:hAnsi="宋体" w:eastAsia="宋体"/>
          <w:b w:val="0"/>
          <w:i w:val="0"/>
          <w:caps w:val="0"/>
          <w:spacing w:val="0"/>
          <w:w w:val="100"/>
          <w:kern w:val="2"/>
          <w:sz w:val="24"/>
          <w:szCs w:val="24"/>
          <w:highlight w:val="none"/>
          <w:u w:val="single" w:color="000000"/>
          <w:lang w:val="en-US" w:eastAsia="zh-CN" w:bidi="ar-SA"/>
        </w:rPr>
        <w:t>5</w:t>
      </w:r>
      <w:r>
        <w:rPr>
          <w:rStyle w:val="20"/>
          <w:rFonts w:ascii="宋体" w:hAnsi="宋体" w:eastAsia="宋体"/>
          <w:b w:val="0"/>
          <w:i w:val="0"/>
          <w:caps w:val="0"/>
          <w:spacing w:val="0"/>
          <w:w w:val="100"/>
          <w:kern w:val="2"/>
          <w:sz w:val="24"/>
          <w:szCs w:val="24"/>
          <w:highlight w:val="none"/>
          <w:u w:val="single" w:color="000000"/>
          <w:lang w:val="zh-CN" w:eastAsia="zh-CN" w:bidi="ar-SA"/>
        </w:rPr>
        <w:t>万元/次违约金。</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8、发包人工作</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8.1发包人应按约定的时间和要求完成以下工作：</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color="000000"/>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0"/>
          <w:rFonts w:ascii="宋体" w:hAnsi="宋体" w:eastAsia="宋体"/>
          <w:b w:val="0"/>
          <w:i w:val="0"/>
          <w:caps w:val="0"/>
          <w:spacing w:val="0"/>
          <w:w w:val="100"/>
          <w:kern w:val="2"/>
          <w:sz w:val="24"/>
          <w:szCs w:val="24"/>
          <w:highlight w:val="none"/>
          <w:lang w:val="en-US" w:eastAsia="zh-CN" w:bidi="ar-SA"/>
        </w:rPr>
        <w:t>（1）施工场地具备施工条件的要求及完成的时间：</w:t>
      </w:r>
      <w:r>
        <w:rPr>
          <w:rStyle w:val="20"/>
          <w:rFonts w:ascii="宋体" w:hAnsi="宋体" w:eastAsia="宋体"/>
          <w:b w:val="0"/>
          <w:i w:val="0"/>
          <w:caps w:val="0"/>
          <w:spacing w:val="0"/>
          <w:w w:val="100"/>
          <w:kern w:val="2"/>
          <w:sz w:val="24"/>
          <w:szCs w:val="24"/>
          <w:highlight w:val="none"/>
          <w:u w:val="single" w:color="000000"/>
          <w:lang w:val="en-US" w:eastAsia="zh-CN" w:bidi="ar-SA"/>
        </w:rPr>
        <w:t>工程开工前五日内完成。</w:t>
      </w:r>
    </w:p>
    <w:p>
      <w:pPr>
        <w:pStyle w:val="2"/>
        <w:rPr>
          <w:lang w:val="en-US" w:eastAsia="zh-CN"/>
        </w:rPr>
      </w:pP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（2）将施工所需的水、电、电讯线路接至施工场地的时间、地点和供应要求：</w:t>
      </w:r>
      <w:r>
        <w:rPr>
          <w:rStyle w:val="20"/>
          <w:rFonts w:ascii="宋体" w:hAnsi="宋体" w:eastAsia="宋体"/>
          <w:b w:val="0"/>
          <w:i w:val="0"/>
          <w:caps w:val="0"/>
          <w:spacing w:val="0"/>
          <w:w w:val="100"/>
          <w:kern w:val="2"/>
          <w:sz w:val="24"/>
          <w:szCs w:val="24"/>
          <w:highlight w:val="none"/>
          <w:u w:val="single" w:color="000000"/>
          <w:lang w:val="en-US" w:eastAsia="zh-CN" w:bidi="ar-SA"/>
        </w:rPr>
        <w:t>开工前七日内将施工用水、用电接至现场并配备水电表，表外由承包人施工并承担费用。</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其计量和计价方法为：</w:t>
      </w:r>
      <w:r>
        <w:rPr>
          <w:rStyle w:val="20"/>
          <w:rFonts w:ascii="宋体" w:hAnsi="宋体" w:eastAsia="宋体"/>
          <w:b w:val="0"/>
          <w:i w:val="0"/>
          <w:caps w:val="0"/>
          <w:spacing w:val="0"/>
          <w:w w:val="100"/>
          <w:kern w:val="2"/>
          <w:sz w:val="24"/>
          <w:szCs w:val="24"/>
          <w:highlight w:val="none"/>
          <w:u w:val="single" w:color="000000"/>
          <w:lang w:val="en-US" w:eastAsia="zh-CN" w:bidi="ar-SA"/>
        </w:rPr>
        <w:t>由承包人承担费用，按月以表摊量﹙加耗损分摊量﹚计量按西安市建设用水，用电等费用标准计价，结算时不再调整。</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（3）施工场地与公共道路的通道开通时间和要求：</w:t>
      </w:r>
      <w:r>
        <w:rPr>
          <w:rStyle w:val="20"/>
          <w:rFonts w:ascii="宋体" w:hAnsi="宋体" w:eastAsia="宋体"/>
          <w:b w:val="0"/>
          <w:i w:val="0"/>
          <w:caps w:val="0"/>
          <w:spacing w:val="0"/>
          <w:w w:val="100"/>
          <w:kern w:val="2"/>
          <w:sz w:val="24"/>
          <w:szCs w:val="24"/>
          <w:highlight w:val="none"/>
          <w:u w:val="single" w:color="000000"/>
          <w:lang w:val="en-US" w:eastAsia="zh-CN" w:bidi="ar-SA"/>
        </w:rPr>
        <w:t>已通。</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（4）工程地质和地下管线资料的提供时间：</w:t>
      </w:r>
      <w:r>
        <w:rPr>
          <w:rStyle w:val="20"/>
          <w:rFonts w:ascii="宋体" w:hAnsi="宋体" w:eastAsia="宋体"/>
          <w:b w:val="0"/>
          <w:i w:val="0"/>
          <w:caps w:val="0"/>
          <w:spacing w:val="0"/>
          <w:w w:val="100"/>
          <w:kern w:val="2"/>
          <w:sz w:val="24"/>
          <w:szCs w:val="24"/>
          <w:highlight w:val="none"/>
          <w:u w:val="single" w:color="000000"/>
          <w:lang w:val="en-US" w:eastAsia="zh-CN" w:bidi="ar-SA"/>
        </w:rPr>
        <w:t>合同签订七日内提供发包人已知的情况，其它由承包人自行勘测和解决。</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（5）由发包人办理的施工所需证件、批件的名称和完成时间：</w:t>
      </w:r>
      <w:r>
        <w:rPr>
          <w:rStyle w:val="20"/>
          <w:rFonts w:ascii="宋体" w:hAnsi="宋体" w:eastAsia="宋体"/>
          <w:b w:val="0"/>
          <w:i w:val="0"/>
          <w:caps w:val="0"/>
          <w:spacing w:val="0"/>
          <w:w w:val="100"/>
          <w:kern w:val="2"/>
          <w:sz w:val="24"/>
          <w:szCs w:val="24"/>
          <w:highlight w:val="none"/>
          <w:u w:val="single" w:color="000000"/>
          <w:lang w:val="en-US" w:eastAsia="zh-CN" w:bidi="ar-SA"/>
        </w:rPr>
        <w:t>合同签订后发包人积极办理，需要承包人配合的承包人必须积极配合在开工前完成</w:t>
      </w:r>
      <w:r>
        <w:rPr>
          <w:rStyle w:val="20"/>
          <w:rFonts w:ascii="宋体" w:hAnsi="宋体" w:eastAsia="宋体"/>
          <w:b w:val="0"/>
          <w:i w:val="0"/>
          <w:caps w:val="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（6）水准点与座标控制点交验要求：</w:t>
      </w:r>
      <w:r>
        <w:rPr>
          <w:rStyle w:val="20"/>
          <w:rFonts w:ascii="宋体" w:hAnsi="宋体" w:eastAsia="宋体"/>
          <w:b w:val="0"/>
          <w:i w:val="0"/>
          <w:caps w:val="0"/>
          <w:spacing w:val="0"/>
          <w:w w:val="100"/>
          <w:kern w:val="2"/>
          <w:sz w:val="24"/>
          <w:szCs w:val="24"/>
          <w:highlight w:val="none"/>
          <w:u w:val="single" w:color="000000"/>
          <w:lang w:val="en-US" w:eastAsia="zh-CN" w:bidi="ar-SA"/>
        </w:rPr>
        <w:t>进场后七日内。</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（7）图纸会审和设计交底时间：</w:t>
      </w:r>
      <w:r>
        <w:rPr>
          <w:rStyle w:val="20"/>
          <w:rFonts w:ascii="宋体" w:hAnsi="宋体" w:eastAsia="宋体"/>
          <w:b w:val="0"/>
          <w:i w:val="0"/>
          <w:caps w:val="0"/>
          <w:spacing w:val="0"/>
          <w:w w:val="100"/>
          <w:kern w:val="2"/>
          <w:sz w:val="24"/>
          <w:szCs w:val="24"/>
          <w:highlight w:val="none"/>
          <w:u w:val="single" w:color="000000"/>
          <w:lang w:val="en-US" w:eastAsia="zh-CN" w:bidi="ar-SA"/>
        </w:rPr>
        <w:t>开工前十日内完成。</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（8）协调处理施工场地周围地下管线和邻近建筑物、构筑物（含文物保护建筑）、古树名木的保护工作：</w:t>
      </w:r>
      <w:r>
        <w:rPr>
          <w:rStyle w:val="20"/>
          <w:rFonts w:ascii="宋体" w:hAnsi="宋体" w:eastAsia="宋体"/>
          <w:b w:val="0"/>
          <w:i w:val="0"/>
          <w:caps w:val="0"/>
          <w:spacing w:val="0"/>
          <w:w w:val="100"/>
          <w:kern w:val="2"/>
          <w:sz w:val="24"/>
          <w:szCs w:val="24"/>
          <w:highlight w:val="none"/>
          <w:u w:val="single" w:color="000000"/>
          <w:lang w:val="en-US" w:eastAsia="zh-CN" w:bidi="ar-SA"/>
        </w:rPr>
        <w:t>由发包人和承包人负责协商确定。</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（9）双方约定发包人应做的其他工作：</w:t>
      </w:r>
      <w:r>
        <w:rPr>
          <w:rStyle w:val="20"/>
          <w:rFonts w:ascii="宋体" w:hAnsi="宋体" w:eastAsia="宋体"/>
          <w:b w:val="0"/>
          <w:i w:val="0"/>
          <w:caps w:val="0"/>
          <w:spacing w:val="0"/>
          <w:w w:val="100"/>
          <w:kern w:val="2"/>
          <w:sz w:val="24"/>
          <w:szCs w:val="24"/>
          <w:highlight w:val="none"/>
          <w:u w:val="single" w:color="000000"/>
          <w:lang w:val="en-US" w:eastAsia="zh-CN" w:bidi="ar-SA"/>
        </w:rPr>
        <w:t>施工中的协调配合工作。</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8.2发包人委托承包人办理的工作：</w:t>
      </w:r>
      <w:r>
        <w:rPr>
          <w:rStyle w:val="20"/>
          <w:rFonts w:ascii="宋体" w:hAnsi="宋体" w:eastAsia="宋体"/>
          <w:b w:val="0"/>
          <w:i w:val="0"/>
          <w:caps w:val="0"/>
          <w:spacing w:val="0"/>
          <w:w w:val="100"/>
          <w:kern w:val="2"/>
          <w:sz w:val="24"/>
          <w:szCs w:val="24"/>
          <w:highlight w:val="none"/>
          <w:u w:val="single" w:color="000000"/>
          <w:lang w:val="en-US" w:eastAsia="zh-CN" w:bidi="ar-SA"/>
        </w:rPr>
        <w:t>配合发包人办理施工许可证、质量监督备案手续。</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9、承包人工作</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9.1承包人应按约定时间和要求，完成以下工作：</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（1）需由设计资质等级和业务范围允许的承包人完成的设计文件提交时间：</w:t>
      </w:r>
      <w:r>
        <w:rPr>
          <w:rStyle w:val="20"/>
          <w:rFonts w:ascii="宋体" w:hAnsi="宋体" w:eastAsia="宋体"/>
          <w:b w:val="0"/>
          <w:i w:val="0"/>
          <w:caps w:val="0"/>
          <w:spacing w:val="0"/>
          <w:w w:val="100"/>
          <w:kern w:val="2"/>
          <w:sz w:val="24"/>
          <w:szCs w:val="24"/>
          <w:highlight w:val="none"/>
          <w:u w:val="single" w:color="000000"/>
          <w:lang w:val="en-US" w:eastAsia="zh-CN" w:bidi="ar-SA"/>
        </w:rPr>
        <w:t>按发包人的要求提供。</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（2）应提供计划、报表的名称及完成时间：</w:t>
      </w:r>
      <w:r>
        <w:rPr>
          <w:rStyle w:val="20"/>
          <w:rFonts w:ascii="宋体" w:hAnsi="宋体" w:eastAsia="宋体"/>
          <w:b w:val="0"/>
          <w:i w:val="0"/>
          <w:caps w:val="0"/>
          <w:spacing w:val="0"/>
          <w:w w:val="100"/>
          <w:kern w:val="2"/>
          <w:sz w:val="24"/>
          <w:szCs w:val="24"/>
          <w:highlight w:val="none"/>
          <w:u w:val="single" w:color="000000"/>
          <w:lang w:val="en-US" w:eastAsia="zh-CN" w:bidi="ar-SA"/>
        </w:rPr>
        <w:t>a、合同签订后15日内向发包人提供切实可行的施工方案，项目部组成人员名单（须与投标文件一致，否则视为违约，承包人须要承担违约金，更换项目经理承担10万元违约金，更换技术负责人承担5万元违约金，更换其他人员承担2万元/人违约金）；b、每月26日向发包人提供当月25日以前完成的工程量报表。</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color="000000"/>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0"/>
          <w:rFonts w:ascii="宋体" w:hAnsi="宋体" w:eastAsia="宋体"/>
          <w:b w:val="0"/>
          <w:i w:val="0"/>
          <w:caps w:val="0"/>
          <w:spacing w:val="0"/>
          <w:w w:val="100"/>
          <w:kern w:val="2"/>
          <w:sz w:val="24"/>
          <w:szCs w:val="24"/>
          <w:highlight w:val="none"/>
          <w:lang w:val="en-US" w:eastAsia="zh-CN" w:bidi="ar-SA"/>
        </w:rPr>
        <w:t>（3）承担施工安全保卫工作及非夜间施工照明的责任和要求：</w:t>
      </w:r>
      <w:r>
        <w:rPr>
          <w:rStyle w:val="20"/>
          <w:rFonts w:ascii="宋体" w:hAnsi="宋体" w:eastAsia="宋体"/>
          <w:b w:val="0"/>
          <w:i w:val="0"/>
          <w:caps w:val="0"/>
          <w:spacing w:val="0"/>
          <w:w w:val="100"/>
          <w:kern w:val="2"/>
          <w:sz w:val="24"/>
          <w:szCs w:val="24"/>
          <w:highlight w:val="none"/>
          <w:u w:val="single" w:color="000000"/>
          <w:lang w:val="en-US" w:eastAsia="zh-CN" w:bidi="ar-SA"/>
        </w:rPr>
        <w:t>a、为现场安全保卫提供足够的安全保卫人员及相应的设施和措施，提供24小时的安全保卫服务；b、</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负责维修夜间和非夜间施工用的照明；c、严格执行《施工现场临时用电安全技术规范》和《建设工程施工现场用电安全规范》。</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（4）向发包人提供的办公和生活房屋及设施的要求：</w:t>
      </w:r>
      <w:r>
        <w:rPr>
          <w:rStyle w:val="20"/>
          <w:rFonts w:ascii="宋体" w:hAnsi="宋体" w:eastAsia="宋体"/>
          <w:b w:val="0"/>
          <w:i w:val="0"/>
          <w:caps w:val="0"/>
          <w:spacing w:val="0"/>
          <w:w w:val="100"/>
          <w:kern w:val="2"/>
          <w:sz w:val="24"/>
          <w:szCs w:val="24"/>
          <w:highlight w:val="none"/>
          <w:u w:val="single" w:color="000000"/>
          <w:lang w:val="en-US" w:eastAsia="zh-CN" w:bidi="ar-SA"/>
        </w:rPr>
        <w:t>免费为发包人提供办公和生活用房，以及必要的办公桌椅和设备。</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（5）需承包人办理的有关施工场地交通、环卫和施工噪音管理等手续：</w:t>
      </w:r>
      <w:r>
        <w:rPr>
          <w:rStyle w:val="20"/>
          <w:rFonts w:ascii="宋体" w:hAnsi="宋体" w:eastAsia="宋体"/>
          <w:b w:val="0"/>
          <w:i w:val="0"/>
          <w:caps w:val="0"/>
          <w:spacing w:val="0"/>
          <w:w w:val="100"/>
          <w:kern w:val="2"/>
          <w:sz w:val="24"/>
          <w:szCs w:val="24"/>
          <w:highlight w:val="none"/>
          <w:u w:val="single" w:color="000000"/>
          <w:lang w:val="en-US" w:eastAsia="zh-CN" w:bidi="ar-SA"/>
        </w:rPr>
        <w:t>由承包人负责各项手续的办理并承担费用。</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（6）已完工程成品保护的特殊要求及费用承担：</w:t>
      </w:r>
      <w:r>
        <w:rPr>
          <w:rStyle w:val="20"/>
          <w:rFonts w:ascii="宋体" w:hAnsi="宋体" w:eastAsia="宋体"/>
          <w:b w:val="0"/>
          <w:i w:val="0"/>
          <w:caps w:val="0"/>
          <w:spacing w:val="0"/>
          <w:w w:val="100"/>
          <w:kern w:val="2"/>
          <w:sz w:val="24"/>
          <w:szCs w:val="24"/>
          <w:highlight w:val="none"/>
          <w:u w:val="single" w:color="000000"/>
          <w:lang w:val="en-US" w:eastAsia="zh-CN" w:bidi="ar-SA"/>
        </w:rPr>
        <w:t>承包人负责，费用由承包人承担。</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（7）施工场地周围地下管线和邻近建筑物、构筑物（含文物保护建筑）、古树名木的保护要求及费用承担：</w:t>
      </w:r>
      <w:r>
        <w:rPr>
          <w:rStyle w:val="20"/>
          <w:rFonts w:ascii="宋体" w:hAnsi="宋体" w:eastAsia="宋体"/>
          <w:b w:val="0"/>
          <w:i w:val="0"/>
          <w:caps w:val="0"/>
          <w:spacing w:val="0"/>
          <w:w w:val="100"/>
          <w:kern w:val="2"/>
          <w:sz w:val="24"/>
          <w:szCs w:val="24"/>
          <w:highlight w:val="none"/>
          <w:u w:val="single" w:color="000000"/>
          <w:lang w:val="en-US" w:eastAsia="zh-CN" w:bidi="ar-SA"/>
        </w:rPr>
        <w:t>由发包人和承包人负责协商确定。</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（8）施工场地清洁卫生的要求：</w:t>
      </w:r>
      <w:r>
        <w:rPr>
          <w:rStyle w:val="20"/>
          <w:rFonts w:ascii="宋体" w:hAnsi="宋体" w:eastAsia="宋体"/>
          <w:b w:val="0"/>
          <w:i w:val="0"/>
          <w:caps w:val="0"/>
          <w:spacing w:val="0"/>
          <w:w w:val="100"/>
          <w:kern w:val="2"/>
          <w:sz w:val="24"/>
          <w:szCs w:val="24"/>
          <w:highlight w:val="none"/>
          <w:u w:val="single" w:color="000000"/>
          <w:lang w:val="en-US" w:eastAsia="zh-CN" w:bidi="ar-SA"/>
        </w:rPr>
        <w:t>由承包人负责。</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（9）双方约定承包人应做的其他工作：</w:t>
      </w:r>
      <w:r>
        <w:rPr>
          <w:rStyle w:val="20"/>
          <w:rFonts w:ascii="宋体" w:hAnsi="宋体" w:eastAsia="宋体"/>
          <w:b w:val="0"/>
          <w:i w:val="0"/>
          <w:caps w:val="0"/>
          <w:spacing w:val="0"/>
          <w:w w:val="100"/>
          <w:kern w:val="2"/>
          <w:sz w:val="24"/>
          <w:szCs w:val="24"/>
          <w:highlight w:val="none"/>
          <w:u w:val="single" w:color="000000"/>
          <w:lang w:val="en-US" w:eastAsia="zh-CN" w:bidi="ar-SA"/>
        </w:rPr>
        <w:t>相关的对外协调工作。</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三、施工组织设计和工期</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10、进度计划</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10.1承包人提供施工组织设计（施工方案）和进度计划的时间：</w:t>
      </w:r>
      <w:r>
        <w:rPr>
          <w:rStyle w:val="20"/>
          <w:rFonts w:ascii="宋体" w:hAnsi="宋体" w:eastAsia="宋体"/>
          <w:b w:val="0"/>
          <w:i w:val="0"/>
          <w:caps w:val="0"/>
          <w:spacing w:val="0"/>
          <w:w w:val="100"/>
          <w:kern w:val="0"/>
          <w:sz w:val="24"/>
          <w:szCs w:val="24"/>
          <w:highlight w:val="none"/>
          <w:u w:val="single" w:color="000000"/>
          <w:lang w:val="en-US" w:eastAsia="zh-CN" w:bidi="ar-SA"/>
        </w:rPr>
        <w:t>合同签订后15日内。</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工程师确认的时间：</w:t>
      </w:r>
      <w:r>
        <w:rPr>
          <w:rStyle w:val="20"/>
          <w:rFonts w:ascii="宋体" w:hAnsi="宋体" w:eastAsia="宋体"/>
          <w:b w:val="0"/>
          <w:i w:val="0"/>
          <w:caps w:val="0"/>
          <w:spacing w:val="0"/>
          <w:w w:val="100"/>
          <w:kern w:val="0"/>
          <w:sz w:val="24"/>
          <w:szCs w:val="24"/>
          <w:highlight w:val="none"/>
          <w:u w:val="single" w:color="000000"/>
          <w:lang w:val="en-US" w:eastAsia="zh-CN" w:bidi="ar-SA"/>
        </w:rPr>
        <w:t>承包人接交之日起七日内。</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10.2群体工程中有关进度计划的要求：</w:t>
      </w:r>
      <w:r>
        <w:rPr>
          <w:rStyle w:val="20"/>
          <w:rFonts w:ascii="宋体" w:hAnsi="宋体" w:eastAsia="宋体"/>
          <w:b w:val="0"/>
          <w:i w:val="0"/>
          <w:caps w:val="0"/>
          <w:spacing w:val="0"/>
          <w:w w:val="100"/>
          <w:kern w:val="0"/>
          <w:sz w:val="24"/>
          <w:szCs w:val="24"/>
          <w:highlight w:val="none"/>
          <w:u w:val="single" w:color="000000"/>
          <w:lang w:val="en-US" w:eastAsia="zh-CN" w:bidi="ar-SA"/>
        </w:rPr>
        <w:t>以发包人的要求为准。</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13、工期延误</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13.1双方约定工期顺延的其他情况：</w:t>
      </w:r>
      <w:r>
        <w:rPr>
          <w:rStyle w:val="20"/>
          <w:rFonts w:ascii="宋体" w:hAnsi="宋体" w:eastAsia="宋体"/>
          <w:b w:val="0"/>
          <w:i w:val="0"/>
          <w:caps w:val="0"/>
          <w:spacing w:val="0"/>
          <w:w w:val="100"/>
          <w:kern w:val="0"/>
          <w:sz w:val="24"/>
          <w:szCs w:val="24"/>
          <w:highlight w:val="none"/>
          <w:u w:val="single" w:color="000000"/>
          <w:lang w:val="en-US" w:eastAsia="zh-CN" w:bidi="ar-SA"/>
        </w:rPr>
        <w:t>执行《通用条款》13条。</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四、质量与检验</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17、隐蔽工程和中间验收</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17.1双方约定中间验收部位：</w:t>
      </w:r>
      <w:r>
        <w:rPr>
          <w:rStyle w:val="20"/>
          <w:rFonts w:ascii="宋体" w:hAnsi="宋体" w:eastAsia="宋体"/>
          <w:b w:val="0"/>
          <w:i w:val="0"/>
          <w:caps w:val="0"/>
          <w:spacing w:val="0"/>
          <w:w w:val="100"/>
          <w:kern w:val="0"/>
          <w:sz w:val="24"/>
          <w:szCs w:val="24"/>
          <w:highlight w:val="none"/>
          <w:u w:val="single" w:color="000000"/>
          <w:lang w:val="en-US" w:eastAsia="zh-CN" w:bidi="ar-SA"/>
        </w:rPr>
        <w:t>执行《通用条款》17条，除按规定进行正常隐蔽工程验收外，中间验收部位：基础验收及竣工验收。</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19、工程试车</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19.5试车费用的承担：</w:t>
      </w:r>
      <w:r>
        <w:rPr>
          <w:rStyle w:val="20"/>
          <w:rFonts w:ascii="宋体" w:hAnsi="宋体" w:eastAsia="宋体"/>
          <w:b w:val="0"/>
          <w:i w:val="0"/>
          <w:caps w:val="0"/>
          <w:spacing w:val="0"/>
          <w:w w:val="100"/>
          <w:kern w:val="0"/>
          <w:sz w:val="24"/>
          <w:szCs w:val="24"/>
          <w:highlight w:val="none"/>
          <w:u w:val="single" w:color="000000"/>
          <w:lang w:val="en-US" w:eastAsia="zh-CN" w:bidi="ar-SA"/>
        </w:rPr>
        <w:t>由承包人承担。</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五、安全防护文明施工</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六、合同价款</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26、合同价款约定</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0"/>
          <w:rFonts w:ascii="宋体" w:hAnsi="宋体" w:eastAsia="宋体"/>
          <w:b w:val="0"/>
          <w:i w:val="0"/>
          <w:caps w:val="0"/>
          <w:spacing w:val="0"/>
          <w:w w:val="100"/>
          <w:kern w:val="2"/>
          <w:sz w:val="24"/>
          <w:szCs w:val="24"/>
          <w:highlight w:val="none"/>
          <w:lang w:val="en-US" w:eastAsia="zh-CN" w:bidi="ar-SA"/>
        </w:rPr>
        <w:t>26.2本合同价款采用</w:t>
      </w:r>
      <w:r>
        <w:rPr>
          <w:rStyle w:val="20"/>
          <w:rFonts w:hint="eastAsia" w:ascii="宋体" w:hAnsi="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方式确定。</w:t>
      </w:r>
    </w:p>
    <w:p>
      <w:pPr>
        <w:pStyle w:val="2"/>
        <w:rPr>
          <w:lang w:val="en-US" w:eastAsia="zh-CN"/>
        </w:rPr>
      </w:pP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（1）采用固定总价合同：</w:t>
      </w:r>
    </w:p>
    <w:p>
      <w:pPr>
        <w:snapToGrid w:val="0"/>
        <w:spacing w:before="0" w:beforeAutospacing="0" w:after="0" w:afterAutospacing="0" w:line="360" w:lineRule="auto"/>
        <w:ind w:firstLine="475"/>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（2）采用固定综合单价合同，综合单价中包括的风险范围：</w:t>
      </w:r>
      <w:r>
        <w:rPr>
          <w:rStyle w:val="20"/>
          <w:rFonts w:ascii="宋体" w:hAnsi="宋体" w:eastAsia="宋体"/>
          <w:b w:val="0"/>
          <w:i w:val="0"/>
          <w:caps w:val="0"/>
          <w:spacing w:val="0"/>
          <w:w w:val="100"/>
          <w:kern w:val="2"/>
          <w:sz w:val="24"/>
          <w:szCs w:val="24"/>
          <w:highlight w:val="none"/>
          <w:u w:val="single" w:color="000000"/>
          <w:lang w:val="en-US" w:eastAsia="zh-CN" w:bidi="ar-SA"/>
        </w:rPr>
        <w:t>本合同中确定的各项综合单价均包括承包人投标报价中应考虑的施工期间如下风险内容、幅度内自主报价的风险，具体指：</w:t>
      </w:r>
    </w:p>
    <w:p>
      <w:pPr>
        <w:snapToGrid w:val="0"/>
        <w:spacing w:before="0" w:beforeAutospacing="0" w:after="0" w:afterAutospacing="0" w:line="360" w:lineRule="auto"/>
        <w:ind w:firstLine="475"/>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①主要建筑材料、设备市场价格波动的风险。</w:t>
      </w:r>
    </w:p>
    <w:p>
      <w:pPr>
        <w:snapToGrid w:val="0"/>
        <w:spacing w:before="0" w:beforeAutospacing="0" w:after="0" w:afterAutospacing="0" w:line="360" w:lineRule="auto"/>
        <w:ind w:firstLine="475"/>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②施工项目所耗用的人工、机械的价格，当在基准日后有法律、法规与规章并通过授权的工程造价管理机构发布的政策强制性价格调整时市场价格波动的风险。</w:t>
      </w:r>
    </w:p>
    <w:p>
      <w:pPr>
        <w:snapToGrid w:val="0"/>
        <w:spacing w:before="0" w:beforeAutospacing="0" w:after="0" w:afterAutospacing="0" w:line="360" w:lineRule="auto"/>
        <w:ind w:firstLine="540" w:firstLineChars="225"/>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③施工难易程度、气候条件、地质地基条件的变化以及本合同第43条、第27.1条规定之外发生的其他意外困难事件引起的技术风险和管理风险，即承包人完全能够自我控制的管理费用支出、利润水平高低等的风险。</w:t>
      </w:r>
    </w:p>
    <w:p>
      <w:pPr>
        <w:snapToGrid w:val="0"/>
        <w:spacing w:before="0" w:beforeAutospacing="0" w:after="0" w:afterAutospacing="0" w:line="360" w:lineRule="auto"/>
        <w:ind w:firstLine="475"/>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④施工期间</w:t>
      </w:r>
      <w:r>
        <w:rPr>
          <w:rStyle w:val="20"/>
          <w:rFonts w:ascii="宋体" w:hAnsi="宋体" w:eastAsia="宋体"/>
          <w:b w:val="0"/>
          <w:i w:val="0"/>
          <w:caps w:val="0"/>
          <w:spacing w:val="0"/>
          <w:w w:val="100"/>
          <w:kern w:val="2"/>
          <w:sz w:val="24"/>
          <w:szCs w:val="24"/>
          <w:highlight w:val="none"/>
          <w:u w:val="single" w:color="000000"/>
          <w:lang w:val="zh-CN" w:eastAsia="zh-CN" w:bidi="ar-SA"/>
        </w:rPr>
        <w:t>国家法律、法规、规章和政策变化影响工程造价的。</w:t>
      </w:r>
    </w:p>
    <w:p>
      <w:pPr>
        <w:snapToGrid w:val="0"/>
        <w:spacing w:before="0" w:beforeAutospacing="0" w:after="0" w:afterAutospacing="0" w:line="360" w:lineRule="auto"/>
        <w:ind w:firstLine="475"/>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⑤投标人在招标文件规定的答疑澄清时间内所确定的工程量的变化。</w:t>
      </w:r>
    </w:p>
    <w:p>
      <w:pPr>
        <w:snapToGrid w:val="0"/>
        <w:spacing w:before="0" w:beforeAutospacing="0" w:after="0" w:afterAutospacing="0" w:line="420" w:lineRule="exact"/>
        <w:ind w:firstLine="476"/>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风险范围以外综合单价调整方法：</w:t>
      </w:r>
      <w:r>
        <w:rPr>
          <w:rStyle w:val="20"/>
          <w:rFonts w:ascii="宋体" w:hAnsi="宋体" w:eastAsia="宋体"/>
          <w:b w:val="0"/>
          <w:i w:val="0"/>
          <w:caps w:val="0"/>
          <w:spacing w:val="0"/>
          <w:w w:val="100"/>
          <w:kern w:val="2"/>
          <w:sz w:val="24"/>
          <w:szCs w:val="24"/>
          <w:highlight w:val="none"/>
          <w:u w:val="single" w:color="000000"/>
          <w:lang w:val="en-US" w:eastAsia="zh-CN" w:bidi="ar-SA"/>
        </w:rPr>
        <w:t>当前款约定风险内容、幅度以外的风险因素出现时，调整合同价款，但不进入综合单价，即按“差价”方式处理。具体调整合同价款办法按本合同第27条执行。</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（3）采用可调价格合同，合同价款调整方法：</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  </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27、合同价款调整</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27.1双方约定合同价款的其他调整因素：</w:t>
      </w:r>
    </w:p>
    <w:p>
      <w:pPr>
        <w:snapToGrid w:val="0"/>
        <w:spacing w:before="0" w:beforeAutospacing="0" w:after="0" w:afterAutospacing="0" w:line="360" w:lineRule="auto"/>
        <w:ind w:firstLine="54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（1）施工中出现施工图纸与工程量清单项目特征描述不符的，由承包人按实际施工的项目特征提出新的综合单价[具体方法参照本条款第（3）目]，发包人确认。</w:t>
      </w:r>
    </w:p>
    <w:p>
      <w:pPr>
        <w:snapToGrid w:val="0"/>
        <w:spacing w:before="0" w:beforeAutospacing="0" w:after="0" w:afterAutospacing="0" w:line="360" w:lineRule="auto"/>
        <w:ind w:firstLine="54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（2）因分部分项工程量清单漏项或非承包人原因的设计变更及现场签证造成增加新的工程量清单项目，其对应的综合单价按下列方法确定：</w:t>
      </w:r>
    </w:p>
    <w:p>
      <w:pPr>
        <w:snapToGrid w:val="0"/>
        <w:spacing w:before="0" w:beforeAutospacing="0" w:after="0" w:afterAutospacing="0" w:line="360" w:lineRule="auto"/>
        <w:ind w:firstLine="54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①</w:t>
      </w:r>
      <w:r>
        <w:rPr>
          <w:rStyle w:val="20"/>
          <w:rFonts w:ascii="宋体" w:hAnsi="宋体" w:eastAsia="宋体"/>
          <w:b w:val="0"/>
          <w:i w:val="0"/>
          <w:caps w:val="0"/>
          <w:spacing w:val="0"/>
          <w:w w:val="100"/>
          <w:kern w:val="2"/>
          <w:sz w:val="24"/>
          <w:szCs w:val="24"/>
          <w:highlight w:val="none"/>
          <w:u w:val="single" w:color="000000"/>
          <w:lang w:val="zh-CN" w:eastAsia="zh-CN" w:bidi="ar-SA"/>
        </w:rPr>
        <w:t>合同中已有适用的综合单价，按合同中已有适用的综合单价确定；</w:t>
      </w:r>
    </w:p>
    <w:p>
      <w:pPr>
        <w:snapToGrid w:val="0"/>
        <w:spacing w:before="0" w:beforeAutospacing="0" w:after="0" w:afterAutospacing="0" w:line="360" w:lineRule="auto"/>
        <w:ind w:firstLine="54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②</w:t>
      </w:r>
      <w:r>
        <w:rPr>
          <w:rStyle w:val="20"/>
          <w:rFonts w:ascii="宋体" w:hAnsi="宋体" w:eastAsia="宋体"/>
          <w:b w:val="0"/>
          <w:i w:val="0"/>
          <w:caps w:val="0"/>
          <w:spacing w:val="0"/>
          <w:w w:val="100"/>
          <w:kern w:val="2"/>
          <w:sz w:val="24"/>
          <w:szCs w:val="24"/>
          <w:highlight w:val="none"/>
          <w:u w:val="single" w:color="000000"/>
          <w:lang w:val="zh-CN" w:eastAsia="zh-CN" w:bidi="ar-SA"/>
        </w:rPr>
        <w:t>合同中有类似的综合单价，参照类似的综合单价确定（所谓参照即换算执行）；</w:t>
      </w:r>
    </w:p>
    <w:p>
      <w:pPr>
        <w:snapToGrid w:val="0"/>
        <w:spacing w:before="0" w:beforeAutospacing="0" w:after="0" w:afterAutospacing="0" w:line="360" w:lineRule="auto"/>
        <w:ind w:firstLine="540"/>
        <w:jc w:val="both"/>
        <w:textAlignment w:val="baseline"/>
        <w:rPr>
          <w:rStyle w:val="20"/>
          <w:rFonts w:ascii="宋体" w:hAnsi="宋体" w:eastAsia="宋体"/>
          <w:b w:val="0"/>
          <w:i w:val="0"/>
          <w:caps w:val="0"/>
          <w:spacing w:val="0"/>
          <w:w w:val="100"/>
          <w:kern w:val="2"/>
          <w:sz w:val="24"/>
          <w:szCs w:val="24"/>
          <w:highlight w:val="none"/>
          <w:u w:val="single" w:color="000000"/>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0"/>
          <w:rFonts w:ascii="宋体" w:hAnsi="宋体" w:eastAsia="宋体"/>
          <w:b w:val="0"/>
          <w:i w:val="0"/>
          <w:caps w:val="0"/>
          <w:spacing w:val="0"/>
          <w:w w:val="100"/>
          <w:kern w:val="2"/>
          <w:sz w:val="24"/>
          <w:szCs w:val="24"/>
          <w:highlight w:val="none"/>
          <w:u w:val="single" w:color="000000"/>
          <w:lang w:val="en-US" w:eastAsia="zh-CN" w:bidi="ar-SA"/>
        </w:rPr>
        <w:t>③</w:t>
      </w:r>
      <w:r>
        <w:rPr>
          <w:rStyle w:val="20"/>
          <w:rFonts w:ascii="宋体" w:hAnsi="宋体" w:eastAsia="宋体"/>
          <w:b w:val="0"/>
          <w:i w:val="0"/>
          <w:caps w:val="0"/>
          <w:spacing w:val="0"/>
          <w:w w:val="100"/>
          <w:kern w:val="2"/>
          <w:sz w:val="24"/>
          <w:szCs w:val="24"/>
          <w:highlight w:val="none"/>
          <w:u w:val="single" w:color="000000"/>
          <w:lang w:val="zh-CN" w:eastAsia="zh-CN" w:bidi="ar-SA"/>
        </w:rPr>
        <w:t>合同中没有适用或类似的综合单价，由承包人提出，</w:t>
      </w:r>
      <w:r>
        <w:rPr>
          <w:rStyle w:val="20"/>
          <w:rFonts w:ascii="宋体" w:hAnsi="宋体" w:eastAsia="宋体"/>
          <w:b w:val="0"/>
          <w:i w:val="0"/>
          <w:caps w:val="0"/>
          <w:spacing w:val="0"/>
          <w:w w:val="100"/>
          <w:kern w:val="2"/>
          <w:sz w:val="24"/>
          <w:szCs w:val="24"/>
          <w:highlight w:val="none"/>
          <w:u w:val="single" w:color="000000"/>
          <w:lang w:val="en-US" w:eastAsia="zh-CN" w:bidi="ar-SA"/>
        </w:rPr>
        <w:t>按招标最高限价的编制原则先确定一个综合单价，然后再乘以中标总价与招标最高限价的比率作为结算时的综合单价，经发包人确认后执行。</w:t>
      </w:r>
    </w:p>
    <w:p>
      <w:pPr>
        <w:pStyle w:val="2"/>
        <w:rPr>
          <w:lang w:val="zh-CN" w:eastAsia="zh-CN"/>
        </w:rPr>
      </w:pP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（3）承包人中标的措施项目为合同价款的组成部分，一般不作调整，当出现下列情况时可做调整：</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①发包人更改已审定的施工方案（修正错误除外），引起措施项目费用增加时予以增加、减少时不予减少。</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②由于工程量变化引起的措施项目费用增加时予以增加，减少时予以减少。</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上述两类情况发生时，承包人原中标价以综合单价计算的措施项目费按本条款第（3）目规定调整其综合单价后再计算措施项目费，原中标价以系数计算的仍按原中标系数标准执行，按新变化的基数计算、调整相应的措施项目费。</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（4）因非承包人原因引起的工程量增减，当增减幅度在本合同第26.2.(2).④目约定范围以内的，工程量按实计量。</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shd w:val="pct10" w:color="auto" w:fill="FFFFFF"/>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w:t>
      </w:r>
      <w:r>
        <w:rPr>
          <w:rStyle w:val="20"/>
          <w:rFonts w:ascii="宋体" w:hAnsi="宋体" w:eastAsia="宋体"/>
          <w:b w:val="0"/>
          <w:i w:val="0"/>
          <w:caps w:val="0"/>
          <w:spacing w:val="0"/>
          <w:w w:val="100"/>
          <w:kern w:val="2"/>
          <w:sz w:val="24"/>
          <w:szCs w:val="24"/>
          <w:highlight w:val="none"/>
          <w:u w:val="single" w:color="000000"/>
          <w:lang w:val="en-US" w:eastAsia="zh-CN" w:bidi="ar-SA"/>
        </w:rPr>
        <w:t>5</w:t>
      </w:r>
      <w:r>
        <w:rPr>
          <w:rStyle w:val="20"/>
          <w:rFonts w:ascii="宋体" w:hAnsi="宋体" w:eastAsia="宋体"/>
          <w:b w:val="0"/>
          <w:i w:val="0"/>
          <w:caps w:val="0"/>
          <w:spacing w:val="0"/>
          <w:w w:val="100"/>
          <w:kern w:val="2"/>
          <w:sz w:val="24"/>
          <w:szCs w:val="24"/>
          <w:highlight w:val="none"/>
          <w:u w:val="single" w:color="000000"/>
          <w:lang w:val="zh-CN" w:eastAsia="zh-CN" w:bidi="ar-SA"/>
        </w:rPr>
        <w:t>）因不可抗力事件导致的费用及延误的工期由双方按本合同通用条款第43.3条款办理。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w:t>
      </w:r>
      <w:r>
        <w:rPr>
          <w:rStyle w:val="20"/>
          <w:rFonts w:ascii="宋体" w:hAnsi="宋体" w:eastAsia="宋体"/>
          <w:b w:val="0"/>
          <w:i w:val="0"/>
          <w:caps w:val="0"/>
          <w:spacing w:val="0"/>
          <w:w w:val="100"/>
          <w:kern w:val="2"/>
          <w:sz w:val="24"/>
          <w:szCs w:val="24"/>
          <w:highlight w:val="none"/>
          <w:u w:val="single" w:color="000000"/>
          <w:lang w:val="en-US" w:eastAsia="zh-CN" w:bidi="ar-SA"/>
        </w:rPr>
        <w:t>6</w:t>
      </w:r>
      <w:r>
        <w:rPr>
          <w:rStyle w:val="20"/>
          <w:rFonts w:ascii="宋体" w:hAnsi="宋体" w:eastAsia="宋体"/>
          <w:b w:val="0"/>
          <w:i w:val="0"/>
          <w:caps w:val="0"/>
          <w:spacing w:val="0"/>
          <w:w w:val="100"/>
          <w:kern w:val="2"/>
          <w:sz w:val="24"/>
          <w:szCs w:val="24"/>
          <w:highlight w:val="none"/>
          <w:u w:val="single" w:color="000000"/>
          <w:lang w:val="zh-CN" w:eastAsia="zh-CN" w:bidi="ar-SA"/>
        </w:rPr>
        <w:t>）合同价款调整报告应由受益方在调整因素确定后14天内向合同另一方提出，经对方确认后调整合同价款。受益方未在合同约定时间内提出工程价款调整报告的，视为不涉及合同价款的调整。收到工程价款调整报告的一方，应在收到调整报告起之日起14天内确认或提出协商意见，否则，视为调整报告已经确认。</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w:t>
      </w:r>
      <w:r>
        <w:rPr>
          <w:rStyle w:val="20"/>
          <w:rFonts w:ascii="宋体" w:hAnsi="宋体" w:eastAsia="宋体"/>
          <w:b w:val="0"/>
          <w:i w:val="0"/>
          <w:caps w:val="0"/>
          <w:spacing w:val="0"/>
          <w:w w:val="100"/>
          <w:kern w:val="2"/>
          <w:sz w:val="24"/>
          <w:szCs w:val="24"/>
          <w:highlight w:val="none"/>
          <w:u w:val="single" w:color="000000"/>
          <w:lang w:val="en-US" w:eastAsia="zh-CN" w:bidi="ar-SA"/>
        </w:rPr>
        <w:t>7</w:t>
      </w:r>
      <w:r>
        <w:rPr>
          <w:rStyle w:val="20"/>
          <w:rFonts w:ascii="宋体" w:hAnsi="宋体" w:eastAsia="宋体"/>
          <w:b w:val="0"/>
          <w:i w:val="0"/>
          <w:caps w:val="0"/>
          <w:spacing w:val="0"/>
          <w:w w:val="100"/>
          <w:kern w:val="2"/>
          <w:sz w:val="24"/>
          <w:szCs w:val="24"/>
          <w:highlight w:val="none"/>
          <w:u w:val="single" w:color="000000"/>
          <w:lang w:val="zh-CN" w:eastAsia="zh-CN" w:bidi="ar-SA"/>
        </w:rPr>
        <w:t>）经发、承包双方确定调整的工程价款，作为追加（减）合同价款与工程进度款同期支付。</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28、工程预付款</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发包人向承包人预付工程款的时间和金额或占合同价款总额的比例：</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扣回工程款的时间、比例：</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预付安全防护、文明施工措施费用的比例和时间：</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29、工程量确认</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29.1承包人向工程师提交已完工程量报告的时间：</w:t>
      </w:r>
      <w:r>
        <w:rPr>
          <w:rStyle w:val="20"/>
          <w:rFonts w:ascii="宋体" w:hAnsi="宋体" w:eastAsia="宋体"/>
          <w:b w:val="0"/>
          <w:i w:val="0"/>
          <w:caps w:val="0"/>
          <w:spacing w:val="0"/>
          <w:w w:val="100"/>
          <w:kern w:val="0"/>
          <w:sz w:val="24"/>
          <w:szCs w:val="24"/>
          <w:highlight w:val="none"/>
          <w:u w:val="single" w:color="000000"/>
          <w:lang w:val="en-US" w:eastAsia="zh-CN" w:bidi="ar-SA"/>
        </w:rPr>
        <w:t>每月的26日承包人向发包人提交25日以前已完工程量报告。</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0"/>
          <w:rFonts w:ascii="宋体" w:hAnsi="宋体" w:eastAsia="宋体" w:cs="宋体"/>
          <w:b/>
          <w:bCs/>
          <w:i w:val="0"/>
          <w:caps w:val="0"/>
          <w:spacing w:val="0"/>
          <w:w w:val="100"/>
          <w:kern w:val="2"/>
          <w:sz w:val="24"/>
          <w:szCs w:val="24"/>
          <w:highlight w:val="none"/>
          <w:lang w:val="en-US" w:eastAsia="zh-CN" w:bidi="ar-SA"/>
        </w:rPr>
        <w:t>30、工程进度款结算与支付</w:t>
      </w:r>
    </w:p>
    <w:p>
      <w:pPr>
        <w:pStyle w:val="2"/>
        <w:rPr>
          <w:lang w:val="en-US" w:eastAsia="zh-CN"/>
        </w:rPr>
      </w:pPr>
    </w:p>
    <w:p>
      <w:pPr>
        <w:snapToGrid w:val="0"/>
        <w:spacing w:before="0" w:beforeAutospacing="0" w:after="0" w:afterAutospacing="0" w:line="480" w:lineRule="auto"/>
        <w:ind w:left="2"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30.</w:t>
      </w:r>
      <w:r>
        <w:rPr>
          <w:rStyle w:val="20"/>
          <w:rFonts w:ascii="宋体" w:hAnsi="宋体" w:eastAsia="宋体"/>
          <w:b w:val="0"/>
          <w:i w:val="0"/>
          <w:caps w:val="0"/>
          <w:spacing w:val="0"/>
          <w:w w:val="100"/>
          <w:kern w:val="2"/>
          <w:sz w:val="24"/>
          <w:szCs w:val="24"/>
          <w:highlight w:val="none"/>
          <w:lang w:val="en-US" w:eastAsia="zh-CN" w:bidi="ar-SA"/>
        </w:rPr>
        <w:t>1</w:t>
      </w:r>
      <w:r>
        <w:rPr>
          <w:rStyle w:val="20"/>
          <w:rFonts w:ascii="宋体" w:hAnsi="宋体"/>
          <w:b w:val="0"/>
          <w:i w:val="0"/>
          <w:caps w:val="0"/>
          <w:color w:val="000000"/>
          <w:spacing w:val="0"/>
          <w:w w:val="100"/>
          <w:kern w:val="2"/>
          <w:sz w:val="24"/>
          <w:szCs w:val="24"/>
          <w:highlight w:val="none"/>
          <w:lang w:val="en-US" w:eastAsia="zh-CN" w:bidi="ar-SA"/>
        </w:rPr>
        <w:t>签订合同后预付合同金额的</w:t>
      </w:r>
      <w:r>
        <w:rPr>
          <w:rStyle w:val="20"/>
          <w:rFonts w:hint="eastAsia" w:ascii="宋体" w:hAnsi="宋体"/>
          <w:b w:val="0"/>
          <w:i w:val="0"/>
          <w:caps w:val="0"/>
          <w:color w:val="000000"/>
          <w:spacing w:val="0"/>
          <w:w w:val="100"/>
          <w:kern w:val="2"/>
          <w:sz w:val="24"/>
          <w:szCs w:val="24"/>
          <w:highlight w:val="none"/>
          <w:lang w:val="en-US" w:eastAsia="zh-CN" w:bidi="ar-SA"/>
        </w:rPr>
        <w:t>4</w:t>
      </w:r>
      <w:r>
        <w:rPr>
          <w:rStyle w:val="20"/>
          <w:rFonts w:ascii="宋体" w:hAnsi="宋体"/>
          <w:b w:val="0"/>
          <w:i w:val="0"/>
          <w:caps w:val="0"/>
          <w:color w:val="000000"/>
          <w:spacing w:val="0"/>
          <w:w w:val="100"/>
          <w:kern w:val="2"/>
          <w:sz w:val="24"/>
          <w:szCs w:val="24"/>
          <w:highlight w:val="none"/>
          <w:lang w:val="en-US" w:eastAsia="zh-CN" w:bidi="ar-SA"/>
        </w:rPr>
        <w:t>0%即人民币</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元），项目竣工验收后，支付到合同金额的</w:t>
      </w:r>
      <w:r>
        <w:rPr>
          <w:rStyle w:val="20"/>
          <w:rFonts w:hint="eastAsia" w:ascii="宋体" w:hAnsi="宋体"/>
          <w:b w:val="0"/>
          <w:i w:val="0"/>
          <w:caps w:val="0"/>
          <w:color w:val="000000"/>
          <w:spacing w:val="0"/>
          <w:w w:val="100"/>
          <w:kern w:val="2"/>
          <w:sz w:val="24"/>
          <w:szCs w:val="24"/>
          <w:highlight w:val="none"/>
          <w:lang w:val="en-US" w:eastAsia="zh-CN" w:bidi="ar-SA"/>
        </w:rPr>
        <w:t>90</w:t>
      </w:r>
      <w:r>
        <w:rPr>
          <w:rStyle w:val="20"/>
          <w:rFonts w:ascii="宋体" w:hAnsi="宋体"/>
          <w:b w:val="0"/>
          <w:i w:val="0"/>
          <w:caps w:val="0"/>
          <w:color w:val="000000"/>
          <w:spacing w:val="0"/>
          <w:w w:val="100"/>
          <w:kern w:val="2"/>
          <w:sz w:val="24"/>
          <w:szCs w:val="24"/>
          <w:highlight w:val="none"/>
          <w:lang w:val="en-US" w:eastAsia="zh-CN" w:bidi="ar-SA"/>
        </w:rPr>
        <w:t>%即人民币</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元）。经项目实施单位向财政部门报送项目决算资料进行决算投资评审，评审后支付到合同金额的97%即人民币</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 xml:space="preserve"> （￥</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元）。剩余合同金额的3%即人民币</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元）作为质保金，质保期结束后退还。</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30.2工程结算交由发包人或发包人委托的审计单位审计，最终结算以发包人或发包人委托的审计单位出具的审计报告为结算依据。</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30.3审计费用：本工程决算审计工作采用在乙方决算书的基础上，甲方由审计部门委托上级主管部门采用以审代决的办法进行审计。根据审计协议双方承担相应的审计费用。</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七、材料设备供应</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0"/>
          <w:sz w:val="24"/>
          <w:szCs w:val="24"/>
          <w:highlight w:val="none"/>
          <w:lang w:val="en-US" w:eastAsia="zh-CN" w:bidi="ar-SA"/>
        </w:rPr>
      </w:pPr>
      <w:r>
        <w:rPr>
          <w:rStyle w:val="20"/>
          <w:rFonts w:ascii="宋体" w:hAnsi="宋体" w:eastAsia="宋体" w:cs="宋体"/>
          <w:b/>
          <w:bCs/>
          <w:i w:val="0"/>
          <w:caps w:val="0"/>
          <w:spacing w:val="0"/>
          <w:w w:val="100"/>
          <w:kern w:val="0"/>
          <w:sz w:val="24"/>
          <w:szCs w:val="24"/>
          <w:highlight w:val="none"/>
          <w:lang w:val="en-US" w:eastAsia="zh-CN" w:bidi="ar-SA"/>
        </w:rPr>
        <w:t>31、发包人供应材料设备（无）</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31.4发包人供应的材料设备与一览表不符时，双方约定发包人承担责任如下：</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（1）材料设备单价与一览表不符：</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u w:val="single" w:color="000000"/>
          <w:lang w:val="en-US" w:eastAsia="zh-CN" w:bidi="ar-SA"/>
        </w:rPr>
        <w:t>执行《通用条款》31.4.（1）款</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（2）材料设备的品种、规格、型号、质量等级与一览表不符：</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u w:val="single" w:color="000000"/>
          <w:lang w:val="en-US" w:eastAsia="zh-CN" w:bidi="ar-SA"/>
        </w:rPr>
        <w:t>_执行《通用条款》31.4(2)款</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（3）承包人可代为调剂串换的材料：</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u w:val="single" w:color="000000"/>
          <w:lang w:val="en-US" w:eastAsia="zh-CN" w:bidi="ar-SA"/>
        </w:rPr>
        <w:t>执行《通用条款》31.4.（3）款_</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（4）到货地点与一览表不符：</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u w:val="single" w:color="000000"/>
          <w:lang w:val="en-US" w:eastAsia="zh-CN" w:bidi="ar-SA"/>
        </w:rPr>
        <w:t>执行《通用条款》31.4.（4）款</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（5）供应数量与一览表不符：</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u w:val="single" w:color="000000"/>
          <w:lang w:val="en-US" w:eastAsia="zh-CN" w:bidi="ar-SA"/>
        </w:rPr>
        <w:t>执行《通用条款》31.4.（5）款</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（6）到货时间与一览表不符：</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u w:val="single" w:color="000000"/>
          <w:lang w:val="en-US" w:eastAsia="zh-CN" w:bidi="ar-SA"/>
        </w:rPr>
        <w:t>执行《通用条款》31.4.（6）款</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31.6发包人供应材料设备的结算方法：</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  </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0"/>
          <w:sz w:val="24"/>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0"/>
          <w:rFonts w:ascii="宋体" w:hAnsi="宋体" w:eastAsia="宋体" w:cs="宋体"/>
          <w:b/>
          <w:bCs/>
          <w:i w:val="0"/>
          <w:caps w:val="0"/>
          <w:spacing w:val="0"/>
          <w:w w:val="100"/>
          <w:kern w:val="0"/>
          <w:sz w:val="24"/>
          <w:szCs w:val="24"/>
          <w:highlight w:val="none"/>
          <w:lang w:val="en-US" w:eastAsia="zh-CN" w:bidi="ar-SA"/>
        </w:rPr>
        <w:t>32、承包人采购材料设备</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color="000000"/>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32.1承包人采购材料设备的约定：</w:t>
      </w:r>
      <w:r>
        <w:rPr>
          <w:rStyle w:val="20"/>
          <w:rFonts w:ascii="宋体" w:hAnsi="宋体" w:eastAsia="宋体"/>
          <w:b w:val="0"/>
          <w:i w:val="0"/>
          <w:caps w:val="0"/>
          <w:spacing w:val="0"/>
          <w:w w:val="100"/>
          <w:kern w:val="2"/>
          <w:sz w:val="24"/>
          <w:szCs w:val="24"/>
          <w:highlight w:val="none"/>
          <w:u w:val="single" w:color="000000"/>
          <w:lang w:val="en-US" w:eastAsia="zh-CN" w:bidi="ar-SA"/>
        </w:rPr>
        <w:t>中标人报价时所选用的材料必须是符合图纸要求并且达到国家和行业要求的合格产品。</w:t>
      </w:r>
    </w:p>
    <w:p>
      <w:pPr>
        <w:snapToGrid w:val="0"/>
        <w:spacing w:before="0" w:beforeAutospacing="0" w:after="0" w:afterAutospacing="0" w:line="360" w:lineRule="auto"/>
        <w:ind w:firstLine="516" w:firstLineChars="215"/>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32.2</w:t>
      </w:r>
      <w:r>
        <w:rPr>
          <w:rStyle w:val="20"/>
          <w:rFonts w:ascii="宋体" w:hAnsi="宋体" w:eastAsia="宋体"/>
          <w:b w:val="0"/>
          <w:i w:val="0"/>
          <w:caps w:val="0"/>
          <w:spacing w:val="0"/>
          <w:w w:val="100"/>
          <w:kern w:val="2"/>
          <w:sz w:val="24"/>
          <w:szCs w:val="24"/>
          <w:highlight w:val="none"/>
          <w:u w:val="single" w:color="000000"/>
          <w:lang w:val="en-US" w:eastAsia="zh-CN" w:bidi="ar-SA"/>
        </w:rPr>
        <w:t>由承包人采购供应的材料与设备区别下列几种不同情况，分别计价。</w:t>
      </w:r>
    </w:p>
    <w:p>
      <w:pPr>
        <w:snapToGrid w:val="0"/>
        <w:spacing w:before="0" w:beforeAutospacing="0" w:after="0" w:afterAutospacing="0" w:line="360" w:lineRule="auto"/>
        <w:ind w:firstLine="516" w:firstLineChars="215"/>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1）当发包人在风险控制投标单位自主报价材料、设备表即中给出材料、设备的指定品牌与档次时，投标人在保证指定品牌与档次的情况下对其材料、设备单价自主进行报价，且应承担施工期间市场价格波动风险，并据此单价进入对应的工程量清单项目的综合单价内。在施工期间，若发包人没有改变品牌，且市场价格波动未超出上述幅度范围时，任何情况的发生都不得成为其调整此种自主报价材料与设备价格的依据，此种情况对应的工程量清单项目的综合单价亦不做调整。在施工期间，若材料、设备价格市场波动幅度超出上述约定幅度时，超出幅度的部分按本合同专用条款第</w:t>
      </w:r>
      <w:r>
        <w:rPr>
          <w:rStyle w:val="20"/>
          <w:rFonts w:ascii="宋体" w:hAnsi="宋体" w:eastAsia="宋体"/>
          <w:b w:val="0"/>
          <w:i w:val="0"/>
          <w:caps w:val="0"/>
          <w:spacing w:val="0"/>
          <w:w w:val="100"/>
          <w:kern w:val="2"/>
          <w:sz w:val="24"/>
          <w:szCs w:val="24"/>
          <w:highlight w:val="none"/>
          <w:u w:val="single" w:color="000000"/>
          <w:lang w:val="zh-CN" w:eastAsia="zh-CN" w:bidi="ar-SA"/>
        </w:rPr>
        <w:t>27.1.(6)条款的相应规定处理</w:t>
      </w:r>
      <w:r>
        <w:rPr>
          <w:rStyle w:val="20"/>
          <w:rFonts w:ascii="宋体" w:hAnsi="宋体" w:eastAsia="宋体"/>
          <w:b w:val="0"/>
          <w:i w:val="0"/>
          <w:caps w:val="0"/>
          <w:spacing w:val="0"/>
          <w:w w:val="100"/>
          <w:kern w:val="2"/>
          <w:sz w:val="24"/>
          <w:szCs w:val="24"/>
          <w:highlight w:val="none"/>
          <w:u w:val="single" w:color="000000"/>
          <w:lang w:val="en-US" w:eastAsia="zh-CN" w:bidi="ar-SA"/>
        </w:rPr>
        <w:t>。但此种材料或设备对应的工程量清单项目的综合单价不做调整。</w:t>
      </w:r>
    </w:p>
    <w:p>
      <w:pPr>
        <w:snapToGrid w:val="0"/>
        <w:spacing w:before="0" w:beforeAutospacing="0" w:after="0" w:afterAutospacing="0" w:line="360" w:lineRule="auto"/>
        <w:ind w:firstLine="516" w:firstLineChars="215"/>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2）对发包方在“报价表”中没有给出指定品牌、档次的材料与设备，投标方在保证这些材料、设备必须是施工图所要求的“合格产品”的情况下，对其单价按市场价进行自主报价，且应承担施工期间市场价格波动风险。</w:t>
      </w:r>
    </w:p>
    <w:p>
      <w:pPr>
        <w:snapToGrid w:val="0"/>
        <w:spacing w:before="0" w:beforeAutospacing="0" w:after="0" w:afterAutospacing="0" w:line="360" w:lineRule="auto"/>
        <w:ind w:firstLine="516" w:firstLineChars="215"/>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3）在施工期间，若发包人调换指定品牌与档次时，将对实际使用品牌与档次的材料、设备进行认价，结算时以认价结果与该材料、设备单价找差价，与实际使用材料、设备价格的涨跌幅度没有关系，即品牌认价。并按下式计算差价并调整合同总价款：调换指定品牌与档次材料设备的差价=材料消耗量×（确认新品牌单价-合同单价）。但此种材料或设备对应的工程量清单项目的综合单价不做调整。当调换后的品牌与档次在“报价表”中能找到对应者时，按本合同专用条款第</w:t>
      </w:r>
      <w:r>
        <w:rPr>
          <w:rStyle w:val="20"/>
          <w:rFonts w:ascii="宋体" w:hAnsi="宋体" w:eastAsia="宋体"/>
          <w:b w:val="0"/>
          <w:i w:val="0"/>
          <w:caps w:val="0"/>
          <w:spacing w:val="0"/>
          <w:w w:val="100"/>
          <w:kern w:val="2"/>
          <w:sz w:val="24"/>
          <w:szCs w:val="24"/>
          <w:highlight w:val="none"/>
          <w:u w:val="single" w:color="000000"/>
          <w:lang w:val="zh-CN" w:eastAsia="zh-CN" w:bidi="ar-SA"/>
        </w:rPr>
        <w:t>27.1.(6)条款的相应规定处理</w:t>
      </w:r>
      <w:r>
        <w:rPr>
          <w:rStyle w:val="20"/>
          <w:rFonts w:ascii="宋体" w:hAnsi="宋体" w:eastAsia="宋体"/>
          <w:b w:val="0"/>
          <w:i w:val="0"/>
          <w:caps w:val="0"/>
          <w:spacing w:val="0"/>
          <w:w w:val="100"/>
          <w:kern w:val="2"/>
          <w:sz w:val="24"/>
          <w:szCs w:val="24"/>
          <w:highlight w:val="none"/>
          <w:u w:val="single" w:color="000000"/>
          <w:lang w:val="en-US" w:eastAsia="zh-CN" w:bidi="ar-SA"/>
        </w:rPr>
        <w:t>。</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0"/>
          <w:sz w:val="24"/>
          <w:szCs w:val="24"/>
          <w:highlight w:val="none"/>
          <w:lang w:val="en-US" w:eastAsia="zh-CN" w:bidi="ar-SA"/>
        </w:rPr>
      </w:pPr>
      <w:r>
        <w:rPr>
          <w:rStyle w:val="20"/>
          <w:rFonts w:ascii="宋体" w:hAnsi="宋体" w:eastAsia="宋体" w:cs="宋体"/>
          <w:b/>
          <w:bCs/>
          <w:i w:val="0"/>
          <w:caps w:val="0"/>
          <w:spacing w:val="0"/>
          <w:w w:val="100"/>
          <w:kern w:val="0"/>
          <w:sz w:val="24"/>
          <w:szCs w:val="24"/>
          <w:highlight w:val="none"/>
          <w:lang w:val="en-US" w:eastAsia="zh-CN" w:bidi="ar-SA"/>
        </w:rPr>
        <w:t>八、工程变更</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33、在本工程实施过程中若发生变更，按下列各项执行：</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33.1</w:t>
      </w:r>
      <w:r>
        <w:rPr>
          <w:rStyle w:val="20"/>
          <w:rFonts w:ascii="宋体" w:hAnsi="宋体" w:eastAsia="宋体"/>
          <w:b w:val="0"/>
          <w:i w:val="0"/>
          <w:caps w:val="0"/>
          <w:spacing w:val="0"/>
          <w:w w:val="100"/>
          <w:kern w:val="0"/>
          <w:sz w:val="24"/>
          <w:szCs w:val="24"/>
          <w:highlight w:val="none"/>
          <w:u w:val="single" w:color="000000"/>
          <w:lang w:val="en-US" w:eastAsia="zh-CN" w:bidi="ar-SA"/>
        </w:rPr>
        <w:t>合同中已有使用综合单价的，可参照类似综合单价调整；</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33.2</w:t>
      </w:r>
      <w:r>
        <w:rPr>
          <w:rStyle w:val="20"/>
          <w:rFonts w:ascii="宋体" w:hAnsi="宋体" w:eastAsia="宋体"/>
          <w:b w:val="0"/>
          <w:i w:val="0"/>
          <w:caps w:val="0"/>
          <w:spacing w:val="0"/>
          <w:w w:val="100"/>
          <w:kern w:val="0"/>
          <w:sz w:val="24"/>
          <w:szCs w:val="24"/>
          <w:highlight w:val="none"/>
          <w:u w:val="single" w:color="000000"/>
          <w:lang w:val="en-US" w:eastAsia="zh-CN" w:bidi="ar-SA"/>
        </w:rPr>
        <w:t>合同中有类似综合单价的，可参照类似综合单价调整；</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color="000000"/>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0"/>
          <w:rFonts w:ascii="宋体" w:hAnsi="宋体" w:eastAsia="宋体"/>
          <w:b w:val="0"/>
          <w:i w:val="0"/>
          <w:caps w:val="0"/>
          <w:spacing w:val="0"/>
          <w:w w:val="100"/>
          <w:kern w:val="0"/>
          <w:sz w:val="24"/>
          <w:szCs w:val="24"/>
          <w:highlight w:val="none"/>
          <w:lang w:val="en-US" w:eastAsia="zh-CN" w:bidi="ar-SA"/>
        </w:rPr>
        <w:t>33.3</w:t>
      </w:r>
      <w:r>
        <w:rPr>
          <w:rStyle w:val="20"/>
          <w:rFonts w:ascii="宋体" w:hAnsi="宋体" w:eastAsia="宋体"/>
          <w:b w:val="0"/>
          <w:i w:val="0"/>
          <w:caps w:val="0"/>
          <w:spacing w:val="0"/>
          <w:w w:val="100"/>
          <w:kern w:val="0"/>
          <w:sz w:val="24"/>
          <w:szCs w:val="24"/>
          <w:highlight w:val="none"/>
          <w:u w:val="single" w:color="000000"/>
          <w:lang w:val="en-US" w:eastAsia="zh-CN" w:bidi="ar-SA"/>
        </w:rPr>
        <w:t>合同中没有使用或类似综合单价的发包人和承包人依据2009《陕西省建设工程工程量清单计价规划》、2009《陕西省建筑、装饰工程价目表》、2013《陕西省建筑、装饰工程消耗量定额》和2009陕西省建设工程工程量清单计价费率（管理费、利</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u w:val="single" w:color="000000"/>
          <w:lang w:val="en-US" w:eastAsia="zh-CN" w:bidi="ar-SA"/>
        </w:rPr>
        <w:t>润、风险费的费率执行投标人报价时所报的费率）</w:t>
      </w:r>
      <w:r>
        <w:rPr>
          <w:rStyle w:val="20"/>
          <w:rFonts w:ascii="宋体" w:hAnsi="宋体" w:eastAsia="宋体"/>
          <w:b w:val="0"/>
          <w:i w:val="0"/>
          <w:caps w:val="0"/>
          <w:spacing w:val="0"/>
          <w:w w:val="100"/>
          <w:kern w:val="2"/>
          <w:sz w:val="24"/>
          <w:szCs w:val="24"/>
          <w:highlight w:val="none"/>
          <w:u w:val="single" w:color="000000"/>
          <w:lang w:val="en-US" w:eastAsia="zh-CN" w:bidi="ar-SA"/>
        </w:rPr>
        <w:t>可根据相关计价规则重新组价，并按中标价与上限控制价的比例进行优惠。</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0"/>
          <w:sz w:val="24"/>
          <w:szCs w:val="24"/>
          <w:highlight w:val="none"/>
          <w:lang w:val="en-US" w:eastAsia="zh-CN" w:bidi="ar-SA"/>
        </w:rPr>
      </w:pPr>
      <w:r>
        <w:rPr>
          <w:rStyle w:val="20"/>
          <w:rFonts w:ascii="宋体" w:hAnsi="宋体" w:eastAsia="宋体" w:cs="宋体"/>
          <w:b/>
          <w:bCs/>
          <w:i w:val="0"/>
          <w:caps w:val="0"/>
          <w:spacing w:val="0"/>
          <w:w w:val="100"/>
          <w:kern w:val="0"/>
          <w:sz w:val="24"/>
          <w:szCs w:val="24"/>
          <w:highlight w:val="none"/>
          <w:lang w:val="en-US" w:eastAsia="zh-CN" w:bidi="ar-SA"/>
        </w:rPr>
        <w:t>九、竣工验收与结算、</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36、竣工验收</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36.1承包人提供竣工图的约定：</w:t>
      </w:r>
      <w:r>
        <w:rPr>
          <w:rStyle w:val="20"/>
          <w:rFonts w:ascii="宋体" w:hAnsi="宋体" w:eastAsia="宋体"/>
          <w:b w:val="0"/>
          <w:i w:val="0"/>
          <w:caps w:val="0"/>
          <w:spacing w:val="0"/>
          <w:w w:val="100"/>
          <w:kern w:val="0"/>
          <w:sz w:val="24"/>
          <w:szCs w:val="24"/>
          <w:highlight w:val="none"/>
          <w:u w:val="single" w:color="000000"/>
          <w:lang w:val="en-US" w:eastAsia="zh-CN" w:bidi="ar-SA"/>
        </w:rPr>
        <w:t>电子文档陆套，晒印蓝图和完整资料文件陆套。</w:t>
      </w:r>
    </w:p>
    <w:p>
      <w:pPr>
        <w:snapToGrid w:val="0"/>
        <w:spacing w:before="0" w:beforeAutospacing="0" w:after="0" w:afterAutospacing="0" w:line="360" w:lineRule="auto"/>
        <w:ind w:firstLine="473"/>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36.6中间交工工程的范围和竣工时间：</w:t>
      </w:r>
      <w:r>
        <w:rPr>
          <w:rStyle w:val="20"/>
          <w:rFonts w:ascii="宋体" w:hAnsi="宋体" w:eastAsia="宋体"/>
          <w:b w:val="0"/>
          <w:i w:val="0"/>
          <w:caps w:val="0"/>
          <w:spacing w:val="0"/>
          <w:w w:val="100"/>
          <w:kern w:val="2"/>
          <w:sz w:val="24"/>
          <w:szCs w:val="24"/>
          <w:highlight w:val="none"/>
          <w:u w:val="single" w:color="000000"/>
          <w:lang w:val="zh-CN" w:eastAsia="zh-CN" w:bidi="ar-SA"/>
        </w:rPr>
        <w:t>视具体工程情况而定</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37、竣工结算</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37.1结算审查期限：</w:t>
      </w:r>
      <w:r>
        <w:rPr>
          <w:rStyle w:val="20"/>
          <w:rFonts w:ascii="宋体" w:hAnsi="宋体" w:eastAsia="宋体"/>
          <w:b w:val="0"/>
          <w:i w:val="0"/>
          <w:caps w:val="0"/>
          <w:spacing w:val="0"/>
          <w:w w:val="100"/>
          <w:kern w:val="2"/>
          <w:sz w:val="24"/>
          <w:szCs w:val="24"/>
          <w:highlight w:val="none"/>
          <w:u w:val="single" w:color="000000"/>
          <w:lang w:val="en-US" w:eastAsia="zh-CN" w:bidi="ar-SA"/>
        </w:rPr>
        <w:t>执行《通用条款》第37.3条。工程竣工验收合格，发包人在收到竣工结算报告及完整的结算资料后，委托审价机构在</w:t>
      </w:r>
      <w:r>
        <w:rPr>
          <w:rStyle w:val="20"/>
          <w:rFonts w:hint="eastAsia" w:ascii="宋体" w:hAnsi="宋体"/>
          <w:b w:val="0"/>
          <w:i w:val="0"/>
          <w:caps w:val="0"/>
          <w:spacing w:val="0"/>
          <w:w w:val="100"/>
          <w:kern w:val="2"/>
          <w:sz w:val="24"/>
          <w:szCs w:val="24"/>
          <w:highlight w:val="none"/>
          <w:u w:val="single" w:color="000000"/>
          <w:lang w:val="en-US" w:eastAsia="zh-CN" w:bidi="ar-SA"/>
        </w:rPr>
        <w:t>180</w:t>
      </w:r>
      <w:r>
        <w:rPr>
          <w:rStyle w:val="20"/>
          <w:rFonts w:ascii="宋体" w:hAnsi="宋体" w:eastAsia="宋体"/>
          <w:b w:val="0"/>
          <w:i w:val="0"/>
          <w:caps w:val="0"/>
          <w:spacing w:val="0"/>
          <w:w w:val="100"/>
          <w:kern w:val="2"/>
          <w:sz w:val="24"/>
          <w:szCs w:val="24"/>
          <w:highlight w:val="none"/>
          <w:u w:val="single" w:color="000000"/>
          <w:lang w:val="en-US" w:eastAsia="zh-CN" w:bidi="ar-SA"/>
        </w:rPr>
        <w:t>日内进行审查确认。若发包人对结算报告及资料没有提出意见，则视同认可。</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zh-CN" w:eastAsia="zh-CN" w:bidi="ar-SA"/>
        </w:rPr>
      </w:pPr>
      <w:r>
        <w:rPr>
          <w:rStyle w:val="20"/>
          <w:rFonts w:ascii="宋体" w:hAnsi="宋体" w:eastAsia="宋体"/>
          <w:b w:val="0"/>
          <w:i w:val="0"/>
          <w:caps w:val="0"/>
          <w:spacing w:val="0"/>
          <w:w w:val="100"/>
          <w:kern w:val="2"/>
          <w:sz w:val="24"/>
          <w:szCs w:val="24"/>
          <w:highlight w:val="none"/>
          <w:lang w:val="zh-CN" w:eastAsia="zh-CN" w:bidi="ar-SA"/>
        </w:rPr>
        <w:t>37.</w:t>
      </w:r>
      <w:r>
        <w:rPr>
          <w:rStyle w:val="20"/>
          <w:rFonts w:ascii="宋体" w:hAnsi="宋体" w:eastAsia="宋体"/>
          <w:b w:val="0"/>
          <w:i w:val="0"/>
          <w:caps w:val="0"/>
          <w:spacing w:val="0"/>
          <w:w w:val="100"/>
          <w:kern w:val="2"/>
          <w:sz w:val="24"/>
          <w:szCs w:val="24"/>
          <w:highlight w:val="none"/>
          <w:lang w:val="en-US" w:eastAsia="zh-CN" w:bidi="ar-SA"/>
        </w:rPr>
        <w:t>2</w:t>
      </w:r>
      <w:r>
        <w:rPr>
          <w:rStyle w:val="20"/>
          <w:rFonts w:ascii="宋体" w:hAnsi="宋体" w:eastAsia="宋体"/>
          <w:b w:val="0"/>
          <w:i w:val="0"/>
          <w:caps w:val="0"/>
          <w:spacing w:val="0"/>
          <w:w w:val="100"/>
          <w:kern w:val="2"/>
          <w:sz w:val="24"/>
          <w:szCs w:val="24"/>
          <w:highlight w:val="none"/>
          <w:lang w:val="zh-CN" w:eastAsia="zh-CN" w:bidi="ar-SA"/>
        </w:rPr>
        <w:t>工程竣工结算依据：</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1）《陕西省建设工程工程量清单计价规则》（2009）；（2）施工合同；（3）投标文件；（4）招标文件；（5）工程竣工图纸及资料；（6）双方确认的工程量；（7）双方确认追加（减）的工程价款；（8）双方确认的索赔、现场签证事项及价款；（9）其他依据。</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lang w:val="zh-CN" w:eastAsia="zh-CN" w:bidi="ar-SA"/>
        </w:rPr>
        <w:t>37.</w:t>
      </w:r>
      <w:r>
        <w:rPr>
          <w:rStyle w:val="20"/>
          <w:rFonts w:ascii="宋体" w:hAnsi="宋体" w:eastAsia="宋体"/>
          <w:b w:val="0"/>
          <w:i w:val="0"/>
          <w:caps w:val="0"/>
          <w:spacing w:val="0"/>
          <w:w w:val="100"/>
          <w:kern w:val="2"/>
          <w:sz w:val="24"/>
          <w:szCs w:val="24"/>
          <w:highlight w:val="none"/>
          <w:lang w:val="en-US" w:eastAsia="zh-CN" w:bidi="ar-SA"/>
        </w:rPr>
        <w:t>3</w:t>
      </w:r>
      <w:r>
        <w:rPr>
          <w:rStyle w:val="20"/>
          <w:rFonts w:ascii="宋体" w:hAnsi="宋体" w:eastAsia="宋体"/>
          <w:b w:val="0"/>
          <w:i w:val="0"/>
          <w:caps w:val="0"/>
          <w:spacing w:val="0"/>
          <w:w w:val="100"/>
          <w:kern w:val="2"/>
          <w:sz w:val="24"/>
          <w:szCs w:val="24"/>
          <w:highlight w:val="none"/>
          <w:u w:val="single" w:color="000000"/>
          <w:lang w:val="zh-CN" w:eastAsia="zh-CN" w:bidi="ar-SA"/>
        </w:rPr>
        <w:t>分部分项工程费依据双方确认的工程量、合同约定的综合单价和按规定应计列的价差计算；如综合单价发生调整的，以发、承包方确认调整的综合单价计算。</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lang w:val="zh-CN" w:eastAsia="zh-CN" w:bidi="ar-SA"/>
        </w:rPr>
        <w:t>37.</w:t>
      </w:r>
      <w:r>
        <w:rPr>
          <w:rStyle w:val="20"/>
          <w:rFonts w:ascii="宋体" w:hAnsi="宋体" w:eastAsia="宋体"/>
          <w:b w:val="0"/>
          <w:i w:val="0"/>
          <w:caps w:val="0"/>
          <w:spacing w:val="0"/>
          <w:w w:val="100"/>
          <w:kern w:val="2"/>
          <w:sz w:val="24"/>
          <w:szCs w:val="24"/>
          <w:highlight w:val="none"/>
          <w:lang w:val="en-US" w:eastAsia="zh-CN" w:bidi="ar-SA"/>
        </w:rPr>
        <w:t>4</w:t>
      </w:r>
      <w:r>
        <w:rPr>
          <w:rStyle w:val="20"/>
          <w:rFonts w:ascii="宋体" w:hAnsi="宋体" w:eastAsia="宋体"/>
          <w:b w:val="0"/>
          <w:i w:val="0"/>
          <w:caps w:val="0"/>
          <w:spacing w:val="0"/>
          <w:w w:val="100"/>
          <w:kern w:val="2"/>
          <w:sz w:val="24"/>
          <w:szCs w:val="24"/>
          <w:highlight w:val="none"/>
          <w:u w:val="single" w:color="000000"/>
          <w:lang w:val="zh-CN" w:eastAsia="zh-CN" w:bidi="ar-SA"/>
        </w:rPr>
        <w:t>措施项目费依据合同约定的项目和金额计算；如发生调整的，以发、承包双方确认调整的金额计算，其中安全文明施工措施费为不可竞争费，必须按《陕西省建设工程工程量清单计价规则》（2009）的计价程序和省建设主管部门发布的费率，参照规费计价基数计取。但其基数不包括安全文明施工措施费本身。</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zh-CN" w:eastAsia="zh-CN" w:bidi="ar-SA"/>
        </w:rPr>
      </w:pPr>
      <w:r>
        <w:rPr>
          <w:rStyle w:val="20"/>
          <w:rFonts w:ascii="宋体" w:hAnsi="宋体" w:eastAsia="宋体"/>
          <w:b w:val="0"/>
          <w:i w:val="0"/>
          <w:caps w:val="0"/>
          <w:spacing w:val="0"/>
          <w:w w:val="100"/>
          <w:kern w:val="2"/>
          <w:sz w:val="24"/>
          <w:szCs w:val="24"/>
          <w:highlight w:val="none"/>
          <w:lang w:val="zh-CN" w:eastAsia="zh-CN" w:bidi="ar-SA"/>
        </w:rPr>
        <w:t>37.</w:t>
      </w:r>
      <w:r>
        <w:rPr>
          <w:rStyle w:val="20"/>
          <w:rFonts w:ascii="宋体" w:hAnsi="宋体" w:eastAsia="宋体"/>
          <w:b w:val="0"/>
          <w:i w:val="0"/>
          <w:caps w:val="0"/>
          <w:spacing w:val="0"/>
          <w:w w:val="100"/>
          <w:kern w:val="2"/>
          <w:sz w:val="24"/>
          <w:szCs w:val="24"/>
          <w:highlight w:val="none"/>
          <w:lang w:val="en-US" w:eastAsia="zh-CN" w:bidi="ar-SA"/>
        </w:rPr>
        <w:t>5</w:t>
      </w:r>
      <w:r>
        <w:rPr>
          <w:rStyle w:val="20"/>
          <w:rFonts w:ascii="宋体" w:hAnsi="宋体" w:eastAsia="宋体"/>
          <w:b w:val="0"/>
          <w:i w:val="0"/>
          <w:caps w:val="0"/>
          <w:spacing w:val="0"/>
          <w:w w:val="100"/>
          <w:kern w:val="2"/>
          <w:sz w:val="24"/>
          <w:szCs w:val="24"/>
          <w:highlight w:val="none"/>
          <w:lang w:val="zh-CN" w:eastAsia="zh-CN" w:bidi="ar-SA"/>
        </w:rPr>
        <w:t>其他项目费用按下列规定计算：</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（1）计日工按发包人实际签证确认的事项和金额计算；（</w:t>
      </w:r>
      <w:r>
        <w:rPr>
          <w:rStyle w:val="20"/>
          <w:rFonts w:ascii="宋体" w:hAnsi="宋体" w:eastAsia="宋体"/>
          <w:b w:val="0"/>
          <w:i w:val="0"/>
          <w:caps w:val="0"/>
          <w:spacing w:val="0"/>
          <w:w w:val="100"/>
          <w:kern w:val="2"/>
          <w:sz w:val="24"/>
          <w:szCs w:val="24"/>
          <w:highlight w:val="none"/>
          <w:u w:val="single" w:color="000000"/>
          <w:lang w:val="en-US" w:eastAsia="zh-CN" w:bidi="ar-SA"/>
        </w:rPr>
        <w:t>2</w:t>
      </w:r>
      <w:r>
        <w:rPr>
          <w:rStyle w:val="20"/>
          <w:rFonts w:ascii="宋体" w:hAnsi="宋体" w:eastAsia="宋体"/>
          <w:b w:val="0"/>
          <w:i w:val="0"/>
          <w:caps w:val="0"/>
          <w:spacing w:val="0"/>
          <w:w w:val="100"/>
          <w:kern w:val="2"/>
          <w:sz w:val="24"/>
          <w:szCs w:val="24"/>
          <w:highlight w:val="none"/>
          <w:u w:val="single" w:color="000000"/>
          <w:lang w:val="zh-CN" w:eastAsia="zh-CN" w:bidi="ar-SA"/>
        </w:rPr>
        <w:t>）总承包服务费依据合同约定金额计算，如发生调整的，以发、承包双方确认调整的金额计算；（</w:t>
      </w:r>
      <w:r>
        <w:rPr>
          <w:rStyle w:val="20"/>
          <w:rFonts w:ascii="宋体" w:hAnsi="宋体" w:eastAsia="宋体"/>
          <w:b w:val="0"/>
          <w:i w:val="0"/>
          <w:caps w:val="0"/>
          <w:spacing w:val="0"/>
          <w:w w:val="100"/>
          <w:kern w:val="2"/>
          <w:sz w:val="24"/>
          <w:szCs w:val="24"/>
          <w:highlight w:val="none"/>
          <w:u w:val="single" w:color="000000"/>
          <w:lang w:val="en-US" w:eastAsia="zh-CN" w:bidi="ar-SA"/>
        </w:rPr>
        <w:t>3</w:t>
      </w:r>
      <w:r>
        <w:rPr>
          <w:rStyle w:val="20"/>
          <w:rFonts w:ascii="宋体" w:hAnsi="宋体" w:eastAsia="宋体"/>
          <w:b w:val="0"/>
          <w:i w:val="0"/>
          <w:caps w:val="0"/>
          <w:spacing w:val="0"/>
          <w:w w:val="100"/>
          <w:kern w:val="2"/>
          <w:sz w:val="24"/>
          <w:szCs w:val="24"/>
          <w:highlight w:val="none"/>
          <w:u w:val="single" w:color="000000"/>
          <w:lang w:val="zh-CN" w:eastAsia="zh-CN" w:bidi="ar-SA"/>
        </w:rPr>
        <w:t>）索赔费用依据发、承包双方确认的索赔事项和金额计算；（</w:t>
      </w:r>
      <w:r>
        <w:rPr>
          <w:rStyle w:val="20"/>
          <w:rFonts w:ascii="宋体" w:hAnsi="宋体" w:eastAsia="宋体"/>
          <w:b w:val="0"/>
          <w:i w:val="0"/>
          <w:caps w:val="0"/>
          <w:spacing w:val="0"/>
          <w:w w:val="100"/>
          <w:kern w:val="2"/>
          <w:sz w:val="24"/>
          <w:szCs w:val="24"/>
          <w:highlight w:val="none"/>
          <w:u w:val="single" w:color="000000"/>
          <w:lang w:val="en-US" w:eastAsia="zh-CN" w:bidi="ar-SA"/>
        </w:rPr>
        <w:t>4</w:t>
      </w:r>
      <w:r>
        <w:rPr>
          <w:rStyle w:val="20"/>
          <w:rFonts w:ascii="宋体" w:hAnsi="宋体" w:eastAsia="宋体"/>
          <w:b w:val="0"/>
          <w:i w:val="0"/>
          <w:caps w:val="0"/>
          <w:spacing w:val="0"/>
          <w:w w:val="100"/>
          <w:kern w:val="2"/>
          <w:sz w:val="24"/>
          <w:szCs w:val="24"/>
          <w:highlight w:val="none"/>
          <w:u w:val="single" w:color="000000"/>
          <w:lang w:val="zh-CN" w:eastAsia="zh-CN" w:bidi="ar-SA"/>
        </w:rPr>
        <w:t>）现场签证费用依据发、承包双方签证资料确认的金额计算。</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lang w:val="zh-CN" w:eastAsia="zh-CN" w:bidi="ar-SA"/>
        </w:rPr>
        <w:t>37.</w:t>
      </w:r>
      <w:r>
        <w:rPr>
          <w:rStyle w:val="20"/>
          <w:rFonts w:ascii="宋体" w:hAnsi="宋体" w:eastAsia="宋体"/>
          <w:b w:val="0"/>
          <w:i w:val="0"/>
          <w:caps w:val="0"/>
          <w:spacing w:val="0"/>
          <w:w w:val="100"/>
          <w:kern w:val="2"/>
          <w:sz w:val="24"/>
          <w:szCs w:val="24"/>
          <w:highlight w:val="none"/>
          <w:lang w:val="en-US" w:eastAsia="zh-CN" w:bidi="ar-SA"/>
        </w:rPr>
        <w:t>6</w:t>
      </w:r>
      <w:r>
        <w:rPr>
          <w:rStyle w:val="20"/>
          <w:rFonts w:ascii="宋体" w:hAnsi="宋体" w:eastAsia="宋体"/>
          <w:b w:val="0"/>
          <w:i w:val="0"/>
          <w:caps w:val="0"/>
          <w:spacing w:val="0"/>
          <w:w w:val="100"/>
          <w:kern w:val="2"/>
          <w:sz w:val="24"/>
          <w:szCs w:val="24"/>
          <w:highlight w:val="none"/>
          <w:u w:val="single" w:color="000000"/>
          <w:lang w:val="zh-CN" w:eastAsia="zh-CN" w:bidi="ar-SA"/>
        </w:rPr>
        <w:t>规费和税金按国家、省政府和省级有关主管部门的规定计算。</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color="000000"/>
          <w:lang w:val="zh-CN"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0"/>
          <w:rFonts w:ascii="宋体" w:hAnsi="宋体" w:eastAsia="宋体"/>
          <w:b w:val="0"/>
          <w:i w:val="0"/>
          <w:caps w:val="0"/>
          <w:spacing w:val="0"/>
          <w:w w:val="100"/>
          <w:kern w:val="2"/>
          <w:sz w:val="24"/>
          <w:szCs w:val="24"/>
          <w:highlight w:val="none"/>
          <w:lang w:val="zh-CN" w:eastAsia="zh-CN" w:bidi="ar-SA"/>
        </w:rPr>
        <w:t>37.</w:t>
      </w:r>
      <w:r>
        <w:rPr>
          <w:rStyle w:val="20"/>
          <w:rFonts w:ascii="宋体" w:hAnsi="宋体" w:eastAsia="宋体"/>
          <w:b w:val="0"/>
          <w:i w:val="0"/>
          <w:caps w:val="0"/>
          <w:spacing w:val="0"/>
          <w:w w:val="100"/>
          <w:kern w:val="2"/>
          <w:sz w:val="24"/>
          <w:szCs w:val="24"/>
          <w:highlight w:val="none"/>
          <w:lang w:val="en-US" w:eastAsia="zh-CN" w:bidi="ar-SA"/>
        </w:rPr>
        <w:t>7</w:t>
      </w:r>
      <w:r>
        <w:rPr>
          <w:rStyle w:val="20"/>
          <w:rFonts w:ascii="宋体" w:hAnsi="宋体" w:eastAsia="宋体"/>
          <w:b w:val="0"/>
          <w:i w:val="0"/>
          <w:caps w:val="0"/>
          <w:spacing w:val="0"/>
          <w:w w:val="100"/>
          <w:kern w:val="2"/>
          <w:sz w:val="24"/>
          <w:szCs w:val="24"/>
          <w:highlight w:val="none"/>
          <w:u w:val="single" w:color="000000"/>
          <w:lang w:val="zh-CN" w:eastAsia="zh-CN" w:bidi="ar-SA"/>
        </w:rPr>
        <w:t>承包人应在本合同专用条款约定的时间内编制完成竣工结算书，并在提交竣工验收报告的同时递交给发包人。</w:t>
      </w:r>
    </w:p>
    <w:p>
      <w:pPr>
        <w:pStyle w:val="2"/>
        <w:rPr>
          <w:lang w:val="zh-CN" w:eastAsia="zh-CN"/>
        </w:rPr>
      </w:pP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承包人未在本合同专用条款约定的时间内递交竣工结算书，经发包人催促后仍未提供或没有明确答复的，发包人可以根据已有的资料办理计算。</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lang w:val="zh-CN" w:eastAsia="zh-CN" w:bidi="ar-SA"/>
        </w:rPr>
        <w:t>37.</w:t>
      </w:r>
      <w:r>
        <w:rPr>
          <w:rStyle w:val="20"/>
          <w:rFonts w:ascii="宋体" w:hAnsi="宋体" w:eastAsia="宋体"/>
          <w:b w:val="0"/>
          <w:i w:val="0"/>
          <w:caps w:val="0"/>
          <w:spacing w:val="0"/>
          <w:w w:val="100"/>
          <w:kern w:val="2"/>
          <w:sz w:val="24"/>
          <w:szCs w:val="24"/>
          <w:highlight w:val="none"/>
          <w:lang w:val="en-US" w:eastAsia="zh-CN" w:bidi="ar-SA"/>
        </w:rPr>
        <w:t>8</w:t>
      </w:r>
      <w:r>
        <w:rPr>
          <w:rStyle w:val="20"/>
          <w:rFonts w:ascii="宋体" w:hAnsi="宋体" w:eastAsia="宋体"/>
          <w:b w:val="0"/>
          <w:i w:val="0"/>
          <w:caps w:val="0"/>
          <w:spacing w:val="0"/>
          <w:w w:val="100"/>
          <w:kern w:val="2"/>
          <w:sz w:val="24"/>
          <w:szCs w:val="24"/>
          <w:highlight w:val="none"/>
          <w:u w:val="single" w:color="000000"/>
          <w:lang w:val="zh-CN" w:eastAsia="zh-CN" w:bidi="ar-SA"/>
        </w:rPr>
        <w:t>发包人在收到承包人递交的竣工结算书后，应按本合同专用条款约定的时间进行核对。</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同一工程竣工结算核对完成，发、承包人双方签字确认后，发包人不得要求承包人与另一个或多个工程造价咨询人重复核对竣工结算，承包人也不得要求发包人重复核对竣工结算。</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lang w:val="zh-CN" w:eastAsia="zh-CN" w:bidi="ar-SA"/>
        </w:rPr>
        <w:t>37.</w:t>
      </w:r>
      <w:r>
        <w:rPr>
          <w:rStyle w:val="20"/>
          <w:rFonts w:ascii="宋体" w:hAnsi="宋体" w:eastAsia="宋体"/>
          <w:b w:val="0"/>
          <w:i w:val="0"/>
          <w:caps w:val="0"/>
          <w:spacing w:val="0"/>
          <w:w w:val="100"/>
          <w:kern w:val="2"/>
          <w:sz w:val="24"/>
          <w:szCs w:val="24"/>
          <w:highlight w:val="none"/>
          <w:lang w:val="en-US" w:eastAsia="zh-CN" w:bidi="ar-SA"/>
        </w:rPr>
        <w:t>9</w:t>
      </w:r>
      <w:r>
        <w:rPr>
          <w:rStyle w:val="20"/>
          <w:rFonts w:ascii="宋体" w:hAnsi="宋体" w:eastAsia="宋体"/>
          <w:b w:val="0"/>
          <w:i w:val="0"/>
          <w:caps w:val="0"/>
          <w:spacing w:val="0"/>
          <w:w w:val="100"/>
          <w:kern w:val="2"/>
          <w:sz w:val="24"/>
          <w:szCs w:val="24"/>
          <w:highlight w:val="none"/>
          <w:u w:val="single" w:color="000000"/>
          <w:lang w:val="zh-CN" w:eastAsia="zh-CN" w:bidi="ar-SA"/>
        </w:rPr>
        <w:t>发包人收到承包人递交的竣工结算书后，在合同约定时间内，不核对竣工结算或未提出核对意见的，视为承包人递交的竣工结算书已经认可，发包人应向承包人支付工程结算价款。</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承包人在接到发包人提出的核对意见后，在合同约定时间内，不确认也未提出异议的，视为发包人提出的核对意见已经认可，竣工结算办理完毕。</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lang w:val="zh-CN" w:eastAsia="zh-CN" w:bidi="ar-SA"/>
        </w:rPr>
        <w:t>37.1</w:t>
      </w:r>
      <w:r>
        <w:rPr>
          <w:rStyle w:val="20"/>
          <w:rFonts w:ascii="宋体" w:hAnsi="宋体" w:eastAsia="宋体"/>
          <w:b w:val="0"/>
          <w:i w:val="0"/>
          <w:caps w:val="0"/>
          <w:spacing w:val="0"/>
          <w:w w:val="100"/>
          <w:kern w:val="2"/>
          <w:sz w:val="24"/>
          <w:szCs w:val="24"/>
          <w:highlight w:val="none"/>
          <w:lang w:val="en-US" w:eastAsia="zh-CN" w:bidi="ar-SA"/>
        </w:rPr>
        <w:t>0</w:t>
      </w:r>
      <w:r>
        <w:rPr>
          <w:rStyle w:val="20"/>
          <w:rFonts w:ascii="宋体" w:hAnsi="宋体" w:eastAsia="宋体"/>
          <w:b w:val="0"/>
          <w:i w:val="0"/>
          <w:caps w:val="0"/>
          <w:spacing w:val="0"/>
          <w:w w:val="100"/>
          <w:kern w:val="2"/>
          <w:sz w:val="24"/>
          <w:szCs w:val="24"/>
          <w:highlight w:val="none"/>
          <w:u w:val="single" w:color="000000"/>
          <w:lang w:val="zh-CN" w:eastAsia="zh-CN" w:bidi="ar-SA"/>
        </w:rPr>
        <w:t>发包人应对承包人递交的竣工结算书予以签收，拒不签收的，承包人可以不交付竣工工程。</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承包人未在合同约定时间内递交竣工结算书的，发包人要求交付竣工工程，承包人应当交付。</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十、违约、索赔和争议</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39、违约</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39.1  本合同中关于发包人违约的具体责任如下：</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本合同通用条款第28.1条约定发包人违约应承担的违约责任：</w:t>
      </w:r>
      <w:r>
        <w:rPr>
          <w:rStyle w:val="20"/>
          <w:rFonts w:ascii="宋体" w:hAnsi="宋体" w:eastAsia="宋体"/>
          <w:b w:val="0"/>
          <w:i w:val="0"/>
          <w:caps w:val="0"/>
          <w:spacing w:val="0"/>
          <w:w w:val="100"/>
          <w:kern w:val="0"/>
          <w:sz w:val="24"/>
          <w:szCs w:val="24"/>
          <w:highlight w:val="none"/>
          <w:u w:val="single" w:color="000000"/>
          <w:lang w:val="en-US" w:eastAsia="zh-CN" w:bidi="ar-SA"/>
        </w:rPr>
        <w:t>/</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本合同通用条款第30.5款约定发包人违约应承担的违约责任：</w:t>
      </w:r>
      <w:r>
        <w:rPr>
          <w:rStyle w:val="20"/>
          <w:rFonts w:ascii="宋体" w:hAnsi="宋体" w:eastAsia="宋体"/>
          <w:b w:val="0"/>
          <w:i w:val="0"/>
          <w:caps w:val="0"/>
          <w:spacing w:val="0"/>
          <w:w w:val="100"/>
          <w:kern w:val="0"/>
          <w:sz w:val="24"/>
          <w:szCs w:val="24"/>
          <w:highlight w:val="none"/>
          <w:u w:val="single" w:color="000000"/>
          <w:lang w:val="en-US" w:eastAsia="zh-CN" w:bidi="ar-SA"/>
        </w:rPr>
        <w:t>执行《通用条款》30.5款。</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本合同通用条款第37.6款约定发包人违约应承担的违约责任：</w:t>
      </w:r>
      <w:r>
        <w:rPr>
          <w:rStyle w:val="20"/>
          <w:rFonts w:ascii="宋体" w:hAnsi="宋体" w:eastAsia="宋体"/>
          <w:b w:val="0"/>
          <w:i w:val="0"/>
          <w:caps w:val="0"/>
          <w:spacing w:val="0"/>
          <w:w w:val="100"/>
          <w:kern w:val="0"/>
          <w:sz w:val="24"/>
          <w:szCs w:val="24"/>
          <w:highlight w:val="none"/>
          <w:u w:val="single" w:color="000000"/>
          <w:lang w:val="en-US" w:eastAsia="zh-CN" w:bidi="ar-SA"/>
        </w:rPr>
        <w:t>执行《通用条款》37.6款。</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双方约定的发包人其他违约责任：</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          </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39.2  本合同中关于承包人违约的具体责任如下：本合同通用条款第14.2款约定承包人违约承担的违约责任：</w:t>
      </w:r>
      <w:r>
        <w:rPr>
          <w:rStyle w:val="20"/>
          <w:rFonts w:ascii="宋体" w:hAnsi="宋体" w:eastAsia="宋体"/>
          <w:b w:val="0"/>
          <w:i w:val="0"/>
          <w:caps w:val="0"/>
          <w:spacing w:val="0"/>
          <w:w w:val="100"/>
          <w:kern w:val="0"/>
          <w:sz w:val="24"/>
          <w:szCs w:val="24"/>
          <w:highlight w:val="none"/>
          <w:u w:val="single" w:color="000000"/>
          <w:lang w:val="en-US" w:eastAsia="zh-CN" w:bidi="ar-SA"/>
        </w:rPr>
        <w:t>承包人工期每推迟一天罚款2000元，若影响到发包人使用另行赔偿给甲方造成的损失。</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本合同通用条款第15.1款约定承包人违约应承担的违约责任：</w:t>
      </w:r>
      <w:r>
        <w:rPr>
          <w:rStyle w:val="20"/>
          <w:rFonts w:ascii="宋体" w:hAnsi="宋体" w:eastAsia="宋体"/>
          <w:b w:val="0"/>
          <w:i w:val="0"/>
          <w:caps w:val="0"/>
          <w:spacing w:val="0"/>
          <w:w w:val="100"/>
          <w:kern w:val="0"/>
          <w:sz w:val="24"/>
          <w:szCs w:val="24"/>
          <w:highlight w:val="none"/>
          <w:u w:val="single" w:color="000000"/>
          <w:lang w:val="en-US" w:eastAsia="zh-CN" w:bidi="ar-SA"/>
        </w:rPr>
        <w:t>承包方除按合同价款的2%承担违约金外，另按国务院279号令有关规定执行。</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双方约定的承包人其他违约责任：</w:t>
      </w:r>
      <w:r>
        <w:rPr>
          <w:rStyle w:val="20"/>
          <w:rFonts w:ascii="宋体" w:hAnsi="宋体" w:eastAsia="宋体"/>
          <w:b w:val="0"/>
          <w:i w:val="0"/>
          <w:caps w:val="0"/>
          <w:spacing w:val="0"/>
          <w:w w:val="100"/>
          <w:kern w:val="0"/>
          <w:sz w:val="24"/>
          <w:szCs w:val="24"/>
          <w:highlight w:val="none"/>
          <w:lang w:val="en-US" w:eastAsia="zh-CN" w:bidi="ar-SA"/>
        </w:rPr>
        <w:t>______</w:t>
      </w:r>
      <w:r>
        <w:rPr>
          <w:rStyle w:val="20"/>
          <w:rFonts w:ascii="宋体" w:hAnsi="宋体" w:eastAsia="宋体"/>
          <w:b w:val="0"/>
          <w:i w:val="0"/>
          <w:caps w:val="0"/>
          <w:spacing w:val="0"/>
          <w:w w:val="100"/>
          <w:kern w:val="0"/>
          <w:sz w:val="24"/>
          <w:szCs w:val="24"/>
          <w:highlight w:val="none"/>
          <w:u w:val="single" w:color="000000"/>
          <w:lang w:val="en-US" w:eastAsia="zh-CN" w:bidi="ar-SA"/>
        </w:rPr>
        <w:t>/</w:t>
      </w:r>
      <w:r>
        <w:rPr>
          <w:rStyle w:val="20"/>
          <w:rFonts w:ascii="宋体" w:hAnsi="宋体" w:eastAsia="宋体"/>
          <w:b w:val="0"/>
          <w:i w:val="0"/>
          <w:caps w:val="0"/>
          <w:spacing w:val="0"/>
          <w:w w:val="100"/>
          <w:kern w:val="0"/>
          <w:sz w:val="24"/>
          <w:szCs w:val="24"/>
          <w:highlight w:val="none"/>
          <w:lang w:val="en-US" w:eastAsia="zh-CN" w:bidi="ar-SA"/>
        </w:rPr>
        <w:t>________</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41、争议</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41.1双方当事人约定，在履行合同过程中产生争议时：</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（1）请</w:t>
      </w:r>
      <w:r>
        <w:rPr>
          <w:rStyle w:val="20"/>
          <w:rFonts w:ascii="宋体" w:hAnsi="宋体" w:eastAsia="宋体"/>
          <w:b w:val="0"/>
          <w:i w:val="0"/>
          <w:caps w:val="0"/>
          <w:spacing w:val="0"/>
          <w:w w:val="100"/>
          <w:kern w:val="2"/>
          <w:sz w:val="24"/>
          <w:szCs w:val="24"/>
          <w:highlight w:val="none"/>
          <w:u w:val="single" w:color="000000"/>
          <w:lang w:val="en-US" w:eastAsia="zh-CN" w:bidi="ar-SA"/>
        </w:rPr>
        <w:t>合同管理部门和其他有关部门</w:t>
      </w:r>
      <w:r>
        <w:rPr>
          <w:rStyle w:val="20"/>
          <w:rFonts w:ascii="宋体" w:hAnsi="宋体" w:eastAsia="宋体"/>
          <w:b w:val="0"/>
          <w:i w:val="0"/>
          <w:caps w:val="0"/>
          <w:spacing w:val="0"/>
          <w:w w:val="100"/>
          <w:kern w:val="2"/>
          <w:sz w:val="24"/>
          <w:szCs w:val="24"/>
          <w:highlight w:val="none"/>
          <w:lang w:val="en-US" w:eastAsia="zh-CN" w:bidi="ar-SA"/>
        </w:rPr>
        <w:t>调解；</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（2）合同争议调解不成的，按下列第</w:t>
      </w:r>
      <w:r>
        <w:rPr>
          <w:rStyle w:val="20"/>
          <w:rFonts w:hint="eastAsia" w:ascii="宋体" w:hAnsi="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种方式解决：</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 xml:space="preserve">  1）提交</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hint="eastAsia" w:ascii="宋体" w:hAnsi="宋体"/>
          <w:b w:val="0"/>
          <w:i w:val="0"/>
          <w:caps w:val="0"/>
          <w:spacing w:val="0"/>
          <w:w w:val="100"/>
          <w:kern w:val="2"/>
          <w:sz w:val="24"/>
          <w:szCs w:val="24"/>
          <w:highlight w:val="none"/>
          <w:u w:val="single" w:color="000000"/>
          <w:lang w:val="en-US" w:eastAsia="zh-CN" w:bidi="ar-SA"/>
        </w:rPr>
        <w:t>项目所在地</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仲裁委员会申请仲裁；</w:t>
      </w:r>
    </w:p>
    <w:p>
      <w:pPr>
        <w:widowControl/>
        <w:snapToGrid w:val="0"/>
        <w:spacing w:before="0" w:beforeAutospacing="0" w:after="0" w:afterAutospacing="0" w:line="360" w:lineRule="auto"/>
        <w:ind w:firstLine="720" w:firstLineChars="3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2）依法向人民法院提起诉讼。</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十一、其他</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42、工程分包</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42.1本工程发包人同意承包人分包的专业工程：</w:t>
      </w:r>
      <w:r>
        <w:rPr>
          <w:rStyle w:val="20"/>
          <w:rFonts w:ascii="宋体" w:hAnsi="宋体" w:eastAsia="宋体"/>
          <w:b w:val="0"/>
          <w:i w:val="0"/>
          <w:caps w:val="0"/>
          <w:spacing w:val="0"/>
          <w:w w:val="100"/>
          <w:kern w:val="0"/>
          <w:sz w:val="24"/>
          <w:szCs w:val="24"/>
          <w:highlight w:val="none"/>
          <w:u w:val="single" w:color="000000"/>
          <w:lang w:val="en-US" w:eastAsia="zh-CN" w:bidi="ar-SA"/>
        </w:rPr>
        <w:t>无</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43、不可抗力</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43.1双方关于不可抗力的约定：</w:t>
      </w:r>
      <w:r>
        <w:rPr>
          <w:rStyle w:val="20"/>
          <w:rFonts w:ascii="宋体" w:hAnsi="宋体" w:eastAsia="宋体"/>
          <w:b w:val="0"/>
          <w:i w:val="0"/>
          <w:caps w:val="0"/>
          <w:spacing w:val="0"/>
          <w:w w:val="100"/>
          <w:kern w:val="0"/>
          <w:sz w:val="24"/>
          <w:szCs w:val="24"/>
          <w:highlight w:val="none"/>
          <w:u w:val="single" w:color="000000"/>
          <w:lang w:val="en-US" w:eastAsia="zh-CN" w:bidi="ar-SA"/>
        </w:rPr>
        <w:t>根据国家的法律规定执行。</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44、保险</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44.6本工程双方约定投保内容如下：</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（1）发包人投保内容：</w:t>
      </w:r>
      <w:r>
        <w:rPr>
          <w:rStyle w:val="20"/>
          <w:rFonts w:ascii="宋体" w:hAnsi="宋体" w:eastAsia="宋体"/>
          <w:b w:val="0"/>
          <w:i w:val="0"/>
          <w:caps w:val="0"/>
          <w:spacing w:val="0"/>
          <w:w w:val="100"/>
          <w:kern w:val="0"/>
          <w:sz w:val="24"/>
          <w:szCs w:val="24"/>
          <w:highlight w:val="none"/>
          <w:u w:val="single" w:color="000000"/>
          <w:lang w:val="en-US" w:eastAsia="zh-CN" w:bidi="ar-SA"/>
        </w:rPr>
        <w:t>执行《通用条款》44.1款，费用由发包人承担。</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发包人委托承包人办理的保险事项：</w:t>
      </w:r>
      <w:r>
        <w:rPr>
          <w:rStyle w:val="20"/>
          <w:rFonts w:ascii="宋体" w:hAnsi="宋体" w:eastAsia="宋体"/>
          <w:b w:val="0"/>
          <w:i w:val="0"/>
          <w:caps w:val="0"/>
          <w:spacing w:val="0"/>
          <w:w w:val="100"/>
          <w:kern w:val="0"/>
          <w:sz w:val="24"/>
          <w:szCs w:val="24"/>
          <w:highlight w:val="none"/>
          <w:lang w:val="en-US" w:eastAsia="zh-CN" w:bidi="ar-SA"/>
        </w:rPr>
        <w:t>____________/________________</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（2）承包人投保内容：</w:t>
      </w:r>
      <w:r>
        <w:rPr>
          <w:rStyle w:val="20"/>
          <w:rFonts w:ascii="宋体" w:hAnsi="宋体" w:eastAsia="宋体"/>
          <w:b w:val="0"/>
          <w:i w:val="0"/>
          <w:caps w:val="0"/>
          <w:spacing w:val="0"/>
          <w:w w:val="100"/>
          <w:kern w:val="0"/>
          <w:sz w:val="24"/>
          <w:szCs w:val="24"/>
          <w:highlight w:val="none"/>
          <w:u w:val="single" w:color="000000"/>
          <w:lang w:val="en-US" w:eastAsia="zh-CN" w:bidi="ar-SA"/>
        </w:rPr>
        <w:t>执行《通用条款》44.4款，费用由承包人承担。</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45、担保</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45.3本工程双方约定担保事项如下：</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（1）发包人向承包人提供支付担保，担保方式为：</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    </w:t>
      </w:r>
      <w:r>
        <w:rPr>
          <w:rStyle w:val="20"/>
          <w:rFonts w:ascii="宋体" w:hAnsi="宋体" w:eastAsia="宋体"/>
          <w:b w:val="0"/>
          <w:i w:val="0"/>
          <w:caps w:val="0"/>
          <w:spacing w:val="0"/>
          <w:w w:val="100"/>
          <w:kern w:val="0"/>
          <w:sz w:val="24"/>
          <w:szCs w:val="24"/>
          <w:highlight w:val="none"/>
          <w:lang w:val="en-US" w:eastAsia="zh-CN" w:bidi="ar-SA"/>
        </w:rPr>
        <w:t>，担保金额：</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   </w:t>
      </w:r>
      <w:r>
        <w:rPr>
          <w:rStyle w:val="20"/>
          <w:rFonts w:ascii="宋体" w:hAnsi="宋体" w:eastAsia="宋体"/>
          <w:b w:val="0"/>
          <w:i w:val="0"/>
          <w:caps w:val="0"/>
          <w:spacing w:val="0"/>
          <w:w w:val="100"/>
          <w:kern w:val="0"/>
          <w:sz w:val="24"/>
          <w:szCs w:val="24"/>
          <w:highlight w:val="none"/>
          <w:lang w:val="en-US" w:eastAsia="zh-CN" w:bidi="ar-SA"/>
        </w:rPr>
        <w:t>，担保有效期：</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   </w:t>
      </w:r>
      <w:r>
        <w:rPr>
          <w:rStyle w:val="20"/>
          <w:rFonts w:ascii="宋体" w:hAnsi="宋体" w:eastAsia="宋体"/>
          <w:b w:val="0"/>
          <w:i w:val="0"/>
          <w:caps w:val="0"/>
          <w:spacing w:val="0"/>
          <w:w w:val="100"/>
          <w:kern w:val="0"/>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（2）承包人向发包人提供履约担保，</w:t>
      </w:r>
      <w:r>
        <w:rPr>
          <w:rStyle w:val="20"/>
          <w:rFonts w:ascii="宋体" w:hAnsi="宋体" w:eastAsia="宋体"/>
          <w:b w:val="0"/>
          <w:i w:val="0"/>
          <w:caps w:val="0"/>
          <w:spacing w:val="0"/>
          <w:w w:val="100"/>
          <w:kern w:val="0"/>
          <w:sz w:val="24"/>
          <w:szCs w:val="24"/>
          <w:highlight w:val="none"/>
          <w:u w:val="single" w:color="000000"/>
          <w:lang w:val="en-US" w:eastAsia="zh-CN" w:bidi="ar-SA"/>
        </w:rPr>
        <w:t>执行</w:t>
      </w:r>
      <w:r>
        <w:rPr>
          <w:rStyle w:val="20"/>
          <w:rFonts w:ascii="宋体" w:hAnsi="宋体" w:eastAsia="宋体"/>
          <w:b w:val="0"/>
          <w:i w:val="0"/>
          <w:caps w:val="0"/>
          <w:spacing w:val="0"/>
          <w:w w:val="100"/>
          <w:kern w:val="2"/>
          <w:sz w:val="24"/>
          <w:szCs w:val="24"/>
          <w:highlight w:val="none"/>
          <w:u w:val="single" w:color="000000"/>
          <w:lang w:val="en-US" w:eastAsia="zh-CN" w:bidi="ar-SA"/>
        </w:rPr>
        <w:t>履约保证保函，担保金额</w:t>
      </w:r>
      <w:r>
        <w:rPr>
          <w:rStyle w:val="20"/>
          <w:rFonts w:ascii="宋体" w:hAnsi="宋体" w:eastAsia="宋体"/>
          <w:b w:val="0"/>
          <w:i w:val="0"/>
          <w:caps w:val="0"/>
          <w:spacing w:val="0"/>
          <w:w w:val="100"/>
          <w:kern w:val="2"/>
          <w:sz w:val="24"/>
          <w:szCs w:val="24"/>
          <w:highlight w:val="none"/>
          <w:lang w:val="en-US" w:eastAsia="zh-CN" w:bidi="ar-SA"/>
        </w:rPr>
        <w:t>为合同价的10%，担保合同作为本合同附件。</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（3）双方约定的其他担保事项：</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               </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50、合同份数</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50.2双方约定合同副本份数：</w:t>
      </w:r>
      <w:r>
        <w:rPr>
          <w:rStyle w:val="20"/>
          <w:rFonts w:ascii="宋体" w:hAnsi="宋体" w:eastAsia="宋体"/>
          <w:b w:val="0"/>
          <w:i w:val="0"/>
          <w:caps w:val="0"/>
          <w:spacing w:val="0"/>
          <w:w w:val="100"/>
          <w:kern w:val="0"/>
          <w:sz w:val="24"/>
          <w:szCs w:val="24"/>
          <w:highlight w:val="none"/>
          <w:u w:val="single" w:color="000000"/>
          <w:lang w:val="en-US" w:eastAsia="zh-CN" w:bidi="ar-SA"/>
        </w:rPr>
        <w:t>捌份。</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0"/>
          <w:rFonts w:ascii="宋体" w:hAnsi="宋体" w:eastAsia="宋体" w:cs="宋体"/>
          <w:b/>
          <w:bCs/>
          <w:i w:val="0"/>
          <w:caps w:val="0"/>
          <w:spacing w:val="0"/>
          <w:w w:val="100"/>
          <w:kern w:val="2"/>
          <w:sz w:val="24"/>
          <w:szCs w:val="24"/>
          <w:highlight w:val="none"/>
          <w:lang w:val="en-US" w:eastAsia="zh-CN" w:bidi="ar-SA"/>
        </w:rPr>
        <w:t>51、补充条款</w:t>
      </w:r>
    </w:p>
    <w:p>
      <w:pPr>
        <w:pStyle w:val="2"/>
        <w:rPr>
          <w:lang w:val="en-US" w:eastAsia="zh-CN"/>
        </w:rPr>
      </w:pP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51.1</w:t>
      </w:r>
      <w:r>
        <w:rPr>
          <w:rStyle w:val="20"/>
          <w:rFonts w:ascii="宋体" w:hAnsi="宋体" w:eastAsia="宋体"/>
          <w:b w:val="0"/>
          <w:i w:val="0"/>
          <w:caps w:val="0"/>
          <w:spacing w:val="0"/>
          <w:w w:val="100"/>
          <w:kern w:val="2"/>
          <w:sz w:val="24"/>
          <w:szCs w:val="24"/>
          <w:highlight w:val="none"/>
          <w:u w:val="single" w:color="000000"/>
          <w:lang w:val="en-US" w:eastAsia="zh-CN" w:bidi="ar-SA"/>
        </w:rPr>
        <w:t>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由发包人承担由此发生的追加合同价款，相应顺延工期；责任在承包人，由承包人承担费用，不顺延工期；责任在第三人，由承包人按照相关程序追究第三人责任。</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51.2</w:t>
      </w:r>
      <w:r>
        <w:rPr>
          <w:rStyle w:val="20"/>
          <w:rFonts w:ascii="宋体" w:hAnsi="宋体" w:eastAsia="宋体"/>
          <w:b w:val="0"/>
          <w:i w:val="0"/>
          <w:caps w:val="0"/>
          <w:spacing w:val="0"/>
          <w:w w:val="100"/>
          <w:kern w:val="0"/>
          <w:sz w:val="24"/>
          <w:szCs w:val="24"/>
          <w:highlight w:val="none"/>
          <w:u w:val="single" w:color="000000"/>
          <w:lang w:val="en-US" w:eastAsia="zh-CN" w:bidi="ar-SA"/>
        </w:rPr>
        <w:t>承包人须承诺：达到省级文明工地验收标准，严格按安全文明工地和卫生城市标准施工，设立专用垃圾场，不得在施工区内任意堆放或乱倒垃圾，定期将建筑垃圾清理外运。若达不到省级文明工地验收标准处罚承包人合同价款的2%。</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51.3</w:t>
      </w:r>
      <w:r>
        <w:rPr>
          <w:rStyle w:val="20"/>
          <w:rFonts w:ascii="宋体" w:hAnsi="宋体" w:eastAsia="宋体"/>
          <w:b w:val="0"/>
          <w:i w:val="0"/>
          <w:caps w:val="0"/>
          <w:spacing w:val="0"/>
          <w:w w:val="100"/>
          <w:kern w:val="0"/>
          <w:sz w:val="24"/>
          <w:szCs w:val="24"/>
          <w:highlight w:val="none"/>
          <w:u w:val="single" w:color="000000"/>
          <w:lang w:val="en-US" w:eastAsia="zh-CN" w:bidi="ar-SA"/>
        </w:rPr>
        <w:t>承包人招聘的农民工工资，当承包人申报当期进度款计划时应一并报发包人，发包人有权监督承包人在支付的当期进度款中发放农民工工资。如承包人未按时发放农民工工资，影响到本工程的施工进度及工程质量，则发包人有权在工程进度款中将承包人所欠的工资额扣除，直接发放给农民工。承包人当月发放完工资后，需将农民工领取后的工作表复印一份加盖公章交发包人备案。农民工工资除按月发放外，其劳务费下余部分应按照劳动分包合同付款办法支付。承包人若未支付，发包人有权在工程款结算期间用其余款支付农民工劳务费,</w:t>
      </w:r>
      <w:r>
        <w:rPr>
          <w:rStyle w:val="20"/>
          <w:rFonts w:ascii="宋体" w:hAnsi="宋体" w:eastAsia="宋体" w:cs="宋体"/>
          <w:b/>
          <w:bCs/>
          <w:i w:val="0"/>
          <w:caps w:val="0"/>
          <w:spacing w:val="0"/>
          <w:w w:val="100"/>
          <w:kern w:val="2"/>
          <w:sz w:val="24"/>
          <w:szCs w:val="24"/>
          <w:highlight w:val="none"/>
          <w:u w:val="single" w:color="000000"/>
          <w:lang w:val="en-US" w:eastAsia="zh-CN" w:bidi="ar-SA"/>
        </w:rPr>
        <w:t>并另按发放金额的50%从承包人的工程结算款中扣除作为罚金。</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u w:val="single" w:color="000000"/>
          <w:lang w:val="en-US" w:eastAsia="zh-CN" w:bidi="ar-SA"/>
        </w:rPr>
        <w:t>51.4</w:t>
      </w:r>
      <w:r>
        <w:rPr>
          <w:rStyle w:val="20"/>
          <w:rFonts w:ascii="宋体" w:hAnsi="宋体" w:eastAsia="宋体"/>
          <w:b w:val="0"/>
          <w:i w:val="0"/>
          <w:caps w:val="0"/>
          <w:spacing w:val="0"/>
          <w:w w:val="100"/>
          <w:kern w:val="2"/>
          <w:sz w:val="24"/>
          <w:szCs w:val="24"/>
          <w:highlight w:val="none"/>
          <w:u w:val="single" w:color="000000"/>
          <w:lang w:val="en-US" w:eastAsia="zh-CN" w:bidi="ar-SA"/>
        </w:rPr>
        <w:t>本工程竣工后，应免费将建筑物周围和施工单位生活区周围内施工现场清除干净；无建筑材料、无建筑设备、无建筑垃圾、无坑池渠沟、无掩埋的硬化道路和施工垃圾，做到场地整洁,</w:t>
      </w:r>
      <w:r>
        <w:rPr>
          <w:rStyle w:val="20"/>
          <w:rFonts w:ascii="宋体" w:hAnsi="宋体" w:eastAsia="宋体" w:cs="宋体"/>
          <w:b/>
          <w:bCs/>
          <w:i w:val="0"/>
          <w:caps w:val="0"/>
          <w:spacing w:val="0"/>
          <w:w w:val="100"/>
          <w:kern w:val="2"/>
          <w:sz w:val="24"/>
          <w:szCs w:val="24"/>
          <w:highlight w:val="none"/>
          <w:u w:val="single" w:color="000000"/>
          <w:lang w:val="en-US" w:eastAsia="zh-CN" w:bidi="ar-SA"/>
        </w:rPr>
        <w:t>否则，发包人有权对承包人进行处罚，罚金直接从工程款中扣除。</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u w:val="single" w:color="000000"/>
          <w:lang w:val="en-US" w:eastAsia="zh-CN" w:bidi="ar-SA"/>
        </w:rPr>
        <w:t>51.5</w:t>
      </w:r>
      <w:r>
        <w:rPr>
          <w:rStyle w:val="20"/>
          <w:rFonts w:ascii="宋体" w:hAnsi="宋体" w:eastAsia="宋体"/>
          <w:b w:val="0"/>
          <w:i w:val="0"/>
          <w:caps w:val="0"/>
          <w:spacing w:val="0"/>
          <w:w w:val="100"/>
          <w:kern w:val="2"/>
          <w:sz w:val="24"/>
          <w:szCs w:val="24"/>
          <w:highlight w:val="none"/>
          <w:u w:val="single" w:color="000000"/>
          <w:lang w:val="en-US" w:eastAsia="zh-CN" w:bidi="ar-SA"/>
        </w:rPr>
        <w:t>承包人在施工过程中应服从、遵守发包人和当地政府职能部门的管理制度。关于安全防护、文明施工措施费用的其他约定如下：</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1、承包人需提供安全防护、文明施工措施费用的支付计划落实情况；</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2、工程师对承包人落实安全防护、文明施工措施分情况进行现场监理，若发现承包人为落实安全防护、文明施工措施的，有权责令其立即整改；</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color="000000"/>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0"/>
          <w:rFonts w:ascii="宋体" w:hAnsi="宋体" w:eastAsia="宋体"/>
          <w:b w:val="0"/>
          <w:i w:val="0"/>
          <w:caps w:val="0"/>
          <w:spacing w:val="0"/>
          <w:w w:val="100"/>
          <w:kern w:val="2"/>
          <w:sz w:val="24"/>
          <w:szCs w:val="24"/>
          <w:highlight w:val="none"/>
          <w:u w:val="single" w:color="000000"/>
          <w:lang w:val="en-US" w:eastAsia="zh-CN" w:bidi="ar-SA"/>
        </w:rPr>
        <w:t>3、发包人和承包人应在财务管理中单独列支安全防护、文明施工措施项目费用的支付情况。</w:t>
      </w:r>
    </w:p>
    <w:p>
      <w:pPr>
        <w:pStyle w:val="2"/>
        <w:rPr>
          <w:lang w:val="en-US" w:eastAsia="zh-CN"/>
        </w:rPr>
      </w:pP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51.6施工过程中，资料和工程进度必须同步。每月发包管理人员对施工进度和资料进行检查，出现问题限期整改，否则罚款1000元人民币。在工程竣工验收前，承包人要按规定将竣工资料交至甲方验收，由甲方出据相应证明后，发包人方可组织验收。</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51.7安全管理人员必须持证上岗，并负责检查现场和施工人员安全情况，如甲方和发包管理人员发现有不安全因素存在，经指出仍未纠正的每次罚款500元人民币；出现任何安全事故，均由承包人自负。</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51.8现场用电必须按照发包人要求，三相五线制，一机一闸必须带漏电保护，不允许用电炉。如施工现场出现用电漏电或短路跳闸，造成停电、影响发包人用电，每次罚款2000元。</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51.</w:t>
      </w:r>
      <w:r>
        <w:rPr>
          <w:rStyle w:val="20"/>
          <w:rFonts w:ascii="宋体" w:hAnsi="宋体" w:eastAsia="宋体"/>
          <w:b w:val="0"/>
          <w:i w:val="0"/>
          <w:caps w:val="0"/>
          <w:spacing w:val="0"/>
          <w:w w:val="100"/>
          <w:kern w:val="2"/>
          <w:sz w:val="24"/>
          <w:szCs w:val="24"/>
          <w:highlight w:val="none"/>
          <w:u w:val="single" w:color="000000"/>
          <w:lang w:val="en-US" w:eastAsia="zh-CN" w:bidi="ar-SA"/>
        </w:rPr>
        <w:t>9安全防护、文明施工措施费必须专款专用，如果承包人挪用其费用则视为承包人违约，承包人承担挪用金额100%的违约金。</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51.10</w:t>
      </w:r>
      <w:r>
        <w:rPr>
          <w:rStyle w:val="20"/>
          <w:rFonts w:ascii="宋体" w:hAnsi="宋体" w:eastAsia="宋体"/>
          <w:b w:val="0"/>
          <w:i w:val="0"/>
          <w:caps w:val="0"/>
          <w:spacing w:val="0"/>
          <w:w w:val="100"/>
          <w:kern w:val="2"/>
          <w:sz w:val="24"/>
          <w:szCs w:val="24"/>
          <w:highlight w:val="none"/>
          <w:u w:val="single" w:color="000000"/>
          <w:lang w:val="zh-CN" w:eastAsia="zh-CN" w:bidi="ar-SA"/>
        </w:rPr>
        <w:t>承包人不得以挂靠、联营、转包或变相转包名义或形式承担本工程，否则视承包人违约，发包人有权终止合同，且有权拒绝支付已完工程费用，承包人无条件退场本项目施工，并承担本项目中标金额或合同金额30%的违约金，</w:t>
      </w:r>
      <w:r>
        <w:rPr>
          <w:rStyle w:val="20"/>
          <w:rFonts w:ascii="宋体" w:hAnsi="宋体" w:eastAsia="宋体"/>
          <w:b w:val="0"/>
          <w:i w:val="0"/>
          <w:caps w:val="0"/>
          <w:spacing w:val="0"/>
          <w:w w:val="100"/>
          <w:kern w:val="2"/>
          <w:sz w:val="24"/>
          <w:szCs w:val="24"/>
          <w:highlight w:val="none"/>
          <w:u w:val="single" w:color="000000"/>
          <w:lang w:val="en-US" w:eastAsia="zh-CN" w:bidi="ar-SA"/>
        </w:rPr>
        <w:t>且因此造成的一切损失由承包人承担，并赔偿因此给发包人造成的损失。</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51.11本工程严格按照合同约定的付款方式执行，承包人须合理安排材料供应商、劳务分包等下游单位所需资金，以确保本工程顺利进行，不得出现工人或材料供应商堵门、围攻项目负责人等恶性事件发生，若发生以上事件或因拖欠工人工资、材料供应商材料款问题被行政主管部门通报等，则视为承包人违约，并须承担50万元/次的违约金。</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51.12承包人须遵守发包人的相关管理规定，且必须服从发包人项目负责人、现场代表及的管理，严禁不听指挥、野蛮施工，否则，视为承包人违约，并须承担5万元/次的违约金，违约金直接从当期工程款中扣除。</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51.13本工程的工程款必须专款专用，严禁承包人私自挪用，否则视为承包人违约，并须承担挪用工程款相同数额的违约金，违约金直接从当期工程款中扣除。</w:t>
      </w:r>
    </w:p>
    <w:p>
      <w:pPr>
        <w:snapToGrid w:val="0"/>
        <w:spacing w:before="0" w:beforeAutospacing="0" w:after="0" w:afterAutospacing="0" w:line="560" w:lineRule="exact"/>
        <w:ind w:firstLine="475"/>
        <w:jc w:val="left"/>
        <w:textAlignment w:val="baseline"/>
        <w:rPr>
          <w:rStyle w:val="20"/>
          <w:rFonts w:ascii="宋体" w:hAnsi="宋体" w:eastAsia="宋体"/>
          <w:b w:val="0"/>
          <w:i w:val="0"/>
          <w:caps w:val="0"/>
          <w:spacing w:val="0"/>
          <w:w w:val="100"/>
          <w:kern w:val="2"/>
          <w:sz w:val="24"/>
          <w:szCs w:val="24"/>
          <w:highlight w:val="none"/>
          <w:u w:val="single" w:color="000000"/>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0"/>
          <w:rFonts w:ascii="宋体" w:hAnsi="宋体" w:eastAsia="宋体"/>
          <w:b w:val="0"/>
          <w:i w:val="0"/>
          <w:caps w:val="0"/>
          <w:spacing w:val="0"/>
          <w:w w:val="100"/>
          <w:kern w:val="2"/>
          <w:sz w:val="24"/>
          <w:szCs w:val="24"/>
          <w:highlight w:val="none"/>
          <w:u w:val="single" w:color="000000"/>
          <w:lang w:val="en-US" w:eastAsia="zh-CN" w:bidi="ar-SA"/>
        </w:rPr>
        <w:t>51.14合同履行期间，国家法律、法规、规章和政策变化影响工程造价的，不执行任何调价文件。</w:t>
      </w:r>
    </w:p>
    <w:p>
      <w:pPr>
        <w:pStyle w:val="2"/>
        <w:rPr>
          <w:lang w:val="en-US" w:eastAsia="zh-CN"/>
        </w:rPr>
      </w:pP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51.15承包人在施工过程中偷工减料、违规操作、弄虚作假或因与材料供应商及分包单位不签合同或对其提出任何让利要求而影响工程质量、进度的，则视为承包人违约，发包人有权对承包人进行严厉处罚，且不得延误工期。</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51.16施工过程中，承包人不得以任何理由随意停工（不可抗力除外），否则视为承包人违约，承包人须承担3万元/天的违约金，并赔偿因此给发包人造成的损失，赔偿上限为合同总金额，且工期不予顺延。</w:t>
      </w:r>
    </w:p>
    <w:p>
      <w:pPr>
        <w:snapToGrid w:val="0"/>
        <w:spacing w:before="0" w:beforeAutospacing="0" w:after="0" w:afterAutospacing="0" w:line="560" w:lineRule="exact"/>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51.17本工程在保修期内，承包人均应无条件在接到发包人通知后24小时内进场维修，费用承包人自理。如承包人未能按时派人及时维修，或经过多次维修，依然存在问题，发包人有权自行或委托他人处理，发生的一切费用从承包人的保修款中扣除，不足部分由承包人承担。</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u w:val="single" w:color="000000"/>
          <w:lang w:val="en-US" w:eastAsia="zh-CN" w:bidi="ar-SA"/>
        </w:rPr>
        <w:t>51.18</w:t>
      </w:r>
      <w:r>
        <w:rPr>
          <w:rStyle w:val="20"/>
          <w:rFonts w:ascii="宋体" w:hAnsi="宋体" w:eastAsia="宋体"/>
          <w:b w:val="0"/>
          <w:i w:val="0"/>
          <w:caps w:val="0"/>
          <w:spacing w:val="0"/>
          <w:w w:val="100"/>
          <w:kern w:val="2"/>
          <w:sz w:val="24"/>
          <w:szCs w:val="24"/>
          <w:highlight w:val="none"/>
          <w:u w:val="single" w:color="000000"/>
          <w:lang w:val="en-US" w:eastAsia="zh-CN" w:bidi="ar-SA"/>
        </w:rPr>
        <w:t>在不改变合同其他条款的前提下，甲方有权在合同价款10%的范围内追加与合同标的相同的工程和服务，并就此与乙方签订补充合同，乙方不得拒绝。</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u w:val="single" w:color="000000"/>
          <w:lang w:val="en-US" w:eastAsia="zh-CN" w:bidi="ar-SA"/>
        </w:rPr>
        <w:t>51.19以上未尽事宜，双方协商解决或另行签署补充协议。</w:t>
      </w:r>
    </w:p>
    <w:p>
      <w:pPr>
        <w:widowControl/>
        <w:snapToGrid w:val="0"/>
        <w:spacing w:before="0" w:beforeAutospacing="0" w:after="0" w:afterAutospacing="0" w:line="360" w:lineRule="auto"/>
        <w:ind w:firstLine="480" w:firstLineChars="200"/>
        <w:jc w:val="both"/>
        <w:textAlignment w:val="baseline"/>
        <w:outlineLvl w:val="2"/>
        <w:rPr>
          <w:rStyle w:val="20"/>
          <w:rFonts w:ascii="宋体" w:hAnsi="宋体" w:eastAsia="宋体"/>
          <w:b w:val="0"/>
          <w:i w:val="0"/>
          <w:caps w:val="0"/>
          <w:spacing w:val="0"/>
          <w:w w:val="100"/>
          <w:kern w:val="2"/>
          <w:sz w:val="24"/>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widowControl/>
        <w:snapToGrid w:val="0"/>
        <w:spacing w:before="0" w:beforeAutospacing="0" w:after="0" w:afterAutospacing="0" w:line="360" w:lineRule="auto"/>
        <w:ind w:firstLine="480" w:firstLineChars="200"/>
        <w:jc w:val="both"/>
        <w:textAlignment w:val="baseline"/>
        <w:outlineLvl w:val="2"/>
        <w:rPr>
          <w:rStyle w:val="20"/>
          <w:rFonts w:ascii="宋体" w:hAnsi="宋体"/>
          <w:b w:val="0"/>
          <w:i w:val="0"/>
          <w:caps w:val="0"/>
          <w:spacing w:val="0"/>
          <w:w w:val="100"/>
          <w:kern w:val="2"/>
          <w:sz w:val="24"/>
          <w:szCs w:val="24"/>
          <w:highlight w:val="none"/>
          <w:lang w:val="en-US" w:eastAsia="zh-CN" w:bidi="ar-SA"/>
        </w:rPr>
      </w:pPr>
      <w:bookmarkStart w:id="16" w:name="_Toc3020"/>
      <w:r>
        <w:rPr>
          <w:rStyle w:val="20"/>
          <w:rFonts w:ascii="宋体" w:hAnsi="宋体"/>
          <w:b w:val="0"/>
          <w:i w:val="0"/>
          <w:caps w:val="0"/>
          <w:spacing w:val="0"/>
          <w:w w:val="100"/>
          <w:kern w:val="2"/>
          <w:sz w:val="24"/>
          <w:szCs w:val="24"/>
          <w:highlight w:val="none"/>
          <w:lang w:val="en-US" w:eastAsia="zh-CN" w:bidi="ar-SA"/>
        </w:rPr>
        <w:t>附件1：</w:t>
      </w:r>
      <w:bookmarkEnd w:id="16"/>
    </w:p>
    <w:p>
      <w:pPr>
        <w:snapToGrid w:val="0"/>
        <w:spacing w:before="0" w:beforeAutospacing="0" w:after="0" w:afterAutospacing="0" w:line="360" w:lineRule="auto"/>
        <w:ind w:firstLine="803" w:firstLineChars="250"/>
        <w:jc w:val="center"/>
        <w:textAlignment w:val="baseline"/>
        <w:rPr>
          <w:rStyle w:val="20"/>
          <w:rFonts w:ascii="宋体" w:hAnsi="宋体"/>
          <w:b w:val="0"/>
          <w:i w:val="0"/>
          <w:caps w:val="0"/>
          <w:spacing w:val="0"/>
          <w:w w:val="100"/>
          <w:kern w:val="2"/>
          <w:sz w:val="32"/>
          <w:szCs w:val="32"/>
          <w:highlight w:val="none"/>
          <w:lang w:val="en-US" w:eastAsia="zh-CN" w:bidi="ar-SA"/>
        </w:rPr>
      </w:pPr>
      <w:r>
        <w:rPr>
          <w:rStyle w:val="20"/>
          <w:rFonts w:ascii="宋体" w:hAnsi="宋体" w:cs="宋体"/>
          <w:b/>
          <w:bCs/>
          <w:i w:val="0"/>
          <w:caps w:val="0"/>
          <w:spacing w:val="0"/>
          <w:w w:val="100"/>
          <w:kern w:val="2"/>
          <w:sz w:val="32"/>
          <w:szCs w:val="32"/>
          <w:highlight w:val="none"/>
          <w:lang w:val="en-US" w:eastAsia="zh-CN" w:bidi="ar-SA"/>
        </w:rPr>
        <w:t>工程质量保修书</w:t>
      </w:r>
    </w:p>
    <w:p>
      <w:pPr>
        <w:snapToGrid w:val="0"/>
        <w:spacing w:before="0" w:beforeAutospacing="0" w:after="0" w:afterAutospacing="0" w:line="360" w:lineRule="auto"/>
        <w:ind w:left="120" w:hanging="120"/>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发包人(全称)</w:t>
      </w:r>
      <w:r>
        <w:rPr>
          <w:rStyle w:val="20"/>
          <w:rFonts w:hint="eastAsia" w:ascii="宋体" w:hAnsi="宋体"/>
          <w:b w:val="0"/>
          <w:i w:val="0"/>
          <w:caps w:val="0"/>
          <w:spacing w:val="0"/>
          <w:w w:val="100"/>
          <w:kern w:val="2"/>
          <w:sz w:val="24"/>
          <w:szCs w:val="24"/>
          <w:highlight w:val="none"/>
          <w:lang w:val="en-US" w:eastAsia="zh-CN" w:bidi="ar-SA"/>
        </w:rPr>
        <w:t>：</w:t>
      </w:r>
      <w:r>
        <w:rPr>
          <w:rStyle w:val="20"/>
          <w:rFonts w:ascii="宋体" w:hAnsi="宋体"/>
          <w:b w:val="0"/>
          <w:i w:val="0"/>
          <w:caps w:val="0"/>
          <w:spacing w:val="0"/>
          <w:w w:val="100"/>
          <w:kern w:val="2"/>
          <w:sz w:val="24"/>
          <w:szCs w:val="24"/>
          <w:highlight w:val="none"/>
          <w:lang w:val="en-US" w:eastAsia="zh-CN" w:bidi="ar-SA"/>
        </w:rPr>
        <w:t>_____________________________________</w:t>
      </w:r>
    </w:p>
    <w:p>
      <w:pPr>
        <w:snapToGrid w:val="0"/>
        <w:spacing w:before="0" w:beforeAutospacing="0" w:after="0" w:afterAutospacing="0" w:line="360" w:lineRule="auto"/>
        <w:ind w:left="120" w:hanging="120"/>
        <w:jc w:val="left"/>
        <w:textAlignment w:val="baseline"/>
        <w:rPr>
          <w:rStyle w:val="20"/>
          <w:rFonts w:ascii="宋体" w:hAnsi="宋体"/>
          <w:b w:val="0"/>
          <w:i w:val="0"/>
          <w:caps w:val="0"/>
          <w:spacing w:val="0"/>
          <w:w w:val="100"/>
          <w:kern w:val="2"/>
          <w:sz w:val="24"/>
          <w:szCs w:val="24"/>
          <w:highlight w:val="none"/>
          <w:u w:val="single"/>
          <w:lang w:val="en-US" w:eastAsia="zh-CN" w:bidi="ar-SA"/>
        </w:rPr>
      </w:pPr>
      <w:r>
        <w:rPr>
          <w:rStyle w:val="20"/>
          <w:rFonts w:ascii="宋体" w:hAnsi="宋体"/>
          <w:b w:val="0"/>
          <w:i w:val="0"/>
          <w:caps w:val="0"/>
          <w:spacing w:val="0"/>
          <w:w w:val="100"/>
          <w:kern w:val="2"/>
          <w:sz w:val="24"/>
          <w:szCs w:val="24"/>
          <w:highlight w:val="none"/>
          <w:lang w:val="en-US" w:eastAsia="zh-CN" w:bidi="ar-SA"/>
        </w:rPr>
        <w:t>承包人(全称)：_____________________________________</w:t>
      </w:r>
      <w:r>
        <w:rPr>
          <w:rStyle w:val="20"/>
          <w:rFonts w:hint="eastAsia" w:ascii="宋体" w:hAnsi="宋体"/>
          <w:b w:val="0"/>
          <w:i w:val="0"/>
          <w:caps w:val="0"/>
          <w:spacing w:val="0"/>
          <w:w w:val="100"/>
          <w:kern w:val="2"/>
          <w:sz w:val="24"/>
          <w:szCs w:val="24"/>
          <w:highlight w:val="none"/>
          <w:u w:val="single"/>
          <w:lang w:val="en-US" w:eastAsia="zh-CN" w:bidi="ar-SA"/>
        </w:rPr>
        <w:t xml:space="preserve">   </w:t>
      </w:r>
      <w:r>
        <w:rPr>
          <w:rStyle w:val="20"/>
          <w:rFonts w:ascii="宋体" w:hAnsi="宋体"/>
          <w:b w:val="0"/>
          <w:i w:val="0"/>
          <w:caps w:val="0"/>
          <w:spacing w:val="0"/>
          <w:w w:val="100"/>
          <w:kern w:val="2"/>
          <w:sz w:val="24"/>
          <w:szCs w:val="24"/>
          <w:highlight w:val="none"/>
          <w:u w:val="single"/>
          <w:lang w:val="en-US" w:eastAsia="zh-CN" w:bidi="ar-SA"/>
        </w:rPr>
        <w:t xml:space="preserve"> </w:t>
      </w:r>
    </w:p>
    <w:p>
      <w:pPr>
        <w:snapToGrid w:val="0"/>
        <w:spacing w:before="0" w:beforeAutospacing="0" w:after="0" w:afterAutospacing="0" w:line="360" w:lineRule="auto"/>
        <w:ind w:firstLine="480" w:firstLineChars="200"/>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为保证____________________________________（工程名称）在合理使用期限内正常使用，发包人、承包人协商一致签订工程质量保修书。承包人在质量保修期内按照有关管理规定及双方约定承担工程质量保修责任。</w:t>
      </w:r>
    </w:p>
    <w:p>
      <w:pPr>
        <w:snapToGrid w:val="0"/>
        <w:spacing w:before="0" w:beforeAutospacing="0" w:after="0" w:afterAutospacing="0" w:line="360" w:lineRule="auto"/>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cs="宋体"/>
          <w:b/>
          <w:bCs/>
          <w:i w:val="0"/>
          <w:caps w:val="0"/>
          <w:spacing w:val="0"/>
          <w:w w:val="100"/>
          <w:kern w:val="2"/>
          <w:sz w:val="24"/>
          <w:szCs w:val="24"/>
          <w:highlight w:val="none"/>
          <w:lang w:val="en-US" w:eastAsia="zh-CN" w:bidi="ar-SA"/>
        </w:rPr>
        <w:t>一、工程质量保修范围和内容</w:t>
      </w:r>
      <w:r>
        <w:rPr>
          <w:rStyle w:val="20"/>
          <w:rFonts w:ascii="宋体" w:hAnsi="宋体"/>
          <w:b w:val="0"/>
          <w:i w:val="0"/>
          <w:caps w:val="0"/>
          <w:spacing w:val="0"/>
          <w:w w:val="100"/>
          <w:kern w:val="2"/>
          <w:sz w:val="24"/>
          <w:szCs w:val="24"/>
          <w:highlight w:val="none"/>
          <w:lang w:val="en-US" w:eastAsia="zh-CN" w:bidi="ar-SA"/>
        </w:rPr>
        <w:t>_______________________________________________________________________________________________________________________________________________________________________________________________________________</w:t>
      </w:r>
    </w:p>
    <w:p>
      <w:pPr>
        <w:snapToGrid w:val="0"/>
        <w:spacing w:before="0" w:beforeAutospacing="0" w:after="0" w:afterAutospacing="0" w:line="360" w:lineRule="auto"/>
        <w:jc w:val="left"/>
        <w:textAlignment w:val="baseline"/>
        <w:rPr>
          <w:rStyle w:val="20"/>
          <w:rFonts w:ascii="宋体" w:hAnsi="宋体" w:cs="宋体"/>
          <w:b/>
          <w:bCs/>
          <w:i w:val="0"/>
          <w:caps w:val="0"/>
          <w:spacing w:val="0"/>
          <w:w w:val="100"/>
          <w:kern w:val="2"/>
          <w:sz w:val="24"/>
          <w:szCs w:val="24"/>
          <w:highlight w:val="none"/>
          <w:lang w:val="en-US" w:eastAsia="zh-CN" w:bidi="ar-SA"/>
        </w:rPr>
      </w:pPr>
      <w:r>
        <w:rPr>
          <w:rStyle w:val="20"/>
          <w:rFonts w:ascii="宋体" w:hAnsi="宋体" w:cs="宋体"/>
          <w:b/>
          <w:bCs/>
          <w:i w:val="0"/>
          <w:caps w:val="0"/>
          <w:spacing w:val="0"/>
          <w:w w:val="100"/>
          <w:kern w:val="2"/>
          <w:sz w:val="24"/>
          <w:szCs w:val="24"/>
          <w:highlight w:val="none"/>
          <w:lang w:val="en-US" w:eastAsia="zh-CN" w:bidi="ar-SA"/>
        </w:rPr>
        <w:t>二、质量保修期</w:t>
      </w:r>
    </w:p>
    <w:p>
      <w:pPr>
        <w:snapToGrid w:val="0"/>
        <w:spacing w:before="0" w:beforeAutospacing="0" w:after="0" w:afterAutospacing="0" w:line="360" w:lineRule="auto"/>
        <w:ind w:firstLine="480" w:firstLineChars="200"/>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质量保修期自工程竣工验收合格之日起</w:t>
      </w:r>
      <w:r>
        <w:rPr>
          <w:rStyle w:val="20"/>
          <w:rFonts w:hint="eastAsia" w:ascii="宋体" w:hAnsi="宋体"/>
          <w:b w:val="0"/>
          <w:i w:val="0"/>
          <w:caps w:val="0"/>
          <w:spacing w:val="0"/>
          <w:w w:val="100"/>
          <w:kern w:val="2"/>
          <w:sz w:val="24"/>
          <w:szCs w:val="24"/>
          <w:highlight w:val="none"/>
          <w:lang w:val="en-US" w:eastAsia="zh-CN" w:bidi="ar-SA"/>
        </w:rPr>
        <w:t>一年</w:t>
      </w:r>
      <w:r>
        <w:rPr>
          <w:rStyle w:val="20"/>
          <w:rFonts w:ascii="宋体" w:hAnsi="宋体"/>
          <w:b w:val="0"/>
          <w:i w:val="0"/>
          <w:caps w:val="0"/>
          <w:spacing w:val="0"/>
          <w:w w:val="100"/>
          <w:kern w:val="2"/>
          <w:sz w:val="24"/>
          <w:szCs w:val="24"/>
          <w:highlight w:val="none"/>
          <w:lang w:val="en-US" w:eastAsia="zh-CN" w:bidi="ar-SA"/>
        </w:rPr>
        <w:t>计算。分单项竣工验收的工程，按单项工程分别计算质量保修期。双方根据《建设工程质量管理条例》及国家有关规定，结合具体工程约定质量保修期如下：</w:t>
      </w:r>
    </w:p>
    <w:p>
      <w:pPr>
        <w:snapToGrid w:val="0"/>
        <w:spacing w:before="0" w:beforeAutospacing="0" w:after="0" w:afterAutospacing="0" w:line="360" w:lineRule="auto"/>
        <w:ind w:firstLine="480" w:firstLineChars="200"/>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1、采暖工程为</w:t>
      </w:r>
      <w:r>
        <w:rPr>
          <w:rStyle w:val="20"/>
          <w:rFonts w:ascii="宋体" w:hAnsi="宋体"/>
          <w:b w:val="0"/>
          <w:i w:val="0"/>
          <w:caps w:val="0"/>
          <w:spacing w:val="0"/>
          <w:w w:val="100"/>
          <w:kern w:val="2"/>
          <w:sz w:val="24"/>
          <w:szCs w:val="24"/>
          <w:highlight w:val="none"/>
          <w:u w:val="single" w:color="000000"/>
          <w:lang w:val="en-US" w:eastAsia="zh-CN" w:bidi="ar-SA"/>
        </w:rPr>
        <w:t xml:space="preserve"> 2 </w:t>
      </w:r>
      <w:r>
        <w:rPr>
          <w:rStyle w:val="20"/>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2、电气工程为</w:t>
      </w:r>
      <w:r>
        <w:rPr>
          <w:rStyle w:val="20"/>
          <w:rFonts w:ascii="宋体" w:hAnsi="宋体"/>
          <w:b w:val="0"/>
          <w:i w:val="0"/>
          <w:caps w:val="0"/>
          <w:spacing w:val="0"/>
          <w:w w:val="100"/>
          <w:kern w:val="2"/>
          <w:sz w:val="24"/>
          <w:szCs w:val="24"/>
          <w:highlight w:val="none"/>
          <w:u w:val="single" w:color="000000"/>
          <w:lang w:val="en-US" w:eastAsia="zh-CN" w:bidi="ar-SA"/>
        </w:rPr>
        <w:t xml:space="preserve"> 2 </w:t>
      </w:r>
      <w:r>
        <w:rPr>
          <w:rStyle w:val="20"/>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3、给排水工程为</w:t>
      </w:r>
      <w:r>
        <w:rPr>
          <w:rStyle w:val="20"/>
          <w:rFonts w:ascii="宋体" w:hAnsi="宋体"/>
          <w:b w:val="0"/>
          <w:i w:val="0"/>
          <w:caps w:val="0"/>
          <w:spacing w:val="0"/>
          <w:w w:val="100"/>
          <w:kern w:val="2"/>
          <w:sz w:val="24"/>
          <w:szCs w:val="24"/>
          <w:highlight w:val="none"/>
          <w:u w:val="single" w:color="000000"/>
          <w:lang w:val="en-US" w:eastAsia="zh-CN" w:bidi="ar-SA"/>
        </w:rPr>
        <w:t xml:space="preserve"> 2 </w:t>
      </w:r>
      <w:r>
        <w:rPr>
          <w:rStyle w:val="20"/>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4、土建工程为：</w:t>
      </w:r>
      <w:r>
        <w:rPr>
          <w:rStyle w:val="20"/>
          <w:rFonts w:ascii="宋体" w:hAnsi="宋体"/>
          <w:b w:val="0"/>
          <w:i w:val="0"/>
          <w:caps w:val="0"/>
          <w:spacing w:val="0"/>
          <w:w w:val="100"/>
          <w:kern w:val="2"/>
          <w:sz w:val="24"/>
          <w:szCs w:val="24"/>
          <w:highlight w:val="none"/>
          <w:u w:val="single" w:color="000000"/>
          <w:lang w:val="en-US" w:eastAsia="zh-CN" w:bidi="ar-SA"/>
        </w:rPr>
        <w:t xml:space="preserve"> 5 </w:t>
      </w:r>
      <w:r>
        <w:rPr>
          <w:rStyle w:val="20"/>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0"/>
          <w:rFonts w:ascii="宋体" w:hAnsi="宋体"/>
          <w:b w:val="0"/>
          <w:i w:val="0"/>
          <w:caps w:val="0"/>
          <w:spacing w:val="0"/>
          <w:w w:val="100"/>
          <w:kern w:val="2"/>
          <w:sz w:val="24"/>
          <w:szCs w:val="24"/>
          <w:highlight w:val="none"/>
          <w:u w:val="single"/>
          <w:lang w:val="en-US" w:eastAsia="zh-CN" w:bidi="ar-SA"/>
        </w:rPr>
      </w:pPr>
      <w:r>
        <w:rPr>
          <w:rStyle w:val="20"/>
          <w:rFonts w:ascii="宋体" w:hAnsi="宋体"/>
          <w:b w:val="0"/>
          <w:i w:val="0"/>
          <w:caps w:val="0"/>
          <w:spacing w:val="0"/>
          <w:w w:val="100"/>
          <w:kern w:val="2"/>
          <w:sz w:val="24"/>
          <w:szCs w:val="24"/>
          <w:highlight w:val="none"/>
          <w:lang w:val="en-US" w:eastAsia="zh-CN" w:bidi="ar-SA"/>
        </w:rPr>
        <w:t>5、消防工程：</w:t>
      </w:r>
      <w:r>
        <w:rPr>
          <w:rStyle w:val="20"/>
          <w:rFonts w:ascii="宋体" w:hAnsi="宋体"/>
          <w:b w:val="0"/>
          <w:i w:val="0"/>
          <w:caps w:val="0"/>
          <w:spacing w:val="0"/>
          <w:w w:val="100"/>
          <w:kern w:val="2"/>
          <w:sz w:val="24"/>
          <w:szCs w:val="24"/>
          <w:highlight w:val="none"/>
          <w:u w:val="single" w:color="000000"/>
          <w:lang w:val="en-US" w:eastAsia="zh-CN" w:bidi="ar-SA"/>
        </w:rPr>
        <w:t xml:space="preserve"> 2 </w:t>
      </w:r>
      <w:r>
        <w:rPr>
          <w:rStyle w:val="20"/>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6、通风工程：</w:t>
      </w:r>
      <w:r>
        <w:rPr>
          <w:rStyle w:val="20"/>
          <w:rFonts w:ascii="宋体" w:hAnsi="宋体"/>
          <w:b w:val="0"/>
          <w:i w:val="0"/>
          <w:caps w:val="0"/>
          <w:spacing w:val="0"/>
          <w:w w:val="100"/>
          <w:kern w:val="2"/>
          <w:sz w:val="24"/>
          <w:szCs w:val="24"/>
          <w:highlight w:val="none"/>
          <w:u w:val="single" w:color="000000"/>
          <w:lang w:val="en-US" w:eastAsia="zh-CN" w:bidi="ar-SA"/>
        </w:rPr>
        <w:t xml:space="preserve"> 2 </w:t>
      </w:r>
      <w:r>
        <w:rPr>
          <w:rStyle w:val="20"/>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0"/>
          <w:rFonts w:ascii="宋体" w:hAnsi="宋体"/>
          <w:b w:val="0"/>
          <w:i w:val="0"/>
          <w:caps w:val="0"/>
          <w:spacing w:val="0"/>
          <w:w w:val="100"/>
          <w:kern w:val="2"/>
          <w:sz w:val="24"/>
          <w:szCs w:val="24"/>
          <w:highlight w:val="none"/>
          <w:u w:val="single"/>
          <w:lang w:val="en-US" w:eastAsia="zh-CN" w:bidi="ar-SA"/>
        </w:rPr>
      </w:pPr>
      <w:r>
        <w:rPr>
          <w:rStyle w:val="20"/>
          <w:rFonts w:ascii="宋体" w:hAnsi="宋体"/>
          <w:b w:val="0"/>
          <w:i w:val="0"/>
          <w:caps w:val="0"/>
          <w:spacing w:val="0"/>
          <w:w w:val="100"/>
          <w:kern w:val="2"/>
          <w:sz w:val="24"/>
          <w:szCs w:val="24"/>
          <w:highlight w:val="none"/>
          <w:lang w:val="en-US" w:eastAsia="zh-CN" w:bidi="ar-SA"/>
        </w:rPr>
        <w:t>7、其他约定：</w:t>
      </w:r>
      <w:r>
        <w:rPr>
          <w:rStyle w:val="20"/>
          <w:rFonts w:ascii="宋体" w:hAnsi="宋体"/>
          <w:b w:val="0"/>
          <w:i w:val="0"/>
          <w:caps w:val="0"/>
          <w:spacing w:val="0"/>
          <w:w w:val="100"/>
          <w:kern w:val="2"/>
          <w:sz w:val="24"/>
          <w:szCs w:val="24"/>
          <w:highlight w:val="none"/>
          <w:u w:val="single" w:color="000000"/>
          <w:lang w:val="en-US" w:eastAsia="zh-CN" w:bidi="ar-SA"/>
        </w:rPr>
        <w:t xml:space="preserve">      </w:t>
      </w:r>
      <w:r>
        <w:rPr>
          <w:rStyle w:val="20"/>
          <w:rFonts w:ascii="宋体" w:hAnsi="宋体"/>
          <w:b w:val="0"/>
          <w:i w:val="0"/>
          <w:caps w:val="0"/>
          <w:spacing w:val="0"/>
          <w:w w:val="100"/>
          <w:kern w:val="2"/>
          <w:sz w:val="24"/>
          <w:szCs w:val="24"/>
          <w:highlight w:val="none"/>
          <w:lang w:val="en-US" w:eastAsia="zh-CN" w:bidi="ar-SA"/>
        </w:rPr>
        <w:t>工程为</w:t>
      </w:r>
      <w:r>
        <w:rPr>
          <w:rStyle w:val="20"/>
          <w:rFonts w:ascii="宋体" w:hAnsi="宋体"/>
          <w:b w:val="0"/>
          <w:i w:val="0"/>
          <w:caps w:val="0"/>
          <w:spacing w:val="0"/>
          <w:w w:val="100"/>
          <w:kern w:val="2"/>
          <w:sz w:val="24"/>
          <w:szCs w:val="24"/>
          <w:highlight w:val="none"/>
          <w:u w:val="single" w:color="000000"/>
          <w:lang w:val="en-US" w:eastAsia="zh-CN" w:bidi="ar-SA"/>
        </w:rPr>
        <w:t xml:space="preserve">      </w:t>
      </w:r>
      <w:r>
        <w:rPr>
          <w:rStyle w:val="20"/>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jc w:val="left"/>
        <w:textAlignment w:val="baseline"/>
        <w:rPr>
          <w:rStyle w:val="20"/>
          <w:rFonts w:ascii="宋体" w:hAnsi="宋体" w:cs="宋体"/>
          <w:b/>
          <w:bCs/>
          <w:i w:val="0"/>
          <w:caps w:val="0"/>
          <w:spacing w:val="0"/>
          <w:w w:val="100"/>
          <w:kern w:val="2"/>
          <w:sz w:val="24"/>
          <w:szCs w:val="24"/>
          <w:highlight w:val="none"/>
          <w:lang w:val="en-US" w:eastAsia="zh-CN" w:bidi="ar-SA"/>
        </w:rPr>
      </w:pPr>
      <w:r>
        <w:rPr>
          <w:rStyle w:val="20"/>
          <w:rFonts w:ascii="宋体" w:hAnsi="宋体" w:cs="宋体"/>
          <w:b/>
          <w:bCs/>
          <w:i w:val="0"/>
          <w:caps w:val="0"/>
          <w:spacing w:val="0"/>
          <w:w w:val="100"/>
          <w:kern w:val="2"/>
          <w:sz w:val="24"/>
          <w:szCs w:val="24"/>
          <w:highlight w:val="none"/>
          <w:lang w:val="en-US" w:eastAsia="zh-CN" w:bidi="ar-SA"/>
        </w:rPr>
        <w:t>三、质量保修责任</w:t>
      </w:r>
    </w:p>
    <w:p>
      <w:pPr>
        <w:snapToGrid w:val="0"/>
        <w:spacing w:before="0" w:beforeAutospacing="0" w:after="0" w:afterAutospacing="0" w:line="360" w:lineRule="auto"/>
        <w:ind w:firstLine="481"/>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1、属于保修范围和内容的项目，承包人应在接到修理通知之日后7天内派人修理。承包人不在约定期限内派人修理，发包人可委托其他人员修理，保修费用从质量保修金内扣除。</w:t>
      </w:r>
    </w:p>
    <w:p>
      <w:pPr>
        <w:snapToGrid w:val="0"/>
        <w:spacing w:before="0" w:beforeAutospacing="0" w:after="0" w:afterAutospacing="0" w:line="360" w:lineRule="auto"/>
        <w:ind w:firstLine="481"/>
        <w:jc w:val="left"/>
        <w:textAlignment w:val="baseline"/>
        <w:rPr>
          <w:rStyle w:val="20"/>
          <w:rFonts w:ascii="宋体" w:hAnsi="宋体"/>
          <w:b w:val="0"/>
          <w:i w:val="0"/>
          <w:caps w:val="0"/>
          <w:spacing w:val="0"/>
          <w:w w:val="100"/>
          <w:kern w:val="2"/>
          <w:sz w:val="24"/>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0"/>
          <w:rFonts w:ascii="宋体" w:hAnsi="宋体"/>
          <w:b w:val="0"/>
          <w:i w:val="0"/>
          <w:caps w:val="0"/>
          <w:spacing w:val="0"/>
          <w:w w:val="100"/>
          <w:kern w:val="2"/>
          <w:sz w:val="24"/>
          <w:szCs w:val="24"/>
          <w:highlight w:val="none"/>
          <w:lang w:val="en-US" w:eastAsia="zh-CN" w:bidi="ar-SA"/>
        </w:rPr>
        <w:t>2、发生须紧急抢修事故，承包人接到事故通知后，应立即到达事故现场抢修。非承包人施工质量引起的事故，抢修费用由发包人承担。</w:t>
      </w:r>
    </w:p>
    <w:p>
      <w:pPr>
        <w:pStyle w:val="2"/>
        <w:rPr>
          <w:lang w:val="en-US" w:eastAsia="zh-CN"/>
        </w:rPr>
      </w:pPr>
    </w:p>
    <w:p>
      <w:pPr>
        <w:snapToGrid w:val="0"/>
        <w:spacing w:before="0" w:beforeAutospacing="0" w:after="0" w:afterAutospacing="0" w:line="360" w:lineRule="auto"/>
        <w:ind w:firstLine="480" w:firstLineChars="200"/>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3、在国家规定的工程合理使用期限内，承包人确保地基基础工程和主体结构的质量。因承包人原因致使工程在合理使用期限内造成人身和财产损害的，承包人应承担损害赔偿责任。</w:t>
      </w:r>
    </w:p>
    <w:p>
      <w:pPr>
        <w:numPr>
          <w:ilvl w:val="0"/>
          <w:numId w:val="5"/>
        </w:numPr>
        <w:snapToGrid w:val="0"/>
        <w:spacing w:before="0" w:beforeAutospacing="0" w:after="0" w:afterAutospacing="0" w:line="360" w:lineRule="auto"/>
        <w:jc w:val="left"/>
        <w:textAlignment w:val="baseline"/>
        <w:rPr>
          <w:rStyle w:val="20"/>
          <w:rFonts w:ascii="宋体" w:hAnsi="宋体" w:cs="宋体"/>
          <w:b/>
          <w:bCs/>
          <w:i w:val="0"/>
          <w:caps w:val="0"/>
          <w:spacing w:val="0"/>
          <w:w w:val="100"/>
          <w:kern w:val="0"/>
          <w:sz w:val="24"/>
          <w:szCs w:val="24"/>
          <w:highlight w:val="none"/>
          <w:lang w:val="en-US" w:eastAsia="zh-CN" w:bidi="ar-SA"/>
        </w:rPr>
      </w:pPr>
      <w:r>
        <w:rPr>
          <w:rStyle w:val="20"/>
          <w:rFonts w:ascii="宋体" w:hAnsi="宋体" w:cs="宋体"/>
          <w:b/>
          <w:bCs/>
          <w:i w:val="0"/>
          <w:caps w:val="0"/>
          <w:spacing w:val="0"/>
          <w:w w:val="100"/>
          <w:kern w:val="2"/>
          <w:sz w:val="24"/>
          <w:szCs w:val="24"/>
          <w:highlight w:val="none"/>
          <w:lang w:val="en-US" w:eastAsia="zh-CN" w:bidi="ar-SA"/>
        </w:rPr>
        <w:t>质量保修金的支付</w:t>
      </w:r>
    </w:p>
    <w:p>
      <w:pPr>
        <w:snapToGrid w:val="0"/>
        <w:spacing w:before="0" w:beforeAutospacing="0" w:after="0" w:afterAutospacing="0" w:line="360" w:lineRule="auto"/>
        <w:jc w:val="left"/>
        <w:textAlignment w:val="baseline"/>
        <w:rPr>
          <w:rStyle w:val="20"/>
          <w:rFonts w:ascii="宋体" w:hAnsi="宋体"/>
          <w:b w:val="0"/>
          <w:i w:val="0"/>
          <w:caps w:val="0"/>
          <w:spacing w:val="0"/>
          <w:w w:val="100"/>
          <w:kern w:val="0"/>
          <w:sz w:val="24"/>
          <w:szCs w:val="24"/>
          <w:highlight w:val="none"/>
          <w:lang w:val="en-US" w:eastAsia="zh-CN" w:bidi="ar-SA"/>
        </w:rPr>
      </w:pPr>
      <w:r>
        <w:rPr>
          <w:rStyle w:val="20"/>
          <w:rFonts w:ascii="宋体" w:hAnsi="宋体"/>
          <w:b w:val="0"/>
          <w:i w:val="0"/>
          <w:caps w:val="0"/>
          <w:spacing w:val="0"/>
          <w:w w:val="100"/>
          <w:kern w:val="0"/>
          <w:sz w:val="24"/>
          <w:szCs w:val="24"/>
          <w:highlight w:val="none"/>
          <w:lang w:val="en-US" w:eastAsia="zh-CN" w:bidi="ar-SA"/>
        </w:rPr>
        <w:t>/</w:t>
      </w:r>
    </w:p>
    <w:p>
      <w:pPr>
        <w:numPr>
          <w:ilvl w:val="0"/>
          <w:numId w:val="5"/>
        </w:numPr>
        <w:snapToGrid w:val="0"/>
        <w:spacing w:before="0" w:beforeAutospacing="0" w:after="0" w:afterAutospacing="0" w:line="360" w:lineRule="auto"/>
        <w:jc w:val="left"/>
        <w:textAlignment w:val="baseline"/>
        <w:rPr>
          <w:rStyle w:val="20"/>
          <w:rFonts w:ascii="宋体" w:hAnsi="宋体" w:cs="宋体"/>
          <w:b/>
          <w:bCs/>
          <w:i w:val="0"/>
          <w:caps w:val="0"/>
          <w:spacing w:val="0"/>
          <w:w w:val="100"/>
          <w:kern w:val="2"/>
          <w:sz w:val="24"/>
          <w:szCs w:val="24"/>
          <w:highlight w:val="none"/>
          <w:lang w:val="en-US" w:eastAsia="zh-CN" w:bidi="ar-SA"/>
        </w:rPr>
      </w:pPr>
      <w:r>
        <w:rPr>
          <w:rStyle w:val="20"/>
          <w:rFonts w:ascii="宋体" w:hAnsi="宋体" w:cs="宋体"/>
          <w:b/>
          <w:bCs/>
          <w:i w:val="0"/>
          <w:caps w:val="0"/>
          <w:spacing w:val="0"/>
          <w:w w:val="100"/>
          <w:kern w:val="2"/>
          <w:sz w:val="24"/>
          <w:szCs w:val="24"/>
          <w:highlight w:val="none"/>
          <w:lang w:val="en-US" w:eastAsia="zh-CN" w:bidi="ar-SA"/>
        </w:rPr>
        <w:t>质量保修金的返还</w:t>
      </w:r>
    </w:p>
    <w:p>
      <w:pPr>
        <w:snapToGrid w:val="0"/>
        <w:spacing w:before="0" w:beforeAutospacing="0" w:after="0" w:afterAutospacing="0" w:line="360" w:lineRule="auto"/>
        <w:ind w:firstLine="240" w:firstLineChars="1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自验收合格之日起满一年无质量问题一个月内无息支付。</w:t>
      </w:r>
    </w:p>
    <w:p>
      <w:pPr>
        <w:snapToGrid w:val="0"/>
        <w:spacing w:before="0" w:beforeAutospacing="0" w:after="0" w:afterAutospacing="0" w:line="360" w:lineRule="auto"/>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cs="宋体"/>
          <w:b/>
          <w:bCs/>
          <w:i w:val="0"/>
          <w:caps w:val="0"/>
          <w:spacing w:val="0"/>
          <w:w w:val="100"/>
          <w:kern w:val="2"/>
          <w:sz w:val="24"/>
          <w:szCs w:val="24"/>
          <w:highlight w:val="none"/>
          <w:lang w:val="en-US" w:eastAsia="zh-CN" w:bidi="ar-SA"/>
        </w:rPr>
        <w:t>六、其他</w:t>
      </w:r>
    </w:p>
    <w:p>
      <w:pPr>
        <w:snapToGrid w:val="0"/>
        <w:spacing w:before="0" w:beforeAutospacing="0" w:after="0" w:afterAutospacing="0" w:line="360" w:lineRule="auto"/>
        <w:ind w:firstLine="200"/>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双方约定的其他工程质量保修事项：</w:t>
      </w:r>
    </w:p>
    <w:p>
      <w:pPr>
        <w:snapToGrid w:val="0"/>
        <w:spacing w:before="0" w:beforeAutospacing="0" w:after="0" w:afterAutospacing="0" w:line="360" w:lineRule="auto"/>
        <w:ind w:left="240" w:hanging="240"/>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______________________________________________________________本工程质量保修作书为施工合同的附件，由施工合同发包人、承包人双方共同签订。</w:t>
      </w:r>
    </w:p>
    <w:p>
      <w:pPr>
        <w:snapToGrid w:val="0"/>
        <w:spacing w:before="0" w:beforeAutospacing="0" w:after="0" w:afterAutospacing="0" w:line="360" w:lineRule="auto"/>
        <w:ind w:left="240" w:hanging="240"/>
        <w:jc w:val="left"/>
        <w:textAlignment w:val="baseline"/>
        <w:rPr>
          <w:rStyle w:val="20"/>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ind w:firstLine="200"/>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发包人（公章）：______________           承包人（公章）：____________</w:t>
      </w:r>
    </w:p>
    <w:p>
      <w:pPr>
        <w:snapToGrid w:val="0"/>
        <w:spacing w:before="0" w:beforeAutospacing="0" w:after="0" w:afterAutospacing="0" w:line="360" w:lineRule="auto"/>
        <w:ind w:firstLine="200"/>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法定代表人（签字）：法定代表人（签字）：</w:t>
      </w:r>
    </w:p>
    <w:p>
      <w:pPr>
        <w:snapToGrid w:val="0"/>
        <w:spacing w:before="0" w:beforeAutospacing="0" w:after="0" w:afterAutospacing="0" w:line="360" w:lineRule="auto"/>
        <w:jc w:val="center"/>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_____年_____月_____日 _____ 年_____月_____日</w:t>
      </w:r>
    </w:p>
    <w:p>
      <w:pPr>
        <w:snapToGrid w:val="0"/>
        <w:spacing w:before="0" w:beforeAutospacing="0" w:after="0" w:afterAutospacing="0" w:line="360" w:lineRule="auto"/>
        <w:jc w:val="center"/>
        <w:textAlignment w:val="baseline"/>
        <w:rPr>
          <w:rStyle w:val="35"/>
          <w:rFonts w:ascii="宋体" w:hAnsi="宋体" w:eastAsia="宋体" w:cs="宋体"/>
          <w:b/>
          <w:bCs/>
          <w:i w:val="0"/>
          <w:caps w:val="0"/>
          <w:spacing w:val="0"/>
          <w:w w:val="100"/>
          <w:kern w:val="44"/>
          <w:sz w:val="32"/>
          <w:szCs w:val="4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snapToGrid w:val="0"/>
        <w:spacing w:before="0" w:beforeAutospacing="0" w:after="0" w:afterAutospacing="0" w:line="360" w:lineRule="auto"/>
        <w:jc w:val="center"/>
        <w:textAlignment w:val="baseline"/>
        <w:outlineLvl w:val="0"/>
        <w:rPr>
          <w:rStyle w:val="35"/>
          <w:rFonts w:ascii="宋体" w:hAnsi="宋体" w:eastAsia="宋体" w:cs="宋体"/>
          <w:b/>
          <w:bCs/>
          <w:i w:val="0"/>
          <w:caps w:val="0"/>
          <w:spacing w:val="0"/>
          <w:w w:val="100"/>
          <w:kern w:val="44"/>
          <w:sz w:val="32"/>
          <w:szCs w:val="44"/>
          <w:highlight w:val="none"/>
          <w:lang w:val="en-US" w:eastAsia="zh-CN" w:bidi="ar-SA"/>
        </w:rPr>
      </w:pPr>
      <w:bookmarkStart w:id="17" w:name="_Toc21822"/>
      <w:r>
        <w:rPr>
          <w:rStyle w:val="35"/>
          <w:rFonts w:ascii="宋体" w:hAnsi="宋体" w:eastAsia="宋体" w:cs="宋体"/>
          <w:b/>
          <w:bCs/>
          <w:i w:val="0"/>
          <w:caps w:val="0"/>
          <w:spacing w:val="0"/>
          <w:w w:val="100"/>
          <w:kern w:val="44"/>
          <w:sz w:val="32"/>
          <w:szCs w:val="44"/>
          <w:highlight w:val="none"/>
          <w:lang w:val="en-US" w:eastAsia="zh-CN" w:bidi="ar-SA"/>
        </w:rPr>
        <w:t>第六部分 竞争性磋商响应文件格式</w:t>
      </w:r>
      <w:bookmarkEnd w:id="17"/>
    </w:p>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（注：竞争性磋商响应文件应包含此格式但并不限于此格式。）</w:t>
      </w:r>
    </w:p>
    <w:p>
      <w:pPr>
        <w:pStyle w:val="52"/>
        <w:widowControl/>
        <w:snapToGrid w:val="0"/>
        <w:spacing w:before="0" w:beforeAutospacing="0" w:after="120" w:afterAutospacing="0" w:line="240" w:lineRule="auto"/>
        <w:jc w:val="both"/>
        <w:textAlignment w:val="baseline"/>
        <w:rPr>
          <w:rStyle w:val="20"/>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eastAsia="宋体"/>
          <w:b/>
          <w:i w:val="0"/>
          <w:caps w:val="0"/>
          <w:color w:val="000000"/>
          <w:spacing w:val="0"/>
          <w:w w:val="100"/>
          <w:kern w:val="2"/>
          <w:sz w:val="32"/>
          <w:szCs w:val="32"/>
          <w:highlight w:val="none"/>
          <w:lang w:val="en-US" w:eastAsia="zh-CN" w:bidi="ar-SA"/>
        </w:rPr>
      </w:pPr>
      <w:r>
        <w:rPr>
          <w:rStyle w:val="20"/>
          <w:rFonts w:ascii="宋体" w:hAnsi="宋体" w:eastAsia="宋体"/>
          <w:b/>
          <w:i w:val="0"/>
          <w:caps w:val="0"/>
          <w:color w:val="000000"/>
          <w:spacing w:val="0"/>
          <w:w w:val="100"/>
          <w:kern w:val="2"/>
          <w:sz w:val="32"/>
          <w:szCs w:val="32"/>
          <w:highlight w:val="none"/>
          <w:lang w:val="en-US" w:eastAsia="zh-CN" w:bidi="ar-SA"/>
        </w:rPr>
        <w:t>竞争性磋商响应文件编制说明</w:t>
      </w:r>
    </w:p>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1.陕西嘉唐建设项目管理有限公司提供的竞争性磋商文件格式，起到样式作用，编制竞争性磋商响应文件前，请详细阅读竞争性磋商文件，理解文件中的每一项要求。</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bCs/>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2.竞争性磋商响应文件的编制应按照样本格式提供的内容，做出逐一明确的答复；磋商人认为有必要，还可以做其它补充说明。每一项内容必须在目录中注明具体页码，便于磋商小组评审。</w:t>
      </w:r>
    </w:p>
    <w:p>
      <w:pPr>
        <w:snapToGrid w:val="0"/>
        <w:spacing w:before="0" w:beforeAutospacing="0" w:after="0" w:afterAutospacing="0" w:line="360" w:lineRule="auto"/>
        <w:ind w:firstLine="482" w:firstLineChars="201"/>
        <w:jc w:val="both"/>
        <w:textAlignment w:val="baseline"/>
        <w:rPr>
          <w:rStyle w:val="20"/>
          <w:rFonts w:ascii="宋体" w:hAnsi="宋体" w:eastAsia="宋体"/>
          <w:b w:val="0"/>
          <w:i w:val="0"/>
          <w:caps w:val="0"/>
          <w:color w:val="FF0000"/>
          <w:spacing w:val="0"/>
          <w:w w:val="100"/>
          <w:kern w:val="2"/>
          <w:sz w:val="21"/>
          <w:szCs w:val="21"/>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3.全部编制完成，并加盖印章后，竞争性磋商响应文件正、副本应分别装订成册。</w:t>
      </w:r>
    </w:p>
    <w:p>
      <w:pPr>
        <w:snapToGrid w:val="0"/>
        <w:spacing w:before="0" w:beforeAutospacing="0" w:after="0" w:afterAutospacing="0" w:line="360" w:lineRule="auto"/>
        <w:jc w:val="both"/>
        <w:textAlignment w:val="baseline"/>
        <w:rPr>
          <w:rStyle w:val="20"/>
          <w:rFonts w:ascii="宋体" w:hAnsi="宋体" w:eastAsia="宋体"/>
          <w:b/>
          <w:i w:val="0"/>
          <w:caps w:val="0"/>
          <w:spacing w:val="0"/>
          <w:w w:val="100"/>
          <w:kern w:val="2"/>
          <w:sz w:val="44"/>
          <w:szCs w:val="4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pStyle w:val="2"/>
        <w:rPr>
          <w:lang w:val="en-US" w:eastAsia="zh-CN"/>
        </w:rPr>
      </w:pPr>
    </w:p>
    <w:p>
      <w:pPr>
        <w:snapToGrid w:val="0"/>
        <w:spacing w:before="0" w:beforeAutospacing="0" w:after="0" w:afterAutospacing="0" w:line="360" w:lineRule="auto"/>
        <w:jc w:val="both"/>
        <w:textAlignment w:val="baseline"/>
        <w:rPr>
          <w:rStyle w:val="20"/>
          <w:rFonts w:ascii="宋体" w:hAnsi="宋体" w:eastAsia="宋体"/>
          <w:b/>
          <w:i w:val="0"/>
          <w:caps w:val="0"/>
          <w:spacing w:val="0"/>
          <w:w w:val="100"/>
          <w:kern w:val="2"/>
          <w:sz w:val="28"/>
          <w:szCs w:val="28"/>
          <w:highlight w:val="none"/>
          <w:lang w:val="en-US" w:eastAsia="zh-CN" w:bidi="ar-SA"/>
        </w:rPr>
      </w:pPr>
      <w:r>
        <w:rPr>
          <w:rStyle w:val="20"/>
          <w:rFonts w:ascii="宋体" w:hAnsi="宋体" w:eastAsia="宋体"/>
          <w:b/>
          <w:i w:val="0"/>
          <w:caps w:val="0"/>
          <w:spacing w:val="0"/>
          <w:w w:val="100"/>
          <w:kern w:val="2"/>
          <w:sz w:val="28"/>
          <w:szCs w:val="28"/>
          <w:highlight w:val="none"/>
          <w:lang w:val="en-US" w:eastAsia="zh-CN" w:bidi="ar-SA"/>
        </w:rPr>
        <w:t>项目编号:</w:t>
      </w:r>
      <w:r>
        <w:rPr>
          <w:rStyle w:val="20"/>
          <w:rFonts w:hint="eastAsia" w:ascii="宋体" w:hAnsi="宋体"/>
          <w:b/>
          <w:i w:val="0"/>
          <w:caps w:val="0"/>
          <w:spacing w:val="0"/>
          <w:w w:val="100"/>
          <w:kern w:val="2"/>
          <w:sz w:val="28"/>
          <w:szCs w:val="28"/>
          <w:highlight w:val="none"/>
          <w:lang w:val="en-US" w:eastAsia="zh-CN" w:bidi="ar-SA"/>
        </w:rPr>
        <w:t>SXJTZB-ZC-CS20221030</w:t>
      </w:r>
      <w:r>
        <w:rPr>
          <w:rStyle w:val="20"/>
          <w:rFonts w:ascii="宋体" w:hAnsi="宋体" w:eastAsia="宋体"/>
          <w:b/>
          <w:i w:val="0"/>
          <w:caps w:val="0"/>
          <w:spacing w:val="0"/>
          <w:w w:val="100"/>
          <w:kern w:val="2"/>
          <w:sz w:val="28"/>
          <w:szCs w:val="28"/>
          <w:highlight w:val="none"/>
          <w:lang w:val="en-US" w:eastAsia="zh-CN" w:bidi="ar-SA"/>
        </w:rPr>
        <w:t xml:space="preserve">                               </w:t>
      </w:r>
    </w:p>
    <w:p>
      <w:pPr>
        <w:snapToGrid w:val="0"/>
        <w:spacing w:before="0" w:beforeAutospacing="0" w:after="0" w:afterAutospacing="0" w:line="360" w:lineRule="auto"/>
        <w:jc w:val="right"/>
        <w:textAlignment w:val="baseline"/>
        <w:rPr>
          <w:rStyle w:val="20"/>
          <w:rFonts w:ascii="宋体" w:hAnsi="宋体" w:eastAsia="宋体"/>
          <w:b/>
          <w:i w:val="0"/>
          <w:caps w:val="0"/>
          <w:spacing w:val="0"/>
          <w:w w:val="100"/>
          <w:kern w:val="2"/>
          <w:sz w:val="28"/>
          <w:szCs w:val="28"/>
          <w:highlight w:val="none"/>
          <w:lang w:val="en-US" w:eastAsia="zh-CN" w:bidi="ar-SA"/>
        </w:rPr>
      </w:pPr>
      <w:r>
        <w:rPr>
          <w:rStyle w:val="20"/>
          <w:rFonts w:ascii="宋体" w:hAnsi="宋体" w:eastAsia="宋体"/>
          <w:b/>
          <w:i w:val="0"/>
          <w:caps w:val="0"/>
          <w:spacing w:val="0"/>
          <w:w w:val="100"/>
          <w:kern w:val="2"/>
          <w:sz w:val="28"/>
          <w:szCs w:val="28"/>
          <w:highlight w:val="none"/>
          <w:lang w:val="en-US" w:eastAsia="zh-CN" w:bidi="ar-SA"/>
        </w:rPr>
        <w:t>（正本或副本）</w:t>
      </w:r>
    </w:p>
    <w:p>
      <w:pPr>
        <w:snapToGrid w:val="0"/>
        <w:spacing w:before="0" w:beforeAutospacing="0" w:after="0" w:afterAutospacing="0" w:line="360" w:lineRule="auto"/>
        <w:ind w:firstLine="1084" w:firstLineChars="300"/>
        <w:jc w:val="both"/>
        <w:textAlignment w:val="baseline"/>
        <w:rPr>
          <w:rStyle w:val="20"/>
          <w:rFonts w:ascii="宋体" w:hAnsi="宋体" w:eastAsia="宋体"/>
          <w:b/>
          <w:i w:val="0"/>
          <w:caps w:val="0"/>
          <w:spacing w:val="0"/>
          <w:w w:val="100"/>
          <w:kern w:val="2"/>
          <w:sz w:val="36"/>
          <w:szCs w:val="36"/>
          <w:highlight w:val="none"/>
          <w:lang w:val="en-US" w:eastAsia="zh-CN" w:bidi="ar-SA"/>
        </w:rPr>
      </w:pPr>
      <w:r>
        <w:rPr>
          <w:rStyle w:val="20"/>
          <w:rFonts w:ascii="宋体" w:hAnsi="宋体" w:eastAsia="宋体"/>
          <w:b/>
          <w:i w:val="0"/>
          <w:caps w:val="0"/>
          <w:spacing w:val="0"/>
          <w:w w:val="100"/>
          <w:kern w:val="2"/>
          <w:sz w:val="36"/>
          <w:szCs w:val="36"/>
          <w:highlight w:val="none"/>
          <w:lang w:val="en-US" w:eastAsia="zh-CN" w:bidi="ar-SA"/>
        </w:rPr>
        <w:t xml:space="preserve">                            </w:t>
      </w:r>
    </w:p>
    <w:p>
      <w:pPr>
        <w:jc w:val="center"/>
        <w:rPr>
          <w:rFonts w:hint="eastAsia"/>
          <w:b/>
          <w:bCs/>
          <w:sz w:val="48"/>
          <w:szCs w:val="56"/>
          <w:lang w:val="en-US" w:eastAsia="zh-CN"/>
        </w:rPr>
      </w:pPr>
      <w:r>
        <w:rPr>
          <w:rFonts w:hint="eastAsia"/>
          <w:b/>
          <w:bCs/>
          <w:sz w:val="48"/>
          <w:szCs w:val="56"/>
          <w:lang w:val="en-US" w:eastAsia="zh-CN"/>
        </w:rPr>
        <w:t>长乐西路街道社区党群服务中心建设项目</w:t>
      </w:r>
    </w:p>
    <w:p>
      <w:pPr>
        <w:pStyle w:val="24"/>
        <w:rPr>
          <w:rFonts w:hint="eastAsia"/>
          <w:b/>
          <w:bCs/>
          <w:sz w:val="48"/>
          <w:szCs w:val="56"/>
          <w:lang w:val="en-US" w:eastAsia="zh-CN"/>
        </w:rPr>
      </w:pPr>
    </w:p>
    <w:p>
      <w:pPr>
        <w:pStyle w:val="24"/>
        <w:rPr>
          <w:rFonts w:hint="eastAsia"/>
          <w:b/>
          <w:bCs/>
          <w:sz w:val="48"/>
          <w:szCs w:val="56"/>
          <w:lang w:val="en-US" w:eastAsia="zh-CN"/>
        </w:rPr>
      </w:pPr>
    </w:p>
    <w:p>
      <w:pPr>
        <w:snapToGrid w:val="0"/>
        <w:spacing w:before="0" w:beforeAutospacing="0" w:after="0" w:afterAutospacing="0" w:line="240" w:lineRule="auto"/>
        <w:jc w:val="center"/>
        <w:textAlignment w:val="baseline"/>
        <w:rPr>
          <w:rStyle w:val="20"/>
          <w:rFonts w:ascii="宋体" w:hAnsi="宋体" w:eastAsia="宋体"/>
          <w:b/>
          <w:i w:val="0"/>
          <w:caps w:val="0"/>
          <w:spacing w:val="0"/>
          <w:w w:val="100"/>
          <w:kern w:val="0"/>
          <w:sz w:val="48"/>
          <w:szCs w:val="48"/>
          <w:highlight w:val="none"/>
          <w:lang w:val="en-US" w:eastAsia="zh-CN" w:bidi="ar-SA"/>
        </w:rPr>
      </w:pPr>
      <w:r>
        <w:rPr>
          <w:rStyle w:val="20"/>
          <w:rFonts w:ascii="宋体" w:hAnsi="宋体" w:eastAsia="宋体"/>
          <w:b/>
          <w:i w:val="0"/>
          <w:caps w:val="0"/>
          <w:spacing w:val="0"/>
          <w:w w:val="100"/>
          <w:kern w:val="0"/>
          <w:sz w:val="48"/>
          <w:szCs w:val="48"/>
          <w:highlight w:val="none"/>
          <w:lang w:val="en-US" w:eastAsia="zh-CN" w:bidi="ar-SA"/>
        </w:rPr>
        <w:t>竞争性磋商响应文件</w:t>
      </w:r>
    </w:p>
    <w:p>
      <w:pPr>
        <w:pStyle w:val="52"/>
        <w:widowControl/>
        <w:snapToGrid w:val="0"/>
        <w:spacing w:before="0" w:beforeAutospacing="0" w:after="120" w:afterAutospacing="0" w:line="240" w:lineRule="auto"/>
        <w:jc w:val="both"/>
        <w:textAlignment w:val="baseline"/>
        <w:rPr>
          <w:rStyle w:val="20"/>
          <w:rFonts w:ascii="Calibri" w:hAnsi="Calibri"/>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48"/>
          <w:szCs w:val="48"/>
          <w:highlight w:val="none"/>
          <w:lang w:val="en-US" w:eastAsia="zh-CN" w:bidi="ar-SA"/>
        </w:rPr>
      </w:pPr>
      <w:r>
        <w:rPr>
          <w:rStyle w:val="20"/>
          <w:rFonts w:ascii="宋体" w:hAnsi="宋体" w:eastAsia="宋体"/>
          <w:b/>
          <w:i w:val="0"/>
          <w:caps w:val="0"/>
          <w:spacing w:val="0"/>
          <w:w w:val="100"/>
          <w:kern w:val="0"/>
          <w:sz w:val="48"/>
          <w:szCs w:val="48"/>
          <w:highlight w:val="none"/>
          <w:lang w:val="en-US" w:eastAsia="zh-CN" w:bidi="ar-SA"/>
        </w:rPr>
        <w:t>（格式）</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32"/>
          <w:szCs w:val="2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32"/>
          <w:szCs w:val="24"/>
          <w:highlight w:val="none"/>
          <w:lang w:val="en-US" w:eastAsia="zh-CN" w:bidi="ar-SA"/>
        </w:rPr>
      </w:pPr>
    </w:p>
    <w:p>
      <w:pPr>
        <w:pStyle w:val="52"/>
        <w:widowControl/>
        <w:snapToGrid w:val="0"/>
        <w:spacing w:before="0" w:beforeAutospacing="0" w:after="120" w:afterAutospacing="0" w:line="240" w:lineRule="auto"/>
        <w:jc w:val="both"/>
        <w:textAlignment w:val="baseline"/>
        <w:rPr>
          <w:rStyle w:val="20"/>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32"/>
          <w:szCs w:val="24"/>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20"/>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20"/>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20"/>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20"/>
          <w:rFonts w:ascii="宋体" w:hAnsi="宋体" w:eastAsia="宋体"/>
          <w:b/>
          <w:i w:val="0"/>
          <w:caps w:val="0"/>
          <w:spacing w:val="0"/>
          <w:w w:val="100"/>
          <w:kern w:val="2"/>
          <w:sz w:val="28"/>
          <w:szCs w:val="28"/>
          <w:highlight w:val="none"/>
          <w:u w:val="single"/>
          <w:lang w:val="en-US" w:eastAsia="zh-CN" w:bidi="ar-SA"/>
        </w:rPr>
      </w:pPr>
      <w:r>
        <w:rPr>
          <w:rStyle w:val="20"/>
          <w:rFonts w:ascii="宋体" w:hAnsi="宋体" w:eastAsia="宋体"/>
          <w:b/>
          <w:i w:val="0"/>
          <w:caps w:val="0"/>
          <w:spacing w:val="0"/>
          <w:w w:val="100"/>
          <w:kern w:val="2"/>
          <w:sz w:val="28"/>
          <w:szCs w:val="28"/>
          <w:highlight w:val="none"/>
          <w:lang w:val="en-US" w:eastAsia="zh-CN" w:bidi="ar-SA"/>
        </w:rPr>
        <w:t>供   应   商：</w:t>
      </w:r>
      <w:r>
        <w:rPr>
          <w:rStyle w:val="20"/>
          <w:rFonts w:ascii="宋体" w:hAnsi="宋体" w:eastAsia="宋体"/>
          <w:b/>
          <w:i w:val="0"/>
          <w:caps w:val="0"/>
          <w:spacing w:val="0"/>
          <w:w w:val="100"/>
          <w:kern w:val="2"/>
          <w:sz w:val="28"/>
          <w:szCs w:val="28"/>
          <w:highlight w:val="none"/>
          <w:u w:val="single" w:color="000000"/>
          <w:lang w:val="en-US" w:eastAsia="zh-CN" w:bidi="ar-SA"/>
        </w:rPr>
        <w:t xml:space="preserve">      </w:t>
      </w:r>
      <w:r>
        <w:rPr>
          <w:rStyle w:val="20"/>
          <w:rFonts w:ascii="宋体" w:hAnsi="宋体" w:eastAsia="宋体"/>
          <w:b/>
          <w:i w:val="0"/>
          <w:caps w:val="0"/>
          <w:spacing w:val="0"/>
          <w:w w:val="100"/>
          <w:kern w:val="2"/>
          <w:sz w:val="28"/>
          <w:szCs w:val="28"/>
          <w:highlight w:val="none"/>
          <w:u w:val="single" w:color="000000"/>
          <w:lang w:val="en-US" w:eastAsia="zh-CN" w:bidi="ar-SA"/>
        </w:rPr>
        <w:tab/>
      </w:r>
      <w:r>
        <w:rPr>
          <w:rStyle w:val="20"/>
          <w:rFonts w:ascii="宋体" w:hAnsi="宋体" w:eastAsia="宋体"/>
          <w:b/>
          <w:i w:val="0"/>
          <w:caps w:val="0"/>
          <w:spacing w:val="0"/>
          <w:w w:val="100"/>
          <w:kern w:val="2"/>
          <w:sz w:val="28"/>
          <w:szCs w:val="28"/>
          <w:highlight w:val="none"/>
          <w:u w:val="single" w:color="000000"/>
          <w:lang w:val="en-US" w:eastAsia="zh-CN" w:bidi="ar-SA"/>
        </w:rPr>
        <w:tab/>
      </w:r>
      <w:r>
        <w:rPr>
          <w:rStyle w:val="20"/>
          <w:rFonts w:ascii="宋体" w:hAnsi="宋体" w:eastAsia="宋体"/>
          <w:b/>
          <w:i w:val="0"/>
          <w:caps w:val="0"/>
          <w:spacing w:val="0"/>
          <w:w w:val="100"/>
          <w:kern w:val="2"/>
          <w:sz w:val="28"/>
          <w:szCs w:val="28"/>
          <w:highlight w:val="none"/>
          <w:u w:val="single" w:color="000000"/>
          <w:lang w:val="en-US" w:eastAsia="zh-CN" w:bidi="ar-SA"/>
        </w:rPr>
        <w:t xml:space="preserve">           （盖章）</w:t>
      </w:r>
    </w:p>
    <w:p>
      <w:pPr>
        <w:snapToGrid w:val="0"/>
        <w:spacing w:before="0" w:beforeAutospacing="0" w:after="0" w:afterAutospacing="0" w:line="360" w:lineRule="auto"/>
        <w:ind w:firstLine="1124" w:firstLineChars="400"/>
        <w:jc w:val="both"/>
        <w:textAlignment w:val="baseline"/>
        <w:rPr>
          <w:rStyle w:val="20"/>
          <w:rFonts w:ascii="宋体" w:hAnsi="宋体" w:eastAsia="宋体"/>
          <w:b/>
          <w:i w:val="0"/>
          <w:caps w:val="0"/>
          <w:spacing w:val="0"/>
          <w:w w:val="100"/>
          <w:kern w:val="2"/>
          <w:sz w:val="28"/>
          <w:szCs w:val="28"/>
          <w:highlight w:val="none"/>
          <w:lang w:val="en-US" w:eastAsia="zh-CN" w:bidi="ar-SA"/>
        </w:rPr>
      </w:pPr>
      <w:r>
        <w:rPr>
          <w:rStyle w:val="20"/>
          <w:rFonts w:ascii="宋体" w:hAnsi="宋体" w:eastAsia="宋体"/>
          <w:b/>
          <w:i w:val="0"/>
          <w:caps w:val="0"/>
          <w:spacing w:val="0"/>
          <w:w w:val="100"/>
          <w:kern w:val="2"/>
          <w:sz w:val="28"/>
          <w:szCs w:val="28"/>
          <w:highlight w:val="none"/>
          <w:lang w:val="en-US" w:eastAsia="zh-CN" w:bidi="ar-SA"/>
        </w:rPr>
        <w:t xml:space="preserve">日       期： </w:t>
      </w:r>
      <w:r>
        <w:rPr>
          <w:rStyle w:val="20"/>
          <w:rFonts w:ascii="宋体" w:hAnsi="宋体" w:eastAsia="宋体"/>
          <w:b/>
          <w:i w:val="0"/>
          <w:caps w:val="0"/>
          <w:spacing w:val="0"/>
          <w:w w:val="100"/>
          <w:kern w:val="2"/>
          <w:sz w:val="21"/>
          <w:szCs w:val="24"/>
          <w:highlight w:val="none"/>
          <w:u w:val="single" w:color="000000"/>
          <w:lang w:val="en-US" w:eastAsia="zh-CN" w:bidi="ar-SA"/>
        </w:rPr>
        <w:t xml:space="preserve">            </w:t>
      </w:r>
      <w:r>
        <w:rPr>
          <w:rStyle w:val="20"/>
          <w:rFonts w:ascii="宋体" w:hAnsi="宋体" w:eastAsia="宋体"/>
          <w:b/>
          <w:i w:val="0"/>
          <w:caps w:val="0"/>
          <w:spacing w:val="0"/>
          <w:w w:val="100"/>
          <w:kern w:val="2"/>
          <w:sz w:val="28"/>
          <w:szCs w:val="28"/>
          <w:highlight w:val="none"/>
          <w:lang w:val="en-US" w:eastAsia="zh-CN" w:bidi="ar-SA"/>
        </w:rPr>
        <w:t>年</w:t>
      </w:r>
      <w:r>
        <w:rPr>
          <w:rStyle w:val="20"/>
          <w:rFonts w:ascii="宋体" w:hAnsi="宋体" w:eastAsia="宋体"/>
          <w:b/>
          <w:i w:val="0"/>
          <w:caps w:val="0"/>
          <w:spacing w:val="0"/>
          <w:w w:val="100"/>
          <w:kern w:val="2"/>
          <w:sz w:val="21"/>
          <w:szCs w:val="24"/>
          <w:highlight w:val="none"/>
          <w:u w:val="single" w:color="000000"/>
          <w:lang w:val="en-US" w:eastAsia="zh-CN" w:bidi="ar-SA"/>
        </w:rPr>
        <w:t xml:space="preserve">        </w:t>
      </w:r>
      <w:r>
        <w:rPr>
          <w:rStyle w:val="20"/>
          <w:rFonts w:ascii="宋体" w:hAnsi="宋体" w:eastAsia="宋体"/>
          <w:b/>
          <w:i w:val="0"/>
          <w:caps w:val="0"/>
          <w:spacing w:val="0"/>
          <w:w w:val="100"/>
          <w:kern w:val="2"/>
          <w:sz w:val="28"/>
          <w:szCs w:val="28"/>
          <w:highlight w:val="none"/>
          <w:lang w:val="en-US" w:eastAsia="zh-CN" w:bidi="ar-SA"/>
        </w:rPr>
        <w:t>月</w:t>
      </w:r>
      <w:r>
        <w:rPr>
          <w:rStyle w:val="20"/>
          <w:rFonts w:ascii="宋体" w:hAnsi="宋体" w:eastAsia="宋体"/>
          <w:b/>
          <w:i w:val="0"/>
          <w:caps w:val="0"/>
          <w:spacing w:val="0"/>
          <w:w w:val="100"/>
          <w:kern w:val="2"/>
          <w:sz w:val="21"/>
          <w:szCs w:val="24"/>
          <w:highlight w:val="none"/>
          <w:u w:val="single" w:color="000000"/>
          <w:lang w:val="en-US" w:eastAsia="zh-CN" w:bidi="ar-SA"/>
        </w:rPr>
        <w:t xml:space="preserve">        </w:t>
      </w:r>
      <w:r>
        <w:rPr>
          <w:rStyle w:val="20"/>
          <w:rFonts w:ascii="宋体" w:hAnsi="宋体" w:eastAsia="宋体"/>
          <w:b/>
          <w:i w:val="0"/>
          <w:caps w:val="0"/>
          <w:spacing w:val="0"/>
          <w:w w:val="100"/>
          <w:kern w:val="2"/>
          <w:sz w:val="28"/>
          <w:szCs w:val="28"/>
          <w:highlight w:val="none"/>
          <w:lang w:val="en-US" w:eastAsia="zh-CN" w:bidi="ar-SA"/>
        </w:rPr>
        <w:t>日</w:t>
      </w:r>
    </w:p>
    <w:p>
      <w:pPr>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2"/>
          <w:szCs w:val="32"/>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44"/>
          <w:szCs w:val="4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pStyle w:val="2"/>
        <w:rPr>
          <w:lang w:val="en-US" w:eastAsia="zh-CN"/>
        </w:rPr>
      </w:pPr>
    </w:p>
    <w:p>
      <w:pPr>
        <w:snapToGrid w:val="0"/>
        <w:spacing w:before="0" w:beforeAutospacing="0" w:after="0" w:afterAutospacing="0" w:line="240" w:lineRule="auto"/>
        <w:jc w:val="both"/>
        <w:textAlignment w:val="baseline"/>
        <w:rPr>
          <w:rStyle w:val="20"/>
          <w:rFonts w:ascii="Times New Roman" w:hAnsi="Times New Roman"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ind w:firstLine="210"/>
        <w:jc w:val="center"/>
        <w:textAlignment w:val="baseline"/>
        <w:rPr>
          <w:rStyle w:val="20"/>
          <w:rFonts w:ascii="宋体" w:hAnsi="宋体" w:eastAsia="宋体"/>
          <w:b/>
          <w:i w:val="0"/>
          <w:caps w:val="0"/>
          <w:color w:val="000000"/>
          <w:spacing w:val="0"/>
          <w:w w:val="100"/>
          <w:kern w:val="2"/>
          <w:sz w:val="44"/>
          <w:szCs w:val="44"/>
          <w:highlight w:val="none"/>
          <w:lang w:val="en-US" w:eastAsia="zh-CN" w:bidi="ar-SA"/>
        </w:rPr>
      </w:pPr>
      <w:r>
        <w:rPr>
          <w:rStyle w:val="20"/>
          <w:rFonts w:ascii="宋体" w:hAnsi="宋体" w:eastAsia="宋体"/>
          <w:b/>
          <w:i w:val="0"/>
          <w:caps w:val="0"/>
          <w:color w:val="000000"/>
          <w:spacing w:val="0"/>
          <w:w w:val="100"/>
          <w:kern w:val="2"/>
          <w:sz w:val="44"/>
          <w:szCs w:val="44"/>
          <w:highlight w:val="none"/>
          <w:lang w:val="en-US" w:eastAsia="zh-CN" w:bidi="ar-SA"/>
        </w:rPr>
        <w:t>目   录</w:t>
      </w:r>
    </w:p>
    <w:p>
      <w:pPr>
        <w:snapToGrid w:val="0"/>
        <w:spacing w:before="0" w:beforeAutospacing="0" w:after="0" w:afterAutospacing="0" w:line="360" w:lineRule="auto"/>
        <w:ind w:firstLine="241" w:firstLineChars="100"/>
        <w:jc w:val="both"/>
        <w:textAlignment w:val="baseline"/>
        <w:outlineLvl w:val="0"/>
        <w:rPr>
          <w:rStyle w:val="20"/>
          <w:rFonts w:ascii="宋体" w:hAnsi="宋体" w:eastAsia="宋体" w:cs="宋体"/>
          <w:b/>
          <w:bCs/>
          <w:i w:val="0"/>
          <w:caps w:val="0"/>
          <w:spacing w:val="0"/>
          <w:w w:val="100"/>
          <w:kern w:val="2"/>
          <w:sz w:val="24"/>
          <w:szCs w:val="24"/>
          <w:highlight w:val="none"/>
          <w:lang w:val="en-US" w:eastAsia="zh-CN" w:bidi="ar-SA"/>
        </w:rPr>
      </w:pPr>
      <w:bookmarkStart w:id="18" w:name="_Toc17624"/>
      <w:r>
        <w:rPr>
          <w:rStyle w:val="20"/>
          <w:rFonts w:ascii="宋体" w:hAnsi="宋体" w:eastAsia="宋体" w:cs="宋体"/>
          <w:b/>
          <w:bCs/>
          <w:i w:val="0"/>
          <w:caps w:val="0"/>
          <w:spacing w:val="0"/>
          <w:w w:val="100"/>
          <w:kern w:val="2"/>
          <w:sz w:val="24"/>
          <w:szCs w:val="24"/>
          <w:highlight w:val="none"/>
          <w:lang w:val="en-US" w:eastAsia="zh-CN" w:bidi="ar-SA"/>
        </w:rPr>
        <w:t>商务部分</w:t>
      </w:r>
      <w:bookmarkEnd w:id="18"/>
    </w:p>
    <w:p>
      <w:pPr>
        <w:snapToGrid w:val="0"/>
        <w:spacing w:before="0" w:beforeAutospacing="0" w:after="0" w:afterAutospacing="0" w:line="360" w:lineRule="auto"/>
        <w:ind w:firstLine="720" w:firstLineChars="300"/>
        <w:jc w:val="both"/>
        <w:textAlignment w:val="baseline"/>
        <w:outlineLvl w:val="0"/>
        <w:rPr>
          <w:rStyle w:val="20"/>
          <w:rFonts w:ascii="宋体" w:hAnsi="宋体" w:eastAsia="宋体"/>
          <w:b w:val="0"/>
          <w:i w:val="0"/>
          <w:caps w:val="0"/>
          <w:spacing w:val="0"/>
          <w:w w:val="100"/>
          <w:kern w:val="0"/>
          <w:sz w:val="24"/>
          <w:szCs w:val="24"/>
          <w:highlight w:val="none"/>
          <w:lang w:val="en-US" w:eastAsia="zh-CN" w:bidi="ar-SA"/>
        </w:rPr>
      </w:pPr>
      <w:bookmarkStart w:id="19" w:name="_Toc32425"/>
      <w:r>
        <w:rPr>
          <w:rStyle w:val="20"/>
          <w:rFonts w:ascii="宋体" w:hAnsi="宋体" w:eastAsia="宋体"/>
          <w:b w:val="0"/>
          <w:i w:val="0"/>
          <w:caps w:val="0"/>
          <w:spacing w:val="0"/>
          <w:w w:val="100"/>
          <w:kern w:val="0"/>
          <w:sz w:val="24"/>
          <w:szCs w:val="24"/>
          <w:highlight w:val="none"/>
          <w:lang w:val="en-US" w:eastAsia="zh-CN" w:bidi="ar-SA"/>
        </w:rPr>
        <w:t>一、磋商函</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bookmarkEnd w:id="19"/>
    </w:p>
    <w:p>
      <w:pPr>
        <w:snapToGrid w:val="0"/>
        <w:spacing w:before="0" w:beforeAutospacing="0" w:after="0" w:afterAutospacing="0" w:line="360" w:lineRule="auto"/>
        <w:ind w:firstLine="720" w:firstLineChars="300"/>
        <w:jc w:val="both"/>
        <w:textAlignment w:val="baseline"/>
        <w:outlineLvl w:val="0"/>
        <w:rPr>
          <w:rStyle w:val="20"/>
          <w:rFonts w:ascii="宋体" w:hAnsi="宋体" w:eastAsia="宋体"/>
          <w:b w:val="0"/>
          <w:i w:val="0"/>
          <w:caps w:val="0"/>
          <w:spacing w:val="0"/>
          <w:w w:val="100"/>
          <w:kern w:val="0"/>
          <w:sz w:val="24"/>
          <w:szCs w:val="24"/>
          <w:highlight w:val="none"/>
          <w:lang w:val="en-US" w:eastAsia="zh-CN" w:bidi="ar-SA"/>
        </w:rPr>
      </w:pPr>
      <w:bookmarkStart w:id="20" w:name="_Toc12809"/>
      <w:r>
        <w:rPr>
          <w:rStyle w:val="20"/>
          <w:rFonts w:ascii="宋体" w:hAnsi="宋体" w:eastAsia="宋体"/>
          <w:b w:val="0"/>
          <w:i w:val="0"/>
          <w:caps w:val="0"/>
          <w:spacing w:val="0"/>
          <w:w w:val="100"/>
          <w:kern w:val="0"/>
          <w:sz w:val="24"/>
          <w:szCs w:val="24"/>
          <w:highlight w:val="none"/>
          <w:lang w:val="en-US" w:eastAsia="zh-CN" w:bidi="ar-SA"/>
        </w:rPr>
        <w:t>二、法人代表身份证明书</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bookmarkEnd w:id="20"/>
    </w:p>
    <w:p>
      <w:pPr>
        <w:snapToGrid w:val="0"/>
        <w:spacing w:before="0" w:beforeAutospacing="0" w:after="0" w:afterAutospacing="0" w:line="360" w:lineRule="auto"/>
        <w:ind w:firstLine="720" w:firstLineChars="300"/>
        <w:jc w:val="both"/>
        <w:textAlignment w:val="baseline"/>
        <w:outlineLvl w:val="0"/>
        <w:rPr>
          <w:rStyle w:val="20"/>
          <w:rFonts w:ascii="宋体" w:hAnsi="宋体" w:eastAsia="宋体"/>
          <w:b w:val="0"/>
          <w:i w:val="0"/>
          <w:caps w:val="0"/>
          <w:spacing w:val="0"/>
          <w:w w:val="100"/>
          <w:kern w:val="0"/>
          <w:sz w:val="24"/>
          <w:szCs w:val="24"/>
          <w:highlight w:val="none"/>
          <w:lang w:val="en-US" w:eastAsia="zh-CN" w:bidi="ar-SA"/>
        </w:rPr>
      </w:pPr>
      <w:bookmarkStart w:id="21" w:name="_Toc17761"/>
      <w:r>
        <w:rPr>
          <w:rStyle w:val="20"/>
          <w:rFonts w:ascii="宋体" w:hAnsi="宋体" w:eastAsia="宋体"/>
          <w:b w:val="0"/>
          <w:i w:val="0"/>
          <w:caps w:val="0"/>
          <w:spacing w:val="0"/>
          <w:w w:val="100"/>
          <w:kern w:val="0"/>
          <w:sz w:val="24"/>
          <w:szCs w:val="24"/>
          <w:highlight w:val="none"/>
          <w:lang w:val="en-US" w:eastAsia="zh-CN" w:bidi="ar-SA"/>
        </w:rPr>
        <w:t>三、法定代表人授权</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bookmarkEnd w:id="21"/>
    </w:p>
    <w:p>
      <w:pPr>
        <w:snapToGrid w:val="0"/>
        <w:spacing w:before="0" w:beforeAutospacing="0" w:after="0" w:afterAutospacing="0" w:line="360" w:lineRule="auto"/>
        <w:ind w:firstLine="720" w:firstLineChars="300"/>
        <w:jc w:val="both"/>
        <w:textAlignment w:val="baseline"/>
        <w:outlineLvl w:val="0"/>
        <w:rPr>
          <w:rStyle w:val="20"/>
          <w:rFonts w:ascii="宋体" w:hAnsi="宋体" w:eastAsia="宋体"/>
          <w:b w:val="0"/>
          <w:i w:val="0"/>
          <w:caps w:val="0"/>
          <w:spacing w:val="0"/>
          <w:w w:val="100"/>
          <w:kern w:val="0"/>
          <w:sz w:val="24"/>
          <w:szCs w:val="24"/>
          <w:highlight w:val="none"/>
          <w:lang w:val="en-US" w:eastAsia="zh-CN" w:bidi="ar-SA"/>
        </w:rPr>
      </w:pPr>
      <w:bookmarkStart w:id="22" w:name="_Toc21286"/>
      <w:r>
        <w:rPr>
          <w:rStyle w:val="20"/>
          <w:rFonts w:ascii="宋体" w:hAnsi="宋体" w:eastAsia="宋体"/>
          <w:b w:val="0"/>
          <w:i w:val="0"/>
          <w:caps w:val="0"/>
          <w:spacing w:val="0"/>
          <w:w w:val="100"/>
          <w:kern w:val="0"/>
          <w:sz w:val="24"/>
          <w:szCs w:val="24"/>
          <w:highlight w:val="none"/>
          <w:lang w:val="en-US" w:eastAsia="zh-CN" w:bidi="ar-SA"/>
        </w:rPr>
        <w:t>四、报价一览表</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bookmarkEnd w:id="22"/>
    </w:p>
    <w:p>
      <w:pPr>
        <w:snapToGrid w:val="0"/>
        <w:spacing w:before="0" w:beforeAutospacing="0" w:after="0" w:afterAutospacing="0" w:line="360" w:lineRule="auto"/>
        <w:ind w:firstLine="720" w:firstLineChars="300"/>
        <w:jc w:val="both"/>
        <w:textAlignment w:val="baseline"/>
        <w:outlineLvl w:val="0"/>
        <w:rPr>
          <w:rStyle w:val="20"/>
          <w:rFonts w:ascii="宋体" w:hAnsi="宋体" w:eastAsia="宋体"/>
          <w:b w:val="0"/>
          <w:i w:val="0"/>
          <w:caps w:val="0"/>
          <w:spacing w:val="0"/>
          <w:w w:val="100"/>
          <w:kern w:val="0"/>
          <w:sz w:val="24"/>
          <w:szCs w:val="24"/>
          <w:highlight w:val="none"/>
          <w:lang w:val="en-US" w:eastAsia="zh-CN" w:bidi="ar-SA"/>
        </w:rPr>
      </w:pPr>
      <w:bookmarkStart w:id="23" w:name="_Toc8671"/>
      <w:r>
        <w:rPr>
          <w:rStyle w:val="20"/>
          <w:rFonts w:ascii="宋体" w:hAnsi="宋体" w:eastAsia="宋体"/>
          <w:b w:val="0"/>
          <w:i w:val="0"/>
          <w:caps w:val="0"/>
          <w:spacing w:val="0"/>
          <w:w w:val="100"/>
          <w:kern w:val="0"/>
          <w:sz w:val="24"/>
          <w:szCs w:val="24"/>
          <w:highlight w:val="none"/>
          <w:lang w:val="en-US" w:eastAsia="zh-CN" w:bidi="ar-SA"/>
        </w:rPr>
        <w:t>五、对磋商文件及合同条款的承诺</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bookmarkEnd w:id="23"/>
    </w:p>
    <w:p>
      <w:pPr>
        <w:snapToGrid w:val="0"/>
        <w:spacing w:before="0" w:beforeAutospacing="0" w:after="0" w:afterAutospacing="0" w:line="360" w:lineRule="auto"/>
        <w:ind w:firstLine="720" w:firstLineChars="300"/>
        <w:jc w:val="both"/>
        <w:textAlignment w:val="baseline"/>
        <w:outlineLvl w:val="0"/>
        <w:rPr>
          <w:rStyle w:val="20"/>
          <w:rFonts w:ascii="宋体" w:hAnsi="宋体" w:eastAsia="宋体"/>
          <w:b w:val="0"/>
          <w:i w:val="0"/>
          <w:caps w:val="0"/>
          <w:spacing w:val="0"/>
          <w:w w:val="100"/>
          <w:kern w:val="0"/>
          <w:sz w:val="24"/>
          <w:szCs w:val="24"/>
          <w:highlight w:val="none"/>
          <w:lang w:val="en-US" w:eastAsia="zh-CN" w:bidi="ar-SA"/>
        </w:rPr>
      </w:pPr>
      <w:bookmarkStart w:id="24" w:name="_Toc8010"/>
      <w:r>
        <w:rPr>
          <w:rStyle w:val="20"/>
          <w:rFonts w:ascii="宋体" w:hAnsi="宋体" w:eastAsia="宋体"/>
          <w:b w:val="0"/>
          <w:i w:val="0"/>
          <w:caps w:val="0"/>
          <w:spacing w:val="0"/>
          <w:w w:val="100"/>
          <w:kern w:val="0"/>
          <w:sz w:val="24"/>
          <w:szCs w:val="24"/>
          <w:highlight w:val="none"/>
          <w:lang w:val="en-US" w:eastAsia="zh-CN" w:bidi="ar-SA"/>
        </w:rPr>
        <w:t>六、已标价工程量清单</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bookmarkEnd w:id="24"/>
    </w:p>
    <w:p>
      <w:pPr>
        <w:snapToGrid w:val="0"/>
        <w:spacing w:before="0" w:beforeAutospacing="0" w:after="0" w:afterAutospacing="0" w:line="360" w:lineRule="auto"/>
        <w:ind w:firstLine="720" w:firstLineChars="300"/>
        <w:jc w:val="both"/>
        <w:textAlignment w:val="baseline"/>
        <w:outlineLvl w:val="0"/>
        <w:rPr>
          <w:rStyle w:val="20"/>
          <w:rFonts w:ascii="宋体" w:hAnsi="宋体" w:eastAsia="宋体"/>
          <w:b w:val="0"/>
          <w:i w:val="0"/>
          <w:caps w:val="0"/>
          <w:spacing w:val="0"/>
          <w:w w:val="100"/>
          <w:kern w:val="0"/>
          <w:sz w:val="24"/>
          <w:szCs w:val="24"/>
          <w:highlight w:val="none"/>
          <w:lang w:val="en-US" w:eastAsia="zh-CN" w:bidi="ar-SA"/>
        </w:rPr>
      </w:pPr>
      <w:bookmarkStart w:id="25" w:name="_Toc13623"/>
      <w:r>
        <w:rPr>
          <w:rStyle w:val="20"/>
          <w:rFonts w:ascii="宋体" w:hAnsi="宋体" w:eastAsia="宋体"/>
          <w:b w:val="0"/>
          <w:i w:val="0"/>
          <w:caps w:val="0"/>
          <w:spacing w:val="0"/>
          <w:w w:val="100"/>
          <w:kern w:val="0"/>
          <w:sz w:val="24"/>
          <w:szCs w:val="24"/>
          <w:highlight w:val="none"/>
          <w:lang w:val="en-US" w:eastAsia="zh-CN" w:bidi="ar-SA"/>
        </w:rPr>
        <w:t>七、必备资格证明文件</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bookmarkEnd w:id="25"/>
    </w:p>
    <w:p>
      <w:pPr>
        <w:snapToGrid w:val="0"/>
        <w:spacing w:before="0" w:beforeAutospacing="0" w:after="0" w:afterAutospacing="0" w:line="360" w:lineRule="auto"/>
        <w:ind w:firstLine="720" w:firstLineChars="300"/>
        <w:jc w:val="both"/>
        <w:textAlignment w:val="baseline"/>
        <w:outlineLvl w:val="0"/>
        <w:rPr>
          <w:rStyle w:val="20"/>
          <w:rFonts w:hint="eastAsia" w:ascii="Arial" w:hAnsi="Arial" w:cs="Arial"/>
          <w:b w:val="0"/>
          <w:i w:val="0"/>
          <w:caps w:val="0"/>
          <w:spacing w:val="0"/>
          <w:w w:val="100"/>
          <w:kern w:val="0"/>
          <w:sz w:val="24"/>
          <w:szCs w:val="24"/>
          <w:highlight w:val="none"/>
          <w:lang w:val="en-US" w:eastAsia="zh-CN" w:bidi="ar-SA"/>
        </w:rPr>
      </w:pPr>
      <w:bookmarkStart w:id="26" w:name="_Toc10260"/>
      <w:r>
        <w:rPr>
          <w:rStyle w:val="20"/>
          <w:rFonts w:ascii="宋体" w:hAnsi="宋体" w:eastAsia="宋体"/>
          <w:b w:val="0"/>
          <w:i w:val="0"/>
          <w:caps w:val="0"/>
          <w:spacing w:val="0"/>
          <w:w w:val="100"/>
          <w:kern w:val="0"/>
          <w:sz w:val="24"/>
          <w:szCs w:val="24"/>
          <w:highlight w:val="none"/>
          <w:lang w:val="en-US" w:eastAsia="zh-CN" w:bidi="ar-SA"/>
        </w:rPr>
        <w:t>八、</w:t>
      </w:r>
      <w:r>
        <w:rPr>
          <w:rStyle w:val="20"/>
          <w:rFonts w:ascii="宋体" w:hAnsi="宋体" w:eastAsia="宋体"/>
          <w:b w:val="0"/>
          <w:i w:val="0"/>
          <w:caps w:val="0"/>
          <w:spacing w:val="0"/>
          <w:w w:val="100"/>
          <w:kern w:val="2"/>
          <w:sz w:val="24"/>
          <w:szCs w:val="24"/>
          <w:highlight w:val="none"/>
          <w:lang w:val="en-US" w:eastAsia="zh-CN" w:bidi="ar-SA"/>
        </w:rPr>
        <w:t>业绩</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bookmarkEnd w:id="26"/>
    </w:p>
    <w:p>
      <w:pPr>
        <w:snapToGrid w:val="0"/>
        <w:spacing w:before="0" w:beforeAutospacing="0" w:after="0" w:afterAutospacing="0" w:line="360" w:lineRule="auto"/>
        <w:ind w:firstLine="720" w:firstLineChars="300"/>
        <w:jc w:val="both"/>
        <w:textAlignment w:val="baseline"/>
        <w:outlineLvl w:val="0"/>
        <w:rPr>
          <w:rStyle w:val="20"/>
          <w:rFonts w:ascii="宋体" w:hAnsi="宋体" w:eastAsia="宋体"/>
          <w:b w:val="0"/>
          <w:i w:val="0"/>
          <w:caps w:val="0"/>
          <w:spacing w:val="0"/>
          <w:w w:val="100"/>
          <w:kern w:val="2"/>
          <w:sz w:val="24"/>
          <w:szCs w:val="24"/>
          <w:highlight w:val="none"/>
          <w:lang w:val="en-US" w:eastAsia="zh-CN" w:bidi="ar-SA"/>
        </w:rPr>
      </w:pPr>
      <w:bookmarkStart w:id="27" w:name="_Toc21501"/>
      <w:r>
        <w:rPr>
          <w:rStyle w:val="20"/>
          <w:rFonts w:ascii="宋体" w:hAnsi="宋体" w:eastAsia="宋体"/>
          <w:b w:val="0"/>
          <w:i w:val="0"/>
          <w:caps w:val="0"/>
          <w:spacing w:val="0"/>
          <w:w w:val="100"/>
          <w:kern w:val="2"/>
          <w:sz w:val="24"/>
          <w:szCs w:val="24"/>
          <w:highlight w:val="none"/>
          <w:lang w:val="en-US" w:eastAsia="zh-CN" w:bidi="ar-SA"/>
        </w:rPr>
        <w:t>九、陕西省政府采购供应商拒绝政府采购领域商业贿赂承诺书</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bookmarkEnd w:id="27"/>
    </w:p>
    <w:p>
      <w:pPr>
        <w:snapToGrid w:val="0"/>
        <w:spacing w:before="0" w:beforeAutospacing="0" w:after="0" w:afterAutospacing="0" w:line="360" w:lineRule="auto"/>
        <w:ind w:firstLine="720" w:firstLineChars="300"/>
        <w:jc w:val="both"/>
        <w:textAlignment w:val="baseline"/>
        <w:outlineLvl w:val="0"/>
        <w:rPr>
          <w:rStyle w:val="20"/>
          <w:rFonts w:ascii="宋体" w:hAnsi="宋体" w:eastAsia="宋体"/>
          <w:b w:val="0"/>
          <w:i w:val="0"/>
          <w:caps w:val="0"/>
          <w:spacing w:val="0"/>
          <w:w w:val="100"/>
          <w:kern w:val="0"/>
          <w:sz w:val="24"/>
          <w:szCs w:val="24"/>
          <w:highlight w:val="none"/>
          <w:lang w:val="en-US" w:eastAsia="zh-CN" w:bidi="ar-SA"/>
        </w:rPr>
      </w:pPr>
      <w:bookmarkStart w:id="28" w:name="_Toc7030"/>
      <w:r>
        <w:rPr>
          <w:rStyle w:val="20"/>
          <w:rFonts w:ascii="宋体" w:hAnsi="宋体" w:eastAsia="宋体"/>
          <w:b w:val="0"/>
          <w:i w:val="0"/>
          <w:caps w:val="0"/>
          <w:spacing w:val="0"/>
          <w:w w:val="100"/>
          <w:kern w:val="2"/>
          <w:sz w:val="24"/>
          <w:szCs w:val="24"/>
          <w:highlight w:val="none"/>
          <w:lang w:val="en-US" w:eastAsia="zh-CN" w:bidi="ar-SA"/>
        </w:rPr>
        <w:t>十、</w:t>
      </w:r>
      <w:r>
        <w:rPr>
          <w:rStyle w:val="20"/>
          <w:rFonts w:ascii="宋体" w:hAnsi="宋体" w:eastAsia="宋体"/>
          <w:b w:val="0"/>
          <w:i w:val="0"/>
          <w:caps w:val="0"/>
          <w:spacing w:val="0"/>
          <w:w w:val="100"/>
          <w:kern w:val="0"/>
          <w:sz w:val="24"/>
          <w:szCs w:val="24"/>
          <w:highlight w:val="none"/>
          <w:lang w:val="en-US" w:eastAsia="zh-CN" w:bidi="ar-SA"/>
        </w:rPr>
        <w:t>其他证明文件</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bookmarkEnd w:id="28"/>
    </w:p>
    <w:p>
      <w:pPr>
        <w:snapToGrid w:val="0"/>
        <w:spacing w:before="0" w:beforeAutospacing="0" w:after="0" w:afterAutospacing="0" w:line="360" w:lineRule="auto"/>
        <w:ind w:firstLine="241" w:firstLineChars="100"/>
        <w:jc w:val="both"/>
        <w:textAlignment w:val="baseline"/>
        <w:outlineLvl w:val="0"/>
        <w:rPr>
          <w:rStyle w:val="20"/>
          <w:rFonts w:ascii="宋体" w:hAnsi="宋体" w:eastAsia="宋体" w:cs="宋体"/>
          <w:b/>
          <w:bCs/>
          <w:i w:val="0"/>
          <w:caps w:val="0"/>
          <w:spacing w:val="0"/>
          <w:w w:val="100"/>
          <w:kern w:val="2"/>
          <w:sz w:val="24"/>
          <w:szCs w:val="24"/>
          <w:highlight w:val="none"/>
          <w:lang w:val="en-US" w:eastAsia="zh-CN" w:bidi="ar-SA"/>
        </w:rPr>
      </w:pPr>
      <w:bookmarkStart w:id="29" w:name="_Toc6494"/>
      <w:r>
        <w:rPr>
          <w:rStyle w:val="20"/>
          <w:rFonts w:ascii="宋体" w:hAnsi="宋体" w:eastAsia="宋体" w:cs="宋体"/>
          <w:b/>
          <w:bCs/>
          <w:i w:val="0"/>
          <w:caps w:val="0"/>
          <w:spacing w:val="0"/>
          <w:w w:val="100"/>
          <w:kern w:val="2"/>
          <w:sz w:val="24"/>
          <w:szCs w:val="24"/>
          <w:highlight w:val="none"/>
          <w:lang w:val="en-US" w:eastAsia="zh-CN" w:bidi="ar-SA"/>
        </w:rPr>
        <w:t>技术部分</w:t>
      </w:r>
      <w:bookmarkEnd w:id="29"/>
    </w:p>
    <w:p>
      <w:pPr>
        <w:snapToGrid w:val="0"/>
        <w:spacing w:before="0" w:beforeAutospacing="0" w:after="0" w:afterAutospacing="0" w:line="360" w:lineRule="auto"/>
        <w:ind w:firstLine="480" w:firstLineChars="200"/>
        <w:jc w:val="both"/>
        <w:textAlignment w:val="baseline"/>
        <w:outlineLvl w:val="2"/>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①施工总体方案</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outlineLvl w:val="2"/>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②确保工程质量的技术组织措施</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outlineLvl w:val="2"/>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③确保安全生产的技术组织措施</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r>
        <w:rPr>
          <w:rStyle w:val="20"/>
          <w:rFonts w:ascii="宋体" w:hAnsi="宋体" w:eastAsia="宋体"/>
          <w:b w:val="0"/>
          <w:i w:val="0"/>
          <w:caps w:val="0"/>
          <w:color w:val="000000"/>
          <w:spacing w:val="0"/>
          <w:w w:val="100"/>
          <w:kern w:val="2"/>
          <w:sz w:val="24"/>
          <w:szCs w:val="24"/>
          <w:highlight w:val="none"/>
          <w:lang w:val="en-US" w:eastAsia="zh-CN" w:bidi="ar-SA"/>
        </w:rPr>
        <w:t xml:space="preserve"> </w:t>
      </w:r>
    </w:p>
    <w:p>
      <w:pPr>
        <w:snapToGrid w:val="0"/>
        <w:spacing w:before="0" w:beforeAutospacing="0" w:after="0" w:afterAutospacing="0" w:line="360" w:lineRule="auto"/>
        <w:ind w:firstLine="480" w:firstLineChars="200"/>
        <w:jc w:val="both"/>
        <w:textAlignment w:val="baseline"/>
        <w:outlineLvl w:val="2"/>
        <w:rPr>
          <w:rStyle w:val="20"/>
          <w:rFonts w:hint="eastAsia" w:ascii="Arial" w:hAnsi="Arial" w:cs="Arial"/>
          <w:b w:val="0"/>
          <w:i w:val="0"/>
          <w:caps w:val="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④确保文明施工的技术组织措施</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outlineLvl w:val="2"/>
        <w:rPr>
          <w:rStyle w:val="20"/>
          <w:rFonts w:hint="eastAsia" w:ascii="Arial" w:hAnsi="Arial" w:cs="Arial"/>
          <w:b w:val="0"/>
          <w:i w:val="0"/>
          <w:caps w:val="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⑤确保环境保护的技术组织措施</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outlineLvl w:val="2"/>
        <w:rPr>
          <w:rStyle w:val="20"/>
          <w:rFonts w:hint="eastAsia" w:ascii="Arial" w:hAnsi="Arial" w:cs="Arial"/>
          <w:b w:val="0"/>
          <w:i w:val="0"/>
          <w:caps w:val="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⑥确保工期的技术组织措施</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outlineLvl w:val="2"/>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⑦施工组织</w:t>
      </w:r>
      <w:r>
        <w:rPr>
          <w:rStyle w:val="20"/>
          <w:rFonts w:hint="eastAsia" w:ascii="宋体" w:hAnsi="宋体"/>
          <w:b w:val="0"/>
          <w:i w:val="0"/>
          <w:caps w:val="0"/>
          <w:color w:val="000000"/>
          <w:spacing w:val="0"/>
          <w:w w:val="100"/>
          <w:kern w:val="2"/>
          <w:sz w:val="24"/>
          <w:szCs w:val="24"/>
          <w:highlight w:val="none"/>
          <w:lang w:val="en-US" w:eastAsia="zh-CN" w:bidi="ar-SA"/>
        </w:rPr>
        <w:t>、</w:t>
      </w:r>
      <w:r>
        <w:rPr>
          <w:rStyle w:val="20"/>
          <w:rFonts w:ascii="宋体" w:hAnsi="宋体" w:eastAsia="宋体"/>
          <w:b w:val="0"/>
          <w:i w:val="0"/>
          <w:caps w:val="0"/>
          <w:color w:val="000000"/>
          <w:spacing w:val="0"/>
          <w:w w:val="100"/>
          <w:kern w:val="2"/>
          <w:sz w:val="24"/>
          <w:szCs w:val="24"/>
          <w:highlight w:val="none"/>
          <w:lang w:val="en-US" w:eastAsia="zh-CN" w:bidi="ar-SA"/>
        </w:rPr>
        <w:t>项目管理机构</w:t>
      </w:r>
      <w:r>
        <w:rPr>
          <w:rStyle w:val="20"/>
          <w:rFonts w:hint="eastAsia" w:ascii="宋体" w:hAnsi="宋体"/>
          <w:b w:val="0"/>
          <w:i w:val="0"/>
          <w:caps w:val="0"/>
          <w:color w:val="000000"/>
          <w:spacing w:val="0"/>
          <w:w w:val="100"/>
          <w:kern w:val="2"/>
          <w:sz w:val="24"/>
          <w:szCs w:val="24"/>
          <w:highlight w:val="none"/>
          <w:lang w:val="en-US" w:eastAsia="zh-CN" w:bidi="ar-SA"/>
        </w:rPr>
        <w:t>与</w:t>
      </w:r>
      <w:r>
        <w:rPr>
          <w:rStyle w:val="20"/>
          <w:rFonts w:ascii="宋体" w:hAnsi="宋体" w:eastAsia="宋体"/>
          <w:b w:val="0"/>
          <w:i w:val="0"/>
          <w:caps w:val="0"/>
          <w:color w:val="000000"/>
          <w:spacing w:val="0"/>
          <w:w w:val="100"/>
          <w:kern w:val="2"/>
          <w:sz w:val="24"/>
          <w:szCs w:val="24"/>
          <w:highlight w:val="none"/>
          <w:lang w:val="en-US" w:eastAsia="zh-CN" w:bidi="ar-SA"/>
        </w:rPr>
        <w:t>劳动力安排计划</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outlineLvl w:val="2"/>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⑧施工总平面布置</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outlineLvl w:val="2"/>
        <w:rPr>
          <w:rStyle w:val="20"/>
          <w:rFonts w:hint="eastAsia" w:ascii="Arial" w:hAnsi="Arial" w:cs="Arial"/>
          <w:b w:val="0"/>
          <w:i w:val="0"/>
          <w:caps w:val="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⑨施工机械配备和材料投入计划</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281" w:firstLineChars="100"/>
        <w:jc w:val="center"/>
        <w:textAlignment w:val="baseline"/>
        <w:rPr>
          <w:rStyle w:val="20"/>
          <w:rFonts w:ascii="宋体" w:hAnsi="宋体" w:eastAsia="宋体" w:cs="宋体"/>
          <w:b/>
          <w:bCs/>
          <w:i w:val="0"/>
          <w:caps w:val="0"/>
          <w:spacing w:val="0"/>
          <w:w w:val="100"/>
          <w:kern w:val="2"/>
          <w:sz w:val="28"/>
          <w:szCs w:val="28"/>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snapToGrid w:val="0"/>
        <w:spacing w:before="0" w:beforeAutospacing="0" w:after="0" w:afterAutospacing="0" w:line="360" w:lineRule="auto"/>
        <w:ind w:firstLine="281" w:firstLineChars="100"/>
        <w:jc w:val="center"/>
        <w:textAlignment w:val="baseline"/>
        <w:outlineLvl w:val="2"/>
        <w:rPr>
          <w:rStyle w:val="20"/>
          <w:rFonts w:ascii="宋体" w:hAnsi="宋体" w:eastAsia="宋体" w:cs="宋体"/>
          <w:b/>
          <w:bCs/>
          <w:i w:val="0"/>
          <w:caps w:val="0"/>
          <w:spacing w:val="0"/>
          <w:w w:val="100"/>
          <w:kern w:val="2"/>
          <w:sz w:val="28"/>
          <w:szCs w:val="28"/>
          <w:highlight w:val="none"/>
          <w:lang w:val="en-US" w:eastAsia="zh-CN" w:bidi="ar-SA"/>
        </w:rPr>
      </w:pPr>
      <w:r>
        <w:rPr>
          <w:rStyle w:val="20"/>
          <w:rFonts w:ascii="宋体" w:hAnsi="宋体" w:eastAsia="宋体" w:cs="宋体"/>
          <w:b/>
          <w:bCs/>
          <w:i w:val="0"/>
          <w:caps w:val="0"/>
          <w:spacing w:val="0"/>
          <w:w w:val="100"/>
          <w:kern w:val="2"/>
          <w:sz w:val="28"/>
          <w:szCs w:val="28"/>
          <w:highlight w:val="none"/>
          <w:lang w:val="en-US" w:eastAsia="zh-CN" w:bidi="ar-SA"/>
        </w:rPr>
        <w:t>商务部分</w:t>
      </w:r>
    </w:p>
    <w:p>
      <w:pPr>
        <w:snapToGrid w:val="0"/>
        <w:spacing w:before="0" w:beforeAutospacing="0" w:after="0" w:afterAutospacing="0" w:line="360" w:lineRule="auto"/>
        <w:ind w:firstLine="281" w:firstLineChars="100"/>
        <w:jc w:val="center"/>
        <w:textAlignment w:val="baseline"/>
        <w:outlineLvl w:val="3"/>
        <w:rPr>
          <w:rStyle w:val="20"/>
          <w:rFonts w:ascii="宋体" w:hAnsi="宋体" w:eastAsia="宋体"/>
          <w:b/>
          <w:i w:val="0"/>
          <w:caps w:val="0"/>
          <w:color w:val="000000"/>
          <w:spacing w:val="0"/>
          <w:w w:val="100"/>
          <w:kern w:val="2"/>
          <w:sz w:val="18"/>
          <w:szCs w:val="18"/>
          <w:highlight w:val="none"/>
          <w:lang w:val="en-US" w:eastAsia="zh-CN" w:bidi="ar-SA"/>
        </w:rPr>
      </w:pPr>
      <w:r>
        <w:rPr>
          <w:rStyle w:val="20"/>
          <w:rFonts w:hint="eastAsia" w:ascii="宋体" w:hAnsi="宋体"/>
          <w:b/>
          <w:i w:val="0"/>
          <w:caps w:val="0"/>
          <w:color w:val="000000"/>
          <w:spacing w:val="0"/>
          <w:w w:val="100"/>
          <w:kern w:val="2"/>
          <w:sz w:val="28"/>
          <w:szCs w:val="28"/>
          <w:highlight w:val="none"/>
          <w:lang w:val="en-US" w:eastAsia="zh-CN" w:bidi="ar-SA"/>
        </w:rPr>
        <w:t>一、</w:t>
      </w:r>
      <w:r>
        <w:rPr>
          <w:rStyle w:val="20"/>
          <w:rFonts w:ascii="宋体" w:hAnsi="宋体" w:eastAsia="宋体"/>
          <w:b/>
          <w:i w:val="0"/>
          <w:caps w:val="0"/>
          <w:color w:val="000000"/>
          <w:spacing w:val="0"/>
          <w:w w:val="100"/>
          <w:kern w:val="2"/>
          <w:sz w:val="28"/>
          <w:szCs w:val="28"/>
          <w:highlight w:val="none"/>
          <w:lang w:val="en-US" w:eastAsia="zh-CN" w:bidi="ar-SA"/>
        </w:rPr>
        <w:t>磋商函</w:t>
      </w:r>
    </w:p>
    <w:p>
      <w:pPr>
        <w:snapToGrid w:val="0"/>
        <w:spacing w:before="0" w:beforeAutospacing="0" w:after="0" w:afterAutospacing="0" w:line="360" w:lineRule="auto"/>
        <w:jc w:val="both"/>
        <w:textAlignment w:val="baseline"/>
        <w:outlineLvl w:val="9"/>
        <w:rPr>
          <w:rStyle w:val="20"/>
          <w:rFonts w:ascii="宋体" w:hAnsi="宋体" w:eastAsia="宋体"/>
          <w:b/>
          <w:i w:val="0"/>
          <w:caps w:val="0"/>
          <w:color w:val="000000"/>
          <w:spacing w:val="0"/>
          <w:w w:val="100"/>
          <w:kern w:val="2"/>
          <w:sz w:val="24"/>
          <w:szCs w:val="24"/>
          <w:highlight w:val="none"/>
          <w:lang w:val="en-US" w:eastAsia="zh-CN" w:bidi="ar-SA"/>
        </w:rPr>
      </w:pPr>
      <w:bookmarkStart w:id="30" w:name="_Toc16607"/>
      <w:r>
        <w:rPr>
          <w:rStyle w:val="20"/>
          <w:rFonts w:ascii="宋体" w:hAnsi="宋体" w:eastAsia="宋体"/>
          <w:b/>
          <w:i w:val="0"/>
          <w:caps w:val="0"/>
          <w:color w:val="000000"/>
          <w:spacing w:val="0"/>
          <w:w w:val="100"/>
          <w:kern w:val="2"/>
          <w:sz w:val="24"/>
          <w:szCs w:val="24"/>
          <w:highlight w:val="none"/>
          <w:u w:val="single" w:color="000000"/>
          <w:lang w:val="en-US" w:eastAsia="zh-CN" w:bidi="ar-SA"/>
        </w:rPr>
        <w:t>采购人/陕西嘉唐建设项目管理有限公司</w:t>
      </w:r>
      <w:r>
        <w:rPr>
          <w:rStyle w:val="20"/>
          <w:rFonts w:ascii="宋体" w:hAnsi="宋体" w:eastAsia="宋体"/>
          <w:b/>
          <w:i w:val="0"/>
          <w:caps w:val="0"/>
          <w:color w:val="000000"/>
          <w:spacing w:val="0"/>
          <w:w w:val="100"/>
          <w:kern w:val="2"/>
          <w:sz w:val="24"/>
          <w:szCs w:val="24"/>
          <w:highlight w:val="none"/>
          <w:lang w:val="en-US" w:eastAsia="zh-CN" w:bidi="ar-SA"/>
        </w:rPr>
        <w:t>：</w:t>
      </w:r>
      <w:bookmarkEnd w:id="30"/>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我单位收到贵单位项目</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（项目名称）</w:t>
      </w:r>
      <w:r>
        <w:rPr>
          <w:rStyle w:val="20"/>
          <w:rFonts w:ascii="宋体" w:hAnsi="宋体" w:eastAsia="宋体"/>
          <w:b w:val="0"/>
          <w:i w:val="0"/>
          <w:caps w:val="0"/>
          <w:color w:val="000000"/>
          <w:spacing w:val="0"/>
          <w:w w:val="100"/>
          <w:kern w:val="2"/>
          <w:sz w:val="28"/>
          <w:szCs w:val="28"/>
          <w:highlight w:val="none"/>
          <w:u w:val="single" w:color="000000"/>
          <w:lang w:val="en-US" w:eastAsia="zh-CN" w:bidi="ar-SA"/>
        </w:rPr>
        <w:t>（</w:t>
      </w:r>
      <w:r>
        <w:rPr>
          <w:rStyle w:val="20"/>
          <w:rFonts w:hint="eastAsia" w:ascii="宋体" w:hAnsi="宋体"/>
          <w:b w:val="0"/>
          <w:i w:val="0"/>
          <w:caps w:val="0"/>
          <w:spacing w:val="0"/>
          <w:w w:val="100"/>
          <w:kern w:val="2"/>
          <w:sz w:val="24"/>
          <w:szCs w:val="24"/>
          <w:highlight w:val="none"/>
          <w:u w:val="single" w:color="000000"/>
          <w:lang w:val="en-US" w:eastAsia="zh-CN" w:bidi="ar-SA"/>
        </w:rPr>
        <w:t>SXJTZB-ZC-CS20221030</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w:t>
      </w:r>
      <w:r>
        <w:rPr>
          <w:rStyle w:val="20"/>
          <w:rFonts w:ascii="宋体" w:hAnsi="宋体" w:eastAsia="宋体"/>
          <w:b w:val="0"/>
          <w:i w:val="0"/>
          <w:caps w:val="0"/>
          <w:color w:val="000000"/>
          <w:spacing w:val="0"/>
          <w:w w:val="100"/>
          <w:kern w:val="2"/>
          <w:sz w:val="24"/>
          <w:szCs w:val="24"/>
          <w:highlight w:val="none"/>
          <w:lang w:val="en-US" w:eastAsia="zh-CN" w:bidi="ar-SA"/>
        </w:rPr>
        <w:t>号竞争性磋商文件，我们决定参加该项目磋商活动，并参与磋商会议。为此，我方郑重声明以下诸点，并负法律责任。</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1.愿意按照竞争性磋商文件中的一切要求，总报价为：</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人民币（大写）：</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color w:val="000000"/>
          <w:spacing w:val="0"/>
          <w:w w:val="100"/>
          <w:kern w:val="2"/>
          <w:sz w:val="24"/>
          <w:szCs w:val="24"/>
          <w:highlight w:val="none"/>
          <w:lang w:val="en-US" w:eastAsia="zh-CN" w:bidi="ar-SA"/>
        </w:rPr>
        <w:t>元；</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color w:val="000000"/>
          <w:spacing w:val="0"/>
          <w:w w:val="100"/>
          <w:kern w:val="2"/>
          <w:sz w:val="24"/>
          <w:szCs w:val="24"/>
          <w:highlight w:val="none"/>
          <w:lang w:val="en-US" w:eastAsia="zh-CN" w:bidi="ar-SA"/>
        </w:rPr>
        <w:t xml:space="preserve">元。         </w:t>
      </w:r>
    </w:p>
    <w:p>
      <w:pPr>
        <w:keepNext w:val="0"/>
        <w:keepLines w:val="0"/>
        <w:pageBreakBefore w:val="0"/>
        <w:kinsoku/>
        <w:wordWrap/>
        <w:overflowPunct/>
        <w:topLinePunct w:val="0"/>
        <w:autoSpaceDE/>
        <w:autoSpaceDN/>
        <w:bidi w:val="0"/>
        <w:adjustRightInd/>
        <w:snapToGrid/>
        <w:spacing w:line="360" w:lineRule="auto"/>
        <w:ind w:left="42" w:leftChars="20" w:firstLine="480" w:firstLineChars="200"/>
        <w:textAlignment w:val="auto"/>
        <w:outlineLvl w:val="9"/>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2.我方提交的竞争性磋商响应文件，正本</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color w:val="000000"/>
          <w:spacing w:val="0"/>
          <w:w w:val="100"/>
          <w:kern w:val="2"/>
          <w:sz w:val="24"/>
          <w:szCs w:val="24"/>
          <w:highlight w:val="none"/>
          <w:lang w:val="en-US" w:eastAsia="zh-CN" w:bidi="ar-SA"/>
        </w:rPr>
        <w:t>份，副本</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color w:val="000000"/>
          <w:spacing w:val="0"/>
          <w:w w:val="100"/>
          <w:kern w:val="2"/>
          <w:sz w:val="24"/>
          <w:szCs w:val="24"/>
          <w:highlight w:val="none"/>
          <w:lang w:val="en-US" w:eastAsia="zh-CN" w:bidi="ar-SA"/>
        </w:rPr>
        <w:t>份，</w:t>
      </w:r>
      <w:r>
        <w:rPr>
          <w:rFonts w:hint="eastAsia" w:ascii="宋体" w:hAnsi="宋体" w:eastAsia="宋体" w:cs="宋体"/>
          <w:sz w:val="24"/>
          <w:szCs w:val="24"/>
          <w:lang w:eastAsia="zh-CN"/>
        </w:rPr>
        <w:t>报价一览表</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eastAsia="zh-CN"/>
        </w:rPr>
        <w:t>份；</w:t>
      </w:r>
      <w:r>
        <w:rPr>
          <w:rStyle w:val="20"/>
          <w:rFonts w:ascii="宋体" w:hAnsi="宋体" w:eastAsia="宋体"/>
          <w:b w:val="0"/>
          <w:i w:val="0"/>
          <w:caps w:val="0"/>
          <w:color w:val="000000"/>
          <w:spacing w:val="0"/>
          <w:w w:val="100"/>
          <w:kern w:val="2"/>
          <w:sz w:val="24"/>
          <w:szCs w:val="24"/>
          <w:highlight w:val="none"/>
          <w:lang w:val="en-US" w:eastAsia="zh-CN" w:bidi="ar-SA"/>
        </w:rPr>
        <w:t>电子版文件</w:t>
      </w:r>
      <w:r>
        <w:rPr>
          <w:rStyle w:val="20"/>
          <w:rFonts w:hint="eastAsia" w:ascii="宋体" w:hAnsi="宋体"/>
          <w:b w:val="0"/>
          <w:i w:val="0"/>
          <w:caps w:val="0"/>
          <w:color w:val="000000"/>
          <w:spacing w:val="0"/>
          <w:w w:val="100"/>
          <w:kern w:val="2"/>
          <w:sz w:val="24"/>
          <w:szCs w:val="24"/>
          <w:highlight w:val="none"/>
          <w:u w:val="single"/>
          <w:lang w:val="en-US" w:eastAsia="zh-CN" w:bidi="ar-SA"/>
        </w:rPr>
        <w:t xml:space="preserve">   </w:t>
      </w:r>
      <w:r>
        <w:rPr>
          <w:rStyle w:val="20"/>
          <w:rFonts w:ascii="宋体" w:hAnsi="宋体" w:eastAsia="宋体"/>
          <w:b w:val="0"/>
          <w:i w:val="0"/>
          <w:caps w:val="0"/>
          <w:color w:val="000000"/>
          <w:spacing w:val="0"/>
          <w:w w:val="100"/>
          <w:kern w:val="2"/>
          <w:sz w:val="24"/>
          <w:szCs w:val="24"/>
          <w:highlight w:val="none"/>
          <w:lang w:val="en-US" w:eastAsia="zh-CN" w:bidi="ar-SA"/>
        </w:rPr>
        <w:t>份。</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3.如果我们竞争性磋商响应文件被接受，我们将履行竞争性磋商文件中规定的每一项要求，按期、按质、按量完成任务。</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4.我们理解，最低报价不是成交的唯一条件，你们有选择磋商人的权力。</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5.我们愿按《中华人民共和国民法典》履行自己的全部责任。</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6.我们同意按竞争性磋商文件规定，遵守贵公司有关规定和收费标准。</w:t>
      </w:r>
    </w:p>
    <w:p>
      <w:pPr>
        <w:snapToGrid w:val="0"/>
        <w:spacing w:before="0" w:beforeAutospacing="0" w:after="0" w:afterAutospacing="0" w:line="360" w:lineRule="auto"/>
        <w:ind w:left="719" w:leftChars="228" w:hanging="240" w:hangingChars="1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7.我方的竞争性磋商响应文件有效期为竞争性磋商响应文件递交截止之日起</w:t>
      </w:r>
      <w:r>
        <w:rPr>
          <w:rStyle w:val="20"/>
          <w:rFonts w:hint="eastAsia" w:ascii="宋体" w:hAnsi="宋体"/>
          <w:b w:val="0"/>
          <w:i w:val="0"/>
          <w:caps w:val="0"/>
          <w:color w:val="000000"/>
          <w:spacing w:val="0"/>
          <w:w w:val="100"/>
          <w:kern w:val="2"/>
          <w:sz w:val="24"/>
          <w:szCs w:val="24"/>
          <w:highlight w:val="none"/>
          <w:u w:val="single"/>
          <w:lang w:val="en-US" w:eastAsia="zh-CN" w:bidi="ar-SA"/>
        </w:rPr>
        <w:t>90</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color w:val="000000"/>
          <w:spacing w:val="0"/>
          <w:w w:val="100"/>
          <w:kern w:val="2"/>
          <w:sz w:val="24"/>
          <w:szCs w:val="24"/>
          <w:highlight w:val="none"/>
          <w:lang w:val="en-US" w:eastAsia="zh-CN" w:bidi="ar-SA"/>
        </w:rPr>
        <w:t>日历日。</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8.所有关于本竞争性磋商响应文件的函电，请按下列地址联系。</w:t>
      </w:r>
    </w:p>
    <w:p>
      <w:pPr>
        <w:snapToGrid w:val="0"/>
        <w:spacing w:before="0" w:beforeAutospacing="0" w:after="0" w:afterAutospacing="0" w:line="360" w:lineRule="auto"/>
        <w:ind w:firstLine="211"/>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 xml:space="preserve">                                          </w:t>
      </w:r>
    </w:p>
    <w:p>
      <w:pPr>
        <w:snapToGrid w:val="0"/>
        <w:spacing w:before="0" w:beforeAutospacing="0" w:after="0" w:afterAutospacing="0" w:line="360" w:lineRule="auto"/>
        <w:ind w:firstLine="840"/>
        <w:jc w:val="both"/>
        <w:textAlignment w:val="baseline"/>
        <w:rPr>
          <w:rStyle w:val="20"/>
          <w:rFonts w:ascii="宋体" w:hAnsi="宋体" w:eastAsia="宋体"/>
          <w:b w:val="0"/>
          <w:i w:val="0"/>
          <w:caps w:val="0"/>
          <w:color w:val="000000"/>
          <w:spacing w:val="0"/>
          <w:w w:val="100"/>
          <w:kern w:val="2"/>
          <w:sz w:val="24"/>
          <w:szCs w:val="24"/>
          <w:highlight w:val="none"/>
          <w:u w:val="single" w:color="000000"/>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供应商全称（盖章）：</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0"/>
          <w:rFonts w:ascii="宋体" w:hAnsi="宋体" w:eastAsia="宋体"/>
          <w:b w:val="0"/>
          <w:i w:val="0"/>
          <w:caps w:val="0"/>
          <w:color w:val="000000"/>
          <w:spacing w:val="0"/>
          <w:w w:val="100"/>
          <w:kern w:val="2"/>
          <w:sz w:val="24"/>
          <w:szCs w:val="24"/>
          <w:highlight w:val="none"/>
          <w:u w:val="single" w:color="000000"/>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地    址：</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0"/>
          <w:rFonts w:ascii="宋体" w:hAnsi="宋体" w:eastAsia="宋体"/>
          <w:b w:val="0"/>
          <w:i w:val="0"/>
          <w:caps w:val="0"/>
          <w:color w:val="000000"/>
          <w:spacing w:val="0"/>
          <w:w w:val="100"/>
          <w:kern w:val="2"/>
          <w:sz w:val="24"/>
          <w:szCs w:val="24"/>
          <w:highlight w:val="none"/>
          <w:u w:val="single" w:color="000000"/>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开 户 行：</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帐    号：</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电    话：</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传    真：</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0"/>
          <w:rFonts w:ascii="宋体" w:hAnsi="宋体" w:eastAsia="宋体"/>
          <w:b w:val="0"/>
          <w:i w:val="0"/>
          <w:caps w:val="0"/>
          <w:color w:val="000000"/>
          <w:spacing w:val="0"/>
          <w:w w:val="100"/>
          <w:kern w:val="2"/>
          <w:sz w:val="24"/>
          <w:szCs w:val="24"/>
          <w:highlight w:val="none"/>
          <w:u w:val="single" w:color="000000"/>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 xml:space="preserve">邮    编： </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left"/>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法定代表人或</w:t>
      </w:r>
    </w:p>
    <w:p>
      <w:pPr>
        <w:snapToGrid w:val="0"/>
        <w:spacing w:before="0" w:beforeAutospacing="0" w:after="0" w:afterAutospacing="0" w:line="360" w:lineRule="auto"/>
        <w:ind w:firstLine="840"/>
        <w:jc w:val="left"/>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委托代理人:（签字或盖章）</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tabs>
          <w:tab w:val="center" w:pos="4410"/>
        </w:tabs>
        <w:snapToGrid w:val="0"/>
        <w:spacing w:before="0" w:beforeAutospacing="0" w:after="0" w:afterAutospacing="0" w:line="360" w:lineRule="auto"/>
        <w:ind w:firstLine="210"/>
        <w:jc w:val="both"/>
        <w:textAlignment w:val="baseline"/>
        <w:rPr>
          <w:rStyle w:val="20"/>
          <w:rFonts w:ascii="宋体" w:hAnsi="宋体" w:eastAsia="宋体" w:cs="宋体"/>
          <w:b/>
          <w:bCs/>
          <w:i w:val="0"/>
          <w:caps w:val="0"/>
          <w:spacing w:val="0"/>
          <w:w w:val="100"/>
          <w:kern w:val="2"/>
          <w:sz w:val="36"/>
          <w:szCs w:val="21"/>
          <w:highlight w:val="none"/>
          <w:lang w:val="en-US" w:eastAsia="zh-CN" w:bidi="ar-SA"/>
        </w:rPr>
      </w:pPr>
      <w:r>
        <w:rPr>
          <w:rStyle w:val="20"/>
          <w:rFonts w:hint="eastAsia" w:ascii="宋体" w:hAnsi="宋体"/>
          <w:b w:val="0"/>
          <w:i w:val="0"/>
          <w:caps w:val="0"/>
          <w:color w:val="000000"/>
          <w:spacing w:val="0"/>
          <w:w w:val="100"/>
          <w:kern w:val="2"/>
          <w:sz w:val="24"/>
          <w:szCs w:val="24"/>
          <w:highlight w:val="none"/>
          <w:lang w:val="en-US" w:eastAsia="zh-CN" w:bidi="ar-SA"/>
        </w:rPr>
        <w:tab/>
      </w:r>
      <w:r>
        <w:rPr>
          <w:rStyle w:val="20"/>
          <w:rFonts w:ascii="宋体" w:hAnsi="宋体" w:eastAsia="宋体"/>
          <w:b w:val="0"/>
          <w:i w:val="0"/>
          <w:caps w:val="0"/>
          <w:color w:val="000000"/>
          <w:spacing w:val="0"/>
          <w:w w:val="100"/>
          <w:kern w:val="2"/>
          <w:sz w:val="24"/>
          <w:szCs w:val="24"/>
          <w:highlight w:val="none"/>
          <w:lang w:val="en-US" w:eastAsia="zh-CN" w:bidi="ar-SA"/>
        </w:rPr>
        <w:t xml:space="preserve">                                           </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color w:val="000000"/>
          <w:spacing w:val="0"/>
          <w:w w:val="100"/>
          <w:kern w:val="2"/>
          <w:sz w:val="24"/>
          <w:szCs w:val="24"/>
          <w:highlight w:val="none"/>
          <w:lang w:val="en-US" w:eastAsia="zh-CN" w:bidi="ar-SA"/>
        </w:rPr>
        <w:t>年</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color w:val="000000"/>
          <w:spacing w:val="0"/>
          <w:w w:val="100"/>
          <w:kern w:val="2"/>
          <w:sz w:val="24"/>
          <w:szCs w:val="24"/>
          <w:highlight w:val="none"/>
          <w:lang w:val="en-US" w:eastAsia="zh-CN" w:bidi="ar-SA"/>
        </w:rPr>
        <w:t>月</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color w:val="000000"/>
          <w:spacing w:val="0"/>
          <w:w w:val="100"/>
          <w:kern w:val="2"/>
          <w:sz w:val="24"/>
          <w:szCs w:val="24"/>
          <w:highlight w:val="none"/>
          <w:lang w:val="en-US" w:eastAsia="zh-CN" w:bidi="ar-SA"/>
        </w:rPr>
        <w:t>日</w:t>
      </w:r>
    </w:p>
    <w:p>
      <w:pPr>
        <w:pStyle w:val="127"/>
        <w:widowControl/>
        <w:snapToGrid w:val="0"/>
        <w:spacing w:before="0" w:beforeAutospacing="0" w:after="0" w:afterAutospacing="0" w:line="360" w:lineRule="auto"/>
        <w:ind w:left="240" w:firstLine="281" w:firstLineChars="100"/>
        <w:jc w:val="center"/>
        <w:textAlignment w:val="baseline"/>
        <w:outlineLvl w:val="0"/>
        <w:rPr>
          <w:rStyle w:val="20"/>
          <w:rFonts w:ascii="宋体" w:hAnsi="宋体" w:eastAsia="宋体"/>
          <w:b/>
          <w:i w:val="0"/>
          <w:caps w:val="0"/>
          <w:color w:val="000000"/>
          <w:spacing w:val="0"/>
          <w:w w:val="100"/>
          <w:kern w:val="2"/>
          <w:sz w:val="28"/>
          <w:szCs w:val="28"/>
          <w:highlight w:val="none"/>
          <w:lang w:val="en-US" w:eastAsia="zh-CN" w:bidi="ar-SA"/>
        </w:rPr>
        <w:sectPr>
          <w:headerReference r:id="rId15" w:type="default"/>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bookmarkStart w:id="31" w:name="_Toc19484"/>
    </w:p>
    <w:p>
      <w:pPr>
        <w:pStyle w:val="127"/>
        <w:widowControl/>
        <w:snapToGrid w:val="0"/>
        <w:spacing w:before="0" w:beforeAutospacing="0" w:after="0" w:afterAutospacing="0" w:line="360" w:lineRule="auto"/>
        <w:ind w:left="240" w:firstLine="281" w:firstLineChars="100"/>
        <w:jc w:val="center"/>
        <w:textAlignment w:val="baseline"/>
        <w:outlineLvl w:val="0"/>
        <w:rPr>
          <w:rStyle w:val="20"/>
          <w:rFonts w:ascii="宋体" w:hAnsi="宋体" w:eastAsia="宋体"/>
          <w:b/>
          <w:i w:val="0"/>
          <w:caps w:val="0"/>
          <w:color w:val="000000"/>
          <w:spacing w:val="0"/>
          <w:w w:val="100"/>
          <w:kern w:val="2"/>
          <w:sz w:val="28"/>
          <w:szCs w:val="28"/>
          <w:highlight w:val="none"/>
          <w:lang w:val="en-US" w:eastAsia="zh-CN" w:bidi="ar-SA"/>
        </w:rPr>
      </w:pPr>
      <w:r>
        <w:rPr>
          <w:rStyle w:val="20"/>
          <w:rFonts w:ascii="宋体" w:hAnsi="宋体" w:eastAsia="宋体"/>
          <w:b/>
          <w:i w:val="0"/>
          <w:caps w:val="0"/>
          <w:color w:val="000000"/>
          <w:spacing w:val="0"/>
          <w:w w:val="100"/>
          <w:kern w:val="2"/>
          <w:sz w:val="28"/>
          <w:szCs w:val="28"/>
          <w:highlight w:val="none"/>
          <w:lang w:val="en-US" w:eastAsia="zh-CN" w:bidi="ar-SA"/>
        </w:rPr>
        <w:t>二、法定代表人证明书</w:t>
      </w:r>
      <w:bookmarkEnd w:id="31"/>
    </w:p>
    <w:tbl>
      <w:tblPr>
        <w:tblStyle w:val="16"/>
        <w:tblW w:w="90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7"/>
        <w:gridCol w:w="2010"/>
        <w:gridCol w:w="2004"/>
        <w:gridCol w:w="172"/>
        <w:gridCol w:w="2005"/>
        <w:gridCol w:w="2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9036"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致：</w:t>
            </w:r>
            <w:r>
              <w:rPr>
                <w:rStyle w:val="20"/>
                <w:rFonts w:ascii="宋体" w:hAnsi="宋体" w:eastAsia="宋体"/>
                <w:b/>
                <w:i w:val="0"/>
                <w:caps w:val="0"/>
                <w:color w:val="000000"/>
                <w:spacing w:val="0"/>
                <w:w w:val="100"/>
                <w:kern w:val="2"/>
                <w:sz w:val="24"/>
                <w:szCs w:val="24"/>
                <w:highlight w:val="none"/>
                <w:u w:val="single" w:color="000000"/>
                <w:lang w:val="en-US" w:eastAsia="zh-CN" w:bidi="ar-SA"/>
              </w:rPr>
              <w:t>采购人/陕西嘉唐建设项目管理有限公司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企</w:t>
            </w:r>
          </w:p>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业</w:t>
            </w:r>
          </w:p>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法</w:t>
            </w:r>
          </w:p>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人</w:t>
            </w: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企业名称</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法定地址</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邮政编码</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工商登记机关</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税务登记机关</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机构代码证号</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法定代表人</w:t>
            </w: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姓名</w:t>
            </w: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c>
          <w:tcPr>
            <w:tcW w:w="2005"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性别</w:t>
            </w:r>
          </w:p>
        </w:tc>
        <w:tc>
          <w:tcPr>
            <w:tcW w:w="2008"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职务</w:t>
            </w: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c>
          <w:tcPr>
            <w:tcW w:w="2005"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联系电话</w:t>
            </w:r>
          </w:p>
        </w:tc>
        <w:tc>
          <w:tcPr>
            <w:tcW w:w="2008"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传真</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法定代表人身份证复印件</w:t>
            </w:r>
          </w:p>
        </w:tc>
        <w:tc>
          <w:tcPr>
            <w:tcW w:w="4014" w:type="dxa"/>
            <w:gridSpan w:val="2"/>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（粘贴处）</w:t>
            </w:r>
          </w:p>
        </w:tc>
        <w:tc>
          <w:tcPr>
            <w:tcW w:w="418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法定代表人（</w:t>
            </w:r>
            <w:r>
              <w:rPr>
                <w:rStyle w:val="20"/>
                <w:rFonts w:ascii="宋体" w:hAnsi="宋体" w:eastAsia="宋体"/>
                <w:b w:val="0"/>
                <w:i w:val="0"/>
                <w:caps w:val="0"/>
                <w:color w:val="000000"/>
                <w:spacing w:val="0"/>
                <w:w w:val="100"/>
                <w:kern w:val="2"/>
                <w:sz w:val="24"/>
                <w:szCs w:val="24"/>
                <w:highlight w:val="none"/>
                <w:lang w:val="en-US" w:eastAsia="zh-CN" w:bidi="ar-SA"/>
              </w:rPr>
              <w:t>签字或盖章</w:t>
            </w:r>
            <w:r>
              <w:rPr>
                <w:rStyle w:val="20"/>
                <w:rFonts w:ascii="宋体" w:hAnsi="宋体" w:eastAsia="宋体"/>
                <w:b w:val="0"/>
                <w:i w:val="0"/>
                <w:caps w:val="0"/>
                <w:spacing w:val="0"/>
                <w:w w:val="100"/>
                <w:kern w:val="0"/>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c>
          <w:tcPr>
            <w:tcW w:w="4014" w:type="dxa"/>
            <w:gridSpan w:val="2"/>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c>
          <w:tcPr>
            <w:tcW w:w="4185" w:type="dxa"/>
            <w:gridSpan w:val="3"/>
            <w:tcBorders>
              <w:top w:val="single" w:color="000000" w:sz="4" w:space="0"/>
              <w:left w:val="single" w:color="000000" w:sz="4" w:space="0"/>
              <w:bottom w:val="single" w:color="000000" w:sz="4" w:space="0"/>
              <w:right w:val="single" w:color="000000" w:sz="4" w:space="0"/>
            </w:tcBorders>
            <w:vAlign w:val="bottom"/>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（公章）</w:t>
            </w:r>
          </w:p>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right"/>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 xml:space="preserve">年  月  日 </w:t>
            </w:r>
          </w:p>
        </w:tc>
      </w:tr>
    </w:tbl>
    <w:p>
      <w:pPr>
        <w:pStyle w:val="127"/>
        <w:widowControl/>
        <w:snapToGrid w:val="0"/>
        <w:spacing w:before="0" w:beforeAutospacing="0" w:after="0" w:afterAutospacing="0" w:line="360" w:lineRule="auto"/>
        <w:ind w:left="240" w:firstLine="361" w:firstLineChars="100"/>
        <w:jc w:val="center"/>
        <w:textAlignment w:val="baseline"/>
        <w:rPr>
          <w:rStyle w:val="20"/>
          <w:rFonts w:ascii="宋体" w:hAnsi="宋体" w:eastAsia="宋体" w:cs="宋体"/>
          <w:b/>
          <w:bCs/>
          <w:i w:val="0"/>
          <w:caps w:val="0"/>
          <w:spacing w:val="0"/>
          <w:w w:val="100"/>
          <w:kern w:val="0"/>
          <w:sz w:val="36"/>
          <w:szCs w:val="21"/>
          <w:highlight w:val="none"/>
          <w:lang w:val="en-US" w:eastAsia="zh-CN" w:bidi="ar-SA"/>
        </w:rPr>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pStyle w:val="127"/>
        <w:widowControl/>
        <w:snapToGrid w:val="0"/>
        <w:spacing w:before="0" w:beforeAutospacing="0" w:after="0" w:afterAutospacing="0" w:line="360" w:lineRule="auto"/>
        <w:ind w:left="240" w:firstLine="281" w:firstLineChars="100"/>
        <w:jc w:val="center"/>
        <w:textAlignment w:val="baseline"/>
        <w:outlineLvl w:val="0"/>
        <w:rPr>
          <w:rStyle w:val="20"/>
          <w:rFonts w:ascii="宋体" w:hAnsi="宋体" w:eastAsia="宋体" w:cs="宋体"/>
          <w:b/>
          <w:bCs/>
          <w:i w:val="0"/>
          <w:caps w:val="0"/>
          <w:spacing w:val="0"/>
          <w:w w:val="100"/>
          <w:kern w:val="0"/>
          <w:sz w:val="36"/>
          <w:szCs w:val="21"/>
          <w:highlight w:val="none"/>
          <w:lang w:val="en-US" w:eastAsia="zh-CN" w:bidi="ar-SA"/>
        </w:rPr>
      </w:pPr>
      <w:bookmarkStart w:id="32" w:name="_Toc13526"/>
      <w:r>
        <w:rPr>
          <w:rStyle w:val="20"/>
          <w:rFonts w:ascii="宋体" w:hAnsi="宋体" w:eastAsia="宋体"/>
          <w:b/>
          <w:i w:val="0"/>
          <w:caps w:val="0"/>
          <w:color w:val="000000"/>
          <w:spacing w:val="0"/>
          <w:w w:val="100"/>
          <w:kern w:val="2"/>
          <w:sz w:val="28"/>
          <w:szCs w:val="28"/>
          <w:highlight w:val="none"/>
          <w:lang w:val="en-US" w:eastAsia="zh-CN" w:bidi="ar-SA"/>
        </w:rPr>
        <w:t>三、法定代表人授权书</w:t>
      </w:r>
      <w:bookmarkEnd w:id="32"/>
    </w:p>
    <w:p>
      <w:pPr>
        <w:snapToGrid w:val="0"/>
        <w:spacing w:before="0" w:beforeAutospacing="0" w:after="0" w:afterAutospacing="0" w:line="360" w:lineRule="auto"/>
        <w:jc w:val="both"/>
        <w:textAlignment w:val="baseline"/>
        <w:outlineLvl w:val="0"/>
        <w:rPr>
          <w:rStyle w:val="20"/>
          <w:rFonts w:ascii="宋体" w:hAnsi="宋体" w:eastAsia="宋体"/>
          <w:b/>
          <w:i w:val="0"/>
          <w:caps w:val="0"/>
          <w:color w:val="000000"/>
          <w:spacing w:val="0"/>
          <w:w w:val="100"/>
          <w:kern w:val="2"/>
          <w:sz w:val="24"/>
          <w:szCs w:val="24"/>
          <w:highlight w:val="none"/>
          <w:lang w:val="en-US" w:eastAsia="zh-CN" w:bidi="ar-SA"/>
        </w:rPr>
      </w:pPr>
      <w:bookmarkStart w:id="33" w:name="_Toc27721"/>
      <w:r>
        <w:rPr>
          <w:rStyle w:val="20"/>
          <w:rFonts w:ascii="宋体" w:hAnsi="宋体" w:eastAsia="宋体"/>
          <w:b/>
          <w:i w:val="0"/>
          <w:caps w:val="0"/>
          <w:color w:val="000000"/>
          <w:spacing w:val="0"/>
          <w:w w:val="100"/>
          <w:kern w:val="2"/>
          <w:sz w:val="24"/>
          <w:szCs w:val="24"/>
          <w:highlight w:val="none"/>
          <w:lang w:val="en-US" w:eastAsia="zh-CN" w:bidi="ar-SA"/>
        </w:rPr>
        <w:t>致：</w:t>
      </w:r>
      <w:r>
        <w:rPr>
          <w:rStyle w:val="20"/>
          <w:rFonts w:ascii="宋体" w:hAnsi="宋体" w:eastAsia="宋体"/>
          <w:b/>
          <w:i w:val="0"/>
          <w:caps w:val="0"/>
          <w:color w:val="000000"/>
          <w:spacing w:val="0"/>
          <w:w w:val="100"/>
          <w:kern w:val="2"/>
          <w:sz w:val="24"/>
          <w:szCs w:val="24"/>
          <w:highlight w:val="none"/>
          <w:u w:val="single" w:color="000000"/>
          <w:lang w:val="en-US" w:eastAsia="zh-CN" w:bidi="ar-SA"/>
        </w:rPr>
        <w:t>采购人/陕西嘉唐建设项目管理有限公司</w:t>
      </w:r>
      <w:bookmarkEnd w:id="33"/>
    </w:p>
    <w:p>
      <w:pPr>
        <w:pStyle w:val="56"/>
        <w:widowControl/>
        <w:snapToGrid w:val="0"/>
        <w:spacing w:before="0" w:beforeAutospacing="0" w:after="0" w:afterAutospacing="0" w:line="500" w:lineRule="exact"/>
        <w:ind w:left="-120" w:leftChars="-57" w:firstLine="600" w:firstLineChars="250"/>
        <w:jc w:val="both"/>
        <w:textAlignment w:val="baseline"/>
        <w:rPr>
          <w:rStyle w:val="20"/>
          <w:rFonts w:ascii="宋体" w:hAnsi="宋体" w:eastAsia="宋体"/>
          <w:b w:val="0"/>
          <w:i w:val="0"/>
          <w:caps w:val="0"/>
          <w:spacing w:val="0"/>
          <w:w w:val="100"/>
          <w:kern w:val="2"/>
          <w:sz w:val="10"/>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本授权书声明：注册于（</w:t>
      </w:r>
      <w:r>
        <w:rPr>
          <w:rStyle w:val="20"/>
          <w:rFonts w:ascii="宋体" w:hAnsi="宋体" w:eastAsia="宋体"/>
          <w:b w:val="0"/>
          <w:i w:val="0"/>
          <w:caps w:val="0"/>
          <w:spacing w:val="0"/>
          <w:w w:val="100"/>
          <w:kern w:val="2"/>
          <w:sz w:val="24"/>
          <w:szCs w:val="24"/>
          <w:highlight w:val="none"/>
          <w:u w:val="single" w:color="000000"/>
          <w:lang w:val="en-US" w:eastAsia="zh-CN" w:bidi="ar-SA"/>
        </w:rPr>
        <w:t>工商行政管理局名称）之（委托单位全称）</w:t>
      </w:r>
      <w:r>
        <w:rPr>
          <w:rStyle w:val="20"/>
          <w:rFonts w:ascii="宋体" w:hAnsi="宋体" w:eastAsia="宋体"/>
          <w:b w:val="0"/>
          <w:i w:val="0"/>
          <w:caps w:val="0"/>
          <w:spacing w:val="0"/>
          <w:w w:val="100"/>
          <w:kern w:val="2"/>
          <w:sz w:val="24"/>
          <w:szCs w:val="24"/>
          <w:highlight w:val="none"/>
          <w:lang w:val="en-US" w:eastAsia="zh-CN" w:bidi="ar-SA"/>
        </w:rPr>
        <w:t>的法定代表人</w:t>
      </w:r>
      <w:r>
        <w:rPr>
          <w:rStyle w:val="20"/>
          <w:rFonts w:ascii="宋体" w:hAnsi="宋体" w:eastAsia="宋体"/>
          <w:b w:val="0"/>
          <w:i w:val="0"/>
          <w:caps w:val="0"/>
          <w:spacing w:val="0"/>
          <w:w w:val="100"/>
          <w:kern w:val="2"/>
          <w:sz w:val="24"/>
          <w:szCs w:val="24"/>
          <w:highlight w:val="none"/>
          <w:u w:val="single" w:color="000000"/>
          <w:lang w:val="en-US" w:eastAsia="zh-CN" w:bidi="ar-SA"/>
        </w:rPr>
        <w:t>（姓名、性别）</w:t>
      </w:r>
      <w:r>
        <w:rPr>
          <w:rStyle w:val="20"/>
          <w:rFonts w:ascii="宋体" w:hAnsi="宋体" w:eastAsia="宋体"/>
          <w:b w:val="0"/>
          <w:i w:val="0"/>
          <w:caps w:val="0"/>
          <w:spacing w:val="0"/>
          <w:w w:val="100"/>
          <w:kern w:val="2"/>
          <w:sz w:val="24"/>
          <w:szCs w:val="24"/>
          <w:highlight w:val="none"/>
          <w:lang w:val="en-US" w:eastAsia="zh-CN" w:bidi="ar-SA"/>
        </w:rPr>
        <w:t>授权</w:t>
      </w:r>
      <w:r>
        <w:rPr>
          <w:rStyle w:val="20"/>
          <w:rFonts w:ascii="宋体" w:hAnsi="宋体" w:eastAsia="宋体"/>
          <w:b w:val="0"/>
          <w:i w:val="0"/>
          <w:caps w:val="0"/>
          <w:spacing w:val="0"/>
          <w:w w:val="100"/>
          <w:kern w:val="2"/>
          <w:sz w:val="24"/>
          <w:szCs w:val="24"/>
          <w:highlight w:val="none"/>
          <w:u w:val="single" w:color="000000"/>
          <w:lang w:val="en-US" w:eastAsia="zh-CN" w:bidi="ar-SA"/>
        </w:rPr>
        <w:t>（被授权人姓名、性别、职务）</w:t>
      </w:r>
      <w:r>
        <w:rPr>
          <w:rStyle w:val="20"/>
          <w:rFonts w:ascii="宋体" w:hAnsi="宋体" w:eastAsia="宋体"/>
          <w:b w:val="0"/>
          <w:i w:val="0"/>
          <w:caps w:val="0"/>
          <w:spacing w:val="0"/>
          <w:w w:val="100"/>
          <w:kern w:val="2"/>
          <w:sz w:val="24"/>
          <w:szCs w:val="24"/>
          <w:highlight w:val="none"/>
          <w:lang w:val="en-US" w:eastAsia="zh-CN" w:bidi="ar-SA"/>
        </w:rPr>
        <w:t>为本公司合法代理人，就贵方组织的有关</w:t>
      </w:r>
      <w:r>
        <w:rPr>
          <w:rStyle w:val="20"/>
          <w:rFonts w:ascii="宋体" w:hAnsi="宋体" w:eastAsia="宋体"/>
          <w:b w:val="0"/>
          <w:i w:val="0"/>
          <w:caps w:val="0"/>
          <w:spacing w:val="0"/>
          <w:w w:val="100"/>
          <w:kern w:val="2"/>
          <w:sz w:val="24"/>
          <w:szCs w:val="24"/>
          <w:highlight w:val="none"/>
          <w:u w:val="single" w:color="000000"/>
          <w:lang w:val="en-US" w:eastAsia="zh-CN" w:bidi="ar-SA"/>
        </w:rPr>
        <w:t>（项目名称）</w:t>
      </w:r>
      <w:r>
        <w:rPr>
          <w:rStyle w:val="20"/>
          <w:rFonts w:ascii="宋体" w:hAnsi="宋体" w:eastAsia="宋体"/>
          <w:b w:val="0"/>
          <w:i w:val="0"/>
          <w:caps w:val="0"/>
          <w:spacing w:val="0"/>
          <w:w w:val="100"/>
          <w:kern w:val="2"/>
          <w:sz w:val="24"/>
          <w:szCs w:val="24"/>
          <w:highlight w:val="none"/>
          <w:lang w:val="en-US" w:eastAsia="zh-CN" w:bidi="ar-SA"/>
        </w:rPr>
        <w:t>（项目编号：</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）的磋商、洽谈、执行等具体事务，签署全部有关文件、文书、协议、合同，本公司对被授权人在本项目中的签名承担全部法律责任。本授权书自</w:t>
      </w:r>
      <w:r>
        <w:rPr>
          <w:rStyle w:val="20"/>
          <w:rFonts w:ascii="宋体" w:hAnsi="宋体" w:eastAsia="宋体"/>
          <w:b w:val="0"/>
          <w:i w:val="0"/>
          <w:caps w:val="0"/>
          <w:color w:val="000000"/>
          <w:spacing w:val="0"/>
          <w:w w:val="100"/>
          <w:kern w:val="2"/>
          <w:sz w:val="24"/>
          <w:szCs w:val="21"/>
          <w:highlight w:val="none"/>
          <w:lang w:val="en-US" w:eastAsia="zh-CN" w:bidi="ar-SA"/>
        </w:rPr>
        <w:t>提交磋商响应文件截止</w:t>
      </w:r>
      <w:r>
        <w:rPr>
          <w:rStyle w:val="20"/>
          <w:rFonts w:ascii="宋体" w:hAnsi="宋体" w:eastAsia="宋体"/>
          <w:b w:val="0"/>
          <w:i w:val="0"/>
          <w:caps w:val="0"/>
          <w:spacing w:val="0"/>
          <w:w w:val="100"/>
          <w:kern w:val="2"/>
          <w:sz w:val="24"/>
          <w:szCs w:val="24"/>
          <w:highlight w:val="none"/>
          <w:lang w:val="en-US" w:eastAsia="zh-CN" w:bidi="ar-SA"/>
        </w:rPr>
        <w:t>之日起计算有效期为</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天。</w:t>
      </w:r>
    </w:p>
    <w:p>
      <w:pPr>
        <w:pStyle w:val="56"/>
        <w:widowControl/>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供应商名称（公章）：</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 xml:space="preserve">   </w:t>
      </w:r>
    </w:p>
    <w:p>
      <w:pPr>
        <w:pStyle w:val="56"/>
        <w:widowControl/>
        <w:snapToGrid w:val="0"/>
        <w:spacing w:before="0" w:beforeAutospacing="0" w:after="0" w:afterAutospacing="0" w:line="360" w:lineRule="auto"/>
        <w:ind w:firstLine="240" w:firstLineChars="1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 xml:space="preserve">  法定代表人（</w:t>
      </w:r>
      <w:r>
        <w:rPr>
          <w:rStyle w:val="20"/>
          <w:rFonts w:ascii="宋体" w:hAnsi="宋体" w:eastAsia="宋体"/>
          <w:b w:val="0"/>
          <w:i w:val="0"/>
          <w:caps w:val="0"/>
          <w:color w:val="000000"/>
          <w:spacing w:val="0"/>
          <w:w w:val="100"/>
          <w:kern w:val="2"/>
          <w:sz w:val="24"/>
          <w:szCs w:val="21"/>
          <w:highlight w:val="none"/>
          <w:lang w:val="en-US" w:eastAsia="zh-CN" w:bidi="ar-SA"/>
        </w:rPr>
        <w:t>签字或盖章</w:t>
      </w:r>
      <w:r>
        <w:rPr>
          <w:rStyle w:val="20"/>
          <w:rFonts w:ascii="宋体" w:hAnsi="宋体" w:eastAsia="宋体"/>
          <w:b w:val="0"/>
          <w:i w:val="0"/>
          <w:caps w:val="0"/>
          <w:spacing w:val="0"/>
          <w:w w:val="100"/>
          <w:kern w:val="2"/>
          <w:sz w:val="24"/>
          <w:szCs w:val="24"/>
          <w:highlight w:val="none"/>
          <w:lang w:val="en-US" w:eastAsia="zh-CN" w:bidi="ar-SA"/>
        </w:rPr>
        <w:t>）：</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p>
    <w:p>
      <w:pPr>
        <w:pStyle w:val="56"/>
        <w:widowControl/>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授权日期：</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年</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月</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日</w:t>
      </w:r>
    </w:p>
    <w:p>
      <w:pPr>
        <w:pStyle w:val="56"/>
        <w:widowControl/>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附：被授权人姓名（签字）：</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 xml:space="preserve"> 性别：</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 xml:space="preserve"> 职务：</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p>
    <w:p>
      <w:pPr>
        <w:pStyle w:val="56"/>
        <w:widowControl/>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联系地址：</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 xml:space="preserve">  </w:t>
      </w:r>
    </w:p>
    <w:p>
      <w:pPr>
        <w:pStyle w:val="56"/>
        <w:widowControl/>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联系电话：</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 xml:space="preserve"> 传真：</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p>
    <w:p>
      <w:pPr>
        <w:pStyle w:val="56"/>
        <w:widowControl/>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法定代表人、被授权人身份证复印件</w:t>
      </w:r>
    </w:p>
    <w:tbl>
      <w:tblPr>
        <w:tblStyle w:val="16"/>
        <w:tblW w:w="9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2"/>
        <w:gridCol w:w="4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99" w:hRule="atLeast"/>
          <w:jc w:val="center"/>
        </w:trPr>
        <w:tc>
          <w:tcPr>
            <w:tcW w:w="4652"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56"/>
              <w:widowControl/>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shd w:val="clear" w:color="auto" w:fill="D9D9D9"/>
                <w:lang w:val="en-US" w:eastAsia="zh-CN" w:bidi="ar-SA"/>
              </w:rPr>
            </w:pPr>
            <w:r>
              <w:rPr>
                <w:rStyle w:val="20"/>
                <w:rFonts w:ascii="宋体" w:hAnsi="宋体" w:eastAsia="宋体"/>
                <w:b w:val="0"/>
                <w:i w:val="0"/>
                <w:caps w:val="0"/>
                <w:spacing w:val="0"/>
                <w:w w:val="100"/>
                <w:kern w:val="2"/>
                <w:sz w:val="24"/>
                <w:szCs w:val="24"/>
                <w:highlight w:val="none"/>
                <w:shd w:val="clear" w:color="auto" w:fill="D9D9D9"/>
                <w:lang w:val="en-US" w:eastAsia="zh-CN" w:bidi="ar-SA"/>
              </w:rPr>
              <w:t>法定代表人身份证复印件（正、反面）</w:t>
            </w:r>
          </w:p>
        </w:tc>
        <w:tc>
          <w:tcPr>
            <w:tcW w:w="4388"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56"/>
              <w:widowControl/>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shd w:val="clear" w:color="auto" w:fill="D9D9D9"/>
                <w:lang w:val="en-US" w:eastAsia="zh-CN" w:bidi="ar-SA"/>
              </w:rPr>
            </w:pPr>
            <w:r>
              <w:rPr>
                <w:rStyle w:val="20"/>
                <w:rFonts w:ascii="宋体" w:hAnsi="宋体" w:eastAsia="宋体"/>
                <w:b w:val="0"/>
                <w:i w:val="0"/>
                <w:caps w:val="0"/>
                <w:spacing w:val="0"/>
                <w:w w:val="100"/>
                <w:kern w:val="2"/>
                <w:sz w:val="24"/>
                <w:szCs w:val="24"/>
                <w:highlight w:val="none"/>
                <w:shd w:val="clear" w:color="auto" w:fill="D9D9D9"/>
                <w:lang w:val="en-US" w:eastAsia="zh-CN" w:bidi="ar-SA"/>
              </w:rPr>
              <w:t>被授权人身份证复印件（正、反面）</w:t>
            </w:r>
          </w:p>
        </w:tc>
      </w:tr>
    </w:tbl>
    <w:p>
      <w:pPr>
        <w:pStyle w:val="56"/>
        <w:widowControl/>
        <w:snapToGrid w:val="0"/>
        <w:spacing w:before="0" w:beforeAutospacing="0" w:after="0" w:afterAutospacing="0" w:line="360" w:lineRule="auto"/>
        <w:jc w:val="center"/>
        <w:textAlignment w:val="baseline"/>
        <w:outlineLvl w:val="0"/>
        <w:rPr>
          <w:rStyle w:val="20"/>
          <w:rFonts w:ascii="宋体" w:hAnsi="宋体" w:eastAsia="宋体"/>
          <w:b w:val="0"/>
          <w:i w:val="0"/>
          <w:caps w:val="0"/>
          <w:spacing w:val="0"/>
          <w:w w:val="100"/>
          <w:kern w:val="2"/>
          <w:sz w:val="24"/>
          <w:szCs w:val="24"/>
          <w:highlight w:val="none"/>
          <w:lang w:val="en-US" w:eastAsia="zh-CN" w:bidi="ar-SA"/>
        </w:rPr>
      </w:pPr>
      <w:bookmarkStart w:id="34" w:name="_Toc32314"/>
      <w:r>
        <w:rPr>
          <w:rStyle w:val="20"/>
          <w:rFonts w:ascii="宋体" w:hAnsi="宋体" w:eastAsia="宋体"/>
          <w:b w:val="0"/>
          <w:i w:val="0"/>
          <w:caps w:val="0"/>
          <w:spacing w:val="0"/>
          <w:w w:val="100"/>
          <w:kern w:val="2"/>
          <w:sz w:val="24"/>
          <w:szCs w:val="24"/>
          <w:highlight w:val="none"/>
          <w:lang w:val="en-US" w:eastAsia="zh-CN" w:bidi="ar-SA"/>
        </w:rPr>
        <w:t>（注：身份证复印件加盖企业公章）</w:t>
      </w:r>
      <w:bookmarkEnd w:id="34"/>
    </w:p>
    <w:p>
      <w:pPr>
        <w:pStyle w:val="56"/>
        <w:widowControl/>
        <w:snapToGrid w:val="0"/>
        <w:spacing w:before="0" w:beforeAutospacing="0" w:after="0" w:afterAutospacing="0" w:line="360" w:lineRule="auto"/>
        <w:ind w:firstLine="218" w:firstLineChars="91"/>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说明：</w:t>
      </w:r>
    </w:p>
    <w:p>
      <w:pPr>
        <w:pStyle w:val="56"/>
        <w:widowControl/>
        <w:snapToGrid w:val="0"/>
        <w:spacing w:before="0" w:beforeAutospacing="0" w:after="0" w:afterAutospacing="0" w:line="360" w:lineRule="auto"/>
        <w:ind w:firstLine="240" w:firstLineChars="1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1.本授权书有效期自</w:t>
      </w:r>
      <w:r>
        <w:rPr>
          <w:rStyle w:val="20"/>
          <w:rFonts w:ascii="宋体" w:hAnsi="宋体" w:eastAsia="宋体"/>
          <w:b w:val="0"/>
          <w:i w:val="0"/>
          <w:caps w:val="0"/>
          <w:color w:val="000000"/>
          <w:spacing w:val="0"/>
          <w:w w:val="100"/>
          <w:kern w:val="2"/>
          <w:sz w:val="24"/>
          <w:szCs w:val="24"/>
          <w:highlight w:val="none"/>
          <w:lang w:val="en-US" w:eastAsia="zh-CN" w:bidi="ar-SA"/>
        </w:rPr>
        <w:t>竞争性磋商响应文件递交截止</w:t>
      </w:r>
      <w:r>
        <w:rPr>
          <w:rStyle w:val="20"/>
          <w:rFonts w:ascii="宋体" w:hAnsi="宋体" w:eastAsia="宋体"/>
          <w:b w:val="0"/>
          <w:i w:val="0"/>
          <w:caps w:val="0"/>
          <w:spacing w:val="0"/>
          <w:w w:val="100"/>
          <w:kern w:val="2"/>
          <w:sz w:val="24"/>
          <w:szCs w:val="24"/>
          <w:highlight w:val="none"/>
          <w:lang w:val="en-US" w:eastAsia="zh-CN" w:bidi="ar-SA"/>
        </w:rPr>
        <w:t>之日起计算不得少于</w:t>
      </w:r>
      <w:r>
        <w:rPr>
          <w:rStyle w:val="20"/>
          <w:rFonts w:hint="eastAsia" w:hAnsi="宋体"/>
          <w:b w:val="0"/>
          <w:i w:val="0"/>
          <w:caps w:val="0"/>
          <w:spacing w:val="0"/>
          <w:w w:val="100"/>
          <w:kern w:val="2"/>
          <w:sz w:val="24"/>
          <w:szCs w:val="24"/>
          <w:highlight w:val="none"/>
          <w:lang w:val="en-US" w:eastAsia="zh-CN" w:bidi="ar-SA"/>
        </w:rPr>
        <w:t>90</w:t>
      </w:r>
      <w:r>
        <w:rPr>
          <w:rStyle w:val="20"/>
          <w:rFonts w:ascii="宋体" w:hAnsi="宋体" w:eastAsia="宋体"/>
          <w:b w:val="0"/>
          <w:i w:val="0"/>
          <w:caps w:val="0"/>
          <w:spacing w:val="0"/>
          <w:w w:val="100"/>
          <w:kern w:val="2"/>
          <w:sz w:val="24"/>
          <w:szCs w:val="24"/>
          <w:highlight w:val="none"/>
          <w:lang w:val="en-US" w:eastAsia="zh-CN" w:bidi="ar-SA"/>
        </w:rPr>
        <w:t>日历日。</w:t>
      </w:r>
    </w:p>
    <w:p>
      <w:pPr>
        <w:pStyle w:val="56"/>
        <w:widowControl/>
        <w:snapToGrid w:val="0"/>
        <w:spacing w:before="0" w:beforeAutospacing="0" w:after="0" w:afterAutospacing="0" w:line="360" w:lineRule="auto"/>
        <w:ind w:firstLine="240" w:firstLineChars="1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2.授权书内容填写要明确，文字要工整清楚，涂改无效。</w:t>
      </w:r>
    </w:p>
    <w:p>
      <w:pPr>
        <w:pStyle w:val="56"/>
        <w:widowControl/>
        <w:snapToGrid w:val="0"/>
        <w:spacing w:before="0" w:beforeAutospacing="0" w:after="0" w:afterAutospacing="0" w:line="360" w:lineRule="auto"/>
        <w:ind w:firstLine="240" w:firstLineChars="100"/>
        <w:jc w:val="center"/>
        <w:textAlignment w:val="baseline"/>
        <w:rPr>
          <w:rStyle w:val="20"/>
          <w:rFonts w:ascii="宋体" w:hAnsi="宋体" w:eastAsia="宋体"/>
          <w:b w:val="0"/>
          <w:i w:val="0"/>
          <w:caps w:val="0"/>
          <w:spacing w:val="0"/>
          <w:w w:val="100"/>
          <w:kern w:val="2"/>
          <w:sz w:val="24"/>
          <w:szCs w:val="24"/>
          <w:highlight w:val="none"/>
          <w:lang w:val="en-US" w:eastAsia="zh-CN" w:bidi="ar-SA"/>
        </w:rPr>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pStyle w:val="56"/>
        <w:widowControl/>
        <w:snapToGrid w:val="0"/>
        <w:spacing w:before="0" w:beforeAutospacing="0" w:after="0" w:afterAutospacing="0" w:line="360" w:lineRule="auto"/>
        <w:ind w:firstLine="240" w:firstLineChars="100"/>
        <w:jc w:val="center"/>
        <w:textAlignment w:val="baseline"/>
        <w:rPr>
          <w:rStyle w:val="20"/>
          <w:rFonts w:ascii="宋体" w:hAnsi="宋体" w:eastAsia="宋体"/>
          <w:b w:val="0"/>
          <w:i w:val="0"/>
          <w:caps w:val="0"/>
          <w:spacing w:val="0"/>
          <w:w w:val="100"/>
          <w:kern w:val="2"/>
          <w:sz w:val="24"/>
          <w:szCs w:val="24"/>
          <w:highlight w:val="none"/>
          <w:lang w:val="en-US" w:eastAsia="zh-CN" w:bidi="ar-SA"/>
        </w:rPr>
      </w:pPr>
    </w:p>
    <w:p>
      <w:pPr>
        <w:pStyle w:val="56"/>
        <w:widowControl/>
        <w:snapToGrid w:val="0"/>
        <w:spacing w:before="0" w:beforeAutospacing="0" w:after="0" w:afterAutospacing="0" w:line="360" w:lineRule="auto"/>
        <w:ind w:firstLine="281" w:firstLineChars="100"/>
        <w:jc w:val="center"/>
        <w:textAlignment w:val="baseline"/>
        <w:outlineLvl w:val="0"/>
        <w:rPr>
          <w:rStyle w:val="20"/>
          <w:rFonts w:ascii="宋体" w:hAnsi="宋体" w:eastAsia="宋体"/>
          <w:b/>
          <w:i w:val="0"/>
          <w:caps w:val="0"/>
          <w:color w:val="000000"/>
          <w:spacing w:val="0"/>
          <w:w w:val="100"/>
          <w:kern w:val="2"/>
          <w:sz w:val="28"/>
          <w:szCs w:val="28"/>
          <w:highlight w:val="none"/>
          <w:lang w:val="en-US" w:eastAsia="zh-CN" w:bidi="ar-SA"/>
        </w:rPr>
      </w:pPr>
      <w:bookmarkStart w:id="35" w:name="_Toc14326"/>
      <w:r>
        <w:rPr>
          <w:rStyle w:val="20"/>
          <w:rFonts w:ascii="宋体" w:hAnsi="宋体" w:eastAsia="宋体"/>
          <w:b/>
          <w:i w:val="0"/>
          <w:caps w:val="0"/>
          <w:color w:val="000000"/>
          <w:spacing w:val="0"/>
          <w:w w:val="100"/>
          <w:kern w:val="2"/>
          <w:sz w:val="28"/>
          <w:szCs w:val="28"/>
          <w:highlight w:val="none"/>
          <w:lang w:val="en-US" w:eastAsia="zh-CN" w:bidi="ar-SA"/>
        </w:rPr>
        <w:t>四、报价一览表</w:t>
      </w:r>
      <w:bookmarkEnd w:id="35"/>
    </w:p>
    <w:p>
      <w:pPr>
        <w:pStyle w:val="56"/>
        <w:widowControl/>
        <w:snapToGrid w:val="0"/>
        <w:spacing w:before="0" w:beforeAutospacing="0" w:after="0" w:afterAutospacing="0" w:line="360" w:lineRule="auto"/>
        <w:ind w:firstLine="240" w:firstLineChars="1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项目名称：</w:t>
      </w:r>
    </w:p>
    <w:p>
      <w:pPr>
        <w:pStyle w:val="56"/>
        <w:widowControl/>
        <w:snapToGrid w:val="0"/>
        <w:spacing w:before="0" w:beforeAutospacing="0" w:after="0" w:afterAutospacing="0" w:line="360" w:lineRule="auto"/>
        <w:ind w:firstLine="240" w:firstLineChars="1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 xml:space="preserve">项目编号：                                         </w:t>
      </w:r>
    </w:p>
    <w:tbl>
      <w:tblPr>
        <w:tblStyle w:val="16"/>
        <w:tblW w:w="9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4"/>
        <w:gridCol w:w="1610"/>
        <w:gridCol w:w="1383"/>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9" w:hRule="atLeast"/>
          <w:jc w:val="center"/>
        </w:trPr>
        <w:tc>
          <w:tcPr>
            <w:tcW w:w="5154"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磋商报价（元）</w:t>
            </w:r>
          </w:p>
        </w:tc>
        <w:tc>
          <w:tcPr>
            <w:tcW w:w="1610"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工期</w:t>
            </w:r>
          </w:p>
        </w:tc>
        <w:tc>
          <w:tcPr>
            <w:tcW w:w="13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项目经理</w:t>
            </w:r>
          </w:p>
        </w:tc>
        <w:tc>
          <w:tcPr>
            <w:tcW w:w="13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9" w:hRule="atLeast"/>
          <w:jc w:val="center"/>
        </w:trPr>
        <w:tc>
          <w:tcPr>
            <w:tcW w:w="5154"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left"/>
              <w:textAlignment w:val="baseline"/>
              <w:rPr>
                <w:rStyle w:val="20"/>
                <w:rFonts w:ascii="宋体" w:hAnsi="宋体" w:eastAsia="宋体"/>
                <w:b w:val="0"/>
                <w:i w:val="0"/>
                <w:caps w:val="0"/>
                <w:color w:val="000000"/>
                <w:spacing w:val="0"/>
                <w:w w:val="100"/>
                <w:kern w:val="2"/>
                <w:sz w:val="24"/>
                <w:szCs w:val="24"/>
                <w:highlight w:val="none"/>
                <w:u w:val="single" w:color="000000"/>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小写：</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jc w:val="left"/>
              <w:textAlignment w:val="baseline"/>
              <w:rPr>
                <w:rStyle w:val="20"/>
                <w:rFonts w:ascii="宋体" w:hAnsi="宋体" w:eastAsia="宋体"/>
                <w:b w:val="0"/>
                <w:i w:val="0"/>
                <w:caps w:val="0"/>
                <w:color w:val="000000"/>
                <w:spacing w:val="0"/>
                <w:w w:val="100"/>
                <w:kern w:val="2"/>
                <w:sz w:val="24"/>
                <w:szCs w:val="24"/>
                <w:highlight w:val="none"/>
                <w:u w:val="single" w:color="000000"/>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大写：</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tc>
        <w:tc>
          <w:tcPr>
            <w:tcW w:w="1610"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tc>
        <w:tc>
          <w:tcPr>
            <w:tcW w:w="13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tc>
        <w:tc>
          <w:tcPr>
            <w:tcW w:w="13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tc>
      </w:tr>
    </w:tbl>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8"/>
          <w:szCs w:val="28"/>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 xml:space="preserve">          </w:t>
      </w:r>
    </w:p>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 xml:space="preserve">                           </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供应商名称：</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（盖章）</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法定代表人或委托代理人：</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(签字或盖章)</w:t>
      </w:r>
    </w:p>
    <w:p>
      <w:pPr>
        <w:snapToGrid w:val="0"/>
        <w:spacing w:before="0" w:beforeAutospacing="0" w:after="0" w:afterAutospacing="0" w:line="360" w:lineRule="auto"/>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日      期：</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年</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 xml:space="preserve">月 </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日</w:t>
      </w:r>
    </w:p>
    <w:p>
      <w:pPr>
        <w:snapToGrid w:val="0"/>
        <w:spacing w:before="0" w:beforeAutospacing="0" w:after="0" w:afterAutospacing="0" w:line="360" w:lineRule="auto"/>
        <w:ind w:firstLine="560" w:firstLineChars="200"/>
        <w:jc w:val="both"/>
        <w:textAlignment w:val="baseline"/>
        <w:rPr>
          <w:rStyle w:val="20"/>
          <w:rFonts w:ascii="宋体" w:hAnsi="宋体" w:eastAsia="宋体"/>
          <w:b w:val="0"/>
          <w:i w:val="0"/>
          <w:caps w:val="0"/>
          <w:spacing w:val="0"/>
          <w:w w:val="100"/>
          <w:kern w:val="2"/>
          <w:sz w:val="28"/>
          <w:szCs w:val="28"/>
          <w:highlight w:val="none"/>
          <w:lang w:val="en-US" w:eastAsia="zh-CN" w:bidi="ar-SA"/>
        </w:rPr>
      </w:pPr>
    </w:p>
    <w:p>
      <w:pPr>
        <w:pStyle w:val="78"/>
        <w:widowControl/>
        <w:snapToGrid w:val="0"/>
        <w:spacing w:before="0" w:beforeAutospacing="0" w:after="120" w:afterAutospacing="0" w:line="360" w:lineRule="auto"/>
        <w:ind w:firstLine="280" w:firstLineChars="100"/>
        <w:jc w:val="center"/>
        <w:textAlignment w:val="baseline"/>
        <w:outlineLvl w:val="0"/>
        <w:rPr>
          <w:rStyle w:val="20"/>
          <w:rFonts w:ascii="宋体" w:hAnsi="宋体" w:eastAsia="宋体"/>
          <w:b w:val="0"/>
          <w:i w:val="0"/>
          <w:caps w:val="0"/>
          <w:spacing w:val="0"/>
          <w:w w:val="100"/>
          <w:kern w:val="2"/>
          <w:sz w:val="28"/>
          <w:szCs w:val="28"/>
          <w:highlight w:val="none"/>
          <w:lang w:val="en-US" w:eastAsia="zh-CN" w:bidi="ar-SA"/>
        </w:rPr>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0"/>
          <w:rFonts w:ascii="宋体" w:hAnsi="宋体" w:eastAsia="宋体"/>
          <w:b w:val="0"/>
          <w:i w:val="0"/>
          <w:caps w:val="0"/>
          <w:spacing w:val="0"/>
          <w:w w:val="100"/>
          <w:kern w:val="2"/>
          <w:sz w:val="28"/>
          <w:szCs w:val="28"/>
          <w:highlight w:val="none"/>
          <w:lang w:val="en-US" w:eastAsia="zh-CN" w:bidi="ar-SA"/>
        </w:rPr>
        <w:br w:type="page"/>
      </w:r>
      <w:bookmarkStart w:id="36" w:name="_Toc13002"/>
    </w:p>
    <w:p>
      <w:pPr>
        <w:pStyle w:val="78"/>
        <w:widowControl/>
        <w:snapToGrid w:val="0"/>
        <w:spacing w:before="0" w:beforeAutospacing="0" w:after="120" w:afterAutospacing="0" w:line="360" w:lineRule="auto"/>
        <w:ind w:firstLine="281" w:firstLineChars="100"/>
        <w:jc w:val="center"/>
        <w:textAlignment w:val="baseline"/>
        <w:outlineLvl w:val="0"/>
        <w:rPr>
          <w:rStyle w:val="20"/>
          <w:rFonts w:ascii="宋体" w:hAnsi="宋体" w:eastAsia="宋体"/>
          <w:b/>
          <w:i w:val="0"/>
          <w:caps w:val="0"/>
          <w:spacing w:val="0"/>
          <w:w w:val="100"/>
          <w:kern w:val="0"/>
          <w:sz w:val="28"/>
          <w:szCs w:val="28"/>
          <w:highlight w:val="none"/>
          <w:lang w:val="en-US" w:eastAsia="zh-CN" w:bidi="ar-SA"/>
        </w:rPr>
      </w:pPr>
    </w:p>
    <w:p>
      <w:pPr>
        <w:pStyle w:val="78"/>
        <w:widowControl/>
        <w:snapToGrid w:val="0"/>
        <w:spacing w:before="0" w:beforeAutospacing="0" w:after="120" w:afterAutospacing="0" w:line="360" w:lineRule="auto"/>
        <w:ind w:firstLine="281" w:firstLineChars="100"/>
        <w:jc w:val="center"/>
        <w:textAlignment w:val="baseline"/>
        <w:outlineLvl w:val="0"/>
        <w:rPr>
          <w:rStyle w:val="20"/>
          <w:rFonts w:ascii="宋体" w:hAnsi="宋体" w:eastAsia="宋体"/>
          <w:b/>
          <w:i w:val="0"/>
          <w:caps w:val="0"/>
          <w:spacing w:val="0"/>
          <w:w w:val="100"/>
          <w:kern w:val="0"/>
          <w:sz w:val="36"/>
          <w:szCs w:val="36"/>
          <w:highlight w:val="none"/>
          <w:lang w:val="en-US" w:eastAsia="zh-CN" w:bidi="ar-SA"/>
        </w:rPr>
      </w:pPr>
      <w:r>
        <w:rPr>
          <w:rStyle w:val="20"/>
          <w:rFonts w:ascii="宋体" w:hAnsi="宋体" w:eastAsia="宋体"/>
          <w:b/>
          <w:i w:val="0"/>
          <w:caps w:val="0"/>
          <w:spacing w:val="0"/>
          <w:w w:val="100"/>
          <w:kern w:val="0"/>
          <w:sz w:val="28"/>
          <w:szCs w:val="28"/>
          <w:highlight w:val="none"/>
          <w:lang w:val="en-US" w:eastAsia="zh-CN" w:bidi="ar-SA"/>
        </w:rPr>
        <w:t>五、对磋商文件及合同条款的承诺；</w:t>
      </w:r>
      <w:bookmarkEnd w:id="36"/>
    </w:p>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36"/>
          <w:szCs w:val="36"/>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36"/>
          <w:szCs w:val="36"/>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36"/>
          <w:szCs w:val="36"/>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28"/>
          <w:szCs w:val="28"/>
          <w:highlight w:val="none"/>
          <w:lang w:val="en-US" w:eastAsia="zh-CN" w:bidi="ar-SA"/>
        </w:rPr>
        <w:sectPr>
          <w:pgSz w:w="11906" w:h="16838"/>
          <w:pgMar w:top="1247" w:right="1196" w:bottom="1304" w:left="131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0"/>
          <w:rFonts w:ascii="宋体" w:hAnsi="宋体" w:eastAsia="宋体"/>
          <w:b/>
          <w:i w:val="0"/>
          <w:caps w:val="0"/>
          <w:spacing w:val="0"/>
          <w:w w:val="100"/>
          <w:kern w:val="0"/>
          <w:sz w:val="28"/>
          <w:szCs w:val="28"/>
          <w:highlight w:val="none"/>
          <w:lang w:val="en-US" w:eastAsia="zh-CN" w:bidi="ar-SA"/>
        </w:rPr>
        <w:t>（格式自拟）</w:t>
      </w:r>
    </w:p>
    <w:p>
      <w:pPr>
        <w:snapToGrid w:val="0"/>
        <w:spacing w:before="0" w:beforeAutospacing="0" w:after="0" w:afterAutospacing="0" w:line="360" w:lineRule="auto"/>
        <w:jc w:val="center"/>
        <w:textAlignment w:val="baseline"/>
        <w:outlineLvl w:val="0"/>
        <w:rPr>
          <w:rStyle w:val="20"/>
          <w:rFonts w:ascii="宋体" w:hAnsi="宋体" w:eastAsia="宋体" w:cs="宋体"/>
          <w:b/>
          <w:bCs/>
          <w:i w:val="0"/>
          <w:caps w:val="0"/>
          <w:spacing w:val="0"/>
          <w:w w:val="100"/>
          <w:kern w:val="2"/>
          <w:sz w:val="28"/>
          <w:szCs w:val="28"/>
          <w:highlight w:val="none"/>
          <w:lang w:val="en-US" w:eastAsia="zh-CN" w:bidi="ar-SA"/>
        </w:rPr>
      </w:pPr>
      <w:bookmarkStart w:id="37" w:name="_Toc9771"/>
    </w:p>
    <w:p>
      <w:pPr>
        <w:snapToGrid w:val="0"/>
        <w:spacing w:before="0" w:beforeAutospacing="0" w:after="0" w:afterAutospacing="0" w:line="360" w:lineRule="auto"/>
        <w:jc w:val="center"/>
        <w:textAlignment w:val="baseline"/>
        <w:outlineLvl w:val="0"/>
        <w:rPr>
          <w:rStyle w:val="20"/>
          <w:rFonts w:ascii="宋体" w:hAnsi="宋体" w:eastAsia="宋体"/>
          <w:b w:val="0"/>
          <w:i w:val="0"/>
          <w:caps w:val="0"/>
          <w:spacing w:val="0"/>
          <w:w w:val="100"/>
          <w:kern w:val="2"/>
          <w:sz w:val="36"/>
          <w:szCs w:val="36"/>
          <w:highlight w:val="none"/>
          <w:lang w:val="en-US" w:eastAsia="zh-CN" w:bidi="ar-SA"/>
        </w:rPr>
      </w:pPr>
      <w:r>
        <w:rPr>
          <w:rStyle w:val="20"/>
          <w:rFonts w:ascii="宋体" w:hAnsi="宋体" w:eastAsia="宋体" w:cs="宋体"/>
          <w:b/>
          <w:bCs/>
          <w:i w:val="0"/>
          <w:caps w:val="0"/>
          <w:spacing w:val="0"/>
          <w:w w:val="100"/>
          <w:kern w:val="2"/>
          <w:sz w:val="28"/>
          <w:szCs w:val="28"/>
          <w:highlight w:val="none"/>
          <w:lang w:val="en-US" w:eastAsia="zh-CN" w:bidi="ar-SA"/>
        </w:rPr>
        <w:t>六、已标价</w:t>
      </w:r>
      <w:r>
        <w:rPr>
          <w:rStyle w:val="20"/>
          <w:rFonts w:ascii="宋体" w:hAnsi="宋体" w:eastAsia="宋体" w:cs="宋体"/>
          <w:b/>
          <w:bCs/>
          <w:i w:val="0"/>
          <w:caps w:val="0"/>
          <w:spacing w:val="0"/>
          <w:w w:val="100"/>
          <w:kern w:val="0"/>
          <w:sz w:val="28"/>
          <w:szCs w:val="28"/>
          <w:highlight w:val="none"/>
          <w:lang w:val="en-US" w:eastAsia="zh-CN" w:bidi="ar-SA"/>
        </w:rPr>
        <w:t>工程量清单</w:t>
      </w:r>
      <w:bookmarkEnd w:id="37"/>
    </w:p>
    <w:p>
      <w:pPr>
        <w:pStyle w:val="145"/>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5"/>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pStyle w:val="145"/>
        <w:widowControl/>
        <w:snapToGrid w:val="0"/>
        <w:spacing w:before="0" w:beforeAutospacing="0" w:after="0" w:afterAutospacing="0" w:line="360" w:lineRule="auto"/>
        <w:jc w:val="both"/>
        <w:textAlignment w:val="baseline"/>
        <w:rPr>
          <w:rStyle w:val="20"/>
          <w:rFonts w:ascii="宋体" w:hAnsi="宋体" w:eastAsia="宋体"/>
          <w:b/>
          <w:i w:val="0"/>
          <w:caps w:val="0"/>
          <w:spacing w:val="0"/>
          <w:w w:val="100"/>
          <w:kern w:val="0"/>
          <w:sz w:val="36"/>
          <w:szCs w:val="36"/>
          <w:highlight w:val="none"/>
          <w:lang w:val="en-US" w:eastAsia="zh-CN" w:bidi="ar-SA"/>
        </w:rPr>
      </w:pPr>
    </w:p>
    <w:p>
      <w:pPr>
        <w:pStyle w:val="29"/>
        <w:keepLines/>
        <w:widowControl/>
        <w:snapToGrid w:val="0"/>
        <w:spacing w:before="27" w:beforeAutospacing="0" w:after="290" w:afterAutospacing="0" w:line="240" w:lineRule="auto"/>
        <w:ind w:right="2233"/>
        <w:jc w:val="center"/>
        <w:textAlignment w:val="baseline"/>
        <w:outlineLvl w:val="0"/>
        <w:rPr>
          <w:rStyle w:val="20"/>
          <w:rFonts w:ascii="宋体" w:hAnsi="宋体" w:eastAsia="宋体"/>
          <w:b/>
          <w:bCs w:val="0"/>
          <w:i w:val="0"/>
          <w:caps w:val="0"/>
          <w:spacing w:val="20"/>
          <w:w w:val="100"/>
          <w:kern w:val="2"/>
          <w:sz w:val="28"/>
          <w:szCs w:val="28"/>
          <w:highlight w:val="none"/>
          <w:lang w:val="en-US" w:eastAsia="zh-CN" w:bidi="ar-SA"/>
        </w:rPr>
      </w:pPr>
      <w:r>
        <w:rPr>
          <w:rStyle w:val="20"/>
          <w:rFonts w:hint="eastAsia" w:ascii="宋体" w:hAnsi="宋体"/>
          <w:b/>
          <w:bCs w:val="0"/>
          <w:i w:val="0"/>
          <w:caps w:val="0"/>
          <w:spacing w:val="20"/>
          <w:w w:val="100"/>
          <w:kern w:val="0"/>
          <w:sz w:val="28"/>
          <w:szCs w:val="28"/>
          <w:highlight w:val="none"/>
          <w:lang w:val="en-US" w:eastAsia="zh-CN" w:bidi="ar-SA"/>
        </w:rPr>
        <w:t xml:space="preserve">             </w:t>
      </w:r>
      <w:bookmarkStart w:id="38" w:name="_Toc19614"/>
      <w:r>
        <w:rPr>
          <w:rStyle w:val="20"/>
          <w:rFonts w:ascii="宋体" w:hAnsi="宋体" w:eastAsia="宋体"/>
          <w:b/>
          <w:bCs w:val="0"/>
          <w:i w:val="0"/>
          <w:caps w:val="0"/>
          <w:spacing w:val="20"/>
          <w:w w:val="100"/>
          <w:kern w:val="0"/>
          <w:sz w:val="28"/>
          <w:szCs w:val="28"/>
          <w:highlight w:val="none"/>
          <w:lang w:val="en-US" w:eastAsia="zh-CN" w:bidi="ar-SA"/>
        </w:rPr>
        <w:t>七、必备资格证明文件</w:t>
      </w:r>
      <w:bookmarkEnd w:id="38"/>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供应商应符合下列资格条件：</w:t>
      </w:r>
    </w:p>
    <w:p>
      <w:pPr>
        <w:snapToGrid w:val="0"/>
        <w:spacing w:before="0" w:beforeAutospacing="0" w:after="0" w:afterAutospacing="0" w:line="360" w:lineRule="auto"/>
        <w:ind w:firstLine="482" w:firstLineChars="200"/>
        <w:jc w:val="both"/>
        <w:textAlignment w:val="baseline"/>
        <w:outlineLvl w:val="1"/>
        <w:rPr>
          <w:rStyle w:val="20"/>
          <w:rFonts w:hint="eastAsia" w:ascii="宋体" w:hAnsi="宋体" w:eastAsia="宋体" w:cs="宋体"/>
          <w:b/>
          <w:bCs w:val="0"/>
          <w:i w:val="0"/>
          <w:caps w:val="0"/>
          <w:color w:val="000000"/>
          <w:spacing w:val="0"/>
          <w:w w:val="100"/>
          <w:kern w:val="2"/>
          <w:sz w:val="24"/>
          <w:szCs w:val="24"/>
          <w:highlight w:val="none"/>
          <w:lang w:val="en-US" w:eastAsia="zh-CN" w:bidi="ar-SA"/>
        </w:rPr>
      </w:pPr>
      <w:r>
        <w:rPr>
          <w:rStyle w:val="20"/>
          <w:rFonts w:hint="eastAsia" w:ascii="宋体" w:hAnsi="宋体"/>
          <w:b/>
          <w:bCs w:val="0"/>
          <w:i w:val="0"/>
          <w:caps w:val="0"/>
          <w:color w:val="000000"/>
          <w:spacing w:val="0"/>
          <w:w w:val="100"/>
          <w:kern w:val="2"/>
          <w:sz w:val="24"/>
          <w:szCs w:val="24"/>
          <w:highlight w:val="none"/>
          <w:lang w:val="en-US" w:eastAsia="zh-CN" w:bidi="ar-SA"/>
        </w:rPr>
        <w:t>1.</w:t>
      </w:r>
      <w:r>
        <w:rPr>
          <w:rStyle w:val="20"/>
          <w:rFonts w:hint="eastAsia" w:ascii="宋体" w:hAnsi="宋体" w:eastAsia="宋体" w:cs="宋体"/>
          <w:b/>
          <w:bCs w:val="0"/>
          <w:i w:val="0"/>
          <w:caps w:val="0"/>
          <w:color w:val="000000"/>
          <w:spacing w:val="0"/>
          <w:w w:val="100"/>
          <w:kern w:val="2"/>
          <w:sz w:val="24"/>
          <w:szCs w:val="24"/>
          <w:highlight w:val="none"/>
          <w:lang w:val="en-US" w:eastAsia="zh-CN" w:bidi="ar-SA"/>
        </w:rPr>
        <w:t>满足《中华人民共和国政府采购法》第二十二条规定：</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①</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提供合格有效的法人或者其他组织的营业执照等证明文件或自然人的身份证明；</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②</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财务状况报告：提供经审计的2020年</w:t>
      </w:r>
      <w:r>
        <w:rPr>
          <w:rStyle w:val="20"/>
          <w:rFonts w:hint="eastAsia" w:ascii="宋体" w:hAnsi="宋体" w:cs="宋体"/>
          <w:b w:val="0"/>
          <w:bCs w:val="0"/>
          <w:i w:val="0"/>
          <w:caps w:val="0"/>
          <w:color w:val="000000"/>
          <w:spacing w:val="0"/>
          <w:w w:val="100"/>
          <w:kern w:val="2"/>
          <w:sz w:val="24"/>
          <w:szCs w:val="24"/>
          <w:highlight w:val="none"/>
          <w:lang w:val="en-US" w:eastAsia="zh-CN" w:bidi="ar-SA"/>
        </w:rPr>
        <w:t>或2021年</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财务报告，包括 “四表一注”（即资产负债表、利润表、现金流量表、所有者权益变动表（没有可不提供）及其附注，成立时间至提交响应文件截止时间不足一年的可提供成立后任意时段的资产负债表）或在开标日期前六个月内其开户银行出具的资信证明，以上两种形式的资料提供任何一种即可（分支机构如无法提供财务审计报告，须出具包含分支机构的财务数据的总公司财务审计报告）；事业单位零余额账户提供相应证明</w:t>
      </w:r>
      <w:r>
        <w:rPr>
          <w:rStyle w:val="20"/>
          <w:rFonts w:hint="eastAsia" w:ascii="宋体" w:hAnsi="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③</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税收缴纳证明：提供</w:t>
      </w:r>
      <w:r>
        <w:rPr>
          <w:rStyle w:val="20"/>
          <w:rFonts w:hint="eastAsia" w:ascii="宋体" w:hAnsi="宋体" w:cs="宋体"/>
          <w:b w:val="0"/>
          <w:bCs w:val="0"/>
          <w:i w:val="0"/>
          <w:caps w:val="0"/>
          <w:color w:val="000000"/>
          <w:spacing w:val="0"/>
          <w:w w:val="100"/>
          <w:kern w:val="2"/>
          <w:sz w:val="24"/>
          <w:szCs w:val="24"/>
          <w:highlight w:val="none"/>
          <w:lang w:val="en-US" w:eastAsia="zh-CN" w:bidi="ar-SA"/>
        </w:rPr>
        <w:t>2021</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年</w:t>
      </w:r>
      <w:r>
        <w:rPr>
          <w:rStyle w:val="20"/>
          <w:rFonts w:hint="eastAsia" w:ascii="宋体" w:hAnsi="宋体" w:cs="宋体"/>
          <w:b w:val="0"/>
          <w:bCs w:val="0"/>
          <w:i w:val="0"/>
          <w:caps w:val="0"/>
          <w:color w:val="000000"/>
          <w:spacing w:val="0"/>
          <w:w w:val="100"/>
          <w:kern w:val="2"/>
          <w:sz w:val="24"/>
          <w:szCs w:val="24"/>
          <w:highlight w:val="none"/>
          <w:lang w:val="en-US" w:eastAsia="zh-CN" w:bidi="ar-SA"/>
        </w:rPr>
        <w:t>10</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月至今已缴存的至少一个月的纳税证明或完税证明，依法免税的单位应提供相关证明材料；</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④</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社会保障资金缴纳证明：提供</w:t>
      </w:r>
      <w:r>
        <w:rPr>
          <w:rStyle w:val="20"/>
          <w:rFonts w:hint="eastAsia" w:ascii="宋体" w:hAnsi="宋体" w:cs="宋体"/>
          <w:b w:val="0"/>
          <w:bCs w:val="0"/>
          <w:i w:val="0"/>
          <w:caps w:val="0"/>
          <w:color w:val="000000"/>
          <w:spacing w:val="0"/>
          <w:w w:val="100"/>
          <w:kern w:val="2"/>
          <w:sz w:val="24"/>
          <w:szCs w:val="24"/>
          <w:highlight w:val="none"/>
          <w:lang w:val="en-US" w:eastAsia="zh-CN" w:bidi="ar-SA"/>
        </w:rPr>
        <w:t>2021</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年</w:t>
      </w:r>
      <w:r>
        <w:rPr>
          <w:rStyle w:val="20"/>
          <w:rFonts w:hint="eastAsia" w:ascii="宋体" w:hAnsi="宋体" w:cs="宋体"/>
          <w:b w:val="0"/>
          <w:bCs w:val="0"/>
          <w:i w:val="0"/>
          <w:caps w:val="0"/>
          <w:color w:val="000000"/>
          <w:spacing w:val="0"/>
          <w:w w:val="100"/>
          <w:kern w:val="2"/>
          <w:sz w:val="24"/>
          <w:szCs w:val="24"/>
          <w:highlight w:val="none"/>
          <w:lang w:val="en-US" w:eastAsia="zh-CN" w:bidi="ar-SA"/>
        </w:rPr>
        <w:t>10</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月至今已缴存的至少一个月的社会保障资金缴存单据或社保机构开具的社会保险参保缴费情况证明，依法不需要缴纳社会保障资金的单位应提供相关证明材料；</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⑤</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出具参加本次政府采购活动前三年内在经营活动中没有重大违法记录的书面声明；</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⑥</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具备履行合同所必需的设备和专业技术能力的证明材料(由供应商根据项目需求提供说明材料或者承诺)；</w:t>
      </w:r>
    </w:p>
    <w:p>
      <w:pPr>
        <w:snapToGrid w:val="0"/>
        <w:spacing w:before="0" w:beforeAutospacing="0" w:after="0" w:afterAutospacing="0" w:line="360" w:lineRule="auto"/>
        <w:ind w:firstLine="482" w:firstLineChars="200"/>
        <w:jc w:val="both"/>
        <w:textAlignment w:val="baseline"/>
        <w:rPr>
          <w:rFonts w:hint="default"/>
          <w:lang w:val="en-US" w:eastAsia="zh-CN"/>
        </w:rPr>
      </w:pPr>
      <w:r>
        <w:rPr>
          <w:rStyle w:val="20"/>
          <w:rFonts w:hint="eastAsia" w:ascii="宋体" w:hAnsi="宋体" w:eastAsia="宋体" w:cs="宋体"/>
          <w:b/>
          <w:bCs/>
          <w:i w:val="0"/>
          <w:caps w:val="0"/>
          <w:color w:val="000000"/>
          <w:spacing w:val="0"/>
          <w:w w:val="100"/>
          <w:kern w:val="2"/>
          <w:sz w:val="24"/>
          <w:szCs w:val="24"/>
          <w:highlight w:val="none"/>
          <w:lang w:val="en-US" w:eastAsia="zh-CN" w:bidi="ar-SA"/>
        </w:rPr>
        <w:t>2.落实政府采购政策需满足的资格要求：</w:t>
      </w:r>
      <w:r>
        <w:rPr>
          <w:rStyle w:val="20"/>
          <w:rFonts w:hint="eastAsia" w:ascii="宋体" w:hAnsi="宋体" w:eastAsia="宋体"/>
          <w:b w:val="0"/>
          <w:i w:val="0"/>
          <w:caps w:val="0"/>
          <w:color w:val="000000"/>
          <w:spacing w:val="0"/>
          <w:w w:val="100"/>
          <w:kern w:val="0"/>
          <w:sz w:val="24"/>
          <w:szCs w:val="24"/>
          <w:highlight w:val="none"/>
          <w:lang w:val="en-US" w:eastAsia="zh-CN" w:bidi="ar-SA"/>
        </w:rPr>
        <w:t>本项目专门面向中小企业采购（残疾人福利性单位及监狱企业视同小型、微型企业）</w:t>
      </w:r>
      <w:r>
        <w:rPr>
          <w:rStyle w:val="20"/>
          <w:rFonts w:hint="eastAsia" w:ascii="宋体" w:hAnsi="宋体"/>
          <w:b w:val="0"/>
          <w:i w:val="0"/>
          <w:caps w:val="0"/>
          <w:color w:val="000000"/>
          <w:spacing w:val="0"/>
          <w:w w:val="100"/>
          <w:kern w:val="0"/>
          <w:sz w:val="24"/>
          <w:szCs w:val="24"/>
          <w:highlight w:val="none"/>
          <w:lang w:val="en-US" w:eastAsia="zh-CN" w:bidi="ar-SA"/>
        </w:rPr>
        <w:t>（提供声明函）</w:t>
      </w:r>
      <w:r>
        <w:rPr>
          <w:rStyle w:val="20"/>
          <w:rFonts w:ascii="宋体" w:hAnsi="宋体" w:eastAsia="宋体"/>
          <w:b w:val="0"/>
          <w:i w:val="0"/>
          <w:caps w:val="0"/>
          <w:color w:val="000000"/>
          <w:spacing w:val="0"/>
          <w:w w:val="100"/>
          <w:kern w:val="0"/>
          <w:sz w:val="24"/>
          <w:szCs w:val="24"/>
          <w:highlight w:val="none"/>
          <w:lang w:val="en-US" w:eastAsia="zh-CN" w:bidi="ar-SA"/>
        </w:rPr>
        <w:t>。</w:t>
      </w:r>
    </w:p>
    <w:p>
      <w:pPr>
        <w:snapToGrid w:val="0"/>
        <w:spacing w:before="0" w:beforeAutospacing="0" w:after="0" w:afterAutospacing="0" w:line="360" w:lineRule="auto"/>
        <w:ind w:firstLine="482" w:firstLineChars="200"/>
        <w:jc w:val="both"/>
        <w:textAlignment w:val="baseline"/>
        <w:outlineLvl w:val="1"/>
        <w:rPr>
          <w:rStyle w:val="20"/>
          <w:rFonts w:hint="eastAsia" w:ascii="宋体" w:hAnsi="宋体" w:eastAsia="宋体" w:cs="宋体"/>
          <w:b/>
          <w:bCs/>
          <w:i w:val="0"/>
          <w:caps w:val="0"/>
          <w:color w:val="000000"/>
          <w:spacing w:val="0"/>
          <w:w w:val="100"/>
          <w:kern w:val="2"/>
          <w:sz w:val="24"/>
          <w:szCs w:val="24"/>
          <w:highlight w:val="none"/>
          <w:lang w:val="en-US" w:eastAsia="zh-CN" w:bidi="ar-SA"/>
        </w:rPr>
      </w:pPr>
      <w:r>
        <w:rPr>
          <w:rStyle w:val="20"/>
          <w:rFonts w:hint="eastAsia" w:ascii="宋体" w:hAnsi="宋体" w:cs="宋体"/>
          <w:b/>
          <w:bCs/>
          <w:i w:val="0"/>
          <w:caps w:val="0"/>
          <w:color w:val="000000"/>
          <w:spacing w:val="0"/>
          <w:w w:val="100"/>
          <w:kern w:val="2"/>
          <w:sz w:val="24"/>
          <w:szCs w:val="24"/>
          <w:highlight w:val="none"/>
          <w:lang w:val="en-US" w:eastAsia="zh-CN" w:bidi="ar-SA"/>
        </w:rPr>
        <w:t>3.</w:t>
      </w:r>
      <w:r>
        <w:rPr>
          <w:rStyle w:val="20"/>
          <w:rFonts w:hint="eastAsia" w:ascii="宋体" w:hAnsi="宋体" w:eastAsia="宋体" w:cs="宋体"/>
          <w:b/>
          <w:bCs/>
          <w:i w:val="0"/>
          <w:caps w:val="0"/>
          <w:color w:val="000000"/>
          <w:spacing w:val="0"/>
          <w:w w:val="100"/>
          <w:kern w:val="2"/>
          <w:sz w:val="24"/>
          <w:szCs w:val="24"/>
          <w:highlight w:val="none"/>
          <w:lang w:val="en-US" w:eastAsia="zh-CN" w:bidi="ar-SA"/>
        </w:rPr>
        <w:t>本项目的特定资格要求：</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①</w:t>
      </w:r>
      <w:r>
        <w:rPr>
          <w:rStyle w:val="20"/>
          <w:rFonts w:hint="eastAsia" w:ascii="宋体" w:hAnsi="宋体"/>
          <w:b w:val="0"/>
          <w:i w:val="0"/>
          <w:caps w:val="0"/>
          <w:color w:val="000000"/>
          <w:spacing w:val="0"/>
          <w:w w:val="100"/>
          <w:kern w:val="0"/>
          <w:sz w:val="24"/>
          <w:szCs w:val="24"/>
          <w:highlight w:val="none"/>
          <w:lang w:val="en-US" w:eastAsia="zh-CN" w:bidi="ar-SA"/>
        </w:rPr>
        <w:t>供应商具有建设行政主管部门核发的建筑工程施工总承包三级及以上资质或建筑装修装饰工程专业承包二级及以上资质；且具备合格有效的安全生产许可证</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②</w:t>
      </w:r>
      <w:r>
        <w:rPr>
          <w:rStyle w:val="20"/>
          <w:rFonts w:hint="eastAsia" w:ascii="宋体" w:hAnsi="宋体" w:eastAsia="宋体"/>
          <w:b w:val="0"/>
          <w:i w:val="0"/>
          <w:caps w:val="0"/>
          <w:color w:val="000000"/>
          <w:spacing w:val="0"/>
          <w:w w:val="100"/>
          <w:kern w:val="0"/>
          <w:sz w:val="24"/>
          <w:szCs w:val="24"/>
          <w:highlight w:val="none"/>
          <w:lang w:val="en-US" w:eastAsia="zh-CN" w:bidi="ar-SA"/>
        </w:rPr>
        <w:t>拟派项目经理具有建筑工程专业</w:t>
      </w:r>
      <w:r>
        <w:rPr>
          <w:rStyle w:val="20"/>
          <w:rFonts w:hint="eastAsia" w:ascii="宋体" w:hAnsi="宋体"/>
          <w:b w:val="0"/>
          <w:i w:val="0"/>
          <w:caps w:val="0"/>
          <w:color w:val="000000"/>
          <w:spacing w:val="0"/>
          <w:w w:val="100"/>
          <w:kern w:val="0"/>
          <w:sz w:val="24"/>
          <w:szCs w:val="24"/>
          <w:highlight w:val="none"/>
          <w:lang w:val="en-US" w:eastAsia="zh-CN" w:bidi="ar-SA"/>
        </w:rPr>
        <w:t>二</w:t>
      </w:r>
      <w:r>
        <w:rPr>
          <w:rStyle w:val="20"/>
          <w:rFonts w:hint="eastAsia" w:ascii="宋体" w:hAnsi="宋体" w:eastAsia="宋体"/>
          <w:b w:val="0"/>
          <w:i w:val="0"/>
          <w:caps w:val="0"/>
          <w:color w:val="000000"/>
          <w:spacing w:val="0"/>
          <w:w w:val="100"/>
          <w:kern w:val="0"/>
          <w:sz w:val="24"/>
          <w:szCs w:val="24"/>
          <w:highlight w:val="none"/>
          <w:lang w:val="en-US" w:eastAsia="zh-CN" w:bidi="ar-SA"/>
        </w:rPr>
        <w:t>级及以上注册建造师证书，具备有效的安全生产考核合格证书（B证），且无不良信用记录，无在建工程（提供承诺书）</w:t>
      </w:r>
      <w:r>
        <w:rPr>
          <w:rStyle w:val="20"/>
          <w:rFonts w:ascii="宋体" w:hAnsi="宋体" w:eastAsia="宋体"/>
          <w:b w:val="0"/>
          <w:i w:val="0"/>
          <w:caps w:val="0"/>
          <w:color w:val="000000"/>
          <w:spacing w:val="0"/>
          <w:w w:val="100"/>
          <w:kern w:val="0"/>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③</w:t>
      </w:r>
      <w:r>
        <w:rPr>
          <w:rStyle w:val="20"/>
          <w:rFonts w:ascii="宋体" w:hAnsi="宋体" w:eastAsia="宋体"/>
          <w:b w:val="0"/>
          <w:i w:val="0"/>
          <w:caps w:val="0"/>
          <w:color w:val="000000"/>
          <w:spacing w:val="0"/>
          <w:w w:val="100"/>
          <w:kern w:val="0"/>
          <w:sz w:val="24"/>
          <w:szCs w:val="24"/>
          <w:highlight w:val="none"/>
          <w:lang w:val="en-US" w:eastAsia="zh-CN" w:bidi="ar-SA"/>
        </w:rPr>
        <w:t>供应商及拟派项目经理</w:t>
      </w:r>
      <w:r>
        <w:rPr>
          <w:rFonts w:hint="eastAsia" w:ascii="宋体" w:hAnsi="宋体" w:eastAsia="宋体" w:cs="宋体"/>
          <w:sz w:val="24"/>
          <w:highlight w:val="none"/>
          <w:lang w:eastAsia="zh-CN"/>
        </w:rPr>
        <w:t>执业基本信息应在“陕西省住房和城乡建设厅（http://js.shaanxi.gov.cn/ ）陕西省建筑市场监管与诚信信息发布平台”可查询</w:t>
      </w:r>
      <w:r>
        <w:rPr>
          <w:rStyle w:val="20"/>
          <w:rFonts w:ascii="宋体" w:hAnsi="宋体" w:eastAsia="宋体"/>
          <w:b w:val="0"/>
          <w:i w:val="0"/>
          <w:caps w:val="0"/>
          <w:color w:val="000000"/>
          <w:spacing w:val="0"/>
          <w:w w:val="100"/>
          <w:kern w:val="0"/>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④</w:t>
      </w:r>
      <w:r>
        <w:rPr>
          <w:rStyle w:val="20"/>
          <w:rFonts w:ascii="宋体" w:hAnsi="宋体" w:eastAsia="宋体"/>
          <w:b w:val="0"/>
          <w:i w:val="0"/>
          <w:caps w:val="0"/>
          <w:color w:val="000000"/>
          <w:spacing w:val="0"/>
          <w:w w:val="100"/>
          <w:kern w:val="0"/>
          <w:sz w:val="24"/>
          <w:szCs w:val="24"/>
          <w:highlight w:val="none"/>
          <w:lang w:val="en-US" w:eastAsia="zh-CN" w:bidi="ar-SA"/>
        </w:rPr>
        <w:t>法定代表人授权书（附法定代表人、被授权人身份证复印件）及被授权人身份证</w:t>
      </w:r>
      <w:r>
        <w:rPr>
          <w:rStyle w:val="20"/>
          <w:rFonts w:hint="eastAsia" w:ascii="宋体" w:hAnsi="宋体"/>
          <w:b w:val="0"/>
          <w:i w:val="0"/>
          <w:caps w:val="0"/>
          <w:color w:val="000000"/>
          <w:spacing w:val="0"/>
          <w:w w:val="100"/>
          <w:kern w:val="0"/>
          <w:sz w:val="24"/>
          <w:szCs w:val="24"/>
          <w:highlight w:val="none"/>
          <w:lang w:val="en-US" w:eastAsia="zh-CN" w:bidi="ar-SA"/>
        </w:rPr>
        <w:t>原件</w:t>
      </w:r>
      <w:r>
        <w:rPr>
          <w:rStyle w:val="20"/>
          <w:rFonts w:ascii="宋体" w:hAnsi="宋体" w:eastAsia="宋体"/>
          <w:b w:val="0"/>
          <w:i w:val="0"/>
          <w:caps w:val="0"/>
          <w:color w:val="000000"/>
          <w:spacing w:val="0"/>
          <w:w w:val="100"/>
          <w:kern w:val="0"/>
          <w:sz w:val="24"/>
          <w:szCs w:val="24"/>
          <w:highlight w:val="none"/>
          <w:lang w:val="en-US" w:eastAsia="zh-CN" w:bidi="ar-SA"/>
        </w:rPr>
        <w:t>（法定代表人直接参加</w:t>
      </w:r>
      <w:r>
        <w:rPr>
          <w:rStyle w:val="20"/>
          <w:rFonts w:hint="eastAsia" w:ascii="宋体" w:hAnsi="宋体"/>
          <w:b w:val="0"/>
          <w:i w:val="0"/>
          <w:caps w:val="0"/>
          <w:color w:val="000000"/>
          <w:spacing w:val="0"/>
          <w:w w:val="100"/>
          <w:kern w:val="0"/>
          <w:sz w:val="24"/>
          <w:szCs w:val="24"/>
          <w:highlight w:val="none"/>
          <w:lang w:val="en-US" w:eastAsia="zh-CN" w:bidi="ar-SA"/>
        </w:rPr>
        <w:t>磋商</w:t>
      </w:r>
      <w:r>
        <w:rPr>
          <w:rStyle w:val="20"/>
          <w:rFonts w:ascii="宋体" w:hAnsi="宋体" w:eastAsia="宋体"/>
          <w:b w:val="0"/>
          <w:i w:val="0"/>
          <w:caps w:val="0"/>
          <w:color w:val="000000"/>
          <w:spacing w:val="0"/>
          <w:w w:val="100"/>
          <w:kern w:val="0"/>
          <w:sz w:val="24"/>
          <w:szCs w:val="24"/>
          <w:highlight w:val="none"/>
          <w:lang w:val="en-US" w:eastAsia="zh-CN" w:bidi="ar-SA"/>
        </w:rPr>
        <w:t>，须提供法定代表人身份证明及身份证原件）；</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⑤本项目不接受</w:t>
      </w:r>
      <w:r>
        <w:rPr>
          <w:rStyle w:val="20"/>
          <w:rFonts w:hint="eastAsia" w:ascii="宋体" w:hAnsi="宋体" w:cs="宋体"/>
          <w:b w:val="0"/>
          <w:bCs w:val="0"/>
          <w:i w:val="0"/>
          <w:caps w:val="0"/>
          <w:color w:val="000000"/>
          <w:spacing w:val="0"/>
          <w:w w:val="100"/>
          <w:kern w:val="2"/>
          <w:sz w:val="24"/>
          <w:szCs w:val="24"/>
          <w:highlight w:val="none"/>
          <w:lang w:val="en-US" w:eastAsia="zh-CN" w:bidi="ar-SA"/>
        </w:rPr>
        <w:t>联合体磋商</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（提供书面声明材料）。</w:t>
      </w:r>
    </w:p>
    <w:p>
      <w:pPr>
        <w:snapToGrid w:val="0"/>
        <w:spacing w:before="0" w:beforeAutospacing="0" w:after="0" w:afterAutospacing="0" w:line="360" w:lineRule="auto"/>
        <w:jc w:val="center"/>
        <w:textAlignment w:val="baseline"/>
        <w:outlineLvl w:val="0"/>
        <w:rPr>
          <w:rStyle w:val="20"/>
          <w:rFonts w:ascii="宋体" w:hAnsi="宋体" w:eastAsia="宋体"/>
          <w:b/>
          <w:i w:val="0"/>
          <w:caps w:val="0"/>
          <w:spacing w:val="0"/>
          <w:w w:val="100"/>
          <w:kern w:val="0"/>
          <w:sz w:val="28"/>
          <w:szCs w:val="28"/>
          <w:highlight w:val="none"/>
          <w:lang w:val="en-US" w:eastAsia="zh-CN" w:bidi="ar-SA"/>
        </w:rPr>
      </w:pPr>
      <w:bookmarkStart w:id="39" w:name="_Toc4845"/>
    </w:p>
    <w:p>
      <w:pPr>
        <w:snapToGrid w:val="0"/>
        <w:spacing w:before="0" w:beforeAutospacing="0" w:after="0" w:afterAutospacing="0" w:line="360" w:lineRule="auto"/>
        <w:jc w:val="center"/>
        <w:textAlignment w:val="baseline"/>
        <w:outlineLvl w:val="0"/>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i w:val="0"/>
          <w:caps w:val="0"/>
          <w:spacing w:val="0"/>
          <w:w w:val="100"/>
          <w:kern w:val="0"/>
          <w:sz w:val="28"/>
          <w:szCs w:val="28"/>
          <w:highlight w:val="none"/>
          <w:lang w:val="en-US" w:eastAsia="zh-CN" w:bidi="ar-SA"/>
        </w:rPr>
        <w:t>八、业绩</w:t>
      </w:r>
      <w:bookmarkEnd w:id="39"/>
    </w:p>
    <w:p>
      <w:pPr>
        <w:pStyle w:val="145"/>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24"/>
          <w:szCs w:val="2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u w:val="single" w:color="000000"/>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项目名称：</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color w:val="000000"/>
          <w:spacing w:val="0"/>
          <w:w w:val="100"/>
          <w:kern w:val="2"/>
          <w:sz w:val="24"/>
          <w:szCs w:val="24"/>
          <w:highlight w:val="none"/>
          <w:lang w:val="en-US" w:eastAsia="zh-CN" w:bidi="ar-SA"/>
        </w:rPr>
        <w:t xml:space="preserve">      项目编号：</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tbl>
      <w:tblPr>
        <w:tblStyle w:val="16"/>
        <w:tblW w:w="960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3873"/>
        <w:gridCol w:w="2247"/>
        <w:gridCol w:w="2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序号</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项目名称</w:t>
            </w: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合同金额（元）</w:t>
            </w: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完成日期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1</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3</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1200" w:firstLineChars="5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1200" w:firstLineChars="5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1200" w:firstLineChars="5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4</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5</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r>
    </w:tbl>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注：①供应商应如实列出以上情况，如有隐瞒，一经查实将导致其磋商被拒绝。</w:t>
      </w:r>
    </w:p>
    <w:p>
      <w:pPr>
        <w:snapToGrid w:val="0"/>
        <w:spacing w:before="0" w:beforeAutospacing="0" w:after="0" w:afterAutospacing="0" w:line="360" w:lineRule="auto"/>
        <w:ind w:firstLine="48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②该表是对下列附件类似项目情况及案例的汇总表。</w:t>
      </w:r>
    </w:p>
    <w:p>
      <w:pPr>
        <w:snapToGrid w:val="0"/>
        <w:spacing w:before="0" w:beforeAutospacing="0" w:after="0" w:afterAutospacing="0" w:line="360" w:lineRule="auto"/>
        <w:ind w:firstLine="4382" w:firstLineChars="1826"/>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p>
      <w:pPr>
        <w:pStyle w:val="52"/>
        <w:widowControl/>
        <w:snapToGrid w:val="0"/>
        <w:spacing w:before="0" w:beforeAutospacing="0" w:after="120" w:afterAutospacing="0" w:line="360" w:lineRule="auto"/>
        <w:jc w:val="both"/>
        <w:textAlignment w:val="baseline"/>
        <w:rPr>
          <w:rStyle w:val="20"/>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供应商名称：</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（盖      章）</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法定代表人或委托代理人：</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(签字或盖章)</w:t>
      </w:r>
    </w:p>
    <w:p>
      <w:pPr>
        <w:snapToGrid w:val="0"/>
        <w:spacing w:before="0" w:beforeAutospacing="0" w:after="0" w:afterAutospacing="0" w:line="360" w:lineRule="auto"/>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日      期：</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年</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 xml:space="preserve">月 </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日</w:t>
      </w:r>
    </w:p>
    <w:p>
      <w:pPr>
        <w:snapToGrid w:val="0"/>
        <w:spacing w:before="480" w:beforeAutospacing="0" w:after="0" w:afterAutospacing="0" w:line="360" w:lineRule="auto"/>
        <w:ind w:firstLine="3840" w:firstLineChars="1600"/>
        <w:jc w:val="left"/>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2"/>
          <w:sz w:val="36"/>
          <w:szCs w:val="36"/>
          <w:highlight w:val="none"/>
          <w:lang w:val="en-US" w:eastAsia="zh-CN" w:bidi="ar-SA"/>
        </w:rPr>
      </w:pPr>
      <w:r>
        <w:rPr>
          <w:rStyle w:val="20"/>
          <w:rFonts w:ascii="宋体" w:hAnsi="宋体" w:eastAsia="宋体"/>
          <w:b/>
          <w:i w:val="0"/>
          <w:caps w:val="0"/>
          <w:spacing w:val="0"/>
          <w:w w:val="100"/>
          <w:kern w:val="2"/>
          <w:sz w:val="36"/>
          <w:szCs w:val="36"/>
          <w:highlight w:val="none"/>
          <w:lang w:val="en-US" w:eastAsia="zh-CN" w:bidi="ar-SA"/>
        </w:rPr>
        <w:br w:type="page"/>
      </w:r>
    </w:p>
    <w:p>
      <w:pPr>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2"/>
          <w:sz w:val="28"/>
          <w:szCs w:val="28"/>
          <w:highlight w:val="none"/>
          <w:lang w:val="en-US" w:eastAsia="zh-CN" w:bidi="ar-SA"/>
        </w:rPr>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8"/>
          <w:szCs w:val="28"/>
          <w:highlight w:val="none"/>
          <w:lang w:val="en-US" w:eastAsia="zh-CN" w:bidi="ar-SA"/>
        </w:rPr>
      </w:pPr>
      <w:r>
        <w:rPr>
          <w:rStyle w:val="20"/>
          <w:rFonts w:ascii="宋体" w:hAnsi="宋体" w:eastAsia="宋体"/>
          <w:b/>
          <w:i w:val="0"/>
          <w:caps w:val="0"/>
          <w:spacing w:val="0"/>
          <w:w w:val="100"/>
          <w:kern w:val="2"/>
          <w:sz w:val="28"/>
          <w:szCs w:val="28"/>
          <w:highlight w:val="none"/>
          <w:lang w:val="en-US" w:eastAsia="zh-CN" w:bidi="ar-SA"/>
        </w:rPr>
        <w:t>类似项目情况及案例</w:t>
      </w:r>
    </w:p>
    <w:tbl>
      <w:tblPr>
        <w:tblStyle w:val="16"/>
        <w:tblW w:w="9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8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序号</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合同日期：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合同名称：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采购人名称：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采购人地址：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与本项目项类似性质和特点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4</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合同身份（注明之一）</w:t>
            </w:r>
          </w:p>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□独立承包人          □分包人          □联合体成员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5</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合同总价：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6</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合同签订时间：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7</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项目完成时间：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8</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合同工期：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9</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案例介绍：</w:t>
            </w:r>
          </w:p>
        </w:tc>
      </w:tr>
    </w:tbl>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注：每个类似项目合同必须单独填表，后附合同复印件关键页加盖单位公章，无相关证明的项目在评审时将不予认可。</w:t>
      </w:r>
    </w:p>
    <w:p>
      <w:pPr>
        <w:pStyle w:val="52"/>
        <w:widowControl/>
        <w:snapToGrid w:val="0"/>
        <w:spacing w:before="0" w:beforeAutospacing="0" w:after="120" w:afterAutospacing="0" w:line="360" w:lineRule="auto"/>
        <w:jc w:val="both"/>
        <w:textAlignment w:val="baseline"/>
        <w:rPr>
          <w:rStyle w:val="20"/>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供应商名称：</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（盖章）</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法定代表人或委托代理人：</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w:t>
      </w:r>
      <w:r>
        <w:rPr>
          <w:rStyle w:val="20"/>
          <w:rFonts w:ascii="宋体" w:hAnsi="宋体" w:eastAsia="宋体"/>
          <w:b w:val="0"/>
          <w:i w:val="0"/>
          <w:caps w:val="0"/>
          <w:color w:val="000000"/>
          <w:spacing w:val="0"/>
          <w:w w:val="100"/>
          <w:kern w:val="0"/>
          <w:sz w:val="24"/>
          <w:szCs w:val="24"/>
          <w:highlight w:val="none"/>
          <w:lang w:val="en-US" w:eastAsia="zh-CN" w:bidi="ar-SA"/>
        </w:rPr>
        <w:t>签字或盖章</w:t>
      </w:r>
      <w:r>
        <w:rPr>
          <w:rStyle w:val="20"/>
          <w:rFonts w:ascii="宋体" w:hAnsi="宋体" w:eastAsia="宋体"/>
          <w:b w:val="0"/>
          <w:i w:val="0"/>
          <w:caps w:val="0"/>
          <w:spacing w:val="0"/>
          <w:w w:val="100"/>
          <w:kern w:val="2"/>
          <w:sz w:val="24"/>
          <w:szCs w:val="24"/>
          <w:highlight w:val="none"/>
          <w:lang w:val="en-US" w:eastAsia="zh-CN" w:bidi="ar-SA"/>
        </w:rPr>
        <w:t>)</w:t>
      </w:r>
    </w:p>
    <w:p>
      <w:pPr>
        <w:snapToGrid w:val="0"/>
        <w:spacing w:before="0" w:beforeAutospacing="0" w:after="0" w:afterAutospacing="0" w:line="360" w:lineRule="auto"/>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日      期：</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年</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 xml:space="preserve">月 </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日</w:t>
      </w:r>
    </w:p>
    <w:p>
      <w:pPr>
        <w:pStyle w:val="31"/>
        <w:keepLines/>
        <w:widowControl/>
        <w:snapToGrid w:val="0"/>
        <w:spacing w:before="240" w:beforeAutospacing="0" w:after="64" w:afterAutospacing="0" w:line="320" w:lineRule="atLeast"/>
        <w:jc w:val="center"/>
        <w:textAlignment w:val="baseline"/>
        <w:rPr>
          <w:rStyle w:val="20"/>
          <w:rFonts w:ascii="宋体" w:hAnsi="宋体" w:eastAsia="宋体"/>
          <w:b/>
          <w:i w:val="0"/>
          <w:caps w:val="0"/>
          <w:spacing w:val="20"/>
          <w:w w:val="100"/>
          <w:kern w:val="0"/>
          <w:sz w:val="24"/>
          <w:szCs w:val="20"/>
          <w:highlight w:val="none"/>
          <w:lang w:val="en-US" w:eastAsia="zh-CN" w:bidi="ar-SA"/>
        </w:rPr>
      </w:pPr>
      <w:r>
        <w:rPr>
          <w:rStyle w:val="20"/>
          <w:rFonts w:ascii="宋体" w:hAnsi="宋体" w:eastAsia="宋体"/>
          <w:b/>
          <w:i w:val="0"/>
          <w:caps w:val="0"/>
          <w:spacing w:val="20"/>
          <w:w w:val="100"/>
          <w:kern w:val="0"/>
          <w:sz w:val="24"/>
          <w:szCs w:val="20"/>
          <w:highlight w:val="none"/>
          <w:lang w:val="en-US" w:eastAsia="zh-CN" w:bidi="ar-SA"/>
        </w:rPr>
        <w:br w:type="page"/>
      </w:r>
    </w:p>
    <w:p>
      <w:pPr>
        <w:pStyle w:val="31"/>
        <w:keepLines/>
        <w:widowControl/>
        <w:snapToGrid w:val="0"/>
        <w:spacing w:before="240" w:beforeAutospacing="0" w:after="64" w:afterAutospacing="0" w:line="320" w:lineRule="atLeast"/>
        <w:jc w:val="center"/>
        <w:textAlignment w:val="baseline"/>
        <w:outlineLvl w:val="9"/>
        <w:rPr>
          <w:rStyle w:val="20"/>
          <w:rFonts w:ascii="宋体" w:hAnsi="宋体" w:eastAsia="宋体" w:cs="Times New Roman"/>
          <w:b/>
          <w:i w:val="0"/>
          <w:caps w:val="0"/>
          <w:spacing w:val="0"/>
          <w:w w:val="100"/>
          <w:kern w:val="2"/>
          <w:sz w:val="28"/>
          <w:szCs w:val="28"/>
          <w:highlight w:val="none"/>
          <w:lang w:val="en-US" w:eastAsia="zh-CN" w:bidi="ar-SA"/>
        </w:rPr>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bookmarkStart w:id="40" w:name="_Toc8378"/>
    </w:p>
    <w:p>
      <w:pPr>
        <w:pStyle w:val="31"/>
        <w:keepLines/>
        <w:widowControl/>
        <w:snapToGrid w:val="0"/>
        <w:spacing w:before="240" w:beforeAutospacing="0" w:after="64" w:afterAutospacing="0" w:line="320" w:lineRule="atLeast"/>
        <w:jc w:val="center"/>
        <w:textAlignment w:val="baseline"/>
        <w:outlineLvl w:val="9"/>
        <w:rPr>
          <w:rStyle w:val="20"/>
          <w:rFonts w:ascii="宋体" w:hAnsi="宋体" w:eastAsia="宋体" w:cs="Times New Roman"/>
          <w:b/>
          <w:i w:val="0"/>
          <w:caps w:val="0"/>
          <w:spacing w:val="0"/>
          <w:w w:val="100"/>
          <w:kern w:val="2"/>
          <w:sz w:val="28"/>
          <w:szCs w:val="28"/>
          <w:highlight w:val="none"/>
          <w:lang w:val="en-US" w:eastAsia="zh-CN" w:bidi="ar-SA"/>
        </w:rPr>
      </w:pPr>
      <w:r>
        <w:rPr>
          <w:rStyle w:val="20"/>
          <w:rFonts w:ascii="宋体" w:hAnsi="宋体" w:eastAsia="宋体" w:cs="Times New Roman"/>
          <w:b/>
          <w:i w:val="0"/>
          <w:caps w:val="0"/>
          <w:spacing w:val="0"/>
          <w:w w:val="100"/>
          <w:kern w:val="2"/>
          <w:sz w:val="28"/>
          <w:szCs w:val="28"/>
          <w:highlight w:val="none"/>
          <w:lang w:val="en-US" w:eastAsia="zh-CN" w:bidi="ar-SA"/>
        </w:rPr>
        <w:t>九、陕西省政府采购供应商拒绝政府采购领域商业贿赂承诺书</w:t>
      </w:r>
      <w:bookmarkEnd w:id="40"/>
    </w:p>
    <w:p>
      <w:pPr>
        <w:snapToGrid w:val="0"/>
        <w:spacing w:before="0" w:beforeAutospacing="0" w:after="0" w:afterAutospacing="0" w:line="360" w:lineRule="auto"/>
        <w:ind w:left="482"/>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为响应党中央、国务院关于治理采购领域商业贿赂行为的号召，我公司再次承诺：</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1.在参与采购活动中遵纪守法、诚信经营、公平竞标。</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2.不向采购人、采购代理机构和采购评审专家进行任何形式的商业贿赂以谋取交易机会。</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3.不向采购代理机构和采购人提供虚假资质文件或采用虚假应标方式参与采购市场竞争并谋取中标、成交。</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4.不采取“围标、陪标”等商业欺诈手段获取采购订单。</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5.不采取不正当手段诋毁、排挤其他供应商。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6.不在提供商品和服务时“偷梁换柱、以次充好”损害采购人的合法权益。</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7.不与采购人、采购代理机构、采购评审专家或其他供应商恶意串通，进行质疑和投诉，维护采购市场秩序。</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8.尊重和接受采购监督管理部门的监督和采购代理机构采购要求，承担因违约行为给采购人造成的损失。</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9.不发生其他有悖于政府采购公开、公平、公正和诚信原则的行为。</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ind w:left="482"/>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承诺单位：（盖章）                  全权代表：（签字）</w:t>
      </w:r>
    </w:p>
    <w:p>
      <w:pPr>
        <w:snapToGrid w:val="0"/>
        <w:spacing w:before="0" w:beforeAutospacing="0" w:after="0" w:afterAutospacing="0" w:line="360" w:lineRule="auto"/>
        <w:ind w:left="482"/>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地址：                              邮编：</w:t>
      </w:r>
    </w:p>
    <w:p>
      <w:pPr>
        <w:snapToGrid w:val="0"/>
        <w:spacing w:before="0" w:beforeAutospacing="0" w:after="0" w:afterAutospacing="0" w:line="360" w:lineRule="auto"/>
        <w:ind w:left="482"/>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 xml:space="preserve">电话：       </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 xml:space="preserve">                                                       年    月    日</w:t>
      </w:r>
    </w:p>
    <w:p>
      <w:pPr>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28"/>
          <w:szCs w:val="28"/>
          <w:highlight w:val="none"/>
          <w:lang w:val="en-US" w:eastAsia="zh-CN" w:bidi="ar-SA"/>
        </w:rPr>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snapToGrid w:val="0"/>
        <w:spacing w:before="0" w:beforeAutospacing="0" w:after="0" w:afterAutospacing="0" w:line="360" w:lineRule="auto"/>
        <w:jc w:val="center"/>
        <w:textAlignment w:val="baseline"/>
        <w:outlineLvl w:val="0"/>
        <w:rPr>
          <w:rStyle w:val="20"/>
          <w:rFonts w:ascii="宋体" w:hAnsi="宋体" w:eastAsia="宋体"/>
          <w:b/>
          <w:i w:val="0"/>
          <w:caps w:val="0"/>
          <w:spacing w:val="0"/>
          <w:w w:val="100"/>
          <w:kern w:val="0"/>
          <w:sz w:val="28"/>
          <w:szCs w:val="28"/>
          <w:highlight w:val="none"/>
          <w:lang w:val="en-US" w:eastAsia="zh-CN" w:bidi="ar-SA"/>
        </w:rPr>
      </w:pPr>
      <w:bookmarkStart w:id="41" w:name="_Toc27671"/>
    </w:p>
    <w:p>
      <w:pPr>
        <w:snapToGrid w:val="0"/>
        <w:spacing w:before="0" w:beforeAutospacing="0" w:after="0" w:afterAutospacing="0" w:line="360" w:lineRule="auto"/>
        <w:jc w:val="center"/>
        <w:textAlignment w:val="baseline"/>
        <w:outlineLvl w:val="0"/>
        <w:rPr>
          <w:rStyle w:val="20"/>
          <w:rFonts w:ascii="宋体" w:hAnsi="宋体" w:eastAsia="宋体"/>
          <w:b/>
          <w:i w:val="0"/>
          <w:caps w:val="0"/>
          <w:spacing w:val="0"/>
          <w:w w:val="100"/>
          <w:kern w:val="0"/>
          <w:sz w:val="28"/>
          <w:szCs w:val="28"/>
          <w:highlight w:val="none"/>
          <w:lang w:val="en-US" w:eastAsia="zh-CN" w:bidi="ar-SA"/>
        </w:rPr>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0"/>
          <w:rFonts w:ascii="宋体" w:hAnsi="宋体" w:eastAsia="宋体"/>
          <w:b/>
          <w:i w:val="0"/>
          <w:caps w:val="0"/>
          <w:spacing w:val="0"/>
          <w:w w:val="100"/>
          <w:kern w:val="0"/>
          <w:sz w:val="28"/>
          <w:szCs w:val="28"/>
          <w:highlight w:val="none"/>
          <w:lang w:val="en-US" w:eastAsia="zh-CN" w:bidi="ar-SA"/>
        </w:rPr>
        <w:t>十、其他证明</w:t>
      </w:r>
      <w:r>
        <w:rPr>
          <w:rStyle w:val="20"/>
          <w:rFonts w:hint="eastAsia" w:ascii="宋体" w:hAnsi="宋体"/>
          <w:b/>
          <w:i w:val="0"/>
          <w:caps w:val="0"/>
          <w:spacing w:val="0"/>
          <w:w w:val="100"/>
          <w:kern w:val="0"/>
          <w:sz w:val="28"/>
          <w:szCs w:val="28"/>
          <w:highlight w:val="none"/>
          <w:lang w:val="en-US" w:eastAsia="zh-CN" w:bidi="ar-SA"/>
        </w:rPr>
        <w:t>文件</w:t>
      </w:r>
      <w:r>
        <w:rPr>
          <w:rStyle w:val="20"/>
          <w:rFonts w:ascii="宋体" w:hAnsi="宋体" w:eastAsia="宋体"/>
          <w:b/>
          <w:i w:val="0"/>
          <w:caps w:val="0"/>
          <w:spacing w:val="0"/>
          <w:w w:val="100"/>
          <w:kern w:val="0"/>
          <w:sz w:val="28"/>
          <w:szCs w:val="28"/>
          <w:highlight w:val="none"/>
          <w:lang w:val="en-US" w:eastAsia="zh-CN" w:bidi="ar-SA"/>
        </w:rPr>
        <w:t>（如有）</w:t>
      </w:r>
      <w:bookmarkEnd w:id="41"/>
    </w:p>
    <w:p>
      <w:pPr>
        <w:snapToGrid w:val="0"/>
        <w:spacing w:before="0" w:beforeAutospacing="0" w:after="0" w:afterAutospacing="0" w:line="360" w:lineRule="auto"/>
        <w:ind w:firstLine="281" w:firstLineChars="100"/>
        <w:jc w:val="center"/>
        <w:textAlignment w:val="baseline"/>
        <w:rPr>
          <w:rStyle w:val="20"/>
          <w:rFonts w:ascii="宋体" w:hAnsi="宋体" w:eastAsia="宋体" w:cs="宋体"/>
          <w:b/>
          <w:bCs/>
          <w:i w:val="0"/>
          <w:caps w:val="0"/>
          <w:spacing w:val="0"/>
          <w:w w:val="100"/>
          <w:kern w:val="2"/>
          <w:sz w:val="28"/>
          <w:szCs w:val="28"/>
          <w:highlight w:val="none"/>
          <w:lang w:val="en-US" w:eastAsia="zh-CN" w:bidi="ar-SA"/>
        </w:rPr>
      </w:pPr>
    </w:p>
    <w:p>
      <w:pPr>
        <w:snapToGrid w:val="0"/>
        <w:spacing w:before="0" w:beforeAutospacing="0" w:after="0" w:afterAutospacing="0" w:line="360" w:lineRule="auto"/>
        <w:ind w:firstLine="281" w:firstLineChars="100"/>
        <w:jc w:val="center"/>
        <w:textAlignment w:val="baseline"/>
        <w:rPr>
          <w:rStyle w:val="20"/>
          <w:rFonts w:ascii="宋体" w:hAnsi="宋体" w:eastAsia="宋体" w:cs="宋体"/>
          <w:b/>
          <w:bCs/>
          <w:i w:val="0"/>
          <w:caps w:val="0"/>
          <w:spacing w:val="0"/>
          <w:w w:val="100"/>
          <w:kern w:val="2"/>
          <w:sz w:val="28"/>
          <w:szCs w:val="28"/>
          <w:highlight w:val="none"/>
          <w:lang w:val="en-US" w:eastAsia="zh-CN" w:bidi="ar-SA"/>
        </w:rPr>
      </w:pPr>
      <w:r>
        <w:rPr>
          <w:rStyle w:val="20"/>
          <w:rFonts w:ascii="宋体" w:hAnsi="宋体" w:eastAsia="宋体" w:cs="宋体"/>
          <w:b/>
          <w:bCs/>
          <w:i w:val="0"/>
          <w:caps w:val="0"/>
          <w:spacing w:val="0"/>
          <w:w w:val="100"/>
          <w:kern w:val="2"/>
          <w:sz w:val="28"/>
          <w:szCs w:val="28"/>
          <w:highlight w:val="none"/>
          <w:lang w:val="en-US" w:eastAsia="zh-CN" w:bidi="ar-SA"/>
        </w:rPr>
        <w:t>技术部分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供应商按照磋商文件要求，针对本项目的技术指标和要求作出实质性响应。包含但不限于以下内容：</w:t>
      </w:r>
    </w:p>
    <w:p>
      <w:pPr>
        <w:snapToGrid w:val="0"/>
        <w:spacing w:before="0" w:beforeAutospacing="0" w:after="0" w:afterAutospacing="0" w:line="360" w:lineRule="auto"/>
        <w:ind w:firstLine="480" w:firstLineChars="200"/>
        <w:jc w:val="both"/>
        <w:textAlignment w:val="baseline"/>
        <w:outlineLvl w:val="0"/>
        <w:rPr>
          <w:rStyle w:val="20"/>
          <w:rFonts w:ascii="宋体" w:hAnsi="宋体" w:eastAsia="宋体"/>
          <w:b w:val="0"/>
          <w:i w:val="0"/>
          <w:caps w:val="0"/>
          <w:color w:val="000000"/>
          <w:spacing w:val="0"/>
          <w:w w:val="100"/>
          <w:kern w:val="2"/>
          <w:sz w:val="24"/>
          <w:szCs w:val="24"/>
          <w:highlight w:val="none"/>
          <w:lang w:val="en-US" w:eastAsia="zh-CN" w:bidi="ar-SA"/>
        </w:rPr>
      </w:pPr>
      <w:bookmarkStart w:id="42" w:name="_Toc9954"/>
      <w:r>
        <w:rPr>
          <w:rStyle w:val="20"/>
          <w:rFonts w:ascii="宋体" w:hAnsi="宋体" w:eastAsia="宋体"/>
          <w:b w:val="0"/>
          <w:i w:val="0"/>
          <w:caps w:val="0"/>
          <w:color w:val="000000"/>
          <w:spacing w:val="0"/>
          <w:w w:val="100"/>
          <w:kern w:val="2"/>
          <w:sz w:val="24"/>
          <w:szCs w:val="24"/>
          <w:highlight w:val="none"/>
          <w:lang w:val="en-US" w:eastAsia="zh-CN" w:bidi="ar-SA"/>
        </w:rPr>
        <w:t>一、技术部分：</w:t>
      </w:r>
      <w:bookmarkEnd w:id="42"/>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①施工总体方案；</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②确保工程质量的技术组织措施；</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 xml:space="preserve">③确保安全生产的技术组织措施； </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④确保文明施工的技术组织措施；</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⑤确保环境保护的技术组织措施；</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⑥确保工期的技术组织措施；</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⑦施工组织</w:t>
      </w:r>
      <w:r>
        <w:rPr>
          <w:rStyle w:val="20"/>
          <w:rFonts w:hint="eastAsia" w:ascii="宋体" w:hAnsi="宋体"/>
          <w:b w:val="0"/>
          <w:i w:val="0"/>
          <w:caps w:val="0"/>
          <w:color w:val="000000"/>
          <w:spacing w:val="0"/>
          <w:w w:val="100"/>
          <w:kern w:val="2"/>
          <w:sz w:val="24"/>
          <w:szCs w:val="24"/>
          <w:highlight w:val="none"/>
          <w:lang w:val="en-US" w:eastAsia="zh-CN" w:bidi="ar-SA"/>
        </w:rPr>
        <w:t>、</w:t>
      </w:r>
      <w:r>
        <w:rPr>
          <w:rStyle w:val="20"/>
          <w:rFonts w:ascii="宋体" w:hAnsi="宋体" w:eastAsia="宋体"/>
          <w:b w:val="0"/>
          <w:i w:val="0"/>
          <w:caps w:val="0"/>
          <w:color w:val="000000"/>
          <w:spacing w:val="0"/>
          <w:w w:val="100"/>
          <w:kern w:val="2"/>
          <w:sz w:val="24"/>
          <w:szCs w:val="24"/>
          <w:highlight w:val="none"/>
          <w:lang w:val="en-US" w:eastAsia="zh-CN" w:bidi="ar-SA"/>
        </w:rPr>
        <w:t>项目管理机构</w:t>
      </w:r>
      <w:r>
        <w:rPr>
          <w:rStyle w:val="20"/>
          <w:rFonts w:hint="eastAsia" w:ascii="宋体" w:hAnsi="宋体"/>
          <w:b w:val="0"/>
          <w:i w:val="0"/>
          <w:caps w:val="0"/>
          <w:color w:val="000000"/>
          <w:spacing w:val="0"/>
          <w:w w:val="100"/>
          <w:kern w:val="2"/>
          <w:sz w:val="24"/>
          <w:szCs w:val="24"/>
          <w:highlight w:val="none"/>
          <w:lang w:val="en-US" w:eastAsia="zh-CN" w:bidi="ar-SA"/>
        </w:rPr>
        <w:t>与</w:t>
      </w:r>
      <w:r>
        <w:rPr>
          <w:rStyle w:val="20"/>
          <w:rFonts w:ascii="宋体" w:hAnsi="宋体" w:eastAsia="宋体"/>
          <w:b w:val="0"/>
          <w:i w:val="0"/>
          <w:caps w:val="0"/>
          <w:color w:val="000000"/>
          <w:spacing w:val="0"/>
          <w:w w:val="100"/>
          <w:kern w:val="2"/>
          <w:sz w:val="24"/>
          <w:szCs w:val="24"/>
          <w:highlight w:val="none"/>
          <w:lang w:val="en-US" w:eastAsia="zh-CN" w:bidi="ar-SA"/>
        </w:rPr>
        <w:t>劳动力安排计划；</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⑧施工总平面布置；</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⑨施工机械配备和材料投入计划；</w:t>
      </w:r>
    </w:p>
    <w:p>
      <w:pPr>
        <w:snapToGrid w:val="0"/>
        <w:spacing w:before="0" w:beforeAutospacing="0" w:after="0" w:afterAutospacing="0" w:line="360" w:lineRule="auto"/>
        <w:ind w:firstLine="480" w:firstLineChars="200"/>
        <w:jc w:val="both"/>
        <w:textAlignment w:val="baseline"/>
        <w:outlineLvl w:val="0"/>
        <w:rPr>
          <w:rStyle w:val="20"/>
          <w:rFonts w:ascii="宋体" w:hAnsi="宋体" w:eastAsia="宋体"/>
          <w:b w:val="0"/>
          <w:i w:val="0"/>
          <w:caps w:val="0"/>
          <w:spacing w:val="0"/>
          <w:w w:val="100"/>
          <w:kern w:val="2"/>
          <w:sz w:val="24"/>
          <w:szCs w:val="24"/>
          <w:highlight w:val="none"/>
          <w:lang w:val="en-US" w:eastAsia="zh-CN" w:bidi="ar-SA"/>
        </w:rPr>
      </w:pPr>
      <w:bookmarkStart w:id="43" w:name="_Toc28239"/>
      <w:r>
        <w:rPr>
          <w:rStyle w:val="20"/>
          <w:rFonts w:ascii="宋体" w:hAnsi="宋体" w:eastAsia="宋体"/>
          <w:b w:val="0"/>
          <w:i w:val="0"/>
          <w:caps w:val="0"/>
          <w:spacing w:val="0"/>
          <w:w w:val="100"/>
          <w:kern w:val="2"/>
          <w:sz w:val="24"/>
          <w:szCs w:val="24"/>
          <w:highlight w:val="none"/>
          <w:lang w:val="en-US" w:eastAsia="zh-CN" w:bidi="ar-SA"/>
        </w:rPr>
        <w:t>二、</w:t>
      </w:r>
      <w:bookmarkEnd w:id="43"/>
      <w:r>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项目完工后的维修及保修承诺</w:t>
      </w:r>
    </w:p>
    <w:p>
      <w:pPr>
        <w:pStyle w:val="33"/>
        <w:keepLines/>
        <w:widowControl/>
        <w:snapToGrid w:val="0"/>
        <w:spacing w:before="240" w:beforeAutospacing="0" w:after="64" w:afterAutospacing="0" w:line="320" w:lineRule="atLeast"/>
        <w:jc w:val="both"/>
        <w:textAlignment w:val="baseline"/>
        <w:rPr>
          <w:rStyle w:val="20"/>
          <w:rFonts w:ascii="Arial" w:hAnsi="Arial" w:eastAsia="黑体"/>
          <w:b w:val="0"/>
          <w:i w:val="0"/>
          <w:caps w:val="0"/>
          <w:spacing w:val="20"/>
          <w:w w:val="100"/>
          <w:kern w:val="0"/>
          <w:sz w:val="24"/>
          <w:szCs w:val="20"/>
          <w:highlight w:val="none"/>
          <w:lang w:val="en-US" w:eastAsia="zh-CN" w:bidi="ar-SA"/>
        </w:rPr>
      </w:pPr>
    </w:p>
    <w:p>
      <w:pPr>
        <w:rPr>
          <w:lang w:val="en-US" w:eastAsia="zh-CN"/>
        </w:rPr>
      </w:pPr>
    </w:p>
    <w:p>
      <w:pPr>
        <w:snapToGrid w:val="0"/>
        <w:spacing w:before="0" w:beforeAutospacing="0" w:after="0" w:afterAutospacing="0" w:line="240" w:lineRule="auto"/>
        <w:jc w:val="both"/>
        <w:textAlignment w:val="baseline"/>
        <w:rPr>
          <w:rStyle w:val="20"/>
          <w:rFonts w:ascii="Times New Roman" w:hAnsi="Times New Roman" w:eastAsia="宋体"/>
          <w:b w:val="0"/>
          <w:i w:val="0"/>
          <w:caps w:val="0"/>
          <w:spacing w:val="0"/>
          <w:w w:val="100"/>
          <w:kern w:val="2"/>
          <w:sz w:val="21"/>
          <w:szCs w:val="24"/>
          <w:highlight w:val="none"/>
          <w:lang w:val="en-US" w:eastAsia="zh-CN" w:bidi="ar-SA"/>
        </w:rPr>
      </w:pPr>
    </w:p>
    <w:p>
      <w:pPr>
        <w:pStyle w:val="145"/>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5"/>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5"/>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5"/>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5"/>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5"/>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5"/>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5"/>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snapToGrid w:val="0"/>
        <w:spacing w:before="166" w:beforeAutospacing="0" w:after="333" w:afterAutospacing="0" w:line="420" w:lineRule="exact"/>
        <w:jc w:val="both"/>
        <w:textAlignment w:val="baseline"/>
        <w:outlineLvl w:val="0"/>
        <w:rPr>
          <w:rStyle w:val="20"/>
          <w:rFonts w:ascii="宋体" w:hAnsi="宋体" w:eastAsia="宋体" w:cs="宋体"/>
          <w:b/>
          <w:bCs/>
          <w:i w:val="0"/>
          <w:caps w:val="0"/>
          <w:spacing w:val="0"/>
          <w:w w:val="100"/>
          <w:kern w:val="2"/>
          <w:sz w:val="21"/>
          <w:szCs w:val="24"/>
          <w:highlight w:val="none"/>
          <w:lang w:val="en-US" w:eastAsia="zh-CN" w:bidi="ar-SA"/>
        </w:rPr>
      </w:pPr>
      <w:bookmarkStart w:id="44" w:name="_Toc9995"/>
      <w:r>
        <w:rPr>
          <w:rStyle w:val="20"/>
          <w:rFonts w:ascii="宋体" w:hAnsi="宋体" w:eastAsia="宋体" w:cs="宋体"/>
          <w:b/>
          <w:bCs/>
          <w:i w:val="0"/>
          <w:caps w:val="0"/>
          <w:spacing w:val="0"/>
          <w:w w:val="100"/>
          <w:kern w:val="2"/>
          <w:sz w:val="21"/>
          <w:szCs w:val="24"/>
          <w:highlight w:val="none"/>
          <w:lang w:val="en-US" w:eastAsia="zh-CN" w:bidi="ar-SA"/>
        </w:rPr>
        <w:t>附表一：拟投入本工程的主要施工设备表</w:t>
      </w:r>
      <w:bookmarkEnd w:id="44"/>
    </w:p>
    <w:tbl>
      <w:tblPr>
        <w:tblStyle w:val="16"/>
        <w:tblW w:w="10214"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
        <w:gridCol w:w="1201"/>
        <w:gridCol w:w="1067"/>
        <w:gridCol w:w="762"/>
        <w:gridCol w:w="1386"/>
        <w:gridCol w:w="1646"/>
        <w:gridCol w:w="1823"/>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序号</w:t>
            </w: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设备</w:t>
            </w:r>
          </w:p>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名称</w:t>
            </w: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型号</w:t>
            </w:r>
          </w:p>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规格</w:t>
            </w: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数量</w:t>
            </w: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国别</w:t>
            </w:r>
          </w:p>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产地</w:t>
            </w: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额定功率</w:t>
            </w:r>
          </w:p>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（KW）</w:t>
            </w: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自用或租赁</w:t>
            </w: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bl>
    <w:p>
      <w:pPr>
        <w:snapToGrid w:val="0"/>
        <w:spacing w:before="0" w:beforeAutospacing="0" w:after="0" w:afterAutospacing="0" w:line="420" w:lineRule="exact"/>
        <w:jc w:val="both"/>
        <w:textAlignment w:val="baseline"/>
        <w:rPr>
          <w:rStyle w:val="20"/>
          <w:rFonts w:ascii="宋体" w:hAnsi="宋体" w:eastAsia="宋体"/>
          <w:b w:val="0"/>
          <w:i w:val="0"/>
          <w:caps w:val="0"/>
          <w:spacing w:val="0"/>
          <w:w w:val="100"/>
          <w:kern w:val="2"/>
          <w:sz w:val="21"/>
          <w:szCs w:val="24"/>
          <w:highlight w:val="none"/>
          <w:lang w:val="en-US" w:eastAsia="zh-CN" w:bidi="ar-SA"/>
        </w:rPr>
      </w:pPr>
    </w:p>
    <w:p>
      <w:pPr>
        <w:snapToGrid w:val="0"/>
        <w:spacing w:before="166" w:beforeAutospacing="0" w:after="166" w:afterAutospacing="0" w:line="480" w:lineRule="auto"/>
        <w:jc w:val="both"/>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br w:type="page"/>
      </w:r>
    </w:p>
    <w:p>
      <w:pPr>
        <w:snapToGrid w:val="0"/>
        <w:spacing w:before="166" w:beforeAutospacing="0" w:after="166" w:afterAutospacing="0" w:line="480" w:lineRule="auto"/>
        <w:jc w:val="both"/>
        <w:textAlignment w:val="baseline"/>
        <w:outlineLvl w:val="0"/>
        <w:rPr>
          <w:rStyle w:val="20"/>
          <w:rFonts w:ascii="宋体" w:hAnsi="宋体" w:eastAsia="宋体" w:cs="宋体"/>
          <w:b/>
          <w:bCs/>
          <w:i w:val="0"/>
          <w:caps w:val="0"/>
          <w:spacing w:val="0"/>
          <w:w w:val="100"/>
          <w:kern w:val="2"/>
          <w:sz w:val="21"/>
          <w:szCs w:val="24"/>
          <w:highlight w:val="none"/>
          <w:lang w:val="en-US" w:eastAsia="zh-CN" w:bidi="ar-SA"/>
        </w:rPr>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bookmarkStart w:id="45" w:name="_Toc3800"/>
    </w:p>
    <w:p>
      <w:pPr>
        <w:snapToGrid w:val="0"/>
        <w:spacing w:before="166" w:beforeAutospacing="0" w:after="166" w:afterAutospacing="0" w:line="480" w:lineRule="auto"/>
        <w:jc w:val="both"/>
        <w:textAlignment w:val="baseline"/>
        <w:outlineLvl w:val="0"/>
        <w:rPr>
          <w:rStyle w:val="20"/>
          <w:rFonts w:ascii="宋体" w:hAnsi="宋体" w:eastAsia="宋体" w:cs="宋体"/>
          <w:b/>
          <w:bCs/>
          <w:i w:val="0"/>
          <w:caps w:val="0"/>
          <w:spacing w:val="0"/>
          <w:w w:val="100"/>
          <w:kern w:val="2"/>
          <w:sz w:val="21"/>
          <w:szCs w:val="24"/>
          <w:highlight w:val="none"/>
          <w:lang w:val="en-US" w:eastAsia="zh-CN" w:bidi="ar-SA"/>
        </w:rPr>
      </w:pPr>
      <w:r>
        <w:rPr>
          <w:rStyle w:val="20"/>
          <w:rFonts w:ascii="宋体" w:hAnsi="宋体" w:eastAsia="宋体" w:cs="宋体"/>
          <w:b/>
          <w:bCs/>
          <w:i w:val="0"/>
          <w:caps w:val="0"/>
          <w:spacing w:val="0"/>
          <w:w w:val="100"/>
          <w:kern w:val="2"/>
          <w:sz w:val="21"/>
          <w:szCs w:val="24"/>
          <w:highlight w:val="none"/>
          <w:lang w:val="en-US" w:eastAsia="zh-CN" w:bidi="ar-SA"/>
        </w:rPr>
        <w:t>附表二：劳动力计划表</w:t>
      </w:r>
      <w:bookmarkEnd w:id="45"/>
    </w:p>
    <w:p>
      <w:pPr>
        <w:snapToGrid w:val="0"/>
        <w:spacing w:before="166" w:beforeAutospacing="0" w:after="166" w:afterAutospacing="0" w:line="480" w:lineRule="auto"/>
        <w:jc w:val="both"/>
        <w:textAlignment w:val="baseline"/>
        <w:rPr>
          <w:rStyle w:val="20"/>
          <w:rFonts w:ascii="宋体" w:hAnsi="宋体" w:eastAsia="宋体" w:cs="宋体"/>
          <w:b/>
          <w:bCs/>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单位：人</w:t>
      </w:r>
    </w:p>
    <w:tbl>
      <w:tblPr>
        <w:tblStyle w:val="16"/>
        <w:tblW w:w="89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1047"/>
        <w:gridCol w:w="1063"/>
        <w:gridCol w:w="1063"/>
        <w:gridCol w:w="1063"/>
        <w:gridCol w:w="1063"/>
        <w:gridCol w:w="1063"/>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工种</w:t>
            </w:r>
          </w:p>
        </w:tc>
        <w:tc>
          <w:tcPr>
            <w:tcW w:w="7425"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bl>
    <w:p>
      <w:pPr>
        <w:snapToGrid w:val="0"/>
        <w:spacing w:before="0" w:beforeAutospacing="0" w:after="0" w:afterAutospacing="0" w:line="580" w:lineRule="exact"/>
        <w:jc w:val="both"/>
        <w:textAlignment w:val="baseline"/>
        <w:rPr>
          <w:rStyle w:val="20"/>
          <w:rFonts w:ascii="宋体" w:hAnsi="宋体" w:eastAsia="宋体" w:cs="宋体"/>
          <w:b/>
          <w:bCs/>
          <w:i w:val="0"/>
          <w:caps w:val="0"/>
          <w:spacing w:val="4"/>
          <w:w w:val="100"/>
          <w:kern w:val="2"/>
          <w:sz w:val="21"/>
          <w:szCs w:val="24"/>
          <w:highlight w:val="none"/>
          <w:lang w:val="en-US" w:eastAsia="zh-CN" w:bidi="ar-SA"/>
        </w:rPr>
      </w:pPr>
    </w:p>
    <w:p>
      <w:pPr>
        <w:snapToGrid w:val="0"/>
        <w:spacing w:before="0" w:beforeAutospacing="0" w:after="120" w:afterAutospacing="0" w:line="240" w:lineRule="auto"/>
        <w:jc w:val="both"/>
        <w:textAlignment w:val="baseline"/>
        <w:rPr>
          <w:rStyle w:val="20"/>
          <w:rFonts w:ascii="宋体" w:hAnsi="宋体" w:eastAsia="宋体"/>
          <w:b w:val="0"/>
          <w:i w:val="0"/>
          <w:caps w:val="0"/>
          <w:spacing w:val="0"/>
          <w:w w:val="100"/>
          <w:kern w:val="2"/>
          <w:sz w:val="21"/>
          <w:szCs w:val="24"/>
          <w:highlight w:val="none"/>
          <w:lang w:val="en-US" w:eastAsia="zh-CN" w:bidi="ar-SA"/>
        </w:rPr>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snapToGrid w:val="0"/>
        <w:spacing w:before="0" w:beforeAutospacing="0" w:after="120" w:afterAutospacing="0" w:line="240" w:lineRule="auto"/>
        <w:jc w:val="both"/>
        <w:textAlignment w:val="baseline"/>
        <w:outlineLvl w:val="0"/>
        <w:rPr>
          <w:rStyle w:val="20"/>
          <w:rFonts w:ascii="宋体" w:hAnsi="宋体" w:eastAsia="宋体"/>
          <w:b w:val="0"/>
          <w:i w:val="0"/>
          <w:caps w:val="0"/>
          <w:spacing w:val="0"/>
          <w:w w:val="100"/>
          <w:kern w:val="2"/>
          <w:sz w:val="21"/>
          <w:szCs w:val="24"/>
          <w:highlight w:val="none"/>
          <w:lang w:val="en-US" w:eastAsia="zh-CN" w:bidi="ar-SA"/>
        </w:rPr>
      </w:pPr>
      <w:bookmarkStart w:id="46" w:name="_Toc6628"/>
      <w:r>
        <w:rPr>
          <w:rStyle w:val="20"/>
          <w:rFonts w:ascii="宋体" w:hAnsi="宋体" w:eastAsia="宋体" w:cs="宋体"/>
          <w:b/>
          <w:bCs/>
          <w:i w:val="0"/>
          <w:caps w:val="0"/>
          <w:spacing w:val="0"/>
          <w:w w:val="100"/>
          <w:kern w:val="2"/>
          <w:sz w:val="21"/>
          <w:szCs w:val="24"/>
          <w:highlight w:val="none"/>
          <w:lang w:val="en-US" w:eastAsia="zh-CN" w:bidi="ar-SA"/>
        </w:rPr>
        <w:t>附表三、</w:t>
      </w:r>
      <w:r>
        <w:rPr>
          <w:rStyle w:val="20"/>
          <w:rFonts w:ascii="宋体" w:hAnsi="宋体" w:eastAsia="宋体"/>
          <w:b/>
          <w:i w:val="0"/>
          <w:caps w:val="0"/>
          <w:spacing w:val="0"/>
          <w:w w:val="100"/>
          <w:kern w:val="2"/>
          <w:sz w:val="21"/>
          <w:szCs w:val="24"/>
          <w:highlight w:val="none"/>
          <w:lang w:val="en-US" w:eastAsia="zh-CN" w:bidi="ar-SA"/>
        </w:rPr>
        <w:t>本项目拟投入人员汇总表</w:t>
      </w:r>
      <w:bookmarkEnd w:id="46"/>
    </w:p>
    <w:p>
      <w:pPr>
        <w:pStyle w:val="133"/>
        <w:widowControl/>
        <w:snapToGrid w:val="0"/>
        <w:spacing w:before="0" w:beforeAutospacing="0" w:after="0" w:afterAutospacing="0" w:line="360" w:lineRule="exact"/>
        <w:ind w:firstLine="200" w:firstLineChars="0"/>
        <w:jc w:val="center"/>
        <w:textAlignment w:val="baseline"/>
        <w:outlineLvl w:val="0"/>
        <w:rPr>
          <w:rStyle w:val="20"/>
          <w:rFonts w:ascii="宋体" w:hAnsi="宋体" w:eastAsia="宋体" w:cs="宋体"/>
          <w:b/>
          <w:bCs/>
          <w:i w:val="0"/>
          <w:caps w:val="0"/>
          <w:color w:val="000000"/>
          <w:spacing w:val="0"/>
          <w:w w:val="100"/>
          <w:kern w:val="20"/>
          <w:sz w:val="24"/>
          <w:szCs w:val="24"/>
          <w:highlight w:val="none"/>
          <w:lang w:val="en-US" w:eastAsia="zh-CN" w:bidi="ar-SA"/>
        </w:rPr>
      </w:pPr>
      <w:bookmarkStart w:id="47" w:name="_Toc3671"/>
      <w:r>
        <w:rPr>
          <w:rStyle w:val="20"/>
          <w:rFonts w:ascii="宋体" w:hAnsi="宋体" w:eastAsia="宋体" w:cs="宋体"/>
          <w:b/>
          <w:bCs/>
          <w:i w:val="0"/>
          <w:caps w:val="0"/>
          <w:color w:val="000000"/>
          <w:spacing w:val="0"/>
          <w:w w:val="100"/>
          <w:kern w:val="20"/>
          <w:sz w:val="24"/>
          <w:szCs w:val="24"/>
          <w:highlight w:val="none"/>
          <w:lang w:val="en-US" w:eastAsia="zh-CN" w:bidi="ar-SA"/>
        </w:rPr>
        <w:t>（一）本项目拟投入人员汇总表</w:t>
      </w:r>
      <w:bookmarkEnd w:id="47"/>
    </w:p>
    <w:p>
      <w:pPr>
        <w:pStyle w:val="133"/>
        <w:widowControl/>
        <w:snapToGrid w:val="0"/>
        <w:spacing w:before="0" w:beforeAutospacing="0" w:after="0" w:afterAutospacing="0" w:line="360" w:lineRule="exact"/>
        <w:ind w:firstLine="200" w:firstLineChars="0"/>
        <w:jc w:val="both"/>
        <w:textAlignment w:val="baseline"/>
        <w:rPr>
          <w:rStyle w:val="20"/>
          <w:rFonts w:ascii="宋体" w:hAnsi="宋体" w:eastAsia="宋体" w:cs="宋体"/>
          <w:b/>
          <w:bCs/>
          <w:i w:val="0"/>
          <w:caps w:val="0"/>
          <w:color w:val="000000"/>
          <w:spacing w:val="0"/>
          <w:w w:val="100"/>
          <w:kern w:val="20"/>
          <w:sz w:val="24"/>
          <w:szCs w:val="24"/>
          <w:highlight w:val="none"/>
          <w:lang w:val="en-US" w:eastAsia="zh-CN" w:bidi="ar-SA"/>
        </w:rPr>
      </w:pPr>
    </w:p>
    <w:tbl>
      <w:tblPr>
        <w:tblStyle w:val="16"/>
        <w:tblW w:w="9835"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352"/>
        <w:gridCol w:w="621"/>
        <w:gridCol w:w="621"/>
        <w:gridCol w:w="762"/>
        <w:gridCol w:w="998"/>
        <w:gridCol w:w="1505"/>
        <w:gridCol w:w="1439"/>
        <w:gridCol w:w="1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blHeader/>
        </w:trPr>
        <w:tc>
          <w:tcPr>
            <w:tcW w:w="607"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序号</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姓  名</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性别</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年龄</w:t>
            </w:r>
          </w:p>
        </w:tc>
        <w:tc>
          <w:tcPr>
            <w:tcW w:w="762"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学历</w:t>
            </w:r>
          </w:p>
        </w:tc>
        <w:tc>
          <w:tcPr>
            <w:tcW w:w="998"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技术</w:t>
            </w:r>
          </w:p>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职称</w:t>
            </w: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资格证</w:t>
            </w:r>
          </w:p>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书种类</w:t>
            </w:r>
          </w:p>
        </w:tc>
        <w:tc>
          <w:tcPr>
            <w:tcW w:w="1439"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工作</w:t>
            </w:r>
          </w:p>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年限</w:t>
            </w:r>
          </w:p>
        </w:tc>
        <w:tc>
          <w:tcPr>
            <w:tcW w:w="1930"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岗位</w:t>
            </w:r>
          </w:p>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bl>
    <w:p>
      <w:pPr>
        <w:pStyle w:val="135"/>
        <w:widowControl/>
        <w:tabs>
          <w:tab w:val="left" w:pos="2040"/>
        </w:tabs>
        <w:snapToGrid w:val="0"/>
        <w:spacing w:before="0" w:beforeAutospacing="0" w:after="0" w:afterAutospacing="0" w:line="400" w:lineRule="exact"/>
        <w:ind w:left="350" w:hanging="350"/>
        <w:jc w:val="both"/>
        <w:textAlignment w:val="baseline"/>
        <w:rPr>
          <w:rStyle w:val="20"/>
          <w:rFonts w:ascii="宋体" w:hAnsi="宋体" w:eastAsia="宋体" w:cs="宋体"/>
          <w:b w:val="0"/>
          <w:bCs/>
          <w:i w:val="0"/>
          <w:caps w:val="0"/>
          <w:color w:val="000000"/>
          <w:spacing w:val="0"/>
          <w:w w:val="100"/>
          <w:kern w:val="2"/>
          <w:sz w:val="21"/>
          <w:szCs w:val="21"/>
          <w:highlight w:val="none"/>
          <w:lang w:val="en-US" w:eastAsia="zh-CN" w:bidi="ar-SA"/>
        </w:rPr>
      </w:pPr>
      <w:r>
        <w:rPr>
          <w:rStyle w:val="20"/>
          <w:rFonts w:ascii="宋体" w:hAnsi="宋体" w:eastAsia="宋体" w:cs="宋体"/>
          <w:b w:val="0"/>
          <w:bCs/>
          <w:i w:val="0"/>
          <w:caps w:val="0"/>
          <w:color w:val="000000"/>
          <w:spacing w:val="0"/>
          <w:w w:val="100"/>
          <w:kern w:val="2"/>
          <w:sz w:val="21"/>
          <w:szCs w:val="21"/>
          <w:highlight w:val="none"/>
          <w:lang w:val="en-US" w:eastAsia="zh-CN" w:bidi="ar-SA"/>
        </w:rPr>
        <w:t>注：1.“岗位情况”须注明该人在本单位是在岗、返聘还是外聘。</w:t>
      </w:r>
    </w:p>
    <w:p>
      <w:pPr>
        <w:pStyle w:val="135"/>
        <w:widowControl/>
        <w:tabs>
          <w:tab w:val="left" w:pos="2040"/>
        </w:tabs>
        <w:snapToGrid w:val="0"/>
        <w:spacing w:before="0" w:beforeAutospacing="0" w:after="0" w:afterAutospacing="0" w:line="400" w:lineRule="exact"/>
        <w:ind w:left="735" w:leftChars="200" w:hanging="315" w:hangingChars="150"/>
        <w:jc w:val="both"/>
        <w:textAlignment w:val="baseline"/>
        <w:rPr>
          <w:rStyle w:val="20"/>
          <w:rFonts w:ascii="宋体" w:hAnsi="宋体" w:eastAsia="宋体" w:cs="宋体"/>
          <w:b w:val="0"/>
          <w:bCs/>
          <w:i w:val="0"/>
          <w:caps w:val="0"/>
          <w:color w:val="000000"/>
          <w:spacing w:val="0"/>
          <w:w w:val="100"/>
          <w:kern w:val="2"/>
          <w:sz w:val="21"/>
          <w:szCs w:val="21"/>
          <w:highlight w:val="none"/>
          <w:lang w:val="en-US" w:eastAsia="zh-CN" w:bidi="ar-SA"/>
        </w:rPr>
      </w:pPr>
      <w:r>
        <w:rPr>
          <w:rStyle w:val="20"/>
          <w:rFonts w:ascii="宋体" w:hAnsi="宋体" w:eastAsia="宋体" w:cs="宋体"/>
          <w:b w:val="0"/>
          <w:bCs/>
          <w:i w:val="0"/>
          <w:caps w:val="0"/>
          <w:color w:val="000000"/>
          <w:spacing w:val="0"/>
          <w:w w:val="100"/>
          <w:kern w:val="2"/>
          <w:sz w:val="21"/>
          <w:szCs w:val="21"/>
          <w:highlight w:val="none"/>
          <w:lang w:val="en-US" w:eastAsia="zh-CN" w:bidi="ar-SA"/>
        </w:rPr>
        <w:t>2.供应商可适当调整该表格式，但不得减少信息内容。</w:t>
      </w:r>
    </w:p>
    <w:p>
      <w:pPr>
        <w:pStyle w:val="134"/>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cs="宋体"/>
          <w:b w:val="0"/>
          <w:bCs/>
          <w:i w:val="0"/>
          <w:caps w:val="0"/>
          <w:color w:val="000000"/>
          <w:spacing w:val="0"/>
          <w:w w:val="100"/>
          <w:kern w:val="2"/>
          <w:sz w:val="21"/>
          <w:szCs w:val="32"/>
          <w:highlight w:val="none"/>
          <w:lang w:val="en-US" w:eastAsia="zh-CN" w:bidi="ar-SA"/>
        </w:rPr>
      </w:pPr>
    </w:p>
    <w:p>
      <w:pPr>
        <w:pStyle w:val="133"/>
        <w:widowControl/>
        <w:snapToGrid w:val="0"/>
        <w:spacing w:before="0" w:beforeAutospacing="0" w:after="0" w:afterAutospacing="0" w:line="400" w:lineRule="exact"/>
        <w:ind w:firstLine="200" w:firstLineChars="0"/>
        <w:jc w:val="center"/>
        <w:textAlignment w:val="baseline"/>
        <w:rPr>
          <w:rStyle w:val="20"/>
          <w:rFonts w:ascii="宋体" w:hAnsi="宋体" w:eastAsia="宋体" w:cs="宋体"/>
          <w:b/>
          <w:bCs/>
          <w:i w:val="0"/>
          <w:caps w:val="0"/>
          <w:color w:val="000000"/>
          <w:spacing w:val="0"/>
          <w:w w:val="100"/>
          <w:kern w:val="20"/>
          <w:sz w:val="24"/>
          <w:szCs w:val="24"/>
          <w:highlight w:val="none"/>
          <w:lang w:val="en-US" w:eastAsia="zh-CN" w:bidi="ar-SA"/>
        </w:rPr>
      </w:pPr>
      <w:r>
        <w:rPr>
          <w:rStyle w:val="20"/>
          <w:rFonts w:ascii="宋体" w:hAnsi="宋体" w:eastAsia="宋体" w:cs="宋体"/>
          <w:b/>
          <w:bCs/>
          <w:i w:val="0"/>
          <w:caps w:val="0"/>
          <w:color w:val="000000"/>
          <w:spacing w:val="0"/>
          <w:w w:val="100"/>
          <w:kern w:val="20"/>
          <w:sz w:val="24"/>
          <w:szCs w:val="24"/>
          <w:highlight w:val="none"/>
          <w:lang w:val="en-US" w:eastAsia="zh-CN" w:bidi="ar-SA"/>
        </w:rPr>
        <w:br w:type="page"/>
      </w:r>
    </w:p>
    <w:p>
      <w:pPr>
        <w:pStyle w:val="133"/>
        <w:widowControl/>
        <w:snapToGrid w:val="0"/>
        <w:spacing w:before="0" w:beforeAutospacing="0" w:after="0" w:afterAutospacing="0" w:line="400" w:lineRule="exact"/>
        <w:ind w:firstLine="200" w:firstLineChars="0"/>
        <w:jc w:val="center"/>
        <w:textAlignment w:val="baseline"/>
        <w:outlineLvl w:val="0"/>
        <w:rPr>
          <w:rStyle w:val="20"/>
          <w:rFonts w:ascii="宋体" w:hAnsi="宋体" w:eastAsia="宋体" w:cs="宋体"/>
          <w:b/>
          <w:bCs/>
          <w:i w:val="0"/>
          <w:caps w:val="0"/>
          <w:color w:val="000000"/>
          <w:spacing w:val="0"/>
          <w:w w:val="100"/>
          <w:kern w:val="20"/>
          <w:sz w:val="24"/>
          <w:szCs w:val="24"/>
          <w:highlight w:val="none"/>
          <w:lang w:val="en-US" w:eastAsia="zh-CN" w:bidi="ar-SA"/>
        </w:rPr>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bookmarkStart w:id="48" w:name="_Toc6501"/>
    </w:p>
    <w:p>
      <w:pPr>
        <w:pStyle w:val="133"/>
        <w:widowControl/>
        <w:snapToGrid w:val="0"/>
        <w:spacing w:before="0" w:beforeAutospacing="0" w:after="0" w:afterAutospacing="0" w:line="400" w:lineRule="exact"/>
        <w:ind w:firstLine="200" w:firstLineChars="0"/>
        <w:jc w:val="center"/>
        <w:textAlignment w:val="baseline"/>
        <w:outlineLvl w:val="0"/>
        <w:rPr>
          <w:rStyle w:val="20"/>
          <w:rFonts w:ascii="宋体" w:hAnsi="宋体" w:eastAsia="宋体" w:cs="宋体"/>
          <w:b/>
          <w:bCs/>
          <w:i w:val="0"/>
          <w:caps w:val="0"/>
          <w:color w:val="000000"/>
          <w:spacing w:val="0"/>
          <w:w w:val="100"/>
          <w:kern w:val="20"/>
          <w:sz w:val="24"/>
          <w:szCs w:val="24"/>
          <w:highlight w:val="none"/>
          <w:lang w:val="en-US" w:eastAsia="zh-CN" w:bidi="ar-SA"/>
        </w:rPr>
      </w:pPr>
      <w:r>
        <w:rPr>
          <w:rStyle w:val="20"/>
          <w:rFonts w:ascii="宋体" w:hAnsi="宋体" w:eastAsia="宋体" w:cs="宋体"/>
          <w:b/>
          <w:bCs/>
          <w:i w:val="0"/>
          <w:caps w:val="0"/>
          <w:color w:val="000000"/>
          <w:spacing w:val="0"/>
          <w:w w:val="100"/>
          <w:kern w:val="20"/>
          <w:sz w:val="24"/>
          <w:szCs w:val="24"/>
          <w:highlight w:val="none"/>
          <w:lang w:val="en-US" w:eastAsia="zh-CN" w:bidi="ar-SA"/>
        </w:rPr>
        <w:t>（二） 本项目拟投入主要人员简历表</w:t>
      </w:r>
      <w:bookmarkEnd w:id="48"/>
    </w:p>
    <w:p>
      <w:pPr>
        <w:pStyle w:val="133"/>
        <w:widowControl/>
        <w:snapToGrid w:val="0"/>
        <w:spacing w:before="0" w:beforeAutospacing="0" w:after="0" w:afterAutospacing="0" w:line="400" w:lineRule="exact"/>
        <w:ind w:firstLine="200" w:firstLineChars="0"/>
        <w:jc w:val="both"/>
        <w:textAlignment w:val="baseline"/>
        <w:rPr>
          <w:rStyle w:val="20"/>
          <w:rFonts w:ascii="宋体" w:hAnsi="宋体" w:eastAsia="宋体" w:cs="宋体"/>
          <w:b/>
          <w:bCs/>
          <w:i w:val="0"/>
          <w:caps w:val="0"/>
          <w:color w:val="000000"/>
          <w:spacing w:val="0"/>
          <w:w w:val="100"/>
          <w:kern w:val="20"/>
          <w:sz w:val="24"/>
          <w:szCs w:val="24"/>
          <w:highlight w:val="none"/>
          <w:lang w:val="en-US" w:eastAsia="zh-CN" w:bidi="ar-SA"/>
        </w:rPr>
      </w:pPr>
    </w:p>
    <w:p>
      <w:pPr>
        <w:pStyle w:val="133"/>
        <w:widowControl/>
        <w:snapToGrid w:val="0"/>
        <w:spacing w:before="0" w:beforeAutospacing="0" w:after="0" w:afterAutospacing="0" w:line="400" w:lineRule="exact"/>
        <w:ind w:firstLine="200" w:firstLineChars="0"/>
        <w:jc w:val="center"/>
        <w:textAlignment w:val="baseline"/>
        <w:rPr>
          <w:rStyle w:val="20"/>
          <w:rFonts w:ascii="宋体" w:hAnsi="宋体" w:eastAsia="宋体" w:cs="宋体"/>
          <w:b/>
          <w:bCs/>
          <w:i w:val="0"/>
          <w:caps w:val="0"/>
          <w:color w:val="000000"/>
          <w:spacing w:val="0"/>
          <w:w w:val="100"/>
          <w:kern w:val="20"/>
          <w:sz w:val="24"/>
          <w:szCs w:val="24"/>
          <w:highlight w:val="none"/>
          <w:lang w:val="en-US" w:eastAsia="zh-CN" w:bidi="ar-SA"/>
        </w:rPr>
      </w:pPr>
      <w:r>
        <w:rPr>
          <w:rStyle w:val="20"/>
          <w:rFonts w:ascii="宋体" w:hAnsi="宋体" w:eastAsia="宋体" w:cs="宋体"/>
          <w:b/>
          <w:bCs/>
          <w:i w:val="0"/>
          <w:caps w:val="0"/>
          <w:color w:val="000000"/>
          <w:spacing w:val="0"/>
          <w:w w:val="100"/>
          <w:kern w:val="20"/>
          <w:sz w:val="24"/>
          <w:szCs w:val="24"/>
          <w:highlight w:val="none"/>
          <w:lang w:val="en-US" w:eastAsia="zh-CN" w:bidi="ar-SA"/>
        </w:rPr>
        <w:t>本项目拟投入主要人员简历表</w:t>
      </w:r>
    </w:p>
    <w:tbl>
      <w:tblPr>
        <w:tblStyle w:val="16"/>
        <w:tblW w:w="98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296"/>
        <w:gridCol w:w="1717"/>
        <w:gridCol w:w="1660"/>
        <w:gridCol w:w="1400"/>
        <w:gridCol w:w="49"/>
        <w:gridCol w:w="1861"/>
        <w:gridCol w:w="7"/>
        <w:gridCol w:w="1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姓  名</w:t>
            </w: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性 别</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年 龄</w:t>
            </w:r>
          </w:p>
        </w:tc>
        <w:tc>
          <w:tcPr>
            <w:tcW w:w="1240" w:type="dxa"/>
            <w:gridSpan w:val="2"/>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firstLine="420" w:firstLineChars="20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职  称</w:t>
            </w: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身份证号</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专业/年限</w:t>
            </w:r>
          </w:p>
        </w:tc>
        <w:tc>
          <w:tcPr>
            <w:tcW w:w="1240" w:type="dxa"/>
            <w:gridSpan w:val="2"/>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firstLine="420" w:firstLineChars="20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毕业时间</w:t>
            </w: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毕业学校</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学历/专业</w:t>
            </w:r>
          </w:p>
        </w:tc>
        <w:tc>
          <w:tcPr>
            <w:tcW w:w="1240" w:type="dxa"/>
            <w:gridSpan w:val="2"/>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firstLine="420" w:firstLineChars="20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资格证书</w:t>
            </w: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注册时间</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从业时间</w:t>
            </w:r>
          </w:p>
        </w:tc>
        <w:tc>
          <w:tcPr>
            <w:tcW w:w="1240" w:type="dxa"/>
            <w:gridSpan w:val="2"/>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firstLine="420" w:firstLineChars="20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856" w:type="dxa"/>
            <w:gridSpan w:val="9"/>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教育和培训背景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0" w:hRule="atLeast"/>
        </w:trPr>
        <w:tc>
          <w:tcPr>
            <w:tcW w:w="9856" w:type="dxa"/>
            <w:gridSpan w:val="9"/>
            <w:tcBorders>
              <w:top w:val="single" w:color="000000" w:sz="4" w:space="0"/>
              <w:left w:val="single" w:color="000000" w:sz="4" w:space="0"/>
              <w:bottom w:val="single" w:color="000000" w:sz="4" w:space="0"/>
              <w:right w:val="single" w:color="000000" w:sz="4" w:space="0"/>
            </w:tcBorders>
            <w:vAlign w:val="top"/>
          </w:tcPr>
          <w:p>
            <w:pPr>
              <w:pStyle w:val="149"/>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（教育背景从大学开始，包括毕业院校名称、专业、起始时间。培训填写与专业技术、业务有关的内容）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856" w:type="dxa"/>
            <w:gridSpan w:val="9"/>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时  间</w:t>
            </w: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参加过的项目名称</w:t>
            </w:r>
          </w:p>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及当时所在单位</w:t>
            </w: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担任何职</w:t>
            </w: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主要工作内容</w:t>
            </w: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49"/>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r>
    </w:tbl>
    <w:p>
      <w:pPr>
        <w:pStyle w:val="135"/>
        <w:widowControl/>
        <w:tabs>
          <w:tab w:val="left" w:pos="2040"/>
        </w:tabs>
        <w:snapToGrid w:val="0"/>
        <w:spacing w:before="0" w:beforeAutospacing="0" w:after="0" w:afterAutospacing="0" w:line="400" w:lineRule="exact"/>
        <w:ind w:left="350" w:hanging="350"/>
        <w:jc w:val="both"/>
        <w:textAlignment w:val="baseline"/>
        <w:rPr>
          <w:rStyle w:val="20"/>
          <w:rFonts w:ascii="宋体" w:hAnsi="宋体" w:eastAsia="宋体" w:cs="宋体"/>
          <w:b w:val="0"/>
          <w:bCs/>
          <w:i w:val="0"/>
          <w:caps w:val="0"/>
          <w:color w:val="000000"/>
          <w:spacing w:val="0"/>
          <w:w w:val="100"/>
          <w:kern w:val="2"/>
          <w:sz w:val="21"/>
          <w:szCs w:val="21"/>
          <w:highlight w:val="none"/>
          <w:lang w:val="en-US" w:eastAsia="zh-CN" w:bidi="ar-SA"/>
        </w:rPr>
      </w:pPr>
      <w:r>
        <w:rPr>
          <w:rStyle w:val="20"/>
          <w:rFonts w:ascii="宋体" w:hAnsi="宋体" w:eastAsia="宋体" w:cs="宋体"/>
          <w:b w:val="0"/>
          <w:bCs/>
          <w:i w:val="0"/>
          <w:caps w:val="0"/>
          <w:color w:val="000000"/>
          <w:spacing w:val="0"/>
          <w:w w:val="100"/>
          <w:kern w:val="2"/>
          <w:sz w:val="21"/>
          <w:szCs w:val="21"/>
          <w:highlight w:val="none"/>
          <w:lang w:val="en-US" w:eastAsia="zh-CN" w:bidi="ar-SA"/>
        </w:rPr>
        <w:t>注：</w:t>
      </w:r>
    </w:p>
    <w:p>
      <w:pPr>
        <w:pStyle w:val="135"/>
        <w:widowControl/>
        <w:tabs>
          <w:tab w:val="left" w:pos="2040"/>
        </w:tabs>
        <w:snapToGrid w:val="0"/>
        <w:spacing w:before="0" w:beforeAutospacing="0" w:after="0" w:afterAutospacing="0" w:line="400" w:lineRule="exact"/>
        <w:ind w:left="350" w:hanging="350"/>
        <w:jc w:val="both"/>
        <w:textAlignment w:val="baseline"/>
        <w:rPr>
          <w:rStyle w:val="20"/>
          <w:rFonts w:ascii="宋体" w:hAnsi="宋体" w:eastAsia="宋体" w:cs="宋体"/>
          <w:b w:val="0"/>
          <w:bCs/>
          <w:i w:val="0"/>
          <w:caps w:val="0"/>
          <w:color w:val="000000"/>
          <w:spacing w:val="0"/>
          <w:w w:val="100"/>
          <w:kern w:val="2"/>
          <w:sz w:val="21"/>
          <w:szCs w:val="24"/>
          <w:highlight w:val="none"/>
          <w:lang w:val="en-US" w:eastAsia="zh-CN" w:bidi="ar-SA"/>
        </w:rPr>
      </w:pPr>
      <w:r>
        <w:rPr>
          <w:rStyle w:val="20"/>
          <w:rFonts w:ascii="宋体" w:hAnsi="宋体" w:eastAsia="宋体" w:cs="宋体"/>
          <w:b w:val="0"/>
          <w:bCs/>
          <w:i w:val="0"/>
          <w:caps w:val="0"/>
          <w:color w:val="000000"/>
          <w:spacing w:val="0"/>
          <w:w w:val="100"/>
          <w:kern w:val="2"/>
          <w:sz w:val="21"/>
          <w:szCs w:val="24"/>
          <w:highlight w:val="none"/>
          <w:lang w:val="en-US" w:eastAsia="zh-CN" w:bidi="ar-SA"/>
        </w:rPr>
        <w:t>1.表后附身份证、毕业证、职称证、执业资格证、获奖证书（如果有）复印件。</w:t>
      </w:r>
    </w:p>
    <w:p>
      <w:pPr>
        <w:pStyle w:val="135"/>
        <w:widowControl/>
        <w:tabs>
          <w:tab w:val="left" w:pos="2040"/>
        </w:tabs>
        <w:snapToGrid w:val="0"/>
        <w:spacing w:before="0" w:beforeAutospacing="0" w:after="0" w:afterAutospacing="0" w:line="400" w:lineRule="exact"/>
        <w:ind w:left="350" w:hanging="350"/>
        <w:jc w:val="both"/>
        <w:textAlignment w:val="baseline"/>
        <w:rPr>
          <w:rStyle w:val="20"/>
          <w:rFonts w:ascii="宋体" w:hAnsi="宋体" w:eastAsia="宋体" w:cs="宋体"/>
          <w:b w:val="0"/>
          <w:bCs/>
          <w:i w:val="0"/>
          <w:caps w:val="0"/>
          <w:color w:val="000000"/>
          <w:spacing w:val="0"/>
          <w:w w:val="100"/>
          <w:kern w:val="2"/>
          <w:sz w:val="21"/>
          <w:szCs w:val="24"/>
          <w:highlight w:val="none"/>
          <w:lang w:val="en-US" w:eastAsia="zh-CN" w:bidi="ar-SA"/>
        </w:rPr>
      </w:pPr>
      <w:r>
        <w:rPr>
          <w:rStyle w:val="20"/>
          <w:rFonts w:ascii="宋体" w:hAnsi="宋体" w:eastAsia="宋体" w:cs="宋体"/>
          <w:b w:val="0"/>
          <w:bCs/>
          <w:i w:val="0"/>
          <w:caps w:val="0"/>
          <w:color w:val="000000"/>
          <w:spacing w:val="0"/>
          <w:w w:val="100"/>
          <w:kern w:val="2"/>
          <w:sz w:val="21"/>
          <w:szCs w:val="24"/>
          <w:highlight w:val="none"/>
          <w:lang w:val="en-US" w:eastAsia="zh-CN" w:bidi="ar-SA"/>
        </w:rPr>
        <w:t>2.获奖情况包括项目、集体或个人获奖情况，如有，应附复印件或者扫描件。</w:t>
      </w:r>
    </w:p>
    <w:p>
      <w:pPr>
        <w:snapToGrid w:val="0"/>
        <w:spacing w:before="0" w:beforeAutospacing="0" w:after="0" w:afterAutospacing="0" w:line="480" w:lineRule="auto"/>
        <w:jc w:val="left"/>
        <w:textAlignment w:val="baseline"/>
        <w:rPr>
          <w:rStyle w:val="20"/>
          <w:rFonts w:ascii="宋体" w:hAnsi="宋体" w:eastAsia="宋体" w:cs="宋体"/>
          <w:b/>
          <w:bCs/>
          <w:i w:val="0"/>
          <w:caps w:val="0"/>
          <w:spacing w:val="0"/>
          <w:w w:val="100"/>
          <w:kern w:val="2"/>
          <w:sz w:val="30"/>
          <w:szCs w:val="30"/>
          <w:highlight w:val="none"/>
          <w:lang w:val="en-US" w:eastAsia="zh-CN" w:bidi="ar-SA"/>
        </w:rPr>
      </w:pPr>
    </w:p>
    <w:p>
      <w:pPr>
        <w:pStyle w:val="52"/>
        <w:widowControl/>
        <w:snapToGrid w:val="0"/>
        <w:spacing w:before="0" w:beforeAutospacing="0" w:after="120" w:afterAutospacing="0" w:line="240" w:lineRule="auto"/>
        <w:jc w:val="both"/>
        <w:textAlignment w:val="baseline"/>
        <w:rPr>
          <w:rStyle w:val="20"/>
          <w:rFonts w:ascii="宋体" w:hAnsi="宋体" w:eastAsia="宋体" w:cs="宋体"/>
          <w:b/>
          <w:bCs/>
          <w:i w:val="0"/>
          <w:caps w:val="0"/>
          <w:spacing w:val="0"/>
          <w:w w:val="100"/>
          <w:kern w:val="2"/>
          <w:sz w:val="30"/>
          <w:szCs w:val="30"/>
          <w:highlight w:val="none"/>
          <w:lang w:val="en-US" w:eastAsia="zh-CN" w:bidi="ar-SA"/>
        </w:rPr>
      </w:pPr>
    </w:p>
    <w:p>
      <w:pPr>
        <w:snapToGrid w:val="0"/>
        <w:spacing w:before="0" w:beforeAutospacing="0" w:after="0" w:afterAutospacing="0" w:line="240" w:lineRule="auto"/>
        <w:jc w:val="both"/>
        <w:textAlignment w:val="baseline"/>
        <w:outlineLvl w:val="0"/>
        <w:rPr>
          <w:rStyle w:val="20"/>
          <w:rFonts w:ascii="宋体" w:hAnsi="宋体" w:eastAsia="宋体"/>
          <w:b w:val="0"/>
          <w:i w:val="0"/>
          <w:caps w:val="0"/>
          <w:spacing w:val="0"/>
          <w:w w:val="100"/>
          <w:kern w:val="2"/>
          <w:sz w:val="21"/>
          <w:szCs w:val="24"/>
          <w:highlight w:val="none"/>
          <w:lang w:val="en-US" w:eastAsia="zh-CN" w:bidi="ar-SA"/>
        </w:rPr>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0"/>
          <w:rFonts w:ascii="宋体" w:hAnsi="宋体" w:eastAsia="宋体"/>
          <w:b w:val="0"/>
          <w:i w:val="0"/>
          <w:caps w:val="0"/>
          <w:spacing w:val="0"/>
          <w:w w:val="100"/>
          <w:kern w:val="2"/>
          <w:sz w:val="21"/>
          <w:szCs w:val="24"/>
          <w:highlight w:val="none"/>
          <w:lang w:val="en-US" w:eastAsia="zh-CN" w:bidi="ar-SA"/>
        </w:rPr>
        <w:br w:type="page"/>
      </w:r>
      <w:bookmarkStart w:id="49" w:name="_Toc888"/>
    </w:p>
    <w:p>
      <w:pPr>
        <w:snapToGrid w:val="0"/>
        <w:spacing w:before="0" w:beforeAutospacing="0" w:after="0" w:afterAutospacing="0" w:line="240" w:lineRule="auto"/>
        <w:jc w:val="both"/>
        <w:textAlignment w:val="baseline"/>
        <w:outlineLvl w:val="0"/>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附件一</w:t>
      </w:r>
      <w:bookmarkEnd w:id="49"/>
    </w:p>
    <w:p>
      <w:pPr>
        <w:snapToGrid w:val="0"/>
        <w:spacing w:before="0" w:beforeAutospacing="0" w:after="0" w:afterAutospacing="0" w:line="360" w:lineRule="auto"/>
        <w:ind w:firstLine="211"/>
        <w:jc w:val="both"/>
        <w:textAlignment w:val="baseline"/>
        <w:rPr>
          <w:rStyle w:val="20"/>
          <w:rFonts w:ascii="宋体" w:hAnsi="宋体" w:eastAsia="宋体"/>
          <w:b/>
          <w:i w:val="0"/>
          <w:caps w:val="0"/>
          <w:color w:val="000000"/>
          <w:spacing w:val="0"/>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20"/>
          <w:rFonts w:ascii="宋体" w:hAnsi="宋体" w:eastAsia="宋体"/>
          <w:b/>
          <w:i w:val="0"/>
          <w:caps w:val="0"/>
          <w:spacing w:val="0"/>
          <w:w w:val="100"/>
          <w:kern w:val="2"/>
          <w:sz w:val="32"/>
          <w:szCs w:val="32"/>
          <w:highlight w:val="none"/>
          <w:lang w:val="en-US" w:eastAsia="zh-CN" w:bidi="ar-SA"/>
        </w:rPr>
      </w:pPr>
      <w:r>
        <w:rPr>
          <w:rStyle w:val="20"/>
          <w:rFonts w:ascii="宋体" w:hAnsi="宋体" w:eastAsia="宋体"/>
          <w:b/>
          <w:i w:val="0"/>
          <w:caps w:val="0"/>
          <w:spacing w:val="0"/>
          <w:w w:val="100"/>
          <w:kern w:val="2"/>
          <w:sz w:val="32"/>
          <w:szCs w:val="32"/>
          <w:highlight w:val="none"/>
          <w:lang w:val="en-US" w:eastAsia="zh-CN" w:bidi="ar-SA"/>
        </w:rPr>
        <w:t>中小企业声明函（格式）</w:t>
      </w:r>
    </w:p>
    <w:p>
      <w:pPr>
        <w:pStyle w:val="24"/>
        <w:widowControl/>
        <w:snapToGrid w:val="0"/>
        <w:spacing w:before="0" w:beforeAutospacing="0" w:after="0" w:afterAutospacing="0" w:line="240" w:lineRule="auto"/>
        <w:ind w:firstLine="643" w:firstLineChars="200"/>
        <w:jc w:val="both"/>
        <w:textAlignment w:val="baseline"/>
        <w:rPr>
          <w:rStyle w:val="20"/>
          <w:rFonts w:ascii="宋体" w:hAnsi="宋体" w:eastAsia="宋体"/>
          <w:b/>
          <w:i w:val="0"/>
          <w:caps w:val="0"/>
          <w:spacing w:val="0"/>
          <w:w w:val="100"/>
          <w:kern w:val="2"/>
          <w:sz w:val="32"/>
          <w:szCs w:val="32"/>
          <w:highlight w:val="none"/>
          <w:lang w:val="en-US" w:eastAsia="zh-CN" w:bidi="ar-SA"/>
        </w:rPr>
      </w:pPr>
    </w:p>
    <w:p>
      <w:pPr>
        <w:snapToGrid w:val="0"/>
        <w:spacing w:before="0" w:beforeAutospacing="0" w:after="0" w:afterAutospacing="0" w:line="360" w:lineRule="auto"/>
        <w:ind w:firstLine="42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1"/>
          <w:szCs w:val="21"/>
          <w:highlight w:val="none"/>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本公司（联合体）郑重声明，根据《政府采购促进中小 企业发展管理办法》（财库</w:t>
      </w:r>
      <w:r>
        <w:rPr>
          <w:rStyle w:val="20"/>
          <w:rFonts w:ascii="宋体" w:hAnsi="宋体" w:eastAsia="宋体"/>
          <w:b w:val="0"/>
          <w:i w:val="0"/>
          <w:caps w:val="0"/>
          <w:spacing w:val="0"/>
          <w:w w:val="100"/>
          <w:kern w:val="0"/>
          <w:sz w:val="24"/>
          <w:szCs w:val="24"/>
          <w:highlight w:val="none"/>
          <w:lang w:val="en-US" w:eastAsia="zh-CN" w:bidi="ar-SA"/>
        </w:rPr>
        <w:t>〔</w:t>
      </w:r>
      <w:r>
        <w:rPr>
          <w:rStyle w:val="20"/>
          <w:rFonts w:ascii="宋体" w:hAnsi="宋体" w:eastAsia="宋体"/>
          <w:b w:val="0"/>
          <w:i w:val="0"/>
          <w:caps w:val="0"/>
          <w:spacing w:val="0"/>
          <w:w w:val="100"/>
          <w:kern w:val="2"/>
          <w:sz w:val="24"/>
          <w:szCs w:val="24"/>
          <w:highlight w:val="none"/>
          <w:lang w:val="en-US" w:eastAsia="zh-CN" w:bidi="ar-SA"/>
        </w:rPr>
        <w:t>2020</w:t>
      </w:r>
      <w:r>
        <w:rPr>
          <w:rStyle w:val="20"/>
          <w:rFonts w:ascii="宋体" w:hAnsi="宋体" w:eastAsia="宋体"/>
          <w:b w:val="0"/>
          <w:i w:val="0"/>
          <w:caps w:val="0"/>
          <w:spacing w:val="0"/>
          <w:w w:val="100"/>
          <w:kern w:val="0"/>
          <w:sz w:val="24"/>
          <w:szCs w:val="24"/>
          <w:highlight w:val="none"/>
          <w:lang w:val="en-US" w:eastAsia="zh-CN" w:bidi="ar-SA"/>
        </w:rPr>
        <w:t>〕</w:t>
      </w:r>
      <w:r>
        <w:rPr>
          <w:rStyle w:val="20"/>
          <w:rFonts w:ascii="宋体" w:hAnsi="宋体" w:eastAsia="宋体"/>
          <w:b w:val="0"/>
          <w:i w:val="0"/>
          <w:caps w:val="0"/>
          <w:spacing w:val="0"/>
          <w:w w:val="100"/>
          <w:kern w:val="2"/>
          <w:sz w:val="24"/>
          <w:szCs w:val="24"/>
          <w:highlight w:val="none"/>
          <w:lang w:val="en-US" w:eastAsia="zh-CN" w:bidi="ar-SA"/>
        </w:rPr>
        <w:t>46 号）的规定，本公司 （联合体）参加（</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单位名称 </w:t>
      </w:r>
      <w:r>
        <w:rPr>
          <w:rStyle w:val="20"/>
          <w:rFonts w:ascii="宋体" w:hAnsi="宋体" w:eastAsia="宋体"/>
          <w:b w:val="0"/>
          <w:i w:val="0"/>
          <w:caps w:val="0"/>
          <w:spacing w:val="0"/>
          <w:w w:val="100"/>
          <w:kern w:val="2"/>
          <w:sz w:val="24"/>
          <w:szCs w:val="24"/>
          <w:highlight w:val="none"/>
          <w:lang w:val="en-US" w:eastAsia="zh-CN" w:bidi="ar-SA"/>
        </w:rPr>
        <w:t>）的（</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项目名称 </w:t>
      </w:r>
      <w:r>
        <w:rPr>
          <w:rStyle w:val="20"/>
          <w:rFonts w:ascii="宋体" w:hAnsi="宋体" w:eastAsia="宋体"/>
          <w:b w:val="0"/>
          <w:i w:val="0"/>
          <w:caps w:val="0"/>
          <w:spacing w:val="0"/>
          <w:w w:val="100"/>
          <w:kern w:val="2"/>
          <w:sz w:val="24"/>
          <w:szCs w:val="24"/>
          <w:highlight w:val="none"/>
          <w:lang w:val="en-US" w:eastAsia="zh-CN" w:bidi="ar-SA"/>
        </w:rPr>
        <w:t>）采购活动，工程的施工单位全部为符合政策要求的中小企业（或者：服务 全部由符合政策要求的中小企业承接）。相关企业（含联合体中的中小企业、签订分包意向协议的中小企业）的具体情况如下：</w:t>
      </w:r>
    </w:p>
    <w:p>
      <w:pPr>
        <w:numPr>
          <w:ilvl w:val="0"/>
          <w:numId w:val="6"/>
        </w:num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w:t>
      </w:r>
      <w:r>
        <w:rPr>
          <w:rStyle w:val="20"/>
          <w:rFonts w:ascii="宋体" w:hAnsi="宋体" w:eastAsia="宋体"/>
          <w:b w:val="0"/>
          <w:i w:val="0"/>
          <w:caps w:val="0"/>
          <w:spacing w:val="0"/>
          <w:w w:val="100"/>
          <w:kern w:val="2"/>
          <w:sz w:val="24"/>
          <w:szCs w:val="24"/>
          <w:highlight w:val="none"/>
          <w:u w:val="single" w:color="000000"/>
          <w:lang w:val="en-US" w:eastAsia="zh-CN" w:bidi="ar-SA"/>
        </w:rPr>
        <w:t>标的名称</w:t>
      </w:r>
      <w:r>
        <w:rPr>
          <w:rStyle w:val="20"/>
          <w:rFonts w:ascii="宋体" w:hAnsi="宋体" w:eastAsia="宋体"/>
          <w:b w:val="0"/>
          <w:i w:val="0"/>
          <w:caps w:val="0"/>
          <w:spacing w:val="0"/>
          <w:w w:val="100"/>
          <w:kern w:val="2"/>
          <w:sz w:val="24"/>
          <w:szCs w:val="24"/>
          <w:highlight w:val="none"/>
          <w:lang w:val="en-US" w:eastAsia="zh-CN" w:bidi="ar-SA"/>
        </w:rPr>
        <w:t>），属于（采购文件中明确的所属行业）；承建（承接）企业为（</w:t>
      </w:r>
      <w:r>
        <w:rPr>
          <w:rStyle w:val="20"/>
          <w:rFonts w:ascii="宋体" w:hAnsi="宋体" w:eastAsia="宋体"/>
          <w:b w:val="0"/>
          <w:i w:val="0"/>
          <w:caps w:val="0"/>
          <w:spacing w:val="0"/>
          <w:w w:val="100"/>
          <w:kern w:val="2"/>
          <w:sz w:val="24"/>
          <w:szCs w:val="24"/>
          <w:highlight w:val="none"/>
          <w:u w:val="single" w:color="000000"/>
          <w:lang w:val="en-US" w:eastAsia="zh-CN" w:bidi="ar-SA"/>
        </w:rPr>
        <w:t>企业名称</w:t>
      </w:r>
      <w:r>
        <w:rPr>
          <w:rStyle w:val="20"/>
          <w:rFonts w:ascii="宋体" w:hAnsi="宋体" w:eastAsia="宋体"/>
          <w:b w:val="0"/>
          <w:i w:val="0"/>
          <w:caps w:val="0"/>
          <w:spacing w:val="0"/>
          <w:w w:val="100"/>
          <w:kern w:val="2"/>
          <w:sz w:val="24"/>
          <w:szCs w:val="24"/>
          <w:highlight w:val="none"/>
          <w:lang w:val="en-US" w:eastAsia="zh-CN" w:bidi="ar-SA"/>
        </w:rPr>
        <w:t xml:space="preserve">），从业人员 </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人，营业收入为</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万元，资产总额为</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万元</w:t>
      </w:r>
      <w:r>
        <w:rPr>
          <w:rStyle w:val="20"/>
          <w:rFonts w:ascii="宋体" w:hAnsi="宋体"/>
          <w:b w:val="0"/>
          <w:i w:val="0"/>
          <w:caps w:val="0"/>
          <w:spacing w:val="0"/>
          <w:w w:val="100"/>
          <w:kern w:val="2"/>
          <w:sz w:val="32"/>
          <w:szCs w:val="32"/>
          <w:highlight w:val="none"/>
          <w:vertAlign w:val="superscript"/>
          <w:lang w:val="en-US" w:eastAsia="zh-CN" w:bidi="ar-SA"/>
        </w:rPr>
        <w:t>1</w:t>
      </w:r>
      <w:r>
        <w:rPr>
          <w:rStyle w:val="20"/>
          <w:rFonts w:ascii="宋体" w:hAnsi="宋体" w:eastAsia="宋体"/>
          <w:b w:val="0"/>
          <w:i w:val="0"/>
          <w:caps w:val="0"/>
          <w:spacing w:val="0"/>
          <w:w w:val="100"/>
          <w:kern w:val="2"/>
          <w:sz w:val="24"/>
          <w:szCs w:val="24"/>
          <w:highlight w:val="none"/>
          <w:lang w:val="en-US" w:eastAsia="zh-CN" w:bidi="ar-SA"/>
        </w:rPr>
        <w:t>，属于（中型企业、小型企业、微型企业）；</w:t>
      </w:r>
    </w:p>
    <w:p>
      <w:pPr>
        <w:numPr>
          <w:ilvl w:val="0"/>
          <w:numId w:val="6"/>
        </w:numPr>
        <w:snapToGrid w:val="0"/>
        <w:spacing w:before="0" w:beforeAutospacing="0" w:after="0" w:afterAutospacing="0" w:line="360" w:lineRule="auto"/>
        <w:ind w:left="0" w:leftChars="0"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（标的名称），属于（采购文件中明确的所属行业）；承建（承接）企业为（</w:t>
      </w:r>
      <w:r>
        <w:rPr>
          <w:rStyle w:val="20"/>
          <w:rFonts w:ascii="宋体" w:hAnsi="宋体" w:eastAsia="宋体"/>
          <w:b w:val="0"/>
          <w:i w:val="0"/>
          <w:caps w:val="0"/>
          <w:spacing w:val="0"/>
          <w:w w:val="100"/>
          <w:kern w:val="2"/>
          <w:sz w:val="24"/>
          <w:szCs w:val="24"/>
          <w:highlight w:val="none"/>
          <w:u w:val="single" w:color="000000"/>
          <w:lang w:val="en-US" w:eastAsia="zh-CN" w:bidi="ar-SA"/>
        </w:rPr>
        <w:t>企业名称</w:t>
      </w:r>
      <w:r>
        <w:rPr>
          <w:rStyle w:val="20"/>
          <w:rFonts w:ascii="宋体" w:hAnsi="宋体" w:eastAsia="宋体"/>
          <w:b w:val="0"/>
          <w:i w:val="0"/>
          <w:caps w:val="0"/>
          <w:spacing w:val="0"/>
          <w:w w:val="100"/>
          <w:kern w:val="2"/>
          <w:sz w:val="24"/>
          <w:szCs w:val="24"/>
          <w:highlight w:val="none"/>
          <w:lang w:val="en-US" w:eastAsia="zh-CN" w:bidi="ar-SA"/>
        </w:rPr>
        <w:t>），从业人员</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人，营业收入为</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万元，资产总额为</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万元，属于（中型企业、小型企业、微型企业）；</w:t>
      </w:r>
    </w:p>
    <w:p>
      <w:pPr>
        <w:snapToGrid w:val="0"/>
        <w:spacing w:before="0" w:beforeAutospacing="0" w:after="0" w:afterAutospacing="0" w:line="360" w:lineRule="auto"/>
        <w:ind w:left="420" w:left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 xml:space="preserve"> ……</w:t>
      </w:r>
    </w:p>
    <w:p>
      <w:pPr>
        <w:snapToGrid w:val="0"/>
        <w:spacing w:before="0" w:beforeAutospacing="0" w:after="0" w:afterAutospacing="0" w:line="360" w:lineRule="auto"/>
        <w:ind w:left="420" w:leftChars="200"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以上企业，不属于大企业的分支机构，不存在控股股东为大企业的情形，也不存在与大企业的负责人为同一人的情形。本企业对上述声明内容的真实性负责。如有虚假，将依法承担相应责任。</w:t>
      </w:r>
    </w:p>
    <w:p>
      <w:pPr>
        <w:snapToGrid w:val="0"/>
        <w:spacing w:before="0" w:beforeAutospacing="0" w:after="0" w:afterAutospacing="0" w:line="360" w:lineRule="auto"/>
        <w:ind w:left="420" w:left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 xml:space="preserve"> </w:t>
      </w:r>
    </w:p>
    <w:p>
      <w:pPr>
        <w:snapToGrid w:val="0"/>
        <w:spacing w:before="0" w:beforeAutospacing="0" w:after="0" w:afterAutospacing="0" w:line="360" w:lineRule="auto"/>
        <w:ind w:left="420" w:left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ind w:left="420" w:leftChars="200" w:firstLine="5280" w:firstLineChars="2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企业名称（盖章）：</w:t>
      </w:r>
    </w:p>
    <w:p>
      <w:pPr>
        <w:snapToGrid w:val="0"/>
        <w:spacing w:before="0" w:beforeAutospacing="0" w:after="0" w:afterAutospacing="0" w:line="360" w:lineRule="auto"/>
        <w:ind w:left="420" w:leftChars="200" w:firstLine="5280" w:firstLineChars="2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日 期：</w:t>
      </w:r>
    </w:p>
    <w:p>
      <w:pPr>
        <w:snapToGrid w:val="0"/>
        <w:spacing w:before="0" w:beforeAutospacing="0" w:after="0" w:afterAutospacing="0" w:line="240" w:lineRule="auto"/>
        <w:jc w:val="right"/>
        <w:textAlignment w:val="baseline"/>
        <w:rPr>
          <w:rStyle w:val="20"/>
          <w:rFonts w:ascii="宋体" w:hAnsi="宋体" w:eastAsia="宋体"/>
          <w:b w:val="0"/>
          <w:i w:val="0"/>
          <w:caps w:val="0"/>
          <w:spacing w:val="0"/>
          <w:w w:val="100"/>
          <w:kern w:val="2"/>
          <w:sz w:val="21"/>
          <w:szCs w:val="21"/>
          <w:highlight w:val="none"/>
          <w:lang w:val="en-US" w:eastAsia="zh-CN" w:bidi="ar-SA"/>
        </w:rPr>
      </w:pPr>
    </w:p>
    <w:p>
      <w:pPr>
        <w:snapToGrid w:val="0"/>
        <w:spacing w:before="0" w:beforeAutospacing="0" w:after="0" w:afterAutospacing="0" w:line="240" w:lineRule="auto"/>
        <w:jc w:val="right"/>
        <w:textAlignment w:val="baseline"/>
        <w:rPr>
          <w:rStyle w:val="20"/>
          <w:rFonts w:ascii="宋体" w:hAnsi="宋体" w:eastAsia="宋体"/>
          <w:b w:val="0"/>
          <w:i w:val="0"/>
          <w:caps w:val="0"/>
          <w:spacing w:val="0"/>
          <w:w w:val="100"/>
          <w:kern w:val="2"/>
          <w:sz w:val="21"/>
          <w:szCs w:val="21"/>
          <w:highlight w:val="none"/>
          <w:lang w:val="en-US" w:eastAsia="zh-CN" w:bidi="ar-SA"/>
        </w:rPr>
      </w:pPr>
    </w:p>
    <w:p>
      <w:pPr>
        <w:snapToGrid w:val="0"/>
        <w:spacing w:before="0" w:beforeAutospacing="0" w:after="0" w:afterAutospacing="0" w:line="240" w:lineRule="auto"/>
        <w:jc w:val="both"/>
        <w:textAlignment w:val="baseline"/>
        <w:rPr>
          <w:rStyle w:val="20"/>
          <w:rFonts w:ascii="Times New Roman" w:hAnsi="Times New Roman" w:eastAsia="宋体"/>
          <w:b w:val="0"/>
          <w:i w:val="0"/>
          <w:caps w:val="0"/>
          <w:spacing w:val="0"/>
          <w:w w:val="100"/>
          <w:kern w:val="2"/>
          <w:sz w:val="21"/>
          <w:szCs w:val="24"/>
          <w:highlight w:val="none"/>
          <w:lang w:val="en-US" w:eastAsia="zh-CN" w:bidi="ar-SA"/>
        </w:rPr>
      </w:pPr>
      <w:r>
        <w:rPr>
          <w:rStyle w:val="20"/>
          <w:rFonts w:ascii="宋体" w:hAnsi="宋体" w:eastAsia="宋体"/>
          <w:b w:val="0"/>
          <w:bCs w:val="0"/>
          <w:i w:val="0"/>
          <w:caps w:val="0"/>
          <w:spacing w:val="0"/>
          <w:w w:val="100"/>
          <w:kern w:val="2"/>
          <w:sz w:val="21"/>
          <w:szCs w:val="24"/>
          <w:highlight w:val="none"/>
          <w:lang w:val="en-US" w:eastAsia="zh-CN" w:bidi="ar-SA"/>
        </w:rPr>
        <w:t>注意：</w:t>
      </w:r>
      <w:r>
        <w:rPr>
          <w:rStyle w:val="20"/>
          <w:rFonts w:ascii="宋体" w:hAnsi="宋体"/>
          <w:b w:val="0"/>
          <w:i w:val="0"/>
          <w:caps w:val="0"/>
          <w:spacing w:val="0"/>
          <w:w w:val="100"/>
          <w:kern w:val="2"/>
          <w:sz w:val="32"/>
          <w:szCs w:val="32"/>
          <w:highlight w:val="none"/>
          <w:vertAlign w:val="superscript"/>
          <w:lang w:val="en-US" w:eastAsia="zh-CN" w:bidi="ar-SA"/>
        </w:rPr>
        <w:t>1</w:t>
      </w:r>
      <w:r>
        <w:rPr>
          <w:rStyle w:val="20"/>
          <w:rFonts w:ascii="宋体" w:hAnsi="宋体"/>
          <w:b w:val="0"/>
          <w:i w:val="0"/>
          <w:caps w:val="0"/>
          <w:spacing w:val="0"/>
          <w:w w:val="100"/>
          <w:kern w:val="2"/>
          <w:sz w:val="18"/>
          <w:szCs w:val="18"/>
          <w:highlight w:val="none"/>
          <w:lang w:val="en-US" w:eastAsia="zh-CN" w:bidi="ar-SA"/>
        </w:rPr>
        <w:t>从业人员、营业收入、资产总额填报上一年度数据，无上一年度数据的新成立企业可不填报。</w:t>
      </w:r>
    </w:p>
    <w:p>
      <w:pPr>
        <w:snapToGrid w:val="0"/>
        <w:spacing w:before="0" w:beforeAutospacing="0" w:after="0" w:afterAutospacing="0" w:line="240" w:lineRule="auto"/>
        <w:jc w:val="both"/>
        <w:textAlignment w:val="baseline"/>
        <w:rPr>
          <w:rStyle w:val="20"/>
          <w:rFonts w:ascii="Times New Roman" w:hAnsi="Times New Roman"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p>
    <w:p>
      <w:pPr>
        <w:pStyle w:val="78"/>
        <w:widowControl/>
        <w:snapToGrid w:val="0"/>
        <w:spacing w:before="0" w:beforeAutospacing="0" w:after="120" w:afterAutospacing="0" w:line="360" w:lineRule="auto"/>
        <w:ind w:firstLine="210" w:firstLineChars="100"/>
        <w:jc w:val="both"/>
        <w:textAlignment w:val="baseline"/>
        <w:outlineLvl w:val="0"/>
        <w:rPr>
          <w:rStyle w:val="20"/>
          <w:rFonts w:ascii="宋体" w:hAnsi="宋体" w:eastAsia="宋体"/>
          <w:b w:val="0"/>
          <w:i w:val="0"/>
          <w:caps w:val="0"/>
          <w:spacing w:val="0"/>
          <w:w w:val="100"/>
          <w:kern w:val="2"/>
          <w:sz w:val="21"/>
          <w:szCs w:val="24"/>
          <w:highlight w:val="none"/>
          <w:lang w:val="en-US" w:eastAsia="zh-CN" w:bidi="ar-SA"/>
        </w:rPr>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0"/>
          <w:rFonts w:ascii="宋体" w:hAnsi="宋体" w:eastAsia="宋体"/>
          <w:b w:val="0"/>
          <w:i w:val="0"/>
          <w:caps w:val="0"/>
          <w:spacing w:val="0"/>
          <w:w w:val="100"/>
          <w:kern w:val="2"/>
          <w:sz w:val="21"/>
          <w:szCs w:val="24"/>
          <w:highlight w:val="none"/>
          <w:lang w:val="en-US" w:eastAsia="zh-CN" w:bidi="ar-SA"/>
        </w:rPr>
        <w:br w:type="page"/>
      </w:r>
      <w:bookmarkStart w:id="50" w:name="_Toc5688"/>
    </w:p>
    <w:p>
      <w:pPr>
        <w:pStyle w:val="78"/>
        <w:widowControl/>
        <w:snapToGrid w:val="0"/>
        <w:spacing w:before="0" w:beforeAutospacing="0" w:after="120" w:afterAutospacing="0" w:line="360" w:lineRule="auto"/>
        <w:ind w:firstLine="241" w:firstLineChars="100"/>
        <w:jc w:val="both"/>
        <w:textAlignment w:val="baseline"/>
        <w:outlineLvl w:val="0"/>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附件二</w:t>
      </w:r>
      <w:bookmarkEnd w:id="50"/>
    </w:p>
    <w:p>
      <w:pPr>
        <w:widowControl/>
        <w:snapToGrid w:val="0"/>
        <w:spacing w:before="0" w:beforeAutospacing="0" w:after="240" w:afterAutospacing="0" w:line="360" w:lineRule="auto"/>
        <w:jc w:val="center"/>
        <w:textAlignment w:val="baseline"/>
        <w:rPr>
          <w:rStyle w:val="20"/>
          <w:rFonts w:ascii="宋体" w:hAnsi="宋体" w:eastAsia="宋体"/>
          <w:b/>
          <w:i w:val="0"/>
          <w:caps w:val="0"/>
          <w:spacing w:val="0"/>
          <w:w w:val="100"/>
          <w:kern w:val="0"/>
          <w:sz w:val="24"/>
          <w:szCs w:val="24"/>
          <w:highlight w:val="none"/>
          <w:lang w:val="en-US" w:eastAsia="zh-CN" w:bidi="ar-SA"/>
        </w:rPr>
      </w:pPr>
      <w:r>
        <w:rPr>
          <w:rStyle w:val="20"/>
          <w:rFonts w:ascii="宋体" w:hAnsi="宋体" w:eastAsia="宋体"/>
          <w:b/>
          <w:i w:val="0"/>
          <w:caps w:val="0"/>
          <w:spacing w:val="0"/>
          <w:w w:val="100"/>
          <w:kern w:val="0"/>
          <w:sz w:val="24"/>
          <w:szCs w:val="24"/>
          <w:highlight w:val="none"/>
          <w:lang w:val="en-US" w:eastAsia="zh-CN" w:bidi="ar-SA"/>
        </w:rPr>
        <w:t>监狱企业证明文件</w:t>
      </w:r>
    </w:p>
    <w:p>
      <w:pPr>
        <w:widowControl/>
        <w:snapToGrid w:val="0"/>
        <w:spacing w:before="312" w:beforeAutospacing="1" w:after="312" w:afterAutospacing="1"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说明根据《关于政府采购支持监狱企业发展有关问题的通知》(财库〔2014〕68号)规定，监狱企业参加政府采购活动时，应当提供由省级以上监狱管理局、戒毒管理局(含新疆生产建设兵团)出具的属于监狱企业的证明文件。</w:t>
      </w:r>
    </w:p>
    <w:p>
      <w:pPr>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2"/>
          <w:szCs w:val="32"/>
          <w:highlight w:val="none"/>
          <w:lang w:val="en-US" w:eastAsia="zh-CN" w:bidi="ar-SA"/>
        </w:rPr>
      </w:pPr>
    </w:p>
    <w:p>
      <w:pPr>
        <w:snapToGrid w:val="0"/>
        <w:spacing w:before="0" w:beforeAutospacing="0" w:after="0" w:afterAutospacing="0" w:line="360" w:lineRule="auto"/>
        <w:jc w:val="both"/>
        <w:textAlignment w:val="baseline"/>
        <w:outlineLvl w:val="0"/>
        <w:rPr>
          <w:rStyle w:val="20"/>
          <w:rFonts w:ascii="宋体" w:hAnsi="宋体" w:eastAsia="宋体"/>
          <w:b/>
          <w:i w:val="0"/>
          <w:caps w:val="0"/>
          <w:color w:val="000000"/>
          <w:spacing w:val="0"/>
          <w:w w:val="100"/>
          <w:kern w:val="2"/>
          <w:sz w:val="24"/>
          <w:szCs w:val="24"/>
          <w:highlight w:val="none"/>
          <w:lang w:val="en-US" w:eastAsia="zh-CN" w:bidi="ar-SA"/>
        </w:rPr>
      </w:pPr>
      <w:bookmarkStart w:id="51" w:name="_Toc21245"/>
      <w:r>
        <w:rPr>
          <w:rStyle w:val="20"/>
          <w:rFonts w:ascii="宋体" w:hAnsi="宋体" w:eastAsia="宋体"/>
          <w:b/>
          <w:i w:val="0"/>
          <w:caps w:val="0"/>
          <w:color w:val="000000"/>
          <w:spacing w:val="0"/>
          <w:w w:val="100"/>
          <w:kern w:val="2"/>
          <w:sz w:val="24"/>
          <w:szCs w:val="24"/>
          <w:highlight w:val="none"/>
          <w:lang w:val="en-US" w:eastAsia="zh-CN" w:bidi="ar-SA"/>
        </w:rPr>
        <w:t>附件三</w:t>
      </w:r>
      <w:bookmarkEnd w:id="51"/>
    </w:p>
    <w:p>
      <w:pPr>
        <w:widowControl/>
        <w:snapToGrid w:val="0"/>
        <w:spacing w:before="0" w:beforeAutospacing="0" w:after="240" w:afterAutospacing="0" w:line="360" w:lineRule="auto"/>
        <w:jc w:val="center"/>
        <w:textAlignment w:val="baseline"/>
        <w:outlineLvl w:val="0"/>
        <w:rPr>
          <w:rStyle w:val="20"/>
          <w:rFonts w:ascii="宋体" w:hAnsi="宋体" w:eastAsia="宋体"/>
          <w:b/>
          <w:i w:val="0"/>
          <w:caps w:val="0"/>
          <w:spacing w:val="0"/>
          <w:w w:val="100"/>
          <w:kern w:val="0"/>
          <w:sz w:val="24"/>
          <w:szCs w:val="24"/>
          <w:highlight w:val="none"/>
          <w:lang w:val="en-US" w:eastAsia="zh-CN" w:bidi="ar-SA"/>
        </w:rPr>
      </w:pPr>
      <w:bookmarkStart w:id="52" w:name="_Toc17875"/>
      <w:r>
        <w:rPr>
          <w:rStyle w:val="20"/>
          <w:rFonts w:ascii="宋体" w:hAnsi="宋体" w:eastAsia="宋体"/>
          <w:b/>
          <w:i w:val="0"/>
          <w:caps w:val="0"/>
          <w:spacing w:val="0"/>
          <w:w w:val="100"/>
          <w:kern w:val="0"/>
          <w:sz w:val="24"/>
          <w:szCs w:val="24"/>
          <w:highlight w:val="none"/>
          <w:lang w:val="en-US" w:eastAsia="zh-CN" w:bidi="ar-SA"/>
        </w:rPr>
        <w:t>残疾人福利性单位声明函</w:t>
      </w:r>
      <w:bookmarkEnd w:id="52"/>
    </w:p>
    <w:p>
      <w:pPr>
        <w:widowControl/>
        <w:snapToGrid w:val="0"/>
        <w:spacing w:before="312" w:beforeAutospacing="1" w:after="312" w:afterAutospacing="1"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本单位郑重声明，根据《财政部 民政部 中国残疾人联合`会关于促进残疾人就业政府采购政策的通知》（财库〔2017〕 141号）的规定，本单位为符合条件的残疾人福利性单位，应当提供规定中满足条件的相关证明文件及《残疾人福利性单位声明函》。</w:t>
      </w:r>
    </w:p>
    <w:p>
      <w:pPr>
        <w:tabs>
          <w:tab w:val="left" w:pos="4860"/>
        </w:tabs>
        <w:snapToGrid w:val="0"/>
        <w:spacing w:before="0" w:beforeAutospacing="0" w:after="0" w:afterAutospacing="0" w:line="360" w:lineRule="auto"/>
        <w:ind w:right="1560" w:firstLine="480" w:firstLineChars="200"/>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eastAsia="宋体"/>
          <w:b/>
          <w:i w:val="0"/>
          <w:caps w:val="0"/>
          <w:color w:val="000000"/>
          <w:spacing w:val="0"/>
          <w:w w:val="100"/>
          <w:kern w:val="2"/>
          <w:sz w:val="32"/>
          <w:szCs w:val="32"/>
          <w:highlight w:val="none"/>
          <w:lang w:val="en-US" w:eastAsia="zh-CN" w:bidi="ar-SA"/>
        </w:rPr>
      </w:pPr>
      <w:r>
        <w:rPr>
          <w:rStyle w:val="20"/>
          <w:rFonts w:ascii="宋体" w:hAnsi="宋体" w:eastAsia="宋体"/>
          <w:b/>
          <w:i w:val="0"/>
          <w:caps w:val="0"/>
          <w:color w:val="000000"/>
          <w:spacing w:val="0"/>
          <w:w w:val="100"/>
          <w:kern w:val="2"/>
          <w:sz w:val="32"/>
          <w:szCs w:val="32"/>
          <w:highlight w:val="none"/>
          <w:lang w:val="en-US" w:eastAsia="zh-CN" w:bidi="ar-SA"/>
        </w:rPr>
        <w:br w:type="page"/>
      </w:r>
    </w:p>
    <w:p>
      <w:pPr>
        <w:snapToGrid w:val="0"/>
        <w:spacing w:before="0" w:beforeAutospacing="0" w:after="0" w:afterAutospacing="0" w:line="360" w:lineRule="auto"/>
        <w:jc w:val="center"/>
        <w:textAlignment w:val="baseline"/>
        <w:outlineLvl w:val="0"/>
        <w:rPr>
          <w:rStyle w:val="35"/>
          <w:rFonts w:ascii="宋体" w:hAnsi="宋体" w:eastAsia="宋体" w:cs="宋体"/>
          <w:b/>
          <w:bCs/>
          <w:i w:val="0"/>
          <w:caps w:val="0"/>
          <w:spacing w:val="0"/>
          <w:w w:val="100"/>
          <w:kern w:val="44"/>
          <w:sz w:val="32"/>
          <w:szCs w:val="44"/>
          <w:highlight w:val="none"/>
          <w:lang w:val="en-US" w:eastAsia="zh-CN" w:bidi="ar-SA"/>
        </w:rPr>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bookmarkStart w:id="53" w:name="_Toc6487"/>
    </w:p>
    <w:p>
      <w:pPr>
        <w:snapToGrid w:val="0"/>
        <w:spacing w:before="0" w:beforeAutospacing="0" w:after="0" w:afterAutospacing="0" w:line="360" w:lineRule="auto"/>
        <w:jc w:val="center"/>
        <w:textAlignment w:val="baseline"/>
        <w:outlineLvl w:val="0"/>
        <w:rPr>
          <w:rStyle w:val="35"/>
          <w:rFonts w:ascii="宋体" w:hAnsi="宋体" w:eastAsia="宋体" w:cs="宋体"/>
          <w:b/>
          <w:bCs/>
          <w:i w:val="0"/>
          <w:caps w:val="0"/>
          <w:spacing w:val="0"/>
          <w:w w:val="100"/>
          <w:kern w:val="44"/>
          <w:sz w:val="32"/>
          <w:szCs w:val="44"/>
          <w:highlight w:val="none"/>
          <w:lang w:val="en-US" w:eastAsia="zh-CN" w:bidi="ar-SA"/>
        </w:rPr>
      </w:pPr>
      <w:r>
        <w:rPr>
          <w:rStyle w:val="35"/>
          <w:rFonts w:ascii="宋体" w:hAnsi="宋体" w:eastAsia="宋体" w:cs="宋体"/>
          <w:b/>
          <w:bCs/>
          <w:i w:val="0"/>
          <w:caps w:val="0"/>
          <w:spacing w:val="0"/>
          <w:w w:val="100"/>
          <w:kern w:val="44"/>
          <w:sz w:val="32"/>
          <w:szCs w:val="44"/>
          <w:highlight w:val="none"/>
          <w:lang w:val="en-US" w:eastAsia="zh-CN" w:bidi="ar-SA"/>
        </w:rPr>
        <w:t>第七部分 封袋正面标识式样</w:t>
      </w:r>
      <w:bookmarkEnd w:id="53"/>
    </w:p>
    <w:p>
      <w:pPr>
        <w:snapToGrid w:val="0"/>
        <w:spacing w:before="0" w:beforeAutospacing="0" w:after="0" w:afterAutospacing="0" w:line="360" w:lineRule="auto"/>
        <w:jc w:val="both"/>
        <w:textAlignment w:val="baseline"/>
        <w:outlineLvl w:val="0"/>
        <w:rPr>
          <w:rStyle w:val="20"/>
          <w:rFonts w:ascii="宋体" w:hAnsi="宋体" w:eastAsia="宋体"/>
          <w:b w:val="0"/>
          <w:i w:val="0"/>
          <w:caps w:val="0"/>
          <w:spacing w:val="0"/>
          <w:w w:val="100"/>
          <w:kern w:val="0"/>
          <w:sz w:val="28"/>
          <w:szCs w:val="28"/>
          <w:highlight w:val="none"/>
          <w:lang w:val="en-US" w:eastAsia="zh-CN" w:bidi="ar-SA"/>
        </w:rPr>
      </w:pPr>
      <w:bookmarkStart w:id="54" w:name="_Toc25702"/>
      <w:r>
        <w:rPr>
          <w:rStyle w:val="20"/>
          <w:rFonts w:ascii="宋体" w:hAnsi="宋体" w:eastAsia="宋体"/>
          <w:b/>
          <w:i w:val="0"/>
          <w:caps w:val="0"/>
          <w:color w:val="000000"/>
          <w:spacing w:val="0"/>
          <w:w w:val="100"/>
          <w:kern w:val="2"/>
          <w:sz w:val="28"/>
          <w:szCs w:val="28"/>
          <w:highlight w:val="none"/>
          <w:lang w:val="en-US" w:eastAsia="zh-CN" w:bidi="ar-SA"/>
        </w:rPr>
        <w:t>格式A：磋商响应文件封袋正面标识式样</w:t>
      </w:r>
      <w:bookmarkEnd w:id="54"/>
    </w:p>
    <w:p>
      <w:pPr>
        <w:snapToGrid w:val="0"/>
        <w:spacing w:before="0" w:beforeAutospacing="0" w:after="0" w:afterAutospacing="0" w:line="360" w:lineRule="auto"/>
        <w:ind w:right="454"/>
        <w:jc w:val="center"/>
        <w:textAlignment w:val="baseline"/>
        <w:rPr>
          <w:rStyle w:val="20"/>
          <w:rFonts w:ascii="宋体" w:hAnsi="宋体" w:eastAsia="宋体"/>
          <w:b/>
          <w:i w:val="0"/>
          <w:caps w:val="0"/>
          <w:color w:val="000000"/>
          <w:spacing w:val="0"/>
          <w:w w:val="100"/>
          <w:kern w:val="2"/>
          <w:sz w:val="36"/>
          <w:szCs w:val="36"/>
          <w:highlight w:val="none"/>
          <w:lang w:val="en-US" w:eastAsia="zh-CN" w:bidi="ar-SA"/>
        </w:rPr>
      </w:pPr>
      <w:r>
        <w:rPr>
          <w:rStyle w:val="20"/>
          <w:rFonts w:ascii="宋体" w:hAnsi="宋体" w:eastAsia="宋体"/>
          <w:b/>
          <w:i w:val="0"/>
          <w:caps w:val="0"/>
          <w:color w:val="000000"/>
          <w:spacing w:val="0"/>
          <w:w w:val="100"/>
          <w:kern w:val="2"/>
          <w:sz w:val="28"/>
          <w:szCs w:val="28"/>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106045</wp:posOffset>
                </wp:positionV>
                <wp:extent cx="6189980" cy="7115810"/>
                <wp:effectExtent l="4445" t="4445" r="15875" b="23495"/>
                <wp:wrapNone/>
                <wp:docPr id="1" name="文本框 15"/>
                <wp:cNvGraphicFramePr/>
                <a:graphic xmlns:a="http://schemas.openxmlformats.org/drawingml/2006/main">
                  <a:graphicData uri="http://schemas.microsoft.com/office/word/2010/wordprocessingShape">
                    <wps:wsp>
                      <wps:cNvSpPr txBox="1"/>
                      <wps:spPr>
                        <a:xfrm>
                          <a:off x="0" y="0"/>
                          <a:ext cx="6189980" cy="7115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textAlignment w:val="baseline"/>
                              <w:rPr>
                                <w:rStyle w:val="20"/>
                                <w:rFonts w:eastAsia="宋体"/>
                                <w:kern w:val="2"/>
                                <w:sz w:val="28"/>
                                <w:szCs w:val="28"/>
                                <w:lang w:val="en-US" w:eastAsia="zh-CN" w:bidi="ar-SA"/>
                              </w:rPr>
                            </w:pPr>
                            <w:r>
                              <w:rPr>
                                <w:rStyle w:val="20"/>
                                <w:kern w:val="2"/>
                                <w:sz w:val="28"/>
                                <w:szCs w:val="28"/>
                                <w:lang w:val="en-US" w:eastAsia="zh-CN" w:bidi="ar-SA"/>
                              </w:rPr>
                              <w:t>致：陕西嘉唐建设项目管理有限公司</w:t>
                            </w:r>
                          </w:p>
                          <w:p>
                            <w:pPr>
                              <w:jc w:val="both"/>
                              <w:textAlignment w:val="baseline"/>
                              <w:rPr>
                                <w:rStyle w:val="20"/>
                                <w:color w:val="FF0000"/>
                                <w:kern w:val="2"/>
                                <w:sz w:val="28"/>
                                <w:szCs w:val="28"/>
                                <w:lang w:val="en-US" w:eastAsia="zh-CN" w:bidi="ar-SA"/>
                              </w:rPr>
                            </w:pPr>
                            <w:r>
                              <w:rPr>
                                <w:rStyle w:val="20"/>
                                <w:kern w:val="2"/>
                                <w:sz w:val="28"/>
                                <w:szCs w:val="28"/>
                                <w:lang w:val="en-US" w:eastAsia="zh-CN" w:bidi="ar-SA"/>
                              </w:rPr>
                              <w:t>项目编号：</w:t>
                            </w:r>
                          </w:p>
                          <w:p>
                            <w:pPr>
                              <w:jc w:val="both"/>
                              <w:textAlignment w:val="baseline"/>
                              <w:rPr>
                                <w:rStyle w:val="20"/>
                                <w:kern w:val="2"/>
                                <w:sz w:val="28"/>
                                <w:szCs w:val="28"/>
                                <w:lang w:val="en-US" w:eastAsia="zh-CN" w:bidi="ar-SA"/>
                              </w:rPr>
                            </w:pPr>
                            <w:r>
                              <w:rPr>
                                <w:rStyle w:val="20"/>
                                <w:kern w:val="2"/>
                                <w:sz w:val="28"/>
                                <w:szCs w:val="28"/>
                                <w:lang w:val="en-US" w:eastAsia="zh-CN" w:bidi="ar-SA"/>
                              </w:rPr>
                              <w:t>项目名称：</w:t>
                            </w: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jc w:val="center"/>
                              <w:textAlignment w:val="baseline"/>
                              <w:rPr>
                                <w:rStyle w:val="20"/>
                                <w:b/>
                                <w:kern w:val="2"/>
                                <w:sz w:val="44"/>
                                <w:szCs w:val="44"/>
                                <w:lang w:val="en-US" w:eastAsia="zh-CN" w:bidi="ar-SA"/>
                              </w:rPr>
                            </w:pPr>
                            <w:r>
                              <w:rPr>
                                <w:rStyle w:val="20"/>
                                <w:b/>
                                <w:kern w:val="2"/>
                                <w:sz w:val="44"/>
                                <w:szCs w:val="44"/>
                                <w:lang w:val="en-US" w:eastAsia="zh-CN" w:bidi="ar-SA"/>
                              </w:rPr>
                              <w:t>磋商响应文件正本/副本/</w:t>
                            </w:r>
                            <w:r>
                              <w:rPr>
                                <w:rStyle w:val="20"/>
                                <w:rFonts w:hint="eastAsia"/>
                                <w:b/>
                                <w:kern w:val="2"/>
                                <w:sz w:val="44"/>
                                <w:szCs w:val="44"/>
                                <w:lang w:val="en-US" w:eastAsia="zh-CN" w:bidi="ar-SA"/>
                              </w:rPr>
                              <w:t>报价一览表/</w:t>
                            </w:r>
                            <w:r>
                              <w:rPr>
                                <w:rStyle w:val="20"/>
                                <w:b/>
                                <w:kern w:val="2"/>
                                <w:sz w:val="44"/>
                                <w:szCs w:val="44"/>
                                <w:lang w:val="en-US" w:eastAsia="zh-CN" w:bidi="ar-SA"/>
                              </w:rPr>
                              <w:t>电子版</w:t>
                            </w:r>
                          </w:p>
                          <w:p>
                            <w:pPr>
                              <w:jc w:val="center"/>
                              <w:textAlignment w:val="baseline"/>
                              <w:rPr>
                                <w:rStyle w:val="20"/>
                                <w:rFonts w:eastAsia="宋体"/>
                                <w:kern w:val="2"/>
                                <w:sz w:val="28"/>
                                <w:szCs w:val="28"/>
                                <w:lang w:val="en-US" w:eastAsia="zh-CN" w:bidi="ar-SA"/>
                              </w:rPr>
                            </w:pPr>
                            <w:r>
                              <w:rPr>
                                <w:rStyle w:val="20"/>
                                <w:kern w:val="2"/>
                                <w:sz w:val="28"/>
                                <w:szCs w:val="28"/>
                                <w:lang w:val="en-US" w:eastAsia="zh-CN" w:bidi="ar-SA"/>
                              </w:rPr>
                              <w:t>（磋商响应文件在</w:t>
                            </w:r>
                            <w:r>
                              <w:rPr>
                                <w:rStyle w:val="20"/>
                                <w:rFonts w:hint="eastAsia"/>
                                <w:kern w:val="2"/>
                                <w:sz w:val="28"/>
                                <w:szCs w:val="28"/>
                                <w:lang w:val="en-US" w:eastAsia="zh-CN" w:bidi="ar-SA"/>
                              </w:rPr>
                              <w:t>2022</w:t>
                            </w:r>
                            <w:r>
                              <w:rPr>
                                <w:rStyle w:val="20"/>
                                <w:kern w:val="2"/>
                                <w:sz w:val="28"/>
                                <w:szCs w:val="28"/>
                                <w:lang w:val="en-US" w:eastAsia="zh-CN" w:bidi="ar-SA"/>
                              </w:rPr>
                              <w:t>年  月  日       时前不得开启）</w:t>
                            </w: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ind w:firstLine="2240" w:firstLineChars="800"/>
                              <w:jc w:val="both"/>
                              <w:textAlignment w:val="baseline"/>
                              <w:rPr>
                                <w:rStyle w:val="20"/>
                                <w:kern w:val="2"/>
                                <w:sz w:val="28"/>
                                <w:szCs w:val="28"/>
                                <w:lang w:val="en-US" w:eastAsia="zh-CN" w:bidi="ar-SA"/>
                              </w:rPr>
                            </w:pPr>
                            <w:r>
                              <w:rPr>
                                <w:rStyle w:val="20"/>
                                <w:kern w:val="2"/>
                                <w:sz w:val="28"/>
                                <w:szCs w:val="28"/>
                                <w:lang w:val="en-US" w:eastAsia="zh-CN" w:bidi="ar-SA"/>
                              </w:rPr>
                              <w:t>供应商名称：</w:t>
                            </w:r>
                            <w:r>
                              <w:rPr>
                                <w:rStyle w:val="20"/>
                                <w:kern w:val="2"/>
                                <w:sz w:val="28"/>
                                <w:szCs w:val="28"/>
                                <w:u w:val="single"/>
                                <w:lang w:val="en-US" w:eastAsia="zh-CN" w:bidi="ar-SA"/>
                              </w:rPr>
                              <w:t xml:space="preserve">            </w:t>
                            </w:r>
                            <w:r>
                              <w:rPr>
                                <w:rStyle w:val="20"/>
                                <w:kern w:val="2"/>
                                <w:sz w:val="28"/>
                                <w:szCs w:val="28"/>
                                <w:lang w:val="en-US" w:eastAsia="zh-CN" w:bidi="ar-SA"/>
                              </w:rPr>
                              <w:t>（公章）</w:t>
                            </w:r>
                          </w:p>
                          <w:p>
                            <w:pPr>
                              <w:jc w:val="both"/>
                              <w:textAlignment w:val="baseline"/>
                              <w:rPr>
                                <w:rStyle w:val="20"/>
                                <w:kern w:val="2"/>
                                <w:sz w:val="28"/>
                                <w:szCs w:val="28"/>
                                <w:lang w:val="en-US" w:eastAsia="zh-CN" w:bidi="ar-SA"/>
                              </w:rPr>
                            </w:pPr>
                          </w:p>
                          <w:p>
                            <w:pPr>
                              <w:widowControl/>
                              <w:textAlignment w:val="baseline"/>
                              <w:rPr>
                                <w:rStyle w:val="20"/>
                              </w:rPr>
                            </w:pPr>
                          </w:p>
                        </w:txbxContent>
                      </wps:txbx>
                      <wps:bodyPr upright="1"/>
                    </wps:wsp>
                  </a:graphicData>
                </a:graphic>
              </wp:anchor>
            </w:drawing>
          </mc:Choice>
          <mc:Fallback>
            <w:pict>
              <v:shape id="文本框 15" o:spid="_x0000_s1026" o:spt="202" type="#_x0000_t202" style="position:absolute;left:0pt;margin-left:3.3pt;margin-top:8.35pt;height:560.3pt;width:487.4pt;z-index:251659264;mso-width-relative:page;mso-height-relative:page;" fillcolor="#FFFFFF" filled="t" stroked="t" coordsize="21600,21600" o:gfxdata="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BQk9dgAAAAJAQAADwAAAAAAAAABACAA&#10;AAAiAAAAZHJzL2Rvd25yZXYueG1sUEsBAhQAFAAAAAgAh07iQI4n5/gNAgAAOAQAAA4AAAAAAAAA&#10;AQAgAAAAJwEAAGRycy9lMm9Eb2MueG1sUEsFBgAAAAAGAAYAWQEAAKYFAAAAAA==&#10;">
                <v:fill on="t" focussize="0,0"/>
                <v:stroke color="#000000" joinstyle="miter"/>
                <v:imagedata o:title=""/>
                <o:lock v:ext="edit" aspectratio="f"/>
                <v:textbox>
                  <w:txbxContent>
                    <w:p>
                      <w:pPr>
                        <w:jc w:val="both"/>
                        <w:textAlignment w:val="baseline"/>
                        <w:rPr>
                          <w:rStyle w:val="20"/>
                          <w:rFonts w:eastAsia="宋体"/>
                          <w:kern w:val="2"/>
                          <w:sz w:val="28"/>
                          <w:szCs w:val="28"/>
                          <w:lang w:val="en-US" w:eastAsia="zh-CN" w:bidi="ar-SA"/>
                        </w:rPr>
                      </w:pPr>
                      <w:r>
                        <w:rPr>
                          <w:rStyle w:val="20"/>
                          <w:kern w:val="2"/>
                          <w:sz w:val="28"/>
                          <w:szCs w:val="28"/>
                          <w:lang w:val="en-US" w:eastAsia="zh-CN" w:bidi="ar-SA"/>
                        </w:rPr>
                        <w:t>致：陕西嘉唐建设项目管理有限公司</w:t>
                      </w:r>
                    </w:p>
                    <w:p>
                      <w:pPr>
                        <w:jc w:val="both"/>
                        <w:textAlignment w:val="baseline"/>
                        <w:rPr>
                          <w:rStyle w:val="20"/>
                          <w:color w:val="FF0000"/>
                          <w:kern w:val="2"/>
                          <w:sz w:val="28"/>
                          <w:szCs w:val="28"/>
                          <w:lang w:val="en-US" w:eastAsia="zh-CN" w:bidi="ar-SA"/>
                        </w:rPr>
                      </w:pPr>
                      <w:r>
                        <w:rPr>
                          <w:rStyle w:val="20"/>
                          <w:kern w:val="2"/>
                          <w:sz w:val="28"/>
                          <w:szCs w:val="28"/>
                          <w:lang w:val="en-US" w:eastAsia="zh-CN" w:bidi="ar-SA"/>
                        </w:rPr>
                        <w:t>项目编号：</w:t>
                      </w:r>
                    </w:p>
                    <w:p>
                      <w:pPr>
                        <w:jc w:val="both"/>
                        <w:textAlignment w:val="baseline"/>
                        <w:rPr>
                          <w:rStyle w:val="20"/>
                          <w:kern w:val="2"/>
                          <w:sz w:val="28"/>
                          <w:szCs w:val="28"/>
                          <w:lang w:val="en-US" w:eastAsia="zh-CN" w:bidi="ar-SA"/>
                        </w:rPr>
                      </w:pPr>
                      <w:r>
                        <w:rPr>
                          <w:rStyle w:val="20"/>
                          <w:kern w:val="2"/>
                          <w:sz w:val="28"/>
                          <w:szCs w:val="28"/>
                          <w:lang w:val="en-US" w:eastAsia="zh-CN" w:bidi="ar-SA"/>
                        </w:rPr>
                        <w:t>项目名称：</w:t>
                      </w: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jc w:val="center"/>
                        <w:textAlignment w:val="baseline"/>
                        <w:rPr>
                          <w:rStyle w:val="20"/>
                          <w:b/>
                          <w:kern w:val="2"/>
                          <w:sz w:val="44"/>
                          <w:szCs w:val="44"/>
                          <w:lang w:val="en-US" w:eastAsia="zh-CN" w:bidi="ar-SA"/>
                        </w:rPr>
                      </w:pPr>
                      <w:r>
                        <w:rPr>
                          <w:rStyle w:val="20"/>
                          <w:b/>
                          <w:kern w:val="2"/>
                          <w:sz w:val="44"/>
                          <w:szCs w:val="44"/>
                          <w:lang w:val="en-US" w:eastAsia="zh-CN" w:bidi="ar-SA"/>
                        </w:rPr>
                        <w:t>磋商响应文件正本/副本/</w:t>
                      </w:r>
                      <w:r>
                        <w:rPr>
                          <w:rStyle w:val="20"/>
                          <w:rFonts w:hint="eastAsia"/>
                          <w:b/>
                          <w:kern w:val="2"/>
                          <w:sz w:val="44"/>
                          <w:szCs w:val="44"/>
                          <w:lang w:val="en-US" w:eastAsia="zh-CN" w:bidi="ar-SA"/>
                        </w:rPr>
                        <w:t>报价一览表/</w:t>
                      </w:r>
                      <w:r>
                        <w:rPr>
                          <w:rStyle w:val="20"/>
                          <w:b/>
                          <w:kern w:val="2"/>
                          <w:sz w:val="44"/>
                          <w:szCs w:val="44"/>
                          <w:lang w:val="en-US" w:eastAsia="zh-CN" w:bidi="ar-SA"/>
                        </w:rPr>
                        <w:t>电子版</w:t>
                      </w:r>
                    </w:p>
                    <w:p>
                      <w:pPr>
                        <w:jc w:val="center"/>
                        <w:textAlignment w:val="baseline"/>
                        <w:rPr>
                          <w:rStyle w:val="20"/>
                          <w:rFonts w:eastAsia="宋体"/>
                          <w:kern w:val="2"/>
                          <w:sz w:val="28"/>
                          <w:szCs w:val="28"/>
                          <w:lang w:val="en-US" w:eastAsia="zh-CN" w:bidi="ar-SA"/>
                        </w:rPr>
                      </w:pPr>
                      <w:r>
                        <w:rPr>
                          <w:rStyle w:val="20"/>
                          <w:kern w:val="2"/>
                          <w:sz w:val="28"/>
                          <w:szCs w:val="28"/>
                          <w:lang w:val="en-US" w:eastAsia="zh-CN" w:bidi="ar-SA"/>
                        </w:rPr>
                        <w:t>（磋商响应文件在</w:t>
                      </w:r>
                      <w:r>
                        <w:rPr>
                          <w:rStyle w:val="20"/>
                          <w:rFonts w:hint="eastAsia"/>
                          <w:kern w:val="2"/>
                          <w:sz w:val="28"/>
                          <w:szCs w:val="28"/>
                          <w:lang w:val="en-US" w:eastAsia="zh-CN" w:bidi="ar-SA"/>
                        </w:rPr>
                        <w:t>2022</w:t>
                      </w:r>
                      <w:r>
                        <w:rPr>
                          <w:rStyle w:val="20"/>
                          <w:kern w:val="2"/>
                          <w:sz w:val="28"/>
                          <w:szCs w:val="28"/>
                          <w:lang w:val="en-US" w:eastAsia="zh-CN" w:bidi="ar-SA"/>
                        </w:rPr>
                        <w:t>年  月  日       时前不得开启）</w:t>
                      </w: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ind w:firstLine="2240" w:firstLineChars="800"/>
                        <w:jc w:val="both"/>
                        <w:textAlignment w:val="baseline"/>
                        <w:rPr>
                          <w:rStyle w:val="20"/>
                          <w:kern w:val="2"/>
                          <w:sz w:val="28"/>
                          <w:szCs w:val="28"/>
                          <w:lang w:val="en-US" w:eastAsia="zh-CN" w:bidi="ar-SA"/>
                        </w:rPr>
                      </w:pPr>
                      <w:r>
                        <w:rPr>
                          <w:rStyle w:val="20"/>
                          <w:kern w:val="2"/>
                          <w:sz w:val="28"/>
                          <w:szCs w:val="28"/>
                          <w:lang w:val="en-US" w:eastAsia="zh-CN" w:bidi="ar-SA"/>
                        </w:rPr>
                        <w:t>供应商名称：</w:t>
                      </w:r>
                      <w:r>
                        <w:rPr>
                          <w:rStyle w:val="20"/>
                          <w:kern w:val="2"/>
                          <w:sz w:val="28"/>
                          <w:szCs w:val="28"/>
                          <w:u w:val="single"/>
                          <w:lang w:val="en-US" w:eastAsia="zh-CN" w:bidi="ar-SA"/>
                        </w:rPr>
                        <w:t xml:space="preserve">            </w:t>
                      </w:r>
                      <w:r>
                        <w:rPr>
                          <w:rStyle w:val="20"/>
                          <w:kern w:val="2"/>
                          <w:sz w:val="28"/>
                          <w:szCs w:val="28"/>
                          <w:lang w:val="en-US" w:eastAsia="zh-CN" w:bidi="ar-SA"/>
                        </w:rPr>
                        <w:t>（公章）</w:t>
                      </w:r>
                    </w:p>
                    <w:p>
                      <w:pPr>
                        <w:jc w:val="both"/>
                        <w:textAlignment w:val="baseline"/>
                        <w:rPr>
                          <w:rStyle w:val="20"/>
                          <w:kern w:val="2"/>
                          <w:sz w:val="28"/>
                          <w:szCs w:val="28"/>
                          <w:lang w:val="en-US" w:eastAsia="zh-CN" w:bidi="ar-SA"/>
                        </w:rPr>
                      </w:pPr>
                    </w:p>
                    <w:p>
                      <w:pPr>
                        <w:widowControl/>
                        <w:textAlignment w:val="baseline"/>
                        <w:rPr>
                          <w:rStyle w:val="20"/>
                        </w:rPr>
                      </w:pPr>
                    </w:p>
                  </w:txbxContent>
                </v:textbox>
              </v:shape>
            </w:pict>
          </mc:Fallback>
        </mc:AlternateContent>
      </w:r>
    </w:p>
    <w:p>
      <w:pPr>
        <w:pStyle w:val="86"/>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6"/>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6"/>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6"/>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6"/>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6"/>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6"/>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6"/>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6"/>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6"/>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6"/>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6"/>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6"/>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6"/>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6"/>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6"/>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6"/>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长城仿宋">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Sylfaen">
    <w:panose1 w:val="010A0502050306030303"/>
    <w:charset w:val="00"/>
    <w:family w:val="auto"/>
    <w:pitch w:val="default"/>
    <w:sig w:usb0="04000687" w:usb1="00000000" w:usb2="00000000" w:usb3="00000000" w:csb0="200000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snapToGrid w:val="0"/>
      <w:spacing w:line="276" w:lineRule="auto"/>
      <w:jc w:val="center"/>
      <w:textAlignment w:val="baseline"/>
      <w:rPr>
        <w:rStyle w:val="20"/>
        <w:rFonts w:ascii="宋体" w:hAnsi="宋体" w:eastAsia="宋体"/>
        <w:b/>
        <w:kern w:val="2"/>
        <w:sz w:val="21"/>
        <w:szCs w:val="21"/>
        <w:u w:val="single"/>
        <w:lang w:val="en-US" w:eastAsia="zh-CN" w:bidi="ar-SA"/>
      </w:rPr>
    </w:pPr>
    <w:r>
      <w:rPr>
        <w:rStyle w:val="20"/>
        <w:rFonts w:ascii="宋体" w:hAnsi="宋体"/>
        <w:b/>
        <w:kern w:val="2"/>
        <w:sz w:val="21"/>
        <w:szCs w:val="21"/>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keepNext/>
      <w:keepLines/>
      <w:widowControl/>
      <w:spacing w:before="10" w:after="10" w:line="240" w:lineRule="auto"/>
      <w:jc w:val="both"/>
      <w:textAlignment w:val="baseline"/>
      <w:rPr>
        <w:rStyle w:val="20"/>
        <w:rFonts w:eastAsia="宋体" w:cs="Times New Roman"/>
        <w:b/>
        <w:bCs/>
        <w:kern w:val="44"/>
        <w:sz w:val="32"/>
        <w:szCs w:val="44"/>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snapToGrid w:val="0"/>
      <w:spacing w:line="276" w:lineRule="auto"/>
      <w:jc w:val="center"/>
      <w:textAlignment w:val="baseline"/>
      <w:rPr>
        <w:rStyle w:val="20"/>
        <w:rFonts w:ascii="宋体" w:hAnsi="宋体" w:eastAsia="宋体"/>
        <w:b/>
        <w:kern w:val="2"/>
        <w:sz w:val="21"/>
        <w:szCs w:val="21"/>
        <w:u w:val="single"/>
        <w:lang w:val="en-US" w:eastAsia="zh-CN" w:bidi="ar-SA"/>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6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6z+Oc5wEAAMkD&#10;AAAOAAAAAAAAAAEAIAAAAB4BAABkcnMvZTJvRG9jLnhtbFBLBQYAAAAABgAGAFkBAAB3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Style w:val="20"/>
        <w:rFonts w:ascii="宋体" w:hAnsi="宋体"/>
        <w:b/>
        <w:kern w:val="2"/>
        <w:sz w:val="21"/>
        <w:szCs w:val="21"/>
        <w:lang w:val="en-US" w:eastAsia="zh-CN" w:bidi="ar-S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snapToGrid w:val="0"/>
      <w:spacing w:line="276" w:lineRule="auto"/>
      <w:jc w:val="both"/>
      <w:textAlignment w:val="baseline"/>
      <w:rPr>
        <w:rStyle w:val="20"/>
        <w:rFonts w:ascii="宋体" w:hAnsi="宋体" w:eastAsia="宋体"/>
        <w:b/>
        <w:kern w:val="2"/>
        <w:sz w:val="21"/>
        <w:szCs w:val="21"/>
        <w:u w:val="single"/>
        <w:lang w:val="en-US" w:eastAsia="zh-CN" w:bidi="ar-SA"/>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6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o0HDougBAADJ&#10;AwAADgAAAAAAAAABACAAAAAeAQAAZHJzL2Uyb0RvYy54bWxQSwUGAAAAAAYABgBZAQAAeA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keepNext/>
      <w:keepLines/>
      <w:widowControl/>
      <w:spacing w:before="10" w:after="10" w:line="240" w:lineRule="auto"/>
      <w:jc w:val="both"/>
      <w:textAlignment w:val="baseline"/>
      <w:rPr>
        <w:rStyle w:val="20"/>
        <w:rFonts w:eastAsia="宋体" w:cs="Times New Roman"/>
        <w:b/>
        <w:bCs/>
        <w:kern w:val="44"/>
        <w:sz w:val="32"/>
        <w:szCs w:val="44"/>
        <w:lang w:val="en-US" w:eastAsia="zh-CN" w:bidi="ar-SA"/>
      </w:rPr>
    </w:pPr>
    <w:r>
      <w:rPr>
        <w:rStyle w:val="20"/>
        <w:rFonts w:eastAsia="宋体" w:cs="Times New Roman"/>
        <w:b/>
        <w:bCs/>
        <w:kern w:val="44"/>
        <w:sz w:val="32"/>
        <w:szCs w:val="4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widowControl/>
                            <w:snapToGrid w:val="0"/>
                            <w:jc w:val="left"/>
                            <w:textAlignment w:val="baseline"/>
                            <w:rPr>
                              <w:rStyle w:val="20"/>
                              <w:rFonts w:eastAsia="宋体"/>
                              <w:kern w:val="2"/>
                              <w:sz w:val="18"/>
                              <w:szCs w:val="18"/>
                              <w:lang w:val="en-US" w:eastAsia="zh-CN" w:bidi="ar-SA"/>
                            </w:rPr>
                          </w:pPr>
                          <w:r>
                            <w:rPr>
                              <w:rStyle w:val="20"/>
                              <w:rFonts w:eastAsia="宋体"/>
                              <w:kern w:val="2"/>
                              <w:sz w:val="18"/>
                              <w:szCs w:val="18"/>
                              <w:lang w:val="en-US" w:eastAsia="zh-CN" w:bidi="ar-SA"/>
                            </w:rPr>
                            <w:t>第  页 共 96 页</w:t>
                          </w:r>
                        </w:p>
                        <w:p>
                          <w:pPr>
                            <w:widowControl/>
                            <w:textAlignment w:val="baseline"/>
                            <w:rPr>
                              <w:rStyle w:val="20"/>
                            </w:rPr>
                          </w:pPr>
                        </w:p>
                      </w:txbxContent>
                    </wps:txbx>
                    <wps:bodyPr lIns="0" tIns="0" rIns="0" bIns="0" upright="1"/>
                  </wps:wsp>
                </a:graphicData>
              </a:graphic>
            </wp:anchor>
          </w:drawing>
        </mc:Choice>
        <mc:Fallback>
          <w:pict>
            <v:shape id="文本框 249"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EeRg/i2AQAAdQMAAA4AAAAAAAAAAQAgAAAAIQEAAGRycy9lMm9Eb2MueG1sUEsFBgAAAAAGAAYA&#10;WQEAAEkFAAAAAA==&#10;">
              <v:fill on="f" focussize="0,0"/>
              <v:stroke on="f"/>
              <v:imagedata o:title=""/>
              <o:lock v:ext="edit" aspectratio="f"/>
              <v:textbox inset="0mm,0mm,0mm,0mm">
                <w:txbxContent>
                  <w:p>
                    <w:pPr>
                      <w:pStyle w:val="10"/>
                      <w:widowControl/>
                      <w:snapToGrid w:val="0"/>
                      <w:jc w:val="left"/>
                      <w:textAlignment w:val="baseline"/>
                      <w:rPr>
                        <w:rStyle w:val="20"/>
                        <w:rFonts w:eastAsia="宋体"/>
                        <w:kern w:val="2"/>
                        <w:sz w:val="18"/>
                        <w:szCs w:val="18"/>
                        <w:lang w:val="en-US" w:eastAsia="zh-CN" w:bidi="ar-SA"/>
                      </w:rPr>
                    </w:pPr>
                    <w:r>
                      <w:rPr>
                        <w:rStyle w:val="20"/>
                        <w:rFonts w:eastAsia="宋体"/>
                        <w:kern w:val="2"/>
                        <w:sz w:val="18"/>
                        <w:szCs w:val="18"/>
                        <w:lang w:val="en-US" w:eastAsia="zh-CN" w:bidi="ar-SA"/>
                      </w:rPr>
                      <w:t>第  页 共 96 页</w:t>
                    </w:r>
                  </w:p>
                  <w:p>
                    <w:pPr>
                      <w:widowControl/>
                      <w:textAlignment w:val="baseline"/>
                      <w:rPr>
                        <w:rStyle w:val="20"/>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snapToGrid w:val="0"/>
      <w:jc w:val="left"/>
      <w:textAlignment w:val="baseline"/>
      <w:rPr>
        <w:rStyle w:val="20"/>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6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694lG5wEAAMkD&#10;AAAOAAAAAAAAAAEAIAAAAB4BAABkcnMvZTJvRG9jLnhtbFBLBQYAAAAABgAGAFkBAAB3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r>
      <w:rPr>
        <w:rStyle w:val="20"/>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2584450</wp:posOffset>
              </wp:positionH>
              <wp:positionV relativeFrom="paragraph">
                <wp:posOffset>0</wp:posOffset>
              </wp:positionV>
              <wp:extent cx="1323340" cy="296545"/>
              <wp:effectExtent l="0" t="0" r="0" b="0"/>
              <wp:wrapNone/>
              <wp:docPr id="4" name="文本框 219"/>
              <wp:cNvGraphicFramePr/>
              <a:graphic xmlns:a="http://schemas.openxmlformats.org/drawingml/2006/main">
                <a:graphicData uri="http://schemas.microsoft.com/office/word/2010/wordprocessingShape">
                  <wps:wsp>
                    <wps:cNvSpPr txBox="1"/>
                    <wps:spPr>
                      <a:xfrm>
                        <a:off x="0" y="0"/>
                        <a:ext cx="1323340" cy="296545"/>
                      </a:xfrm>
                      <a:prstGeom prst="rect">
                        <a:avLst/>
                      </a:prstGeom>
                      <a:noFill/>
                      <a:ln>
                        <a:noFill/>
                      </a:ln>
                    </wps:spPr>
                    <wps:txbx>
                      <w:txbxContent>
                        <w:p>
                          <w:pPr>
                            <w:widowControl/>
                            <w:textAlignment w:val="baseline"/>
                            <w:rPr>
                              <w:rStyle w:val="20"/>
                            </w:rPr>
                          </w:pPr>
                        </w:p>
                      </w:txbxContent>
                    </wps:txbx>
                    <wps:bodyPr lIns="0" tIns="0" rIns="0" bIns="0" upright="1"/>
                  </wps:wsp>
                </a:graphicData>
              </a:graphic>
            </wp:anchor>
          </w:drawing>
        </mc:Choice>
        <mc:Fallback>
          <w:pict>
            <v:shape id="文本框 219" o:spid="_x0000_s1026" o:spt="202" type="#_x0000_t202" style="position:absolute;left:0pt;margin-left:203.5pt;margin-top:0pt;height:23.35pt;width:104.2pt;mso-position-horizontal-relative:margin;z-index:251660288;mso-width-relative:page;mso-height-relative:page;" filled="f" stroked="f" coordsize="21600,21600" o:gfxdata="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pL0h9cAAAAHAQAADwAAAAAAAAABACAAAAAiAAAAZHJzL2Rvd25yZXYueG1sUEsB&#10;AhQAFAAAAAgAh07iQENhH9C9AQAAdAMAAA4AAAAAAAAAAQAgAAAAJgEAAGRycy9lMm9Eb2MueG1s&#10;UEsFBgAAAAAGAAYAWQEAAFUFAAAAAA==&#10;">
              <v:fill on="f" focussize="0,0"/>
              <v:stroke on="f"/>
              <v:imagedata o:title=""/>
              <o:lock v:ext="edit" aspectratio="f"/>
              <v:textbox inset="0mm,0mm,0mm,0mm">
                <w:txbxContent>
                  <w:p>
                    <w:pPr>
                      <w:widowControl/>
                      <w:textAlignment w:val="baseline"/>
                      <w:rPr>
                        <w:rStyle w:val="20"/>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pBdr>
        <w:bottom w:val="none" w:color="000000" w:sz="0" w:space="1"/>
      </w:pBdr>
      <w:snapToGrid w:val="0"/>
      <w:jc w:val="center"/>
      <w:textAlignment w:val="baseline"/>
      <w:rPr>
        <w:rStyle w:val="20"/>
        <w:kern w:val="2"/>
        <w:sz w:val="18"/>
        <w:szCs w:val="18"/>
        <w:lang w:val="en-US" w:eastAsia="zh-CN" w:bidi="ar-SA"/>
      </w:rPr>
    </w:pPr>
  </w:p>
  <w:p>
    <w:pPr>
      <w:pStyle w:val="10"/>
      <w:rPr>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6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5IfJ8ugBAADJ&#10;AwAADgAAAAAAAAABACAAAAAeAQAAZHJzL2Uyb0RvYy54bWxQSwUGAAAAAAYABgBZAQAAeA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pBdr>
        <w:bottom w:val="none" w:color="000000" w:sz="0" w:space="1"/>
      </w:pBdr>
      <w:snapToGrid w:val="0"/>
      <w:jc w:val="center"/>
      <w:textAlignment w:val="baseline"/>
      <w:rPr>
        <w:rStyle w:val="20"/>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pBdr>
        <w:bottom w:val="none" w:color="000000" w:sz="0" w:space="1"/>
      </w:pBdr>
      <w:snapToGrid w:val="0"/>
      <w:jc w:val="left"/>
      <w:textAlignment w:val="baseline"/>
      <w:rPr>
        <w:rStyle w:val="20"/>
        <w:rFonts w:hint="default"/>
        <w:kern w:val="2"/>
        <w:sz w:val="18"/>
        <w:szCs w:val="18"/>
        <w:u w:val="single"/>
        <w:lang w:val="en-US" w:eastAsia="zh-CN" w:bidi="ar-SA"/>
      </w:rPr>
    </w:pPr>
    <w:r>
      <w:rPr>
        <w:rStyle w:val="20"/>
        <w:rFonts w:hint="eastAsia"/>
        <w:kern w:val="2"/>
        <w:sz w:val="18"/>
        <w:szCs w:val="18"/>
        <w:u w:val="single"/>
        <w:lang w:val="en-US" w:eastAsia="zh-CN" w:bidi="ar-SA"/>
      </w:rPr>
      <w:t>长乐西路街道社区党群服务中心建设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default" w:ascii="Sylfaen" w:hAnsi="Sylfaen"/>
        <w:sz w:val="18"/>
        <w:u w:val="none"/>
        <w:lang w:val="en-US"/>
      </w:rPr>
    </w:pPr>
    <w:r>
      <w:rPr>
        <w:rStyle w:val="20"/>
        <w:rFonts w:hint="eastAsia"/>
        <w:kern w:val="2"/>
        <w:sz w:val="18"/>
        <w:szCs w:val="18"/>
        <w:u w:val="none"/>
        <w:lang w:val="en-US" w:eastAsia="zh-CN" w:bidi="ar-SA"/>
      </w:rPr>
      <w:t>长乐西路街道社区党群服务中心建设                                                     竞争性磋商文件</w:t>
    </w:r>
  </w:p>
  <w:p>
    <w:pPr>
      <w:pStyle w:val="11"/>
      <w:pBdr>
        <w:bottom w:val="none" w:color="auto" w:sz="0" w:space="1"/>
      </w:pBdr>
      <w:rPr>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default" w:ascii="Sylfaen" w:hAnsi="Sylfaen"/>
        <w:sz w:val="18"/>
        <w:u w:val="none"/>
        <w:lang w:val="en-US"/>
      </w:rPr>
    </w:pPr>
    <w:r>
      <w:rPr>
        <w:rStyle w:val="20"/>
        <w:rFonts w:hint="eastAsia"/>
        <w:kern w:val="2"/>
        <w:sz w:val="18"/>
        <w:szCs w:val="18"/>
        <w:u w:val="none"/>
        <w:lang w:val="en-US" w:eastAsia="zh-CN" w:bidi="ar-SA"/>
      </w:rPr>
      <w:t>长乐西路街道社区党群服务中心建设项目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14" w:lineRule="auto"/>
      <w:rPr>
        <w:rFonts w:hint="eastAsia" w:ascii="宋体" w:hAnsi="宋体" w:eastAsia="宋体" w:cs="宋体"/>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BC2CB"/>
    <w:multiLevelType w:val="singleLevel"/>
    <w:tmpl w:val="96BBC2CB"/>
    <w:lvl w:ilvl="0" w:tentative="0">
      <w:start w:val="1"/>
      <w:numFmt w:val="chineseCounting"/>
      <w:suff w:val="nothing"/>
      <w:lvlText w:val="%1、"/>
      <w:lvlJc w:val="left"/>
      <w:pPr>
        <w:widowControl/>
        <w:textAlignment w:val="baseline"/>
      </w:pPr>
      <w:rPr>
        <w:rStyle w:val="20"/>
      </w:rPr>
    </w:lvl>
  </w:abstractNum>
  <w:abstractNum w:abstractNumId="1">
    <w:nsid w:val="D4FD021B"/>
    <w:multiLevelType w:val="singleLevel"/>
    <w:tmpl w:val="D4FD021B"/>
    <w:lvl w:ilvl="0" w:tentative="0">
      <w:start w:val="7"/>
      <w:numFmt w:val="chineseCounting"/>
      <w:suff w:val="nothing"/>
      <w:lvlText w:val="%1、"/>
      <w:lvlJc w:val="left"/>
      <w:rPr>
        <w:rFonts w:hint="eastAsia"/>
      </w:rPr>
    </w:lvl>
  </w:abstractNum>
  <w:abstractNum w:abstractNumId="2">
    <w:nsid w:val="EF366854"/>
    <w:multiLevelType w:val="singleLevel"/>
    <w:tmpl w:val="EF366854"/>
    <w:lvl w:ilvl="0" w:tentative="0">
      <w:start w:val="1"/>
      <w:numFmt w:val="decimal"/>
      <w:suff w:val="space"/>
      <w:lvlText w:val="%1."/>
      <w:lvlJc w:val="left"/>
      <w:pPr>
        <w:widowControl/>
        <w:textAlignment w:val="baseline"/>
      </w:pPr>
      <w:rPr>
        <w:rStyle w:val="20"/>
      </w:rPr>
    </w:lvl>
  </w:abstractNum>
  <w:abstractNum w:abstractNumId="3">
    <w:nsid w:val="FC1208BA"/>
    <w:multiLevelType w:val="singleLevel"/>
    <w:tmpl w:val="FC1208BA"/>
    <w:lvl w:ilvl="0" w:tentative="0">
      <w:start w:val="3"/>
      <w:numFmt w:val="decimal"/>
      <w:suff w:val="nothing"/>
      <w:lvlText w:val="%1、"/>
      <w:lvlJc w:val="left"/>
    </w:lvl>
  </w:abstractNum>
  <w:abstractNum w:abstractNumId="4">
    <w:nsid w:val="0000000C"/>
    <w:multiLevelType w:val="multilevel"/>
    <w:tmpl w:val="0000000C"/>
    <w:lvl w:ilvl="0" w:tentative="0">
      <w:start w:val="1"/>
      <w:numFmt w:val="bullet"/>
      <w:lvlText w:val=""/>
      <w:lvlJc w:val="left"/>
      <w:pPr>
        <w:widowControl/>
        <w:tabs>
          <w:tab w:val="left" w:pos="420"/>
        </w:tabs>
        <w:ind w:left="420" w:hanging="420"/>
        <w:textAlignment w:val="baseline"/>
      </w:pPr>
      <w:rPr>
        <w:rStyle w:val="20"/>
        <w:rFonts w:ascii="Wingdings" w:hAnsi="Wingdings"/>
      </w:rPr>
    </w:lvl>
    <w:lvl w:ilvl="1" w:tentative="0">
      <w:start w:val="1"/>
      <w:numFmt w:val="bullet"/>
      <w:lvlText w:val=""/>
      <w:lvlJc w:val="left"/>
      <w:pPr>
        <w:widowControl/>
        <w:tabs>
          <w:tab w:val="left" w:pos="840"/>
        </w:tabs>
        <w:ind w:left="840" w:hanging="420"/>
        <w:textAlignment w:val="baseline"/>
      </w:pPr>
      <w:rPr>
        <w:rStyle w:val="20"/>
        <w:rFonts w:ascii="Wingdings" w:hAnsi="Wingdings"/>
      </w:rPr>
    </w:lvl>
    <w:lvl w:ilvl="2" w:tentative="0">
      <w:start w:val="1"/>
      <w:numFmt w:val="bullet"/>
      <w:lvlText w:val=""/>
      <w:lvlJc w:val="left"/>
      <w:pPr>
        <w:widowControl/>
        <w:tabs>
          <w:tab w:val="left" w:pos="1260"/>
        </w:tabs>
        <w:ind w:left="1260" w:hanging="420"/>
        <w:textAlignment w:val="baseline"/>
      </w:pPr>
      <w:rPr>
        <w:rStyle w:val="20"/>
        <w:rFonts w:ascii="Wingdings" w:hAnsi="Wingdings"/>
      </w:rPr>
    </w:lvl>
    <w:lvl w:ilvl="3" w:tentative="0">
      <w:start w:val="1"/>
      <w:numFmt w:val="bullet"/>
      <w:lvlText w:val=""/>
      <w:lvlJc w:val="left"/>
      <w:pPr>
        <w:widowControl/>
        <w:tabs>
          <w:tab w:val="left" w:pos="1680"/>
        </w:tabs>
        <w:ind w:left="1680" w:hanging="420"/>
        <w:textAlignment w:val="baseline"/>
      </w:pPr>
      <w:rPr>
        <w:rStyle w:val="20"/>
        <w:rFonts w:ascii="Wingdings" w:hAnsi="Wingdings"/>
      </w:rPr>
    </w:lvl>
    <w:lvl w:ilvl="4" w:tentative="0">
      <w:start w:val="1"/>
      <w:numFmt w:val="bullet"/>
      <w:lvlText w:val=""/>
      <w:lvlJc w:val="left"/>
      <w:pPr>
        <w:widowControl/>
        <w:tabs>
          <w:tab w:val="left" w:pos="2100"/>
        </w:tabs>
        <w:ind w:left="2100" w:hanging="420"/>
        <w:textAlignment w:val="baseline"/>
      </w:pPr>
      <w:rPr>
        <w:rStyle w:val="20"/>
        <w:rFonts w:ascii="Wingdings" w:hAnsi="Wingdings"/>
      </w:rPr>
    </w:lvl>
    <w:lvl w:ilvl="5" w:tentative="0">
      <w:start w:val="1"/>
      <w:numFmt w:val="bullet"/>
      <w:lvlText w:val=""/>
      <w:lvlJc w:val="left"/>
      <w:pPr>
        <w:widowControl/>
        <w:tabs>
          <w:tab w:val="left" w:pos="2520"/>
        </w:tabs>
        <w:ind w:left="2520" w:hanging="420"/>
        <w:textAlignment w:val="baseline"/>
      </w:pPr>
      <w:rPr>
        <w:rStyle w:val="20"/>
        <w:rFonts w:ascii="Wingdings" w:hAnsi="Wingdings"/>
      </w:rPr>
    </w:lvl>
    <w:lvl w:ilvl="6" w:tentative="0">
      <w:start w:val="1"/>
      <w:numFmt w:val="bullet"/>
      <w:lvlText w:val=""/>
      <w:lvlJc w:val="left"/>
      <w:pPr>
        <w:widowControl/>
        <w:tabs>
          <w:tab w:val="left" w:pos="2940"/>
        </w:tabs>
        <w:ind w:left="2940" w:hanging="420"/>
        <w:textAlignment w:val="baseline"/>
      </w:pPr>
      <w:rPr>
        <w:rStyle w:val="20"/>
        <w:rFonts w:ascii="Wingdings" w:hAnsi="Wingdings"/>
      </w:rPr>
    </w:lvl>
    <w:lvl w:ilvl="7" w:tentative="0">
      <w:start w:val="1"/>
      <w:numFmt w:val="bullet"/>
      <w:lvlText w:val=""/>
      <w:lvlJc w:val="left"/>
      <w:pPr>
        <w:widowControl/>
        <w:tabs>
          <w:tab w:val="left" w:pos="3360"/>
        </w:tabs>
        <w:ind w:left="3360" w:hanging="420"/>
        <w:textAlignment w:val="baseline"/>
      </w:pPr>
      <w:rPr>
        <w:rStyle w:val="20"/>
        <w:rFonts w:ascii="Wingdings" w:hAnsi="Wingdings"/>
      </w:rPr>
    </w:lvl>
    <w:lvl w:ilvl="8" w:tentative="0">
      <w:start w:val="1"/>
      <w:numFmt w:val="bullet"/>
      <w:lvlText w:val=""/>
      <w:lvlJc w:val="left"/>
      <w:pPr>
        <w:widowControl/>
        <w:tabs>
          <w:tab w:val="left" w:pos="3780"/>
        </w:tabs>
        <w:ind w:left="3780" w:hanging="420"/>
        <w:textAlignment w:val="baseline"/>
      </w:pPr>
      <w:rPr>
        <w:rStyle w:val="20"/>
        <w:rFonts w:ascii="Wingdings" w:hAnsi="Wingdings"/>
      </w:rPr>
    </w:lvl>
  </w:abstractNum>
  <w:abstractNum w:abstractNumId="5">
    <w:nsid w:val="579B0F6F"/>
    <w:multiLevelType w:val="singleLevel"/>
    <w:tmpl w:val="579B0F6F"/>
    <w:lvl w:ilvl="0" w:tentative="0">
      <w:start w:val="4"/>
      <w:numFmt w:val="chineseCounting"/>
      <w:suff w:val="nothing"/>
      <w:lvlText w:val="%1、"/>
      <w:lvlJc w:val="left"/>
      <w:pPr>
        <w:widowControl/>
        <w:textAlignment w:val="baseline"/>
      </w:pPr>
      <w:rPr>
        <w:rStyle w:val="20"/>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jg4NzZhNzc2MTY5MTQ4MzAzZWRmZGMxYTdkYzQifQ=="/>
  </w:docVars>
  <w:rsids>
    <w:rsidRoot w:val="00000000"/>
    <w:rsid w:val="0016016D"/>
    <w:rsid w:val="00BD726C"/>
    <w:rsid w:val="016C0FA1"/>
    <w:rsid w:val="029B73E3"/>
    <w:rsid w:val="02B26E88"/>
    <w:rsid w:val="03231B33"/>
    <w:rsid w:val="038C6806"/>
    <w:rsid w:val="03B2297B"/>
    <w:rsid w:val="03C20331"/>
    <w:rsid w:val="03D472D2"/>
    <w:rsid w:val="05530641"/>
    <w:rsid w:val="05B37EF7"/>
    <w:rsid w:val="05CB7081"/>
    <w:rsid w:val="06520B7D"/>
    <w:rsid w:val="066C552A"/>
    <w:rsid w:val="06BB088D"/>
    <w:rsid w:val="06DF2B7D"/>
    <w:rsid w:val="07AC659B"/>
    <w:rsid w:val="07C32857"/>
    <w:rsid w:val="08524B19"/>
    <w:rsid w:val="096F28C9"/>
    <w:rsid w:val="0A77170E"/>
    <w:rsid w:val="0C2C3645"/>
    <w:rsid w:val="0C702BCE"/>
    <w:rsid w:val="0C743A82"/>
    <w:rsid w:val="0C8261CD"/>
    <w:rsid w:val="0D3B79FB"/>
    <w:rsid w:val="0D4D5FE0"/>
    <w:rsid w:val="0D537EB3"/>
    <w:rsid w:val="0EFA56E7"/>
    <w:rsid w:val="0F3D40B4"/>
    <w:rsid w:val="101925BD"/>
    <w:rsid w:val="10BD1A0F"/>
    <w:rsid w:val="10C64AC4"/>
    <w:rsid w:val="10EF3575"/>
    <w:rsid w:val="114650C7"/>
    <w:rsid w:val="117D58E6"/>
    <w:rsid w:val="11940D4C"/>
    <w:rsid w:val="11E53012"/>
    <w:rsid w:val="125C296C"/>
    <w:rsid w:val="139C6304"/>
    <w:rsid w:val="13C77038"/>
    <w:rsid w:val="13CC0182"/>
    <w:rsid w:val="13E07386"/>
    <w:rsid w:val="14212E00"/>
    <w:rsid w:val="14B93C9A"/>
    <w:rsid w:val="14BC097D"/>
    <w:rsid w:val="15027B12"/>
    <w:rsid w:val="15DC6292"/>
    <w:rsid w:val="16E92F74"/>
    <w:rsid w:val="179241AE"/>
    <w:rsid w:val="186A408C"/>
    <w:rsid w:val="18932D61"/>
    <w:rsid w:val="18B013BD"/>
    <w:rsid w:val="190E2B38"/>
    <w:rsid w:val="199B5D57"/>
    <w:rsid w:val="1A456AB0"/>
    <w:rsid w:val="1AA6204A"/>
    <w:rsid w:val="1AB54C23"/>
    <w:rsid w:val="1ADB206A"/>
    <w:rsid w:val="1AEA022E"/>
    <w:rsid w:val="1B3C4F3C"/>
    <w:rsid w:val="1BF304AD"/>
    <w:rsid w:val="1C634636"/>
    <w:rsid w:val="1CE65173"/>
    <w:rsid w:val="1DF61EC7"/>
    <w:rsid w:val="1E0F632A"/>
    <w:rsid w:val="1E163377"/>
    <w:rsid w:val="1FD93693"/>
    <w:rsid w:val="212032C8"/>
    <w:rsid w:val="21352D06"/>
    <w:rsid w:val="22940473"/>
    <w:rsid w:val="22CD0DA1"/>
    <w:rsid w:val="22F64645"/>
    <w:rsid w:val="23244AEC"/>
    <w:rsid w:val="2391406F"/>
    <w:rsid w:val="23A2445F"/>
    <w:rsid w:val="23FB492A"/>
    <w:rsid w:val="24821CD5"/>
    <w:rsid w:val="25392365"/>
    <w:rsid w:val="261F28BC"/>
    <w:rsid w:val="26C13A60"/>
    <w:rsid w:val="26CE4962"/>
    <w:rsid w:val="26F87F9C"/>
    <w:rsid w:val="270052C5"/>
    <w:rsid w:val="278B483F"/>
    <w:rsid w:val="280E393C"/>
    <w:rsid w:val="28F14AC5"/>
    <w:rsid w:val="2955244F"/>
    <w:rsid w:val="29C63095"/>
    <w:rsid w:val="29E46625"/>
    <w:rsid w:val="2A0A52DC"/>
    <w:rsid w:val="2A393AC5"/>
    <w:rsid w:val="2ACD59E9"/>
    <w:rsid w:val="2D7E0351"/>
    <w:rsid w:val="2D9A1DD7"/>
    <w:rsid w:val="2DD756D7"/>
    <w:rsid w:val="2E54290D"/>
    <w:rsid w:val="2E812BAE"/>
    <w:rsid w:val="2E892EF9"/>
    <w:rsid w:val="2EF51D26"/>
    <w:rsid w:val="30332B06"/>
    <w:rsid w:val="304954BC"/>
    <w:rsid w:val="31D22E3C"/>
    <w:rsid w:val="32DC7265"/>
    <w:rsid w:val="342C4B4E"/>
    <w:rsid w:val="34EA580F"/>
    <w:rsid w:val="34FA7019"/>
    <w:rsid w:val="354F3EE2"/>
    <w:rsid w:val="35772E4B"/>
    <w:rsid w:val="363921AC"/>
    <w:rsid w:val="36DC1F55"/>
    <w:rsid w:val="383F6E5E"/>
    <w:rsid w:val="394C5716"/>
    <w:rsid w:val="3995387B"/>
    <w:rsid w:val="3B54447B"/>
    <w:rsid w:val="3B995D49"/>
    <w:rsid w:val="3BB95906"/>
    <w:rsid w:val="3C254AF6"/>
    <w:rsid w:val="3C99018B"/>
    <w:rsid w:val="3D325A0D"/>
    <w:rsid w:val="3DC470E2"/>
    <w:rsid w:val="40516335"/>
    <w:rsid w:val="41114584"/>
    <w:rsid w:val="41D43A07"/>
    <w:rsid w:val="41FB053A"/>
    <w:rsid w:val="42BD4CFC"/>
    <w:rsid w:val="444A7FC7"/>
    <w:rsid w:val="44792984"/>
    <w:rsid w:val="44945139"/>
    <w:rsid w:val="44FF5255"/>
    <w:rsid w:val="457F4B70"/>
    <w:rsid w:val="45985868"/>
    <w:rsid w:val="46380F7A"/>
    <w:rsid w:val="469C6891"/>
    <w:rsid w:val="4745174D"/>
    <w:rsid w:val="47CA38F8"/>
    <w:rsid w:val="480F59A3"/>
    <w:rsid w:val="481B5B36"/>
    <w:rsid w:val="487321E2"/>
    <w:rsid w:val="49F80EAA"/>
    <w:rsid w:val="4AF33166"/>
    <w:rsid w:val="4B493ACB"/>
    <w:rsid w:val="4C0B72BE"/>
    <w:rsid w:val="4CCE0966"/>
    <w:rsid w:val="4D87403A"/>
    <w:rsid w:val="4D8A33D6"/>
    <w:rsid w:val="4F784C83"/>
    <w:rsid w:val="4FBA3D69"/>
    <w:rsid w:val="4FF52A98"/>
    <w:rsid w:val="52075749"/>
    <w:rsid w:val="527728CF"/>
    <w:rsid w:val="535C2C63"/>
    <w:rsid w:val="53603363"/>
    <w:rsid w:val="53605A32"/>
    <w:rsid w:val="536564F1"/>
    <w:rsid w:val="537444F6"/>
    <w:rsid w:val="53931BF8"/>
    <w:rsid w:val="53B14C7F"/>
    <w:rsid w:val="545E36C3"/>
    <w:rsid w:val="54AA6F8B"/>
    <w:rsid w:val="551435F4"/>
    <w:rsid w:val="5539030F"/>
    <w:rsid w:val="559C444B"/>
    <w:rsid w:val="55B911A1"/>
    <w:rsid w:val="56A21752"/>
    <w:rsid w:val="56B93ADB"/>
    <w:rsid w:val="57142366"/>
    <w:rsid w:val="571B0325"/>
    <w:rsid w:val="577B5297"/>
    <w:rsid w:val="578C014A"/>
    <w:rsid w:val="579A712D"/>
    <w:rsid w:val="57C6484E"/>
    <w:rsid w:val="583550B4"/>
    <w:rsid w:val="584621A3"/>
    <w:rsid w:val="59B90A41"/>
    <w:rsid w:val="59E64C1D"/>
    <w:rsid w:val="5AB46D8F"/>
    <w:rsid w:val="5D1155CB"/>
    <w:rsid w:val="5D41345D"/>
    <w:rsid w:val="5DD72157"/>
    <w:rsid w:val="5F2166B8"/>
    <w:rsid w:val="617C57AE"/>
    <w:rsid w:val="62051EC0"/>
    <w:rsid w:val="626D15F8"/>
    <w:rsid w:val="63703281"/>
    <w:rsid w:val="63DC3778"/>
    <w:rsid w:val="642A5E0A"/>
    <w:rsid w:val="651D0372"/>
    <w:rsid w:val="65DA6FA5"/>
    <w:rsid w:val="685017A0"/>
    <w:rsid w:val="693209CB"/>
    <w:rsid w:val="69821D6B"/>
    <w:rsid w:val="699738D1"/>
    <w:rsid w:val="6AD82E50"/>
    <w:rsid w:val="6B3639DC"/>
    <w:rsid w:val="6B827EC3"/>
    <w:rsid w:val="6BB85C1F"/>
    <w:rsid w:val="6BD661CA"/>
    <w:rsid w:val="6CB775C4"/>
    <w:rsid w:val="6CF3094C"/>
    <w:rsid w:val="6D234690"/>
    <w:rsid w:val="6D8A1907"/>
    <w:rsid w:val="6EB505AF"/>
    <w:rsid w:val="6EB94461"/>
    <w:rsid w:val="6F033994"/>
    <w:rsid w:val="6F5830C4"/>
    <w:rsid w:val="6F6E4C72"/>
    <w:rsid w:val="703F2042"/>
    <w:rsid w:val="72B33057"/>
    <w:rsid w:val="74296D8E"/>
    <w:rsid w:val="74A83E6F"/>
    <w:rsid w:val="763E0CC8"/>
    <w:rsid w:val="76584F17"/>
    <w:rsid w:val="766A1B5B"/>
    <w:rsid w:val="7768501D"/>
    <w:rsid w:val="78451EE2"/>
    <w:rsid w:val="7953497D"/>
    <w:rsid w:val="7955387A"/>
    <w:rsid w:val="79E9735F"/>
    <w:rsid w:val="7A63512B"/>
    <w:rsid w:val="7BA913FB"/>
    <w:rsid w:val="7CB21F78"/>
    <w:rsid w:val="7D236AF3"/>
    <w:rsid w:val="7D4E40E1"/>
    <w:rsid w:val="7DAF1007"/>
    <w:rsid w:val="7DF77EA7"/>
    <w:rsid w:val="7E714A9F"/>
    <w:rsid w:val="7EB048EF"/>
    <w:rsid w:val="7EE94B21"/>
    <w:rsid w:val="7F9C0805"/>
    <w:rsid w:val="7FAA1EAD"/>
    <w:rsid w:val="7FAA66BB"/>
    <w:rsid w:val="7FE900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5"/>
    <w:basedOn w:val="1"/>
    <w:next w:val="1"/>
    <w:qFormat/>
    <w:uiPriority w:val="99"/>
    <w:pPr>
      <w:keepNext/>
      <w:keepLines/>
      <w:spacing w:before="280" w:after="290" w:line="374" w:lineRule="auto"/>
      <w:outlineLvl w:val="4"/>
    </w:pPr>
    <w:rPr>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4">
    <w:name w:val="caption"/>
    <w:basedOn w:val="1"/>
    <w:next w:val="1"/>
    <w:qFormat/>
    <w:uiPriority w:val="0"/>
    <w:pPr>
      <w:spacing w:before="152" w:after="160"/>
      <w:jc w:val="both"/>
      <w:textAlignment w:val="baseline"/>
    </w:pPr>
    <w:rPr>
      <w:rFonts w:ascii="Arial" w:hAnsi="Arial" w:eastAsia="黑体"/>
      <w:kern w:val="2"/>
      <w:sz w:val="20"/>
      <w:szCs w:val="20"/>
      <w:lang w:val="en-US" w:eastAsia="zh-CN" w:bidi="ar-SA"/>
    </w:rPr>
  </w:style>
  <w:style w:type="paragraph" w:styleId="5">
    <w:name w:val="toa heading"/>
    <w:basedOn w:val="1"/>
    <w:next w:val="1"/>
    <w:qFormat/>
    <w:uiPriority w:val="0"/>
    <w:pPr>
      <w:spacing w:before="120"/>
    </w:pPr>
    <w:rPr>
      <w:rFonts w:ascii="Cambria" w:hAnsi="Cambria" w:eastAsia="宋体" w:cs="Times New Roman"/>
      <w:sz w:val="24"/>
    </w:rPr>
  </w:style>
  <w:style w:type="paragraph" w:styleId="6">
    <w:name w:val="annotation text"/>
    <w:basedOn w:val="1"/>
    <w:semiHidden/>
    <w:qFormat/>
    <w:uiPriority w:val="0"/>
    <w:pPr>
      <w:jc w:val="left"/>
    </w:pPr>
  </w:style>
  <w:style w:type="paragraph" w:styleId="7">
    <w:name w:val="Salutation"/>
    <w:basedOn w:val="1"/>
    <w:next w:val="1"/>
    <w:link w:val="49"/>
    <w:qFormat/>
    <w:uiPriority w:val="0"/>
    <w:pPr>
      <w:jc w:val="both"/>
      <w:textAlignment w:val="baseline"/>
    </w:pPr>
    <w:rPr>
      <w:kern w:val="2"/>
      <w:sz w:val="24"/>
      <w:szCs w:val="20"/>
      <w:lang w:val="en-US" w:eastAsia="zh-CN" w:bidi="ar-SA"/>
    </w:rPr>
  </w:style>
  <w:style w:type="paragraph" w:styleId="8">
    <w:name w:val="Body Text Indent"/>
    <w:basedOn w:val="1"/>
    <w:qFormat/>
    <w:uiPriority w:val="99"/>
    <w:pPr>
      <w:spacing w:line="540" w:lineRule="exact"/>
      <w:ind w:right="210" w:rightChars="100" w:firstLine="719" w:firstLineChars="243"/>
      <w:jc w:val="left"/>
    </w:pPr>
    <w:rPr>
      <w:rFonts w:ascii="仿宋_GB2312" w:eastAsia="仿宋_GB2312"/>
      <w:spacing w:val="-12"/>
      <w:sz w:val="32"/>
    </w:rPr>
  </w:style>
  <w:style w:type="paragraph" w:styleId="9">
    <w:name w:val="Date"/>
    <w:basedOn w:val="1"/>
    <w:next w:val="1"/>
    <w:link w:val="58"/>
    <w:qFormat/>
    <w:uiPriority w:val="0"/>
    <w:pPr>
      <w:ind w:left="100" w:leftChars="2500"/>
      <w:jc w:val="both"/>
      <w:textAlignment w:val="baseline"/>
    </w:pPr>
    <w:rPr>
      <w:rFonts w:ascii="宋体" w:hAnsi="宋体"/>
      <w:kern w:val="2"/>
      <w:sz w:val="21"/>
      <w:szCs w:val="24"/>
      <w:lang w:val="en-US" w:eastAsia="zh-CN" w:bidi="ar-SA"/>
    </w:rPr>
  </w:style>
  <w:style w:type="paragraph" w:styleId="10">
    <w:name w:val="footer"/>
    <w:basedOn w:val="1"/>
    <w:link w:val="63"/>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11">
    <w:name w:val="header"/>
    <w:basedOn w:val="1"/>
    <w:link w:val="64"/>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12">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3">
    <w:name w:val="Title"/>
    <w:basedOn w:val="1"/>
    <w:next w:val="1"/>
    <w:link w:val="74"/>
    <w:qFormat/>
    <w:uiPriority w:val="0"/>
    <w:pPr>
      <w:jc w:val="center"/>
      <w:textAlignment w:val="baseline"/>
    </w:pPr>
    <w:rPr>
      <w:rFonts w:ascii="Calibri" w:hAnsi="Calibri"/>
      <w:kern w:val="2"/>
      <w:sz w:val="30"/>
      <w:szCs w:val="24"/>
      <w:lang w:val="en-US" w:eastAsia="zh-CN" w:bidi="ar-SA"/>
    </w:rPr>
  </w:style>
  <w:style w:type="paragraph" w:styleId="14">
    <w:name w:val="Body Text First Indent"/>
    <w:basedOn w:val="2"/>
    <w:next w:val="15"/>
    <w:unhideWhenUsed/>
    <w:qFormat/>
    <w:uiPriority w:val="99"/>
    <w:pPr>
      <w:ind w:firstLine="420" w:firstLineChars="100"/>
    </w:pPr>
    <w:rPr>
      <w:szCs w:val="24"/>
    </w:rPr>
  </w:style>
  <w:style w:type="paragraph" w:styleId="15">
    <w:name w:val="Body Text First Indent 2"/>
    <w:basedOn w:val="8"/>
    <w:next w:val="14"/>
    <w:unhideWhenUsed/>
    <w:qFormat/>
    <w:uiPriority w:val="0"/>
    <w:pPr>
      <w:spacing w:line="360" w:lineRule="auto"/>
      <w:ind w:firstLine="420" w:firstLineChars="200"/>
    </w:pPr>
    <w:rPr>
      <w:rFonts w:eastAsia="仿宋_GB2312"/>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20"/>
    <w:link w:val="1"/>
    <w:qFormat/>
    <w:uiPriority w:val="0"/>
    <w:rPr>
      <w:rFonts w:cs="Times New Roman"/>
      <w:b/>
      <w:bCs/>
    </w:rPr>
  </w:style>
  <w:style w:type="character" w:customStyle="1" w:styleId="20">
    <w:name w:val="NormalCharacter"/>
    <w:link w:val="1"/>
    <w:qFormat/>
    <w:uiPriority w:val="0"/>
  </w:style>
  <w:style w:type="character" w:styleId="21">
    <w:name w:val="FollowedHyperlink"/>
    <w:basedOn w:val="20"/>
    <w:link w:val="1"/>
    <w:qFormat/>
    <w:uiPriority w:val="0"/>
    <w:rPr>
      <w:rFonts w:ascii="宋体" w:hAnsi="宋体" w:eastAsia="宋体"/>
      <w:color w:val="000000"/>
      <w:sz w:val="18"/>
      <w:szCs w:val="18"/>
    </w:rPr>
  </w:style>
  <w:style w:type="character" w:styleId="22">
    <w:name w:val="Emphasis"/>
    <w:basedOn w:val="20"/>
    <w:link w:val="1"/>
    <w:qFormat/>
    <w:uiPriority w:val="0"/>
  </w:style>
  <w:style w:type="character" w:styleId="23">
    <w:name w:val="Hyperlink"/>
    <w:basedOn w:val="20"/>
    <w:link w:val="1"/>
    <w:qFormat/>
    <w:uiPriority w:val="0"/>
    <w:rPr>
      <w:rFonts w:ascii="宋体" w:hAnsi="宋体" w:eastAsia="宋体"/>
      <w:color w:val="000000"/>
      <w:sz w:val="18"/>
      <w:szCs w:val="18"/>
    </w:rPr>
  </w:style>
  <w:style w:type="paragraph" w:customStyle="1" w:styleId="24">
    <w:name w:val="UserStyle_0"/>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25">
    <w:name w:val="Heading1"/>
    <w:basedOn w:val="1"/>
    <w:next w:val="1"/>
    <w:link w:val="35"/>
    <w:qFormat/>
    <w:uiPriority w:val="0"/>
    <w:pPr>
      <w:keepNext/>
      <w:keepLines/>
      <w:spacing w:before="10" w:after="10" w:line="240" w:lineRule="auto"/>
      <w:jc w:val="center"/>
      <w:textAlignment w:val="baseline"/>
    </w:pPr>
    <w:rPr>
      <w:rFonts w:eastAsia="宋体" w:cs="Times New Roman"/>
      <w:b/>
      <w:bCs/>
      <w:kern w:val="44"/>
      <w:sz w:val="32"/>
      <w:szCs w:val="44"/>
      <w:lang w:val="en-US" w:eastAsia="zh-CN" w:bidi="ar-SA"/>
    </w:rPr>
  </w:style>
  <w:style w:type="paragraph" w:customStyle="1" w:styleId="26">
    <w:name w:val="Heading2"/>
    <w:basedOn w:val="1"/>
    <w:next w:val="1"/>
    <w:link w:val="36"/>
    <w:qFormat/>
    <w:uiPriority w:val="0"/>
    <w:pPr>
      <w:keepNext/>
      <w:keepLines/>
      <w:spacing w:before="260" w:after="260" w:line="413" w:lineRule="auto"/>
      <w:jc w:val="both"/>
      <w:textAlignment w:val="baseline"/>
    </w:pPr>
    <w:rPr>
      <w:rFonts w:ascii="Arial" w:hAnsi="Arial" w:eastAsia="黑体" w:cs="Times New Roman"/>
      <w:b/>
      <w:bCs/>
      <w:kern w:val="2"/>
      <w:sz w:val="32"/>
      <w:szCs w:val="32"/>
      <w:lang w:val="en-US" w:eastAsia="zh-CN" w:bidi="ar-SA"/>
    </w:rPr>
  </w:style>
  <w:style w:type="paragraph" w:customStyle="1" w:styleId="27">
    <w:name w:val="Heading3"/>
    <w:basedOn w:val="1"/>
    <w:next w:val="1"/>
    <w:link w:val="37"/>
    <w:qFormat/>
    <w:uiPriority w:val="0"/>
    <w:pPr>
      <w:keepNext/>
      <w:keepLines/>
      <w:spacing w:before="260" w:after="260" w:line="413" w:lineRule="auto"/>
      <w:jc w:val="both"/>
      <w:textAlignment w:val="baseline"/>
    </w:pPr>
    <w:rPr>
      <w:rFonts w:cs="Times New Roman"/>
      <w:b/>
      <w:bCs/>
      <w:kern w:val="2"/>
      <w:sz w:val="32"/>
      <w:szCs w:val="32"/>
      <w:lang w:val="en-US" w:eastAsia="zh-CN" w:bidi="ar-SA"/>
    </w:rPr>
  </w:style>
  <w:style w:type="paragraph" w:customStyle="1" w:styleId="28">
    <w:name w:val="Heading4"/>
    <w:basedOn w:val="1"/>
    <w:next w:val="1"/>
    <w:link w:val="38"/>
    <w:qFormat/>
    <w:uiPriority w:val="0"/>
    <w:pPr>
      <w:keepNext/>
      <w:keepLines/>
      <w:spacing w:before="280" w:after="290" w:line="376" w:lineRule="atLeast"/>
      <w:jc w:val="both"/>
      <w:textAlignment w:val="baseline"/>
    </w:pPr>
    <w:rPr>
      <w:rFonts w:ascii="Arial" w:hAnsi="Arial"/>
      <w:b/>
      <w:spacing w:val="20"/>
      <w:kern w:val="2"/>
      <w:sz w:val="28"/>
      <w:szCs w:val="20"/>
      <w:lang w:val="en-US" w:eastAsia="zh-CN" w:bidi="ar-SA"/>
    </w:rPr>
  </w:style>
  <w:style w:type="paragraph" w:customStyle="1" w:styleId="29">
    <w:name w:val="Heading5"/>
    <w:basedOn w:val="1"/>
    <w:next w:val="1"/>
    <w:link w:val="39"/>
    <w:qFormat/>
    <w:uiPriority w:val="0"/>
    <w:pPr>
      <w:keepNext/>
      <w:keepLines/>
      <w:spacing w:before="280" w:after="290" w:line="376" w:lineRule="atLeast"/>
      <w:jc w:val="both"/>
      <w:textAlignment w:val="baseline"/>
    </w:pPr>
    <w:rPr>
      <w:b/>
      <w:spacing w:val="20"/>
      <w:kern w:val="2"/>
      <w:sz w:val="28"/>
      <w:szCs w:val="20"/>
      <w:lang w:val="en-US" w:eastAsia="zh-CN" w:bidi="ar-SA"/>
    </w:rPr>
  </w:style>
  <w:style w:type="paragraph" w:customStyle="1" w:styleId="30">
    <w:name w:val="Heading6"/>
    <w:basedOn w:val="1"/>
    <w:next w:val="1"/>
    <w:link w:val="40"/>
    <w:qFormat/>
    <w:uiPriority w:val="0"/>
    <w:pPr>
      <w:keepNext/>
      <w:keepLines/>
      <w:spacing w:before="240" w:after="64" w:line="320" w:lineRule="atLeast"/>
      <w:jc w:val="both"/>
      <w:textAlignment w:val="baseline"/>
    </w:pPr>
    <w:rPr>
      <w:rFonts w:ascii="黑体" w:hAnsi="Tms Rmn" w:eastAsia="黑体"/>
      <w:b/>
      <w:spacing w:val="20"/>
      <w:kern w:val="0"/>
      <w:sz w:val="24"/>
      <w:szCs w:val="20"/>
      <w:lang w:val="en-US" w:eastAsia="zh-CN" w:bidi="ar-SA"/>
    </w:rPr>
  </w:style>
  <w:style w:type="paragraph" w:customStyle="1" w:styleId="31">
    <w:name w:val="Heading7"/>
    <w:basedOn w:val="1"/>
    <w:next w:val="1"/>
    <w:link w:val="41"/>
    <w:qFormat/>
    <w:uiPriority w:val="0"/>
    <w:pPr>
      <w:keepNext/>
      <w:keepLines/>
      <w:spacing w:before="240" w:after="64" w:line="320" w:lineRule="atLeast"/>
      <w:jc w:val="both"/>
      <w:textAlignment w:val="baseline"/>
    </w:pPr>
    <w:rPr>
      <w:b/>
      <w:spacing w:val="20"/>
      <w:kern w:val="0"/>
      <w:sz w:val="24"/>
      <w:szCs w:val="20"/>
      <w:lang w:val="en-US" w:eastAsia="zh-CN" w:bidi="ar-SA"/>
    </w:rPr>
  </w:style>
  <w:style w:type="paragraph" w:customStyle="1" w:styleId="32">
    <w:name w:val="Heading8"/>
    <w:basedOn w:val="1"/>
    <w:next w:val="1"/>
    <w:link w:val="42"/>
    <w:qFormat/>
    <w:uiPriority w:val="0"/>
    <w:pPr>
      <w:keepNext/>
      <w:keepLines/>
      <w:spacing w:before="240" w:after="64" w:line="320" w:lineRule="atLeast"/>
      <w:jc w:val="both"/>
      <w:textAlignment w:val="baseline"/>
    </w:pPr>
    <w:rPr>
      <w:rFonts w:ascii="Arial" w:hAnsi="Arial" w:eastAsia="黑体"/>
      <w:spacing w:val="20"/>
      <w:kern w:val="0"/>
      <w:sz w:val="24"/>
      <w:szCs w:val="20"/>
      <w:lang w:val="en-US" w:eastAsia="zh-CN" w:bidi="ar-SA"/>
    </w:rPr>
  </w:style>
  <w:style w:type="paragraph" w:customStyle="1" w:styleId="33">
    <w:name w:val="Heading9"/>
    <w:basedOn w:val="1"/>
    <w:next w:val="1"/>
    <w:link w:val="43"/>
    <w:qFormat/>
    <w:uiPriority w:val="0"/>
    <w:pPr>
      <w:keepNext/>
      <w:keepLines/>
      <w:spacing w:before="240" w:after="64" w:line="320" w:lineRule="atLeast"/>
      <w:jc w:val="both"/>
      <w:textAlignment w:val="baseline"/>
    </w:pPr>
    <w:rPr>
      <w:rFonts w:ascii="Arial" w:hAnsi="Arial" w:eastAsia="黑体"/>
      <w:spacing w:val="20"/>
      <w:kern w:val="0"/>
      <w:sz w:val="24"/>
      <w:szCs w:val="20"/>
      <w:lang w:val="en-US" w:eastAsia="zh-CN" w:bidi="ar-SA"/>
    </w:rPr>
  </w:style>
  <w:style w:type="table" w:customStyle="1" w:styleId="34">
    <w:name w:val="TableNormal"/>
    <w:qFormat/>
    <w:uiPriority w:val="0"/>
  </w:style>
  <w:style w:type="character" w:customStyle="1" w:styleId="35">
    <w:name w:val="UserStyle_1"/>
    <w:basedOn w:val="20"/>
    <w:link w:val="25"/>
    <w:qFormat/>
    <w:uiPriority w:val="0"/>
    <w:rPr>
      <w:rFonts w:ascii="Times New Roman" w:hAnsi="Times New Roman" w:eastAsia="宋体" w:cs="Times New Roman"/>
      <w:b/>
      <w:bCs/>
      <w:kern w:val="44"/>
      <w:sz w:val="32"/>
      <w:szCs w:val="44"/>
    </w:rPr>
  </w:style>
  <w:style w:type="character" w:customStyle="1" w:styleId="36">
    <w:name w:val="UserStyle_2"/>
    <w:basedOn w:val="20"/>
    <w:link w:val="26"/>
    <w:qFormat/>
    <w:uiPriority w:val="0"/>
    <w:rPr>
      <w:rFonts w:ascii="Arial" w:hAnsi="Arial" w:eastAsia="黑体" w:cs="Times New Roman"/>
      <w:b/>
      <w:bCs/>
      <w:sz w:val="32"/>
      <w:szCs w:val="32"/>
    </w:rPr>
  </w:style>
  <w:style w:type="character" w:customStyle="1" w:styleId="37">
    <w:name w:val="UserStyle_3"/>
    <w:basedOn w:val="20"/>
    <w:link w:val="27"/>
    <w:qFormat/>
    <w:uiPriority w:val="0"/>
    <w:rPr>
      <w:rFonts w:ascii="Times New Roman" w:hAnsi="Times New Roman" w:eastAsia="宋体" w:cs="Times New Roman"/>
      <w:b/>
      <w:bCs/>
      <w:sz w:val="32"/>
      <w:szCs w:val="32"/>
    </w:rPr>
  </w:style>
  <w:style w:type="character" w:customStyle="1" w:styleId="38">
    <w:name w:val="UserStyle_4"/>
    <w:basedOn w:val="20"/>
    <w:link w:val="28"/>
    <w:qFormat/>
    <w:uiPriority w:val="0"/>
    <w:rPr>
      <w:rFonts w:ascii="Arial" w:hAnsi="Arial" w:eastAsia="宋体"/>
      <w:b/>
      <w:spacing w:val="20"/>
      <w:sz w:val="28"/>
      <w:szCs w:val="20"/>
    </w:rPr>
  </w:style>
  <w:style w:type="character" w:customStyle="1" w:styleId="39">
    <w:name w:val="UserStyle_5"/>
    <w:basedOn w:val="20"/>
    <w:link w:val="29"/>
    <w:qFormat/>
    <w:uiPriority w:val="0"/>
    <w:rPr>
      <w:rFonts w:ascii="Times New Roman" w:hAnsi="Times New Roman" w:eastAsia="宋体"/>
      <w:b/>
      <w:spacing w:val="20"/>
      <w:sz w:val="28"/>
      <w:szCs w:val="20"/>
    </w:rPr>
  </w:style>
  <w:style w:type="character" w:customStyle="1" w:styleId="40">
    <w:name w:val="UserStyle_6"/>
    <w:basedOn w:val="20"/>
    <w:link w:val="30"/>
    <w:qFormat/>
    <w:uiPriority w:val="0"/>
    <w:rPr>
      <w:rFonts w:ascii="黑体" w:hAnsi="Tms Rmn" w:eastAsia="黑体"/>
      <w:b/>
      <w:spacing w:val="20"/>
      <w:kern w:val="0"/>
      <w:sz w:val="24"/>
      <w:szCs w:val="20"/>
    </w:rPr>
  </w:style>
  <w:style w:type="character" w:customStyle="1" w:styleId="41">
    <w:name w:val="UserStyle_7"/>
    <w:basedOn w:val="20"/>
    <w:link w:val="31"/>
    <w:qFormat/>
    <w:uiPriority w:val="0"/>
    <w:rPr>
      <w:rFonts w:ascii="Times New Roman" w:hAnsi="Times New Roman" w:eastAsia="宋体"/>
      <w:b/>
      <w:spacing w:val="20"/>
      <w:kern w:val="0"/>
      <w:sz w:val="24"/>
      <w:szCs w:val="20"/>
    </w:rPr>
  </w:style>
  <w:style w:type="character" w:customStyle="1" w:styleId="42">
    <w:name w:val="UserStyle_8"/>
    <w:basedOn w:val="20"/>
    <w:link w:val="32"/>
    <w:qFormat/>
    <w:uiPriority w:val="0"/>
    <w:rPr>
      <w:rFonts w:ascii="Arial" w:hAnsi="Arial" w:eastAsia="黑体"/>
      <w:spacing w:val="20"/>
      <w:kern w:val="0"/>
      <w:sz w:val="24"/>
      <w:szCs w:val="20"/>
    </w:rPr>
  </w:style>
  <w:style w:type="character" w:customStyle="1" w:styleId="43">
    <w:name w:val="UserStyle_9"/>
    <w:basedOn w:val="20"/>
    <w:link w:val="33"/>
    <w:qFormat/>
    <w:uiPriority w:val="0"/>
    <w:rPr>
      <w:rFonts w:ascii="Arial" w:hAnsi="Arial" w:eastAsia="黑体"/>
      <w:spacing w:val="20"/>
      <w:kern w:val="0"/>
      <w:sz w:val="24"/>
      <w:szCs w:val="20"/>
    </w:rPr>
  </w:style>
  <w:style w:type="paragraph" w:customStyle="1" w:styleId="44">
    <w:name w:val="NormalIndent"/>
    <w:basedOn w:val="1"/>
    <w:qFormat/>
    <w:uiPriority w:val="0"/>
    <w:pPr>
      <w:spacing w:line="640" w:lineRule="exact"/>
      <w:ind w:firstLine="585"/>
      <w:jc w:val="both"/>
      <w:textAlignment w:val="baseline"/>
    </w:pPr>
    <w:rPr>
      <w:rFonts w:ascii="楷体_GB2312" w:eastAsia="楷体_GB2312"/>
      <w:kern w:val="0"/>
      <w:sz w:val="32"/>
      <w:szCs w:val="32"/>
      <w:lang w:val="en-US" w:eastAsia="zh-CN" w:bidi="ar-SA"/>
    </w:rPr>
  </w:style>
  <w:style w:type="paragraph" w:customStyle="1" w:styleId="45">
    <w:name w:val="NavPane"/>
    <w:basedOn w:val="1"/>
    <w:link w:val="46"/>
    <w:qFormat/>
    <w:uiPriority w:val="0"/>
    <w:pPr>
      <w:shd w:val="clear" w:color="auto" w:fill="000080"/>
      <w:jc w:val="both"/>
      <w:textAlignment w:val="baseline"/>
    </w:pPr>
    <w:rPr>
      <w:rFonts w:ascii="Calibri" w:hAnsi="Calibri"/>
      <w:kern w:val="2"/>
      <w:sz w:val="21"/>
      <w:szCs w:val="24"/>
      <w:lang w:val="en-US" w:eastAsia="zh-CN" w:bidi="ar-SA"/>
    </w:rPr>
  </w:style>
  <w:style w:type="character" w:customStyle="1" w:styleId="46">
    <w:name w:val="UserStyle_10"/>
    <w:basedOn w:val="20"/>
    <w:link w:val="45"/>
    <w:qFormat/>
    <w:uiPriority w:val="0"/>
    <w:rPr>
      <w:rFonts w:eastAsia="宋体"/>
      <w:szCs w:val="24"/>
      <w:shd w:val="clear" w:color="auto" w:fill="000080"/>
    </w:rPr>
  </w:style>
  <w:style w:type="paragraph" w:customStyle="1" w:styleId="47">
    <w:name w:val="AnnotationText"/>
    <w:basedOn w:val="1"/>
    <w:link w:val="48"/>
    <w:qFormat/>
    <w:uiPriority w:val="0"/>
    <w:pPr>
      <w:jc w:val="left"/>
      <w:textAlignment w:val="baseline"/>
    </w:pPr>
  </w:style>
  <w:style w:type="character" w:customStyle="1" w:styleId="48">
    <w:name w:val="UserStyle_11"/>
    <w:basedOn w:val="20"/>
    <w:link w:val="47"/>
    <w:semiHidden/>
    <w:qFormat/>
    <w:uiPriority w:val="0"/>
    <w:rPr>
      <w:rFonts w:ascii="Times New Roman" w:hAnsi="Times New Roman" w:eastAsia="宋体"/>
      <w:szCs w:val="24"/>
    </w:rPr>
  </w:style>
  <w:style w:type="character" w:customStyle="1" w:styleId="49">
    <w:name w:val="UserStyle_12"/>
    <w:basedOn w:val="20"/>
    <w:link w:val="7"/>
    <w:qFormat/>
    <w:uiPriority w:val="0"/>
    <w:rPr>
      <w:rFonts w:ascii="Times New Roman" w:hAnsi="Times New Roman" w:eastAsia="宋体"/>
      <w:sz w:val="24"/>
      <w:szCs w:val="20"/>
    </w:rPr>
  </w:style>
  <w:style w:type="paragraph" w:customStyle="1" w:styleId="50">
    <w:name w:val="BodyText3"/>
    <w:basedOn w:val="1"/>
    <w:link w:val="51"/>
    <w:qFormat/>
    <w:uiPriority w:val="0"/>
    <w:pPr>
      <w:spacing w:after="120"/>
      <w:jc w:val="both"/>
      <w:textAlignment w:val="baseline"/>
    </w:pPr>
    <w:rPr>
      <w:kern w:val="2"/>
      <w:sz w:val="16"/>
      <w:szCs w:val="16"/>
      <w:lang w:val="en-US" w:eastAsia="zh-CN" w:bidi="ar-SA"/>
    </w:rPr>
  </w:style>
  <w:style w:type="character" w:customStyle="1" w:styleId="51">
    <w:name w:val="UserStyle_13"/>
    <w:basedOn w:val="20"/>
    <w:link w:val="50"/>
    <w:qFormat/>
    <w:uiPriority w:val="0"/>
    <w:rPr>
      <w:rFonts w:ascii="Times New Roman" w:hAnsi="Times New Roman" w:eastAsia="宋体"/>
      <w:sz w:val="16"/>
      <w:szCs w:val="16"/>
    </w:rPr>
  </w:style>
  <w:style w:type="paragraph" w:customStyle="1" w:styleId="52">
    <w:name w:val="BodyText"/>
    <w:basedOn w:val="1"/>
    <w:next w:val="1"/>
    <w:link w:val="53"/>
    <w:qFormat/>
    <w:uiPriority w:val="0"/>
    <w:pPr>
      <w:spacing w:after="120"/>
      <w:jc w:val="both"/>
      <w:textAlignment w:val="baseline"/>
    </w:pPr>
    <w:rPr>
      <w:rFonts w:ascii="Calibri" w:hAnsi="Calibri"/>
      <w:kern w:val="2"/>
      <w:sz w:val="21"/>
      <w:szCs w:val="24"/>
      <w:lang w:val="en-US" w:eastAsia="zh-CN" w:bidi="ar-SA"/>
    </w:rPr>
  </w:style>
  <w:style w:type="character" w:customStyle="1" w:styleId="53">
    <w:name w:val="UserStyle_14"/>
    <w:basedOn w:val="20"/>
    <w:link w:val="52"/>
    <w:qFormat/>
    <w:uiPriority w:val="0"/>
    <w:rPr>
      <w:rFonts w:eastAsia="宋体"/>
      <w:szCs w:val="24"/>
    </w:rPr>
  </w:style>
  <w:style w:type="paragraph" w:customStyle="1" w:styleId="54">
    <w:name w:val="BodyTextIndent"/>
    <w:basedOn w:val="1"/>
    <w:link w:val="55"/>
    <w:qFormat/>
    <w:uiPriority w:val="0"/>
    <w:pPr>
      <w:spacing w:line="360" w:lineRule="exact"/>
      <w:ind w:firstLine="480" w:firstLineChars="200"/>
      <w:jc w:val="both"/>
      <w:textAlignment w:val="baseline"/>
    </w:pPr>
    <w:rPr>
      <w:rFonts w:ascii="宋体" w:hAnsi="宋体"/>
      <w:kern w:val="2"/>
      <w:sz w:val="24"/>
      <w:szCs w:val="24"/>
      <w:lang w:val="en-US" w:eastAsia="zh-CN" w:bidi="ar-SA"/>
    </w:rPr>
  </w:style>
  <w:style w:type="character" w:customStyle="1" w:styleId="55">
    <w:name w:val="UserStyle_15"/>
    <w:basedOn w:val="20"/>
    <w:link w:val="54"/>
    <w:qFormat/>
    <w:uiPriority w:val="0"/>
    <w:rPr>
      <w:rFonts w:ascii="宋体" w:hAnsi="宋体" w:eastAsia="宋体"/>
      <w:sz w:val="24"/>
      <w:szCs w:val="24"/>
    </w:rPr>
  </w:style>
  <w:style w:type="paragraph" w:customStyle="1" w:styleId="56">
    <w:name w:val="PlainText"/>
    <w:basedOn w:val="1"/>
    <w:link w:val="57"/>
    <w:qFormat/>
    <w:uiPriority w:val="0"/>
    <w:pPr>
      <w:jc w:val="both"/>
      <w:textAlignment w:val="baseline"/>
    </w:pPr>
    <w:rPr>
      <w:rFonts w:ascii="宋体" w:hAnsi="Courier New"/>
      <w:kern w:val="2"/>
      <w:sz w:val="21"/>
      <w:szCs w:val="21"/>
      <w:lang w:val="en-US" w:eastAsia="zh-CN" w:bidi="ar-SA"/>
    </w:rPr>
  </w:style>
  <w:style w:type="character" w:customStyle="1" w:styleId="57">
    <w:name w:val="UserStyle_16"/>
    <w:basedOn w:val="20"/>
    <w:link w:val="56"/>
    <w:qFormat/>
    <w:uiPriority w:val="0"/>
    <w:rPr>
      <w:rFonts w:ascii="宋体" w:hAnsi="Courier New" w:eastAsia="宋体"/>
      <w:szCs w:val="21"/>
    </w:rPr>
  </w:style>
  <w:style w:type="character" w:customStyle="1" w:styleId="58">
    <w:name w:val="UserStyle_17"/>
    <w:basedOn w:val="20"/>
    <w:link w:val="9"/>
    <w:qFormat/>
    <w:uiPriority w:val="0"/>
    <w:rPr>
      <w:rFonts w:ascii="宋体" w:hAnsi="宋体" w:eastAsia="宋体"/>
      <w:szCs w:val="24"/>
    </w:rPr>
  </w:style>
  <w:style w:type="paragraph" w:customStyle="1" w:styleId="59">
    <w:name w:val="BodyTextIndent2"/>
    <w:basedOn w:val="1"/>
    <w:link w:val="60"/>
    <w:qFormat/>
    <w:uiPriority w:val="0"/>
    <w:pPr>
      <w:spacing w:line="560" w:lineRule="exact"/>
      <w:ind w:firstLine="560"/>
      <w:jc w:val="both"/>
      <w:textAlignment w:val="baseline"/>
    </w:pPr>
    <w:rPr>
      <w:rFonts w:ascii="仿宋_GB2312" w:hAnsi="宋体" w:eastAsia="仿宋_GB2312"/>
      <w:color w:val="000000"/>
      <w:kern w:val="2"/>
      <w:sz w:val="28"/>
      <w:szCs w:val="22"/>
      <w:lang w:val="en-US" w:eastAsia="zh-CN" w:bidi="ar-SA"/>
    </w:rPr>
  </w:style>
  <w:style w:type="character" w:customStyle="1" w:styleId="60">
    <w:name w:val="UserStyle_18"/>
    <w:basedOn w:val="20"/>
    <w:link w:val="59"/>
    <w:qFormat/>
    <w:uiPriority w:val="0"/>
    <w:rPr>
      <w:rFonts w:ascii="仿宋_GB2312" w:hAnsi="宋体" w:eastAsia="仿宋_GB2312"/>
      <w:color w:val="000000"/>
      <w:sz w:val="28"/>
    </w:rPr>
  </w:style>
  <w:style w:type="paragraph" w:customStyle="1" w:styleId="61">
    <w:name w:val="Acetate"/>
    <w:basedOn w:val="1"/>
    <w:link w:val="62"/>
    <w:qFormat/>
    <w:uiPriority w:val="0"/>
    <w:pPr>
      <w:jc w:val="both"/>
      <w:textAlignment w:val="baseline"/>
    </w:pPr>
    <w:rPr>
      <w:kern w:val="2"/>
      <w:sz w:val="18"/>
      <w:szCs w:val="18"/>
      <w:lang w:val="en-US" w:eastAsia="zh-CN" w:bidi="ar-SA"/>
    </w:rPr>
  </w:style>
  <w:style w:type="character" w:customStyle="1" w:styleId="62">
    <w:name w:val="UserStyle_19"/>
    <w:basedOn w:val="20"/>
    <w:link w:val="61"/>
    <w:qFormat/>
    <w:uiPriority w:val="0"/>
    <w:rPr>
      <w:rFonts w:ascii="Times New Roman" w:hAnsi="Times New Roman" w:eastAsia="宋体"/>
      <w:sz w:val="18"/>
      <w:szCs w:val="18"/>
    </w:rPr>
  </w:style>
  <w:style w:type="character" w:customStyle="1" w:styleId="63">
    <w:name w:val="UserStyle_20"/>
    <w:basedOn w:val="20"/>
    <w:link w:val="10"/>
    <w:qFormat/>
    <w:uiPriority w:val="0"/>
    <w:rPr>
      <w:sz w:val="18"/>
      <w:szCs w:val="18"/>
    </w:rPr>
  </w:style>
  <w:style w:type="character" w:customStyle="1" w:styleId="64">
    <w:name w:val="UserStyle_21"/>
    <w:basedOn w:val="20"/>
    <w:link w:val="11"/>
    <w:qFormat/>
    <w:uiPriority w:val="0"/>
    <w:rPr>
      <w:sz w:val="18"/>
      <w:szCs w:val="18"/>
    </w:rPr>
  </w:style>
  <w:style w:type="paragraph" w:customStyle="1" w:styleId="65">
    <w:name w:val="TOC1"/>
    <w:basedOn w:val="1"/>
    <w:next w:val="1"/>
    <w:qFormat/>
    <w:uiPriority w:val="0"/>
    <w:pPr>
      <w:tabs>
        <w:tab w:val="right" w:leader="middleDot" w:pos="8760"/>
      </w:tabs>
      <w:spacing w:line="700" w:lineRule="exact"/>
      <w:jc w:val="both"/>
      <w:textAlignment w:val="baseline"/>
    </w:pPr>
  </w:style>
  <w:style w:type="paragraph" w:customStyle="1" w:styleId="66">
    <w:name w:val="BodyTextIndent3"/>
    <w:basedOn w:val="1"/>
    <w:link w:val="67"/>
    <w:qFormat/>
    <w:uiPriority w:val="0"/>
    <w:pPr>
      <w:spacing w:line="440" w:lineRule="exact"/>
      <w:ind w:firstLine="480" w:firstLineChars="200"/>
      <w:jc w:val="both"/>
      <w:textAlignment w:val="baseline"/>
    </w:pPr>
    <w:rPr>
      <w:rFonts w:ascii="宋体" w:hAnsi="宋体"/>
      <w:color w:val="000000"/>
      <w:kern w:val="2"/>
      <w:sz w:val="24"/>
      <w:szCs w:val="24"/>
      <w:lang w:val="en-US" w:eastAsia="zh-CN" w:bidi="ar-SA"/>
    </w:rPr>
  </w:style>
  <w:style w:type="character" w:customStyle="1" w:styleId="67">
    <w:name w:val="UserStyle_22"/>
    <w:basedOn w:val="20"/>
    <w:link w:val="66"/>
    <w:qFormat/>
    <w:uiPriority w:val="0"/>
    <w:rPr>
      <w:rFonts w:ascii="宋体" w:hAnsi="宋体" w:eastAsia="宋体"/>
      <w:color w:val="000000"/>
      <w:sz w:val="24"/>
      <w:szCs w:val="24"/>
    </w:rPr>
  </w:style>
  <w:style w:type="paragraph" w:customStyle="1" w:styleId="68">
    <w:name w:val="TOC2"/>
    <w:basedOn w:val="1"/>
    <w:next w:val="1"/>
    <w:qFormat/>
    <w:uiPriority w:val="0"/>
    <w:pPr>
      <w:ind w:left="420" w:leftChars="200"/>
      <w:jc w:val="both"/>
      <w:textAlignment w:val="baseline"/>
    </w:pPr>
  </w:style>
  <w:style w:type="paragraph" w:customStyle="1" w:styleId="69">
    <w:name w:val="BodyText2"/>
    <w:basedOn w:val="1"/>
    <w:link w:val="70"/>
    <w:qFormat/>
    <w:uiPriority w:val="0"/>
    <w:pPr>
      <w:spacing w:line="440" w:lineRule="exact"/>
      <w:jc w:val="both"/>
      <w:textAlignment w:val="baseline"/>
    </w:pPr>
    <w:rPr>
      <w:kern w:val="2"/>
      <w:sz w:val="24"/>
      <w:szCs w:val="24"/>
      <w:lang w:val="en-US" w:eastAsia="zh-CN" w:bidi="ar-SA"/>
    </w:rPr>
  </w:style>
  <w:style w:type="character" w:customStyle="1" w:styleId="70">
    <w:name w:val="UserStyle_23"/>
    <w:basedOn w:val="20"/>
    <w:link w:val="69"/>
    <w:qFormat/>
    <w:uiPriority w:val="0"/>
    <w:rPr>
      <w:rFonts w:ascii="Times New Roman" w:hAnsi="Times New Roman" w:eastAsia="宋体"/>
      <w:sz w:val="24"/>
      <w:szCs w:val="24"/>
    </w:rPr>
  </w:style>
  <w:style w:type="paragraph" w:customStyle="1" w:styleId="71">
    <w:name w:val="HtmlPre"/>
    <w:basedOn w:val="1"/>
    <w:link w:val="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黑体" w:hAnsi="Courier New" w:eastAsia="黑体"/>
      <w:kern w:val="2"/>
      <w:sz w:val="21"/>
      <w:szCs w:val="22"/>
      <w:lang w:val="en-US" w:eastAsia="zh-CN" w:bidi="ar-SA"/>
    </w:rPr>
  </w:style>
  <w:style w:type="character" w:customStyle="1" w:styleId="72">
    <w:name w:val="UserStyle_24"/>
    <w:basedOn w:val="20"/>
    <w:link w:val="71"/>
    <w:qFormat/>
    <w:uiPriority w:val="0"/>
    <w:rPr>
      <w:rFonts w:ascii="黑体" w:hAnsi="Courier New" w:eastAsia="黑体"/>
    </w:rPr>
  </w:style>
  <w:style w:type="paragraph" w:customStyle="1" w:styleId="73">
    <w:name w:val="HtmlNormal"/>
    <w:basedOn w:val="1"/>
    <w:qFormat/>
    <w:uiPriority w:val="0"/>
    <w:pPr>
      <w:widowControl/>
      <w:spacing w:before="100" w:beforeAutospacing="1" w:after="100" w:afterAutospacing="1"/>
      <w:jc w:val="left"/>
      <w:textAlignment w:val="baseline"/>
    </w:pPr>
    <w:rPr>
      <w:rFonts w:ascii="宋体" w:hAnsi="宋体"/>
      <w:kern w:val="2"/>
      <w:sz w:val="24"/>
      <w:szCs w:val="24"/>
      <w:lang w:val="en-US" w:eastAsia="zh-CN" w:bidi="ar-SA"/>
    </w:rPr>
  </w:style>
  <w:style w:type="character" w:customStyle="1" w:styleId="74">
    <w:name w:val="UserStyle_25"/>
    <w:basedOn w:val="20"/>
    <w:link w:val="13"/>
    <w:qFormat/>
    <w:uiPriority w:val="0"/>
    <w:rPr>
      <w:rFonts w:eastAsia="宋体"/>
      <w:sz w:val="30"/>
      <w:szCs w:val="24"/>
    </w:rPr>
  </w:style>
  <w:style w:type="paragraph" w:customStyle="1" w:styleId="75">
    <w:name w:val="AnnotationSubject"/>
    <w:basedOn w:val="47"/>
    <w:next w:val="47"/>
    <w:link w:val="76"/>
    <w:qFormat/>
    <w:uiPriority w:val="0"/>
    <w:pPr>
      <w:jc w:val="left"/>
      <w:textAlignment w:val="baseline"/>
    </w:pPr>
    <w:rPr>
      <w:rFonts w:ascii="Calibri" w:hAnsi="Calibri" w:cs="Times New Roman"/>
      <w:b/>
      <w:bCs/>
      <w:sz w:val="24"/>
    </w:rPr>
  </w:style>
  <w:style w:type="character" w:customStyle="1" w:styleId="76">
    <w:name w:val="UserStyle_26"/>
    <w:basedOn w:val="77"/>
    <w:link w:val="75"/>
    <w:qFormat/>
    <w:uiPriority w:val="0"/>
    <w:rPr>
      <w:rFonts w:eastAsia="宋体" w:cs="Times New Roman"/>
      <w:b/>
      <w:bCs/>
      <w:sz w:val="24"/>
      <w:szCs w:val="24"/>
      <w:lang w:val="en-US" w:eastAsia="zh-CN" w:bidi="ar-SA"/>
    </w:rPr>
  </w:style>
  <w:style w:type="character" w:customStyle="1" w:styleId="77">
    <w:name w:val="UserStyle_27"/>
    <w:basedOn w:val="20"/>
    <w:link w:val="1"/>
    <w:qFormat/>
    <w:uiPriority w:val="0"/>
    <w:rPr>
      <w:rFonts w:eastAsia="宋体"/>
      <w:sz w:val="24"/>
      <w:lang w:val="en-US" w:eastAsia="zh-CN" w:bidi="ar-SA"/>
    </w:rPr>
  </w:style>
  <w:style w:type="paragraph" w:customStyle="1" w:styleId="78">
    <w:name w:val="BodyText1I"/>
    <w:basedOn w:val="52"/>
    <w:qFormat/>
    <w:uiPriority w:val="0"/>
    <w:pPr>
      <w:spacing w:after="120"/>
      <w:ind w:firstLine="420" w:firstLineChars="100"/>
      <w:jc w:val="both"/>
      <w:textAlignment w:val="baseline"/>
    </w:pPr>
    <w:rPr>
      <w:rFonts w:ascii="Calibri" w:hAnsi="Calibri"/>
      <w:kern w:val="2"/>
      <w:sz w:val="21"/>
      <w:szCs w:val="24"/>
      <w:lang w:val="en-US" w:eastAsia="zh-CN" w:bidi="ar-SA"/>
    </w:rPr>
  </w:style>
  <w:style w:type="paragraph" w:customStyle="1" w:styleId="79">
    <w:name w:val="BodyText1I2"/>
    <w:basedOn w:val="54"/>
    <w:qFormat/>
    <w:uiPriority w:val="0"/>
    <w:pPr>
      <w:spacing w:after="120" w:line="324" w:lineRule="auto"/>
      <w:ind w:left="420" w:leftChars="200" w:firstLine="420" w:firstLineChars="200"/>
      <w:jc w:val="both"/>
      <w:textAlignment w:val="baseline"/>
    </w:pPr>
    <w:rPr>
      <w:rFonts w:ascii="Times New Roman" w:hAnsi="Times New Roman"/>
      <w:kern w:val="2"/>
      <w:sz w:val="21"/>
      <w:szCs w:val="24"/>
      <w:lang w:val="en-US" w:eastAsia="zh-CN" w:bidi="ar-SA"/>
    </w:rPr>
  </w:style>
  <w:style w:type="table" w:customStyle="1" w:styleId="80">
    <w:name w:val="TableGrid"/>
    <w:basedOn w:val="34"/>
    <w:qFormat/>
    <w:uiPriority w:val="0"/>
  </w:style>
  <w:style w:type="character" w:customStyle="1" w:styleId="81">
    <w:name w:val="PageNumber"/>
    <w:basedOn w:val="20"/>
    <w:link w:val="1"/>
    <w:qFormat/>
    <w:uiPriority w:val="0"/>
  </w:style>
  <w:style w:type="character" w:customStyle="1" w:styleId="82">
    <w:name w:val="HtmlDfn"/>
    <w:basedOn w:val="20"/>
    <w:link w:val="1"/>
    <w:qFormat/>
    <w:uiPriority w:val="0"/>
    <w:rPr>
      <w:i/>
    </w:rPr>
  </w:style>
  <w:style w:type="character" w:customStyle="1" w:styleId="83">
    <w:name w:val="HtmlCode"/>
    <w:basedOn w:val="20"/>
    <w:link w:val="1"/>
    <w:qFormat/>
    <w:uiPriority w:val="0"/>
    <w:rPr>
      <w:rFonts w:ascii="Consolas" w:hAnsi="Consolas" w:eastAsia="Consolas"/>
      <w:color w:val="C7254E"/>
      <w:sz w:val="21"/>
      <w:szCs w:val="21"/>
      <w:shd w:val="clear" w:color="auto" w:fill="F9F2F4"/>
    </w:rPr>
  </w:style>
  <w:style w:type="character" w:customStyle="1" w:styleId="84">
    <w:name w:val="HtmlKbd"/>
    <w:basedOn w:val="20"/>
    <w:link w:val="1"/>
    <w:qFormat/>
    <w:uiPriority w:val="0"/>
    <w:rPr>
      <w:rFonts w:ascii="Consolas" w:hAnsi="Consolas" w:eastAsia="Consolas"/>
      <w:color w:val="FFFFFF"/>
      <w:sz w:val="21"/>
      <w:szCs w:val="21"/>
      <w:shd w:val="clear" w:color="auto" w:fill="333333"/>
    </w:rPr>
  </w:style>
  <w:style w:type="character" w:customStyle="1" w:styleId="85">
    <w:name w:val="htmlSamp"/>
    <w:basedOn w:val="20"/>
    <w:link w:val="1"/>
    <w:qFormat/>
    <w:uiPriority w:val="0"/>
    <w:rPr>
      <w:rFonts w:ascii="Consolas" w:hAnsi="Consolas" w:eastAsia="Consolas"/>
      <w:sz w:val="21"/>
      <w:szCs w:val="21"/>
    </w:rPr>
  </w:style>
  <w:style w:type="paragraph" w:customStyle="1" w:styleId="86">
    <w:name w:val="UserStyle_28"/>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customStyle="1" w:styleId="87">
    <w:name w:val="UserStyle_29"/>
    <w:link w:val="1"/>
    <w:qFormat/>
    <w:uiPriority w:val="0"/>
    <w:rPr>
      <w:kern w:val="2"/>
      <w:sz w:val="21"/>
      <w:szCs w:val="24"/>
      <w:lang w:val="en-US" w:eastAsia="zh-CN" w:bidi="ar-SA"/>
    </w:rPr>
  </w:style>
  <w:style w:type="paragraph" w:customStyle="1" w:styleId="88">
    <w:name w:val="UserStyle_30"/>
    <w:basedOn w:val="1"/>
    <w:next w:val="1"/>
    <w:qFormat/>
    <w:uiPriority w:val="0"/>
    <w:pPr>
      <w:jc w:val="left"/>
      <w:textAlignment w:val="baseline"/>
    </w:pPr>
    <w:rPr>
      <w:rFonts w:ascii="Copperplate Gothic Bold" w:hAnsi="Copperplate Gothic Bold"/>
      <w:kern w:val="2"/>
      <w:sz w:val="28"/>
      <w:szCs w:val="24"/>
      <w:lang w:val="en-US" w:eastAsia="zh-CN" w:bidi="ar-SA"/>
    </w:rPr>
  </w:style>
  <w:style w:type="character" w:customStyle="1" w:styleId="89">
    <w:name w:val="UserStyle_31"/>
    <w:link w:val="1"/>
    <w:qFormat/>
    <w:uiPriority w:val="0"/>
    <w:rPr>
      <w:rFonts w:ascii="Arial" w:hAnsi="Arial" w:eastAsia="黑体"/>
      <w:b/>
      <w:kern w:val="2"/>
      <w:sz w:val="32"/>
      <w:lang w:val="en-US" w:eastAsia="zh-CN" w:bidi="ar-SA"/>
    </w:rPr>
  </w:style>
  <w:style w:type="character" w:customStyle="1" w:styleId="90">
    <w:name w:val="UserStyle_32"/>
    <w:basedOn w:val="20"/>
    <w:link w:val="1"/>
    <w:qFormat/>
    <w:uiPriority w:val="0"/>
    <w:rPr>
      <w:rFonts w:ascii="Cambria" w:hAnsi="Cambria" w:eastAsia="宋体" w:cs="Times New Roman"/>
      <w:b/>
      <w:bCs/>
      <w:sz w:val="32"/>
      <w:szCs w:val="32"/>
    </w:rPr>
  </w:style>
  <w:style w:type="character" w:customStyle="1" w:styleId="91">
    <w:name w:val="UserStyle_33"/>
    <w:basedOn w:val="20"/>
    <w:link w:val="92"/>
    <w:qFormat/>
    <w:uiPriority w:val="0"/>
    <w:rPr>
      <w:rFonts w:ascii="Calibri" w:hAnsi="Calibri" w:eastAsia="宋体"/>
      <w:sz w:val="24"/>
      <w:szCs w:val="24"/>
    </w:rPr>
  </w:style>
  <w:style w:type="paragraph" w:customStyle="1" w:styleId="92">
    <w:name w:val="UserStyle_34"/>
    <w:basedOn w:val="1"/>
    <w:link w:val="91"/>
    <w:qFormat/>
    <w:uiPriority w:val="0"/>
    <w:pPr>
      <w:snapToGrid w:val="0"/>
      <w:spacing w:line="360" w:lineRule="auto"/>
      <w:ind w:firstLine="480" w:firstLineChars="200"/>
      <w:jc w:val="both"/>
      <w:textAlignment w:val="baseline"/>
    </w:pPr>
    <w:rPr>
      <w:rFonts w:ascii="Calibri" w:hAnsi="Calibri"/>
      <w:kern w:val="2"/>
      <w:sz w:val="24"/>
      <w:szCs w:val="24"/>
      <w:lang w:val="en-US" w:eastAsia="zh-CN" w:bidi="ar-SA"/>
    </w:rPr>
  </w:style>
  <w:style w:type="character" w:customStyle="1" w:styleId="93">
    <w:name w:val="UserStyle_35"/>
    <w:link w:val="1"/>
    <w:qFormat/>
    <w:uiPriority w:val="0"/>
    <w:rPr>
      <w:rFonts w:ascii="宋体" w:hAnsi="宋体" w:eastAsia="宋体"/>
      <w:kern w:val="2"/>
      <w:sz w:val="21"/>
      <w:szCs w:val="21"/>
      <w:lang w:val="zh-CN" w:bidi="ar-SA"/>
    </w:rPr>
  </w:style>
  <w:style w:type="character" w:customStyle="1" w:styleId="94">
    <w:name w:val="UserStyle_36"/>
    <w:basedOn w:val="20"/>
    <w:link w:val="1"/>
    <w:semiHidden/>
    <w:qFormat/>
    <w:uiPriority w:val="0"/>
    <w:rPr>
      <w:rFonts w:ascii="Times New Roman" w:hAnsi="Times New Roman" w:eastAsia="宋体"/>
      <w:sz w:val="16"/>
      <w:szCs w:val="16"/>
    </w:rPr>
  </w:style>
  <w:style w:type="character" w:customStyle="1" w:styleId="95">
    <w:name w:val="UserStyle_37"/>
    <w:link w:val="1"/>
    <w:qFormat/>
    <w:uiPriority w:val="0"/>
    <w:rPr>
      <w:rFonts w:ascii="Arial" w:hAnsi="Arial" w:eastAsia="黑体"/>
      <w:b/>
      <w:kern w:val="2"/>
      <w:sz w:val="32"/>
      <w:lang w:val="en-US" w:eastAsia="zh-CN" w:bidi="ar-SA"/>
    </w:rPr>
  </w:style>
  <w:style w:type="character" w:customStyle="1" w:styleId="96">
    <w:name w:val="UserStyle_38"/>
    <w:basedOn w:val="20"/>
    <w:link w:val="1"/>
    <w:qFormat/>
    <w:uiPriority w:val="0"/>
  </w:style>
  <w:style w:type="character" w:customStyle="1" w:styleId="97">
    <w:name w:val="UserStyle_39"/>
    <w:basedOn w:val="20"/>
    <w:link w:val="1"/>
    <w:semiHidden/>
    <w:qFormat/>
    <w:uiPriority w:val="0"/>
    <w:rPr>
      <w:rFonts w:ascii="Times New Roman" w:hAnsi="Times New Roman" w:eastAsia="宋体"/>
      <w:szCs w:val="24"/>
    </w:rPr>
  </w:style>
  <w:style w:type="character" w:customStyle="1" w:styleId="98">
    <w:name w:val="UserStyle_40"/>
    <w:basedOn w:val="20"/>
    <w:link w:val="1"/>
    <w:semiHidden/>
    <w:qFormat/>
    <w:uiPriority w:val="0"/>
    <w:rPr>
      <w:rFonts w:ascii="Times New Roman" w:hAnsi="Times New Roman" w:eastAsia="宋体"/>
      <w:szCs w:val="24"/>
    </w:rPr>
  </w:style>
  <w:style w:type="character" w:customStyle="1" w:styleId="99">
    <w:name w:val="UserStyle_41"/>
    <w:basedOn w:val="20"/>
    <w:link w:val="1"/>
    <w:semiHidden/>
    <w:qFormat/>
    <w:uiPriority w:val="0"/>
    <w:rPr>
      <w:rFonts w:ascii="宋体" w:hAnsi="Times New Roman" w:eastAsia="宋体"/>
      <w:sz w:val="18"/>
      <w:szCs w:val="18"/>
    </w:rPr>
  </w:style>
  <w:style w:type="character" w:customStyle="1" w:styleId="100">
    <w:name w:val="UserStyle_42"/>
    <w:basedOn w:val="20"/>
    <w:link w:val="1"/>
    <w:semiHidden/>
    <w:qFormat/>
    <w:uiPriority w:val="0"/>
    <w:rPr>
      <w:rFonts w:ascii="Times New Roman" w:hAnsi="Times New Roman" w:eastAsia="宋体"/>
      <w:sz w:val="16"/>
      <w:szCs w:val="16"/>
    </w:rPr>
  </w:style>
  <w:style w:type="character" w:customStyle="1" w:styleId="101">
    <w:name w:val="UserStyle_43"/>
    <w:basedOn w:val="20"/>
    <w:link w:val="1"/>
    <w:semiHidden/>
    <w:qFormat/>
    <w:uiPriority w:val="0"/>
    <w:rPr>
      <w:rFonts w:ascii="Times New Roman" w:hAnsi="Times New Roman" w:eastAsia="宋体"/>
      <w:sz w:val="18"/>
      <w:szCs w:val="18"/>
    </w:rPr>
  </w:style>
  <w:style w:type="character" w:customStyle="1" w:styleId="102">
    <w:name w:val="UserStyle_44"/>
    <w:basedOn w:val="20"/>
    <w:link w:val="103"/>
    <w:qFormat/>
    <w:uiPriority w:val="0"/>
    <w:rPr>
      <w:rFonts w:eastAsia="宋体"/>
      <w:sz w:val="24"/>
    </w:rPr>
  </w:style>
  <w:style w:type="paragraph" w:customStyle="1" w:styleId="103">
    <w:name w:val="UserStyle_45"/>
    <w:basedOn w:val="1"/>
    <w:link w:val="102"/>
    <w:qFormat/>
    <w:uiPriority w:val="0"/>
    <w:pPr>
      <w:spacing w:line="360" w:lineRule="auto"/>
      <w:jc w:val="both"/>
      <w:textAlignment w:val="baseline"/>
    </w:pPr>
    <w:rPr>
      <w:rFonts w:ascii="Calibri" w:hAnsi="Calibri"/>
      <w:kern w:val="2"/>
      <w:sz w:val="24"/>
      <w:szCs w:val="22"/>
      <w:lang w:val="en-US" w:eastAsia="zh-CN" w:bidi="ar-SA"/>
    </w:rPr>
  </w:style>
  <w:style w:type="character" w:customStyle="1" w:styleId="104">
    <w:name w:val="UserStyle_46"/>
    <w:basedOn w:val="20"/>
    <w:link w:val="1"/>
    <w:qFormat/>
    <w:uiPriority w:val="0"/>
    <w:rPr>
      <w:color w:val="999999"/>
    </w:rPr>
  </w:style>
  <w:style w:type="character" w:customStyle="1" w:styleId="105">
    <w:name w:val="UserStyle_47"/>
    <w:basedOn w:val="20"/>
    <w:link w:val="1"/>
    <w:qFormat/>
    <w:uiPriority w:val="0"/>
  </w:style>
  <w:style w:type="character" w:customStyle="1" w:styleId="106">
    <w:name w:val="UserStyle_48"/>
    <w:basedOn w:val="20"/>
    <w:link w:val="1"/>
    <w:semiHidden/>
    <w:qFormat/>
    <w:uiPriority w:val="0"/>
    <w:rPr>
      <w:rFonts w:ascii="Courier New" w:hAnsi="Courier New" w:eastAsia="宋体"/>
      <w:sz w:val="20"/>
      <w:szCs w:val="20"/>
    </w:rPr>
  </w:style>
  <w:style w:type="character" w:customStyle="1" w:styleId="107">
    <w:name w:val="UserStyle_49"/>
    <w:basedOn w:val="20"/>
    <w:link w:val="1"/>
    <w:semiHidden/>
    <w:qFormat/>
    <w:uiPriority w:val="0"/>
    <w:rPr>
      <w:rFonts w:ascii="Times New Roman" w:hAnsi="Times New Roman" w:eastAsia="宋体"/>
      <w:szCs w:val="24"/>
    </w:rPr>
  </w:style>
  <w:style w:type="character" w:customStyle="1" w:styleId="108">
    <w:name w:val="UserStyle_50"/>
    <w:basedOn w:val="20"/>
    <w:link w:val="1"/>
    <w:semiHidden/>
    <w:qFormat/>
    <w:uiPriority w:val="0"/>
    <w:rPr>
      <w:rFonts w:ascii="宋体" w:hAnsi="Courier New" w:eastAsia="宋体"/>
      <w:szCs w:val="21"/>
    </w:rPr>
  </w:style>
  <w:style w:type="character" w:customStyle="1" w:styleId="109">
    <w:name w:val="UserStyle_51"/>
    <w:basedOn w:val="20"/>
    <w:link w:val="1"/>
    <w:qFormat/>
    <w:uiPriority w:val="0"/>
  </w:style>
  <w:style w:type="character" w:customStyle="1" w:styleId="110">
    <w:name w:val="UserStyle_52"/>
    <w:basedOn w:val="20"/>
    <w:link w:val="1"/>
    <w:qFormat/>
    <w:uiPriority w:val="0"/>
  </w:style>
  <w:style w:type="character" w:customStyle="1" w:styleId="111">
    <w:name w:val="UserStyle_53"/>
    <w:basedOn w:val="20"/>
    <w:link w:val="1"/>
    <w:semiHidden/>
    <w:qFormat/>
    <w:uiPriority w:val="0"/>
    <w:rPr>
      <w:rFonts w:ascii="Times New Roman" w:hAnsi="Times New Roman" w:eastAsia="宋体"/>
      <w:szCs w:val="24"/>
    </w:rPr>
  </w:style>
  <w:style w:type="character" w:customStyle="1" w:styleId="112">
    <w:name w:val="UserStyle_54"/>
    <w:basedOn w:val="20"/>
    <w:link w:val="1"/>
    <w:semiHidden/>
    <w:qFormat/>
    <w:uiPriority w:val="0"/>
    <w:rPr>
      <w:rFonts w:ascii="Times New Roman" w:hAnsi="Times New Roman" w:eastAsia="宋体"/>
      <w:szCs w:val="24"/>
    </w:rPr>
  </w:style>
  <w:style w:type="character" w:customStyle="1" w:styleId="113">
    <w:name w:val="UserStyle_55"/>
    <w:basedOn w:val="20"/>
    <w:link w:val="1"/>
    <w:qFormat/>
    <w:uiPriority w:val="0"/>
  </w:style>
  <w:style w:type="character" w:customStyle="1" w:styleId="114">
    <w:name w:val="UserStyle_56"/>
    <w:basedOn w:val="20"/>
    <w:link w:val="1"/>
    <w:semiHidden/>
    <w:qFormat/>
    <w:uiPriority w:val="0"/>
    <w:rPr>
      <w:rFonts w:ascii="Times New Roman" w:hAnsi="Times New Roman" w:eastAsia="宋体"/>
      <w:szCs w:val="24"/>
    </w:rPr>
  </w:style>
  <w:style w:type="character" w:customStyle="1" w:styleId="115">
    <w:name w:val="UserStyle_57"/>
    <w:basedOn w:val="20"/>
    <w:link w:val="1"/>
    <w:qFormat/>
    <w:uiPriority w:val="0"/>
  </w:style>
  <w:style w:type="character" w:customStyle="1" w:styleId="116">
    <w:name w:val="UserStyle_58"/>
    <w:basedOn w:val="48"/>
    <w:link w:val="1"/>
    <w:semiHidden/>
    <w:qFormat/>
    <w:uiPriority w:val="0"/>
    <w:rPr>
      <w:rFonts w:ascii="Times New Roman" w:hAnsi="Times New Roman" w:eastAsia="宋体" w:cs="Times New Roman"/>
      <w:b/>
      <w:bCs/>
      <w:szCs w:val="24"/>
    </w:rPr>
  </w:style>
  <w:style w:type="character" w:customStyle="1" w:styleId="117">
    <w:name w:val="UserStyle_59"/>
    <w:link w:val="118"/>
    <w:qFormat/>
    <w:uiPriority w:val="0"/>
    <w:rPr>
      <w:sz w:val="24"/>
      <w:szCs w:val="24"/>
    </w:rPr>
  </w:style>
  <w:style w:type="paragraph" w:customStyle="1" w:styleId="118">
    <w:name w:val="UserStyle_60"/>
    <w:basedOn w:val="1"/>
    <w:link w:val="117"/>
    <w:qFormat/>
    <w:uiPriority w:val="0"/>
    <w:pPr>
      <w:spacing w:line="360" w:lineRule="auto"/>
      <w:ind w:firstLine="480" w:firstLineChars="200"/>
      <w:jc w:val="both"/>
      <w:textAlignment w:val="baseline"/>
    </w:pPr>
    <w:rPr>
      <w:kern w:val="0"/>
      <w:sz w:val="24"/>
      <w:szCs w:val="24"/>
      <w:lang w:val="en-US" w:eastAsia="zh-CN" w:bidi="ar-SA"/>
    </w:rPr>
  </w:style>
  <w:style w:type="character" w:customStyle="1" w:styleId="119">
    <w:name w:val="UserStyle_61"/>
    <w:basedOn w:val="20"/>
    <w:link w:val="120"/>
    <w:qFormat/>
    <w:uiPriority w:val="0"/>
    <w:rPr>
      <w:rFonts w:ascii="宋体" w:hAnsi="宋体"/>
      <w:sz w:val="24"/>
      <w:szCs w:val="24"/>
    </w:rPr>
  </w:style>
  <w:style w:type="paragraph" w:customStyle="1" w:styleId="120">
    <w:name w:val="UserStyle_62"/>
    <w:basedOn w:val="1"/>
    <w:link w:val="119"/>
    <w:qFormat/>
    <w:uiPriority w:val="0"/>
    <w:pPr>
      <w:snapToGrid w:val="0"/>
      <w:spacing w:line="360" w:lineRule="auto"/>
      <w:ind w:firstLine="480" w:firstLineChars="200"/>
      <w:jc w:val="both"/>
      <w:textAlignment w:val="baseline"/>
    </w:pPr>
    <w:rPr>
      <w:rFonts w:ascii="宋体" w:hAnsi="宋体" w:eastAsia="宋体"/>
      <w:kern w:val="2"/>
      <w:sz w:val="24"/>
      <w:szCs w:val="24"/>
      <w:lang w:val="en-US" w:eastAsia="zh-CN" w:bidi="ar-SA"/>
    </w:rPr>
  </w:style>
  <w:style w:type="character" w:customStyle="1" w:styleId="121">
    <w:name w:val="UserStyle_63"/>
    <w:link w:val="1"/>
    <w:qFormat/>
    <w:uiPriority w:val="0"/>
    <w:rPr>
      <w:rFonts w:eastAsia="宋体"/>
      <w:kern w:val="2"/>
      <w:sz w:val="18"/>
      <w:szCs w:val="18"/>
      <w:lang w:val="en-US" w:eastAsia="zh-CN" w:bidi="ar-SA"/>
    </w:rPr>
  </w:style>
  <w:style w:type="character" w:customStyle="1" w:styleId="122">
    <w:name w:val="UserStyle_64"/>
    <w:basedOn w:val="20"/>
    <w:link w:val="123"/>
    <w:qFormat/>
    <w:locked/>
    <w:uiPriority w:val="0"/>
    <w:rPr>
      <w:rFonts w:eastAsia="宋体"/>
    </w:rPr>
  </w:style>
  <w:style w:type="paragraph" w:customStyle="1" w:styleId="123">
    <w:name w:val="UserStyle_65"/>
    <w:basedOn w:val="1"/>
    <w:next w:val="1"/>
    <w:link w:val="122"/>
    <w:qFormat/>
    <w:uiPriority w:val="0"/>
    <w:pPr>
      <w:jc w:val="both"/>
      <w:textAlignment w:val="baseline"/>
    </w:pPr>
    <w:rPr>
      <w:rFonts w:ascii="Calibri" w:hAnsi="Calibri"/>
      <w:kern w:val="2"/>
      <w:sz w:val="21"/>
      <w:szCs w:val="22"/>
      <w:lang w:val="en-US" w:eastAsia="zh-CN" w:bidi="ar-SA"/>
    </w:rPr>
  </w:style>
  <w:style w:type="character" w:customStyle="1" w:styleId="124">
    <w:name w:val="UserStyle_66"/>
    <w:basedOn w:val="20"/>
    <w:link w:val="1"/>
    <w:qFormat/>
    <w:uiPriority w:val="0"/>
  </w:style>
  <w:style w:type="character" w:customStyle="1" w:styleId="125">
    <w:name w:val="UserStyle_67"/>
    <w:basedOn w:val="20"/>
    <w:link w:val="1"/>
    <w:qFormat/>
    <w:uiPriority w:val="0"/>
  </w:style>
  <w:style w:type="character" w:customStyle="1" w:styleId="126">
    <w:name w:val="UserStyle_68"/>
    <w:link w:val="127"/>
    <w:qFormat/>
    <w:uiPriority w:val="0"/>
    <w:rPr>
      <w:rFonts w:eastAsia="宋体"/>
      <w:szCs w:val="24"/>
    </w:rPr>
  </w:style>
  <w:style w:type="paragraph" w:customStyle="1" w:styleId="127">
    <w:name w:val="179"/>
    <w:basedOn w:val="1"/>
    <w:link w:val="126"/>
    <w:qFormat/>
    <w:uiPriority w:val="0"/>
    <w:pPr>
      <w:ind w:firstLine="420" w:firstLineChars="200"/>
      <w:jc w:val="both"/>
      <w:textAlignment w:val="baseline"/>
    </w:pPr>
    <w:rPr>
      <w:kern w:val="0"/>
      <w:sz w:val="20"/>
      <w:szCs w:val="24"/>
      <w:lang w:val="en-US" w:eastAsia="zh-CN" w:bidi="ar-SA"/>
    </w:rPr>
  </w:style>
  <w:style w:type="character" w:customStyle="1" w:styleId="128">
    <w:name w:val="UserStyle_69"/>
    <w:link w:val="1"/>
    <w:qFormat/>
    <w:uiPriority w:val="0"/>
    <w:rPr>
      <w:kern w:val="2"/>
      <w:sz w:val="24"/>
      <w:szCs w:val="24"/>
    </w:rPr>
  </w:style>
  <w:style w:type="character" w:customStyle="1" w:styleId="129">
    <w:name w:val="UserStyle_70"/>
    <w:basedOn w:val="64"/>
    <w:link w:val="130"/>
    <w:qFormat/>
    <w:uiPriority w:val="0"/>
    <w:rPr>
      <w:rFonts w:ascii="宋体" w:hAnsi="宋体" w:eastAsia="宋体"/>
      <w:b/>
      <w:sz w:val="18"/>
      <w:szCs w:val="21"/>
    </w:rPr>
  </w:style>
  <w:style w:type="paragraph" w:customStyle="1" w:styleId="130">
    <w:name w:val="UserStyle_71"/>
    <w:basedOn w:val="11"/>
    <w:link w:val="129"/>
    <w:qFormat/>
    <w:uiPriority w:val="0"/>
    <w:pPr>
      <w:pBdr>
        <w:bottom w:val="single" w:color="000000" w:sz="6" w:space="1"/>
      </w:pBdr>
      <w:snapToGrid w:val="0"/>
      <w:jc w:val="both"/>
      <w:textAlignment w:val="baseline"/>
    </w:pPr>
    <w:rPr>
      <w:rFonts w:ascii="宋体" w:hAnsi="宋体" w:eastAsia="宋体"/>
      <w:b/>
      <w:kern w:val="2"/>
      <w:sz w:val="18"/>
      <w:szCs w:val="21"/>
      <w:lang w:val="en-US" w:eastAsia="zh-CN" w:bidi="ar-SA"/>
    </w:rPr>
  </w:style>
  <w:style w:type="character" w:customStyle="1" w:styleId="131">
    <w:name w:val="UserStyle_72"/>
    <w:basedOn w:val="20"/>
    <w:link w:val="1"/>
    <w:qFormat/>
    <w:uiPriority w:val="0"/>
    <w:rPr>
      <w:shd w:val="clear" w:color="auto" w:fill="EEEEEE"/>
    </w:rPr>
  </w:style>
  <w:style w:type="paragraph" w:customStyle="1" w:styleId="132">
    <w:name w:val="UserStyle_7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33">
    <w:name w:val="UserStyle_74"/>
    <w:basedOn w:val="1"/>
    <w:qFormat/>
    <w:uiPriority w:val="0"/>
    <w:pPr>
      <w:spacing w:line="360" w:lineRule="exact"/>
      <w:ind w:firstLine="200" w:firstLineChars="200"/>
      <w:jc w:val="both"/>
      <w:textAlignment w:val="baseline"/>
    </w:pPr>
    <w:rPr>
      <w:rFonts w:cs="宋体"/>
      <w:b/>
      <w:bCs/>
      <w:color w:val="000000"/>
      <w:kern w:val="20"/>
      <w:sz w:val="24"/>
      <w:szCs w:val="24"/>
      <w:lang w:val="en-US" w:eastAsia="zh-CN" w:bidi="ar-SA"/>
    </w:rPr>
  </w:style>
  <w:style w:type="paragraph" w:customStyle="1" w:styleId="134">
    <w:name w:val="UserStyle_75"/>
    <w:basedOn w:val="1"/>
    <w:qFormat/>
    <w:uiPriority w:val="0"/>
    <w:pPr>
      <w:snapToGrid w:val="0"/>
      <w:spacing w:before="50" w:after="50"/>
      <w:ind w:left="22" w:leftChars="8"/>
      <w:jc w:val="center"/>
      <w:textAlignment w:val="baseline"/>
    </w:pPr>
    <w:rPr>
      <w:rFonts w:cs="Times New Roman"/>
      <w:b/>
      <w:bCs/>
      <w:color w:val="000000"/>
      <w:kern w:val="2"/>
      <w:sz w:val="32"/>
      <w:szCs w:val="32"/>
      <w:lang w:val="en-US" w:eastAsia="zh-CN" w:bidi="ar-SA"/>
    </w:rPr>
  </w:style>
  <w:style w:type="paragraph" w:customStyle="1" w:styleId="135">
    <w:name w:val="UserStyle_76"/>
    <w:basedOn w:val="1"/>
    <w:qFormat/>
    <w:uiPriority w:val="0"/>
    <w:pPr>
      <w:snapToGrid w:val="0"/>
      <w:spacing w:line="300" w:lineRule="auto"/>
      <w:ind w:left="350" w:hanging="350" w:hangingChars="350"/>
      <w:jc w:val="both"/>
      <w:textAlignment w:val="baseline"/>
    </w:pPr>
    <w:rPr>
      <w:rFonts w:eastAsia="仿宋_GB2312" w:cs="Times New Roman"/>
      <w:bCs/>
      <w:color w:val="000000"/>
      <w:kern w:val="2"/>
      <w:sz w:val="21"/>
      <w:szCs w:val="24"/>
      <w:lang w:val="en-US" w:eastAsia="zh-CN" w:bidi="ar-SA"/>
    </w:rPr>
  </w:style>
  <w:style w:type="paragraph" w:customStyle="1" w:styleId="136">
    <w:name w:val="UserStyle_77"/>
    <w:basedOn w:val="1"/>
    <w:qFormat/>
    <w:uiPriority w:val="0"/>
    <w:pPr>
      <w:spacing w:line="312" w:lineRule="atLeast"/>
      <w:ind w:firstLine="567"/>
      <w:jc w:val="both"/>
      <w:textAlignment w:val="baseline"/>
    </w:pPr>
    <w:rPr>
      <w:rFonts w:ascii="长城仿宋" w:eastAsia="长城仿宋"/>
      <w:kern w:val="0"/>
      <w:sz w:val="28"/>
      <w:szCs w:val="20"/>
      <w:lang w:val="en-US" w:eastAsia="zh-CN" w:bidi="ar-SA"/>
    </w:rPr>
  </w:style>
  <w:style w:type="paragraph" w:customStyle="1" w:styleId="137">
    <w:name w:val="UserStyle_78"/>
    <w:basedOn w:val="1"/>
    <w:qFormat/>
    <w:uiPriority w:val="0"/>
    <w:pPr>
      <w:jc w:val="both"/>
      <w:textAlignment w:val="baseline"/>
    </w:pPr>
    <w:rPr>
      <w:rFonts w:ascii="宋体" w:hAnsi="宋体" w:eastAsia="宋体"/>
      <w:kern w:val="2"/>
      <w:sz w:val="21"/>
      <w:szCs w:val="24"/>
      <w:lang w:val="en-US" w:eastAsia="zh-CN" w:bidi="ar-SA"/>
    </w:rPr>
  </w:style>
  <w:style w:type="paragraph" w:customStyle="1" w:styleId="138">
    <w:name w:val="UserStyle_79"/>
    <w:qFormat/>
    <w:uiPriority w:val="0"/>
    <w:pPr>
      <w:widowControl/>
      <w:spacing w:line="300" w:lineRule="auto"/>
      <w:ind w:firstLine="200" w:firstLineChars="200"/>
      <w:jc w:val="both"/>
      <w:textAlignment w:val="baseline"/>
    </w:pPr>
    <w:rPr>
      <w:rFonts w:ascii="Times New Roman" w:hAnsi="Times New Roman" w:eastAsia="宋体" w:cstheme="minorBidi"/>
      <w:sz w:val="28"/>
      <w:szCs w:val="22"/>
      <w:lang w:val="en-US" w:eastAsia="zh-CN" w:bidi="ar-SA"/>
    </w:rPr>
  </w:style>
  <w:style w:type="paragraph" w:customStyle="1" w:styleId="139">
    <w:name w:val="UserStyle_80"/>
    <w:basedOn w:val="1"/>
    <w:qFormat/>
    <w:uiPriority w:val="0"/>
    <w:pPr>
      <w:widowControl/>
      <w:shd w:val="clear" w:color="auto" w:fill="FFFFFF"/>
      <w:spacing w:before="100" w:beforeAutospacing="1" w:after="100" w:afterAutospacing="1"/>
      <w:jc w:val="left"/>
      <w:textAlignment w:val="baseline"/>
    </w:pPr>
    <w:rPr>
      <w:rFonts w:ascii="宋体" w:hAnsi="宋体"/>
      <w:kern w:val="0"/>
      <w:sz w:val="20"/>
      <w:szCs w:val="20"/>
      <w:lang w:val="en-US" w:eastAsia="zh-CN" w:bidi="ar-SA"/>
    </w:rPr>
  </w:style>
  <w:style w:type="paragraph" w:customStyle="1" w:styleId="140">
    <w:name w:val="Null"/>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customStyle="1" w:styleId="141">
    <w:name w:val="UserStyle_81"/>
    <w:basedOn w:val="1"/>
    <w:qFormat/>
    <w:uiPriority w:val="0"/>
    <w:pPr>
      <w:widowControl/>
      <w:shd w:val="clear" w:color="auto" w:fill="FFFFFF"/>
      <w:spacing w:before="100" w:beforeAutospacing="1" w:after="100" w:afterAutospacing="1"/>
      <w:jc w:val="right"/>
      <w:textAlignment w:val="baseline"/>
    </w:pPr>
    <w:rPr>
      <w:rFonts w:ascii="宋体" w:hAnsi="宋体"/>
      <w:kern w:val="0"/>
      <w:sz w:val="20"/>
      <w:szCs w:val="20"/>
      <w:lang w:val="en-US" w:eastAsia="zh-CN" w:bidi="ar-SA"/>
    </w:rPr>
  </w:style>
  <w:style w:type="paragraph" w:customStyle="1" w:styleId="142">
    <w:name w:val="UserStyle_82"/>
    <w:qFormat/>
    <w:uiPriority w:val="0"/>
    <w:pPr>
      <w:widowControl/>
      <w:textAlignment w:val="baseline"/>
    </w:pPr>
    <w:rPr>
      <w:rFonts w:ascii="Times New Roman" w:hAnsi="Times New Roman" w:eastAsia="宋体" w:cstheme="minorBidi"/>
      <w:lang w:val="en-US" w:eastAsia="zh-CN" w:bidi="ar-SA"/>
    </w:rPr>
  </w:style>
  <w:style w:type="paragraph" w:customStyle="1" w:styleId="143">
    <w:name w:val="UserStyle_83"/>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44">
    <w:name w:val="UserStyle_84"/>
    <w:basedOn w:val="1"/>
    <w:qFormat/>
    <w:uiPriority w:val="0"/>
    <w:pPr>
      <w:widowControl/>
      <w:shd w:val="clear" w:color="auto" w:fill="FFFFFF"/>
      <w:spacing w:before="100" w:beforeAutospacing="1" w:after="100" w:afterAutospacing="1"/>
      <w:jc w:val="center"/>
      <w:textAlignment w:val="center"/>
    </w:pPr>
    <w:rPr>
      <w:rFonts w:ascii="宋体" w:hAnsi="宋体" w:cs="宋体"/>
      <w:b/>
      <w:bCs/>
      <w:kern w:val="0"/>
      <w:sz w:val="40"/>
      <w:szCs w:val="40"/>
      <w:lang w:val="en-US" w:eastAsia="zh-CN" w:bidi="ar-SA"/>
    </w:rPr>
  </w:style>
  <w:style w:type="paragraph" w:customStyle="1" w:styleId="145">
    <w:name w:val="UserStyle_85"/>
    <w:basedOn w:val="1"/>
    <w:qFormat/>
    <w:uiPriority w:val="0"/>
    <w:pPr>
      <w:widowControl/>
      <w:jc w:val="center"/>
      <w:textAlignment w:val="baseline"/>
    </w:pPr>
    <w:rPr>
      <w:rFonts w:ascii="宋体"/>
      <w:b/>
      <w:kern w:val="0"/>
      <w:sz w:val="36"/>
      <w:szCs w:val="20"/>
      <w:lang w:val="en-US" w:eastAsia="zh-CN" w:bidi="ar-SA"/>
    </w:rPr>
  </w:style>
  <w:style w:type="paragraph" w:customStyle="1" w:styleId="146">
    <w:name w:val="UserStyle_86"/>
    <w:qFormat/>
    <w:uiPriority w:val="0"/>
    <w:pPr>
      <w:spacing w:line="315" w:lineRule="atLeast"/>
      <w:textAlignment w:val="baseline"/>
    </w:pPr>
    <w:rPr>
      <w:rFonts w:ascii="宋体" w:hAnsi="Times New Roman" w:eastAsia="宋体" w:cstheme="minorBidi"/>
      <w:sz w:val="24"/>
      <w:lang w:val="en-US" w:eastAsia="zh-CN" w:bidi="ar-SA"/>
    </w:rPr>
  </w:style>
  <w:style w:type="paragraph" w:customStyle="1" w:styleId="147">
    <w:name w:val="UserStyle_87"/>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48">
    <w:name w:val="UserStyle_88"/>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49">
    <w:name w:val="UserStyle_89"/>
    <w:basedOn w:val="1"/>
    <w:qFormat/>
    <w:uiPriority w:val="0"/>
    <w:pPr>
      <w:snapToGrid w:val="0"/>
      <w:ind w:left="22" w:leftChars="8"/>
      <w:jc w:val="center"/>
      <w:textAlignment w:val="baseline"/>
    </w:pPr>
    <w:rPr>
      <w:kern w:val="0"/>
      <w:sz w:val="21"/>
      <w:szCs w:val="24"/>
      <w:lang w:val="en-US" w:eastAsia="zh-CN" w:bidi="ar-SA"/>
    </w:rPr>
  </w:style>
  <w:style w:type="paragraph" w:customStyle="1" w:styleId="150">
    <w:name w:val="UserStyle_90"/>
    <w:basedOn w:val="1"/>
    <w:qFormat/>
    <w:uiPriority w:val="0"/>
    <w:pPr>
      <w:widowControl/>
      <w:spacing w:line="480" w:lineRule="auto"/>
      <w:jc w:val="left"/>
      <w:textAlignment w:val="baseline"/>
    </w:pPr>
    <w:rPr>
      <w:rFonts w:ascii="宋体" w:hAnsi="宋体"/>
      <w:kern w:val="0"/>
      <w:sz w:val="24"/>
      <w:szCs w:val="20"/>
      <w:lang w:val="en-US" w:eastAsia="zh-CN" w:bidi="ar-SA"/>
    </w:rPr>
  </w:style>
  <w:style w:type="paragraph" w:customStyle="1" w:styleId="151">
    <w:name w:val="UserStyle_91"/>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2">
    <w:name w:val="UserStyle_92"/>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3">
    <w:name w:val="UserStyle_93"/>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4">
    <w:name w:val="UserStyle_94"/>
    <w:qFormat/>
    <w:uiPriority w:val="0"/>
    <w:pPr>
      <w:textAlignment w:val="baseline"/>
    </w:pPr>
    <w:rPr>
      <w:rFonts w:ascii="宋体" w:hAnsi="宋体" w:eastAsia="宋体" w:cstheme="minorBidi"/>
      <w:sz w:val="24"/>
      <w:szCs w:val="24"/>
      <w:lang w:val="en-US" w:eastAsia="zh-CN" w:bidi="ar-SA"/>
    </w:rPr>
  </w:style>
  <w:style w:type="paragraph" w:customStyle="1" w:styleId="155">
    <w:name w:val="UserStyle_95"/>
    <w:basedOn w:val="1"/>
    <w:qFormat/>
    <w:uiPriority w:val="0"/>
    <w:pPr>
      <w:widowControl/>
      <w:shd w:val="clear" w:color="auto" w:fill="FFFFFF"/>
      <w:spacing w:before="100" w:beforeAutospacing="1" w:after="100" w:afterAutospacing="1"/>
      <w:jc w:val="left"/>
      <w:textAlignment w:val="baseline"/>
    </w:pPr>
    <w:rPr>
      <w:rFonts w:ascii="宋体" w:hAnsi="宋体"/>
      <w:kern w:val="0"/>
      <w:sz w:val="20"/>
      <w:szCs w:val="20"/>
      <w:lang w:val="en-US" w:eastAsia="zh-CN" w:bidi="ar-SA"/>
    </w:rPr>
  </w:style>
  <w:style w:type="paragraph" w:customStyle="1" w:styleId="156">
    <w:name w:val="UserStyle_9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7">
    <w:name w:val="UserStyle_97"/>
    <w:qFormat/>
    <w:uiPriority w:val="0"/>
    <w:pPr>
      <w:framePr w:wrap="around" w:vAnchor="margin" w:hAnchor="text" w:yAlign="inline"/>
      <w:jc w:val="both"/>
      <w:textAlignment w:val="baseline"/>
    </w:pPr>
    <w:rPr>
      <w:rFonts w:ascii="Times New Roman" w:hAnsi="Times New Roman" w:eastAsia="Arial Unicode MS" w:cstheme="minorBidi"/>
      <w:color w:val="000000"/>
      <w:kern w:val="2"/>
      <w:sz w:val="21"/>
      <w:szCs w:val="21"/>
      <w:lang w:val="en-US" w:eastAsia="zh-CN" w:bidi="ar-SA"/>
    </w:rPr>
  </w:style>
  <w:style w:type="paragraph" w:customStyle="1" w:styleId="158">
    <w:name w:val="UserStyle_98"/>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9">
    <w:name w:val="UserStyle_99"/>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60">
    <w:name w:val="UserStyle_100"/>
    <w:qFormat/>
    <w:uiPriority w:val="0"/>
    <w:pPr>
      <w:textAlignment w:val="baseline"/>
    </w:pPr>
    <w:rPr>
      <w:rFonts w:ascii="Arial" w:hAnsi="Arial" w:eastAsia="宋体" w:cstheme="minorBidi"/>
      <w:color w:val="000000"/>
      <w:sz w:val="24"/>
      <w:szCs w:val="24"/>
      <w:lang w:val="en-US" w:eastAsia="zh-CN" w:bidi="ar-SA"/>
    </w:rPr>
  </w:style>
  <w:style w:type="paragraph" w:customStyle="1" w:styleId="161">
    <w:name w:val="UserStyle_101"/>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62">
    <w:name w:val="UserStyle_102"/>
    <w:basedOn w:val="1"/>
    <w:qFormat/>
    <w:uiPriority w:val="0"/>
    <w:pPr>
      <w:widowControl/>
      <w:spacing w:line="360" w:lineRule="auto"/>
      <w:jc w:val="left"/>
      <w:textAlignment w:val="baseline"/>
    </w:pPr>
    <w:rPr>
      <w:kern w:val="0"/>
      <w:sz w:val="24"/>
      <w:szCs w:val="24"/>
      <w:lang w:val="en-US" w:eastAsia="zh-CN" w:bidi="ar-SA"/>
    </w:rPr>
  </w:style>
  <w:style w:type="paragraph" w:customStyle="1" w:styleId="163">
    <w:name w:val="UserStyle_103"/>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64">
    <w:name w:val="UserStyle_104"/>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65">
    <w:name w:val="UserStyle_105"/>
    <w:basedOn w:val="1"/>
    <w:next w:val="1"/>
    <w:qFormat/>
    <w:uiPriority w:val="0"/>
    <w:pPr>
      <w:keepNext/>
      <w:keepLines/>
      <w:spacing w:line="360" w:lineRule="auto"/>
      <w:jc w:val="both"/>
      <w:textAlignment w:val="baseline"/>
    </w:pPr>
    <w:rPr>
      <w:b/>
      <w:kern w:val="44"/>
      <w:sz w:val="32"/>
      <w:szCs w:val="24"/>
      <w:lang w:val="en-US" w:eastAsia="zh-CN" w:bidi="ar-SA"/>
    </w:rPr>
  </w:style>
  <w:style w:type="paragraph" w:customStyle="1" w:styleId="166">
    <w:name w:val="UserStyle_106"/>
    <w:qFormat/>
    <w:uiPriority w:val="0"/>
    <w:pPr>
      <w:widowControl/>
      <w:spacing w:before="100" w:beforeAutospacing="1" w:after="100" w:afterAutospacing="1"/>
      <w:textAlignment w:val="baseline"/>
    </w:pPr>
    <w:rPr>
      <w:rFonts w:ascii="宋体" w:hAnsi="Times New Roman" w:eastAsia="宋体" w:cstheme="minorBidi"/>
      <w:kern w:val="2"/>
      <w:sz w:val="24"/>
      <w:lang w:val="en-US" w:eastAsia="zh-CN" w:bidi="ar-SA"/>
    </w:rPr>
  </w:style>
  <w:style w:type="paragraph" w:customStyle="1" w:styleId="167">
    <w:name w:val="UserStyle_107"/>
    <w:basedOn w:val="1"/>
    <w:qFormat/>
    <w:uiPriority w:val="0"/>
    <w:pPr>
      <w:spacing w:after="140" w:line="406" w:lineRule="auto"/>
      <w:ind w:firstLine="400"/>
      <w:jc w:val="both"/>
      <w:textAlignment w:val="baseline"/>
    </w:pPr>
    <w:rPr>
      <w:rFonts w:ascii="宋体" w:hAnsi="宋体" w:eastAsia="宋体"/>
      <w:kern w:val="2"/>
      <w:sz w:val="20"/>
      <w:szCs w:val="20"/>
      <w:lang w:val="zh-TW" w:eastAsia="zh-TW" w:bidi="zh-TW"/>
    </w:rPr>
  </w:style>
  <w:style w:type="paragraph" w:customStyle="1" w:styleId="168">
    <w:name w:val="List Paragraph"/>
    <w:basedOn w:val="1"/>
    <w:qFormat/>
    <w:uiPriority w:val="34"/>
    <w:pPr>
      <w:ind w:firstLine="420" w:firstLineChars="200"/>
    </w:pPr>
  </w:style>
  <w:style w:type="paragraph" w:customStyle="1" w:styleId="169">
    <w:name w:val="WPSOffice手动目录 1"/>
    <w:qFormat/>
    <w:uiPriority w:val="0"/>
    <w:pPr>
      <w:ind w:leftChars="0"/>
    </w:pPr>
    <w:rPr>
      <w:rFonts w:ascii="Times New Roman" w:hAnsi="Times New Roman" w:eastAsia="宋体" w:cs="Times New Roman"/>
      <w:sz w:val="20"/>
      <w:szCs w:val="20"/>
    </w:rPr>
  </w:style>
  <w:style w:type="table" w:customStyle="1" w:styleId="17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90</Pages>
  <Words>38409</Words>
  <Characters>41440</Characters>
  <TotalTime>189</TotalTime>
  <ScaleCrop>false</ScaleCrop>
  <LinksUpToDate>false</LinksUpToDate>
  <CharactersWithSpaces>43878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2021-06-21T01:35:00Z</dcterms:created>
  <dc:creator>Administrator</dc:creator>
  <cp:lastModifiedBy>过客1393932593</cp:lastModifiedBy>
  <cp:lastPrinted>2022-05-12T16:14:00Z</cp:lastPrinted>
  <dcterms:modified xsi:type="dcterms:W3CDTF">2022-12-02T06:19:38Z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8BA6F44C614B4E99AAB26F0FB6D62B09</vt:lpwstr>
  </property>
</Properties>
</file>