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before="0" w:beforeAutospacing="0" w:after="0" w:afterAutospacing="0" w:line="240" w:lineRule="auto"/>
        <w:ind w:right="100"/>
        <w:jc w:val="left"/>
        <w:textAlignment w:val="baseline"/>
        <w:rPr>
          <w:rStyle w:val="18"/>
          <w:rFonts w:ascii="宋体" w:hAnsi="宋体" w:eastAsia="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pPr>
    </w:p>
    <w:p>
      <w:pPr>
        <w:shd w:val="clear" w:color="auto" w:fill="FFFFFF"/>
        <w:snapToGrid w:val="0"/>
        <w:spacing w:before="0" w:beforeAutospacing="0" w:after="0" w:afterAutospacing="0" w:line="240" w:lineRule="auto"/>
        <w:ind w:right="100"/>
        <w:jc w:val="left"/>
        <w:textAlignment w:val="baseline"/>
        <w:rPr>
          <w:rStyle w:val="18"/>
          <w:rFonts w:hint="default" w:ascii="宋体" w:hAnsi="宋体" w:eastAsia="宋体" w:cs="宋体"/>
          <w:b/>
          <w:bCs/>
          <w:i w:val="0"/>
          <w:caps w:val="0"/>
          <w:spacing w:val="0"/>
          <w:w w:val="100"/>
          <w:kern w:val="2"/>
          <w:sz w:val="28"/>
          <w:szCs w:val="24"/>
          <w:highlight w:val="none"/>
          <w:lang w:val="en-US" w:eastAsia="zh-CN" w:bidi="ar-SA"/>
          <w14:shadow w14:blurRad="50800" w14:dist="38100" w14:dir="2700000" w14:sx="100000" w14:sy="100000" w14:kx="0" w14:ky="0" w14:algn="tl">
            <w14:srgbClr w14:val="000000">
              <w14:alpha w14:val="60000"/>
            </w14:srgbClr>
          </w14:shadow>
        </w:rPr>
      </w:pPr>
      <w:r>
        <w:rPr>
          <w:rStyle w:val="18"/>
          <w:rFonts w:ascii="宋体" w:hAnsi="宋体" w:eastAsia="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t>项目编号：</w:t>
      </w:r>
      <w:r>
        <w:rPr>
          <w:rStyle w:val="18"/>
          <w:rFonts w:hint="eastAsia" w:ascii="宋体" w:hAnsi="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t>SXXYCZB—CS—20220328</w:t>
      </w:r>
    </w:p>
    <w:p>
      <w:pPr>
        <w:shd w:val="clear" w:color="auto" w:fill="FFFFFF"/>
        <w:snapToGrid w:val="0"/>
        <w:spacing w:before="0" w:beforeAutospacing="0" w:after="0" w:afterAutospacing="0" w:line="240" w:lineRule="auto"/>
        <w:jc w:val="both"/>
        <w:textAlignment w:val="baseline"/>
        <w:rPr>
          <w:rStyle w:val="18"/>
          <w:rFonts w:ascii="宋体" w:hAnsi="宋体" w:eastAsia="宋体" w:cs="宋体"/>
          <w:b/>
          <w:bCs/>
          <w:i w:val="0"/>
          <w:caps w:val="0"/>
          <w:spacing w:val="0"/>
          <w:w w:val="100"/>
          <w:kern w:val="2"/>
          <w:sz w:val="21"/>
          <w:szCs w:val="24"/>
          <w:highlight w:val="none"/>
          <w:lang w:val="en-US" w:eastAsia="zh-CN" w:bidi="ar-SA"/>
          <w14:shadow w14:blurRad="50800" w14:dist="38100" w14:dir="2700000" w14:sx="100000" w14:sy="100000" w14:kx="0" w14:ky="0" w14:algn="tl">
            <w14:srgbClr w14:val="000000">
              <w14:alpha w14:val="60000"/>
            </w14:srgbClr>
          </w14:shadow>
        </w:rPr>
      </w:pPr>
    </w:p>
    <w:p>
      <w:pPr>
        <w:pStyle w:val="26"/>
        <w:keepLines/>
        <w:widowControl/>
        <w:snapToGrid w:val="0"/>
        <w:spacing w:before="280" w:beforeAutospacing="0" w:after="290" w:afterAutospacing="0" w:line="376" w:lineRule="atLeast"/>
        <w:jc w:val="both"/>
        <w:textAlignment w:val="baseline"/>
        <w:rPr>
          <w:rStyle w:val="18"/>
          <w:rFonts w:ascii="宋体" w:hAnsi="宋体" w:eastAsia="宋体"/>
          <w:b/>
          <w:i w:val="0"/>
          <w:caps w:val="0"/>
          <w:spacing w:val="20"/>
          <w:w w:val="100"/>
          <w:kern w:val="2"/>
          <w:sz w:val="28"/>
          <w:szCs w:val="20"/>
          <w:highlight w:val="none"/>
          <w:lang w:val="en-US" w:eastAsia="zh-CN" w:bidi="ar-SA"/>
        </w:rPr>
      </w:pPr>
    </w:p>
    <w:p>
      <w:pPr>
        <w:snapToGrid w:val="0"/>
        <w:spacing w:before="0" w:beforeAutospacing="0" w:after="0" w:afterAutospacing="0" w:line="240" w:lineRule="auto"/>
        <w:jc w:val="both"/>
        <w:textAlignment w:val="baseline"/>
        <w:rPr>
          <w:rStyle w:val="18"/>
          <w:rFonts w:ascii="宋体" w:hAnsi="宋体" w:eastAsia="宋体"/>
          <w:b w:val="0"/>
          <w:i w:val="0"/>
          <w:caps w:val="0"/>
          <w:spacing w:val="0"/>
          <w:w w:val="100"/>
          <w:kern w:val="2"/>
          <w:sz w:val="18"/>
          <w:szCs w:val="21"/>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18"/>
          <w:rFonts w:ascii="宋体" w:hAnsi="宋体" w:eastAsia="宋体" w:cs="宋体"/>
          <w:b/>
          <w:bCs/>
          <w:i w:val="0"/>
          <w:caps w:val="0"/>
          <w:spacing w:val="0"/>
          <w:w w:val="100"/>
          <w:kern w:val="2"/>
          <w:sz w:val="52"/>
          <w:szCs w:val="52"/>
          <w:highlight w:val="none"/>
          <w:lang w:val="en-US" w:eastAsia="zh-CN" w:bidi="ar-SA"/>
          <w14:shadow w14:blurRad="50800" w14:dist="38100" w14:dir="2700000" w14:sx="100000" w14:sy="100000" w14:kx="0" w14:ky="0" w14:algn="tl">
            <w14:srgbClr w14:val="000000">
              <w14:alpha w14:val="60000"/>
            </w14:srgbClr>
          </w14:shadow>
        </w:rPr>
      </w:pPr>
      <w:r>
        <w:rPr>
          <w:rStyle w:val="18"/>
          <w:rFonts w:hint="eastAsia" w:ascii="宋体" w:hAnsi="宋体" w:eastAsia="宋体" w:cs="宋体"/>
          <w:b/>
          <w:bCs/>
          <w:i w:val="0"/>
          <w:caps w:val="0"/>
          <w:spacing w:val="0"/>
          <w:w w:val="100"/>
          <w:kern w:val="2"/>
          <w:sz w:val="52"/>
          <w:szCs w:val="52"/>
          <w:highlight w:val="none"/>
          <w:lang w:val="en-US" w:eastAsia="zh-CN" w:bidi="ar-SA"/>
          <w14:shadow w14:blurRad="50800" w14:dist="38100" w14:dir="2700000" w14:sx="100000" w14:sy="100000" w14:kx="0" w14:ky="0" w14:algn="tl">
            <w14:srgbClr w14:val="000000">
              <w14:alpha w14:val="60000"/>
            </w14:srgbClr>
          </w14:shadow>
        </w:rPr>
        <w:t>韩森寨街道幸福路地区综合改造韩森寨街道征收安置指挥部办公用房装修项目</w:t>
      </w:r>
    </w:p>
    <w:p>
      <w:pPr>
        <w:shd w:val="clear" w:color="auto" w:fill="FFFFFF"/>
        <w:snapToGrid w:val="0"/>
        <w:spacing w:before="0" w:beforeAutospacing="0" w:after="0" w:afterAutospacing="0" w:line="240" w:lineRule="auto"/>
        <w:jc w:val="center"/>
        <w:textAlignment w:val="baseline"/>
        <w:rPr>
          <w:rStyle w:val="18"/>
          <w:rFonts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pPr>
    </w:p>
    <w:p>
      <w:pPr>
        <w:pStyle w:val="22"/>
        <w:rPr>
          <w:lang w:val="en-US" w:eastAsia="zh-CN"/>
        </w:rPr>
      </w:pPr>
    </w:p>
    <w:p>
      <w:pPr>
        <w:shd w:val="clear" w:color="auto" w:fill="FFFFFF"/>
        <w:snapToGrid w:val="0"/>
        <w:spacing w:before="0" w:beforeAutospacing="0" w:after="0" w:afterAutospacing="0" w:line="240" w:lineRule="auto"/>
        <w:jc w:val="center"/>
        <w:textAlignment w:val="baseline"/>
        <w:rPr>
          <w:rStyle w:val="18"/>
          <w:rFonts w:ascii="宋体" w:hAnsi="宋体" w:eastAsia="宋体" w:cs="宋体"/>
          <w:b/>
          <w:bCs/>
          <w:i w:val="0"/>
          <w:caps w:val="0"/>
          <w:shadow w:val="0"/>
          <w:spacing w:val="0"/>
          <w:w w:val="100"/>
          <w:kern w:val="2"/>
          <w:sz w:val="72"/>
          <w:szCs w:val="72"/>
          <w:highlight w:val="none"/>
          <w:lang w:val="en-US" w:eastAsia="zh-CN" w:bidi="ar-SA"/>
        </w:rPr>
      </w:pPr>
      <w:r>
        <w:rPr>
          <w:rStyle w:val="18"/>
          <w:rFonts w:ascii="宋体" w:hAnsi="宋体" w:eastAsia="宋体" w:cs="宋体"/>
          <w:b/>
          <w:bCs/>
          <w:i w:val="0"/>
          <w:caps w:val="0"/>
          <w:shadow w:val="0"/>
          <w:spacing w:val="0"/>
          <w:w w:val="100"/>
          <w:kern w:val="2"/>
          <w:sz w:val="72"/>
          <w:szCs w:val="72"/>
          <w:highlight w:val="none"/>
          <w:lang w:val="en-US" w:eastAsia="zh-CN" w:bidi="ar-SA"/>
        </w:rPr>
        <w:t>竞争性磋商文件</w:t>
      </w:r>
    </w:p>
    <w:p>
      <w:pPr>
        <w:shd w:val="clear" w:color="auto" w:fill="FFFFFF"/>
        <w:snapToGrid w:val="0"/>
        <w:spacing w:before="0" w:beforeAutospacing="0" w:after="0" w:afterAutospacing="0" w:line="240" w:lineRule="auto"/>
        <w:jc w:val="center"/>
        <w:textAlignment w:val="baseline"/>
        <w:rPr>
          <w:rStyle w:val="18"/>
          <w:rFonts w:ascii="宋体" w:hAnsi="宋体" w:eastAsia="宋体" w:cs="宋体"/>
          <w:b/>
          <w:bCs/>
          <w:i w:val="0"/>
          <w:caps w:val="0"/>
          <w:spacing w:val="0"/>
          <w:w w:val="100"/>
          <w:kern w:val="2"/>
          <w:sz w:val="84"/>
          <w:szCs w:val="84"/>
          <w:highlight w:val="none"/>
          <w:lang w:val="en-US" w:eastAsia="zh-CN" w:bidi="ar-SA"/>
          <w14:shadow w14:blurRad="50800" w14:dist="38100" w14:dir="2700000" w14:sx="100000" w14:sy="100000" w14:kx="0" w14:ky="0" w14:algn="tl">
            <w14:srgbClr w14:val="000000">
              <w14:alpha w14:val="60000"/>
            </w14:srgbClr>
          </w14:shadow>
        </w:rPr>
      </w:pPr>
    </w:p>
    <w:p>
      <w:pPr>
        <w:shd w:val="clear" w:color="auto" w:fill="FFFFFF"/>
        <w:snapToGrid w:val="0"/>
        <w:spacing w:before="0" w:beforeAutospacing="0" w:after="0" w:afterAutospacing="0" w:line="240" w:lineRule="auto"/>
        <w:ind w:firstLine="1285" w:firstLineChars="400"/>
        <w:jc w:val="both"/>
        <w:textAlignment w:val="baseline"/>
        <w:rPr>
          <w:rStyle w:val="18"/>
          <w:rFonts w:ascii="宋体" w:hAnsi="宋体" w:eastAsia="宋体"/>
          <w:b/>
          <w:i w:val="0"/>
          <w:caps w:val="0"/>
          <w:spacing w:val="0"/>
          <w:w w:val="100"/>
          <w:kern w:val="2"/>
          <w:sz w:val="32"/>
          <w:szCs w:val="32"/>
          <w:highlight w:val="none"/>
          <w:lang w:val="en-US" w:eastAsia="zh-CN" w:bidi="ar-SA"/>
        </w:rPr>
      </w:pPr>
    </w:p>
    <w:p>
      <w:pPr>
        <w:pStyle w:val="2"/>
        <w:ind w:left="0" w:leftChars="0" w:firstLine="0" w:firstLineChars="0"/>
        <w:rPr>
          <w:lang w:val="en-US" w:eastAsia="zh-CN"/>
        </w:rPr>
      </w:pPr>
    </w:p>
    <w:p>
      <w:pPr>
        <w:shd w:val="clear" w:color="auto" w:fill="FFFFFF"/>
        <w:snapToGrid w:val="0"/>
        <w:spacing w:before="0" w:beforeAutospacing="0" w:after="0" w:afterAutospacing="0" w:line="240" w:lineRule="auto"/>
        <w:jc w:val="both"/>
        <w:textAlignment w:val="baseline"/>
        <w:rPr>
          <w:rStyle w:val="18"/>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18"/>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18"/>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18"/>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18"/>
          <w:rFonts w:ascii="宋体" w:hAnsi="宋体" w:eastAsia="宋体"/>
          <w:b/>
          <w:i w:val="0"/>
          <w:caps w:val="0"/>
          <w:spacing w:val="0"/>
          <w:w w:val="100"/>
          <w:kern w:val="2"/>
          <w:sz w:val="32"/>
          <w:szCs w:val="32"/>
          <w:highlight w:val="none"/>
          <w:lang w:val="en-US" w:eastAsia="zh-CN" w:bidi="ar-SA"/>
        </w:rPr>
      </w:pPr>
    </w:p>
    <w:p>
      <w:pPr>
        <w:pStyle w:val="22"/>
        <w:rPr>
          <w:lang w:val="en-US" w:eastAsia="zh-CN"/>
        </w:rPr>
      </w:pPr>
    </w:p>
    <w:p>
      <w:pPr>
        <w:shd w:val="clear" w:color="auto" w:fill="FFFFFF"/>
        <w:snapToGrid w:val="0"/>
        <w:spacing w:before="0" w:beforeAutospacing="0" w:after="0" w:afterAutospacing="0" w:line="240" w:lineRule="auto"/>
        <w:jc w:val="both"/>
        <w:textAlignment w:val="baseline"/>
        <w:rPr>
          <w:rStyle w:val="18"/>
          <w:rFonts w:ascii="宋体" w:hAnsi="宋体" w:eastAsia="宋体"/>
          <w:b/>
          <w:i w:val="0"/>
          <w:caps w:val="0"/>
          <w:spacing w:val="0"/>
          <w:w w:val="100"/>
          <w:kern w:val="2"/>
          <w:sz w:val="30"/>
          <w:szCs w:val="30"/>
          <w:highlight w:val="none"/>
          <w:lang w:val="en-US" w:eastAsia="zh-CN" w:bidi="ar-SA"/>
        </w:rPr>
      </w:pPr>
    </w:p>
    <w:p>
      <w:pPr>
        <w:shd w:val="clear" w:color="auto" w:fill="FFFFFF"/>
        <w:snapToGrid w:val="0"/>
        <w:spacing w:before="0" w:beforeAutospacing="0" w:after="0" w:afterAutospacing="0" w:line="240" w:lineRule="auto"/>
        <w:jc w:val="left"/>
        <w:textAlignment w:val="baseline"/>
        <w:rPr>
          <w:rStyle w:val="18"/>
          <w:rFonts w:ascii="宋体" w:hAnsi="宋体" w:eastAsia="宋体"/>
          <w:b/>
          <w:i w:val="0"/>
          <w:caps w:val="0"/>
          <w:spacing w:val="0"/>
          <w:w w:val="100"/>
          <w:kern w:val="2"/>
          <w:sz w:val="30"/>
          <w:szCs w:val="30"/>
          <w:highlight w:val="none"/>
          <w:lang w:val="en-US" w:eastAsia="zh-CN" w:bidi="ar-SA"/>
        </w:rPr>
      </w:pPr>
    </w:p>
    <w:p>
      <w:pPr>
        <w:snapToGrid w:val="0"/>
        <w:spacing w:before="0" w:beforeAutospacing="0" w:after="0" w:afterAutospacing="0" w:line="360" w:lineRule="auto"/>
        <w:ind w:firstLine="1606" w:firstLineChars="500"/>
        <w:jc w:val="left"/>
        <w:textAlignment w:val="baseline"/>
        <w:rPr>
          <w:rStyle w:val="18"/>
          <w:rFonts w:hint="eastAsia" w:ascii="宋体" w:hAnsi="宋体" w:cs="Times New Roman"/>
          <w:b/>
          <w:i w:val="0"/>
          <w:caps w:val="0"/>
          <w:spacing w:val="0"/>
          <w:w w:val="100"/>
          <w:kern w:val="2"/>
          <w:sz w:val="32"/>
          <w:szCs w:val="32"/>
          <w:highlight w:val="none"/>
          <w:lang w:val="en-US" w:eastAsia="zh-CN" w:bidi="ar-SA"/>
        </w:rPr>
      </w:pPr>
      <w:r>
        <w:rPr>
          <w:rStyle w:val="18"/>
          <w:rFonts w:hint="eastAsia" w:ascii="宋体" w:hAnsi="宋体" w:cs="Times New Roman"/>
          <w:b/>
          <w:i w:val="0"/>
          <w:caps w:val="0"/>
          <w:spacing w:val="0"/>
          <w:w w:val="100"/>
          <w:kern w:val="2"/>
          <w:sz w:val="32"/>
          <w:szCs w:val="32"/>
          <w:highlight w:val="none"/>
          <w:lang w:val="en-US" w:eastAsia="zh-CN" w:bidi="ar-SA"/>
        </w:rPr>
        <w:t xml:space="preserve">采   购   人：西安市新城区韩森寨街道办事处      </w:t>
      </w:r>
    </w:p>
    <w:p>
      <w:pPr>
        <w:snapToGrid w:val="0"/>
        <w:spacing w:before="0" w:beforeAutospacing="0" w:after="0" w:afterAutospacing="0" w:line="360" w:lineRule="auto"/>
        <w:ind w:firstLine="1606" w:firstLineChars="500"/>
        <w:jc w:val="left"/>
        <w:textAlignment w:val="baseline"/>
        <w:rPr>
          <w:rStyle w:val="18"/>
          <w:rFonts w:hint="eastAsia" w:ascii="宋体" w:hAnsi="宋体" w:cs="Times New Roman"/>
          <w:b/>
          <w:i w:val="0"/>
          <w:caps w:val="0"/>
          <w:spacing w:val="0"/>
          <w:w w:val="100"/>
          <w:kern w:val="2"/>
          <w:sz w:val="32"/>
          <w:szCs w:val="32"/>
          <w:highlight w:val="none"/>
          <w:lang w:val="en-US" w:eastAsia="zh-CN" w:bidi="ar-SA"/>
        </w:rPr>
      </w:pPr>
      <w:r>
        <w:rPr>
          <w:rStyle w:val="18"/>
          <w:rFonts w:hint="eastAsia" w:ascii="宋体" w:hAnsi="宋体" w:cs="Times New Roman"/>
          <w:b/>
          <w:i w:val="0"/>
          <w:caps w:val="0"/>
          <w:spacing w:val="0"/>
          <w:w w:val="100"/>
          <w:kern w:val="2"/>
          <w:sz w:val="32"/>
          <w:szCs w:val="32"/>
          <w:highlight w:val="none"/>
          <w:lang w:val="en-US" w:eastAsia="zh-CN" w:bidi="ar-SA"/>
        </w:rPr>
        <w:t>采购代理机构：陕西信悦诚招标有限公司</w:t>
      </w:r>
    </w:p>
    <w:p>
      <w:pPr>
        <w:shd w:val="clear" w:color="auto" w:fill="FFFFFF"/>
        <w:snapToGrid w:val="0"/>
        <w:spacing w:before="0" w:beforeAutospacing="0" w:after="0" w:afterAutospacing="0" w:line="240" w:lineRule="auto"/>
        <w:jc w:val="center"/>
        <w:textAlignment w:val="baseline"/>
        <w:rPr>
          <w:rStyle w:val="18"/>
          <w:rFonts w:ascii="宋体" w:hAnsi="宋体" w:eastAsia="宋体"/>
          <w:b/>
          <w:i w:val="0"/>
          <w:caps w:val="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2"/>
          <w:sz w:val="44"/>
          <w:szCs w:val="44"/>
          <w:highlight w:val="none"/>
          <w:lang w:val="en-US" w:eastAsia="zh-CN" w:bidi="ar-SA"/>
        </w:rPr>
        <w:sectPr>
          <w:footerReference r:id="rId5" w:type="first"/>
          <w:headerReference r:id="rId3" w:type="default"/>
          <w:footerReference r:id="rId4" w:type="default"/>
          <w:pgSz w:w="11907" w:h="16840"/>
          <w:pgMar w:top="1134" w:right="1080" w:bottom="1247" w:left="1080" w:header="907" w:footer="533" w:gutter="0"/>
          <w:pgBorders>
            <w:top w:val="none" w:sz="0" w:space="0"/>
            <w:left w:val="none" w:sz="0" w:space="0"/>
            <w:bottom w:val="none" w:sz="0" w:space="0"/>
            <w:right w:val="none" w:sz="0" w:space="0"/>
          </w:pgBorders>
          <w:lnNumType w:countBy="0"/>
          <w:pgNumType w:fmt="decimal" w:start="1"/>
          <w:cols w:space="425" w:num="1"/>
          <w:titlePg/>
          <w:vAlign w:val="top"/>
          <w:docGrid w:linePitch="326" w:charSpace="0"/>
        </w:sectPr>
      </w:pPr>
      <w:r>
        <w:rPr>
          <w:rStyle w:val="18"/>
          <w:rFonts w:ascii="宋体" w:hAnsi="宋体" w:eastAsia="宋体"/>
          <w:b/>
          <w:i w:val="0"/>
          <w:caps w:val="0"/>
          <w:spacing w:val="0"/>
          <w:w w:val="100"/>
          <w:kern w:val="2"/>
          <w:sz w:val="32"/>
          <w:szCs w:val="32"/>
          <w:highlight w:val="none"/>
          <w:lang w:val="en-US" w:eastAsia="zh-CN" w:bidi="ar-SA"/>
        </w:rPr>
        <w:t>二〇二</w:t>
      </w:r>
      <w:r>
        <w:rPr>
          <w:rStyle w:val="18"/>
          <w:rFonts w:hint="eastAsia" w:ascii="宋体" w:hAnsi="宋体"/>
          <w:b/>
          <w:i w:val="0"/>
          <w:caps w:val="0"/>
          <w:spacing w:val="0"/>
          <w:w w:val="100"/>
          <w:kern w:val="2"/>
          <w:sz w:val="32"/>
          <w:szCs w:val="32"/>
          <w:highlight w:val="none"/>
          <w:lang w:val="en-US" w:eastAsia="zh-CN" w:bidi="ar-SA"/>
        </w:rPr>
        <w:t>二</w:t>
      </w:r>
      <w:r>
        <w:rPr>
          <w:rStyle w:val="18"/>
          <w:rFonts w:ascii="宋体" w:hAnsi="宋体" w:eastAsia="宋体"/>
          <w:b/>
          <w:i w:val="0"/>
          <w:caps w:val="0"/>
          <w:spacing w:val="0"/>
          <w:w w:val="100"/>
          <w:kern w:val="2"/>
          <w:sz w:val="32"/>
          <w:szCs w:val="32"/>
          <w:highlight w:val="none"/>
          <w:lang w:val="en-US" w:eastAsia="zh-CN" w:bidi="ar-SA"/>
        </w:rPr>
        <w:t>年</w:t>
      </w:r>
      <w:r>
        <w:rPr>
          <w:rStyle w:val="18"/>
          <w:rFonts w:hint="eastAsia" w:ascii="宋体" w:hAnsi="宋体"/>
          <w:b/>
          <w:i w:val="0"/>
          <w:caps w:val="0"/>
          <w:spacing w:val="0"/>
          <w:w w:val="100"/>
          <w:kern w:val="2"/>
          <w:sz w:val="32"/>
          <w:szCs w:val="32"/>
          <w:highlight w:val="none"/>
          <w:lang w:val="en-US" w:eastAsia="zh-CN" w:bidi="ar-SA"/>
        </w:rPr>
        <w:t>四</w:t>
      </w:r>
      <w:r>
        <w:rPr>
          <w:rStyle w:val="18"/>
          <w:rFonts w:ascii="宋体" w:hAnsi="宋体" w:eastAsia="宋体"/>
          <w:b/>
          <w:i w:val="0"/>
          <w:caps w:val="0"/>
          <w:spacing w:val="0"/>
          <w:w w:val="100"/>
          <w:kern w:val="2"/>
          <w:sz w:val="32"/>
          <w:szCs w:val="32"/>
          <w:highlight w:val="none"/>
          <w:lang w:val="en-US" w:eastAsia="zh-CN" w:bidi="ar-SA"/>
        </w:rPr>
        <w:t>月</w:t>
      </w:r>
    </w:p>
    <w:p>
      <w:pPr>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2"/>
          <w:sz w:val="44"/>
          <w:szCs w:val="44"/>
          <w:highlight w:val="none"/>
          <w:lang w:val="en-US" w:eastAsia="zh-CN" w:bidi="ar-SA"/>
        </w:rPr>
      </w:pPr>
      <w:r>
        <w:rPr>
          <w:rStyle w:val="18"/>
          <w:rFonts w:ascii="宋体" w:hAnsi="宋体" w:eastAsia="宋体"/>
          <w:b/>
          <w:i w:val="0"/>
          <w:caps w:val="0"/>
          <w:spacing w:val="0"/>
          <w:w w:val="100"/>
          <w:kern w:val="2"/>
          <w:sz w:val="44"/>
          <w:szCs w:val="44"/>
          <w:highlight w:val="none"/>
          <w:lang w:val="en-US" w:eastAsia="zh-CN" w:bidi="ar-SA"/>
        </w:rPr>
        <w:t>目   录</w:t>
      </w:r>
    </w:p>
    <w:p>
      <w:pPr>
        <w:snapToGrid w:val="0"/>
        <w:spacing w:before="0" w:beforeAutospacing="0" w:after="0" w:afterAutospacing="0" w:line="240" w:lineRule="auto"/>
        <w:ind w:left="0" w:leftChars="0" w:right="0" w:firstLineChars="0"/>
        <w:jc w:val="center"/>
        <w:textAlignment w:val="baseline"/>
        <w:rPr>
          <w:rStyle w:val="18"/>
          <w:rFonts w:ascii="Times New Roman" w:hAnsi="Times New Roman" w:eastAsia="宋体"/>
          <w:b w:val="0"/>
          <w:i w:val="0"/>
          <w:caps w:val="0"/>
          <w:spacing w:val="0"/>
          <w:w w:val="100"/>
          <w:kern w:val="2"/>
          <w:sz w:val="21"/>
          <w:szCs w:val="24"/>
          <w:highlight w:val="none"/>
          <w:lang w:val="en-US" w:eastAsia="zh-CN" w:bidi="ar-SA"/>
        </w:rPr>
      </w:pPr>
    </w:p>
    <w:p>
      <w:pPr>
        <w:pStyle w:val="140"/>
        <w:widowControl/>
        <w:tabs>
          <w:tab w:val="right" w:leader="dot" w:pos="9747"/>
        </w:tabs>
        <w:snapToGrid w:val="0"/>
        <w:spacing w:before="0" w:beforeAutospacing="0" w:after="0" w:afterAutospacing="0" w:line="480" w:lineRule="auto"/>
        <w:jc w:val="both"/>
        <w:textAlignment w:val="baseline"/>
        <w:rPr>
          <w:rStyle w:val="18"/>
          <w:rFonts w:ascii="宋体" w:hAnsi="宋体" w:eastAsia="宋体" w:cs="宋体"/>
          <w:b/>
          <w:bCs/>
          <w:i w:val="0"/>
          <w:caps w:val="0"/>
          <w:spacing w:val="0"/>
          <w:w w:val="100"/>
          <w:sz w:val="28"/>
          <w:szCs w:val="28"/>
          <w:highlight w:val="none"/>
          <w:lang w:val="en-US" w:eastAsia="zh-CN" w:bidi="ar-SA"/>
        </w:rPr>
      </w:pPr>
    </w:p>
    <w:p>
      <w:pPr>
        <w:pStyle w:val="140"/>
        <w:widowControl/>
        <w:tabs>
          <w:tab w:val="right" w:leader="dot" w:pos="9747"/>
        </w:tabs>
        <w:snapToGrid w:val="0"/>
        <w:spacing w:before="0" w:beforeAutospacing="0" w:after="0" w:afterAutospacing="0" w:line="480" w:lineRule="auto"/>
        <w:jc w:val="both"/>
        <w:textAlignment w:val="baseline"/>
        <w:rPr>
          <w:rStyle w:val="18"/>
          <w:rFonts w:ascii="宋体" w:hAnsi="宋体" w:eastAsia="宋体" w:cs="宋体"/>
          <w:b/>
          <w:bCs/>
          <w:i w:val="0"/>
          <w:caps w:val="0"/>
          <w:spacing w:val="0"/>
          <w:w w:val="100"/>
          <w:sz w:val="28"/>
          <w:szCs w:val="28"/>
          <w:highlight w:val="none"/>
          <w:lang w:val="en-US" w:eastAsia="zh-CN" w:bidi="ar-SA"/>
        </w:rPr>
      </w:pPr>
      <w:r>
        <w:rPr>
          <w:rStyle w:val="18"/>
          <w:rFonts w:ascii="宋体" w:hAnsi="宋体" w:eastAsia="宋体" w:cs="宋体"/>
          <w:b/>
          <w:bCs/>
          <w:i w:val="0"/>
          <w:caps w:val="0"/>
          <w:spacing w:val="0"/>
          <w:w w:val="100"/>
          <w:sz w:val="28"/>
          <w:szCs w:val="28"/>
          <w:highlight w:val="none"/>
          <w:lang w:val="en-US" w:eastAsia="zh-CN" w:bidi="ar-SA"/>
        </w:rPr>
        <w:t>第一部分 磋商公告</w:t>
      </w:r>
      <w:r>
        <w:rPr>
          <w:rStyle w:val="18"/>
          <w:rFonts w:ascii="宋体" w:hAnsi="宋体" w:eastAsia="宋体" w:cs="宋体"/>
          <w:b/>
          <w:bCs/>
          <w:i w:val="0"/>
          <w:caps w:val="0"/>
          <w:spacing w:val="0"/>
          <w:w w:val="100"/>
          <w:sz w:val="28"/>
          <w:szCs w:val="28"/>
          <w:highlight w:val="none"/>
          <w:lang w:val="en-US" w:eastAsia="zh-CN" w:bidi="ar-SA"/>
        </w:rPr>
        <w:tab/>
      </w:r>
      <w:r>
        <w:rPr>
          <w:rStyle w:val="18"/>
          <w:rFonts w:hint="eastAsia" w:ascii="宋体" w:hAnsi="宋体" w:cs="宋体"/>
          <w:b/>
          <w:bCs/>
          <w:i w:val="0"/>
          <w:caps w:val="0"/>
          <w:spacing w:val="0"/>
          <w:w w:val="100"/>
          <w:sz w:val="28"/>
          <w:szCs w:val="28"/>
          <w:highlight w:val="none"/>
          <w:lang w:val="en-US" w:eastAsia="zh-CN" w:bidi="ar-SA"/>
        </w:rPr>
        <w:t>4</w:t>
      </w:r>
    </w:p>
    <w:p>
      <w:pPr>
        <w:pStyle w:val="140"/>
        <w:widowControl/>
        <w:tabs>
          <w:tab w:val="right" w:leader="dot" w:pos="9747"/>
        </w:tabs>
        <w:snapToGrid w:val="0"/>
        <w:spacing w:before="0" w:beforeAutospacing="0" w:after="0" w:afterAutospacing="0" w:line="480" w:lineRule="auto"/>
        <w:jc w:val="both"/>
        <w:textAlignment w:val="baseline"/>
        <w:rPr>
          <w:rStyle w:val="18"/>
          <w:rFonts w:ascii="宋体" w:hAnsi="宋体" w:eastAsia="宋体" w:cs="宋体"/>
          <w:b/>
          <w:bCs/>
          <w:i w:val="0"/>
          <w:caps w:val="0"/>
          <w:spacing w:val="0"/>
          <w:w w:val="100"/>
          <w:sz w:val="28"/>
          <w:szCs w:val="28"/>
          <w:highlight w:val="none"/>
          <w:lang w:val="en-US" w:eastAsia="zh-CN" w:bidi="ar-SA"/>
        </w:rPr>
      </w:pPr>
      <w:r>
        <w:rPr>
          <w:rStyle w:val="18"/>
          <w:rFonts w:ascii="宋体" w:hAnsi="宋体" w:eastAsia="宋体" w:cs="宋体"/>
          <w:b/>
          <w:bCs/>
          <w:i w:val="0"/>
          <w:caps w:val="0"/>
          <w:spacing w:val="0"/>
          <w:w w:val="100"/>
          <w:sz w:val="28"/>
          <w:szCs w:val="28"/>
          <w:highlight w:val="none"/>
          <w:lang w:val="en-US" w:eastAsia="zh-CN" w:bidi="ar-SA"/>
        </w:rPr>
        <w:t>第二部分 磋商供应商须知</w:t>
      </w:r>
      <w:r>
        <w:rPr>
          <w:rStyle w:val="18"/>
          <w:rFonts w:ascii="宋体" w:hAnsi="宋体" w:eastAsia="宋体" w:cs="宋体"/>
          <w:b/>
          <w:bCs/>
          <w:i w:val="0"/>
          <w:caps w:val="0"/>
          <w:spacing w:val="0"/>
          <w:w w:val="100"/>
          <w:sz w:val="28"/>
          <w:szCs w:val="28"/>
          <w:highlight w:val="none"/>
          <w:lang w:val="en-US" w:eastAsia="zh-CN" w:bidi="ar-SA"/>
        </w:rPr>
        <w:tab/>
      </w:r>
      <w:r>
        <w:rPr>
          <w:rStyle w:val="18"/>
          <w:rFonts w:hint="eastAsia" w:ascii="宋体" w:hAnsi="宋体" w:cs="宋体"/>
          <w:b/>
          <w:bCs/>
          <w:i w:val="0"/>
          <w:caps w:val="0"/>
          <w:spacing w:val="0"/>
          <w:w w:val="100"/>
          <w:sz w:val="28"/>
          <w:szCs w:val="28"/>
          <w:highlight w:val="none"/>
          <w:lang w:val="en-US" w:eastAsia="zh-CN" w:bidi="ar-SA"/>
        </w:rPr>
        <w:t>7</w:t>
      </w:r>
    </w:p>
    <w:p>
      <w:pPr>
        <w:pStyle w:val="140"/>
        <w:widowControl/>
        <w:tabs>
          <w:tab w:val="right" w:leader="dot" w:pos="9747"/>
        </w:tabs>
        <w:snapToGrid w:val="0"/>
        <w:spacing w:before="0" w:beforeAutospacing="0" w:after="0" w:afterAutospacing="0" w:line="480" w:lineRule="auto"/>
        <w:jc w:val="both"/>
        <w:textAlignment w:val="baseline"/>
        <w:rPr>
          <w:rStyle w:val="18"/>
          <w:rFonts w:hint="default" w:ascii="宋体" w:hAnsi="宋体" w:eastAsia="宋体" w:cs="宋体"/>
          <w:b/>
          <w:bCs/>
          <w:i w:val="0"/>
          <w:caps w:val="0"/>
          <w:spacing w:val="0"/>
          <w:w w:val="100"/>
          <w:sz w:val="28"/>
          <w:szCs w:val="28"/>
          <w:highlight w:val="none"/>
          <w:lang w:val="en-US" w:eastAsia="zh-CN" w:bidi="ar-SA"/>
        </w:rPr>
      </w:pPr>
      <w:r>
        <w:rPr>
          <w:rStyle w:val="18"/>
          <w:rFonts w:ascii="宋体" w:hAnsi="宋体" w:eastAsia="宋体" w:cs="宋体"/>
          <w:b/>
          <w:bCs/>
          <w:i w:val="0"/>
          <w:caps w:val="0"/>
          <w:spacing w:val="0"/>
          <w:w w:val="100"/>
          <w:sz w:val="28"/>
          <w:szCs w:val="28"/>
          <w:highlight w:val="none"/>
          <w:lang w:val="en-US" w:eastAsia="zh-CN" w:bidi="ar-SA"/>
        </w:rPr>
        <w:t xml:space="preserve">第三部分 </w:t>
      </w:r>
      <w:r>
        <w:rPr>
          <w:rStyle w:val="18"/>
          <w:rFonts w:ascii="宋体" w:hAnsi="宋体" w:eastAsia="宋体" w:cs="宋体"/>
          <w:b/>
          <w:bCs/>
          <w:i w:val="0"/>
          <w:caps w:val="0"/>
          <w:spacing w:val="0"/>
          <w:w w:val="100"/>
          <w:kern w:val="2"/>
          <w:sz w:val="28"/>
          <w:szCs w:val="28"/>
          <w:highlight w:val="none"/>
          <w:lang w:val="en-US" w:eastAsia="zh-CN" w:bidi="ar-SA"/>
        </w:rPr>
        <w:t>采购内容及技术要求</w:t>
      </w:r>
      <w:r>
        <w:rPr>
          <w:rStyle w:val="18"/>
          <w:rFonts w:ascii="宋体" w:hAnsi="宋体" w:eastAsia="宋体" w:cs="宋体"/>
          <w:b/>
          <w:bCs/>
          <w:i w:val="0"/>
          <w:caps w:val="0"/>
          <w:spacing w:val="0"/>
          <w:w w:val="100"/>
          <w:sz w:val="28"/>
          <w:szCs w:val="28"/>
          <w:highlight w:val="none"/>
          <w:lang w:val="en-US" w:eastAsia="zh-CN" w:bidi="ar-SA"/>
        </w:rPr>
        <w:tab/>
      </w:r>
      <w:r>
        <w:rPr>
          <w:rStyle w:val="18"/>
          <w:rFonts w:hint="eastAsia" w:ascii="宋体" w:hAnsi="宋体" w:cs="宋体"/>
          <w:b/>
          <w:bCs/>
          <w:i w:val="0"/>
          <w:caps w:val="0"/>
          <w:spacing w:val="0"/>
          <w:w w:val="100"/>
          <w:sz w:val="28"/>
          <w:szCs w:val="28"/>
          <w:highlight w:val="none"/>
          <w:lang w:val="en-US" w:eastAsia="zh-CN" w:bidi="ar-SA"/>
        </w:rPr>
        <w:t>31</w:t>
      </w:r>
    </w:p>
    <w:p>
      <w:pPr>
        <w:pStyle w:val="140"/>
        <w:widowControl/>
        <w:tabs>
          <w:tab w:val="right" w:leader="dot" w:pos="9747"/>
        </w:tabs>
        <w:snapToGrid w:val="0"/>
        <w:spacing w:before="0" w:beforeAutospacing="0" w:after="0" w:afterAutospacing="0" w:line="480" w:lineRule="auto"/>
        <w:jc w:val="both"/>
        <w:textAlignment w:val="baseline"/>
        <w:rPr>
          <w:rStyle w:val="18"/>
          <w:rFonts w:hint="default" w:ascii="宋体" w:hAnsi="宋体" w:eastAsia="宋体" w:cs="宋体"/>
          <w:b/>
          <w:bCs/>
          <w:i w:val="0"/>
          <w:caps w:val="0"/>
          <w:spacing w:val="0"/>
          <w:w w:val="100"/>
          <w:sz w:val="28"/>
          <w:szCs w:val="28"/>
          <w:highlight w:val="none"/>
          <w:lang w:val="en-US" w:eastAsia="zh-CN" w:bidi="ar-SA"/>
        </w:rPr>
      </w:pPr>
      <w:r>
        <w:rPr>
          <w:rStyle w:val="18"/>
          <w:rFonts w:ascii="宋体" w:hAnsi="宋体" w:eastAsia="宋体" w:cs="宋体"/>
          <w:b/>
          <w:bCs/>
          <w:i w:val="0"/>
          <w:caps w:val="0"/>
          <w:spacing w:val="0"/>
          <w:w w:val="100"/>
          <w:sz w:val="28"/>
          <w:szCs w:val="28"/>
          <w:highlight w:val="none"/>
          <w:lang w:val="en-US" w:eastAsia="zh-CN" w:bidi="ar-SA"/>
        </w:rPr>
        <w:t>第四部分 商务要求合同示范文本</w:t>
      </w:r>
      <w:r>
        <w:rPr>
          <w:rStyle w:val="18"/>
          <w:rFonts w:ascii="宋体" w:hAnsi="宋体" w:eastAsia="宋体" w:cs="宋体"/>
          <w:b/>
          <w:bCs/>
          <w:i w:val="0"/>
          <w:caps w:val="0"/>
          <w:spacing w:val="0"/>
          <w:w w:val="100"/>
          <w:sz w:val="28"/>
          <w:szCs w:val="28"/>
          <w:highlight w:val="none"/>
          <w:lang w:val="en-US" w:eastAsia="zh-CN" w:bidi="ar-SA"/>
        </w:rPr>
        <w:tab/>
      </w:r>
      <w:r>
        <w:rPr>
          <w:rStyle w:val="18"/>
          <w:rFonts w:hint="eastAsia" w:ascii="宋体" w:hAnsi="宋体" w:cs="宋体"/>
          <w:b/>
          <w:bCs/>
          <w:i w:val="0"/>
          <w:caps w:val="0"/>
          <w:spacing w:val="0"/>
          <w:w w:val="100"/>
          <w:sz w:val="28"/>
          <w:szCs w:val="28"/>
          <w:highlight w:val="none"/>
          <w:lang w:val="en-US" w:eastAsia="zh-CN" w:bidi="ar-SA"/>
        </w:rPr>
        <w:t>80</w:t>
      </w:r>
    </w:p>
    <w:p>
      <w:pPr>
        <w:pStyle w:val="140"/>
        <w:widowControl/>
        <w:tabs>
          <w:tab w:val="right" w:leader="dot" w:pos="9747"/>
        </w:tabs>
        <w:snapToGrid w:val="0"/>
        <w:spacing w:before="0" w:beforeAutospacing="0" w:after="0" w:afterAutospacing="0" w:line="480" w:lineRule="auto"/>
        <w:jc w:val="both"/>
        <w:textAlignment w:val="baseline"/>
        <w:rPr>
          <w:rStyle w:val="18"/>
          <w:rFonts w:hint="default" w:ascii="宋体" w:hAnsi="宋体" w:eastAsia="宋体" w:cs="宋体"/>
          <w:b/>
          <w:bCs/>
          <w:i w:val="0"/>
          <w:caps w:val="0"/>
          <w:spacing w:val="0"/>
          <w:w w:val="100"/>
          <w:sz w:val="28"/>
          <w:szCs w:val="28"/>
          <w:highlight w:val="none"/>
          <w:lang w:val="en-US" w:eastAsia="zh-CN" w:bidi="ar-SA"/>
        </w:rPr>
      </w:pPr>
      <w:r>
        <w:rPr>
          <w:rStyle w:val="18"/>
          <w:rFonts w:ascii="宋体" w:hAnsi="宋体" w:eastAsia="宋体" w:cs="宋体"/>
          <w:b/>
          <w:bCs/>
          <w:i w:val="0"/>
          <w:caps w:val="0"/>
          <w:spacing w:val="0"/>
          <w:w w:val="100"/>
          <w:sz w:val="28"/>
          <w:szCs w:val="28"/>
          <w:highlight w:val="none"/>
          <w:lang w:val="en-US" w:eastAsia="zh-CN" w:bidi="ar-SA"/>
        </w:rPr>
        <w:t>第五部分 竞争性磋商响应文件格式</w:t>
      </w:r>
      <w:r>
        <w:rPr>
          <w:rStyle w:val="18"/>
          <w:rFonts w:ascii="宋体" w:hAnsi="宋体" w:eastAsia="宋体" w:cs="宋体"/>
          <w:b/>
          <w:bCs/>
          <w:i w:val="0"/>
          <w:caps w:val="0"/>
          <w:spacing w:val="0"/>
          <w:w w:val="100"/>
          <w:sz w:val="28"/>
          <w:szCs w:val="28"/>
          <w:highlight w:val="none"/>
          <w:lang w:val="en-US" w:eastAsia="zh-CN" w:bidi="ar-SA"/>
        </w:rPr>
        <w:tab/>
      </w:r>
      <w:r>
        <w:rPr>
          <w:rStyle w:val="18"/>
          <w:rFonts w:hint="eastAsia" w:ascii="宋体" w:hAnsi="宋体" w:cs="宋体"/>
          <w:b/>
          <w:bCs/>
          <w:i w:val="0"/>
          <w:caps w:val="0"/>
          <w:spacing w:val="0"/>
          <w:w w:val="100"/>
          <w:sz w:val="28"/>
          <w:szCs w:val="28"/>
          <w:highlight w:val="none"/>
          <w:lang w:val="en-US" w:eastAsia="zh-CN" w:bidi="ar-SA"/>
        </w:rPr>
        <w:t>103</w:t>
      </w:r>
    </w:p>
    <w:p>
      <w:pPr>
        <w:pStyle w:val="140"/>
        <w:widowControl/>
        <w:tabs>
          <w:tab w:val="right" w:leader="dot" w:pos="9747"/>
        </w:tabs>
        <w:snapToGrid w:val="0"/>
        <w:spacing w:before="0" w:beforeAutospacing="0" w:after="0" w:afterAutospacing="0" w:line="480" w:lineRule="auto"/>
        <w:jc w:val="both"/>
        <w:textAlignment w:val="baseline"/>
        <w:rPr>
          <w:rStyle w:val="18"/>
          <w:rFonts w:hint="default" w:ascii="宋体" w:hAnsi="宋体" w:eastAsia="宋体" w:cs="宋体"/>
          <w:b/>
          <w:bCs/>
          <w:i w:val="0"/>
          <w:caps w:val="0"/>
          <w:spacing w:val="0"/>
          <w:w w:val="100"/>
          <w:sz w:val="28"/>
          <w:szCs w:val="28"/>
          <w:highlight w:val="none"/>
          <w:lang w:val="en-US" w:eastAsia="zh-CN" w:bidi="ar-SA"/>
        </w:rPr>
      </w:pPr>
      <w:r>
        <w:rPr>
          <w:rStyle w:val="18"/>
          <w:rFonts w:ascii="宋体" w:hAnsi="宋体" w:eastAsia="宋体" w:cs="宋体"/>
          <w:b/>
          <w:bCs/>
          <w:i w:val="0"/>
          <w:caps w:val="0"/>
          <w:spacing w:val="0"/>
          <w:w w:val="100"/>
          <w:sz w:val="28"/>
          <w:szCs w:val="28"/>
          <w:highlight w:val="none"/>
          <w:lang w:val="en-US" w:eastAsia="zh-CN" w:bidi="ar-SA"/>
        </w:rPr>
        <w:t>第六部分 封袋正面标识式样</w:t>
      </w:r>
      <w:r>
        <w:rPr>
          <w:rStyle w:val="18"/>
          <w:rFonts w:ascii="宋体" w:hAnsi="宋体" w:eastAsia="宋体" w:cs="宋体"/>
          <w:b/>
          <w:bCs/>
          <w:i w:val="0"/>
          <w:caps w:val="0"/>
          <w:spacing w:val="0"/>
          <w:w w:val="100"/>
          <w:sz w:val="28"/>
          <w:szCs w:val="28"/>
          <w:highlight w:val="none"/>
          <w:lang w:val="en-US" w:eastAsia="zh-CN" w:bidi="ar-SA"/>
        </w:rPr>
        <w:tab/>
      </w:r>
      <w:r>
        <w:rPr>
          <w:rStyle w:val="18"/>
          <w:rFonts w:hint="eastAsia" w:ascii="宋体" w:hAnsi="宋体" w:cs="宋体"/>
          <w:b/>
          <w:bCs/>
          <w:i w:val="0"/>
          <w:caps w:val="0"/>
          <w:spacing w:val="0"/>
          <w:w w:val="100"/>
          <w:sz w:val="28"/>
          <w:szCs w:val="28"/>
          <w:highlight w:val="none"/>
          <w:lang w:val="en-US" w:eastAsia="zh-CN" w:bidi="ar-SA"/>
        </w:rPr>
        <w:t>125</w:t>
      </w:r>
    </w:p>
    <w:p>
      <w:pPr>
        <w:pStyle w:val="84"/>
        <w:snapToGrid w:val="0"/>
        <w:spacing w:before="0" w:beforeAutospacing="0" w:after="0" w:afterAutospacing="0" w:line="480" w:lineRule="auto"/>
        <w:jc w:val="both"/>
        <w:textAlignment w:val="baseline"/>
        <w:rPr>
          <w:rStyle w:val="18"/>
          <w:rFonts w:ascii="宋体" w:hAnsi="宋体" w:eastAsia="宋体" w:cs="宋体"/>
          <w:b/>
          <w:bCs/>
          <w:i w:val="0"/>
          <w:caps w:val="0"/>
          <w:spacing w:val="0"/>
          <w:w w:val="100"/>
          <w:kern w:val="2"/>
          <w:sz w:val="28"/>
          <w:szCs w:val="28"/>
          <w:highlight w:val="none"/>
          <w:lang w:val="en-US" w:eastAsia="zh-CN" w:bidi="ar-SA"/>
        </w:rPr>
        <w:sectPr>
          <w:footerReference r:id="rId7" w:type="first"/>
          <w:footerReference r:id="rId6" w:type="default"/>
          <w:pgSz w:w="11907" w:h="16840"/>
          <w:pgMar w:top="1134" w:right="1080" w:bottom="1247" w:left="1080" w:header="907" w:footer="533" w:gutter="0"/>
          <w:pgBorders>
            <w:top w:val="none" w:sz="0" w:space="0"/>
            <w:left w:val="none" w:sz="0" w:space="0"/>
            <w:bottom w:val="none" w:sz="0" w:space="0"/>
            <w:right w:val="none" w:sz="0" w:space="0"/>
          </w:pgBorders>
          <w:lnNumType w:countBy="0"/>
          <w:pgNumType w:fmt="decimal" w:start="2"/>
          <w:cols w:space="425" w:num="1"/>
          <w:vAlign w:val="top"/>
          <w:docGrid w:linePitch="326" w:charSpace="0"/>
        </w:sectPr>
      </w:pPr>
    </w:p>
    <w:p>
      <w:pPr>
        <w:pStyle w:val="84"/>
        <w:snapToGrid w:val="0"/>
        <w:spacing w:before="0" w:beforeAutospacing="0" w:after="0" w:afterAutospacing="0" w:line="360" w:lineRule="auto"/>
        <w:jc w:val="center"/>
        <w:textAlignment w:val="baseline"/>
        <w:rPr>
          <w:rStyle w:val="18"/>
          <w:rFonts w:ascii="宋体" w:hAnsi="宋体" w:eastAsia="宋体" w:cs="宋体"/>
          <w:b/>
          <w:bCs/>
          <w:i w:val="0"/>
          <w:caps w:val="0"/>
          <w:spacing w:val="0"/>
          <w:w w:val="100"/>
          <w:kern w:val="2"/>
          <w:sz w:val="36"/>
          <w:szCs w:val="36"/>
          <w:highlight w:val="none"/>
          <w:lang w:val="en-US" w:eastAsia="zh-CN" w:bidi="ar-SA"/>
        </w:rPr>
      </w:pPr>
      <w:r>
        <w:rPr>
          <w:rStyle w:val="18"/>
          <w:rFonts w:ascii="宋体" w:hAnsi="宋体" w:eastAsia="宋体" w:cs="宋体"/>
          <w:b/>
          <w:bCs/>
          <w:i w:val="0"/>
          <w:caps w:val="0"/>
          <w:spacing w:val="0"/>
          <w:w w:val="100"/>
          <w:kern w:val="2"/>
          <w:sz w:val="36"/>
          <w:szCs w:val="36"/>
          <w:highlight w:val="none"/>
          <w:lang w:val="en-US" w:eastAsia="zh-CN" w:bidi="ar-SA"/>
        </w:rPr>
        <w:t>特别提示</w:t>
      </w:r>
    </w:p>
    <w:p>
      <w:pPr>
        <w:snapToGrid w:val="0"/>
        <w:spacing w:before="0" w:beforeAutospacing="0" w:after="0" w:afterAutospacing="0" w:line="480" w:lineRule="exact"/>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各供应商，在此我们特别提醒您注意以下事项：</w:t>
      </w:r>
    </w:p>
    <w:p>
      <w:pPr>
        <w:snapToGrid w:val="0"/>
        <w:spacing w:before="0" w:beforeAutospacing="0" w:after="0" w:afterAutospacing="0" w:line="480" w:lineRule="exact"/>
        <w:jc w:val="both"/>
        <w:textAlignment w:val="baseline"/>
        <w:rPr>
          <w:rStyle w:val="18"/>
          <w:rFonts w:ascii="宋体" w:hAnsi="宋体" w:eastAsia="宋体" w:cs="宋体"/>
          <w:b/>
          <w:bCs/>
          <w:i w:val="0"/>
          <w:caps w:val="0"/>
          <w:spacing w:val="0"/>
          <w:w w:val="100"/>
          <w:kern w:val="2"/>
          <w:sz w:val="21"/>
          <w:szCs w:val="24"/>
          <w:highlight w:val="none"/>
          <w:lang w:val="en-US" w:eastAsia="zh-CN" w:bidi="ar-SA"/>
        </w:rPr>
      </w:pPr>
      <w:r>
        <w:rPr>
          <w:rStyle w:val="18"/>
          <w:rFonts w:ascii="宋体" w:hAnsi="宋体" w:eastAsia="宋体" w:cs="宋体"/>
          <w:b/>
          <w:bCs/>
          <w:i w:val="0"/>
          <w:caps w:val="0"/>
          <w:spacing w:val="0"/>
          <w:w w:val="100"/>
          <w:kern w:val="2"/>
          <w:sz w:val="21"/>
          <w:szCs w:val="24"/>
          <w:highlight w:val="none"/>
          <w:lang w:val="en-US" w:eastAsia="zh-CN" w:bidi="ar-SA"/>
        </w:rPr>
        <w:t>一、有关磋商响应文件：</w:t>
      </w:r>
    </w:p>
    <w:p>
      <w:pPr>
        <w:snapToGrid w:val="0"/>
        <w:spacing w:before="0" w:beforeAutospacing="0" w:after="0" w:afterAutospacing="0" w:line="480" w:lineRule="exact"/>
        <w:ind w:firstLine="42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1、请您仔细阅读磋商文件并正确理解磋商文件中各项具体要求。如您对磋商文件有疑问，请在磋商文件规定的时间内以书面形式提出，逾期将被拒绝受理。</w:t>
      </w:r>
    </w:p>
    <w:p>
      <w:pPr>
        <w:snapToGrid w:val="0"/>
        <w:spacing w:before="0" w:beforeAutospacing="0" w:after="0" w:afterAutospacing="0" w:line="480" w:lineRule="exact"/>
        <w:ind w:firstLine="42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2、请您严格按照磋商文件载明的磋商响应文件的格式要求编制磋商响应文件，磋商响应文件须胶装成册。</w:t>
      </w:r>
    </w:p>
    <w:p>
      <w:pPr>
        <w:snapToGrid w:val="0"/>
        <w:spacing w:before="0" w:beforeAutospacing="0" w:after="0" w:afterAutospacing="0" w:line="480" w:lineRule="exact"/>
        <w:ind w:firstLine="42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3、请您仔细核对您的磋商响应文件是否已按照磋商文件的要求签字、签章和加盖单位公章，您的实质性条款是否满足磋商文件要求，您的磋商响应文件中所附资格证明等资料是否齐全、有效且是否满足磋商文件要求。</w:t>
      </w:r>
    </w:p>
    <w:p>
      <w:pPr>
        <w:snapToGrid w:val="0"/>
        <w:spacing w:before="0" w:beforeAutospacing="0" w:after="0" w:afterAutospacing="0" w:line="480" w:lineRule="exact"/>
        <w:ind w:firstLine="42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4、请您按照磋商文件要求密封磋商响应文件，并正确标记。</w:t>
      </w:r>
    </w:p>
    <w:p>
      <w:pPr>
        <w:snapToGrid w:val="0"/>
        <w:spacing w:before="0" w:beforeAutospacing="0" w:after="0" w:afterAutospacing="0" w:line="480" w:lineRule="exact"/>
        <w:ind w:firstLine="42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提示：您的磋商响应文件若不满足以上条件将有被否决的风险。</w:t>
      </w:r>
    </w:p>
    <w:p>
      <w:pPr>
        <w:snapToGrid w:val="0"/>
        <w:spacing w:before="0" w:beforeAutospacing="0" w:after="0" w:afterAutospacing="0" w:line="480" w:lineRule="exact"/>
        <w:jc w:val="both"/>
        <w:textAlignment w:val="baseline"/>
        <w:rPr>
          <w:rStyle w:val="18"/>
          <w:rFonts w:ascii="宋体" w:hAnsi="宋体" w:eastAsia="宋体" w:cs="宋体"/>
          <w:b/>
          <w:bCs/>
          <w:i w:val="0"/>
          <w:caps w:val="0"/>
          <w:spacing w:val="0"/>
          <w:w w:val="100"/>
          <w:kern w:val="2"/>
          <w:sz w:val="21"/>
          <w:szCs w:val="24"/>
          <w:highlight w:val="none"/>
          <w:lang w:val="en-US" w:eastAsia="zh-CN" w:bidi="ar-SA"/>
        </w:rPr>
      </w:pPr>
      <w:r>
        <w:rPr>
          <w:rStyle w:val="18"/>
          <w:rFonts w:ascii="宋体" w:hAnsi="宋体" w:eastAsia="宋体" w:cs="宋体"/>
          <w:b/>
          <w:bCs/>
          <w:i w:val="0"/>
          <w:caps w:val="0"/>
          <w:spacing w:val="0"/>
          <w:w w:val="100"/>
          <w:kern w:val="2"/>
          <w:sz w:val="21"/>
          <w:szCs w:val="24"/>
          <w:highlight w:val="none"/>
          <w:lang w:val="en-US" w:eastAsia="zh-CN" w:bidi="ar-SA"/>
        </w:rPr>
        <w:t>二、有关磋商：</w:t>
      </w:r>
    </w:p>
    <w:p>
      <w:pPr>
        <w:snapToGrid w:val="0"/>
        <w:spacing w:before="0" w:beforeAutospacing="0" w:after="0" w:afterAutospacing="0" w:line="480" w:lineRule="exact"/>
        <w:ind w:firstLine="42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1、请您务必考虑天气情况、交通情况以及您对磋商地址的路线熟悉等情况于</w:t>
      </w:r>
      <w:r>
        <w:rPr>
          <w:rStyle w:val="18"/>
          <w:rFonts w:hint="eastAsia" w:ascii="宋体" w:hAnsi="宋体"/>
          <w:b w:val="0"/>
          <w:i w:val="0"/>
          <w:caps w:val="0"/>
          <w:spacing w:val="0"/>
          <w:w w:val="100"/>
          <w:kern w:val="2"/>
          <w:sz w:val="21"/>
          <w:szCs w:val="24"/>
          <w:highlight w:val="none"/>
          <w:lang w:val="en-US" w:eastAsia="zh-CN" w:bidi="ar-SA"/>
        </w:rPr>
        <w:t>2022</w:t>
      </w:r>
      <w:r>
        <w:rPr>
          <w:rStyle w:val="18"/>
          <w:rFonts w:ascii="宋体" w:hAnsi="宋体" w:eastAsia="宋体"/>
          <w:b w:val="0"/>
          <w:i w:val="0"/>
          <w:caps w:val="0"/>
          <w:spacing w:val="0"/>
          <w:w w:val="100"/>
          <w:kern w:val="2"/>
          <w:sz w:val="21"/>
          <w:szCs w:val="24"/>
          <w:highlight w:val="none"/>
          <w:lang w:val="en-US" w:eastAsia="zh-CN" w:bidi="ar-SA"/>
        </w:rPr>
        <w:t>年</w:t>
      </w:r>
      <w:r>
        <w:rPr>
          <w:rStyle w:val="18"/>
          <w:rFonts w:hint="eastAsia" w:ascii="宋体" w:hAnsi="宋体"/>
          <w:b w:val="0"/>
          <w:i w:val="0"/>
          <w:caps w:val="0"/>
          <w:spacing w:val="0"/>
          <w:w w:val="100"/>
          <w:kern w:val="2"/>
          <w:sz w:val="21"/>
          <w:szCs w:val="24"/>
          <w:highlight w:val="none"/>
          <w:lang w:val="en-US" w:eastAsia="zh-CN" w:bidi="ar-SA"/>
        </w:rPr>
        <w:t>04</w:t>
      </w:r>
      <w:r>
        <w:rPr>
          <w:rStyle w:val="18"/>
          <w:rFonts w:ascii="宋体" w:hAnsi="宋体" w:eastAsia="宋体"/>
          <w:b w:val="0"/>
          <w:i w:val="0"/>
          <w:caps w:val="0"/>
          <w:spacing w:val="0"/>
          <w:w w:val="100"/>
          <w:kern w:val="2"/>
          <w:sz w:val="21"/>
          <w:szCs w:val="24"/>
          <w:highlight w:val="none"/>
          <w:lang w:val="en-US" w:eastAsia="zh-CN" w:bidi="ar-SA"/>
        </w:rPr>
        <w:t>月</w:t>
      </w:r>
      <w:r>
        <w:rPr>
          <w:rStyle w:val="18"/>
          <w:rFonts w:hint="eastAsia" w:ascii="宋体" w:hAnsi="宋体"/>
          <w:b w:val="0"/>
          <w:i w:val="0"/>
          <w:caps w:val="0"/>
          <w:spacing w:val="0"/>
          <w:w w:val="100"/>
          <w:kern w:val="2"/>
          <w:sz w:val="21"/>
          <w:szCs w:val="24"/>
          <w:highlight w:val="none"/>
          <w:lang w:val="en-US" w:eastAsia="zh-CN" w:bidi="ar-SA"/>
        </w:rPr>
        <w:t>18</w:t>
      </w:r>
      <w:r>
        <w:rPr>
          <w:rStyle w:val="18"/>
          <w:rFonts w:ascii="宋体" w:hAnsi="宋体" w:eastAsia="宋体"/>
          <w:b w:val="0"/>
          <w:i w:val="0"/>
          <w:caps w:val="0"/>
          <w:spacing w:val="0"/>
          <w:w w:val="100"/>
          <w:kern w:val="2"/>
          <w:sz w:val="21"/>
          <w:szCs w:val="24"/>
          <w:highlight w:val="none"/>
          <w:lang w:val="en-US" w:eastAsia="zh-CN" w:bidi="ar-SA"/>
        </w:rPr>
        <w:t>日</w:t>
      </w:r>
      <w:r>
        <w:rPr>
          <w:rStyle w:val="18"/>
          <w:rFonts w:hint="eastAsia" w:ascii="宋体" w:hAnsi="宋体"/>
          <w:b w:val="0"/>
          <w:i w:val="0"/>
          <w:caps w:val="0"/>
          <w:spacing w:val="0"/>
          <w:w w:val="100"/>
          <w:kern w:val="2"/>
          <w:sz w:val="21"/>
          <w:szCs w:val="24"/>
          <w:highlight w:val="none"/>
          <w:lang w:val="en-US" w:eastAsia="zh-CN" w:bidi="ar-SA"/>
        </w:rPr>
        <w:t>早上09</w:t>
      </w:r>
      <w:r>
        <w:rPr>
          <w:rStyle w:val="18"/>
          <w:rFonts w:ascii="宋体" w:hAnsi="宋体" w:eastAsia="宋体"/>
          <w:b w:val="0"/>
          <w:i w:val="0"/>
          <w:caps w:val="0"/>
          <w:spacing w:val="0"/>
          <w:w w:val="100"/>
          <w:kern w:val="2"/>
          <w:sz w:val="21"/>
          <w:szCs w:val="24"/>
          <w:highlight w:val="none"/>
          <w:lang w:val="en-US" w:eastAsia="zh-CN" w:bidi="ar-SA"/>
        </w:rPr>
        <w:t>：30分前到</w:t>
      </w:r>
      <w:r>
        <w:rPr>
          <w:rStyle w:val="18"/>
          <w:rFonts w:hint="eastAsia" w:ascii="宋体" w:hAnsi="宋体"/>
          <w:b w:val="0"/>
          <w:i w:val="0"/>
          <w:caps w:val="0"/>
          <w:spacing w:val="0"/>
          <w:w w:val="100"/>
          <w:kern w:val="2"/>
          <w:sz w:val="21"/>
          <w:szCs w:val="24"/>
          <w:highlight w:val="none"/>
          <w:lang w:val="en-US" w:eastAsia="zh-CN" w:bidi="ar-SA"/>
        </w:rPr>
        <w:t>前到希岸酒店（西安凤城五路地铁口北客站店）三楼会议室</w:t>
      </w:r>
      <w:r>
        <w:rPr>
          <w:rStyle w:val="18"/>
          <w:rFonts w:ascii="宋体" w:hAnsi="宋体" w:eastAsia="宋体"/>
          <w:b w:val="0"/>
          <w:i w:val="0"/>
          <w:caps w:val="0"/>
          <w:spacing w:val="0"/>
          <w:w w:val="100"/>
          <w:kern w:val="2"/>
          <w:sz w:val="21"/>
          <w:szCs w:val="24"/>
          <w:highlight w:val="none"/>
          <w:lang w:val="en-US" w:eastAsia="zh-CN" w:bidi="ar-SA"/>
        </w:rPr>
        <w:t>递交磋商响应文件，磋商响应文件逾期到达，将被拒绝接收。</w:t>
      </w:r>
    </w:p>
    <w:p>
      <w:pPr>
        <w:snapToGrid w:val="0"/>
        <w:spacing w:before="0" w:beforeAutospacing="0" w:after="0" w:afterAutospacing="0" w:line="480" w:lineRule="exact"/>
        <w:ind w:firstLine="42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2、请您到达文件</w:t>
      </w:r>
      <w:r>
        <w:rPr>
          <w:rStyle w:val="18"/>
          <w:rFonts w:hint="eastAsia" w:ascii="宋体" w:hAnsi="宋体"/>
          <w:b w:val="0"/>
          <w:i w:val="0"/>
          <w:caps w:val="0"/>
          <w:spacing w:val="0"/>
          <w:w w:val="100"/>
          <w:kern w:val="2"/>
          <w:sz w:val="21"/>
          <w:szCs w:val="24"/>
          <w:highlight w:val="none"/>
          <w:lang w:val="en-US" w:eastAsia="zh-CN" w:bidi="ar-SA"/>
        </w:rPr>
        <w:t>递交</w:t>
      </w:r>
      <w:r>
        <w:rPr>
          <w:rStyle w:val="18"/>
          <w:rFonts w:ascii="宋体" w:hAnsi="宋体" w:eastAsia="宋体"/>
          <w:b w:val="0"/>
          <w:i w:val="0"/>
          <w:caps w:val="0"/>
          <w:spacing w:val="0"/>
          <w:w w:val="100"/>
          <w:kern w:val="2"/>
          <w:sz w:val="21"/>
          <w:szCs w:val="24"/>
          <w:highlight w:val="none"/>
          <w:lang w:val="en-US" w:eastAsia="zh-CN" w:bidi="ar-SA"/>
        </w:rPr>
        <w:t>地点后及时到磋商响应文件接收处签字登记。</w:t>
      </w:r>
    </w:p>
    <w:p>
      <w:pPr>
        <w:snapToGrid w:val="0"/>
        <w:spacing w:before="0" w:beforeAutospacing="0" w:after="0" w:afterAutospacing="0" w:line="480" w:lineRule="exact"/>
        <w:jc w:val="both"/>
        <w:textAlignment w:val="baseline"/>
        <w:rPr>
          <w:rStyle w:val="18"/>
          <w:rFonts w:ascii="宋体" w:hAnsi="宋体" w:eastAsia="宋体" w:cs="宋体"/>
          <w:b/>
          <w:bCs/>
          <w:i w:val="0"/>
          <w:caps w:val="0"/>
          <w:spacing w:val="0"/>
          <w:w w:val="100"/>
          <w:kern w:val="2"/>
          <w:sz w:val="21"/>
          <w:szCs w:val="24"/>
          <w:highlight w:val="none"/>
          <w:lang w:val="en-US" w:eastAsia="zh-CN" w:bidi="ar-SA"/>
        </w:rPr>
      </w:pPr>
      <w:r>
        <w:rPr>
          <w:rStyle w:val="18"/>
          <w:rFonts w:ascii="宋体" w:hAnsi="宋体" w:eastAsia="宋体" w:cs="宋体"/>
          <w:b/>
          <w:bCs/>
          <w:i w:val="0"/>
          <w:caps w:val="0"/>
          <w:spacing w:val="0"/>
          <w:w w:val="100"/>
          <w:kern w:val="2"/>
          <w:sz w:val="21"/>
          <w:szCs w:val="24"/>
          <w:highlight w:val="none"/>
          <w:lang w:val="en-US" w:eastAsia="zh-CN" w:bidi="ar-SA"/>
        </w:rPr>
        <w:t>三、关于弃标的说明</w:t>
      </w:r>
    </w:p>
    <w:p>
      <w:pPr>
        <w:snapToGrid w:val="0"/>
        <w:spacing w:before="0" w:beforeAutospacing="0" w:after="0" w:afterAutospacing="0" w:line="480" w:lineRule="exact"/>
        <w:ind w:firstLine="42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若您因为一些特殊原因不能参加本次磋商活动，请您务必以书面形式告知我们，以便我们正常开展后期工作，同时也避免再次打扰您，感谢您的配合。</w:t>
      </w:r>
    </w:p>
    <w:p>
      <w:pPr>
        <w:snapToGrid w:val="0"/>
        <w:spacing w:before="0" w:beforeAutospacing="0" w:after="0" w:afterAutospacing="0" w:line="500" w:lineRule="exact"/>
        <w:jc w:val="both"/>
        <w:textAlignment w:val="baseline"/>
        <w:rPr>
          <w:rStyle w:val="18"/>
          <w:rFonts w:ascii="宋体" w:hAnsi="宋体" w:eastAsia="宋体" w:cs="宋体"/>
          <w:b/>
          <w:bCs/>
          <w:i w:val="0"/>
          <w:caps w:val="0"/>
          <w:spacing w:val="0"/>
          <w:w w:val="100"/>
          <w:kern w:val="2"/>
          <w:sz w:val="21"/>
          <w:szCs w:val="24"/>
          <w:highlight w:val="none"/>
          <w:lang w:val="en-US" w:eastAsia="zh-CN" w:bidi="ar-SA"/>
        </w:rPr>
      </w:pPr>
      <w:r>
        <w:rPr>
          <w:rStyle w:val="18"/>
          <w:rFonts w:ascii="宋体" w:hAnsi="宋体" w:eastAsia="宋体" w:cs="宋体"/>
          <w:b/>
          <w:bCs/>
          <w:i w:val="0"/>
          <w:caps w:val="0"/>
          <w:spacing w:val="0"/>
          <w:w w:val="100"/>
          <w:kern w:val="2"/>
          <w:sz w:val="21"/>
          <w:szCs w:val="24"/>
          <w:highlight w:val="none"/>
          <w:lang w:val="en-US" w:eastAsia="zh-CN" w:bidi="ar-SA"/>
        </w:rPr>
        <w:t>四、关于供应商注册登记提醒：</w:t>
      </w:r>
    </w:p>
    <w:p>
      <w:pPr>
        <w:snapToGrid w:val="0"/>
        <w:spacing w:before="0" w:beforeAutospacing="0" w:after="0" w:afterAutospacing="0" w:line="500" w:lineRule="exact"/>
        <w:ind w:firstLine="422" w:firstLineChars="200"/>
        <w:jc w:val="both"/>
        <w:textAlignment w:val="baseline"/>
        <w:rPr>
          <w:rStyle w:val="18"/>
          <w:rFonts w:ascii="宋体" w:hAnsi="宋体" w:eastAsia="宋体" w:cs="宋体"/>
          <w:b/>
          <w:bCs/>
          <w:i w:val="0"/>
          <w:caps w:val="0"/>
          <w:spacing w:val="0"/>
          <w:w w:val="100"/>
          <w:kern w:val="2"/>
          <w:sz w:val="21"/>
          <w:szCs w:val="24"/>
          <w:highlight w:val="none"/>
          <w:lang w:val="en-US" w:eastAsia="zh-CN" w:bidi="ar-SA"/>
        </w:rPr>
      </w:pPr>
      <w:r>
        <w:rPr>
          <w:rStyle w:val="18"/>
          <w:rFonts w:ascii="宋体" w:hAnsi="宋体" w:eastAsia="宋体" w:cs="宋体"/>
          <w:b/>
          <w:bCs/>
          <w:i w:val="0"/>
          <w:caps w:val="0"/>
          <w:spacing w:val="0"/>
          <w:w w:val="100"/>
          <w:kern w:val="2"/>
          <w:sz w:val="21"/>
          <w:szCs w:val="24"/>
          <w:highlight w:val="none"/>
          <w:lang w:val="en-US" w:eastAsia="zh-CN" w:bidi="ar-SA"/>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snapToGrid w:val="0"/>
        <w:spacing w:before="0" w:beforeAutospacing="0" w:after="0" w:afterAutospacing="0" w:line="500" w:lineRule="exact"/>
        <w:ind w:firstLine="422"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sectPr>
          <w:headerReference r:id="rId8" w:type="default"/>
          <w:footerReference r:id="rId9" w:type="default"/>
          <w:pgSz w:w="11906" w:h="16838"/>
          <w:pgMar w:top="1440" w:right="1134" w:bottom="1440" w:left="1134" w:header="851" w:footer="992" w:gutter="0"/>
          <w:pgBorders>
            <w:top w:val="none" w:sz="0" w:space="0"/>
            <w:left w:val="none" w:sz="0" w:space="0"/>
            <w:bottom w:val="none" w:sz="0" w:space="0"/>
            <w:right w:val="none" w:sz="0" w:space="0"/>
          </w:pgBorders>
          <w:lnNumType w:countBy="0"/>
          <w:pgNumType w:fmt="decimal"/>
          <w:cols w:space="425" w:num="1"/>
          <w:vAlign w:val="top"/>
          <w:docGrid w:type="lines" w:linePitch="312" w:charSpace="0"/>
        </w:sectPr>
      </w:pPr>
      <w:r>
        <w:rPr>
          <w:rStyle w:val="18"/>
          <w:rFonts w:ascii="宋体" w:hAnsi="宋体" w:eastAsia="宋体" w:cs="宋体"/>
          <w:b/>
          <w:bCs/>
          <w:i w:val="0"/>
          <w:caps w:val="0"/>
          <w:spacing w:val="0"/>
          <w:w w:val="100"/>
          <w:kern w:val="2"/>
          <w:sz w:val="21"/>
          <w:szCs w:val="24"/>
          <w:highlight w:val="none"/>
          <w:lang w:val="en-US" w:eastAsia="zh-CN" w:bidi="ar-SA"/>
        </w:rPr>
        <w:t>请各供应商仔细阅读上述提示。如需帮助，请您与我们的工作人员联系（</w:t>
      </w:r>
      <w:r>
        <w:rPr>
          <w:rStyle w:val="18"/>
          <w:rFonts w:hint="eastAsia" w:ascii="宋体" w:hAnsi="宋体" w:cs="宋体"/>
          <w:b/>
          <w:bCs/>
          <w:i w:val="0"/>
          <w:caps w:val="0"/>
          <w:spacing w:val="0"/>
          <w:w w:val="100"/>
          <w:kern w:val="2"/>
          <w:sz w:val="21"/>
          <w:szCs w:val="24"/>
          <w:highlight w:val="none"/>
          <w:lang w:val="en-US" w:eastAsia="zh-CN" w:bidi="ar-SA"/>
        </w:rPr>
        <w:t>文文</w:t>
      </w:r>
      <w:r>
        <w:rPr>
          <w:rStyle w:val="18"/>
          <w:rFonts w:ascii="宋体" w:hAnsi="宋体" w:eastAsia="宋体" w:cs="宋体"/>
          <w:b/>
          <w:bCs/>
          <w:i w:val="0"/>
          <w:caps w:val="0"/>
          <w:spacing w:val="0"/>
          <w:w w:val="100"/>
          <w:kern w:val="2"/>
          <w:sz w:val="21"/>
          <w:szCs w:val="24"/>
          <w:highlight w:val="none"/>
          <w:lang w:val="en-US" w:eastAsia="zh-CN" w:bidi="ar-SA"/>
        </w:rPr>
        <w:t>：</w:t>
      </w:r>
      <w:r>
        <w:rPr>
          <w:rStyle w:val="18"/>
          <w:rFonts w:hint="eastAsia" w:ascii="宋体" w:hAnsi="宋体" w:cs="宋体"/>
          <w:b/>
          <w:bCs/>
          <w:i w:val="0"/>
          <w:caps w:val="0"/>
          <w:spacing w:val="0"/>
          <w:w w:val="100"/>
          <w:kern w:val="2"/>
          <w:sz w:val="21"/>
          <w:szCs w:val="24"/>
          <w:highlight w:val="none"/>
          <w:lang w:val="en-US" w:eastAsia="zh-CN" w:bidi="ar-SA"/>
        </w:rPr>
        <w:t>13359205607</w:t>
      </w:r>
      <w:r>
        <w:rPr>
          <w:rStyle w:val="18"/>
          <w:rFonts w:ascii="宋体" w:hAnsi="宋体" w:eastAsia="宋体" w:cs="宋体"/>
          <w:b/>
          <w:bCs/>
          <w:i w:val="0"/>
          <w:caps w:val="0"/>
          <w:spacing w:val="0"/>
          <w:w w:val="100"/>
          <w:kern w:val="2"/>
          <w:sz w:val="21"/>
          <w:szCs w:val="24"/>
          <w:highlight w:val="none"/>
          <w:lang w:val="en-US" w:eastAsia="zh-CN" w:bidi="ar-SA"/>
        </w:rPr>
        <w:t>），我们将非常高兴地为您服务！</w:t>
      </w:r>
    </w:p>
    <w:p>
      <w:pPr>
        <w:snapToGrid w:val="0"/>
        <w:spacing w:before="156" w:beforeAutospacing="0" w:after="156" w:afterAutospacing="0" w:line="360" w:lineRule="auto"/>
        <w:ind w:firstLine="643" w:firstLineChars="200"/>
        <w:jc w:val="center"/>
        <w:textAlignment w:val="baseline"/>
        <w:rPr>
          <w:rStyle w:val="33"/>
          <w:rFonts w:ascii="宋体" w:hAnsi="宋体" w:eastAsia="宋体" w:cs="宋体"/>
          <w:b/>
          <w:bCs/>
          <w:i w:val="0"/>
          <w:caps w:val="0"/>
          <w:spacing w:val="0"/>
          <w:w w:val="100"/>
          <w:kern w:val="44"/>
          <w:sz w:val="32"/>
          <w:szCs w:val="44"/>
          <w:highlight w:val="none"/>
          <w:lang w:val="en-US" w:eastAsia="zh-CN" w:bidi="ar-SA"/>
        </w:rPr>
      </w:pPr>
      <w:r>
        <w:rPr>
          <w:rStyle w:val="33"/>
          <w:rFonts w:ascii="宋体" w:hAnsi="宋体" w:eastAsia="宋体" w:cs="宋体"/>
          <w:b/>
          <w:bCs/>
          <w:i w:val="0"/>
          <w:caps w:val="0"/>
          <w:spacing w:val="0"/>
          <w:w w:val="100"/>
          <w:kern w:val="44"/>
          <w:sz w:val="32"/>
          <w:szCs w:val="44"/>
          <w:highlight w:val="none"/>
          <w:lang w:val="en-US" w:eastAsia="zh-CN" w:bidi="ar-SA"/>
        </w:rPr>
        <w:t>第一部分 磋商公告</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vertAlign w:val="baseline"/>
              </w:rPr>
            </w:pPr>
            <w:r>
              <w:rPr>
                <w:rFonts w:hint="eastAsia" w:ascii="宋体" w:hAnsi="宋体" w:cs="宋体"/>
                <w:sz w:val="24"/>
                <w:highlight w:val="none"/>
                <w:lang w:eastAsia="zh-CN"/>
              </w:rPr>
              <w:t>韩森寨街道幸福路地区综合改造韩森寨街道征收安置指挥部办公用房装修项目</w:t>
            </w:r>
            <w:r>
              <w:rPr>
                <w:rFonts w:hint="eastAsia" w:ascii="宋体" w:hAnsi="宋体" w:eastAsia="宋体" w:cs="宋体"/>
                <w:sz w:val="24"/>
                <w:highlight w:val="none"/>
              </w:rPr>
              <w:t>潜在的供应商</w:t>
            </w:r>
            <w:r>
              <w:rPr>
                <w:rFonts w:hint="eastAsia" w:ascii="宋体" w:hAnsi="宋体" w:eastAsia="宋体" w:cs="宋体"/>
                <w:sz w:val="24"/>
                <w:highlight w:val="none"/>
                <w:lang w:eastAsia="zh-CN"/>
              </w:rPr>
              <w:t>应</w:t>
            </w:r>
            <w:r>
              <w:rPr>
                <w:rFonts w:hint="eastAsia" w:ascii="宋体" w:hAnsi="宋体" w:eastAsia="宋体" w:cs="宋体"/>
                <w:sz w:val="24"/>
                <w:highlight w:val="none"/>
              </w:rPr>
              <w:t>在线上电子邮箱（</w:t>
            </w:r>
            <w:r>
              <w:rPr>
                <w:rFonts w:hint="eastAsia" w:ascii="宋体" w:hAnsi="宋体" w:cs="宋体"/>
                <w:sz w:val="24"/>
                <w:highlight w:val="none"/>
                <w:lang w:val="en-US" w:eastAsia="zh-CN"/>
              </w:rPr>
              <w:t>s</w:t>
            </w:r>
            <w:r>
              <w:rPr>
                <w:rFonts w:hint="eastAsia" w:ascii="宋体" w:hAnsi="宋体" w:eastAsia="宋体" w:cs="宋体"/>
                <w:sz w:val="24"/>
                <w:highlight w:val="none"/>
              </w:rPr>
              <w:t>hanxixinyuecheng@163.com ）获取</w:t>
            </w:r>
            <w:r>
              <w:rPr>
                <w:rFonts w:hint="eastAsia" w:ascii="宋体" w:hAnsi="宋体" w:eastAsia="宋体" w:cs="宋体"/>
                <w:sz w:val="24"/>
                <w:highlight w:val="none"/>
                <w:lang w:eastAsia="zh-CN"/>
              </w:rPr>
              <w:t>采购</w:t>
            </w:r>
            <w:r>
              <w:rPr>
                <w:rFonts w:hint="eastAsia" w:ascii="宋体" w:hAnsi="宋体" w:eastAsia="宋体" w:cs="宋体"/>
                <w:sz w:val="24"/>
                <w:highlight w:val="none"/>
              </w:rPr>
              <w:t>文件，并于2022年04月</w:t>
            </w:r>
            <w:r>
              <w:rPr>
                <w:rFonts w:hint="eastAsia" w:ascii="宋体" w:hAnsi="宋体" w:cs="宋体"/>
                <w:sz w:val="24"/>
                <w:highlight w:val="none"/>
                <w:lang w:val="en-US" w:eastAsia="zh-CN"/>
              </w:rPr>
              <w:t>18</w:t>
            </w:r>
            <w:r>
              <w:rPr>
                <w:rFonts w:hint="eastAsia" w:ascii="宋体" w:hAnsi="宋体" w:eastAsia="宋体" w:cs="宋体"/>
                <w:sz w:val="24"/>
                <w:highlight w:val="none"/>
              </w:rPr>
              <w:t>日</w:t>
            </w:r>
            <w:r>
              <w:rPr>
                <w:rFonts w:hint="eastAsia" w:ascii="宋体" w:hAnsi="宋体" w:cs="宋体"/>
                <w:sz w:val="24"/>
                <w:highlight w:val="none"/>
                <w:lang w:val="en-US" w:eastAsia="zh-CN"/>
              </w:rPr>
              <w:t>09</w:t>
            </w:r>
            <w:r>
              <w:rPr>
                <w:rFonts w:hint="eastAsia" w:ascii="宋体" w:hAnsi="宋体" w:eastAsia="宋体" w:cs="宋体"/>
                <w:sz w:val="24"/>
                <w:highlight w:val="none"/>
              </w:rPr>
              <w:t>时</w:t>
            </w:r>
            <w:r>
              <w:rPr>
                <w:rFonts w:hint="eastAsia" w:ascii="宋体" w:hAnsi="宋体" w:cs="宋体"/>
                <w:sz w:val="24"/>
                <w:highlight w:val="none"/>
                <w:lang w:val="en-US" w:eastAsia="zh-CN"/>
              </w:rPr>
              <w:t>30</w:t>
            </w:r>
            <w:r>
              <w:rPr>
                <w:rFonts w:hint="eastAsia" w:ascii="宋体" w:hAnsi="宋体" w:eastAsia="宋体" w:cs="宋体"/>
                <w:sz w:val="24"/>
                <w:highlight w:val="none"/>
              </w:rPr>
              <w:t>分（北京时间）前提交响应文件。。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pacing w:val="0"/>
          <w:kern w:val="2"/>
          <w:sz w:val="24"/>
          <w:szCs w:val="24"/>
          <w:highlight w:val="none"/>
          <w:lang w:val="en-US" w:eastAsia="zh-CN" w:bidi="ar-SA"/>
        </w:rPr>
      </w:pPr>
      <w:r>
        <w:rPr>
          <w:rFonts w:hint="eastAsia" w:ascii="宋体" w:hAnsi="宋体" w:eastAsia="宋体" w:cs="宋体"/>
          <w:b/>
          <w:bCs/>
          <w:spacing w:val="0"/>
          <w:kern w:val="2"/>
          <w:sz w:val="24"/>
          <w:szCs w:val="24"/>
          <w:highlight w:val="none"/>
          <w:lang w:val="en-US" w:eastAsia="zh-CN" w:bidi="ar-SA"/>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项目编号：SXXYCZB</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CS</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20220328</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1679" w:leftChars="228" w:hanging="1200" w:hangingChars="500"/>
        <w:textAlignment w:val="auto"/>
        <w:rPr>
          <w:rFonts w:hint="eastAsia" w:ascii="宋体" w:hAnsi="宋体" w:cs="宋体"/>
          <w:sz w:val="24"/>
          <w:highlight w:val="none"/>
          <w:lang w:eastAsia="zh-CN"/>
        </w:rPr>
      </w:pPr>
      <w:r>
        <w:rPr>
          <w:rFonts w:hint="eastAsia" w:ascii="宋体" w:hAnsi="宋体" w:eastAsia="宋体" w:cs="宋体"/>
          <w:sz w:val="24"/>
          <w:highlight w:val="none"/>
          <w:lang w:eastAsia="zh-CN"/>
        </w:rPr>
        <w:t>项目名称：</w:t>
      </w:r>
      <w:r>
        <w:rPr>
          <w:rFonts w:hint="eastAsia" w:ascii="宋体" w:hAnsi="宋体" w:cs="宋体"/>
          <w:sz w:val="24"/>
          <w:highlight w:val="none"/>
          <w:lang w:eastAsia="zh-CN"/>
        </w:rPr>
        <w:t>韩森寨街道幸福路地区综合改造韩森寨街道征收安置指挥部办公用房装修</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1676" w:leftChars="798" w:firstLine="0" w:firstLineChars="0"/>
        <w:textAlignment w:val="auto"/>
        <w:rPr>
          <w:rFonts w:hint="default" w:ascii="宋体" w:hAnsi="宋体" w:eastAsia="宋体" w:cs="宋体"/>
          <w:sz w:val="24"/>
          <w:highlight w:val="none"/>
          <w:lang w:val="en-US" w:eastAsia="zh-CN"/>
        </w:rPr>
      </w:pPr>
      <w:r>
        <w:rPr>
          <w:rFonts w:hint="eastAsia" w:ascii="宋体" w:hAnsi="宋体" w:cs="宋体"/>
          <w:sz w:val="24"/>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采购方式：竞争性磋商</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eastAsia="zh-CN"/>
        </w:rPr>
        <w:t>预算金额：480,000.00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312" w:lineRule="auto"/>
        <w:ind w:left="1198" w:leftChars="456" w:hanging="240" w:hangingChars="1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合同包</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cs="宋体"/>
          <w:sz w:val="24"/>
          <w:highlight w:val="none"/>
          <w:lang w:eastAsia="zh-CN"/>
        </w:rPr>
        <w:t>韩森寨街道幸福路地区综合改造韩森寨街道征收安置指挥部办公用房装修项目</w:t>
      </w:r>
      <w:r>
        <w:rPr>
          <w:rFonts w:hint="eastAsia" w:ascii="宋体" w:hAnsi="宋体" w:eastAsia="宋体" w:cs="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1200" w:firstLine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合同包预算金额：480,000.00元</w:t>
      </w:r>
    </w:p>
    <w:p>
      <w:pPr>
        <w:keepNext w:val="0"/>
        <w:keepLines w:val="0"/>
        <w:pageBreakBefore w:val="0"/>
        <w:widowControl w:val="0"/>
        <w:kinsoku/>
        <w:wordWrap/>
        <w:overflowPunct/>
        <w:topLinePunct w:val="0"/>
        <w:autoSpaceDE/>
        <w:autoSpaceDN/>
        <w:bidi w:val="0"/>
        <w:adjustRightInd/>
        <w:snapToGrid/>
        <w:spacing w:line="312" w:lineRule="auto"/>
        <w:ind w:firstLine="1200" w:firstLine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合同包最高限价：479,278.53元</w:t>
      </w: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402"/>
        <w:gridCol w:w="1658"/>
        <w:gridCol w:w="1010"/>
        <w:gridCol w:w="1442"/>
        <w:gridCol w:w="1608"/>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53" w:type="dxa"/>
            <w:noWrap w:val="0"/>
            <w:vAlign w:val="center"/>
          </w:tcPr>
          <w:p>
            <w:pPr>
              <w:pStyle w:val="12"/>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品目号</w:t>
            </w:r>
          </w:p>
        </w:tc>
        <w:tc>
          <w:tcPr>
            <w:tcW w:w="1402" w:type="dxa"/>
            <w:noWrap w:val="0"/>
            <w:vAlign w:val="center"/>
          </w:tcPr>
          <w:p>
            <w:pPr>
              <w:pStyle w:val="12"/>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品目名称</w:t>
            </w:r>
          </w:p>
        </w:tc>
        <w:tc>
          <w:tcPr>
            <w:tcW w:w="1658" w:type="dxa"/>
            <w:noWrap w:val="0"/>
            <w:vAlign w:val="center"/>
          </w:tcPr>
          <w:p>
            <w:pPr>
              <w:pStyle w:val="12"/>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采购标的</w:t>
            </w:r>
          </w:p>
        </w:tc>
        <w:tc>
          <w:tcPr>
            <w:tcW w:w="1010" w:type="dxa"/>
            <w:noWrap w:val="0"/>
            <w:vAlign w:val="center"/>
          </w:tcPr>
          <w:p>
            <w:pPr>
              <w:pStyle w:val="12"/>
              <w:widowControl w:val="0"/>
              <w:spacing w:before="0" w:beforeAutospacing="0" w:after="0" w:afterAutospacing="0" w:line="510" w:lineRule="atLeast"/>
              <w:jc w:val="center"/>
              <w:rPr>
                <w:rFonts w:hint="eastAsia" w:cs="宋体"/>
                <w:b/>
                <w:bCs/>
                <w:color w:val="000000"/>
                <w:highlight w:val="none"/>
                <w:vertAlign w:val="baseline"/>
                <w:lang w:val="en-US" w:eastAsia="zh-CN"/>
              </w:rPr>
            </w:pPr>
            <w:r>
              <w:rPr>
                <w:rFonts w:hint="eastAsia" w:cs="宋体"/>
                <w:b/>
                <w:bCs/>
                <w:color w:val="000000"/>
                <w:highlight w:val="none"/>
                <w:vertAlign w:val="baseline"/>
                <w:lang w:val="en-US" w:eastAsia="zh-CN"/>
              </w:rPr>
              <w:t>数量</w:t>
            </w:r>
          </w:p>
          <w:p>
            <w:pPr>
              <w:pStyle w:val="12"/>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单位</w:t>
            </w:r>
          </w:p>
        </w:tc>
        <w:tc>
          <w:tcPr>
            <w:tcW w:w="1442" w:type="dxa"/>
            <w:noWrap w:val="0"/>
            <w:vAlign w:val="center"/>
          </w:tcPr>
          <w:p>
            <w:pPr>
              <w:pStyle w:val="12"/>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技术规格、参数及</w:t>
            </w:r>
            <w:r>
              <w:rPr>
                <w:rFonts w:hint="eastAsia" w:cs="宋体"/>
                <w:b/>
                <w:bCs/>
                <w:color w:val="000000"/>
                <w:highlight w:val="none"/>
                <w:vertAlign w:val="baseline"/>
                <w:lang w:val="en-US" w:eastAsia="zh-CN"/>
              </w:rPr>
              <w:t>要求</w:t>
            </w:r>
          </w:p>
        </w:tc>
        <w:tc>
          <w:tcPr>
            <w:tcW w:w="1608" w:type="dxa"/>
            <w:noWrap w:val="0"/>
            <w:vAlign w:val="center"/>
          </w:tcPr>
          <w:p>
            <w:pPr>
              <w:pStyle w:val="12"/>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品目预算</w:t>
            </w:r>
            <w:r>
              <w:rPr>
                <w:rFonts w:hint="eastAsia" w:cs="宋体"/>
                <w:b/>
                <w:bCs/>
                <w:color w:val="000000"/>
                <w:highlight w:val="none"/>
                <w:vertAlign w:val="baseline"/>
                <w:lang w:val="en-US" w:eastAsia="zh-CN"/>
              </w:rPr>
              <w:t>（元）</w:t>
            </w:r>
          </w:p>
        </w:tc>
        <w:tc>
          <w:tcPr>
            <w:tcW w:w="1424" w:type="dxa"/>
            <w:noWrap w:val="0"/>
            <w:vAlign w:val="center"/>
          </w:tcPr>
          <w:p>
            <w:pPr>
              <w:pStyle w:val="12"/>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最高限价</w:t>
            </w:r>
            <w:r>
              <w:rPr>
                <w:rFonts w:hint="eastAsia" w:cs="宋体"/>
                <w:b/>
                <w:bCs/>
                <w:color w:val="000000"/>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953" w:type="dxa"/>
            <w:noWrap w:val="0"/>
            <w:vAlign w:val="center"/>
          </w:tcPr>
          <w:p>
            <w:pPr>
              <w:pStyle w:val="12"/>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1-1</w:t>
            </w:r>
          </w:p>
        </w:tc>
        <w:tc>
          <w:tcPr>
            <w:tcW w:w="1402" w:type="dxa"/>
            <w:noWrap w:val="0"/>
            <w:vAlign w:val="center"/>
          </w:tcPr>
          <w:p>
            <w:pPr>
              <w:pStyle w:val="12"/>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default" w:cs="宋体"/>
                <w:color w:val="000000"/>
                <w:highlight w:val="none"/>
                <w:vertAlign w:val="baseline"/>
                <w:lang w:val="en-US" w:eastAsia="zh-CN"/>
              </w:rPr>
              <w:t>装修工程</w:t>
            </w:r>
          </w:p>
        </w:tc>
        <w:tc>
          <w:tcPr>
            <w:tcW w:w="1658" w:type="dxa"/>
            <w:noWrap w:val="0"/>
            <w:vAlign w:val="center"/>
          </w:tcPr>
          <w:p>
            <w:pPr>
              <w:pStyle w:val="12"/>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default" w:cs="宋体"/>
                <w:color w:val="000000"/>
                <w:highlight w:val="none"/>
                <w:vertAlign w:val="baseline"/>
                <w:lang w:val="en-US" w:eastAsia="zh-CN"/>
              </w:rPr>
              <w:t>韩森寨街道幸福路地区综合改造韩森寨街道征收安置指挥部办公用房装修项目</w:t>
            </w:r>
          </w:p>
        </w:tc>
        <w:tc>
          <w:tcPr>
            <w:tcW w:w="1010" w:type="dxa"/>
            <w:noWrap w:val="0"/>
            <w:vAlign w:val="center"/>
          </w:tcPr>
          <w:p>
            <w:pPr>
              <w:pStyle w:val="12"/>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1（项）</w:t>
            </w:r>
          </w:p>
        </w:tc>
        <w:tc>
          <w:tcPr>
            <w:tcW w:w="1442" w:type="dxa"/>
            <w:noWrap w:val="0"/>
            <w:vAlign w:val="center"/>
          </w:tcPr>
          <w:p>
            <w:pPr>
              <w:pStyle w:val="12"/>
              <w:widowControl w:val="0"/>
              <w:spacing w:before="0" w:beforeAutospacing="0" w:after="0" w:afterAutospacing="0" w:line="510" w:lineRule="atLeast"/>
              <w:jc w:val="center"/>
              <w:rPr>
                <w:rFonts w:hint="eastAsia" w:cs="宋体"/>
                <w:color w:val="000000"/>
                <w:highlight w:val="none"/>
                <w:vertAlign w:val="baseline"/>
                <w:lang w:val="en-US" w:eastAsia="zh-CN"/>
              </w:rPr>
            </w:pPr>
            <w:r>
              <w:rPr>
                <w:rFonts w:hint="eastAsia" w:cs="宋体"/>
                <w:color w:val="000000"/>
                <w:highlight w:val="none"/>
                <w:vertAlign w:val="baseline"/>
                <w:lang w:val="en-US" w:eastAsia="zh-CN"/>
              </w:rPr>
              <w:t>详见采购</w:t>
            </w:r>
          </w:p>
          <w:p>
            <w:pPr>
              <w:pStyle w:val="12"/>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文件</w:t>
            </w:r>
          </w:p>
        </w:tc>
        <w:tc>
          <w:tcPr>
            <w:tcW w:w="1608" w:type="dxa"/>
            <w:noWrap w:val="0"/>
            <w:vAlign w:val="center"/>
          </w:tcPr>
          <w:p>
            <w:pPr>
              <w:pStyle w:val="12"/>
              <w:widowControl w:val="0"/>
              <w:spacing w:before="0" w:beforeAutospacing="0" w:after="0" w:afterAutospacing="0" w:line="510" w:lineRule="atLeast"/>
              <w:jc w:val="center"/>
              <w:rPr>
                <w:rFonts w:hint="default" w:ascii="Times New Roman" w:hAnsi="Times New Roman" w:eastAsia="宋体" w:cs="宋体"/>
                <w:color w:val="000000"/>
                <w:highlight w:val="none"/>
                <w:vertAlign w:val="baseline"/>
                <w:lang w:val="en-US" w:eastAsia="zh-CN"/>
              </w:rPr>
            </w:pPr>
            <w:r>
              <w:rPr>
                <w:rFonts w:hint="default" w:ascii="Times New Roman" w:hAnsi="Times New Roman" w:eastAsia="宋体" w:cs="宋体"/>
                <w:color w:val="000000"/>
                <w:highlight w:val="none"/>
                <w:vertAlign w:val="baseline"/>
                <w:lang w:val="en-US" w:eastAsia="zh-CN"/>
              </w:rPr>
              <w:t>480,000.00</w:t>
            </w:r>
          </w:p>
        </w:tc>
        <w:tc>
          <w:tcPr>
            <w:tcW w:w="1424" w:type="dxa"/>
            <w:noWrap w:val="0"/>
            <w:vAlign w:val="center"/>
          </w:tcPr>
          <w:p>
            <w:pPr>
              <w:pStyle w:val="12"/>
              <w:widowControl w:val="0"/>
              <w:spacing w:before="0" w:beforeAutospacing="0" w:after="0" w:afterAutospacing="0" w:line="510" w:lineRule="atLeast"/>
              <w:jc w:val="center"/>
              <w:rPr>
                <w:rFonts w:hint="eastAsia" w:ascii="Times New Roman" w:hAnsi="Times New Roman" w:eastAsia="宋体" w:cs="宋体"/>
                <w:color w:val="000000"/>
                <w:highlight w:val="none"/>
                <w:vertAlign w:val="baseline"/>
                <w:lang w:val="en-US" w:eastAsia="zh-CN"/>
              </w:rPr>
            </w:pPr>
            <w:r>
              <w:rPr>
                <w:rFonts w:hint="eastAsia" w:ascii="Times New Roman" w:hAnsi="Times New Roman" w:eastAsia="宋体" w:cs="宋体"/>
                <w:color w:val="000000"/>
                <w:highlight w:val="none"/>
                <w:vertAlign w:val="baseline"/>
                <w:lang w:val="en-US" w:eastAsia="zh-CN"/>
              </w:rPr>
              <w:t>479</w:t>
            </w:r>
            <w:r>
              <w:rPr>
                <w:rFonts w:hint="eastAsia" w:ascii="宋体" w:hAnsi="宋体" w:eastAsia="宋体" w:cs="宋体"/>
                <w:sz w:val="24"/>
                <w:highlight w:val="none"/>
                <w:lang w:val="en-US" w:eastAsia="zh-CN"/>
              </w:rPr>
              <w:t>,</w:t>
            </w:r>
            <w:r>
              <w:rPr>
                <w:rFonts w:hint="eastAsia" w:ascii="Times New Roman" w:hAnsi="Times New Roman" w:eastAsia="宋体" w:cs="宋体"/>
                <w:color w:val="000000"/>
                <w:highlight w:val="none"/>
                <w:vertAlign w:val="baseline"/>
                <w:lang w:val="en-US" w:eastAsia="zh-CN"/>
              </w:rPr>
              <w:t>278.53</w:t>
            </w:r>
          </w:p>
        </w:tc>
      </w:tr>
    </w:tbl>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合同履行期限：自合同签订之日起20天内完工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二、申请人的资格要求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合同包1（</w:t>
      </w:r>
      <w:r>
        <w:rPr>
          <w:rFonts w:hint="eastAsia" w:ascii="宋体" w:hAnsi="宋体" w:cs="宋体"/>
          <w:color w:val="000000"/>
          <w:kern w:val="0"/>
          <w:sz w:val="24"/>
          <w:highlight w:val="none"/>
          <w:lang w:eastAsia="zh-CN"/>
        </w:rPr>
        <w:t>韩森寨街道幸福路地区综合改造韩森寨街道征收安置指挥部办公用房装修项目</w:t>
      </w:r>
      <w:r>
        <w:rPr>
          <w:rFonts w:hint="eastAsia" w:ascii="宋体" w:hAnsi="宋体" w:eastAsia="宋体" w:cs="宋体"/>
          <w:color w:val="000000"/>
          <w:kern w:val="0"/>
          <w:sz w:val="24"/>
          <w:highlight w:val="none"/>
          <w:lang w:eastAsia="zh-CN"/>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本项目专门面向中小企业采购（残疾人福利性单位及监狱企业视同小型、微型企业）</w:t>
      </w:r>
      <w:r>
        <w:rPr>
          <w:rFonts w:hint="eastAsia" w:ascii="宋体" w:hAnsi="宋体" w:cs="宋体"/>
          <w:color w:val="000000"/>
          <w:kern w:val="0"/>
          <w:sz w:val="24"/>
          <w:highlight w:val="none"/>
          <w:lang w:val="en-US" w:eastAsia="zh-CN"/>
        </w:rPr>
        <w:t>。</w:t>
      </w:r>
    </w:p>
    <w:p>
      <w:pPr>
        <w:numPr>
          <w:ilvl w:val="0"/>
          <w:numId w:val="1"/>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本项目的特定资格要求：</w:t>
      </w:r>
    </w:p>
    <w:p>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合同包1（</w:t>
      </w:r>
      <w:r>
        <w:rPr>
          <w:rFonts w:hint="eastAsia" w:ascii="宋体" w:hAnsi="宋体" w:cs="宋体"/>
          <w:sz w:val="24"/>
          <w:highlight w:val="none"/>
          <w:lang w:val="en-US" w:eastAsia="zh-CN"/>
        </w:rPr>
        <w:t>韩森寨街道幸福路地区综合改造韩森寨街道征收安置指挥部办公用房装修项目</w:t>
      </w:r>
      <w:r>
        <w:rPr>
          <w:rFonts w:hint="eastAsia" w:ascii="宋体" w:hAnsi="宋体" w:eastAsia="宋体" w:cs="宋体"/>
          <w:sz w:val="24"/>
          <w:highlight w:val="none"/>
          <w:lang w:val="en-US" w:eastAsia="zh-CN"/>
        </w:rPr>
        <w:t>特定资格要求如下：</w:t>
      </w:r>
    </w:p>
    <w:p>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000000"/>
          <w:kern w:val="0"/>
          <w:sz w:val="24"/>
          <w:highlight w:val="none"/>
          <w:lang w:val="en-US" w:eastAsia="zh-CN"/>
        </w:rPr>
        <w:t>①</w:t>
      </w:r>
      <w:r>
        <w:rPr>
          <w:rFonts w:hint="eastAsia" w:ascii="宋体" w:hAnsi="宋体" w:eastAsia="宋体" w:cs="宋体"/>
          <w:sz w:val="24"/>
          <w:highlight w:val="none"/>
        </w:rPr>
        <w:t>供应商应授权合法的人员参加磋商全过程，其中法定代表人直接参加磋商的，须出具法人身份证</w:t>
      </w:r>
      <w:r>
        <w:rPr>
          <w:rFonts w:hint="eastAsia" w:ascii="宋体" w:hAnsi="宋体" w:eastAsia="宋体" w:cs="宋体"/>
          <w:sz w:val="24"/>
          <w:highlight w:val="none"/>
          <w:lang w:val="en-US" w:eastAsia="zh-CN"/>
        </w:rPr>
        <w:t>(原件)</w:t>
      </w:r>
      <w:r>
        <w:rPr>
          <w:rFonts w:hint="eastAsia" w:ascii="宋体" w:hAnsi="宋体" w:eastAsia="宋体" w:cs="宋体"/>
          <w:sz w:val="24"/>
          <w:highlight w:val="none"/>
        </w:rPr>
        <w:t>，并与营业执照上信息一致。法定代表人授权代表参加磋商的，须出具法定代表人授权书及授权代表身份证</w:t>
      </w:r>
      <w:r>
        <w:rPr>
          <w:rFonts w:hint="eastAsia" w:ascii="宋体" w:hAnsi="宋体" w:eastAsia="宋体" w:cs="宋体"/>
          <w:sz w:val="24"/>
          <w:highlight w:val="none"/>
          <w:lang w:val="en-US" w:eastAsia="zh-CN"/>
        </w:rPr>
        <w:t>(原件)；</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②供应商须具有建设行政主管部门颁发</w:t>
      </w:r>
      <w:r>
        <w:rPr>
          <w:rFonts w:hint="eastAsia" w:ascii="宋体" w:hAnsi="宋体" w:cs="宋体"/>
          <w:sz w:val="24"/>
          <w:highlight w:val="none"/>
          <w:lang w:eastAsia="zh-CN"/>
        </w:rPr>
        <w:t>的</w:t>
      </w:r>
      <w:r>
        <w:rPr>
          <w:rFonts w:hint="eastAsia" w:ascii="宋体" w:hAnsi="宋体" w:eastAsia="宋体" w:cs="宋体"/>
          <w:sz w:val="24"/>
          <w:highlight w:val="none"/>
          <w:lang w:eastAsia="zh-CN"/>
        </w:rPr>
        <w:t>建筑装饰装修工程专业承包贰级及以上资质，并具有合法有效的安全生产许可证；</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③拟派项目经理具有建筑工程专业二级及以上注册建造师证书，具备有效的安全生产考核合格证书（B证），且无不良信用记录，无在建工程（提供承诺书）；</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④企业基本信息及项目经理（注册建造师）执业基本信息应在“陕西省住房和城乡建设厅（http://js.shaanxi.gov.cn/ ）陕西省建筑市场监管与诚信信息发布平台”可查询；</w:t>
      </w:r>
    </w:p>
    <w:p>
      <w:pPr>
        <w:numPr>
          <w:ilvl w:val="0"/>
          <w:numId w:val="0"/>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sz w:val="24"/>
          <w:highlight w:val="none"/>
          <w:lang w:eastAsia="zh-CN"/>
        </w:rPr>
        <w:t>⑤本项目不接受联合体</w:t>
      </w:r>
      <w:r>
        <w:rPr>
          <w:rFonts w:hint="eastAsia" w:ascii="宋体" w:hAnsi="宋体" w:cs="宋体"/>
          <w:sz w:val="24"/>
          <w:highlight w:val="none"/>
          <w:lang w:eastAsia="zh-CN"/>
        </w:rPr>
        <w:t>磋商</w:t>
      </w:r>
      <w:r>
        <w:rPr>
          <w:rFonts w:hint="eastAsia" w:ascii="宋体" w:hAnsi="宋体" w:eastAsia="宋体" w:cs="宋体"/>
          <w:sz w:val="24"/>
          <w:highlight w:val="none"/>
          <w:lang w:eastAsia="zh-CN"/>
        </w:rPr>
        <w:t>（提供书面声明材料）。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时间：2022年0</w:t>
      </w:r>
      <w:r>
        <w:rPr>
          <w:rFonts w:hint="eastAsia" w:ascii="宋体" w:hAnsi="宋体" w:cs="宋体"/>
          <w:color w:val="000000"/>
          <w:kern w:val="0"/>
          <w:sz w:val="24"/>
          <w:highlight w:val="none"/>
          <w:lang w:val="en-US" w:eastAsia="zh-CN"/>
        </w:rPr>
        <w:t>4</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07</w:t>
      </w:r>
      <w:r>
        <w:rPr>
          <w:rFonts w:hint="eastAsia" w:ascii="宋体" w:hAnsi="宋体" w:eastAsia="宋体" w:cs="宋体"/>
          <w:color w:val="000000"/>
          <w:kern w:val="0"/>
          <w:sz w:val="24"/>
          <w:highlight w:val="none"/>
          <w:lang w:eastAsia="zh-CN"/>
        </w:rPr>
        <w:t>日至2022年0</w:t>
      </w:r>
      <w:r>
        <w:rPr>
          <w:rFonts w:hint="eastAsia" w:ascii="宋体" w:hAnsi="宋体" w:eastAsia="宋体" w:cs="宋体"/>
          <w:color w:val="000000"/>
          <w:kern w:val="0"/>
          <w:sz w:val="24"/>
          <w:highlight w:val="none"/>
          <w:lang w:val="en-US" w:eastAsia="zh-CN"/>
        </w:rPr>
        <w:t>4</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13</w:t>
      </w:r>
      <w:r>
        <w:rPr>
          <w:rFonts w:hint="eastAsia" w:ascii="宋体" w:hAnsi="宋体" w:eastAsia="宋体" w:cs="宋体"/>
          <w:color w:val="000000"/>
          <w:kern w:val="0"/>
          <w:sz w:val="24"/>
          <w:highlight w:val="none"/>
          <w:lang w:eastAsia="zh-CN"/>
        </w:rPr>
        <w:t xml:space="preserve">日，每天上午09:00:00至12:00:00，下午 </w:t>
      </w:r>
      <w:r>
        <w:rPr>
          <w:rFonts w:hint="eastAsia" w:ascii="宋体" w:hAnsi="宋体" w:cs="宋体"/>
          <w:color w:val="000000"/>
          <w:kern w:val="0"/>
          <w:sz w:val="24"/>
          <w:highlight w:val="none"/>
          <w:lang w:val="en-US" w:eastAsia="zh-CN"/>
        </w:rPr>
        <w:t>12</w:t>
      </w:r>
      <w:r>
        <w:rPr>
          <w:rFonts w:hint="eastAsia" w:ascii="宋体" w:hAnsi="宋体" w:eastAsia="宋体" w:cs="宋体"/>
          <w:color w:val="000000"/>
          <w:kern w:val="0"/>
          <w:sz w:val="24"/>
          <w:highlight w:val="none"/>
          <w:lang w:eastAsia="zh-CN"/>
        </w:rPr>
        <w:t>:00:00 至 1</w:t>
      </w: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lang w:eastAsia="zh-CN"/>
        </w:rPr>
        <w:t>:00:00 （北京时间,法定节假日除外）</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地点：线上电子邮箱（Shanxixinyuecheng@163.com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方式：在线获取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bCs/>
          <w:color w:val="000000"/>
          <w:kern w:val="0"/>
          <w:sz w:val="24"/>
          <w:highlight w:val="none"/>
          <w:lang w:val="en-US" w:eastAsia="zh-CN"/>
        </w:rPr>
      </w:pPr>
      <w:r>
        <w:rPr>
          <w:rFonts w:hint="eastAsia" w:ascii="宋体" w:hAnsi="宋体" w:eastAsia="宋体" w:cs="宋体"/>
          <w:color w:val="000000"/>
          <w:kern w:val="0"/>
          <w:sz w:val="24"/>
          <w:highlight w:val="none"/>
          <w:lang w:eastAsia="zh-CN"/>
        </w:rPr>
        <w:t>售价：免费获取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四、响应文件提交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bCs/>
          <w:color w:val="FF0000"/>
          <w:kern w:val="0"/>
          <w:sz w:val="24"/>
          <w:highlight w:val="none"/>
          <w:lang w:eastAsia="zh-CN"/>
        </w:rPr>
      </w:pPr>
      <w:r>
        <w:rPr>
          <w:rFonts w:hint="eastAsia" w:ascii="宋体" w:hAnsi="宋体" w:eastAsia="宋体" w:cs="宋体"/>
          <w:color w:val="000000"/>
          <w:kern w:val="0"/>
          <w:sz w:val="24"/>
          <w:highlight w:val="none"/>
          <w:lang w:eastAsia="zh-CN"/>
        </w:rPr>
        <w:t>截止时间：2022年04月</w:t>
      </w:r>
      <w:r>
        <w:rPr>
          <w:rFonts w:hint="eastAsia" w:ascii="宋体" w:hAnsi="宋体" w:cs="宋体"/>
          <w:color w:val="000000"/>
          <w:kern w:val="0"/>
          <w:sz w:val="24"/>
          <w:highlight w:val="none"/>
          <w:lang w:val="en-US" w:eastAsia="zh-CN"/>
        </w:rPr>
        <w:t>18</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分00秒 （北京时间）</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地点：</w:t>
      </w:r>
      <w:r>
        <w:rPr>
          <w:rFonts w:hint="eastAsia" w:ascii="宋体" w:hAnsi="宋体" w:cs="宋体"/>
          <w:color w:val="000000"/>
          <w:sz w:val="24"/>
          <w:szCs w:val="24"/>
          <w:highlight w:val="none"/>
        </w:rPr>
        <w:t>希岸酒店（西安凤城五路地铁口北客站店）三楼会议室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五、开启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时间：2022年04月</w:t>
      </w:r>
      <w:r>
        <w:rPr>
          <w:rFonts w:hint="eastAsia" w:ascii="宋体" w:hAnsi="宋体" w:cs="宋体"/>
          <w:color w:val="000000"/>
          <w:kern w:val="0"/>
          <w:sz w:val="24"/>
          <w:highlight w:val="none"/>
          <w:lang w:val="en-US" w:eastAsia="zh-CN"/>
        </w:rPr>
        <w:t>18</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分00秒 （北京时间）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地点：</w:t>
      </w:r>
      <w:r>
        <w:rPr>
          <w:rFonts w:hint="eastAsia" w:ascii="宋体" w:hAnsi="宋体" w:cs="宋体"/>
          <w:color w:val="000000"/>
          <w:sz w:val="24"/>
          <w:szCs w:val="24"/>
          <w:highlight w:val="none"/>
        </w:rPr>
        <w:t>希岸酒店（西安凤城五路地铁口北客站店）三楼会议室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六、公告期限</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自本公告发布之日起3个工作日。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七、其他补充事宜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1、本项目采购活动执行下列政府采购政策（具体办法详见谈判文件）：①《财政部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市场监管总局关于调整优化节能产品、环境标志产品政府采购执行机制的通知》（财库〔2019〕9号）；⑦《关于运用政府采购政策支持乡村产业振兴的通知》（财库〔2021〕19 号）；⑧《政府采购促进中小企业发展管理办法》（财库〔2020〕46号）；⑨陕西省财政厅关于印发《陕西省中小企业政府采购信用融资办法》（陕财办采〔2018〕23号）。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color w:val="000000"/>
          <w:kern w:val="0"/>
          <w:sz w:val="24"/>
          <w:highlight w:val="none"/>
          <w:lang w:val="en-US" w:eastAsia="zh-CN"/>
        </w:rPr>
        <w:t>2、受疫情影响，有意向参与本项目的供应商在采购文件获取时间内将单位介绍信原件及经办人身份证复印件加盖公章的扫描件（扫描件必须清晰可辨）发送至Shanxixinyuecheng@163.com 邮箱，邮件发送请注明项目名称+单位名称+联系人+联系电话+邮箱,项目负责人核实后发送采购文件。</w:t>
      </w:r>
      <w:r>
        <w:rPr>
          <w:rFonts w:hint="eastAsia" w:ascii="宋体" w:hAnsi="宋体" w:cs="宋体"/>
          <w:color w:val="000000"/>
          <w:kern w:val="0"/>
          <w:sz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八、凡对本次采购提出询问，请按以下方式联系。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highlight w:val="none"/>
          <w:lang w:eastAsia="zh-CN"/>
        </w:rPr>
        <w:t>名称：西安市新城区韩森寨街道办事处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地址：西安市新城区咸宁东路611号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联系方式：</w:t>
      </w:r>
      <w:r>
        <w:rPr>
          <w:rFonts w:hint="eastAsia" w:ascii="宋体" w:hAnsi="宋体" w:cs="宋体"/>
          <w:color w:val="000000"/>
          <w:kern w:val="0"/>
          <w:sz w:val="24"/>
          <w:highlight w:val="none"/>
          <w:lang w:eastAsia="zh-CN"/>
        </w:rPr>
        <w:t>13488100326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 xml:space="preserve">名称：陕西信悦诚招标有限公司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地址：西安金桥酒店（西北二路店）一楼大厅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联系方式：</w:t>
      </w:r>
      <w:r>
        <w:rPr>
          <w:rFonts w:hint="eastAsia" w:ascii="宋体" w:hAnsi="宋体" w:cs="宋体"/>
          <w:color w:val="000000"/>
          <w:kern w:val="0"/>
          <w:sz w:val="24"/>
          <w:highlight w:val="none"/>
          <w:lang w:eastAsia="zh-CN"/>
        </w:rPr>
        <w:t>13359205607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项目联系人：</w:t>
      </w:r>
      <w:r>
        <w:rPr>
          <w:rFonts w:hint="eastAsia" w:ascii="宋体" w:hAnsi="宋体" w:cs="宋体"/>
          <w:color w:val="000000"/>
          <w:kern w:val="0"/>
          <w:sz w:val="24"/>
          <w:highlight w:val="none"/>
          <w:lang w:eastAsia="zh-CN"/>
        </w:rPr>
        <w:t>文文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电 话：</w:t>
      </w:r>
      <w:r>
        <w:rPr>
          <w:rFonts w:hint="eastAsia" w:ascii="宋体" w:hAnsi="宋体" w:cs="宋体"/>
          <w:color w:val="000000"/>
          <w:kern w:val="0"/>
          <w:sz w:val="24"/>
          <w:highlight w:val="none"/>
          <w:lang w:eastAsia="zh-CN"/>
        </w:rPr>
        <w:t>13359205607</w:t>
      </w:r>
    </w:p>
    <w:p>
      <w:pPr>
        <w:snapToGrid w:val="0"/>
        <w:spacing w:before="0" w:beforeAutospacing="0" w:after="0" w:afterAutospacing="0" w:line="360" w:lineRule="auto"/>
        <w:ind w:firstLine="480" w:firstLineChars="200"/>
        <w:jc w:val="both"/>
        <w:textAlignment w:val="baseline"/>
        <w:rPr>
          <w:rStyle w:val="18"/>
          <w:rFonts w:hint="eastAsia"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8"/>
          <w:rFonts w:hint="eastAsia"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firstLine="482" w:firstLineChars="200"/>
        <w:jc w:val="left"/>
        <w:textAlignment w:val="baseline"/>
        <w:rPr>
          <w:rStyle w:val="33"/>
          <w:rFonts w:ascii="宋体" w:hAnsi="宋体" w:eastAsia="宋体" w:cs="宋体"/>
          <w:b/>
          <w:bCs/>
          <w:i w:val="0"/>
          <w:caps w:val="0"/>
          <w:spacing w:val="0"/>
          <w:w w:val="100"/>
          <w:kern w:val="44"/>
          <w:sz w:val="24"/>
          <w:szCs w:val="24"/>
          <w:highlight w:val="none"/>
          <w:lang w:val="en-US" w:eastAsia="zh-CN" w:bidi="ar-SA"/>
        </w:rPr>
        <w:sectPr>
          <w:headerReference r:id="rId11" w:type="first"/>
          <w:footerReference r:id="rId13" w:type="first"/>
          <w:headerReference r:id="rId10" w:type="default"/>
          <w:footerReference r:id="rId12" w:type="default"/>
          <w:pgSz w:w="11906" w:h="16838"/>
          <w:pgMar w:top="1134" w:right="1080" w:bottom="1247" w:left="1080" w:header="851" w:footer="992" w:gutter="0"/>
          <w:pgBorders>
            <w:top w:val="none" w:sz="0" w:space="0"/>
            <w:left w:val="none" w:sz="0" w:space="0"/>
            <w:bottom w:val="none" w:sz="0" w:space="0"/>
            <w:right w:val="none" w:sz="0" w:space="0"/>
          </w:pgBorders>
          <w:lnNumType w:countBy="0"/>
          <w:pgNumType w:fmt="decimal"/>
          <w:cols w:space="425" w:num="1"/>
          <w:titlePg/>
          <w:vAlign w:val="top"/>
          <w:docGrid w:linePitch="312" w:charSpace="0"/>
        </w:sectPr>
      </w:pPr>
    </w:p>
    <w:p>
      <w:pPr>
        <w:snapToGrid w:val="0"/>
        <w:spacing w:before="156" w:beforeAutospacing="0" w:after="156" w:afterAutospacing="0" w:line="360" w:lineRule="auto"/>
        <w:ind w:firstLine="643" w:firstLineChars="200"/>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33"/>
          <w:rFonts w:ascii="宋体" w:hAnsi="宋体" w:eastAsia="宋体" w:cs="宋体"/>
          <w:b/>
          <w:bCs/>
          <w:i w:val="0"/>
          <w:caps w:val="0"/>
          <w:spacing w:val="0"/>
          <w:w w:val="100"/>
          <w:kern w:val="44"/>
          <w:sz w:val="32"/>
          <w:szCs w:val="44"/>
          <w:highlight w:val="none"/>
          <w:lang w:val="en-US" w:eastAsia="zh-CN" w:bidi="ar-SA"/>
        </w:rPr>
        <w:t>第二部分 磋商供应商须知</w:t>
      </w:r>
    </w:p>
    <w:p>
      <w:pPr>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2"/>
          <w:sz w:val="28"/>
          <w:szCs w:val="28"/>
          <w:highlight w:val="none"/>
          <w:lang w:val="en-US" w:eastAsia="zh-CN" w:bidi="ar-SA"/>
        </w:rPr>
      </w:pPr>
      <w:r>
        <w:rPr>
          <w:rStyle w:val="18"/>
          <w:rFonts w:ascii="宋体" w:hAnsi="宋体" w:eastAsia="宋体"/>
          <w:b/>
          <w:i w:val="0"/>
          <w:caps w:val="0"/>
          <w:spacing w:val="0"/>
          <w:w w:val="100"/>
          <w:kern w:val="2"/>
          <w:sz w:val="28"/>
          <w:szCs w:val="28"/>
          <w:highlight w:val="none"/>
          <w:lang w:val="en-US" w:eastAsia="zh-CN" w:bidi="ar-SA"/>
        </w:rPr>
        <w:t>供应商须知前附表</w:t>
      </w:r>
    </w:p>
    <w:tbl>
      <w:tblPr>
        <w:tblStyle w:val="14"/>
        <w:tblW w:w="97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955"/>
        <w:gridCol w:w="7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0"/>
                <w:szCs w:val="22"/>
                <w:highlight w:val="none"/>
                <w:lang w:val="en-US" w:eastAsia="zh-CN" w:bidi="ar-SA"/>
              </w:rPr>
            </w:pPr>
            <w:r>
              <w:rPr>
                <w:rStyle w:val="18"/>
                <w:rFonts w:ascii="宋体" w:hAnsi="宋体" w:eastAsia="宋体"/>
                <w:b/>
                <w:i w:val="0"/>
                <w:caps w:val="0"/>
                <w:spacing w:val="0"/>
                <w:w w:val="100"/>
                <w:kern w:val="2"/>
                <w:sz w:val="24"/>
                <w:szCs w:val="24"/>
                <w:highlight w:val="none"/>
                <w:lang w:val="en-US" w:eastAsia="zh-CN" w:bidi="ar-SA"/>
              </w:rPr>
              <w:t>序号</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0"/>
                <w:szCs w:val="22"/>
                <w:highlight w:val="none"/>
                <w:lang w:val="en-US" w:eastAsia="zh-CN" w:bidi="ar-SA"/>
              </w:rPr>
            </w:pPr>
            <w:r>
              <w:rPr>
                <w:rStyle w:val="18"/>
                <w:rFonts w:ascii="宋体" w:hAnsi="宋体" w:eastAsia="宋体"/>
                <w:b/>
                <w:i w:val="0"/>
                <w:caps w:val="0"/>
                <w:spacing w:val="0"/>
                <w:w w:val="100"/>
                <w:kern w:val="2"/>
                <w:sz w:val="24"/>
                <w:szCs w:val="24"/>
                <w:highlight w:val="none"/>
                <w:lang w:val="en-US" w:eastAsia="zh-CN" w:bidi="ar-SA"/>
              </w:rPr>
              <w:t>条款名称</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0"/>
                <w:szCs w:val="22"/>
                <w:highlight w:val="none"/>
                <w:lang w:val="en-US" w:eastAsia="zh-CN" w:bidi="ar-SA"/>
              </w:rPr>
            </w:pPr>
            <w:r>
              <w:rPr>
                <w:rStyle w:val="18"/>
                <w:rFonts w:ascii="宋体" w:hAnsi="宋体" w:eastAsia="宋体"/>
                <w:b/>
                <w:i w:val="0"/>
                <w:caps w:val="0"/>
                <w:spacing w:val="0"/>
                <w:w w:val="100"/>
                <w:kern w:val="2"/>
                <w:sz w:val="24"/>
                <w:szCs w:val="24"/>
                <w:highlight w:val="none"/>
                <w:lang w:val="en-US" w:eastAsia="zh-CN" w:bidi="ar-SA"/>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采购人</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采购人名称：</w:t>
            </w:r>
            <w:r>
              <w:rPr>
                <w:rStyle w:val="18"/>
                <w:rFonts w:hint="eastAsia" w:ascii="宋体" w:hAnsi="宋体"/>
                <w:b w:val="0"/>
                <w:i w:val="0"/>
                <w:caps w:val="0"/>
                <w:spacing w:val="0"/>
                <w:w w:val="100"/>
                <w:kern w:val="2"/>
                <w:sz w:val="24"/>
                <w:szCs w:val="24"/>
                <w:highlight w:val="none"/>
                <w:lang w:val="en-US" w:eastAsia="zh-CN" w:bidi="ar-SA"/>
              </w:rPr>
              <w:t>西安市新城区韩森寨街道办事处</w:t>
            </w:r>
          </w:p>
          <w:p>
            <w:pPr>
              <w:snapToGrid w:val="0"/>
              <w:spacing w:before="0" w:beforeAutospacing="0" w:after="0" w:afterAutospacing="0" w:line="360" w:lineRule="auto"/>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地      址：</w:t>
            </w:r>
            <w:r>
              <w:rPr>
                <w:rStyle w:val="18"/>
                <w:rFonts w:hint="eastAsia" w:ascii="宋体" w:hAnsi="宋体"/>
                <w:b w:val="0"/>
                <w:i w:val="0"/>
                <w:caps w:val="0"/>
                <w:spacing w:val="0"/>
                <w:w w:val="100"/>
                <w:kern w:val="2"/>
                <w:sz w:val="24"/>
                <w:szCs w:val="24"/>
                <w:highlight w:val="none"/>
                <w:lang w:val="en-US" w:eastAsia="zh-CN" w:bidi="ar-SA"/>
              </w:rPr>
              <w:t>西安市新城区咸宁东路611号</w:t>
            </w:r>
          </w:p>
          <w:p>
            <w:pPr>
              <w:snapToGrid w:val="0"/>
              <w:spacing w:before="0" w:beforeAutospacing="0" w:after="0" w:afterAutospacing="0" w:line="360" w:lineRule="auto"/>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  系  人：</w:t>
            </w:r>
            <w:r>
              <w:rPr>
                <w:rStyle w:val="18"/>
                <w:rFonts w:hint="eastAsia" w:ascii="宋体" w:hAnsi="宋体"/>
                <w:b w:val="0"/>
                <w:i w:val="0"/>
                <w:caps w:val="0"/>
                <w:color w:val="000000"/>
                <w:spacing w:val="0"/>
                <w:w w:val="100"/>
                <w:kern w:val="0"/>
                <w:sz w:val="24"/>
                <w:szCs w:val="24"/>
                <w:highlight w:val="none"/>
                <w:lang w:val="en-US" w:eastAsia="zh-CN" w:bidi="ar-SA"/>
              </w:rPr>
              <w:t>西安市新城区韩森寨街道办事处</w:t>
            </w:r>
            <w:r>
              <w:rPr>
                <w:rStyle w:val="18"/>
                <w:rFonts w:ascii="宋体" w:hAnsi="宋体" w:eastAsia="宋体"/>
                <w:b w:val="0"/>
                <w:i w:val="0"/>
                <w:caps w:val="0"/>
                <w:color w:val="000000"/>
                <w:spacing w:val="0"/>
                <w:w w:val="100"/>
                <w:kern w:val="0"/>
                <w:sz w:val="24"/>
                <w:szCs w:val="24"/>
                <w:highlight w:val="none"/>
                <w:lang w:val="en-US" w:eastAsia="zh-CN" w:bidi="ar-SA"/>
              </w:rPr>
              <w:t>经办</w:t>
            </w:r>
          </w:p>
          <w:p>
            <w:pPr>
              <w:snapToGrid w:val="0"/>
              <w:spacing w:before="0" w:beforeAutospacing="0" w:after="0" w:afterAutospacing="0" w:line="360" w:lineRule="auto"/>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 系 方 式：</w:t>
            </w:r>
            <w:r>
              <w:rPr>
                <w:rStyle w:val="18"/>
                <w:rFonts w:hint="eastAsia" w:ascii="宋体" w:hAnsi="宋体"/>
                <w:b w:val="0"/>
                <w:i w:val="0"/>
                <w:caps w:val="0"/>
                <w:color w:val="000000"/>
                <w:spacing w:val="0"/>
                <w:w w:val="100"/>
                <w:kern w:val="0"/>
                <w:sz w:val="24"/>
                <w:szCs w:val="24"/>
                <w:highlight w:val="none"/>
                <w:lang w:val="en-US" w:eastAsia="zh-CN" w:bidi="ar-SA"/>
              </w:rPr>
              <w:t>13488100326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采购代理机构</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名称：</w:t>
            </w:r>
            <w:r>
              <w:rPr>
                <w:rStyle w:val="18"/>
                <w:rFonts w:hint="eastAsia" w:ascii="宋体" w:hAnsi="宋体"/>
                <w:b w:val="0"/>
                <w:i w:val="0"/>
                <w:caps w:val="0"/>
                <w:spacing w:val="0"/>
                <w:w w:val="100"/>
                <w:kern w:val="2"/>
                <w:sz w:val="24"/>
                <w:szCs w:val="24"/>
                <w:highlight w:val="none"/>
                <w:lang w:val="en-US" w:eastAsia="zh-CN" w:bidi="ar-SA"/>
              </w:rPr>
              <w:t>陕西信悦诚招标有限公司</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地址：</w:t>
            </w:r>
            <w:r>
              <w:rPr>
                <w:rStyle w:val="18"/>
                <w:rFonts w:hint="eastAsia" w:ascii="宋体" w:hAnsi="宋体" w:eastAsia="宋体"/>
                <w:b w:val="0"/>
                <w:i w:val="0"/>
                <w:caps w:val="0"/>
                <w:spacing w:val="0"/>
                <w:w w:val="100"/>
                <w:kern w:val="2"/>
                <w:sz w:val="24"/>
                <w:szCs w:val="24"/>
                <w:highlight w:val="none"/>
                <w:lang w:val="en-US" w:eastAsia="zh-CN" w:bidi="ar-SA"/>
              </w:rPr>
              <w:t>西安金桥酒店（西北二路店）一楼大厅</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联系人：</w:t>
            </w:r>
            <w:r>
              <w:rPr>
                <w:rStyle w:val="18"/>
                <w:rFonts w:hint="eastAsia" w:ascii="宋体" w:hAnsi="宋体"/>
                <w:b w:val="0"/>
                <w:i w:val="0"/>
                <w:caps w:val="0"/>
                <w:spacing w:val="0"/>
                <w:w w:val="100"/>
                <w:kern w:val="2"/>
                <w:sz w:val="24"/>
                <w:szCs w:val="24"/>
                <w:highlight w:val="none"/>
                <w:lang w:val="en-US" w:eastAsia="zh-CN" w:bidi="ar-SA"/>
              </w:rPr>
              <w:t>文文</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联系方式：</w:t>
            </w:r>
            <w:r>
              <w:rPr>
                <w:rStyle w:val="18"/>
                <w:rFonts w:hint="eastAsia" w:ascii="宋体" w:hAnsi="宋体"/>
                <w:b w:val="0"/>
                <w:i w:val="0"/>
                <w:caps w:val="0"/>
                <w:spacing w:val="0"/>
                <w:w w:val="100"/>
                <w:kern w:val="2"/>
                <w:sz w:val="24"/>
                <w:szCs w:val="24"/>
                <w:highlight w:val="none"/>
                <w:lang w:val="en-US" w:eastAsia="zh-CN" w:bidi="ar-SA"/>
              </w:rPr>
              <w:t>13359205607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项目名称</w:t>
            </w:r>
          </w:p>
        </w:tc>
        <w:tc>
          <w:tcPr>
            <w:tcW w:w="7000"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hint="eastAsia" w:ascii="宋体" w:hAnsi="宋体"/>
                <w:b w:val="0"/>
                <w:i w:val="0"/>
                <w:caps w:val="0"/>
                <w:spacing w:val="0"/>
                <w:w w:val="100"/>
                <w:kern w:val="2"/>
                <w:sz w:val="24"/>
                <w:szCs w:val="24"/>
                <w:highlight w:val="none"/>
                <w:lang w:val="en-US" w:eastAsia="zh-CN" w:bidi="ar-SA"/>
              </w:rPr>
              <w:t>韩森寨街道幸福路地区综合改造韩森寨街道征收安置指挥部办公用房装修项目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项目编号</w:t>
            </w:r>
          </w:p>
        </w:tc>
        <w:tc>
          <w:tcPr>
            <w:tcW w:w="7000" w:type="dxa"/>
            <w:tcBorders>
              <w:top w:val="single" w:color="000000" w:sz="4" w:space="0"/>
              <w:left w:val="single" w:color="000000" w:sz="4" w:space="0"/>
              <w:bottom w:val="single" w:color="000000" w:sz="4" w:space="0"/>
              <w:right w:val="single" w:color="000000" w:sz="4" w:space="0"/>
            </w:tcBorders>
            <w:vAlign w:val="center"/>
          </w:tcPr>
          <w:p>
            <w:pPr>
              <w:tabs>
                <w:tab w:val="left" w:pos="2331"/>
              </w:tabs>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hint="eastAsia" w:ascii="宋体" w:hAnsi="宋体"/>
                <w:b w:val="0"/>
                <w:i w:val="0"/>
                <w:caps w:val="0"/>
                <w:spacing w:val="0"/>
                <w:w w:val="100"/>
                <w:kern w:val="2"/>
                <w:sz w:val="24"/>
                <w:szCs w:val="24"/>
                <w:highlight w:val="none"/>
                <w:lang w:val="en-US" w:eastAsia="zh-CN" w:bidi="ar-SA"/>
              </w:rPr>
              <w:t>SXXYCZB—CS—20220328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5</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项目性质</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6</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资金落实情况</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7</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最高限价</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本项目最高限价为：</w:t>
            </w:r>
            <w:r>
              <w:rPr>
                <w:rStyle w:val="18"/>
                <w:rFonts w:hint="eastAsia" w:ascii="宋体" w:hAnsi="宋体"/>
                <w:b w:val="0"/>
                <w:i w:val="0"/>
                <w:caps w:val="0"/>
                <w:spacing w:val="0"/>
                <w:w w:val="100"/>
                <w:kern w:val="2"/>
                <w:sz w:val="24"/>
                <w:szCs w:val="24"/>
                <w:highlight w:val="none"/>
                <w:lang w:val="en-US" w:eastAsia="zh-CN" w:bidi="ar-SA"/>
              </w:rPr>
              <w:t>479278.53元</w:t>
            </w:r>
            <w:r>
              <w:rPr>
                <w:rStyle w:val="18"/>
                <w:rFonts w:ascii="宋体" w:hAnsi="宋体" w:eastAsia="宋体"/>
                <w:b w:val="0"/>
                <w:i w:val="0"/>
                <w:caps w:val="0"/>
                <w:spacing w:val="0"/>
                <w:w w:val="100"/>
                <w:kern w:val="2"/>
                <w:sz w:val="24"/>
                <w:szCs w:val="24"/>
                <w:highlight w:val="none"/>
                <w:lang w:val="en-US" w:eastAsia="zh-CN" w:bidi="ar-SA"/>
              </w:rPr>
              <w:t>。供应商报价超出最高限价，作为不实质性磋商响应文件，按无效响应文件处理。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8</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项目用途</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hint="eastAsia" w:ascii="宋体" w:hAnsi="宋体"/>
                <w:b w:val="0"/>
                <w:i w:val="0"/>
                <w:caps w:val="0"/>
                <w:spacing w:val="0"/>
                <w:w w:val="100"/>
                <w:kern w:val="2"/>
                <w:sz w:val="24"/>
                <w:szCs w:val="24"/>
                <w:highlight w:val="none"/>
                <w:lang w:val="en-US" w:eastAsia="zh-CN" w:bidi="ar-SA"/>
              </w:rPr>
              <w:t>韩森寨街道幸福路地区综合改造韩森寨街道征收安置指挥部办公用房装修项目</w:t>
            </w:r>
            <w:r>
              <w:rPr>
                <w:rStyle w:val="18"/>
                <w:rFonts w:ascii="宋体" w:hAnsi="宋体" w:eastAsia="宋体"/>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9</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采购内容</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spacing w:val="0"/>
                <w:w w:val="100"/>
                <w:kern w:val="2"/>
                <w:sz w:val="24"/>
                <w:szCs w:val="24"/>
                <w:highlight w:val="none"/>
                <w:lang w:val="en-US" w:eastAsia="zh-CN" w:bidi="ar-SA"/>
              </w:rPr>
              <w:t>韩森寨街道幸福路地区综合改造韩森寨街道征收安置指挥部办公用房装修项目</w:t>
            </w:r>
            <w:r>
              <w:rPr>
                <w:rStyle w:val="18"/>
                <w:rFonts w:ascii="宋体" w:hAnsi="宋体" w:eastAsia="宋体"/>
                <w:b w:val="0"/>
                <w:i w:val="0"/>
                <w:caps w:val="0"/>
                <w:color w:val="000000"/>
                <w:spacing w:val="0"/>
                <w:w w:val="100"/>
                <w:kern w:val="0"/>
                <w:sz w:val="24"/>
                <w:szCs w:val="24"/>
                <w:highlight w:val="none"/>
                <w:lang w:val="en-US" w:eastAsia="zh-CN" w:bidi="ar-SA"/>
              </w:rPr>
              <w:t>，具体内容详见磋商文件采购内容与技术要求。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10</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工期、地点</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工期：</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hint="eastAsia" w:ascii="宋体" w:hAnsi="宋体"/>
                <w:b w:val="0"/>
                <w:i w:val="0"/>
                <w:caps w:val="0"/>
                <w:color w:val="000000"/>
                <w:spacing w:val="0"/>
                <w:w w:val="100"/>
                <w:kern w:val="2"/>
                <w:sz w:val="24"/>
                <w:szCs w:val="24"/>
                <w:highlight w:val="none"/>
                <w:u w:val="single" w:color="000000"/>
                <w:lang w:val="en-US" w:eastAsia="zh-CN" w:bidi="ar-SA"/>
              </w:rPr>
              <w:t>20</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日历日。</w:t>
            </w:r>
          </w:p>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地点：</w:t>
            </w:r>
            <w:r>
              <w:rPr>
                <w:rStyle w:val="18"/>
                <w:rFonts w:ascii="宋体" w:hAnsi="宋体" w:eastAsia="宋体"/>
                <w:b w:val="0"/>
                <w:i w:val="0"/>
                <w:caps w:val="0"/>
                <w:spacing w:val="0"/>
                <w:w w:val="100"/>
                <w:kern w:val="2"/>
                <w:sz w:val="24"/>
                <w:szCs w:val="24"/>
                <w:highlight w:val="none"/>
                <w:lang w:val="en-US" w:eastAsia="zh-CN" w:bidi="ar-SA"/>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11</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磋商文件发售</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领取</w:t>
            </w:r>
            <w:r>
              <w:rPr>
                <w:rStyle w:val="18"/>
                <w:rFonts w:ascii="宋体" w:hAnsi="宋体" w:eastAsia="宋体"/>
                <w:b w:val="0"/>
                <w:i w:val="0"/>
                <w:caps w:val="0"/>
                <w:color w:val="000000"/>
                <w:spacing w:val="0"/>
                <w:w w:val="100"/>
                <w:kern w:val="2"/>
                <w:sz w:val="24"/>
                <w:szCs w:val="24"/>
                <w:highlight w:val="none"/>
                <w:lang w:val="en-US" w:eastAsia="zh-CN" w:bidi="ar-SA"/>
              </w:rPr>
              <w:t>时间：</w:t>
            </w:r>
            <w:r>
              <w:rPr>
                <w:rStyle w:val="18"/>
                <w:rFonts w:hint="eastAsia" w:ascii="宋体" w:hAnsi="宋体" w:eastAsia="宋体"/>
                <w:b w:val="0"/>
                <w:i w:val="0"/>
                <w:caps w:val="0"/>
                <w:color w:val="000000"/>
                <w:spacing w:val="0"/>
                <w:w w:val="100"/>
                <w:kern w:val="2"/>
                <w:sz w:val="24"/>
                <w:szCs w:val="24"/>
                <w:highlight w:val="none"/>
                <w:lang w:val="en-US" w:eastAsia="zh-CN" w:bidi="ar-SA"/>
              </w:rPr>
              <w:t>2022年0</w:t>
            </w:r>
            <w:r>
              <w:rPr>
                <w:rStyle w:val="18"/>
                <w:rFonts w:hint="eastAsia" w:ascii="宋体" w:hAnsi="宋体"/>
                <w:b w:val="0"/>
                <w:i w:val="0"/>
                <w:caps w:val="0"/>
                <w:color w:val="000000"/>
                <w:spacing w:val="0"/>
                <w:w w:val="100"/>
                <w:kern w:val="2"/>
                <w:sz w:val="24"/>
                <w:szCs w:val="24"/>
                <w:highlight w:val="none"/>
                <w:lang w:val="en-US" w:eastAsia="zh-CN" w:bidi="ar-SA"/>
              </w:rPr>
              <w:t>4</w:t>
            </w:r>
            <w:r>
              <w:rPr>
                <w:rStyle w:val="18"/>
                <w:rFonts w:hint="eastAsia" w:ascii="宋体" w:hAnsi="宋体" w:eastAsia="宋体"/>
                <w:b w:val="0"/>
                <w:i w:val="0"/>
                <w:caps w:val="0"/>
                <w:color w:val="000000"/>
                <w:spacing w:val="0"/>
                <w:w w:val="100"/>
                <w:kern w:val="2"/>
                <w:sz w:val="24"/>
                <w:szCs w:val="24"/>
                <w:highlight w:val="none"/>
                <w:lang w:val="en-US" w:eastAsia="zh-CN" w:bidi="ar-SA"/>
              </w:rPr>
              <w:t>月</w:t>
            </w:r>
            <w:r>
              <w:rPr>
                <w:rStyle w:val="18"/>
                <w:rFonts w:hint="eastAsia" w:ascii="宋体" w:hAnsi="宋体"/>
                <w:b w:val="0"/>
                <w:i w:val="0"/>
                <w:caps w:val="0"/>
                <w:color w:val="000000"/>
                <w:spacing w:val="0"/>
                <w:w w:val="100"/>
                <w:kern w:val="2"/>
                <w:sz w:val="24"/>
                <w:szCs w:val="24"/>
                <w:highlight w:val="none"/>
                <w:lang w:val="en-US" w:eastAsia="zh-CN" w:bidi="ar-SA"/>
              </w:rPr>
              <w:t>07</w:t>
            </w:r>
            <w:r>
              <w:rPr>
                <w:rStyle w:val="18"/>
                <w:rFonts w:hint="eastAsia" w:ascii="宋体" w:hAnsi="宋体" w:eastAsia="宋体"/>
                <w:b w:val="0"/>
                <w:i w:val="0"/>
                <w:caps w:val="0"/>
                <w:color w:val="000000"/>
                <w:spacing w:val="0"/>
                <w:w w:val="100"/>
                <w:kern w:val="2"/>
                <w:sz w:val="24"/>
                <w:szCs w:val="24"/>
                <w:highlight w:val="none"/>
                <w:lang w:val="en-US" w:eastAsia="zh-CN" w:bidi="ar-SA"/>
              </w:rPr>
              <w:t>日至2022年04月</w:t>
            </w:r>
            <w:r>
              <w:rPr>
                <w:rStyle w:val="18"/>
                <w:rFonts w:hint="eastAsia" w:ascii="宋体" w:hAnsi="宋体"/>
                <w:b w:val="0"/>
                <w:i w:val="0"/>
                <w:caps w:val="0"/>
                <w:color w:val="000000"/>
                <w:spacing w:val="0"/>
                <w:w w:val="100"/>
                <w:kern w:val="2"/>
                <w:sz w:val="24"/>
                <w:szCs w:val="24"/>
                <w:highlight w:val="none"/>
                <w:lang w:val="en-US" w:eastAsia="zh-CN" w:bidi="ar-SA"/>
              </w:rPr>
              <w:t>13</w:t>
            </w:r>
            <w:r>
              <w:rPr>
                <w:rStyle w:val="18"/>
                <w:rFonts w:hint="eastAsia" w:ascii="宋体" w:hAnsi="宋体" w:eastAsia="宋体"/>
                <w:b w:val="0"/>
                <w:i w:val="0"/>
                <w:caps w:val="0"/>
                <w:color w:val="000000"/>
                <w:spacing w:val="0"/>
                <w:w w:val="100"/>
                <w:kern w:val="2"/>
                <w:sz w:val="24"/>
                <w:szCs w:val="24"/>
                <w:highlight w:val="none"/>
                <w:lang w:val="en-US" w:eastAsia="zh-CN" w:bidi="ar-SA"/>
              </w:rPr>
              <w:t>日，每天上午08:00:00至12:00:00，下午 1</w:t>
            </w:r>
            <w:r>
              <w:rPr>
                <w:rStyle w:val="18"/>
                <w:rFonts w:hint="eastAsia" w:ascii="宋体" w:hAnsi="宋体"/>
                <w:b w:val="0"/>
                <w:i w:val="0"/>
                <w:caps w:val="0"/>
                <w:color w:val="000000"/>
                <w:spacing w:val="0"/>
                <w:w w:val="100"/>
                <w:kern w:val="2"/>
                <w:sz w:val="24"/>
                <w:szCs w:val="24"/>
                <w:highlight w:val="none"/>
                <w:lang w:val="en-US" w:eastAsia="zh-CN" w:bidi="ar-SA"/>
              </w:rPr>
              <w:t>2</w:t>
            </w:r>
            <w:r>
              <w:rPr>
                <w:rStyle w:val="18"/>
                <w:rFonts w:hint="eastAsia" w:ascii="宋体" w:hAnsi="宋体" w:eastAsia="宋体"/>
                <w:b w:val="0"/>
                <w:i w:val="0"/>
                <w:caps w:val="0"/>
                <w:color w:val="000000"/>
                <w:spacing w:val="0"/>
                <w:w w:val="100"/>
                <w:kern w:val="2"/>
                <w:sz w:val="24"/>
                <w:szCs w:val="24"/>
                <w:highlight w:val="none"/>
                <w:lang w:val="en-US" w:eastAsia="zh-CN" w:bidi="ar-SA"/>
              </w:rPr>
              <w:t>:00:00 至 1</w:t>
            </w:r>
            <w:r>
              <w:rPr>
                <w:rStyle w:val="18"/>
                <w:rFonts w:hint="eastAsia" w:ascii="宋体" w:hAnsi="宋体"/>
                <w:b w:val="0"/>
                <w:i w:val="0"/>
                <w:caps w:val="0"/>
                <w:color w:val="000000"/>
                <w:spacing w:val="0"/>
                <w:w w:val="100"/>
                <w:kern w:val="2"/>
                <w:sz w:val="24"/>
                <w:szCs w:val="24"/>
                <w:highlight w:val="none"/>
                <w:lang w:val="en-US" w:eastAsia="zh-CN" w:bidi="ar-SA"/>
              </w:rPr>
              <w:t>8</w:t>
            </w:r>
            <w:r>
              <w:rPr>
                <w:rStyle w:val="18"/>
                <w:rFonts w:hint="eastAsia" w:ascii="宋体" w:hAnsi="宋体" w:eastAsia="宋体"/>
                <w:b w:val="0"/>
                <w:i w:val="0"/>
                <w:caps w:val="0"/>
                <w:color w:val="000000"/>
                <w:spacing w:val="0"/>
                <w:w w:val="100"/>
                <w:kern w:val="2"/>
                <w:sz w:val="24"/>
                <w:szCs w:val="24"/>
                <w:highlight w:val="none"/>
                <w:lang w:val="en-US" w:eastAsia="zh-CN" w:bidi="ar-SA"/>
              </w:rPr>
              <w:t>:00:00 （北京时间,法定节假日除外）。</w:t>
            </w:r>
          </w:p>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领取</w:t>
            </w:r>
            <w:r>
              <w:rPr>
                <w:rStyle w:val="18"/>
                <w:rFonts w:ascii="宋体" w:hAnsi="宋体" w:eastAsia="宋体"/>
                <w:b w:val="0"/>
                <w:i w:val="0"/>
                <w:caps w:val="0"/>
                <w:color w:val="000000"/>
                <w:spacing w:val="0"/>
                <w:w w:val="100"/>
                <w:kern w:val="2"/>
                <w:sz w:val="24"/>
                <w:szCs w:val="24"/>
                <w:highlight w:val="none"/>
                <w:lang w:val="en-US" w:eastAsia="zh-CN" w:bidi="ar-SA"/>
              </w:rPr>
              <w:t>地点：</w:t>
            </w:r>
            <w:r>
              <w:rPr>
                <w:rStyle w:val="18"/>
                <w:rFonts w:hint="eastAsia" w:ascii="宋体" w:hAnsi="宋体" w:eastAsia="宋体"/>
                <w:b w:val="0"/>
                <w:i w:val="0"/>
                <w:caps w:val="0"/>
                <w:color w:val="000000"/>
                <w:spacing w:val="0"/>
                <w:w w:val="100"/>
                <w:kern w:val="2"/>
                <w:sz w:val="24"/>
                <w:szCs w:val="24"/>
                <w:highlight w:val="none"/>
                <w:lang w:val="en-US" w:eastAsia="zh-CN" w:bidi="ar-SA"/>
              </w:rPr>
              <w:t>线上电子邮箱（shanxixinyuecheng@163.com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12</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联合体磋商</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13</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zh-CN" w:eastAsia="zh-CN" w:bidi="ar-SA"/>
              </w:rPr>
              <w:t>考察现场、标前答疑会</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zh-CN" w:eastAsia="zh-CN" w:bidi="ar-SA"/>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14</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供应商对磋商文件提出问题的截止时间</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磋商文件递交截止时间3日前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15</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采购代理机构答疑的时间</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自收到供应商疑问2日内答疑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16</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构成磋商文件的其他文件</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磋商文件的澄清、修改书及有关补充通知为磋商文件的有效组成部分。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17</w:t>
            </w:r>
          </w:p>
        </w:tc>
        <w:tc>
          <w:tcPr>
            <w:tcW w:w="1955" w:type="dxa"/>
            <w:tcBorders>
              <w:top w:val="single" w:color="000000" w:sz="4" w:space="0"/>
              <w:left w:val="single" w:color="000000" w:sz="4" w:space="0"/>
              <w:bottom w:val="single" w:color="000000" w:sz="4" w:space="0"/>
              <w:right w:val="single" w:color="000000" w:sz="4" w:space="0"/>
            </w:tcBorders>
            <w:vAlign w:val="center"/>
          </w:tcPr>
          <w:p>
            <w:pPr>
              <w:pStyle w:val="160"/>
              <w:widowControl/>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磋商文件递交截止时间和地点</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1.磋商文件截止时间：</w:t>
            </w:r>
            <w:r>
              <w:rPr>
                <w:rStyle w:val="18"/>
                <w:rFonts w:hint="eastAsia" w:ascii="宋体" w:hAnsi="宋体" w:eastAsia="宋体"/>
                <w:b w:val="0"/>
                <w:i w:val="0"/>
                <w:caps w:val="0"/>
                <w:spacing w:val="0"/>
                <w:w w:val="100"/>
                <w:kern w:val="2"/>
                <w:sz w:val="24"/>
                <w:szCs w:val="24"/>
                <w:highlight w:val="none"/>
                <w:lang w:val="en-US" w:eastAsia="zh-CN" w:bidi="ar-SA"/>
              </w:rPr>
              <w:t>2022年04月</w:t>
            </w:r>
            <w:r>
              <w:rPr>
                <w:rStyle w:val="18"/>
                <w:rFonts w:hint="eastAsia" w:ascii="宋体" w:hAnsi="宋体"/>
                <w:b w:val="0"/>
                <w:i w:val="0"/>
                <w:caps w:val="0"/>
                <w:spacing w:val="0"/>
                <w:w w:val="100"/>
                <w:kern w:val="2"/>
                <w:sz w:val="24"/>
                <w:szCs w:val="24"/>
                <w:highlight w:val="none"/>
                <w:lang w:val="en-US" w:eastAsia="zh-CN" w:bidi="ar-SA"/>
              </w:rPr>
              <w:t>18</w:t>
            </w:r>
            <w:r>
              <w:rPr>
                <w:rStyle w:val="18"/>
                <w:rFonts w:hint="eastAsia" w:ascii="宋体" w:hAnsi="宋体" w:eastAsia="宋体"/>
                <w:b w:val="0"/>
                <w:i w:val="0"/>
                <w:caps w:val="0"/>
                <w:spacing w:val="0"/>
                <w:w w:val="100"/>
                <w:kern w:val="2"/>
                <w:sz w:val="24"/>
                <w:szCs w:val="24"/>
                <w:highlight w:val="none"/>
                <w:lang w:val="en-US" w:eastAsia="zh-CN" w:bidi="ar-SA"/>
              </w:rPr>
              <w:t>日</w:t>
            </w:r>
            <w:r>
              <w:rPr>
                <w:rStyle w:val="18"/>
                <w:rFonts w:hint="eastAsia" w:ascii="宋体" w:hAnsi="宋体"/>
                <w:b w:val="0"/>
                <w:i w:val="0"/>
                <w:caps w:val="0"/>
                <w:spacing w:val="0"/>
                <w:w w:val="100"/>
                <w:kern w:val="2"/>
                <w:sz w:val="24"/>
                <w:szCs w:val="24"/>
                <w:highlight w:val="none"/>
                <w:lang w:val="en-US" w:eastAsia="zh-CN" w:bidi="ar-SA"/>
              </w:rPr>
              <w:t>09</w:t>
            </w:r>
            <w:r>
              <w:rPr>
                <w:rStyle w:val="18"/>
                <w:rFonts w:hint="eastAsia" w:ascii="宋体" w:hAnsi="宋体" w:eastAsia="宋体"/>
                <w:b w:val="0"/>
                <w:i w:val="0"/>
                <w:caps w:val="0"/>
                <w:spacing w:val="0"/>
                <w:w w:val="100"/>
                <w:kern w:val="2"/>
                <w:sz w:val="24"/>
                <w:szCs w:val="24"/>
                <w:highlight w:val="none"/>
                <w:lang w:val="en-US" w:eastAsia="zh-CN" w:bidi="ar-SA"/>
              </w:rPr>
              <w:t>时</w:t>
            </w:r>
            <w:r>
              <w:rPr>
                <w:rStyle w:val="18"/>
                <w:rFonts w:hint="eastAsia" w:ascii="宋体" w:hAnsi="宋体"/>
                <w:b w:val="0"/>
                <w:i w:val="0"/>
                <w:caps w:val="0"/>
                <w:spacing w:val="0"/>
                <w:w w:val="100"/>
                <w:kern w:val="2"/>
                <w:sz w:val="24"/>
                <w:szCs w:val="24"/>
                <w:highlight w:val="none"/>
                <w:lang w:val="en-US" w:eastAsia="zh-CN" w:bidi="ar-SA"/>
              </w:rPr>
              <w:t>30</w:t>
            </w:r>
            <w:r>
              <w:rPr>
                <w:rStyle w:val="18"/>
                <w:rFonts w:hint="eastAsia" w:ascii="宋体" w:hAnsi="宋体" w:eastAsia="宋体"/>
                <w:b w:val="0"/>
                <w:i w:val="0"/>
                <w:caps w:val="0"/>
                <w:spacing w:val="0"/>
                <w:w w:val="100"/>
                <w:kern w:val="2"/>
                <w:sz w:val="24"/>
                <w:szCs w:val="24"/>
                <w:highlight w:val="none"/>
                <w:lang w:val="en-US" w:eastAsia="zh-CN" w:bidi="ar-SA"/>
              </w:rPr>
              <w:t>分00秒 （北京时间）</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2.磋商时间：</w:t>
            </w:r>
            <w:r>
              <w:rPr>
                <w:rStyle w:val="18"/>
                <w:rFonts w:hint="eastAsia" w:ascii="宋体" w:hAnsi="宋体" w:eastAsia="宋体"/>
                <w:b w:val="0"/>
                <w:i w:val="0"/>
                <w:caps w:val="0"/>
                <w:spacing w:val="0"/>
                <w:w w:val="100"/>
                <w:kern w:val="2"/>
                <w:sz w:val="24"/>
                <w:szCs w:val="24"/>
                <w:highlight w:val="none"/>
                <w:lang w:val="en-US" w:eastAsia="zh-CN" w:bidi="ar-SA"/>
              </w:rPr>
              <w:t>2022年04月</w:t>
            </w:r>
            <w:r>
              <w:rPr>
                <w:rStyle w:val="18"/>
                <w:rFonts w:hint="eastAsia" w:ascii="宋体" w:hAnsi="宋体"/>
                <w:b w:val="0"/>
                <w:i w:val="0"/>
                <w:caps w:val="0"/>
                <w:spacing w:val="0"/>
                <w:w w:val="100"/>
                <w:kern w:val="2"/>
                <w:sz w:val="24"/>
                <w:szCs w:val="24"/>
                <w:highlight w:val="none"/>
                <w:lang w:val="en-US" w:eastAsia="zh-CN" w:bidi="ar-SA"/>
              </w:rPr>
              <w:t>18</w:t>
            </w:r>
            <w:r>
              <w:rPr>
                <w:rStyle w:val="18"/>
                <w:rFonts w:hint="eastAsia" w:ascii="宋体" w:hAnsi="宋体" w:eastAsia="宋体"/>
                <w:b w:val="0"/>
                <w:i w:val="0"/>
                <w:caps w:val="0"/>
                <w:spacing w:val="0"/>
                <w:w w:val="100"/>
                <w:kern w:val="2"/>
                <w:sz w:val="24"/>
                <w:szCs w:val="24"/>
                <w:highlight w:val="none"/>
                <w:lang w:val="en-US" w:eastAsia="zh-CN" w:bidi="ar-SA"/>
              </w:rPr>
              <w:t>日</w:t>
            </w:r>
            <w:r>
              <w:rPr>
                <w:rStyle w:val="18"/>
                <w:rFonts w:hint="eastAsia" w:ascii="宋体" w:hAnsi="宋体"/>
                <w:b w:val="0"/>
                <w:i w:val="0"/>
                <w:caps w:val="0"/>
                <w:spacing w:val="0"/>
                <w:w w:val="100"/>
                <w:kern w:val="2"/>
                <w:sz w:val="24"/>
                <w:szCs w:val="24"/>
                <w:highlight w:val="none"/>
                <w:lang w:val="en-US" w:eastAsia="zh-CN" w:bidi="ar-SA"/>
              </w:rPr>
              <w:t>09</w:t>
            </w:r>
            <w:r>
              <w:rPr>
                <w:rStyle w:val="18"/>
                <w:rFonts w:hint="eastAsia" w:ascii="宋体" w:hAnsi="宋体" w:eastAsia="宋体"/>
                <w:b w:val="0"/>
                <w:i w:val="0"/>
                <w:caps w:val="0"/>
                <w:spacing w:val="0"/>
                <w:w w:val="100"/>
                <w:kern w:val="2"/>
                <w:sz w:val="24"/>
                <w:szCs w:val="24"/>
                <w:highlight w:val="none"/>
                <w:lang w:val="en-US" w:eastAsia="zh-CN" w:bidi="ar-SA"/>
              </w:rPr>
              <w:t>时</w:t>
            </w:r>
            <w:r>
              <w:rPr>
                <w:rStyle w:val="18"/>
                <w:rFonts w:hint="eastAsia" w:ascii="宋体" w:hAnsi="宋体"/>
                <w:b w:val="0"/>
                <w:i w:val="0"/>
                <w:caps w:val="0"/>
                <w:spacing w:val="0"/>
                <w:w w:val="100"/>
                <w:kern w:val="2"/>
                <w:sz w:val="24"/>
                <w:szCs w:val="24"/>
                <w:highlight w:val="none"/>
                <w:lang w:val="en-US" w:eastAsia="zh-CN" w:bidi="ar-SA"/>
              </w:rPr>
              <w:t>30</w:t>
            </w:r>
            <w:r>
              <w:rPr>
                <w:rStyle w:val="18"/>
                <w:rFonts w:hint="eastAsia" w:ascii="宋体" w:hAnsi="宋体" w:eastAsia="宋体"/>
                <w:b w:val="0"/>
                <w:i w:val="0"/>
                <w:caps w:val="0"/>
                <w:spacing w:val="0"/>
                <w:w w:val="100"/>
                <w:kern w:val="2"/>
                <w:sz w:val="24"/>
                <w:szCs w:val="24"/>
                <w:highlight w:val="none"/>
                <w:lang w:val="en-US" w:eastAsia="zh-CN" w:bidi="ar-SA"/>
              </w:rPr>
              <w:t>分00秒 （北京时间）</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3.磋商地点：</w:t>
            </w:r>
            <w:r>
              <w:rPr>
                <w:rFonts w:hint="eastAsia" w:ascii="宋体" w:hAnsi="宋体" w:cs="宋体"/>
                <w:color w:val="000000"/>
                <w:sz w:val="24"/>
                <w:szCs w:val="24"/>
                <w:highlight w:val="none"/>
              </w:rPr>
              <w:t>希岸酒店（西安凤城五路地铁口北客站店）三楼会议室</w:t>
            </w:r>
            <w:r>
              <w:rPr>
                <w:rStyle w:val="18"/>
                <w:rFonts w:ascii="宋体" w:hAnsi="宋体" w:eastAsia="宋体"/>
                <w:b w:val="0"/>
                <w:i w:val="0"/>
                <w:caps w:val="0"/>
                <w:color w:val="00000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18</w:t>
            </w:r>
          </w:p>
        </w:tc>
        <w:tc>
          <w:tcPr>
            <w:tcW w:w="1955" w:type="dxa"/>
            <w:tcBorders>
              <w:top w:val="single" w:color="000000" w:sz="4" w:space="0"/>
              <w:left w:val="single" w:color="000000" w:sz="4" w:space="0"/>
              <w:bottom w:val="single" w:color="000000" w:sz="4" w:space="0"/>
              <w:right w:val="single" w:color="000000" w:sz="4" w:space="0"/>
            </w:tcBorders>
            <w:vAlign w:val="center"/>
          </w:tcPr>
          <w:p>
            <w:pPr>
              <w:pStyle w:val="160"/>
              <w:widowControl/>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磋商小组的组建</w:t>
            </w:r>
          </w:p>
        </w:tc>
        <w:tc>
          <w:tcPr>
            <w:tcW w:w="7000" w:type="dxa"/>
            <w:tcBorders>
              <w:top w:val="single" w:color="000000" w:sz="4" w:space="0"/>
              <w:left w:val="single" w:color="000000" w:sz="4" w:space="0"/>
              <w:bottom w:val="single" w:color="000000" w:sz="4" w:space="0"/>
              <w:right w:val="single" w:color="000000" w:sz="4" w:space="0"/>
            </w:tcBorders>
            <w:vAlign w:val="center"/>
          </w:tcPr>
          <w:p>
            <w:pPr>
              <w:tabs>
                <w:tab w:val="left" w:pos="1845"/>
                <w:tab w:val="right" w:pos="9014"/>
              </w:tabs>
              <w:snapToGrid w:val="0"/>
              <w:spacing w:before="0" w:beforeAutospacing="0" w:after="0" w:afterAutospacing="0" w:line="24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磋商小组构成：3人。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19</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磋商有效期</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磋商供应商具有法律约束力，成交供应商的磋商响应文件有效期延长至合同执行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20</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磋商保证金</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本项目不要求提供。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21</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盖章签字</w:t>
            </w:r>
          </w:p>
        </w:tc>
        <w:tc>
          <w:tcPr>
            <w:tcW w:w="70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供应商必须按照磋商文件的规定和要求盖章、签字。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22</w:t>
            </w:r>
          </w:p>
        </w:tc>
        <w:tc>
          <w:tcPr>
            <w:tcW w:w="1955" w:type="dxa"/>
            <w:tcBorders>
              <w:top w:val="single" w:color="000000" w:sz="4" w:space="0"/>
              <w:left w:val="single" w:color="000000" w:sz="4" w:space="0"/>
              <w:bottom w:val="single" w:color="000000" w:sz="4" w:space="0"/>
              <w:right w:val="single" w:color="000000" w:sz="4" w:space="0"/>
            </w:tcBorders>
            <w:vAlign w:val="center"/>
          </w:tcPr>
          <w:p>
            <w:pPr>
              <w:tabs>
                <w:tab w:val="left" w:pos="586"/>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是否允许递交备选磋商文件方案</w:t>
            </w:r>
          </w:p>
        </w:tc>
        <w:tc>
          <w:tcPr>
            <w:tcW w:w="7000" w:type="dxa"/>
            <w:tcBorders>
              <w:top w:val="single" w:color="000000" w:sz="4" w:space="0"/>
              <w:left w:val="single" w:color="000000" w:sz="4" w:space="0"/>
              <w:bottom w:val="single" w:color="000000" w:sz="4" w:space="0"/>
              <w:right w:val="single" w:color="000000" w:sz="4" w:space="0"/>
            </w:tcBorders>
            <w:vAlign w:val="center"/>
          </w:tcPr>
          <w:p>
            <w:pPr>
              <w:tabs>
                <w:tab w:val="left" w:pos="7013"/>
              </w:tabs>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23</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磋商响应文件的装订、数量</w:t>
            </w:r>
          </w:p>
        </w:tc>
        <w:tc>
          <w:tcPr>
            <w:tcW w:w="7000" w:type="dxa"/>
            <w:tcBorders>
              <w:top w:val="single" w:color="000000" w:sz="4" w:space="0"/>
              <w:left w:val="single" w:color="000000" w:sz="4" w:space="0"/>
              <w:bottom w:val="single" w:color="000000" w:sz="4" w:space="0"/>
              <w:right w:val="single" w:color="000000" w:sz="4" w:space="0"/>
            </w:tcBorders>
            <w:vAlign w:val="center"/>
          </w:tcPr>
          <w:p>
            <w:pPr>
              <w:tabs>
                <w:tab w:val="left" w:pos="7013"/>
              </w:tabs>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磋商响应文件一律采用书籍（胶装）方式装订。</w:t>
            </w:r>
            <w:r>
              <w:rPr>
                <w:rStyle w:val="18"/>
                <w:rFonts w:ascii="宋体" w:hAnsi="宋体" w:eastAsia="宋体" w:cs="宋体"/>
                <w:b/>
                <w:bCs/>
                <w:i w:val="0"/>
                <w:caps w:val="0"/>
                <w:color w:val="000000"/>
                <w:spacing w:val="0"/>
                <w:w w:val="100"/>
                <w:kern w:val="2"/>
                <w:sz w:val="24"/>
                <w:szCs w:val="24"/>
                <w:highlight w:val="none"/>
                <w:lang w:val="en-US" w:eastAsia="zh-CN" w:bidi="ar-SA"/>
              </w:rPr>
              <w:t>磋商响应文件正本壹份、副本贰份、</w:t>
            </w:r>
            <w:r>
              <w:rPr>
                <w:rStyle w:val="18"/>
                <w:rFonts w:hint="eastAsia" w:ascii="宋体" w:hAnsi="宋体" w:cs="宋体"/>
                <w:b/>
                <w:bCs/>
                <w:i w:val="0"/>
                <w:caps w:val="0"/>
                <w:color w:val="000000"/>
                <w:spacing w:val="0"/>
                <w:w w:val="100"/>
                <w:kern w:val="2"/>
                <w:sz w:val="24"/>
                <w:szCs w:val="24"/>
                <w:highlight w:val="none"/>
                <w:lang w:val="en-US" w:eastAsia="zh-CN" w:bidi="ar-SA"/>
              </w:rPr>
              <w:t>报价一览表壹份、</w:t>
            </w:r>
            <w:r>
              <w:rPr>
                <w:rStyle w:val="18"/>
                <w:rFonts w:ascii="宋体" w:hAnsi="宋体" w:eastAsia="宋体" w:cs="宋体"/>
                <w:b/>
                <w:bCs/>
                <w:i w:val="0"/>
                <w:caps w:val="0"/>
                <w:color w:val="000000"/>
                <w:spacing w:val="0"/>
                <w:w w:val="100"/>
                <w:kern w:val="2"/>
                <w:sz w:val="24"/>
                <w:szCs w:val="24"/>
                <w:highlight w:val="none"/>
                <w:lang w:val="en-US" w:eastAsia="zh-CN" w:bidi="ar-SA"/>
              </w:rPr>
              <w:t>电子版（U盘）贰份（U盘储存Word及PDF</w:t>
            </w:r>
            <w:r>
              <w:rPr>
                <w:rStyle w:val="18"/>
                <w:rFonts w:ascii="宋体" w:hAnsi="宋体" w:eastAsia="宋体" w:cs="宋体"/>
                <w:b/>
                <w:bCs/>
                <w:i w:val="0"/>
                <w:caps w:val="0"/>
                <w:spacing w:val="0"/>
                <w:w w:val="100"/>
                <w:kern w:val="2"/>
                <w:sz w:val="24"/>
                <w:szCs w:val="24"/>
                <w:highlight w:val="none"/>
                <w:lang w:val="en-US" w:eastAsia="zh-CN" w:bidi="ar-SA"/>
              </w:rPr>
              <w:t>格式各1份，</w:t>
            </w:r>
            <w:r>
              <w:rPr>
                <w:rStyle w:val="18"/>
                <w:rFonts w:ascii="宋体" w:hAnsi="宋体" w:eastAsia="宋体" w:cs="宋体"/>
                <w:b/>
                <w:bCs/>
                <w:i w:val="0"/>
                <w:caps w:val="0"/>
                <w:color w:val="000000"/>
                <w:spacing w:val="0"/>
                <w:w w:val="100"/>
                <w:kern w:val="2"/>
                <w:sz w:val="24"/>
                <w:szCs w:val="24"/>
                <w:highlight w:val="none"/>
                <w:lang w:val="en-US" w:eastAsia="zh-CN" w:bidi="ar-SA"/>
              </w:rPr>
              <w:t>包含磋商响应文件所有内容）。</w:t>
            </w:r>
            <w:r>
              <w:rPr>
                <w:rStyle w:val="18"/>
                <w:rFonts w:ascii="宋体" w:hAnsi="宋体" w:eastAsia="宋体"/>
                <w:b w:val="0"/>
                <w:i w:val="0"/>
                <w:caps w:val="0"/>
                <w:color w:val="000000"/>
                <w:spacing w:val="0"/>
                <w:w w:val="100"/>
                <w:kern w:val="2"/>
                <w:sz w:val="24"/>
                <w:szCs w:val="24"/>
                <w:highlight w:val="none"/>
                <w:lang w:val="en-US" w:eastAsia="zh-CN" w:bidi="ar-SA"/>
              </w:rPr>
              <w:t>纸质磋商响应文件正、副本分别各自装订成册并编制目录和页码，正本、所有副本</w:t>
            </w:r>
            <w:r>
              <w:rPr>
                <w:rStyle w:val="18"/>
                <w:rFonts w:ascii="宋体" w:hAnsi="宋体" w:eastAsia="宋体"/>
                <w:b w:val="0"/>
                <w:i w:val="0"/>
                <w:caps w:val="0"/>
                <w:spacing w:val="0"/>
                <w:w w:val="100"/>
                <w:kern w:val="2"/>
                <w:sz w:val="24"/>
                <w:szCs w:val="24"/>
                <w:highlight w:val="none"/>
                <w:lang w:val="en-US" w:eastAsia="zh-CN" w:bidi="ar-SA"/>
              </w:rPr>
              <w:t>单独密封、报价一览表、电子版单独密封并加贴不掉标贴，注写磋商供应商名称。</w:t>
            </w:r>
            <w:r>
              <w:rPr>
                <w:rStyle w:val="18"/>
                <w:rFonts w:ascii="宋体" w:hAnsi="宋体" w:eastAsia="宋体"/>
                <w:b/>
                <w:i w:val="0"/>
                <w:caps w:val="0"/>
                <w:spacing w:val="0"/>
                <w:w w:val="100"/>
                <w:kern w:val="2"/>
                <w:sz w:val="24"/>
                <w:szCs w:val="24"/>
                <w:highlight w:val="none"/>
                <w:lang w:val="en-US" w:eastAsia="zh-CN" w:bidi="ar-SA"/>
              </w:rPr>
              <w:t>对未按磋商文件要求方式装订和递交的磋商响应文件，将作为无效文件处理。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24</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封套上写明</w:t>
            </w:r>
          </w:p>
        </w:tc>
        <w:tc>
          <w:tcPr>
            <w:tcW w:w="7000" w:type="dxa"/>
            <w:tcBorders>
              <w:top w:val="single" w:color="000000" w:sz="4" w:space="0"/>
              <w:left w:val="single" w:color="000000" w:sz="4" w:space="0"/>
              <w:bottom w:val="single" w:color="000000" w:sz="4" w:space="0"/>
              <w:right w:val="single" w:color="000000" w:sz="4" w:space="0"/>
            </w:tcBorders>
            <w:vAlign w:val="center"/>
          </w:tcPr>
          <w:p>
            <w:pPr>
              <w:pStyle w:val="160"/>
              <w:widowControl/>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项目名称：</w:t>
            </w:r>
          </w:p>
          <w:p>
            <w:pPr>
              <w:pStyle w:val="160"/>
              <w:widowControl/>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项目编号：</w:t>
            </w:r>
          </w:p>
          <w:p>
            <w:pPr>
              <w:pStyle w:val="160"/>
              <w:widowControl/>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供应商名称：</w:t>
            </w:r>
          </w:p>
          <w:p>
            <w:pPr>
              <w:pStyle w:val="160"/>
              <w:widowControl/>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磋商响应文件在</w:t>
            </w:r>
            <w:r>
              <w:rPr>
                <w:rStyle w:val="18"/>
                <w:rFonts w:hint="eastAsia" w:ascii="宋体" w:hAnsi="宋体"/>
                <w:b w:val="0"/>
                <w:i w:val="0"/>
                <w:caps w:val="0"/>
                <w:spacing w:val="0"/>
                <w:w w:val="100"/>
                <w:kern w:val="0"/>
                <w:sz w:val="24"/>
                <w:szCs w:val="24"/>
                <w:highlight w:val="none"/>
                <w:lang w:val="en-US" w:eastAsia="zh-CN" w:bidi="ar-SA"/>
              </w:rPr>
              <w:t>2022</w:t>
            </w:r>
            <w:r>
              <w:rPr>
                <w:rStyle w:val="18"/>
                <w:rFonts w:ascii="宋体" w:hAnsi="宋体" w:eastAsia="宋体"/>
                <w:b w:val="0"/>
                <w:i w:val="0"/>
                <w:caps w:val="0"/>
                <w:spacing w:val="0"/>
                <w:w w:val="100"/>
                <w:kern w:val="0"/>
                <w:sz w:val="24"/>
                <w:szCs w:val="24"/>
                <w:highlight w:val="none"/>
                <w:lang w:val="en-US" w:eastAsia="zh-CN" w:bidi="ar-SA"/>
              </w:rPr>
              <w:t>年</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0"/>
                <w:sz w:val="24"/>
                <w:szCs w:val="24"/>
                <w:highlight w:val="none"/>
                <w:lang w:val="en-US" w:eastAsia="zh-CN" w:bidi="ar-SA"/>
              </w:rPr>
              <w:t>月</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0"/>
                <w:sz w:val="24"/>
                <w:szCs w:val="24"/>
                <w:highlight w:val="none"/>
                <w:lang w:val="en-US" w:eastAsia="zh-CN" w:bidi="ar-SA"/>
              </w:rPr>
              <w:t>日</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0"/>
                <w:sz w:val="24"/>
                <w:szCs w:val="24"/>
                <w:highlight w:val="none"/>
                <w:lang w:val="en-US" w:eastAsia="zh-CN" w:bidi="ar-SA"/>
              </w:rPr>
              <w:t>时</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0"/>
                <w:sz w:val="24"/>
                <w:szCs w:val="24"/>
                <w:highlight w:val="none"/>
                <w:lang w:val="en-US" w:eastAsia="zh-CN" w:bidi="ar-SA"/>
              </w:rPr>
              <w:t>分前“不得开启”字样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25</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供应商资质条件</w:t>
            </w:r>
          </w:p>
        </w:tc>
        <w:tc>
          <w:tcPr>
            <w:tcW w:w="7000"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满足《中华人民共和国政府采购法》第二十二条规定：</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color w:val="000000"/>
                <w:spacing w:val="0"/>
                <w:w w:val="100"/>
                <w:kern w:val="0"/>
                <w:sz w:val="24"/>
                <w:szCs w:val="24"/>
                <w:highlight w:val="none"/>
                <w:lang w:val="en-US" w:eastAsia="zh-CN" w:bidi="ar-SA"/>
              </w:rPr>
              <w:t>1</w:t>
            </w:r>
            <w:r>
              <w:rPr>
                <w:rStyle w:val="18"/>
                <w:rFonts w:ascii="宋体" w:hAnsi="宋体" w:eastAsia="宋体"/>
                <w:b w:val="0"/>
                <w:i w:val="0"/>
                <w:caps w:val="0"/>
                <w:spacing w:val="0"/>
                <w:w w:val="100"/>
                <w:kern w:val="0"/>
                <w:sz w:val="24"/>
                <w:szCs w:val="24"/>
                <w:highlight w:val="none"/>
                <w:lang w:val="en-US" w:eastAsia="zh-CN" w:bidi="ar-SA"/>
              </w:rPr>
              <w:t>.提供合格有效的法人或者其他组织的营业执照等证明文件或自然人的身份证明；</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color w:val="000000"/>
                <w:spacing w:val="0"/>
                <w:w w:val="100"/>
                <w:kern w:val="0"/>
                <w:sz w:val="24"/>
                <w:szCs w:val="24"/>
                <w:highlight w:val="none"/>
                <w:lang w:val="en-US" w:eastAsia="zh-CN" w:bidi="ar-SA"/>
              </w:rPr>
              <w:t>2</w:t>
            </w:r>
            <w:r>
              <w:rPr>
                <w:rStyle w:val="18"/>
                <w:rFonts w:ascii="宋体" w:hAnsi="宋体" w:eastAsia="宋体"/>
                <w:b w:val="0"/>
                <w:i w:val="0"/>
                <w:caps w:val="0"/>
                <w:spacing w:val="0"/>
                <w:w w:val="100"/>
                <w:kern w:val="0"/>
                <w:sz w:val="24"/>
                <w:szCs w:val="24"/>
                <w:highlight w:val="none"/>
                <w:lang w:val="en-US" w:eastAsia="zh-CN" w:bidi="ar-SA"/>
              </w:rPr>
              <w:t>.财务状况报告：</w:t>
            </w:r>
            <w:r>
              <w:rPr>
                <w:rStyle w:val="18"/>
                <w:rFonts w:hint="eastAsia" w:ascii="宋体" w:hAnsi="宋体" w:eastAsia="宋体"/>
                <w:b w:val="0"/>
                <w:i w:val="0"/>
                <w:caps w:val="0"/>
                <w:spacing w:val="0"/>
                <w:w w:val="100"/>
                <w:kern w:val="0"/>
                <w:sz w:val="24"/>
                <w:szCs w:val="24"/>
                <w:highlight w:val="none"/>
                <w:lang w:val="en-US" w:eastAsia="zh-CN" w:bidi="ar-SA"/>
              </w:rPr>
              <w:t>提供经审计的2020年财务报告，包括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Pr>
                <w:rStyle w:val="18"/>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color w:val="000000"/>
                <w:spacing w:val="0"/>
                <w:w w:val="100"/>
                <w:kern w:val="0"/>
                <w:sz w:val="24"/>
                <w:szCs w:val="24"/>
                <w:highlight w:val="none"/>
                <w:lang w:val="en-US" w:eastAsia="zh-CN" w:bidi="ar-SA"/>
              </w:rPr>
              <w:t>3</w:t>
            </w:r>
            <w:r>
              <w:rPr>
                <w:rStyle w:val="18"/>
                <w:rFonts w:ascii="宋体" w:hAnsi="宋体" w:eastAsia="宋体"/>
                <w:b w:val="0"/>
                <w:i w:val="0"/>
                <w:caps w:val="0"/>
                <w:spacing w:val="0"/>
                <w:w w:val="100"/>
                <w:kern w:val="0"/>
                <w:sz w:val="24"/>
                <w:szCs w:val="24"/>
                <w:highlight w:val="none"/>
                <w:lang w:val="en-US" w:eastAsia="zh-CN" w:bidi="ar-SA"/>
              </w:rPr>
              <w:t>.</w:t>
            </w:r>
            <w:r>
              <w:rPr>
                <w:rStyle w:val="18"/>
                <w:rFonts w:hint="eastAsia" w:ascii="宋体" w:hAnsi="宋体"/>
                <w:b w:val="0"/>
                <w:i w:val="0"/>
                <w:caps w:val="0"/>
                <w:spacing w:val="0"/>
                <w:w w:val="100"/>
                <w:kern w:val="0"/>
                <w:sz w:val="24"/>
                <w:szCs w:val="24"/>
                <w:highlight w:val="none"/>
                <w:lang w:val="en-US" w:eastAsia="zh-CN" w:bidi="ar-SA"/>
              </w:rPr>
              <w:t>税收缴纳证明：提供已缴纳的2021年度至今任意一个月的纳税证明或完税证明，纳税证明或完税证明上应有代收机构或税务机关的公章。依法免税的供应商应提供相关文件证明</w:t>
            </w:r>
            <w:r>
              <w:rPr>
                <w:rStyle w:val="18"/>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color w:val="000000"/>
                <w:spacing w:val="0"/>
                <w:w w:val="100"/>
                <w:kern w:val="0"/>
                <w:sz w:val="24"/>
                <w:szCs w:val="24"/>
                <w:highlight w:val="none"/>
                <w:lang w:val="en-US" w:eastAsia="zh-CN" w:bidi="ar-SA"/>
              </w:rPr>
              <w:t>4</w:t>
            </w:r>
            <w:r>
              <w:rPr>
                <w:rStyle w:val="18"/>
                <w:rFonts w:ascii="宋体" w:hAnsi="宋体" w:eastAsia="宋体"/>
                <w:b w:val="0"/>
                <w:i w:val="0"/>
                <w:caps w:val="0"/>
                <w:spacing w:val="0"/>
                <w:w w:val="100"/>
                <w:kern w:val="0"/>
                <w:sz w:val="24"/>
                <w:szCs w:val="24"/>
                <w:highlight w:val="none"/>
                <w:lang w:val="en-US" w:eastAsia="zh-CN" w:bidi="ar-SA"/>
              </w:rPr>
              <w:t>.</w:t>
            </w:r>
            <w:r>
              <w:rPr>
                <w:rStyle w:val="18"/>
                <w:rFonts w:hint="eastAsia" w:ascii="宋体" w:hAnsi="宋体"/>
                <w:b w:val="0"/>
                <w:i w:val="0"/>
                <w:caps w:val="0"/>
                <w:spacing w:val="0"/>
                <w:w w:val="100"/>
                <w:kern w:val="0"/>
                <w:sz w:val="24"/>
                <w:szCs w:val="24"/>
                <w:highlight w:val="none"/>
                <w:lang w:val="en-US" w:eastAsia="zh-CN" w:bidi="ar-SA"/>
              </w:rPr>
              <w:t>社会保障资金缴纳证明：提供已缴存的2021年度至今任意一个月的社会保障资金缴存单据或社保机构开具的社会保险参保缴费情况证明，单据或证明上应有社保机构或代收机构的公章。依法不需要缴纳社会保障资金的供应商应提供相关文件证明</w:t>
            </w:r>
            <w:r>
              <w:rPr>
                <w:rStyle w:val="18"/>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color w:val="000000"/>
                <w:spacing w:val="0"/>
                <w:w w:val="100"/>
                <w:kern w:val="0"/>
                <w:sz w:val="24"/>
                <w:szCs w:val="24"/>
                <w:highlight w:val="none"/>
                <w:lang w:val="en-US" w:eastAsia="zh-CN" w:bidi="ar-SA"/>
              </w:rPr>
              <w:t>5</w:t>
            </w:r>
            <w:r>
              <w:rPr>
                <w:rStyle w:val="18"/>
                <w:rFonts w:ascii="宋体" w:hAnsi="宋体" w:eastAsia="宋体"/>
                <w:b w:val="0"/>
                <w:i w:val="0"/>
                <w:caps w:val="0"/>
                <w:spacing w:val="0"/>
                <w:w w:val="100"/>
                <w:kern w:val="0"/>
                <w:sz w:val="24"/>
                <w:szCs w:val="24"/>
                <w:highlight w:val="none"/>
                <w:lang w:val="en-US" w:eastAsia="zh-CN" w:bidi="ar-SA"/>
              </w:rPr>
              <w:t>.</w:t>
            </w:r>
            <w:r>
              <w:rPr>
                <w:rStyle w:val="18"/>
                <w:rFonts w:hint="eastAsia" w:ascii="宋体" w:hAnsi="宋体"/>
                <w:b w:val="0"/>
                <w:i w:val="0"/>
                <w:caps w:val="0"/>
                <w:spacing w:val="0"/>
                <w:w w:val="100"/>
                <w:kern w:val="0"/>
                <w:sz w:val="24"/>
                <w:szCs w:val="24"/>
                <w:highlight w:val="none"/>
                <w:lang w:val="en-US" w:eastAsia="zh-CN" w:bidi="ar-SA"/>
              </w:rPr>
              <w:t>出具参加本次政府采购活动前三年内在经营活动中没有重大违法记录的书面声明</w:t>
            </w:r>
            <w:r>
              <w:rPr>
                <w:rStyle w:val="18"/>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color w:val="000000"/>
                <w:spacing w:val="0"/>
                <w:w w:val="100"/>
                <w:kern w:val="0"/>
                <w:sz w:val="24"/>
                <w:szCs w:val="24"/>
                <w:highlight w:val="none"/>
                <w:lang w:val="en-US" w:eastAsia="zh-CN" w:bidi="ar-SA"/>
              </w:rPr>
              <w:t>6</w:t>
            </w:r>
            <w:r>
              <w:rPr>
                <w:rStyle w:val="18"/>
                <w:rFonts w:ascii="宋体" w:hAnsi="宋体" w:eastAsia="宋体"/>
                <w:b w:val="0"/>
                <w:i w:val="0"/>
                <w:caps w:val="0"/>
                <w:spacing w:val="0"/>
                <w:w w:val="100"/>
                <w:kern w:val="0"/>
                <w:sz w:val="24"/>
                <w:szCs w:val="24"/>
                <w:highlight w:val="none"/>
                <w:lang w:val="en-US" w:eastAsia="zh-CN" w:bidi="ar-SA"/>
              </w:rPr>
              <w:t>.具备履行合同所必需的设备和专业技术能力的证明材料(由供应商根据项目需求提供说明材料或者承诺)；</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二、本项目的特定资格要求：</w:t>
            </w:r>
          </w:p>
          <w:p>
            <w:pPr>
              <w:snapToGrid w:val="0"/>
              <w:spacing w:before="0" w:beforeAutospacing="0" w:after="0" w:afterAutospacing="0" w:line="360" w:lineRule="auto"/>
              <w:jc w:val="both"/>
              <w:textAlignment w:val="baseline"/>
              <w:rPr>
                <w:rStyle w:val="18"/>
                <w:rFonts w:hint="eastAsia" w:ascii="宋体" w:hAnsi="宋体" w:eastAsia="宋体" w:cs="Times New Roman"/>
                <w:b w:val="0"/>
                <w:i w:val="0"/>
                <w:caps w:val="0"/>
                <w:color w:val="000000"/>
                <w:spacing w:val="0"/>
                <w:w w:val="100"/>
                <w:kern w:val="0"/>
                <w:sz w:val="24"/>
                <w:szCs w:val="24"/>
                <w:highlight w:val="none"/>
                <w:lang w:val="en-US" w:eastAsia="zh-CN" w:bidi="ar-SA"/>
              </w:rPr>
            </w:pPr>
            <w:r>
              <w:rPr>
                <w:rStyle w:val="18"/>
                <w:rFonts w:hint="eastAsia" w:ascii="宋体" w:hAnsi="宋体" w:eastAsia="宋体" w:cs="Times New Roman"/>
                <w:b w:val="0"/>
                <w:i w:val="0"/>
                <w:caps w:val="0"/>
                <w:color w:val="000000"/>
                <w:spacing w:val="0"/>
                <w:w w:val="100"/>
                <w:kern w:val="0"/>
                <w:sz w:val="24"/>
                <w:szCs w:val="24"/>
                <w:highlight w:val="none"/>
                <w:lang w:val="en-US" w:eastAsia="zh-CN" w:bidi="ar-SA"/>
              </w:rPr>
              <w:t>1、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snapToGrid w:val="0"/>
              <w:spacing w:before="0" w:beforeAutospacing="0" w:after="0" w:afterAutospacing="0" w:line="360" w:lineRule="auto"/>
              <w:jc w:val="both"/>
              <w:textAlignment w:val="baseline"/>
              <w:rPr>
                <w:rStyle w:val="18"/>
                <w:rFonts w:hint="eastAsia" w:ascii="宋体" w:hAnsi="宋体" w:eastAsia="宋体" w:cs="Times New Roman"/>
                <w:b w:val="0"/>
                <w:i w:val="0"/>
                <w:caps w:val="0"/>
                <w:color w:val="000000"/>
                <w:spacing w:val="0"/>
                <w:w w:val="100"/>
                <w:kern w:val="0"/>
                <w:sz w:val="24"/>
                <w:szCs w:val="24"/>
                <w:highlight w:val="none"/>
                <w:lang w:val="en-US" w:eastAsia="zh-CN" w:bidi="ar-SA"/>
              </w:rPr>
            </w:pPr>
            <w:r>
              <w:rPr>
                <w:rStyle w:val="18"/>
                <w:rFonts w:hint="eastAsia" w:ascii="宋体" w:hAnsi="宋体" w:eastAsia="宋体" w:cs="Times New Roman"/>
                <w:b w:val="0"/>
                <w:i w:val="0"/>
                <w:caps w:val="0"/>
                <w:color w:val="000000"/>
                <w:spacing w:val="0"/>
                <w:w w:val="100"/>
                <w:kern w:val="0"/>
                <w:sz w:val="24"/>
                <w:szCs w:val="24"/>
                <w:highlight w:val="none"/>
                <w:lang w:val="en-US" w:eastAsia="zh-CN" w:bidi="ar-SA"/>
              </w:rPr>
              <w:t>2、供应商须具有建设行政主管部门颁发的建筑装饰装修工程专业承包贰级及以上资质，并具有合法有效的安全生产许可证；</w:t>
            </w:r>
          </w:p>
          <w:p>
            <w:pPr>
              <w:snapToGrid w:val="0"/>
              <w:spacing w:before="0" w:beforeAutospacing="0" w:after="0" w:afterAutospacing="0" w:line="360" w:lineRule="auto"/>
              <w:jc w:val="both"/>
              <w:textAlignment w:val="baseline"/>
              <w:rPr>
                <w:rStyle w:val="18"/>
                <w:rFonts w:hint="eastAsia" w:ascii="宋体" w:hAnsi="宋体" w:eastAsia="宋体" w:cs="Times New Roman"/>
                <w:b w:val="0"/>
                <w:i w:val="0"/>
                <w:caps w:val="0"/>
                <w:color w:val="000000"/>
                <w:spacing w:val="0"/>
                <w:w w:val="100"/>
                <w:kern w:val="0"/>
                <w:sz w:val="24"/>
                <w:szCs w:val="24"/>
                <w:highlight w:val="none"/>
                <w:lang w:val="en-US" w:eastAsia="zh-CN" w:bidi="ar-SA"/>
              </w:rPr>
            </w:pPr>
            <w:r>
              <w:rPr>
                <w:rStyle w:val="18"/>
                <w:rFonts w:hint="eastAsia" w:ascii="宋体" w:hAnsi="宋体" w:eastAsia="宋体" w:cs="Times New Roman"/>
                <w:b w:val="0"/>
                <w:i w:val="0"/>
                <w:caps w:val="0"/>
                <w:color w:val="000000"/>
                <w:spacing w:val="0"/>
                <w:w w:val="100"/>
                <w:kern w:val="0"/>
                <w:sz w:val="24"/>
                <w:szCs w:val="24"/>
                <w:highlight w:val="none"/>
                <w:lang w:val="en-US" w:eastAsia="zh-CN" w:bidi="ar-SA"/>
              </w:rPr>
              <w:t>3、拟派项目经理具有建筑工程专业二级及以上注册建造师证书，具备有效的安全生产考核合格证书（B证），且无不良信用记录，无在建工程（提供承诺书）；</w:t>
            </w:r>
          </w:p>
          <w:p>
            <w:pPr>
              <w:snapToGrid w:val="0"/>
              <w:spacing w:before="0" w:beforeAutospacing="0" w:after="0" w:afterAutospacing="0" w:line="360" w:lineRule="auto"/>
              <w:jc w:val="both"/>
              <w:textAlignment w:val="baseline"/>
              <w:rPr>
                <w:rStyle w:val="18"/>
                <w:rFonts w:hint="eastAsia" w:ascii="宋体" w:hAnsi="宋体" w:eastAsia="宋体" w:cs="Times New Roman"/>
                <w:b w:val="0"/>
                <w:i w:val="0"/>
                <w:caps w:val="0"/>
                <w:color w:val="000000"/>
                <w:spacing w:val="0"/>
                <w:w w:val="100"/>
                <w:kern w:val="0"/>
                <w:sz w:val="24"/>
                <w:szCs w:val="24"/>
                <w:highlight w:val="none"/>
                <w:lang w:val="en-US" w:eastAsia="zh-CN" w:bidi="ar-SA"/>
              </w:rPr>
            </w:pPr>
            <w:r>
              <w:rPr>
                <w:rStyle w:val="18"/>
                <w:rFonts w:hint="eastAsia" w:ascii="宋体" w:hAnsi="宋体" w:eastAsia="宋体" w:cs="Times New Roman"/>
                <w:b w:val="0"/>
                <w:i w:val="0"/>
                <w:caps w:val="0"/>
                <w:color w:val="000000"/>
                <w:spacing w:val="0"/>
                <w:w w:val="100"/>
                <w:kern w:val="0"/>
                <w:sz w:val="24"/>
                <w:szCs w:val="24"/>
                <w:highlight w:val="none"/>
                <w:lang w:val="en-US" w:eastAsia="zh-CN" w:bidi="ar-SA"/>
              </w:rPr>
              <w:t>4、企业基本信息及项目经理（注册建造师）执业基本信息应在“陕西省住房和城乡建设厅（http://js.shaanxi.gov.cn/ ）陕西省建筑市场监管与诚信信息发布平台”可查询；</w:t>
            </w:r>
          </w:p>
          <w:p>
            <w:pPr>
              <w:snapToGrid w:val="0"/>
              <w:spacing w:before="0" w:beforeAutospacing="0" w:after="0" w:afterAutospacing="0" w:line="360" w:lineRule="auto"/>
              <w:jc w:val="both"/>
              <w:textAlignment w:val="baseline"/>
              <w:rPr>
                <w:rStyle w:val="18"/>
                <w:rFonts w:eastAsia="宋体"/>
                <w:b w:val="0"/>
                <w:i w:val="0"/>
                <w:caps w:val="0"/>
                <w:spacing w:val="0"/>
                <w:w w:val="100"/>
                <w:kern w:val="2"/>
                <w:sz w:val="21"/>
                <w:szCs w:val="24"/>
                <w:highlight w:val="none"/>
                <w:lang w:val="en-US" w:eastAsia="zh-CN" w:bidi="ar-SA"/>
              </w:rPr>
            </w:pPr>
            <w:r>
              <w:rPr>
                <w:rStyle w:val="18"/>
                <w:rFonts w:hint="eastAsia" w:ascii="宋体" w:hAnsi="宋体" w:eastAsia="宋体" w:cs="Times New Roman"/>
                <w:b w:val="0"/>
                <w:i w:val="0"/>
                <w:caps w:val="0"/>
                <w:color w:val="000000"/>
                <w:spacing w:val="0"/>
                <w:w w:val="100"/>
                <w:kern w:val="0"/>
                <w:sz w:val="24"/>
                <w:szCs w:val="24"/>
                <w:highlight w:val="none"/>
                <w:lang w:val="en-US" w:eastAsia="zh-CN" w:bidi="ar-SA"/>
              </w:rPr>
              <w:t>5、本项目不接受联合体</w:t>
            </w:r>
            <w:r>
              <w:rPr>
                <w:rStyle w:val="18"/>
                <w:rFonts w:hint="eastAsia" w:ascii="宋体" w:hAnsi="宋体" w:cs="Times New Roman"/>
                <w:b w:val="0"/>
                <w:i w:val="0"/>
                <w:caps w:val="0"/>
                <w:color w:val="000000"/>
                <w:spacing w:val="0"/>
                <w:w w:val="100"/>
                <w:kern w:val="0"/>
                <w:sz w:val="24"/>
                <w:szCs w:val="24"/>
                <w:highlight w:val="none"/>
                <w:lang w:val="en-US" w:eastAsia="zh-CN" w:bidi="ar-SA"/>
              </w:rPr>
              <w:t>磋商</w:t>
            </w:r>
            <w:r>
              <w:rPr>
                <w:rStyle w:val="18"/>
                <w:rFonts w:hint="eastAsia" w:ascii="宋体" w:hAnsi="宋体" w:eastAsia="宋体" w:cs="Times New Roman"/>
                <w:b w:val="0"/>
                <w:i w:val="0"/>
                <w:caps w:val="0"/>
                <w:color w:val="000000"/>
                <w:spacing w:val="0"/>
                <w:w w:val="100"/>
                <w:kern w:val="0"/>
                <w:sz w:val="24"/>
                <w:szCs w:val="24"/>
                <w:highlight w:val="none"/>
                <w:lang w:val="en-US" w:eastAsia="zh-CN" w:bidi="ar-SA"/>
              </w:rPr>
              <w:t>（提供书面声明材料）。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26</w:t>
            </w:r>
          </w:p>
        </w:tc>
        <w:tc>
          <w:tcPr>
            <w:tcW w:w="1955" w:type="dxa"/>
            <w:tcBorders>
              <w:top w:val="single" w:color="000000" w:sz="4" w:space="0"/>
              <w:left w:val="single" w:color="000000" w:sz="4" w:space="0"/>
              <w:bottom w:val="single" w:color="000000" w:sz="4" w:space="0"/>
              <w:right w:val="single" w:color="000000" w:sz="4" w:space="0"/>
            </w:tcBorders>
            <w:vAlign w:val="center"/>
          </w:tcPr>
          <w:p>
            <w:pPr>
              <w:pStyle w:val="160"/>
              <w:widowControl/>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color w:val="000000"/>
                <w:spacing w:val="0"/>
                <w:w w:val="100"/>
                <w:kern w:val="0"/>
                <w:sz w:val="24"/>
                <w:szCs w:val="24"/>
                <w:highlight w:val="none"/>
                <w:lang w:val="en-US" w:eastAsia="zh-CN" w:bidi="ar-SA"/>
              </w:rPr>
              <w:t>磋商企业的政府采购政策</w:t>
            </w:r>
          </w:p>
        </w:tc>
        <w:tc>
          <w:tcPr>
            <w:tcW w:w="70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color w:val="000000"/>
                <w:spacing w:val="0"/>
                <w:w w:val="100"/>
                <w:kern w:val="0"/>
                <w:sz w:val="24"/>
                <w:szCs w:val="24"/>
                <w:highlight w:val="none"/>
                <w:lang w:val="en-US" w:eastAsia="zh-CN" w:bidi="ar-SA"/>
              </w:rPr>
              <w:t>依据《中华人民共和国政府采购法》和《中华人民共和国政府采购法实施条例》的有关规定，落实政府采购政策，详见竞争性磋商文件。</w:t>
            </w:r>
            <w:r>
              <w:rPr>
                <w:rStyle w:val="18"/>
                <w:rFonts w:hint="eastAsia" w:ascii="宋体" w:hAnsi="宋体" w:eastAsia="宋体"/>
                <w:b w:val="0"/>
                <w:i w:val="0"/>
                <w:caps w:val="0"/>
                <w:color w:val="000000"/>
                <w:spacing w:val="0"/>
                <w:w w:val="100"/>
                <w:kern w:val="0"/>
                <w:sz w:val="24"/>
                <w:szCs w:val="24"/>
                <w:highlight w:val="none"/>
                <w:lang w:val="en-US" w:eastAsia="zh-CN" w:bidi="ar-SA"/>
              </w:rPr>
              <w:t>）</w:t>
            </w:r>
            <w:r>
              <w:rPr>
                <w:rFonts w:hint="eastAsia" w:ascii="宋体" w:hAnsi="宋体" w:eastAsia="宋体" w:cs="宋体"/>
                <w:color w:val="000000"/>
                <w:kern w:val="0"/>
                <w:sz w:val="24"/>
                <w:highlight w:val="none"/>
                <w:lang w:val="en-US" w:eastAsia="zh-CN"/>
              </w:rPr>
              <w:t>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市场监管总局关于调整优化节能产品、环境标志产品政府采购执行机制的通知》（财库〔2019〕9号）；⑦《关于运用政府采购政策支持乡村产业振兴的通知》（财库〔2021〕19 号）；⑧《政府采购促进中小企业发展管理办法》（财库〔2020〕46号）；⑨陕西省财政厅关于印发《陕西省中小企业政府采购信用融资办法》（陕财办采〔2018〕23号）。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27</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代理费</w:t>
            </w:r>
          </w:p>
        </w:tc>
        <w:tc>
          <w:tcPr>
            <w:tcW w:w="7000" w:type="dxa"/>
            <w:tcBorders>
              <w:top w:val="single" w:color="000000" w:sz="4" w:space="0"/>
              <w:left w:val="single" w:color="000000" w:sz="4" w:space="0"/>
              <w:bottom w:val="single" w:color="000000" w:sz="4" w:space="0"/>
              <w:right w:val="single" w:color="000000" w:sz="4" w:space="0"/>
            </w:tcBorders>
            <w:vAlign w:val="center"/>
          </w:tcPr>
          <w:p>
            <w:pPr>
              <w:pStyle w:val="160"/>
              <w:widowControl/>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0"/>
                <w:sz w:val="24"/>
                <w:szCs w:val="24"/>
                <w:highlight w:val="none"/>
                <w:lang w:val="en-US" w:eastAsia="zh-CN" w:bidi="ar-SA"/>
              </w:rPr>
            </w:pPr>
            <w:r>
              <w:rPr>
                <w:rStyle w:val="18"/>
                <w:rFonts w:ascii="宋体" w:hAnsi="宋体" w:eastAsia="宋体"/>
                <w:b w:val="0"/>
                <w:i w:val="0"/>
                <w:caps w:val="0"/>
                <w:color w:val="000000"/>
                <w:spacing w:val="0"/>
                <w:w w:val="100"/>
                <w:kern w:val="0"/>
                <w:sz w:val="24"/>
                <w:szCs w:val="24"/>
                <w:highlight w:val="none"/>
                <w:lang w:val="en-US" w:eastAsia="zh-CN" w:bidi="ar-SA"/>
              </w:rPr>
              <w:t>成交人应依据成交金额向代理机构缴纳代理服务费，招标代理服务费收取参照国家计委颁布的《招标代理服务收费管理暂行办法》（计价格〔2002〕1980号）和（发改办价格〔2003〕857号）文收费标准</w:t>
            </w:r>
            <w:r>
              <w:rPr>
                <w:rStyle w:val="18"/>
                <w:rFonts w:hint="eastAsia" w:ascii="宋体" w:hAnsi="宋体"/>
                <w:b w:val="0"/>
                <w:i w:val="0"/>
                <w:caps w:val="0"/>
                <w:color w:val="000000"/>
                <w:spacing w:val="0"/>
                <w:w w:val="100"/>
                <w:kern w:val="0"/>
                <w:sz w:val="24"/>
                <w:szCs w:val="24"/>
                <w:highlight w:val="none"/>
                <w:lang w:val="en-US" w:eastAsia="zh-CN" w:bidi="ar-SA"/>
              </w:rPr>
              <w:t>计取</w:t>
            </w:r>
            <w:r>
              <w:rPr>
                <w:rStyle w:val="18"/>
                <w:rFonts w:ascii="宋体" w:hAnsi="宋体" w:eastAsia="宋体"/>
                <w:b w:val="0"/>
                <w:i w:val="0"/>
                <w:caps w:val="0"/>
                <w:color w:val="000000"/>
                <w:spacing w:val="0"/>
                <w:w w:val="100"/>
                <w:kern w:val="0"/>
                <w:sz w:val="24"/>
                <w:szCs w:val="24"/>
                <w:highlight w:val="none"/>
                <w:lang w:val="en-US" w:eastAsia="zh-CN" w:bidi="ar-SA"/>
              </w:rPr>
              <w:t>，此服务费应计入磋商报价中，但不需要单独开列。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28</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履约担保</w:t>
            </w:r>
          </w:p>
        </w:tc>
        <w:tc>
          <w:tcPr>
            <w:tcW w:w="7000" w:type="dxa"/>
            <w:tcBorders>
              <w:top w:val="single" w:color="000000" w:sz="4" w:space="0"/>
              <w:left w:val="single" w:color="000000" w:sz="4" w:space="0"/>
              <w:bottom w:val="single" w:color="000000" w:sz="4" w:space="0"/>
              <w:right w:val="single" w:color="000000" w:sz="4" w:space="0"/>
            </w:tcBorders>
            <w:vAlign w:val="center"/>
          </w:tcPr>
          <w:p>
            <w:pPr>
              <w:pStyle w:val="160"/>
              <w:widowControl/>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0"/>
                <w:sz w:val="24"/>
                <w:szCs w:val="24"/>
                <w:highlight w:val="none"/>
                <w:lang w:val="en-US" w:eastAsia="zh-CN" w:bidi="ar-SA"/>
              </w:rPr>
            </w:pPr>
            <w:r>
              <w:rPr>
                <w:rStyle w:val="18"/>
                <w:rFonts w:ascii="宋体" w:hAnsi="宋体" w:eastAsia="宋体"/>
                <w:b w:val="0"/>
                <w:i w:val="0"/>
                <w:caps w:val="0"/>
                <w:color w:val="000000"/>
                <w:spacing w:val="0"/>
                <w:w w:val="100"/>
                <w:kern w:val="0"/>
                <w:sz w:val="24"/>
                <w:szCs w:val="24"/>
                <w:highlight w:val="none"/>
                <w:lang w:val="en-US" w:eastAsia="zh-CN" w:bidi="ar-SA"/>
              </w:rPr>
              <w:t>本项目不要求提供。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29</w:t>
            </w:r>
          </w:p>
        </w:tc>
        <w:tc>
          <w:tcPr>
            <w:tcW w:w="1955" w:type="dxa"/>
            <w:tcBorders>
              <w:top w:val="single" w:color="000000" w:sz="4" w:space="0"/>
              <w:left w:val="single" w:color="000000" w:sz="4" w:space="0"/>
              <w:bottom w:val="single" w:color="000000" w:sz="4" w:space="0"/>
              <w:right w:val="single" w:color="000000" w:sz="4" w:space="0"/>
            </w:tcBorders>
            <w:vAlign w:val="center"/>
          </w:tcPr>
          <w:p>
            <w:pPr>
              <w:pStyle w:val="160"/>
              <w:widowControl/>
              <w:snapToGrid w:val="0"/>
              <w:spacing w:before="0" w:beforeAutospacing="0" w:after="0" w:afterAutospacing="0" w:line="360" w:lineRule="auto"/>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政府采购信用融资政策</w:t>
            </w:r>
          </w:p>
          <w:p>
            <w:pPr>
              <w:snapToGrid w:val="0"/>
              <w:spacing w:before="0" w:beforeAutospacing="0" w:after="0" w:afterAutospacing="0" w:line="360" w:lineRule="auto"/>
              <w:jc w:val="center"/>
              <w:textAlignment w:val="baseline"/>
              <w:rPr>
                <w:rFonts w:hint="eastAsia" w:ascii="宋体" w:hAnsi="宋体" w:eastAsia="宋体" w:cs="宋体"/>
                <w:kern w:val="2"/>
                <w:sz w:val="24"/>
                <w:szCs w:val="24"/>
                <w:lang w:val="en-US" w:eastAsia="zh-CN" w:bidi="ar-SA"/>
              </w:rPr>
            </w:pPr>
          </w:p>
        </w:tc>
        <w:tc>
          <w:tcPr>
            <w:tcW w:w="7000" w:type="dxa"/>
            <w:tcBorders>
              <w:top w:val="single" w:color="000000" w:sz="4" w:space="0"/>
              <w:left w:val="single" w:color="000000" w:sz="4" w:space="0"/>
              <w:bottom w:val="single" w:color="000000" w:sz="4" w:space="0"/>
              <w:right w:val="single" w:color="000000" w:sz="4" w:space="0"/>
            </w:tcBorders>
            <w:vAlign w:val="center"/>
          </w:tcPr>
          <w:p>
            <w:pPr>
              <w:pStyle w:val="160"/>
              <w:widowControl/>
              <w:snapToGrid w:val="0"/>
              <w:spacing w:before="0" w:beforeAutospacing="0" w:after="0" w:afterAutospacing="0" w:line="360" w:lineRule="auto"/>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Style w:val="16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16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网址：http://www.ccgp-shaanxi.gov.cn/zcdservice/zcd/shanxi/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9741"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hint="eastAsia" w:cs="仿宋_GB2312"/>
                <w:b w:val="0"/>
                <w:bCs/>
                <w:sz w:val="24"/>
                <w:highlight w:val="none"/>
              </w:rPr>
            </w:pPr>
            <w:r>
              <w:rPr>
                <w:rFonts w:hint="eastAsia" w:cs="仿宋_GB2312"/>
                <w:b w:val="0"/>
                <w:bCs/>
                <w:sz w:val="24"/>
                <w:highlight w:val="none"/>
              </w:rPr>
              <w:t>特别提醒：</w:t>
            </w:r>
          </w:p>
          <w:p>
            <w:pPr>
              <w:snapToGrid w:val="0"/>
              <w:spacing w:line="360" w:lineRule="auto"/>
              <w:rPr>
                <w:rFonts w:hint="eastAsia" w:cs="仿宋_GB2312"/>
                <w:b w:val="0"/>
                <w:bCs/>
                <w:sz w:val="24"/>
                <w:highlight w:val="none"/>
              </w:rPr>
            </w:pPr>
            <w:r>
              <w:rPr>
                <w:rFonts w:hint="eastAsia" w:cs="仿宋_GB2312"/>
                <w:b w:val="0"/>
                <w:bCs/>
                <w:sz w:val="24"/>
                <w:highlight w:val="none"/>
              </w:rPr>
              <w:t>1、本项目属性为</w:t>
            </w:r>
            <w:r>
              <w:rPr>
                <w:rFonts w:hint="eastAsia" w:cs="仿宋_GB2312"/>
                <w:b w:val="0"/>
                <w:bCs/>
                <w:sz w:val="24"/>
                <w:highlight w:val="none"/>
                <w:lang w:eastAsia="zh-CN"/>
              </w:rPr>
              <w:t>工程</w:t>
            </w:r>
            <w:r>
              <w:rPr>
                <w:rFonts w:hint="eastAsia" w:cs="仿宋_GB2312"/>
                <w:b w:val="0"/>
                <w:bCs/>
                <w:sz w:val="24"/>
                <w:highlight w:val="none"/>
              </w:rPr>
              <w:t>。</w:t>
            </w:r>
          </w:p>
          <w:p>
            <w:pPr>
              <w:snapToGrid w:val="0"/>
              <w:spacing w:line="360" w:lineRule="auto"/>
              <w:rPr>
                <w:rFonts w:hint="eastAsia" w:cs="仿宋_GB2312"/>
                <w:b w:val="0"/>
                <w:bCs/>
                <w:sz w:val="24"/>
                <w:highlight w:val="none"/>
              </w:rPr>
            </w:pPr>
            <w:r>
              <w:rPr>
                <w:rFonts w:hint="eastAsia" w:cs="仿宋_GB2312"/>
                <w:b w:val="0"/>
                <w:bCs/>
                <w:sz w:val="24"/>
                <w:highlight w:val="none"/>
              </w:rPr>
              <w:t>2、本项目采购标的所属行业为：</w:t>
            </w:r>
            <w:r>
              <w:rPr>
                <w:rFonts w:hint="eastAsia" w:cs="仿宋_GB2312"/>
                <w:b w:val="0"/>
                <w:bCs/>
                <w:sz w:val="24"/>
                <w:highlight w:val="none"/>
                <w:lang w:eastAsia="zh-CN"/>
              </w:rPr>
              <w:t>建筑业</w:t>
            </w:r>
            <w:r>
              <w:rPr>
                <w:rFonts w:hint="eastAsia" w:cs="仿宋_GB2312"/>
                <w:b w:val="0"/>
                <w:bCs/>
                <w:sz w:val="24"/>
                <w:highlight w:val="none"/>
              </w:rPr>
              <w:t>。</w:t>
            </w:r>
          </w:p>
          <w:p>
            <w:pPr>
              <w:snapToGrid w:val="0"/>
              <w:spacing w:line="360" w:lineRule="auto"/>
              <w:rPr>
                <w:rFonts w:hint="eastAsia" w:cs="仿宋_GB2312"/>
                <w:b w:val="0"/>
                <w:bCs/>
                <w:sz w:val="24"/>
                <w:highlight w:val="none"/>
              </w:rPr>
            </w:pPr>
            <w:r>
              <w:rPr>
                <w:rFonts w:hint="eastAsia" w:cs="仿宋_GB2312"/>
                <w:b w:val="0"/>
                <w:bCs/>
                <w:sz w:val="24"/>
                <w:highlight w:val="none"/>
              </w:rPr>
              <w:t>3、根据《韩森寨街道幸福路地区综合改造韩森寨街道征收安置指挥部关于指挥部办公用房装修项（终）》要求。</w:t>
            </w:r>
            <w:r>
              <w:rPr>
                <w:rFonts w:hint="eastAsia" w:cs="仿宋_GB2312"/>
                <w:b w:val="0"/>
                <w:bCs/>
                <w:sz w:val="24"/>
                <w:highlight w:val="none"/>
                <w:lang w:eastAsia="zh-CN"/>
              </w:rPr>
              <w:t>供应商</w:t>
            </w:r>
            <w:r>
              <w:rPr>
                <w:rFonts w:hint="eastAsia" w:cs="仿宋_GB2312"/>
                <w:b w:val="0"/>
                <w:bCs/>
                <w:sz w:val="24"/>
                <w:highlight w:val="none"/>
              </w:rPr>
              <w:t>若不参与项目</w:t>
            </w:r>
            <w:r>
              <w:rPr>
                <w:rFonts w:hint="eastAsia" w:cs="仿宋_GB2312"/>
                <w:b w:val="0"/>
                <w:bCs/>
                <w:sz w:val="24"/>
                <w:highlight w:val="none"/>
                <w:lang w:eastAsia="zh-CN"/>
              </w:rPr>
              <w:t>磋商</w:t>
            </w:r>
            <w:r>
              <w:rPr>
                <w:rFonts w:hint="eastAsia" w:cs="仿宋_GB2312"/>
                <w:b w:val="0"/>
                <w:bCs/>
                <w:sz w:val="24"/>
                <w:highlight w:val="none"/>
              </w:rPr>
              <w:t>，应在递交</w:t>
            </w:r>
            <w:r>
              <w:rPr>
                <w:rFonts w:hint="eastAsia" w:cs="仿宋_GB2312"/>
                <w:b w:val="0"/>
                <w:bCs/>
                <w:sz w:val="24"/>
                <w:highlight w:val="none"/>
                <w:lang w:eastAsia="zh-CN"/>
              </w:rPr>
              <w:t>磋商响应</w:t>
            </w:r>
            <w:r>
              <w:rPr>
                <w:rFonts w:hint="eastAsia" w:cs="仿宋_GB2312"/>
                <w:b w:val="0"/>
                <w:bCs/>
                <w:sz w:val="24"/>
                <w:highlight w:val="none"/>
              </w:rPr>
              <w:t>文件截止前一日以书面形式（格式如下，签字盖章后发回代理机构邮箱</w:t>
            </w:r>
            <w:r>
              <w:rPr>
                <w:rFonts w:hint="eastAsia" w:cs="仿宋_GB2312"/>
                <w:b w:val="0"/>
                <w:bCs/>
                <w:sz w:val="24"/>
                <w:highlight w:val="none"/>
                <w:lang w:val="en-US" w:eastAsia="zh-CN"/>
              </w:rPr>
              <w:t>shanxixinyuecheng@163.com</w:t>
            </w:r>
            <w:r>
              <w:rPr>
                <w:rFonts w:hint="eastAsia" w:cs="仿宋_GB2312"/>
                <w:b w:val="0"/>
                <w:bCs/>
                <w:sz w:val="24"/>
                <w:highlight w:val="none"/>
              </w:rPr>
              <w:t>即可）告知采购代理机构。否则，采购代理机构可以向财政部门反映情况并提供相应的佐证。</w:t>
            </w:r>
            <w:r>
              <w:rPr>
                <w:rFonts w:hint="eastAsia" w:cs="仿宋_GB2312"/>
                <w:b w:val="0"/>
                <w:bCs/>
                <w:sz w:val="24"/>
                <w:highlight w:val="none"/>
                <w:lang w:eastAsia="zh-CN"/>
              </w:rPr>
              <w:t>供应商</w:t>
            </w:r>
            <w:r>
              <w:rPr>
                <w:rFonts w:hint="eastAsia" w:cs="仿宋_GB2312"/>
                <w:b w:val="0"/>
                <w:bCs/>
                <w:sz w:val="24"/>
                <w:highlight w:val="none"/>
              </w:rPr>
              <w:t>一年内出现累计三次该情形，将被监管部门记录为失信行为。</w:t>
            </w:r>
          </w:p>
          <w:p>
            <w:pPr>
              <w:snapToGrid w:val="0"/>
              <w:spacing w:line="360" w:lineRule="auto"/>
              <w:rPr>
                <w:rFonts w:hint="eastAsia" w:cs="仿宋_GB2312"/>
                <w:b w:val="0"/>
                <w:bCs/>
                <w:sz w:val="24"/>
                <w:highlight w:val="none"/>
              </w:rPr>
            </w:pPr>
            <w:r>
              <w:rPr>
                <w:rFonts w:hint="eastAsia" w:cs="仿宋_GB2312"/>
                <w:b w:val="0"/>
                <w:bCs/>
                <w:sz w:val="24"/>
                <w:highlight w:val="none"/>
              </w:rPr>
              <w:t>不参与投标告知函</w:t>
            </w:r>
          </w:p>
          <w:p>
            <w:pPr>
              <w:snapToGrid w:val="0"/>
              <w:spacing w:line="360" w:lineRule="auto"/>
              <w:rPr>
                <w:rFonts w:hint="eastAsia" w:cs="仿宋_GB2312"/>
                <w:b w:val="0"/>
                <w:bCs/>
                <w:sz w:val="24"/>
                <w:highlight w:val="none"/>
              </w:rPr>
            </w:pPr>
            <w:r>
              <w:rPr>
                <w:rFonts w:hint="eastAsia" w:cs="仿宋_GB2312"/>
                <w:b w:val="0"/>
                <w:bCs/>
                <w:sz w:val="24"/>
                <w:highlight w:val="none"/>
              </w:rPr>
              <w:t>（招标代理机构名称）：</w:t>
            </w:r>
          </w:p>
          <w:p>
            <w:pPr>
              <w:snapToGrid w:val="0"/>
              <w:spacing w:line="360" w:lineRule="auto"/>
              <w:rPr>
                <w:rFonts w:hint="eastAsia" w:cs="仿宋_GB2312"/>
                <w:b w:val="0"/>
                <w:bCs/>
                <w:sz w:val="24"/>
                <w:highlight w:val="none"/>
              </w:rPr>
            </w:pPr>
            <w:r>
              <w:rPr>
                <w:rFonts w:hint="eastAsia" w:cs="仿宋_GB2312"/>
                <w:b w:val="0"/>
                <w:bCs/>
                <w:sz w:val="24"/>
                <w:highlight w:val="none"/>
              </w:rPr>
              <w:t>经研究决定，由于</w:t>
            </w:r>
            <w:r>
              <w:rPr>
                <w:rFonts w:hint="eastAsia" w:cs="仿宋_GB2312"/>
                <w:b w:val="0"/>
                <w:bCs/>
                <w:sz w:val="24"/>
                <w:highlight w:val="none"/>
                <w:u w:val="single"/>
              </w:rPr>
              <w:t xml:space="preserve">    </w:t>
            </w:r>
            <w:r>
              <w:rPr>
                <w:rFonts w:hint="eastAsia" w:cs="仿宋_GB2312"/>
                <w:b w:val="0"/>
                <w:bCs/>
                <w:sz w:val="24"/>
                <w:highlight w:val="none"/>
              </w:rPr>
              <w:t>（不参与原因），我单位</w:t>
            </w:r>
            <w:r>
              <w:rPr>
                <w:rFonts w:hint="eastAsia" w:cs="仿宋_GB2312"/>
                <w:b w:val="0"/>
                <w:bCs/>
                <w:sz w:val="24"/>
                <w:highlight w:val="none"/>
                <w:u w:val="single"/>
              </w:rPr>
              <w:t xml:space="preserve">                  </w:t>
            </w:r>
            <w:r>
              <w:rPr>
                <w:rFonts w:hint="eastAsia" w:cs="仿宋_GB2312"/>
                <w:b w:val="0"/>
                <w:bCs/>
                <w:sz w:val="24"/>
                <w:highlight w:val="none"/>
              </w:rPr>
              <w:t>（单位名称）确认不参与关于</w:t>
            </w:r>
            <w:r>
              <w:rPr>
                <w:rFonts w:hint="eastAsia" w:cs="仿宋_GB2312"/>
                <w:b w:val="0"/>
                <w:bCs/>
                <w:sz w:val="24"/>
                <w:highlight w:val="none"/>
                <w:u w:val="single"/>
              </w:rPr>
              <w:t xml:space="preserve">           </w:t>
            </w:r>
            <w:r>
              <w:rPr>
                <w:rFonts w:hint="eastAsia" w:cs="仿宋_GB2312"/>
                <w:b w:val="0"/>
                <w:bCs/>
                <w:sz w:val="24"/>
                <w:highlight w:val="none"/>
              </w:rPr>
              <w:t>（项目名称）的投标活动。</w:t>
            </w:r>
          </w:p>
          <w:p>
            <w:pPr>
              <w:snapToGrid w:val="0"/>
              <w:spacing w:line="360" w:lineRule="auto"/>
              <w:rPr>
                <w:rFonts w:hint="eastAsia" w:cs="仿宋_GB2312"/>
                <w:b w:val="0"/>
                <w:bCs/>
                <w:sz w:val="24"/>
                <w:highlight w:val="none"/>
              </w:rPr>
            </w:pPr>
            <w:r>
              <w:rPr>
                <w:rFonts w:hint="eastAsia" w:cs="仿宋_GB2312"/>
                <w:b w:val="0"/>
                <w:bCs/>
                <w:sz w:val="24"/>
                <w:highlight w:val="none"/>
              </w:rPr>
              <w:t>特此说明！</w:t>
            </w:r>
          </w:p>
          <w:p>
            <w:pPr>
              <w:snapToGrid w:val="0"/>
              <w:spacing w:line="360" w:lineRule="auto"/>
              <w:rPr>
                <w:rFonts w:hint="eastAsia" w:cs="仿宋_GB2312"/>
                <w:b w:val="0"/>
                <w:bCs/>
                <w:sz w:val="24"/>
                <w:highlight w:val="none"/>
              </w:rPr>
            </w:pPr>
            <w:r>
              <w:rPr>
                <w:rFonts w:hint="eastAsia" w:cs="仿宋_GB2312"/>
                <w:b w:val="0"/>
                <w:bCs/>
                <w:sz w:val="24"/>
                <w:highlight w:val="none"/>
              </w:rPr>
              <w:t>单位名称（盖章）：</w:t>
            </w:r>
          </w:p>
          <w:p>
            <w:pPr>
              <w:pStyle w:val="16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kern w:val="2"/>
                <w:sz w:val="24"/>
                <w:szCs w:val="24"/>
                <w:lang w:val="en-US" w:eastAsia="zh-CN" w:bidi="ar-SA"/>
              </w:rPr>
            </w:pPr>
            <w:r>
              <w:rPr>
                <w:rFonts w:hint="eastAsia" w:cs="仿宋_GB2312"/>
                <w:b w:val="0"/>
                <w:bCs/>
                <w:sz w:val="24"/>
                <w:highlight w:val="none"/>
              </w:rPr>
              <w:t>法定代表人或授权代表（签字或盖章）：</w:t>
            </w:r>
          </w:p>
        </w:tc>
      </w:tr>
    </w:tbl>
    <w:p>
      <w:pPr>
        <w:snapToGrid w:val="0"/>
        <w:spacing w:before="312" w:beforeAutospacing="0" w:after="0" w:afterAutospacing="0" w:line="360" w:lineRule="auto"/>
        <w:jc w:val="center"/>
        <w:textAlignment w:val="baseline"/>
        <w:rPr>
          <w:rStyle w:val="18"/>
          <w:rFonts w:ascii="宋体" w:hAnsi="宋体" w:eastAsia="宋体"/>
          <w:b/>
          <w:i w:val="0"/>
          <w:caps w:val="0"/>
          <w:color w:val="000000"/>
          <w:spacing w:val="0"/>
          <w:w w:val="100"/>
          <w:kern w:val="2"/>
          <w:sz w:val="30"/>
          <w:szCs w:val="30"/>
          <w:highlight w:val="none"/>
          <w:lang w:val="en-US" w:eastAsia="zh-CN" w:bidi="ar-SA"/>
        </w:rPr>
      </w:pPr>
    </w:p>
    <w:p>
      <w:pPr>
        <w:snapToGrid w:val="0"/>
        <w:spacing w:before="312" w:beforeAutospacing="0" w:after="0" w:afterAutospacing="0" w:line="360" w:lineRule="auto"/>
        <w:jc w:val="center"/>
        <w:textAlignment w:val="baseline"/>
        <w:rPr>
          <w:rStyle w:val="18"/>
          <w:rFonts w:ascii="宋体" w:hAnsi="宋体" w:eastAsia="宋体"/>
          <w:b/>
          <w:i w:val="0"/>
          <w:caps w:val="0"/>
          <w:color w:val="000000"/>
          <w:spacing w:val="0"/>
          <w:w w:val="100"/>
          <w:kern w:val="2"/>
          <w:sz w:val="30"/>
          <w:szCs w:val="30"/>
          <w:highlight w:val="none"/>
          <w:lang w:val="en-US" w:eastAsia="zh-CN" w:bidi="ar-SA"/>
        </w:rPr>
      </w:pPr>
    </w:p>
    <w:p>
      <w:pPr>
        <w:snapToGrid w:val="0"/>
        <w:spacing w:before="312" w:beforeAutospacing="0" w:after="0" w:afterAutospacing="0" w:line="360" w:lineRule="auto"/>
        <w:jc w:val="center"/>
        <w:textAlignment w:val="baseline"/>
        <w:rPr>
          <w:rStyle w:val="18"/>
          <w:rFonts w:ascii="宋体" w:hAnsi="宋体" w:eastAsia="宋体"/>
          <w:b/>
          <w:i w:val="0"/>
          <w:caps w:val="0"/>
          <w:color w:val="000000"/>
          <w:spacing w:val="0"/>
          <w:w w:val="100"/>
          <w:kern w:val="2"/>
          <w:sz w:val="30"/>
          <w:szCs w:val="30"/>
          <w:highlight w:val="none"/>
          <w:lang w:val="en-US" w:eastAsia="zh-CN" w:bidi="ar-SA"/>
        </w:rPr>
        <w:sectPr>
          <w:headerReference r:id="rId14" w:type="default"/>
          <w:footerReference r:id="rId15" w:type="default"/>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312" w:beforeAutospacing="0" w:after="0" w:afterAutospacing="0" w:line="360" w:lineRule="auto"/>
        <w:jc w:val="center"/>
        <w:textAlignment w:val="baseline"/>
        <w:rPr>
          <w:rStyle w:val="18"/>
          <w:rFonts w:ascii="宋体" w:hAnsi="宋体" w:eastAsia="宋体"/>
          <w:b/>
          <w:i w:val="0"/>
          <w:caps w:val="0"/>
          <w:color w:val="000000"/>
          <w:spacing w:val="0"/>
          <w:w w:val="100"/>
          <w:kern w:val="2"/>
          <w:sz w:val="32"/>
          <w:szCs w:val="32"/>
          <w:highlight w:val="none"/>
          <w:lang w:val="en-US" w:eastAsia="zh-CN" w:bidi="ar-SA"/>
        </w:rPr>
      </w:pPr>
      <w:r>
        <w:rPr>
          <w:rStyle w:val="18"/>
          <w:rFonts w:ascii="宋体" w:hAnsi="宋体" w:eastAsia="宋体"/>
          <w:b/>
          <w:i w:val="0"/>
          <w:caps w:val="0"/>
          <w:color w:val="000000"/>
          <w:spacing w:val="0"/>
          <w:w w:val="100"/>
          <w:kern w:val="2"/>
          <w:sz w:val="30"/>
          <w:szCs w:val="30"/>
          <w:highlight w:val="none"/>
          <w:lang w:val="en-US" w:eastAsia="zh-CN" w:bidi="ar-SA"/>
        </w:rPr>
        <w:t>磋商供应商须知正文</w:t>
      </w:r>
    </w:p>
    <w:p>
      <w:pPr>
        <w:snapToGrid w:val="0"/>
        <w:spacing w:before="0" w:beforeAutospacing="0" w:after="0" w:afterAutospacing="0" w:line="360" w:lineRule="auto"/>
        <w:jc w:val="left"/>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一、名词解释</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1.采购人：</w:t>
      </w:r>
      <w:r>
        <w:rPr>
          <w:rStyle w:val="18"/>
          <w:rFonts w:hint="eastAsia" w:ascii="宋体" w:hAnsi="宋体"/>
          <w:b w:val="0"/>
          <w:i w:val="0"/>
          <w:caps w:val="0"/>
          <w:color w:val="000000"/>
          <w:spacing w:val="0"/>
          <w:w w:val="100"/>
          <w:kern w:val="2"/>
          <w:sz w:val="24"/>
          <w:szCs w:val="24"/>
          <w:highlight w:val="none"/>
          <w:lang w:val="en-US" w:eastAsia="zh-CN" w:bidi="ar-SA"/>
        </w:rPr>
        <w:t>西安市新城区韩森寨街道办事处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2.监督机构：</w:t>
      </w:r>
      <w:r>
        <w:rPr>
          <w:rStyle w:val="18"/>
          <w:rFonts w:ascii="宋体" w:hAnsi="宋体" w:eastAsia="宋体"/>
          <w:b w:val="0"/>
          <w:i w:val="0"/>
          <w:caps w:val="0"/>
          <w:spacing w:val="0"/>
          <w:w w:val="100"/>
          <w:kern w:val="2"/>
          <w:sz w:val="24"/>
          <w:szCs w:val="24"/>
          <w:highlight w:val="none"/>
          <w:lang w:val="en-US" w:eastAsia="zh-CN" w:bidi="ar-SA"/>
        </w:rPr>
        <w:t>西安市</w:t>
      </w:r>
      <w:r>
        <w:rPr>
          <w:rStyle w:val="18"/>
          <w:rFonts w:ascii="宋体" w:hAnsi="宋体" w:eastAsia="宋体"/>
          <w:b w:val="0"/>
          <w:i w:val="0"/>
          <w:caps w:val="0"/>
          <w:color w:val="000000"/>
          <w:spacing w:val="0"/>
          <w:w w:val="100"/>
          <w:kern w:val="2"/>
          <w:sz w:val="24"/>
          <w:szCs w:val="24"/>
          <w:highlight w:val="none"/>
          <w:lang w:val="en-US" w:eastAsia="zh-CN" w:bidi="ar-SA"/>
        </w:rPr>
        <w:t>新城区财政局</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3.采购代理机构：</w:t>
      </w:r>
      <w:r>
        <w:rPr>
          <w:rStyle w:val="18"/>
          <w:rFonts w:hint="eastAsia" w:ascii="宋体" w:hAnsi="宋体"/>
          <w:b w:val="0"/>
          <w:i w:val="0"/>
          <w:caps w:val="0"/>
          <w:color w:val="000000"/>
          <w:spacing w:val="0"/>
          <w:w w:val="100"/>
          <w:kern w:val="2"/>
          <w:sz w:val="24"/>
          <w:szCs w:val="24"/>
          <w:highlight w:val="none"/>
          <w:lang w:val="en-US" w:eastAsia="zh-CN" w:bidi="ar-SA"/>
        </w:rPr>
        <w:t>陕西信悦诚招标有限公司</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4.磋商供应商：满足本次磋商要求具有相应资质和完成项目能力的供应商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5.成交供应商：由磋商小组推荐经采购人确认的磋商供应商</w:t>
      </w:r>
    </w:p>
    <w:p>
      <w:pPr>
        <w:snapToGrid w:val="0"/>
        <w:spacing w:before="0" w:beforeAutospacing="0" w:after="0" w:afterAutospacing="0" w:line="360" w:lineRule="auto"/>
        <w:jc w:val="left"/>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二、供应商</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1.合格磋商供应商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（1）具有独立承担民事责任的能力；</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（2）具有良好的商业信誉和健全的财务会计制度；</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（3）具有履行合同所必需的设备和专业技术能力；</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（4）有依法缴纳税收和社会保障资金的良好记录；</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（5）参加政府采购活动前三年内，在经营活动中没有重大违法记录；</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（6）法律、行政法规规定的其它条件。</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2.磋商委托</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如磋商供应商代表不是法定代表人，须持有《法定代表人授权书》（原件）。</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3.磋商费用</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无论磋商结果如何，磋商供应商自行承担参加磋商相关的全部费用。</w:t>
      </w:r>
    </w:p>
    <w:p>
      <w:pPr>
        <w:snapToGrid w:val="0"/>
        <w:spacing w:before="0" w:beforeAutospacing="0" w:after="0" w:afterAutospacing="0" w:line="360" w:lineRule="auto"/>
        <w:ind w:firstLine="482" w:firstLineChars="200"/>
        <w:jc w:val="both"/>
        <w:textAlignment w:val="baseline"/>
        <w:rPr>
          <w:rStyle w:val="18"/>
          <w:rFonts w:hint="eastAsia" w:ascii="宋体" w:hAnsi="宋体" w:eastAsia="宋体" w:cs="Times New Roman"/>
          <w:b/>
          <w:i w:val="0"/>
          <w:caps w:val="0"/>
          <w:color w:val="000000"/>
          <w:spacing w:val="0"/>
          <w:w w:val="100"/>
          <w:kern w:val="2"/>
          <w:sz w:val="24"/>
          <w:szCs w:val="24"/>
          <w:highlight w:val="none"/>
          <w:lang w:val="en-US" w:eastAsia="zh-CN" w:bidi="ar-SA"/>
        </w:rPr>
      </w:pPr>
      <w:r>
        <w:rPr>
          <w:rStyle w:val="18"/>
          <w:rFonts w:hint="eastAsia" w:ascii="宋体" w:hAnsi="宋体" w:eastAsia="宋体" w:cs="Times New Roman"/>
          <w:b/>
          <w:bCs/>
          <w:i w:val="0"/>
          <w:caps w:val="0"/>
          <w:color w:val="000000"/>
          <w:spacing w:val="0"/>
          <w:w w:val="100"/>
          <w:kern w:val="2"/>
          <w:sz w:val="24"/>
          <w:szCs w:val="24"/>
          <w:highlight w:val="none"/>
          <w:lang w:val="en-US" w:eastAsia="zh-CN" w:bidi="ar-SA"/>
        </w:rPr>
        <w:t>4.</w:t>
      </w:r>
      <w:r>
        <w:rPr>
          <w:rStyle w:val="18"/>
          <w:rFonts w:hint="eastAsia" w:ascii="宋体" w:hAnsi="宋体" w:eastAsia="宋体" w:cs="Times New Roman"/>
          <w:b/>
          <w:bCs/>
          <w:i w:val="0"/>
          <w:caps w:val="0"/>
          <w:color w:val="000000"/>
          <w:spacing w:val="0"/>
          <w:w w:val="100"/>
          <w:kern w:val="2"/>
          <w:sz w:val="24"/>
          <w:szCs w:val="24"/>
          <w:lang w:val="en-US" w:eastAsia="zh-CN" w:bidi="ar-SA"/>
        </w:rPr>
        <w:t>供</w:t>
      </w:r>
      <w:r>
        <w:rPr>
          <w:rStyle w:val="18"/>
          <w:rFonts w:hint="eastAsia" w:ascii="宋体" w:hAnsi="宋体" w:eastAsia="宋体" w:cs="Times New Roman"/>
          <w:b/>
          <w:i w:val="0"/>
          <w:caps w:val="0"/>
          <w:color w:val="000000"/>
          <w:spacing w:val="0"/>
          <w:w w:val="100"/>
          <w:kern w:val="2"/>
          <w:sz w:val="24"/>
          <w:szCs w:val="24"/>
          <w:lang w:val="en-US" w:eastAsia="zh-CN" w:bidi="ar-SA"/>
        </w:rPr>
        <w:t>应商信用信息</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18"/>
          <w:rFonts w:hint="eastAsia" w:ascii="宋体" w:hAnsi="宋体" w:eastAsia="宋体" w:cs="Times New Roman"/>
          <w:b w:val="0"/>
          <w:i w:val="0"/>
          <w:caps w:val="0"/>
          <w:color w:val="000000"/>
          <w:spacing w:val="0"/>
          <w:w w:val="100"/>
          <w:kern w:val="2"/>
          <w:sz w:val="24"/>
          <w:szCs w:val="24"/>
          <w:highlight w:val="none"/>
          <w:lang w:val="en-US" w:eastAsia="zh-CN" w:bidi="ar-SA"/>
        </w:rPr>
        <w:t>（1）查询渠道：通过“信用中国”网站(www.creditchina.gov.cn)、中国政府采购网(www.ccgp.gov.cn)等渠道查询相关主体信用记录；</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18"/>
          <w:rFonts w:hint="eastAsia" w:ascii="宋体" w:hAnsi="宋体" w:eastAsia="宋体" w:cs="Times New Roman"/>
          <w:b w:val="0"/>
          <w:i w:val="0"/>
          <w:caps w:val="0"/>
          <w:color w:val="000000"/>
          <w:spacing w:val="0"/>
          <w:w w:val="100"/>
          <w:kern w:val="2"/>
          <w:sz w:val="24"/>
          <w:szCs w:val="24"/>
          <w:highlight w:val="none"/>
          <w:lang w:val="en-US" w:eastAsia="zh-CN" w:bidi="ar-SA"/>
        </w:rPr>
        <w:t>（2）查询截止时点：响应文件递交截止时间后 2 小时</w:t>
      </w:r>
      <w:r>
        <w:rPr>
          <w:rStyle w:val="18"/>
          <w:rFonts w:hint="eastAsia" w:ascii="宋体" w:hAnsi="宋体" w:cs="Times New Roman"/>
          <w:b w:val="0"/>
          <w:i w:val="0"/>
          <w:caps w:val="0"/>
          <w:color w:val="000000"/>
          <w:spacing w:val="0"/>
          <w:w w:val="100"/>
          <w:kern w:val="2"/>
          <w:sz w:val="24"/>
          <w:szCs w:val="24"/>
          <w:highlight w:val="none"/>
          <w:lang w:val="en-US" w:eastAsia="zh-CN" w:bidi="ar-SA"/>
        </w:rPr>
        <w:t>内查询</w:t>
      </w:r>
      <w:r>
        <w:rPr>
          <w:rStyle w:val="18"/>
          <w:rFonts w:hint="eastAsia" w:ascii="宋体" w:hAnsi="宋体" w:eastAsia="宋体" w:cs="Times New Roman"/>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18"/>
          <w:rFonts w:hint="eastAsia" w:ascii="宋体" w:hAnsi="宋体" w:eastAsia="宋体" w:cs="Times New Roman"/>
          <w:b w:val="0"/>
          <w:i w:val="0"/>
          <w:caps w:val="0"/>
          <w:color w:val="000000"/>
          <w:spacing w:val="0"/>
          <w:w w:val="100"/>
          <w:kern w:val="2"/>
          <w:sz w:val="24"/>
          <w:szCs w:val="24"/>
          <w:highlight w:val="none"/>
          <w:lang w:val="en-US" w:eastAsia="zh-CN" w:bidi="ar-SA"/>
        </w:rPr>
        <w:t>（3）查询记录和证据留存方式：（代理机构网站截图留存）；</w:t>
      </w:r>
    </w:p>
    <w:p>
      <w:pPr>
        <w:snapToGrid w:val="0"/>
        <w:spacing w:before="0" w:beforeAutospacing="0" w:after="0" w:afterAutospacing="0" w:line="360" w:lineRule="auto"/>
        <w:ind w:firstLine="480" w:firstLineChars="200"/>
        <w:jc w:val="both"/>
        <w:textAlignment w:val="baseline"/>
        <w:rPr>
          <w:rStyle w:val="18"/>
          <w:rFonts w:hint="default" w:ascii="宋体" w:hAnsi="宋体" w:eastAsia="宋体" w:cs="Times New Roman"/>
          <w:b w:val="0"/>
          <w:i w:val="0"/>
          <w:caps w:val="0"/>
          <w:color w:val="000000"/>
          <w:spacing w:val="0"/>
          <w:w w:val="100"/>
          <w:kern w:val="2"/>
          <w:sz w:val="24"/>
          <w:szCs w:val="24"/>
          <w:highlight w:val="none"/>
          <w:lang w:val="en-US" w:eastAsia="zh-CN" w:bidi="ar-SA"/>
        </w:rPr>
      </w:pPr>
      <w:r>
        <w:rPr>
          <w:rStyle w:val="18"/>
          <w:rFonts w:hint="eastAsia" w:ascii="宋体" w:hAnsi="宋体" w:eastAsia="宋体" w:cs="Times New Roman"/>
          <w:b w:val="0"/>
          <w:i w:val="0"/>
          <w:caps w:val="0"/>
          <w:color w:val="000000"/>
          <w:spacing w:val="0"/>
          <w:w w:val="100"/>
          <w:kern w:val="2"/>
          <w:sz w:val="24"/>
          <w:szCs w:val="24"/>
          <w:highlight w:val="none"/>
          <w:lang w:val="en-US" w:eastAsia="zh-CN" w:bidi="ar-SA"/>
        </w:rPr>
        <w:t>（4）使用规则：对列入失信被执行人、重大税收违法案件当事人名单、政府采购严重违法失信行为记录名单的供应商，其投标无效；</w:t>
      </w:r>
    </w:p>
    <w:p>
      <w:pPr>
        <w:snapToGrid w:val="0"/>
        <w:spacing w:before="0" w:beforeAutospacing="0" w:after="0" w:afterAutospacing="0" w:line="360" w:lineRule="auto"/>
        <w:jc w:val="left"/>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三、磋商文件</w:t>
      </w:r>
    </w:p>
    <w:p>
      <w:pPr>
        <w:snapToGrid w:val="0"/>
        <w:spacing w:before="0" w:beforeAutospacing="0" w:after="0" w:afterAutospacing="0" w:line="360" w:lineRule="auto"/>
        <w:ind w:firstLine="241" w:firstLineChars="100"/>
        <w:jc w:val="both"/>
        <w:textAlignment w:val="baseline"/>
        <w:rPr>
          <w:rStyle w:val="18"/>
          <w:rFonts w:ascii="宋体" w:hAnsi="宋体" w:eastAsia="宋体"/>
          <w:b/>
          <w:i w:val="0"/>
          <w:caps w:val="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1.磋商文件</w:t>
      </w:r>
    </w:p>
    <w:p>
      <w:pPr>
        <w:snapToGrid w:val="0"/>
        <w:spacing w:before="0" w:beforeAutospacing="0" w:after="0" w:afterAutospacing="0" w:line="360" w:lineRule="auto"/>
        <w:ind w:firstLine="240" w:firstLineChars="1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 xml:space="preserve">（1）磋商文件由磋商文件总目录所列内容组成；磋商供应商应详细阅读磋商文件中所有的事项、格式、条款和规范要求,在磋商响应文件中对磋商文件的各方面都应做出实质性的响应，按照磋商文件的要求提交全部资料，或没有对磋商文件做出实质性响应，应作废标处理。 </w:t>
      </w:r>
    </w:p>
    <w:p>
      <w:pPr>
        <w:snapToGrid w:val="0"/>
        <w:spacing w:before="0" w:beforeAutospacing="0" w:after="0" w:afterAutospacing="0" w:line="360" w:lineRule="auto"/>
        <w:ind w:firstLine="240" w:firstLineChars="1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 xml:space="preserve">（2）采购项目需要落实的政府采购政策：依据《中华人民共和国政府采购法》和《中华人民共和国政府采购实施条例》的有关规定，落实政府采购政策：详见公告要求。 </w:t>
      </w:r>
    </w:p>
    <w:p>
      <w:pPr>
        <w:pStyle w:val="71"/>
        <w:widowControl/>
        <w:snapToGrid w:val="0"/>
        <w:spacing w:before="0" w:beforeAutospacing="1" w:after="0" w:afterAutospacing="1" w:line="360" w:lineRule="auto"/>
        <w:ind w:firstLine="240" w:firstLineChars="1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（3）在磋商采购中，有《中华人民共和国政府采购法》第三十六条第一款第（二）至第（四）项规定情形之一的，磋商组织机构应当予以废标，并将废标理由通知所有磋商供应商。</w:t>
      </w:r>
    </w:p>
    <w:p>
      <w:pPr>
        <w:pStyle w:val="71"/>
        <w:widowControl/>
        <w:snapToGrid w:val="0"/>
        <w:spacing w:before="0" w:beforeAutospacing="1" w:after="0" w:afterAutospacing="1" w:line="360" w:lineRule="auto"/>
        <w:ind w:firstLine="241" w:firstLineChars="1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2.磋商文件的澄清：</w:t>
      </w:r>
    </w:p>
    <w:p>
      <w:pPr>
        <w:snapToGrid w:val="0"/>
        <w:spacing w:before="0" w:beforeAutospacing="0" w:after="0" w:afterAutospacing="0" w:line="360" w:lineRule="auto"/>
        <w:ind w:firstLine="480"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任何要求对磋商文件进行澄清的磋商供应商，均应在磋商截止期三日前按磋商文件中的通讯地址以书面形式通知采购代理机构，采购代理机构对收到的书面澄清将以书面形式在磋商截止期前予以答复，并通知其它购买磋商文件的磋商供应商。</w:t>
      </w:r>
      <w:r>
        <w:rPr>
          <w:rStyle w:val="18"/>
          <w:rFonts w:ascii="宋体" w:hAnsi="宋体" w:eastAsia="宋体"/>
          <w:b/>
          <w:i w:val="0"/>
          <w:caps w:val="0"/>
          <w:color w:val="000000"/>
          <w:spacing w:val="0"/>
          <w:w w:val="100"/>
          <w:kern w:val="2"/>
          <w:sz w:val="24"/>
          <w:szCs w:val="24"/>
          <w:highlight w:val="none"/>
          <w:lang w:val="en-US" w:eastAsia="zh-CN" w:bidi="ar-SA"/>
        </w:rPr>
        <w:t>对磋商文件中有难以理解或参数有疑义的内容，须在规定时间内提交书面资料，否则视为对磋商文件再无疑义，因此带来的一切不利后果由磋商供应商自负。</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2.1质疑和投诉（供应商须在法定质疑期内一次性提出针对同一采购程序环节的质疑）。</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成交结果使自身的合法权益受到损害，可以在法定期限内，以书面形式向代理机构提出质疑。</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2.2、质疑函应当包括以下主要内容：供应商的姓名或者名称、地址、邮编、联系人及联系电话；质疑项目的名称、编号；具体、明确的质疑事项和与质疑事项相关的请求；事实依据；必要的法律依据；提出质疑的日期。</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2.4、有下列情形之一的，属于无效质疑，代理机构和采购人不予受理：</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（1）质疑人不是参与本次政府采购项目的供应商或潜在供应商；</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（2）质疑人与质疑事项不存在利害关系的；</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（3）未在法定期限内提出质疑的；</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（4）质疑未以书面形式提出，或质疑函主要内容构成不完整的，或缺乏必要的证明材料及证明材料不完整的；</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（5）质疑函没有合法有效的签字、盖章或授权的；</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（6）以非法手段取得证据、材料的；</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（7）质疑答复后，同一质疑人就同一事项再次提出质疑的；</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（8）不符合法律、法规、规章和政府采购监管机构规定的其他条件的。</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2.5、代理机构或采购人将在收到书面质疑后7个工作日内做出答复，并以书面形式通知质疑人和其他有关供应商。</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2.6、质疑人对代理机构或采购人的答复不满意，以及代理机构或采购人未在规定时间内做出答复的，可以在答复期满后15个工作日内向政府采购监管机构提出投诉。</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2.7、供应商投诉的事项不得超出已质疑事项的范围。</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2.8、对捏造事实、提供虚假材料进行质疑、投诉的行为予以严肃处理：</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2.9、对捏造事实诬告陷害他人、诽谤他人的法律适用：</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《中华人民共和国刑法》第243条【诬告陷害罪】捏造事实诬告陷害他人，意图使他人受刑事追究，情节严重的，处三年以下有期徒刑、拘役或者管制；造成严重后果的，处三年以上十年以下有期徒刑。</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《中华人民共和国刑法》第246条【侮辱罪、诽谤罪】以暴力或者其他方法公然侮辱他人或者捏造事实诽谤他人，情节严重的，处三年以下有期徒刑、拘役、管制或者剥夺政治权利。</w:t>
      </w:r>
    </w:p>
    <w:p>
      <w:pPr>
        <w:snapToGrid w:val="0"/>
        <w:spacing w:before="0" w:beforeAutospacing="0" w:after="0" w:afterAutospacing="0" w:line="360" w:lineRule="auto"/>
        <w:jc w:val="center"/>
        <w:textAlignment w:val="baseline"/>
        <w:rPr>
          <w:rStyle w:val="18"/>
          <w:rFonts w:ascii="宋体" w:hAnsi="宋体" w:eastAsia="宋体" w:cs="宋体"/>
          <w:b/>
          <w:bCs/>
          <w:i w:val="0"/>
          <w:caps w:val="0"/>
          <w:spacing w:val="0"/>
          <w:w w:val="100"/>
          <w:kern w:val="2"/>
          <w:sz w:val="28"/>
          <w:szCs w:val="28"/>
          <w:highlight w:val="none"/>
          <w:lang w:val="en-US" w:eastAsia="zh-CN" w:bidi="ar-SA"/>
        </w:rPr>
      </w:pPr>
      <w:r>
        <w:rPr>
          <w:rStyle w:val="18"/>
          <w:rFonts w:ascii="宋体" w:hAnsi="宋体" w:eastAsia="宋体" w:cs="宋体"/>
          <w:b/>
          <w:bCs/>
          <w:i w:val="0"/>
          <w:caps w:val="0"/>
          <w:spacing w:val="0"/>
          <w:w w:val="100"/>
          <w:kern w:val="2"/>
          <w:sz w:val="28"/>
          <w:szCs w:val="28"/>
          <w:highlight w:val="none"/>
          <w:lang w:val="en-US" w:eastAsia="zh-CN" w:bidi="ar-SA"/>
        </w:rPr>
        <w:t>附件：质疑函范本</w:t>
      </w:r>
    </w:p>
    <w:tbl>
      <w:tblPr>
        <w:tblStyle w:val="14"/>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6" w:hRule="atLeast"/>
          <w:jc w:val="center"/>
        </w:trPr>
        <w:tc>
          <w:tcPr>
            <w:tcW w:w="9280" w:type="dxa"/>
            <w:tcBorders>
              <w:top w:val="single" w:color="000000" w:sz="4" w:space="0"/>
              <w:left w:val="single" w:color="000000" w:sz="4" w:space="0"/>
              <w:bottom w:val="single" w:color="000000" w:sz="4" w:space="0"/>
              <w:right w:val="single" w:color="000000" w:sz="4" w:space="0"/>
            </w:tcBorders>
            <w:vAlign w:val="top"/>
          </w:tcPr>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一、质疑供应商基本信息</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质疑供应商</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地址：                                       邮编：</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联系人：                                     联系电话</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授权代表：</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联系电话：</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地址：                                       邮编：</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二、质疑项目基本情况</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质疑项目的名称：</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质疑项目的编号：</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包号：</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采购人名称：</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采购文件获取日期：</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三、质疑项目具体内容</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质疑事项1：</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事实依据：</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法律依据</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质疑事项2：</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四、与质疑事项相关的质疑请求</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请求：</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签字（签章）：                          公章：</w:t>
            </w:r>
          </w:p>
          <w:p>
            <w:pPr>
              <w:pStyle w:val="50"/>
              <w:widowControl/>
              <w:snapToGrid w:val="0"/>
              <w:spacing w:before="0" w:beforeAutospacing="0" w:after="120" w:afterAutospacing="0" w:line="360" w:lineRule="auto"/>
              <w:ind w:firstLine="48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日期：</w:t>
            </w:r>
          </w:p>
        </w:tc>
      </w:tr>
    </w:tbl>
    <w:p>
      <w:pPr>
        <w:rPr>
          <w:lang w:val="en-US" w:eastAsia="zh-CN"/>
        </w:rPr>
      </w:pPr>
      <w:r>
        <w:rPr>
          <w:rStyle w:val="18"/>
          <w:rFonts w:ascii="宋体" w:hAnsi="宋体" w:eastAsia="宋体"/>
          <w:b/>
          <w:i w:val="0"/>
          <w:caps w:val="0"/>
          <w:color w:val="000000"/>
          <w:spacing w:val="0"/>
          <w:w w:val="100"/>
          <w:kern w:val="2"/>
          <w:sz w:val="24"/>
          <w:szCs w:val="24"/>
          <w:highlight w:val="none"/>
          <w:lang w:val="en-US" w:eastAsia="zh-CN" w:bidi="ar-SA"/>
        </w:rPr>
        <w:br w:type="page"/>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3.磋商文件的修改：</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（1）采购代理机构对已发出的磋商文件进行必要澄清或者修改的，在磋商文件要求提交磋商响应文件截止时间五日前，以书面形式通知所有</w:t>
      </w:r>
      <w:r>
        <w:rPr>
          <w:rStyle w:val="18"/>
          <w:rFonts w:hint="eastAsia" w:ascii="宋体" w:hAnsi="宋体" w:cs="宋体"/>
          <w:b w:val="0"/>
          <w:bCs/>
          <w:i w:val="0"/>
          <w:caps w:val="0"/>
          <w:color w:val="000000"/>
          <w:spacing w:val="0"/>
          <w:w w:val="100"/>
          <w:kern w:val="2"/>
          <w:sz w:val="24"/>
          <w:szCs w:val="24"/>
          <w:highlight w:val="none"/>
          <w:lang w:val="en-US" w:eastAsia="zh-CN" w:bidi="ar-SA"/>
        </w:rPr>
        <w:t>领取</w:t>
      </w:r>
      <w:r>
        <w:rPr>
          <w:rStyle w:val="18"/>
          <w:rFonts w:ascii="宋体" w:hAnsi="宋体" w:eastAsia="宋体" w:cs="宋体"/>
          <w:b w:val="0"/>
          <w:bCs/>
          <w:i w:val="0"/>
          <w:caps w:val="0"/>
          <w:color w:val="000000"/>
          <w:spacing w:val="0"/>
          <w:w w:val="100"/>
          <w:kern w:val="2"/>
          <w:sz w:val="24"/>
          <w:szCs w:val="24"/>
          <w:highlight w:val="none"/>
          <w:lang w:val="en-US" w:eastAsia="zh-CN" w:bidi="ar-SA"/>
        </w:rPr>
        <w:t>磋商文件的磋商供应商，该澄清或者修改的内容作为磋商文件的组成部分，与其具有同等法律效力；</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（2）为方便供应商对磋商文件修改或澄清内容有充分的时间进行补充修改，采购代理机构可延长磋商截止时间和磋商时间，均应在磋商文件要求提交磋商响应文件的截止时间五日前，将变更时间书面通知所有</w:t>
      </w:r>
      <w:r>
        <w:rPr>
          <w:rStyle w:val="18"/>
          <w:rFonts w:hint="eastAsia" w:ascii="宋体" w:hAnsi="宋体" w:cs="宋体"/>
          <w:b w:val="0"/>
          <w:bCs/>
          <w:i w:val="0"/>
          <w:caps w:val="0"/>
          <w:color w:val="000000"/>
          <w:spacing w:val="0"/>
          <w:w w:val="100"/>
          <w:kern w:val="2"/>
          <w:sz w:val="24"/>
          <w:szCs w:val="24"/>
          <w:highlight w:val="none"/>
          <w:lang w:val="en-US" w:eastAsia="zh-CN" w:bidi="ar-SA"/>
        </w:rPr>
        <w:t>领取</w:t>
      </w:r>
      <w:r>
        <w:rPr>
          <w:rStyle w:val="18"/>
          <w:rFonts w:ascii="宋体" w:hAnsi="宋体" w:eastAsia="宋体" w:cs="宋体"/>
          <w:b w:val="0"/>
          <w:bCs/>
          <w:i w:val="0"/>
          <w:caps w:val="0"/>
          <w:color w:val="000000"/>
          <w:spacing w:val="0"/>
          <w:w w:val="100"/>
          <w:kern w:val="2"/>
          <w:sz w:val="24"/>
          <w:szCs w:val="24"/>
          <w:highlight w:val="none"/>
          <w:lang w:val="en-US" w:eastAsia="zh-CN" w:bidi="ar-SA"/>
        </w:rPr>
        <w:t>磋商文件的供应商。</w:t>
      </w:r>
    </w:p>
    <w:p>
      <w:pPr>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4.磋商文件的领取</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供应商必须从采购代理机构领取磋商文件，供应商自行转让或复制的磋商文件视为无效文件；仅作为本次磋商使用。</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5.磋商的处理依据</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根据《中华人民共和国政府采购法》和《政府采购竞争性磋商采购方式管理暂行办法》的条款，本着公开、公平、公正的原则进行处理。</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6.解释权归属</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本次磋商文件的解释权归采购代理机构。</w:t>
      </w:r>
    </w:p>
    <w:p>
      <w:pPr>
        <w:snapToGrid w:val="0"/>
        <w:spacing w:before="0" w:beforeAutospacing="0" w:after="0" w:afterAutospacing="0" w:line="360" w:lineRule="auto"/>
        <w:jc w:val="left"/>
        <w:textAlignment w:val="baseline"/>
        <w:rPr>
          <w:rStyle w:val="18"/>
          <w:rFonts w:ascii="宋体" w:hAnsi="宋体" w:eastAsia="宋体"/>
          <w:b/>
          <w:i w:val="0"/>
          <w:caps w:val="0"/>
          <w:spacing w:val="0"/>
          <w:w w:val="100"/>
          <w:kern w:val="2"/>
          <w:sz w:val="24"/>
          <w:szCs w:val="24"/>
          <w:highlight w:val="none"/>
          <w:lang w:val="en-US" w:eastAsia="zh-CN" w:bidi="ar-SA"/>
        </w:rPr>
      </w:pPr>
      <w:r>
        <w:rPr>
          <w:rStyle w:val="18"/>
          <w:rFonts w:ascii="宋体" w:hAnsi="宋体" w:eastAsia="宋体"/>
          <w:b/>
          <w:i w:val="0"/>
          <w:caps w:val="0"/>
          <w:spacing w:val="0"/>
          <w:w w:val="100"/>
          <w:kern w:val="2"/>
          <w:sz w:val="24"/>
          <w:szCs w:val="24"/>
          <w:highlight w:val="none"/>
          <w:lang w:val="en-US" w:eastAsia="zh-CN" w:bidi="ar-SA"/>
        </w:rPr>
        <w:t>四、磋商要求</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1.磋商内容</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本次磋商为：</w:t>
      </w:r>
      <w:r>
        <w:rPr>
          <w:rStyle w:val="18"/>
          <w:rFonts w:hint="eastAsia" w:ascii="宋体" w:hAnsi="宋体"/>
          <w:b w:val="0"/>
          <w:i w:val="0"/>
          <w:caps w:val="0"/>
          <w:spacing w:val="0"/>
          <w:w w:val="100"/>
          <w:kern w:val="2"/>
          <w:sz w:val="24"/>
          <w:szCs w:val="24"/>
          <w:highlight w:val="none"/>
          <w:lang w:val="en-US" w:eastAsia="zh-CN" w:bidi="ar-SA"/>
        </w:rPr>
        <w:t>韩森寨街道幸福路地区综合改造韩森寨街道征收安置指挥部办公用房装修项目</w:t>
      </w:r>
      <w:r>
        <w:rPr>
          <w:rStyle w:val="18"/>
          <w:rFonts w:ascii="宋体" w:hAnsi="宋体" w:eastAsia="宋体" w:cs="宋体"/>
          <w:b w:val="0"/>
          <w:bCs/>
          <w:i w:val="0"/>
          <w:caps w:val="0"/>
          <w:color w:val="000000"/>
          <w:spacing w:val="0"/>
          <w:w w:val="100"/>
          <w:kern w:val="2"/>
          <w:sz w:val="24"/>
          <w:szCs w:val="24"/>
          <w:highlight w:val="none"/>
          <w:lang w:val="en-US" w:eastAsia="zh-CN" w:bidi="ar-SA"/>
        </w:rPr>
        <w:t>。供应商可根据自身的资质情况和经营范围对项目进行磋商，不得将其子目再行分解或只响应其中的一部分内容，否则磋商无效；开标、阅标、磋商、成交、签订合同均以项目为单位进行。</w:t>
      </w:r>
    </w:p>
    <w:p>
      <w:pPr>
        <w:snapToGrid w:val="0"/>
        <w:spacing w:before="0" w:beforeAutospacing="0" w:after="0" w:afterAutospacing="0" w:line="360" w:lineRule="auto"/>
        <w:ind w:firstLine="482" w:firstLineChars="200"/>
        <w:jc w:val="both"/>
        <w:textAlignment w:val="baseline"/>
        <w:rPr>
          <w:rStyle w:val="18"/>
          <w:rFonts w:hint="eastAsia" w:ascii="宋体" w:hAnsi="宋体" w:eastAsia="宋体" w:cs="宋体"/>
          <w:b/>
          <w:bCs w:val="0"/>
          <w:i w:val="0"/>
          <w:caps w:val="0"/>
          <w:color w:val="000000"/>
          <w:spacing w:val="0"/>
          <w:w w:val="100"/>
          <w:kern w:val="2"/>
          <w:sz w:val="24"/>
          <w:szCs w:val="24"/>
          <w:highlight w:val="none"/>
          <w:lang w:val="en-US" w:eastAsia="zh-CN" w:bidi="ar-SA"/>
        </w:rPr>
      </w:pPr>
      <w:r>
        <w:rPr>
          <w:rStyle w:val="18"/>
          <w:rFonts w:ascii="宋体" w:hAnsi="宋体" w:eastAsia="宋体"/>
          <w:b/>
          <w:bCs w:val="0"/>
          <w:i w:val="0"/>
          <w:caps w:val="0"/>
          <w:color w:val="000000"/>
          <w:spacing w:val="0"/>
          <w:w w:val="100"/>
          <w:kern w:val="2"/>
          <w:sz w:val="24"/>
          <w:szCs w:val="24"/>
          <w:highlight w:val="none"/>
          <w:lang w:val="en-US" w:eastAsia="zh-CN" w:bidi="ar-SA"/>
        </w:rPr>
        <w:t>2.供应商须</w:t>
      </w:r>
      <w:r>
        <w:rPr>
          <w:rStyle w:val="18"/>
          <w:rFonts w:hint="eastAsia" w:ascii="宋体" w:hAnsi="宋体" w:eastAsia="宋体" w:cs="宋体"/>
          <w:b/>
          <w:bCs w:val="0"/>
          <w:i w:val="0"/>
          <w:caps w:val="0"/>
          <w:color w:val="000000"/>
          <w:spacing w:val="0"/>
          <w:w w:val="100"/>
          <w:kern w:val="2"/>
          <w:sz w:val="24"/>
          <w:szCs w:val="24"/>
          <w:highlight w:val="none"/>
          <w:lang w:val="en-US" w:eastAsia="zh-CN" w:bidi="ar-SA"/>
        </w:rPr>
        <w:t>满足《中华人民共和国政府采购法》第二十二条规定：</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①</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提供合格有效的法人或者其他组织的营业执照等证明文件或自然人的身份证明；</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②</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财务状况报告：提供经审计的2020年财务报告，包括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Pr>
          <w:rStyle w:val="18"/>
          <w:rFonts w:hint="eastAsia" w:ascii="宋体" w:hAnsi="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③税收缴纳证明：提供已缴纳的2021年度至今任意一个月的纳税证明或完税证明，纳税证明或完税证明上应有代收机构或税务机关的公章。依法免税的供应商应提供相关文件证明</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④社会保障资金缴纳证明：提供已缴存的2021年度至今任意一个月的社会保障资金缴存单据或社保机构开具的社会保险参保缴费情况证明，单据或证明上应有社保机构或代收机构的公章。依法不需要缴纳社会保障资金的供应商应提供相关文件证明</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⑤出具参加本次政府采购活动前三年内在经营活动中没有重大违法记录的书面声明</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⑥</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具备履行合同所必需的设备和专业技术能力的证明材料(由供应商根据项目需求提供说明材料或者承诺)；</w:t>
      </w:r>
    </w:p>
    <w:p>
      <w:pPr>
        <w:snapToGrid w:val="0"/>
        <w:spacing w:before="0" w:beforeAutospacing="0" w:after="0" w:afterAutospacing="0" w:line="360" w:lineRule="auto"/>
        <w:ind w:firstLine="482" w:firstLineChars="200"/>
        <w:jc w:val="both"/>
        <w:textAlignment w:val="baseline"/>
        <w:rPr>
          <w:rStyle w:val="18"/>
          <w:rFonts w:hint="eastAsia" w:ascii="宋体" w:hAnsi="宋体" w:eastAsia="宋体" w:cs="宋体"/>
          <w:b/>
          <w:bCs/>
          <w:i w:val="0"/>
          <w:caps w:val="0"/>
          <w:color w:val="000000"/>
          <w:spacing w:val="0"/>
          <w:w w:val="100"/>
          <w:kern w:val="2"/>
          <w:sz w:val="24"/>
          <w:szCs w:val="24"/>
          <w:highlight w:val="none"/>
          <w:lang w:val="en-US" w:eastAsia="zh-CN" w:bidi="ar-SA"/>
        </w:rPr>
      </w:pPr>
      <w:r>
        <w:rPr>
          <w:rStyle w:val="18"/>
          <w:rFonts w:hint="eastAsia" w:ascii="宋体" w:hAnsi="宋体" w:cs="宋体"/>
          <w:b/>
          <w:bCs/>
          <w:i w:val="0"/>
          <w:caps w:val="0"/>
          <w:color w:val="000000"/>
          <w:spacing w:val="0"/>
          <w:w w:val="100"/>
          <w:kern w:val="2"/>
          <w:sz w:val="24"/>
          <w:szCs w:val="24"/>
          <w:highlight w:val="none"/>
          <w:lang w:val="en-US" w:eastAsia="zh-CN" w:bidi="ar-SA"/>
        </w:rPr>
        <w:t>2.1</w:t>
      </w:r>
      <w:r>
        <w:rPr>
          <w:rStyle w:val="18"/>
          <w:rFonts w:hint="eastAsia" w:ascii="宋体" w:hAnsi="宋体" w:eastAsia="宋体" w:cs="宋体"/>
          <w:b/>
          <w:bCs/>
          <w:i w:val="0"/>
          <w:caps w:val="0"/>
          <w:color w:val="000000"/>
          <w:spacing w:val="0"/>
          <w:w w:val="100"/>
          <w:kern w:val="2"/>
          <w:sz w:val="24"/>
          <w:szCs w:val="24"/>
          <w:highlight w:val="none"/>
          <w:lang w:val="en-US" w:eastAsia="zh-CN" w:bidi="ar-SA"/>
        </w:rPr>
        <w:t>本项目的特定资格要求：</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①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②供应商须具有建设行政主管部门颁发的建筑装饰装修工程专业承包贰级及以上资质，并具有合法有效的安全生产许可证；</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③</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拟派项目经理具有建筑工程专业二级及以上注册建造师证书，具备有效的安全生产考核合格证书（B证），且无不良信用记录，无在建工程（提供承诺书）；</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④</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企业基本信息及项目经理（注册建造师）执业基本信息应在“陕西省住房和城乡建设厅（http://js.shaanxi.gov.cn/ ）陕西省建筑市场监管与诚信信息发布平台”可查询；</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⑤本项目不接受联合体磋商（提供书面声明材料）</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spacing w:val="0"/>
          <w:w w:val="100"/>
          <w:kern w:val="2"/>
          <w:sz w:val="24"/>
          <w:szCs w:val="24"/>
          <w:highlight w:val="none"/>
          <w:lang w:val="en-US" w:eastAsia="zh-CN" w:bidi="ar-SA"/>
        </w:rPr>
      </w:pPr>
      <w:r>
        <w:rPr>
          <w:rStyle w:val="18"/>
          <w:rFonts w:ascii="宋体" w:hAnsi="宋体" w:eastAsia="宋体" w:cs="宋体"/>
          <w:b/>
          <w:bCs/>
          <w:i w:val="0"/>
          <w:caps w:val="0"/>
          <w:color w:val="000000"/>
          <w:spacing w:val="0"/>
          <w:w w:val="100"/>
          <w:kern w:val="2"/>
          <w:sz w:val="24"/>
          <w:szCs w:val="24"/>
          <w:highlight w:val="none"/>
          <w:lang w:val="en-US" w:eastAsia="zh-CN" w:bidi="ar-SA"/>
        </w:rPr>
        <w:t>3.磋商响应文件的编制</w:t>
      </w:r>
    </w:p>
    <w:p>
      <w:pPr>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color w:val="000000"/>
          <w:spacing w:val="0"/>
          <w:w w:val="100"/>
          <w:kern w:val="2"/>
          <w:sz w:val="24"/>
          <w:szCs w:val="24"/>
          <w:highlight w:val="none"/>
          <w:lang w:val="en-US" w:eastAsia="zh-CN" w:bidi="ar-SA"/>
        </w:rPr>
      </w:pPr>
      <w:r>
        <w:rPr>
          <w:rStyle w:val="18"/>
          <w:rFonts w:ascii="宋体" w:hAnsi="宋体" w:eastAsia="宋体" w:cs="宋体"/>
          <w:b/>
          <w:bCs/>
          <w:i w:val="0"/>
          <w:caps w:val="0"/>
          <w:color w:val="000000"/>
          <w:spacing w:val="0"/>
          <w:w w:val="100"/>
          <w:kern w:val="2"/>
          <w:sz w:val="24"/>
          <w:szCs w:val="24"/>
          <w:highlight w:val="none"/>
          <w:lang w:val="en-US" w:eastAsia="zh-CN" w:bidi="ar-SA"/>
        </w:rPr>
        <w:t>磋商响应文件由商务部分和技术部分组成，磋商响应文件的商务部分与技术部分应编制在同一本文件中。</w:t>
      </w:r>
    </w:p>
    <w:p>
      <w:pPr>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0"/>
          <w:sz w:val="24"/>
          <w:szCs w:val="24"/>
          <w:highlight w:val="none"/>
          <w:lang w:val="en-US" w:eastAsia="zh-CN" w:bidi="ar-SA"/>
        </w:rPr>
        <w:t>（1）</w:t>
      </w:r>
      <w:r>
        <w:rPr>
          <w:rStyle w:val="18"/>
          <w:rFonts w:ascii="宋体" w:hAnsi="宋体" w:eastAsia="宋体" w:cs="宋体"/>
          <w:b/>
          <w:bCs/>
          <w:i w:val="0"/>
          <w:caps w:val="0"/>
          <w:spacing w:val="0"/>
          <w:w w:val="100"/>
          <w:kern w:val="2"/>
          <w:sz w:val="24"/>
          <w:szCs w:val="24"/>
          <w:highlight w:val="none"/>
          <w:lang w:val="en-US" w:eastAsia="zh-CN" w:bidi="ar-SA"/>
        </w:rPr>
        <w:t>商务部分</w:t>
      </w:r>
    </w:p>
    <w:p>
      <w:pPr>
        <w:tabs>
          <w:tab w:val="left" w:pos="0"/>
        </w:tabs>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供应商按照磋商文件要求，针对本项目的商务要求作出实质性响应，不得出现重大负偏离。包含以下内容：</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1）磋商函；</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2）法人代表身份证明书；</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3）法定代表人授权；</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4）报价一览表；</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5）对磋商文件及合同条款的承诺；</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6）已标价工程量清单；</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7）必备资格证明文件；</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8）</w:t>
      </w:r>
      <w:r>
        <w:rPr>
          <w:rStyle w:val="18"/>
          <w:rFonts w:ascii="宋体" w:hAnsi="宋体" w:eastAsia="宋体"/>
          <w:b w:val="0"/>
          <w:i w:val="0"/>
          <w:caps w:val="0"/>
          <w:spacing w:val="0"/>
          <w:w w:val="100"/>
          <w:kern w:val="2"/>
          <w:sz w:val="24"/>
          <w:szCs w:val="24"/>
          <w:highlight w:val="none"/>
          <w:lang w:val="en-US" w:eastAsia="zh-CN" w:bidi="ar-SA"/>
        </w:rPr>
        <w:t>业绩；</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9）陕西省政府采购供应商拒绝政府采购领域商业贿赂承诺书；</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10）</w:t>
      </w:r>
      <w:r>
        <w:rPr>
          <w:rStyle w:val="18"/>
          <w:rFonts w:ascii="宋体" w:hAnsi="宋体" w:eastAsia="宋体"/>
          <w:b w:val="0"/>
          <w:i w:val="0"/>
          <w:caps w:val="0"/>
          <w:spacing w:val="0"/>
          <w:w w:val="100"/>
          <w:kern w:val="0"/>
          <w:sz w:val="24"/>
          <w:szCs w:val="24"/>
          <w:highlight w:val="none"/>
          <w:lang w:val="en-US" w:eastAsia="zh-CN" w:bidi="ar-SA"/>
        </w:rPr>
        <w:t>其他证明文件。</w:t>
      </w:r>
    </w:p>
    <w:p>
      <w:pPr>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0"/>
          <w:sz w:val="24"/>
          <w:szCs w:val="24"/>
          <w:highlight w:val="none"/>
          <w:lang w:val="en-US" w:eastAsia="zh-CN" w:bidi="ar-SA"/>
        </w:rPr>
        <w:t>（2）</w:t>
      </w:r>
      <w:r>
        <w:rPr>
          <w:rStyle w:val="18"/>
          <w:rFonts w:ascii="宋体" w:hAnsi="宋体" w:eastAsia="宋体" w:cs="宋体"/>
          <w:b/>
          <w:bCs/>
          <w:i w:val="0"/>
          <w:caps w:val="0"/>
          <w:spacing w:val="0"/>
          <w:w w:val="100"/>
          <w:kern w:val="2"/>
          <w:sz w:val="24"/>
          <w:szCs w:val="24"/>
          <w:highlight w:val="none"/>
          <w:lang w:val="en-US" w:eastAsia="zh-CN" w:bidi="ar-SA"/>
        </w:rPr>
        <w:t>技术部分</w:t>
      </w:r>
    </w:p>
    <w:p>
      <w:pPr>
        <w:snapToGrid w:val="0"/>
        <w:spacing w:before="0" w:beforeAutospacing="0" w:after="0" w:afterAutospacing="0" w:line="360" w:lineRule="auto"/>
        <w:ind w:firstLine="720" w:firstLineChars="300"/>
        <w:jc w:val="both"/>
        <w:textAlignment w:val="baseline"/>
        <w:rPr>
          <w:rStyle w:val="18"/>
          <w:rFonts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1）</w:t>
      </w:r>
      <w:r>
        <w:rPr>
          <w:rStyle w:val="18"/>
          <w:rFonts w:ascii="宋体" w:hAnsi="宋体" w:eastAsia="宋体" w:cs="Times New Roman"/>
          <w:b w:val="0"/>
          <w:i w:val="0"/>
          <w:caps w:val="0"/>
          <w:spacing w:val="0"/>
          <w:w w:val="100"/>
          <w:kern w:val="0"/>
          <w:sz w:val="24"/>
          <w:szCs w:val="24"/>
          <w:highlight w:val="none"/>
          <w:lang w:val="en-US" w:eastAsia="zh-CN" w:bidi="ar-SA"/>
        </w:rPr>
        <w:t>施工总体方案；</w:t>
      </w:r>
    </w:p>
    <w:p>
      <w:pPr>
        <w:snapToGrid w:val="0"/>
        <w:spacing w:before="0" w:beforeAutospacing="0" w:after="0" w:afterAutospacing="0" w:line="360" w:lineRule="auto"/>
        <w:ind w:firstLine="720" w:firstLineChars="300"/>
        <w:jc w:val="both"/>
        <w:textAlignment w:val="baseline"/>
        <w:rPr>
          <w:rStyle w:val="18"/>
          <w:rFonts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2）</w:t>
      </w:r>
      <w:r>
        <w:rPr>
          <w:rStyle w:val="18"/>
          <w:rFonts w:ascii="宋体" w:hAnsi="宋体" w:eastAsia="宋体" w:cs="Times New Roman"/>
          <w:b w:val="0"/>
          <w:i w:val="0"/>
          <w:caps w:val="0"/>
          <w:spacing w:val="0"/>
          <w:w w:val="100"/>
          <w:kern w:val="0"/>
          <w:sz w:val="24"/>
          <w:szCs w:val="24"/>
          <w:highlight w:val="none"/>
          <w:lang w:val="en-US" w:eastAsia="zh-CN" w:bidi="ar-SA"/>
        </w:rPr>
        <w:t>确保工程质量的技术组织措施；</w:t>
      </w:r>
    </w:p>
    <w:p>
      <w:pPr>
        <w:snapToGrid w:val="0"/>
        <w:spacing w:before="0" w:beforeAutospacing="0" w:after="0" w:afterAutospacing="0" w:line="360" w:lineRule="auto"/>
        <w:ind w:firstLine="720" w:firstLineChars="300"/>
        <w:jc w:val="both"/>
        <w:textAlignment w:val="baseline"/>
        <w:rPr>
          <w:rStyle w:val="18"/>
          <w:rFonts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3）</w:t>
      </w:r>
      <w:r>
        <w:rPr>
          <w:rStyle w:val="18"/>
          <w:rFonts w:ascii="宋体" w:hAnsi="宋体" w:eastAsia="宋体" w:cs="Times New Roman"/>
          <w:b w:val="0"/>
          <w:i w:val="0"/>
          <w:caps w:val="0"/>
          <w:spacing w:val="0"/>
          <w:w w:val="100"/>
          <w:kern w:val="0"/>
          <w:sz w:val="24"/>
          <w:szCs w:val="24"/>
          <w:highlight w:val="none"/>
          <w:lang w:val="en-US" w:eastAsia="zh-CN" w:bidi="ar-SA"/>
        </w:rPr>
        <w:t xml:space="preserve">确保安全生产的技术组织措施； </w:t>
      </w:r>
    </w:p>
    <w:p>
      <w:pPr>
        <w:snapToGrid w:val="0"/>
        <w:spacing w:before="0" w:beforeAutospacing="0" w:after="0" w:afterAutospacing="0" w:line="360" w:lineRule="auto"/>
        <w:ind w:firstLine="720" w:firstLineChars="300"/>
        <w:jc w:val="both"/>
        <w:textAlignment w:val="baseline"/>
        <w:rPr>
          <w:rStyle w:val="18"/>
          <w:rFonts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4）确保安全文明施工的技术组织措施及环境保护措施</w:t>
      </w:r>
      <w:r>
        <w:rPr>
          <w:rStyle w:val="18"/>
          <w:rFonts w:ascii="宋体" w:hAnsi="宋体" w:eastAsia="宋体" w:cs="Times New Roman"/>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ind w:firstLine="720" w:firstLineChars="300"/>
        <w:jc w:val="both"/>
        <w:textAlignment w:val="baseline"/>
        <w:rPr>
          <w:rStyle w:val="18"/>
          <w:rFonts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5）</w:t>
      </w:r>
      <w:r>
        <w:rPr>
          <w:rStyle w:val="18"/>
          <w:rFonts w:ascii="宋体" w:hAnsi="宋体" w:eastAsia="宋体" w:cs="Times New Roman"/>
          <w:b w:val="0"/>
          <w:i w:val="0"/>
          <w:caps w:val="0"/>
          <w:spacing w:val="0"/>
          <w:w w:val="100"/>
          <w:kern w:val="0"/>
          <w:sz w:val="24"/>
          <w:szCs w:val="24"/>
          <w:highlight w:val="none"/>
          <w:lang w:val="en-US" w:eastAsia="zh-CN" w:bidi="ar-SA"/>
        </w:rPr>
        <w:t>确保工期的技术组织措施；</w:t>
      </w:r>
    </w:p>
    <w:p>
      <w:pPr>
        <w:snapToGrid w:val="0"/>
        <w:spacing w:before="0" w:beforeAutospacing="0" w:after="0" w:afterAutospacing="0" w:line="360" w:lineRule="auto"/>
        <w:ind w:firstLine="720" w:firstLineChars="300"/>
        <w:jc w:val="both"/>
        <w:textAlignment w:val="baseline"/>
        <w:rPr>
          <w:rStyle w:val="18"/>
          <w:rFonts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6）施工机械配备和材料投入计划</w:t>
      </w:r>
      <w:r>
        <w:rPr>
          <w:rStyle w:val="18"/>
          <w:rFonts w:ascii="宋体" w:hAnsi="宋体" w:eastAsia="宋体" w:cs="Times New Roman"/>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ind w:firstLine="720" w:firstLineChars="300"/>
        <w:jc w:val="both"/>
        <w:textAlignment w:val="baseline"/>
        <w:rPr>
          <w:rStyle w:val="18"/>
          <w:rFonts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7）施工进度表或施工网络图</w:t>
      </w:r>
      <w:r>
        <w:rPr>
          <w:rStyle w:val="18"/>
          <w:rFonts w:ascii="宋体" w:hAnsi="宋体" w:eastAsia="宋体" w:cs="Times New Roman"/>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ind w:firstLine="720" w:firstLineChars="300"/>
        <w:jc w:val="both"/>
        <w:textAlignment w:val="baseline"/>
        <w:rPr>
          <w:rStyle w:val="18"/>
          <w:rFonts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8）</w:t>
      </w:r>
      <w:r>
        <w:rPr>
          <w:rStyle w:val="18"/>
          <w:rFonts w:ascii="宋体" w:hAnsi="宋体" w:eastAsia="宋体" w:cs="Times New Roman"/>
          <w:b w:val="0"/>
          <w:i w:val="0"/>
          <w:caps w:val="0"/>
          <w:spacing w:val="0"/>
          <w:w w:val="100"/>
          <w:kern w:val="0"/>
          <w:sz w:val="24"/>
          <w:szCs w:val="24"/>
          <w:highlight w:val="none"/>
          <w:lang w:val="en-US" w:eastAsia="zh-CN" w:bidi="ar-SA"/>
        </w:rPr>
        <w:t>施工总平面布置；</w:t>
      </w:r>
    </w:p>
    <w:p>
      <w:pPr>
        <w:snapToGrid w:val="0"/>
        <w:spacing w:before="0" w:beforeAutospacing="0" w:after="0" w:afterAutospacing="0" w:line="360" w:lineRule="auto"/>
        <w:ind w:firstLine="720" w:firstLineChars="300"/>
        <w:jc w:val="both"/>
        <w:textAlignment w:val="baseline"/>
        <w:rPr>
          <w:rStyle w:val="18"/>
          <w:rFonts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9）项目经理、技术负责人以及其他人员劳动力安排计划</w:t>
      </w:r>
      <w:r>
        <w:rPr>
          <w:rStyle w:val="18"/>
          <w:rFonts w:ascii="宋体" w:hAnsi="宋体" w:eastAsia="宋体" w:cs="Times New Roman"/>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ind w:firstLine="720" w:firstLineChars="300"/>
        <w:jc w:val="both"/>
        <w:textAlignment w:val="baseline"/>
        <w:rPr>
          <w:rStyle w:val="18"/>
          <w:rFonts w:hint="eastAsia"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10）施工总平面布置图；</w:t>
      </w:r>
    </w:p>
    <w:p>
      <w:pPr>
        <w:snapToGrid w:val="0"/>
        <w:spacing w:before="0" w:beforeAutospacing="0" w:after="0" w:afterAutospacing="0" w:line="360" w:lineRule="auto"/>
        <w:ind w:firstLine="720" w:firstLineChars="300"/>
        <w:jc w:val="both"/>
        <w:textAlignment w:val="baseline"/>
        <w:rPr>
          <w:rStyle w:val="18"/>
          <w:rFonts w:hint="eastAsia"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11）新技术、新产品、新工艺、新材料应用、施工现场扬尘预防措施</w:t>
      </w:r>
    </w:p>
    <w:p>
      <w:pPr>
        <w:snapToGrid w:val="0"/>
        <w:spacing w:before="0" w:beforeAutospacing="0" w:after="0" w:afterAutospacing="0" w:line="360" w:lineRule="auto"/>
        <w:ind w:firstLine="720" w:firstLineChars="300"/>
        <w:jc w:val="both"/>
        <w:textAlignment w:val="baseline"/>
        <w:rPr>
          <w:rStyle w:val="18"/>
          <w:rFonts w:hint="default" w:ascii="宋体" w:hAnsi="宋体" w:eastAsia="宋体" w:cs="Times New Roman"/>
          <w:b w:val="0"/>
          <w:i w:val="0"/>
          <w:caps w:val="0"/>
          <w:spacing w:val="0"/>
          <w:w w:val="100"/>
          <w:kern w:val="0"/>
          <w:sz w:val="24"/>
          <w:szCs w:val="24"/>
          <w:highlight w:val="none"/>
          <w:lang w:val="en-US" w:eastAsia="zh-CN" w:bidi="ar-SA"/>
        </w:rPr>
      </w:pPr>
      <w:r>
        <w:rPr>
          <w:rStyle w:val="18"/>
          <w:rFonts w:hint="eastAsia" w:ascii="宋体" w:hAnsi="宋体" w:eastAsia="宋体" w:cs="Times New Roman"/>
          <w:b w:val="0"/>
          <w:i w:val="0"/>
          <w:caps w:val="0"/>
          <w:spacing w:val="0"/>
          <w:w w:val="100"/>
          <w:kern w:val="0"/>
          <w:sz w:val="24"/>
          <w:szCs w:val="24"/>
          <w:highlight w:val="none"/>
          <w:lang w:val="en-US" w:eastAsia="zh-CN" w:bidi="ar-SA"/>
        </w:rPr>
        <w:t>12）服务承诺</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（3）供应商不得以他人名义投标和串通投标。</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（4）磋商内容填写说明</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1）磋商响应文件格式：供应商提交的磋商响应文件应当使用磋商文件规定的全部格式（表格可以按同样格式扩展）填写，装订成册。</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color w:val="000000"/>
          <w:spacing w:val="-4"/>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2）磋商响应报价表的内容，要求按格式填写。</w:t>
      </w:r>
      <w:r>
        <w:rPr>
          <w:rStyle w:val="18"/>
          <w:rFonts w:ascii="宋体" w:hAnsi="宋体" w:eastAsia="宋体"/>
          <w:b w:val="0"/>
          <w:i w:val="0"/>
          <w:caps w:val="0"/>
          <w:color w:val="000000"/>
          <w:spacing w:val="-4"/>
          <w:w w:val="100"/>
          <w:kern w:val="2"/>
          <w:sz w:val="24"/>
          <w:szCs w:val="24"/>
          <w:highlight w:val="none"/>
          <w:lang w:val="en-US" w:eastAsia="zh-CN" w:bidi="ar-SA"/>
        </w:rPr>
        <w:t>若供应商填写有误，采购代理机构将默认为磋商文件要求格式。</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（5）磋商响应文件的计量单位</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FF0000"/>
          <w:spacing w:val="0"/>
          <w:w w:val="100"/>
          <w:kern w:val="0"/>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磋商响应文件中所使用的计量单位，除有特殊要求外，均采用国家法定计量单位。</w:t>
      </w:r>
    </w:p>
    <w:p>
      <w:pPr>
        <w:snapToGrid w:val="0"/>
        <w:spacing w:before="0" w:beforeAutospacing="0" w:after="0" w:afterAutospacing="0" w:line="360" w:lineRule="auto"/>
        <w:ind w:firstLine="482"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4.磋商报价</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1）磋商报价，应依据采购人提供的采购清单结合自身企业情况与市场情况自主报价,但不得低于成本报价。报价包括人工费、材料费、机械费、措施费、运输费、安装费、检测费、缺陷修复费、管理费、利润、税金、招标代理服务费等完成全部工作内容的全部费用，在合同实施期间,综合单价不因市场变化因素而变动。</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（2）供应商应在磋商响应文件中的响应报价表上，标明费用组成；任何有选择的报价不予接受；</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（3）磋商货币：人民币；单位：元（精确到小数点后两位）；</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（4）响应报价表应有法定代表人或被授权人的签字；</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（5）合同价格：经磋商小组确认的某一供应商的最终报价，在合同执行过程中是固定不变的，不受外汇汇率及市场价格变化的影响；</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（6）凡因供应商对磋商文件阅读不深、理解不透、误解、疏漏、或因市场行情了解不清造成的后果和风险均由供应商自负；</w:t>
      </w:r>
    </w:p>
    <w:p>
      <w:pPr>
        <w:snapToGrid w:val="0"/>
        <w:spacing w:before="0" w:beforeAutospacing="0" w:after="0" w:afterAutospacing="0" w:line="360" w:lineRule="auto"/>
        <w:ind w:firstLine="480"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7）供应商不得以低于成本的报价参加磋商。当磋商小组认为某个供应商的磋商价或者某些分项报价明显不合理或者低于成本，有可能影响设计质量和不能诚信履约的，可要求该供应商在规定的期限内提供书面文件予以解释说明，并提交相关证明材料；否则，磋商小组可以取消该供应商的成交候选资格。</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5.磋商保证金：无</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6.磋商响应文件的有效期</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供应商具有法律约束力，成交供应商的磋商响应文件有效期延长至合同执行完毕。</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7.磋商响应文件的签署及规定</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（1）供应商须依据磋商文件内容和磋商响应文件格式的要求编制磋商响应文件；</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（2）磋商响应文件的正本和所有的副本均需打印或用不褪色的蓝（黑）墨水填写，注明“正本/副本”字样。当副本和正本不一致时，以正本为准。统一胶装、编码，在每一页的正下方清楚标明页码；</w:t>
      </w:r>
    </w:p>
    <w:p>
      <w:pPr>
        <w:snapToGrid w:val="0"/>
        <w:spacing w:before="0" w:beforeAutospacing="0" w:after="0" w:afterAutospacing="0" w:line="360" w:lineRule="auto"/>
        <w:ind w:firstLine="480" w:firstLineChars="200"/>
        <w:jc w:val="both"/>
        <w:textAlignment w:val="baseline"/>
        <w:rPr>
          <w:rStyle w:val="18"/>
          <w:rFonts w:ascii="宋体" w:hAnsi="宋体" w:eastAsia="宋体"/>
          <w:b/>
          <w:i w:val="0"/>
          <w:caps w:val="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w:t>
      </w:r>
      <w:r>
        <w:rPr>
          <w:rStyle w:val="18"/>
          <w:rFonts w:ascii="宋体" w:hAnsi="宋体" w:eastAsia="宋体" w:cs="宋体"/>
          <w:b w:val="0"/>
          <w:bCs/>
          <w:i w:val="0"/>
          <w:caps w:val="0"/>
          <w:spacing w:val="0"/>
          <w:w w:val="100"/>
          <w:kern w:val="2"/>
          <w:sz w:val="24"/>
          <w:szCs w:val="24"/>
          <w:highlight w:val="none"/>
          <w:lang w:val="en-US" w:eastAsia="zh-CN" w:bidi="ar-SA"/>
        </w:rPr>
        <w:t>磋商响应文件一律采用书籍（胶装）方式装订。</w:t>
      </w:r>
      <w:r>
        <w:rPr>
          <w:rStyle w:val="18"/>
          <w:rFonts w:ascii="宋体" w:hAnsi="宋体" w:eastAsia="宋体"/>
          <w:b/>
          <w:i w:val="0"/>
          <w:caps w:val="0"/>
          <w:spacing w:val="0"/>
          <w:w w:val="100"/>
          <w:kern w:val="2"/>
          <w:sz w:val="24"/>
          <w:szCs w:val="24"/>
          <w:highlight w:val="none"/>
          <w:lang w:val="en-US" w:eastAsia="zh-CN" w:bidi="ar-SA"/>
        </w:rPr>
        <w:t>磋商响应文件正本壹份、副本贰份、</w:t>
      </w:r>
      <w:r>
        <w:rPr>
          <w:rStyle w:val="18"/>
          <w:rFonts w:hint="eastAsia" w:ascii="宋体" w:hAnsi="宋体"/>
          <w:b/>
          <w:i w:val="0"/>
          <w:caps w:val="0"/>
          <w:spacing w:val="0"/>
          <w:w w:val="100"/>
          <w:kern w:val="2"/>
          <w:sz w:val="24"/>
          <w:szCs w:val="24"/>
          <w:highlight w:val="none"/>
          <w:lang w:val="en-US" w:eastAsia="zh-CN" w:bidi="ar-SA"/>
        </w:rPr>
        <w:t>报价一览表壹份、</w:t>
      </w:r>
      <w:r>
        <w:rPr>
          <w:rStyle w:val="18"/>
          <w:rFonts w:ascii="宋体" w:hAnsi="宋体" w:eastAsia="宋体"/>
          <w:b/>
          <w:i w:val="0"/>
          <w:caps w:val="0"/>
          <w:spacing w:val="0"/>
          <w:w w:val="100"/>
          <w:kern w:val="2"/>
          <w:sz w:val="24"/>
          <w:szCs w:val="24"/>
          <w:highlight w:val="none"/>
          <w:lang w:val="en-US" w:eastAsia="zh-CN" w:bidi="ar-SA"/>
        </w:rPr>
        <w:t>电子版（U盘）贰份（U盘储存word及PDF格式各1份，包含磋商响应文件所有内容）。</w:t>
      </w:r>
      <w:r>
        <w:rPr>
          <w:rStyle w:val="18"/>
          <w:rFonts w:ascii="宋体" w:hAnsi="宋体" w:eastAsia="宋体" w:cs="宋体"/>
          <w:b w:val="0"/>
          <w:bCs/>
          <w:i w:val="0"/>
          <w:caps w:val="0"/>
          <w:spacing w:val="0"/>
          <w:w w:val="100"/>
          <w:kern w:val="2"/>
          <w:sz w:val="24"/>
          <w:szCs w:val="24"/>
          <w:highlight w:val="none"/>
          <w:lang w:val="en-US" w:eastAsia="zh-CN" w:bidi="ar-SA"/>
        </w:rPr>
        <w:t>纸质磋商响应文件正、副本分别各自装订成册并编制目录和页码，</w:t>
      </w:r>
      <w:r>
        <w:rPr>
          <w:rStyle w:val="18"/>
          <w:rFonts w:ascii="宋体" w:hAnsi="宋体" w:eastAsia="宋体"/>
          <w:b w:val="0"/>
          <w:i w:val="0"/>
          <w:caps w:val="0"/>
          <w:color w:val="000000"/>
          <w:spacing w:val="0"/>
          <w:w w:val="100"/>
          <w:kern w:val="2"/>
          <w:sz w:val="24"/>
          <w:szCs w:val="24"/>
          <w:highlight w:val="none"/>
          <w:lang w:val="en-US" w:eastAsia="zh-CN" w:bidi="ar-SA"/>
        </w:rPr>
        <w:t>正本、所有副本</w:t>
      </w:r>
      <w:r>
        <w:rPr>
          <w:rStyle w:val="18"/>
          <w:rFonts w:hint="eastAsia" w:ascii="宋体" w:hAnsi="宋体"/>
          <w:b w:val="0"/>
          <w:i w:val="0"/>
          <w:caps w:val="0"/>
          <w:color w:val="000000"/>
          <w:spacing w:val="0"/>
          <w:w w:val="100"/>
          <w:kern w:val="2"/>
          <w:sz w:val="24"/>
          <w:szCs w:val="24"/>
          <w:highlight w:val="none"/>
          <w:lang w:val="en-US" w:eastAsia="zh-CN" w:bidi="ar-SA"/>
        </w:rPr>
        <w:t>、报价一览表</w:t>
      </w:r>
      <w:r>
        <w:rPr>
          <w:rStyle w:val="18"/>
          <w:rFonts w:ascii="宋体" w:hAnsi="宋体" w:eastAsia="宋体"/>
          <w:b w:val="0"/>
          <w:i w:val="0"/>
          <w:caps w:val="0"/>
          <w:spacing w:val="0"/>
          <w:w w:val="100"/>
          <w:kern w:val="2"/>
          <w:sz w:val="24"/>
          <w:szCs w:val="24"/>
          <w:highlight w:val="none"/>
          <w:lang w:val="en-US" w:eastAsia="zh-CN" w:bidi="ar-SA"/>
        </w:rPr>
        <w:t>单独密封。电子版单独密封并加贴不掉标贴，注写磋商供应商名称。</w:t>
      </w:r>
      <w:r>
        <w:rPr>
          <w:rStyle w:val="18"/>
          <w:rFonts w:ascii="宋体" w:hAnsi="宋体" w:eastAsia="宋体" w:cs="宋体"/>
          <w:b w:val="0"/>
          <w:bCs/>
          <w:i w:val="0"/>
          <w:caps w:val="0"/>
          <w:spacing w:val="0"/>
          <w:w w:val="100"/>
          <w:kern w:val="2"/>
          <w:sz w:val="24"/>
          <w:szCs w:val="24"/>
          <w:highlight w:val="none"/>
          <w:lang w:val="en-US" w:eastAsia="zh-CN" w:bidi="ar-SA"/>
        </w:rPr>
        <w:t>对未按磋商文件要求方式装订和递交的磋商响应文件，将作为无效文件处理。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（4）供应商在磋商响应文件中指定的页面落款处，必须按磋商文件要求加盖印章或签字</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（5）供应商名称应填写全称，同时加盖公章；</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（6）磋商响应文件的任何行间插字、涂改和增删，必须由法定代表人或被授权人在改动处旁签字方为有效；</w:t>
      </w:r>
    </w:p>
    <w:p>
      <w:pPr>
        <w:snapToGrid w:val="0"/>
        <w:spacing w:before="0" w:beforeAutospacing="0" w:after="0" w:afterAutospacing="0" w:line="360" w:lineRule="auto"/>
        <w:ind w:firstLine="480"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（7）磋商响应文件因字迹潦草或表达不清所引起的后果由供应商负责。</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8.文字要求</w:t>
      </w:r>
    </w:p>
    <w:p>
      <w:pPr>
        <w:snapToGrid w:val="0"/>
        <w:spacing w:before="0" w:beforeAutospacing="0" w:after="0" w:afterAutospacing="0" w:line="360" w:lineRule="auto"/>
        <w:ind w:firstLine="360" w:firstLineChars="15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本次磋商只接受简体中文文字的磋商响应文件。</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9.联合磋商</w:t>
      </w:r>
    </w:p>
    <w:p>
      <w:pPr>
        <w:snapToGrid w:val="0"/>
        <w:spacing w:before="0" w:beforeAutospacing="0" w:after="0" w:afterAutospacing="0" w:line="360" w:lineRule="auto"/>
        <w:ind w:firstLine="360" w:firstLineChars="15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本项目不接受联合体磋商。</w:t>
      </w:r>
    </w:p>
    <w:p>
      <w:pPr>
        <w:snapToGrid w:val="0"/>
        <w:spacing w:before="0" w:beforeAutospacing="0" w:after="0" w:afterAutospacing="0" w:line="360" w:lineRule="auto"/>
        <w:jc w:val="left"/>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五、磋商响应文件封装、递交</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1.磋商响应文件的封装及标记</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（1）磋商响应文件应按以下要求封装：</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color w:val="000000"/>
          <w:spacing w:val="6"/>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A.</w:t>
      </w:r>
      <w:r>
        <w:rPr>
          <w:rStyle w:val="18"/>
          <w:rFonts w:ascii="宋体" w:hAnsi="宋体" w:eastAsia="宋体"/>
          <w:b w:val="0"/>
          <w:i w:val="0"/>
          <w:caps w:val="0"/>
          <w:color w:val="000000"/>
          <w:spacing w:val="6"/>
          <w:w w:val="100"/>
          <w:kern w:val="2"/>
          <w:sz w:val="24"/>
          <w:szCs w:val="24"/>
          <w:highlight w:val="none"/>
          <w:lang w:val="en-US" w:eastAsia="zh-CN" w:bidi="ar-SA"/>
        </w:rPr>
        <w:t>供应商应将磋商响应文件的正本、所有副本、电子版标书（U盘）应单独密封（封袋不得有破损），在封袋上标明“正本/副本/</w:t>
      </w:r>
      <w:r>
        <w:rPr>
          <w:rStyle w:val="18"/>
          <w:rFonts w:hint="eastAsia" w:ascii="宋体" w:hAnsi="宋体"/>
          <w:b w:val="0"/>
          <w:i w:val="0"/>
          <w:caps w:val="0"/>
          <w:color w:val="000000"/>
          <w:spacing w:val="6"/>
          <w:w w:val="100"/>
          <w:kern w:val="2"/>
          <w:sz w:val="24"/>
          <w:szCs w:val="24"/>
          <w:highlight w:val="none"/>
          <w:lang w:val="en-US" w:eastAsia="zh-CN" w:bidi="ar-SA"/>
        </w:rPr>
        <w:t>报价一览表/</w:t>
      </w:r>
      <w:r>
        <w:rPr>
          <w:rStyle w:val="18"/>
          <w:rFonts w:ascii="宋体" w:hAnsi="宋体" w:eastAsia="宋体"/>
          <w:b w:val="0"/>
          <w:i w:val="0"/>
          <w:caps w:val="0"/>
          <w:color w:val="000000"/>
          <w:spacing w:val="6"/>
          <w:w w:val="100"/>
          <w:kern w:val="2"/>
          <w:sz w:val="24"/>
          <w:szCs w:val="24"/>
          <w:highlight w:val="none"/>
          <w:lang w:val="en-US" w:eastAsia="zh-CN" w:bidi="ar-SA"/>
        </w:rPr>
        <w:t>电子版”字样，封线处加盖供应商公章，封袋正面要粘贴标识。磋商响应文件中资质证明文件为复印件加盖供应商公章；</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B.封袋</w:t>
      </w:r>
      <w:r>
        <w:rPr>
          <w:rStyle w:val="18"/>
          <w:rFonts w:ascii="宋体" w:hAnsi="宋体" w:eastAsia="宋体"/>
          <w:b w:val="0"/>
          <w:i w:val="0"/>
          <w:caps w:val="0"/>
          <w:color w:val="000000"/>
          <w:spacing w:val="6"/>
          <w:w w:val="100"/>
          <w:kern w:val="2"/>
          <w:sz w:val="24"/>
          <w:szCs w:val="24"/>
          <w:highlight w:val="none"/>
          <w:lang w:val="en-US" w:eastAsia="zh-CN" w:bidi="ar-SA"/>
        </w:rPr>
        <w:t>正面</w:t>
      </w:r>
      <w:r>
        <w:rPr>
          <w:rStyle w:val="18"/>
          <w:rFonts w:ascii="宋体" w:hAnsi="宋体" w:eastAsia="宋体"/>
          <w:b w:val="0"/>
          <w:i w:val="0"/>
          <w:caps w:val="0"/>
          <w:spacing w:val="0"/>
          <w:w w:val="100"/>
          <w:kern w:val="2"/>
          <w:sz w:val="24"/>
          <w:szCs w:val="24"/>
          <w:highlight w:val="none"/>
          <w:lang w:val="en-US" w:eastAsia="zh-CN" w:bidi="ar-SA"/>
        </w:rPr>
        <w:t>标识式样（参见格式A）。</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如果供应商未按上述要求封装及加写标记，误投或过早启封的磋商响应文件，出现此类情况的磋商响应文件，采购代理机构将拒绝接收，并退回供应商。采购代理机构对磋商响应文件的误投和提前启封概不负责。</w:t>
      </w:r>
    </w:p>
    <w:p>
      <w:pPr>
        <w:snapToGrid w:val="0"/>
        <w:spacing w:before="0" w:beforeAutospacing="0" w:after="0" w:afterAutospacing="0" w:line="360" w:lineRule="auto"/>
        <w:ind w:firstLine="482"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2.磋商响应文件递交</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（1）供应商必须在磋商文件规定的时间和地点，将全部磋商响应文件递交至采购代理机构项目承办人；</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（2）采购代理机构项目承办人在磋商文件规定的磋商响应文件递交截止时间前，只负责磋商响应文件的接收、清点、造册登记工作，并请法定代表人或被授权人签字确认，对其有效性不负任何责任；</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（3）采购代理机构在宣布递交磋商响应文件时间截止之后，拒绝接收任何人送达、递交的磋商响应文件；</w:t>
      </w:r>
    </w:p>
    <w:p>
      <w:pPr>
        <w:snapToGrid w:val="0"/>
        <w:spacing w:before="0" w:beforeAutospacing="0" w:after="0" w:afterAutospacing="0" w:line="360" w:lineRule="auto"/>
        <w:ind w:firstLine="480"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（4）无论供应商成交与否或者废标，其磋商响应文件恕不退还。</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3.磋商响应文件递交截止时间</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（1）磋商供应商</w:t>
      </w:r>
      <w:r>
        <w:rPr>
          <w:rStyle w:val="18"/>
          <w:rFonts w:ascii="宋体" w:hAnsi="宋体" w:eastAsia="宋体"/>
          <w:b w:val="0"/>
          <w:i w:val="0"/>
          <w:caps w:val="0"/>
          <w:color w:val="000000"/>
          <w:spacing w:val="6"/>
          <w:w w:val="100"/>
          <w:kern w:val="2"/>
          <w:sz w:val="24"/>
          <w:szCs w:val="24"/>
          <w:highlight w:val="none"/>
          <w:lang w:val="en-US" w:eastAsia="zh-CN" w:bidi="ar-SA"/>
        </w:rPr>
        <w:t>必须在磋商文件规定的递交截止时间之前递交磋商响应文件，</w:t>
      </w:r>
      <w:r>
        <w:rPr>
          <w:rStyle w:val="18"/>
          <w:rFonts w:ascii="宋体" w:hAnsi="宋体" w:eastAsia="宋体"/>
          <w:b w:val="0"/>
          <w:i w:val="0"/>
          <w:caps w:val="0"/>
          <w:color w:val="000000"/>
          <w:spacing w:val="0"/>
          <w:w w:val="100"/>
          <w:kern w:val="2"/>
          <w:sz w:val="24"/>
          <w:szCs w:val="24"/>
          <w:highlight w:val="none"/>
          <w:lang w:val="en-US" w:eastAsia="zh-CN" w:bidi="ar-SA"/>
        </w:rPr>
        <w:t>采购代理机构在截止时间后拒绝接收任何磋商响应文件。</w:t>
      </w:r>
    </w:p>
    <w:p>
      <w:pPr>
        <w:snapToGrid w:val="0"/>
        <w:spacing w:before="0" w:beforeAutospacing="0" w:after="0" w:afterAutospacing="0" w:line="360" w:lineRule="auto"/>
        <w:ind w:firstLine="480"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（2）采购代理机构因采购人推迟磋商截止时间时，应以书面的形式，通知所有供应商；在这种情况下，采购代理机构和磋商供应商的权利和义务将受到新的截止期的约束。</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4.磋商响应文件的修改和撤回</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（1）磋商响应文件递交后，如果供应商提出书面修改和撤回磋商响应文件要求，在磋商截止时间前以书面形式送达采购代理机构；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（2）供应商修改磋商响应文件的书面材料，须密封送达采购代理机构，修改或补充的内容应按磋商文件要求签署、盖章、密封、标记，并作为磋商响应文件的组成部分；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（3）撤回磋商响应文件应以书面的形式通知采购代理机构，撤回磋商响应文件的时间以送达采购代理机构到达日期为准；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（4）在磋商截止时间后到磋商文件规定的磋商有效期满之间的这段时间内，供应商不得撤回其磋商响应文件；</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（5）供应商在磋商响应文件递交截止时间后，不得对其磋商响应文件做任何修改。</w:t>
      </w:r>
    </w:p>
    <w:p>
      <w:pPr>
        <w:snapToGrid w:val="0"/>
        <w:spacing w:before="0" w:beforeAutospacing="0" w:after="0" w:afterAutospacing="0" w:line="360" w:lineRule="auto"/>
        <w:jc w:val="left"/>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六、磋商、澄清、成交</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1.磋商方法</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bCs/>
          <w:i w:val="0"/>
          <w:caps w:val="0"/>
          <w:color w:val="FF0000"/>
          <w:spacing w:val="0"/>
          <w:w w:val="100"/>
          <w:kern w:val="2"/>
          <w:sz w:val="24"/>
          <w:szCs w:val="24"/>
          <w:highlight w:val="none"/>
          <w:u w:val="single" w:color="FF0000"/>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（1）磋商方法：</w:t>
      </w:r>
      <w:r>
        <w:rPr>
          <w:rStyle w:val="18"/>
          <w:rFonts w:ascii="宋体" w:hAnsi="宋体" w:eastAsia="宋体"/>
          <w:b w:val="0"/>
          <w:i w:val="0"/>
          <w:caps w:val="0"/>
          <w:spacing w:val="0"/>
          <w:w w:val="100"/>
          <w:kern w:val="2"/>
          <w:sz w:val="24"/>
          <w:szCs w:val="24"/>
          <w:highlight w:val="none"/>
          <w:lang w:val="en-US" w:eastAsia="zh-CN" w:bidi="ar-SA"/>
        </w:rPr>
        <w:t>采用综合评分法</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2.磋商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采购代理机构按竞争性磋商采购邀请书规定的时间、地点组织磋商；磋商大会由采购人代表、磋商小组成员、监督机构代表、供应商代表及采购代理机构工作人员参加，参会代表应签名报到，以证明其出席；</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为确保磋商工作公开、公平、公正，依法成立磋商小组。磋商小组由有关专家组成，其中技术、经济等方面的专家不少于磋商小组成员总数的三分之二，专家名单由有关人员在陕西省财政厅政府采购专家库中随机抽取，磋商小组成员应当遵守并履行下列责任和义务：</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A.要严格遵守政府采购相关法律制度，依法履行各自职责，公正、客观、审慎地组织和参与评审工作；</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B.对磋商响应文件进行资格性、符合性检查，并做出评价；</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 xml:space="preserve">C.按竞争性磋商采购邀请书规定的评审方法和标准，进行比较和评价； </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D.要求供应商对磋商响应文件有关事项作出解释或澄清；</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E.要依法独立评审，按照竞争性磋商采购邀请书的要求和评标标准进行评标，推荐成交候选供应商名单，对评审意见承担个人责任；</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 xml:space="preserve">F.对需要共同认定的事项存在争议的，按照少数服从多数的原则做出结论。持不同意见的磋商小组成员应当在评审报告上签署不同意见并说明理由，否则视为同意； </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G.对评审情况以及在评审过程中获悉的国家秘密、商业秘密负有保密责任；</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H.配合财政部门的投诉处理工作；</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I.配合采购人、采购代理机构答复供应商提出的质疑。</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3.</w:t>
      </w:r>
      <w:r>
        <w:rPr>
          <w:rStyle w:val="18"/>
          <w:rFonts w:ascii="宋体" w:hAnsi="宋体" w:eastAsia="宋体"/>
          <w:b/>
          <w:i w:val="0"/>
          <w:caps w:val="0"/>
          <w:spacing w:val="0"/>
          <w:w w:val="100"/>
          <w:kern w:val="2"/>
          <w:sz w:val="24"/>
          <w:szCs w:val="24"/>
          <w:highlight w:val="none"/>
          <w:lang w:val="en-US" w:eastAsia="zh-CN" w:bidi="ar-SA"/>
        </w:rPr>
        <w:t>1竞争性磋商响应文件初审（含资格性审查和符合性审查）</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竞争性磋商响应文件初审分为资格性审查和符合性审查。分别按照以下内容对响应文件进行检查，一项不合格即按照无效响应处理。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竞争性磋商响应文件审查合格的为实质性响应磋商文件要求的供应商。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（1）资格性审查：</w:t>
      </w:r>
      <w:r>
        <w:rPr>
          <w:rStyle w:val="18"/>
          <w:rFonts w:hint="eastAsia" w:ascii="宋体" w:hAnsi="宋体"/>
          <w:b w:val="0"/>
          <w:i w:val="0"/>
          <w:caps w:val="0"/>
          <w:color w:val="000000"/>
          <w:spacing w:val="0"/>
          <w:w w:val="100"/>
          <w:kern w:val="2"/>
          <w:sz w:val="24"/>
          <w:szCs w:val="24"/>
          <w:highlight w:val="none"/>
          <w:lang w:val="en-US" w:eastAsia="zh-CN" w:bidi="ar-SA"/>
        </w:rPr>
        <w:t>采购人</w:t>
      </w:r>
      <w:r>
        <w:rPr>
          <w:rStyle w:val="18"/>
          <w:rFonts w:ascii="宋体" w:hAnsi="宋体" w:eastAsia="宋体"/>
          <w:b w:val="0"/>
          <w:i w:val="0"/>
          <w:caps w:val="0"/>
          <w:color w:val="000000"/>
          <w:spacing w:val="0"/>
          <w:w w:val="100"/>
          <w:kern w:val="2"/>
          <w:sz w:val="24"/>
          <w:szCs w:val="24"/>
          <w:highlight w:val="none"/>
          <w:lang w:val="en-US" w:eastAsia="zh-CN" w:bidi="ar-SA"/>
        </w:rPr>
        <w:t>对资格证明文件进行审查，资审合格的供应商将进行符合性审查阶段，资审不合格的供应商经</w:t>
      </w:r>
      <w:r>
        <w:rPr>
          <w:rStyle w:val="18"/>
          <w:rFonts w:hint="eastAsia" w:ascii="宋体" w:hAnsi="宋体"/>
          <w:b w:val="0"/>
          <w:i w:val="0"/>
          <w:caps w:val="0"/>
          <w:color w:val="000000"/>
          <w:spacing w:val="0"/>
          <w:w w:val="100"/>
          <w:kern w:val="2"/>
          <w:sz w:val="24"/>
          <w:szCs w:val="24"/>
          <w:highlight w:val="none"/>
          <w:lang w:val="en-US" w:eastAsia="zh-CN" w:bidi="ar-SA"/>
        </w:rPr>
        <w:t>采购人</w:t>
      </w:r>
      <w:r>
        <w:rPr>
          <w:rStyle w:val="18"/>
          <w:rFonts w:ascii="宋体" w:hAnsi="宋体" w:eastAsia="宋体"/>
          <w:b w:val="0"/>
          <w:i w:val="0"/>
          <w:caps w:val="0"/>
          <w:color w:val="000000"/>
          <w:spacing w:val="0"/>
          <w:w w:val="100"/>
          <w:kern w:val="2"/>
          <w:sz w:val="24"/>
          <w:szCs w:val="24"/>
          <w:highlight w:val="none"/>
          <w:lang w:val="en-US" w:eastAsia="zh-CN" w:bidi="ar-SA"/>
        </w:rPr>
        <w:t>确认后按无效磋商执行。</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（2）符合性审查：磋商小组将对资格审查合格的供应商进行以下审查</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①响应文件的完整性(按要求编制)；</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②响应文件的有效性(按要求签署盖章)；</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③响应文件的响应性(实质上响应磋商文件，磋商文件允许偏离的除外)；</w:t>
      </w:r>
    </w:p>
    <w:p>
      <w:pPr>
        <w:pStyle w:val="50"/>
        <w:widowControl/>
        <w:snapToGrid w:val="0"/>
        <w:spacing w:before="0" w:beforeAutospacing="0" w:after="120" w:afterAutospacing="0" w:line="24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④磋商报价是否超过最高限价。</w:t>
      </w:r>
    </w:p>
    <w:p>
      <w:pPr>
        <w:snapToGrid w:val="0"/>
        <w:spacing w:before="0" w:beforeAutospacing="0" w:after="0" w:afterAutospacing="0" w:line="360" w:lineRule="auto"/>
        <w:ind w:firstLine="482"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cs="宋体"/>
          <w:b/>
          <w:bCs/>
          <w:i w:val="0"/>
          <w:caps w:val="0"/>
          <w:color w:val="000000"/>
          <w:spacing w:val="0"/>
          <w:w w:val="100"/>
          <w:kern w:val="2"/>
          <w:sz w:val="24"/>
          <w:szCs w:val="24"/>
          <w:highlight w:val="none"/>
          <w:lang w:val="en-US" w:eastAsia="zh-CN" w:bidi="ar-SA"/>
        </w:rPr>
        <w:t>3.2</w:t>
      </w:r>
      <w:r>
        <w:rPr>
          <w:rStyle w:val="18"/>
          <w:rFonts w:ascii="宋体" w:hAnsi="宋体" w:eastAsia="宋体"/>
          <w:b w:val="0"/>
          <w:i w:val="0"/>
          <w:caps w:val="0"/>
          <w:color w:val="000000"/>
          <w:spacing w:val="0"/>
          <w:w w:val="100"/>
          <w:kern w:val="2"/>
          <w:sz w:val="24"/>
          <w:szCs w:val="24"/>
          <w:highlight w:val="none"/>
          <w:lang w:val="en-US" w:eastAsia="zh-CN" w:bidi="ar-SA"/>
        </w:rPr>
        <w:t>在详细评审之前，根据3.3</w:t>
      </w:r>
      <w:r>
        <w:rPr>
          <w:rStyle w:val="18"/>
          <w:rFonts w:ascii="宋体" w:hAnsi="宋体" w:eastAsia="宋体" w:cs="宋体"/>
          <w:b/>
          <w:bCs/>
          <w:i w:val="0"/>
          <w:caps w:val="0"/>
          <w:color w:val="000000"/>
          <w:spacing w:val="0"/>
          <w:w w:val="100"/>
          <w:kern w:val="2"/>
          <w:sz w:val="24"/>
          <w:szCs w:val="24"/>
          <w:highlight w:val="none"/>
          <w:lang w:val="en-US" w:eastAsia="zh-CN" w:bidi="ar-SA"/>
        </w:rPr>
        <w:t>无效磋商或磋商无效</w:t>
      </w:r>
      <w:r>
        <w:rPr>
          <w:rStyle w:val="18"/>
          <w:rFonts w:ascii="宋体" w:hAnsi="宋体" w:eastAsia="宋体"/>
          <w:b w:val="0"/>
          <w:i w:val="0"/>
          <w:caps w:val="0"/>
          <w:color w:val="000000"/>
          <w:spacing w:val="0"/>
          <w:w w:val="100"/>
          <w:kern w:val="2"/>
          <w:sz w:val="24"/>
          <w:szCs w:val="24"/>
          <w:highlight w:val="none"/>
          <w:lang w:val="en-US" w:eastAsia="zh-CN" w:bidi="ar-SA"/>
        </w:rPr>
        <w:t>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color w:val="000000"/>
          <w:spacing w:val="0"/>
          <w:w w:val="100"/>
          <w:kern w:val="2"/>
          <w:sz w:val="24"/>
          <w:szCs w:val="24"/>
          <w:highlight w:val="none"/>
          <w:lang w:val="en-US" w:eastAsia="zh-CN" w:bidi="ar-SA"/>
        </w:rPr>
      </w:pPr>
      <w:r>
        <w:rPr>
          <w:rStyle w:val="18"/>
          <w:rFonts w:ascii="宋体" w:hAnsi="宋体" w:eastAsia="宋体" w:cs="宋体"/>
          <w:b/>
          <w:bCs/>
          <w:i w:val="0"/>
          <w:caps w:val="0"/>
          <w:color w:val="000000"/>
          <w:spacing w:val="0"/>
          <w:w w:val="100"/>
          <w:kern w:val="2"/>
          <w:sz w:val="24"/>
          <w:szCs w:val="24"/>
          <w:highlight w:val="none"/>
          <w:lang w:val="en-US" w:eastAsia="zh-CN" w:bidi="ar-SA"/>
        </w:rPr>
        <w:t>3.3无效磋商或磋商无效</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实质上没有响应竞争性磋商文件要求的磋商将被拒绝。供应商不得通过修正或撤销不合要求的偏离从而使其磋商成为实质性响应的磋商。如发现下列情况之一的，其磋商将构成非实质性响应，按无效磋商处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1）没有按照竞争性磋商文件要求提供的竞争性磋商响应文件或竞争性磋商响应文件构成有重大缺项；</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2）竞争性磋商响应文件未按竞争性磋商文件要求密封、签署、盖章的；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3）资格证明文件不全的或无效的，或不符合国家规定的；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4）竞争性磋商响应文件无供应商公章、无法定代表人签字或签字人无法定代表人有效委托书的；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5）无磋商有效期或有效期达不到竞争性磋商文件要求的；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6）供应商在同一份竞争性磋商响应文件中，有两个或多个报价的；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7）存在有重大缺漏项和重大偏离的；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8）供应商有串通磋商、以他人名义磋商、行贿、提供虚假证明（包括第三方提供的虚假证明），开具虚假资质，出现虚假应答的，除按无效文件处理外，还将按照招投标的有关规定进行处罚；</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9）磋商报价低于成本</w:t>
      </w:r>
      <w:r>
        <w:rPr>
          <w:rStyle w:val="18"/>
          <w:rFonts w:ascii="宋体" w:hAnsi="宋体" w:eastAsia="宋体" w:cs="宋体"/>
          <w:b w:val="0"/>
          <w:bCs/>
          <w:i w:val="0"/>
          <w:caps w:val="0"/>
          <w:spacing w:val="0"/>
          <w:w w:val="100"/>
          <w:kern w:val="2"/>
          <w:sz w:val="24"/>
          <w:szCs w:val="24"/>
          <w:highlight w:val="none"/>
          <w:lang w:val="en-US" w:eastAsia="zh-CN" w:bidi="ar-SA"/>
        </w:rPr>
        <w:t>价，涉嫌不正当竞争；（如果磋商小组认为某磋商报价明显不合理或者低于成本，应当要求该供应商在评审现场合理时间内作出书面说明并提供相关证明材料；供应商不能证明其报价合理性的，磋商小组应当将其作为无效磋商或者无效响应处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10）磋商</w:t>
      </w:r>
      <w:r>
        <w:rPr>
          <w:rStyle w:val="18"/>
          <w:rFonts w:ascii="宋体" w:hAnsi="宋体" w:eastAsia="宋体"/>
          <w:b w:val="0"/>
          <w:i w:val="0"/>
          <w:caps w:val="0"/>
          <w:spacing w:val="0"/>
          <w:w w:val="100"/>
          <w:kern w:val="2"/>
          <w:sz w:val="24"/>
          <w:szCs w:val="24"/>
          <w:highlight w:val="none"/>
          <w:lang w:val="en-US" w:eastAsia="zh-CN" w:bidi="ar-SA"/>
        </w:rPr>
        <w:t>报价超过磋商文件中规定的预算金额或者最高限价的；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11）竞争性磋商响应文件含有采购人不能接受的附加条件的；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12）竞争性磋商响应文件不符合法律法规要求的。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（2）供应商有下列情形之一的，视为供应商串通磋商，其磋商无效：</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1）不同供应商的响应文件由同一单位或者个人编制；</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2）不同供应商委托同一单位或者个人办理磋商事宜；</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3）不同供应商的响应文件载明的项目管理成员或者联系人员为同一人；</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4）不同供应商的响应文件异常一致或者磋商报价呈规律性差异；</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5）不同供应商的响应文件相互混装；</w:t>
      </w:r>
    </w:p>
    <w:p>
      <w:pPr>
        <w:snapToGrid w:val="0"/>
        <w:spacing w:before="0" w:beforeAutospacing="0" w:after="0" w:afterAutospacing="0" w:line="360" w:lineRule="auto"/>
        <w:ind w:firstLine="48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6）不同供应商的单位负责人为同一人或者存在控股、管理关系的不同单位，参与同一“包/标段”或者未划分“包/标段”的同一磋商项目。</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spacing w:val="0"/>
          <w:w w:val="100"/>
          <w:kern w:val="2"/>
          <w:sz w:val="24"/>
          <w:szCs w:val="24"/>
          <w:highlight w:val="none"/>
          <w:lang w:val="en-US" w:eastAsia="zh-CN" w:bidi="ar-SA"/>
        </w:rPr>
        <w:t>3.4在资格性审查阶段，不符合磋商文件要求的，不得进入符合性审查，在符合性审查时未通过的，不得进入后续评审环节。</w:t>
      </w:r>
    </w:p>
    <w:p>
      <w:pPr>
        <w:snapToGrid w:val="0"/>
        <w:spacing w:before="0" w:beforeAutospacing="0" w:after="0" w:afterAutospacing="0" w:line="360" w:lineRule="auto"/>
        <w:ind w:firstLine="482"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4.磋商澄清</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（1）磋商小组有权就磋商响应文件中含混之处向上述步骤初审合格的磋商供应商提出询问或澄清要求；磋商供应商将有关询标澄清、补正、说明的内容应以书面形式提交；</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（3）供应商对磋商响应文件的澄清不得改变磋商报价及实质内容。</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磋商时，磋商响应文件中出现下列情况，修正原则为：</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A.磋商响应文件中响应报价表内容与磋商响应文件中明细内容不一致的，以响应报价表为准；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B.磋商报价的大写金额和小写金额不一致的，以大写金额为准；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C.总价金额与按单价汇总金额不一致的，以单价金额计算结果为准；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D.单价金额小数点有明显错位的，以总价为准，并修改单价；</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E.磋商响应文件正本与副本不一致的，以正本为准；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F.多处内容交叉不符时，以磋商小组成员会评审结果为准；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G.文字与图表不符时以文字为准；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按上述修正错误的原则及方法调整或修正磋商响应文件的报价，磋商供应商同意后，调整后的报价对磋商供应商起约束作用。如果磋商供应商不接受修正后的报价，则其磋商活动将被拒绝。</w:t>
      </w:r>
    </w:p>
    <w:p>
      <w:pPr>
        <w:snapToGrid w:val="0"/>
        <w:spacing w:before="0" w:beforeAutospacing="0" w:after="0" w:afterAutospacing="0" w:line="360" w:lineRule="auto"/>
        <w:ind w:firstLine="482"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5.评审方法及内容</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采用综合评分法：最后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成交供应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（3）磋商小组根据以下内容进行综合比较，自主打分，按最后得分由高到低汇总排序，推荐成交候选供应商；磋商小组根据磋商结果写出磋商意见。</w:t>
      </w:r>
    </w:p>
    <w:p>
      <w:pPr>
        <w:snapToGrid w:val="0"/>
        <w:spacing w:before="0" w:beforeAutospacing="0" w:after="0" w:afterAutospacing="0" w:line="460" w:lineRule="atLeast"/>
        <w:ind w:firstLine="48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w:t>
      </w:r>
      <w:r>
        <w:rPr>
          <w:rStyle w:val="18"/>
          <w:rFonts w:hint="eastAsia" w:ascii="宋体" w:hAnsi="宋体"/>
          <w:b w:val="0"/>
          <w:i w:val="0"/>
          <w:caps w:val="0"/>
          <w:spacing w:val="0"/>
          <w:w w:val="100"/>
          <w:kern w:val="2"/>
          <w:sz w:val="24"/>
          <w:szCs w:val="24"/>
          <w:highlight w:val="none"/>
          <w:lang w:val="en-US" w:eastAsia="zh-CN" w:bidi="ar-SA"/>
        </w:rPr>
        <w:t>4</w:t>
      </w:r>
      <w:r>
        <w:rPr>
          <w:rStyle w:val="18"/>
          <w:rFonts w:ascii="宋体" w:hAnsi="宋体" w:eastAsia="宋体"/>
          <w:b w:val="0"/>
          <w:i w:val="0"/>
          <w:caps w:val="0"/>
          <w:spacing w:val="0"/>
          <w:w w:val="100"/>
          <w:kern w:val="2"/>
          <w:sz w:val="24"/>
          <w:szCs w:val="24"/>
          <w:highlight w:val="none"/>
          <w:lang w:val="en-US" w:eastAsia="zh-CN" w:bidi="ar-SA"/>
        </w:rPr>
        <w:t>）评审指标分值构成（总计100分）</w:t>
      </w:r>
    </w:p>
    <w:tbl>
      <w:tblPr>
        <w:tblStyle w:val="14"/>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1356"/>
        <w:gridCol w:w="764"/>
        <w:gridCol w:w="920"/>
        <w:gridCol w:w="6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134" w:type="dxa"/>
            <w:gridSpan w:val="3"/>
            <w:noWrap w:val="0"/>
            <w:vAlign w:val="center"/>
          </w:tcPr>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评分因素</w:t>
            </w:r>
          </w:p>
        </w:tc>
        <w:tc>
          <w:tcPr>
            <w:tcW w:w="920" w:type="dxa"/>
            <w:noWrap w:val="0"/>
            <w:vAlign w:val="center"/>
          </w:tcPr>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分数</w:t>
            </w:r>
          </w:p>
        </w:tc>
        <w:tc>
          <w:tcPr>
            <w:tcW w:w="6848" w:type="dxa"/>
            <w:noWrap w:val="0"/>
            <w:vAlign w:val="center"/>
          </w:tcPr>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134" w:type="dxa"/>
            <w:gridSpan w:val="3"/>
            <w:noWrap w:val="0"/>
            <w:vAlign w:val="center"/>
          </w:tcPr>
          <w:p>
            <w:pPr>
              <w:spacing w:line="360" w:lineRule="auto"/>
              <w:jc w:val="center"/>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报价</w:t>
            </w:r>
          </w:p>
          <w:p>
            <w:pPr>
              <w:spacing w:line="360" w:lineRule="auto"/>
              <w:jc w:val="center"/>
              <w:rPr>
                <w:rFonts w:hint="eastAsia" w:ascii="宋体" w:hAnsi="宋体" w:eastAsia="宋体" w:cs="宋体"/>
                <w:sz w:val="24"/>
                <w:highlight w:val="none"/>
              </w:rPr>
            </w:pP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30分</w:t>
            </w:r>
            <w:r>
              <w:rPr>
                <w:rFonts w:hint="eastAsia" w:ascii="宋体" w:hAnsi="宋体" w:eastAsia="宋体" w:cs="宋体"/>
                <w:b/>
                <w:bCs/>
                <w:sz w:val="24"/>
                <w:highlight w:val="none"/>
                <w:lang w:val="zh-CN"/>
              </w:rPr>
              <w:t>）</w:t>
            </w:r>
          </w:p>
        </w:tc>
        <w:tc>
          <w:tcPr>
            <w:tcW w:w="920"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30分</w:t>
            </w:r>
          </w:p>
        </w:tc>
        <w:tc>
          <w:tcPr>
            <w:tcW w:w="6848" w:type="dxa"/>
            <w:noWrap w:val="0"/>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lang w:val="en-US" w:eastAsia="zh-CN" w:bidi="ar-SA"/>
              </w:rPr>
            </w:pPr>
            <w:r>
              <w:rPr>
                <w:rStyle w:val="18"/>
                <w:rFonts w:ascii="宋体" w:hAnsi="宋体" w:eastAsia="宋体"/>
                <w:b w:val="0"/>
                <w:i w:val="0"/>
                <w:caps w:val="0"/>
                <w:color w:val="000000"/>
                <w:spacing w:val="0"/>
                <w:w w:val="100"/>
                <w:kern w:val="2"/>
                <w:sz w:val="24"/>
                <w:szCs w:val="24"/>
                <w:lang w:val="en-US" w:eastAsia="zh-CN" w:bidi="ar-SA"/>
              </w:rPr>
              <w:t>（1）本次招标设最高限价（采购预算）。供应商的</w:t>
            </w:r>
            <w:r>
              <w:rPr>
                <w:rStyle w:val="18"/>
                <w:rFonts w:hint="eastAsia" w:ascii="宋体" w:hAnsi="宋体"/>
                <w:b w:val="0"/>
                <w:i w:val="0"/>
                <w:caps w:val="0"/>
                <w:color w:val="000000"/>
                <w:spacing w:val="0"/>
                <w:w w:val="100"/>
                <w:kern w:val="2"/>
                <w:sz w:val="24"/>
                <w:szCs w:val="24"/>
                <w:lang w:val="en-US" w:eastAsia="zh-CN" w:bidi="ar-SA"/>
              </w:rPr>
              <w:t>磋商</w:t>
            </w:r>
            <w:r>
              <w:rPr>
                <w:rStyle w:val="18"/>
                <w:rFonts w:ascii="宋体" w:hAnsi="宋体" w:eastAsia="宋体"/>
                <w:b w:val="0"/>
                <w:i w:val="0"/>
                <w:caps w:val="0"/>
                <w:color w:val="000000"/>
                <w:spacing w:val="0"/>
                <w:w w:val="100"/>
                <w:kern w:val="2"/>
                <w:sz w:val="24"/>
                <w:szCs w:val="24"/>
                <w:lang w:val="en-US" w:eastAsia="zh-CN" w:bidi="ar-SA"/>
              </w:rPr>
              <w:t>总</w:t>
            </w:r>
            <w:r>
              <w:rPr>
                <w:rStyle w:val="18"/>
                <w:rFonts w:hint="eastAsia" w:ascii="宋体" w:hAnsi="宋体"/>
                <w:b w:val="0"/>
                <w:i w:val="0"/>
                <w:caps w:val="0"/>
                <w:color w:val="000000"/>
                <w:spacing w:val="0"/>
                <w:w w:val="100"/>
                <w:kern w:val="2"/>
                <w:sz w:val="24"/>
                <w:szCs w:val="24"/>
                <w:lang w:val="en-US" w:eastAsia="zh-CN" w:bidi="ar-SA"/>
              </w:rPr>
              <w:t>报</w:t>
            </w:r>
            <w:r>
              <w:rPr>
                <w:rStyle w:val="18"/>
                <w:rFonts w:ascii="宋体" w:hAnsi="宋体" w:eastAsia="宋体"/>
                <w:b w:val="0"/>
                <w:i w:val="0"/>
                <w:caps w:val="0"/>
                <w:color w:val="000000"/>
                <w:spacing w:val="0"/>
                <w:w w:val="100"/>
                <w:kern w:val="2"/>
                <w:sz w:val="24"/>
                <w:szCs w:val="24"/>
                <w:lang w:val="en-US" w:eastAsia="zh-CN" w:bidi="ar-SA"/>
              </w:rPr>
              <w:t>价超过最高限价的视为无效标，不再参与下一步评审。</w:t>
            </w:r>
          </w:p>
          <w:p>
            <w:pPr>
              <w:snapToGrid w:val="0"/>
              <w:spacing w:before="0" w:beforeAutospacing="0" w:after="0" w:afterAutospacing="0" w:line="360" w:lineRule="auto"/>
              <w:jc w:val="both"/>
              <w:textAlignment w:val="baseline"/>
              <w:rPr>
                <w:rStyle w:val="18"/>
                <w:rFonts w:hint="eastAsia" w:ascii="宋体" w:hAnsi="宋体" w:eastAsia="宋体" w:cs="Times New Roman"/>
                <w:b w:val="0"/>
                <w:i w:val="0"/>
                <w:caps w:val="0"/>
                <w:color w:val="000000"/>
                <w:spacing w:val="0"/>
                <w:w w:val="100"/>
                <w:kern w:val="2"/>
                <w:sz w:val="24"/>
                <w:szCs w:val="24"/>
                <w:lang w:val="en-US" w:eastAsia="zh-CN" w:bidi="ar-SA"/>
              </w:rPr>
            </w:pPr>
            <w:r>
              <w:rPr>
                <w:rStyle w:val="18"/>
                <w:rFonts w:ascii="宋体" w:hAnsi="宋体" w:eastAsia="宋体"/>
                <w:b w:val="0"/>
                <w:i w:val="0"/>
                <w:caps w:val="0"/>
                <w:color w:val="000000"/>
                <w:spacing w:val="0"/>
                <w:w w:val="100"/>
                <w:kern w:val="2"/>
                <w:sz w:val="24"/>
                <w:szCs w:val="24"/>
                <w:lang w:val="en-US" w:eastAsia="zh-CN" w:bidi="ar-SA"/>
              </w:rPr>
              <w:t>（</w:t>
            </w:r>
            <w:r>
              <w:rPr>
                <w:rStyle w:val="18"/>
                <w:rFonts w:hint="eastAsia" w:ascii="宋体" w:hAnsi="宋体" w:eastAsia="宋体"/>
                <w:b w:val="0"/>
                <w:i w:val="0"/>
                <w:caps w:val="0"/>
                <w:color w:val="000000"/>
                <w:spacing w:val="0"/>
                <w:w w:val="100"/>
                <w:kern w:val="2"/>
                <w:sz w:val="24"/>
                <w:szCs w:val="24"/>
                <w:lang w:val="en-US" w:eastAsia="zh-CN" w:bidi="ar-SA"/>
              </w:rPr>
              <w:t>2</w:t>
            </w:r>
            <w:r>
              <w:rPr>
                <w:rStyle w:val="18"/>
                <w:rFonts w:ascii="宋体" w:hAnsi="宋体" w:eastAsia="宋体"/>
                <w:b w:val="0"/>
                <w:i w:val="0"/>
                <w:caps w:val="0"/>
                <w:color w:val="000000"/>
                <w:spacing w:val="0"/>
                <w:w w:val="100"/>
                <w:kern w:val="2"/>
                <w:sz w:val="24"/>
                <w:szCs w:val="24"/>
                <w:lang w:val="en-US" w:eastAsia="zh-CN" w:bidi="ar-SA"/>
              </w:rPr>
              <w:t>）</w:t>
            </w:r>
            <w:r>
              <w:rPr>
                <w:rStyle w:val="18"/>
                <w:rFonts w:hint="eastAsia" w:ascii="宋体" w:hAnsi="宋体" w:eastAsia="宋体" w:cs="Times New Roman"/>
                <w:b w:val="0"/>
                <w:i w:val="0"/>
                <w:caps w:val="0"/>
                <w:color w:val="000000"/>
                <w:spacing w:val="0"/>
                <w:w w:val="100"/>
                <w:kern w:val="2"/>
                <w:sz w:val="24"/>
                <w:szCs w:val="24"/>
                <w:lang w:val="en-US" w:eastAsia="zh-CN" w:bidi="ar-SA"/>
              </w:rPr>
              <w:t>满足磋商文件实质性要求且最终报价最低的供应商的价格为磋商基准价，其价格分为满分30分。</w:t>
            </w:r>
          </w:p>
          <w:p>
            <w:pPr>
              <w:snapToGrid w:val="0"/>
              <w:spacing w:before="0" w:beforeAutospacing="0" w:after="0" w:afterAutospacing="0" w:line="360" w:lineRule="auto"/>
              <w:jc w:val="both"/>
              <w:textAlignment w:val="baseline"/>
              <w:rPr>
                <w:rStyle w:val="18"/>
                <w:rFonts w:hint="eastAsia" w:ascii="宋体" w:hAnsi="宋体" w:eastAsia="宋体" w:cs="Times New Roman"/>
                <w:b w:val="0"/>
                <w:i w:val="0"/>
                <w:caps w:val="0"/>
                <w:color w:val="000000"/>
                <w:spacing w:val="0"/>
                <w:w w:val="100"/>
                <w:kern w:val="2"/>
                <w:sz w:val="24"/>
                <w:szCs w:val="24"/>
                <w:lang w:val="en-US" w:eastAsia="zh-CN" w:bidi="ar-SA"/>
              </w:rPr>
            </w:pPr>
            <w:r>
              <w:rPr>
                <w:rStyle w:val="18"/>
                <w:rFonts w:ascii="宋体" w:hAnsi="宋体" w:eastAsia="宋体"/>
                <w:b w:val="0"/>
                <w:i w:val="0"/>
                <w:caps w:val="0"/>
                <w:color w:val="000000"/>
                <w:spacing w:val="0"/>
                <w:w w:val="100"/>
                <w:kern w:val="2"/>
                <w:sz w:val="24"/>
                <w:szCs w:val="24"/>
                <w:lang w:val="en-US" w:eastAsia="zh-CN" w:bidi="ar-SA"/>
              </w:rPr>
              <w:t>（</w:t>
            </w:r>
            <w:r>
              <w:rPr>
                <w:rStyle w:val="18"/>
                <w:rFonts w:hint="eastAsia" w:ascii="宋体" w:hAnsi="宋体" w:eastAsia="宋体"/>
                <w:b w:val="0"/>
                <w:i w:val="0"/>
                <w:caps w:val="0"/>
                <w:color w:val="000000"/>
                <w:spacing w:val="0"/>
                <w:w w:val="100"/>
                <w:kern w:val="2"/>
                <w:sz w:val="24"/>
                <w:szCs w:val="24"/>
                <w:lang w:val="en-US" w:eastAsia="zh-CN" w:bidi="ar-SA"/>
              </w:rPr>
              <w:t>3</w:t>
            </w:r>
            <w:r>
              <w:rPr>
                <w:rStyle w:val="18"/>
                <w:rFonts w:ascii="宋体" w:hAnsi="宋体" w:eastAsia="宋体"/>
                <w:b w:val="0"/>
                <w:i w:val="0"/>
                <w:caps w:val="0"/>
                <w:color w:val="000000"/>
                <w:spacing w:val="0"/>
                <w:w w:val="100"/>
                <w:kern w:val="2"/>
                <w:sz w:val="24"/>
                <w:szCs w:val="24"/>
                <w:lang w:val="en-US" w:eastAsia="zh-CN" w:bidi="ar-SA"/>
              </w:rPr>
              <w:t>）</w:t>
            </w:r>
            <w:r>
              <w:rPr>
                <w:rStyle w:val="18"/>
                <w:rFonts w:hint="eastAsia" w:ascii="宋体" w:hAnsi="宋体" w:eastAsia="宋体" w:cs="Times New Roman"/>
                <w:b w:val="0"/>
                <w:i w:val="0"/>
                <w:caps w:val="0"/>
                <w:color w:val="000000"/>
                <w:spacing w:val="0"/>
                <w:w w:val="100"/>
                <w:kern w:val="2"/>
                <w:sz w:val="24"/>
                <w:szCs w:val="24"/>
                <w:lang w:val="en-US" w:eastAsia="zh-CN" w:bidi="ar-SA"/>
              </w:rPr>
              <w:t>磋商报价得分=（磋商基准价/最终磋商报价）×30。</w:t>
            </w:r>
          </w:p>
          <w:p>
            <w:pPr>
              <w:spacing w:line="360" w:lineRule="auto"/>
              <w:rPr>
                <w:rFonts w:hint="eastAsia" w:ascii="宋体" w:hAnsi="宋体" w:eastAsia="宋体" w:cs="宋体"/>
                <w:color w:val="000000"/>
                <w:sz w:val="24"/>
                <w:highlight w:val="none"/>
                <w:lang w:val="en-US" w:eastAsia="zh-CN"/>
              </w:rPr>
            </w:pPr>
            <w:r>
              <w:rPr>
                <w:rStyle w:val="18"/>
                <w:rFonts w:ascii="宋体" w:hAnsi="宋体" w:eastAsia="宋体"/>
                <w:b w:val="0"/>
                <w:i w:val="0"/>
                <w:caps w:val="0"/>
                <w:color w:val="000000"/>
                <w:spacing w:val="0"/>
                <w:w w:val="100"/>
                <w:kern w:val="2"/>
                <w:sz w:val="24"/>
                <w:szCs w:val="24"/>
                <w:lang w:val="en-US" w:eastAsia="zh-CN" w:bidi="ar-SA"/>
              </w:rPr>
              <w:t>（</w:t>
            </w:r>
            <w:r>
              <w:rPr>
                <w:rStyle w:val="18"/>
                <w:rFonts w:hint="eastAsia" w:ascii="宋体" w:hAnsi="宋体" w:eastAsia="宋体"/>
                <w:b w:val="0"/>
                <w:i w:val="0"/>
                <w:caps w:val="0"/>
                <w:color w:val="000000"/>
                <w:spacing w:val="0"/>
                <w:w w:val="100"/>
                <w:kern w:val="2"/>
                <w:sz w:val="24"/>
                <w:szCs w:val="24"/>
                <w:lang w:val="en-US" w:eastAsia="zh-CN" w:bidi="ar-SA"/>
              </w:rPr>
              <w:t>4</w:t>
            </w:r>
            <w:r>
              <w:rPr>
                <w:rStyle w:val="18"/>
                <w:rFonts w:ascii="宋体" w:hAnsi="宋体" w:eastAsia="宋体"/>
                <w:b w:val="0"/>
                <w:i w:val="0"/>
                <w:caps w:val="0"/>
                <w:color w:val="000000"/>
                <w:spacing w:val="0"/>
                <w:w w:val="100"/>
                <w:kern w:val="2"/>
                <w:sz w:val="24"/>
                <w:szCs w:val="24"/>
                <w:lang w:val="en-US" w:eastAsia="zh-CN" w:bidi="ar-SA"/>
              </w:rPr>
              <w:t>）</w:t>
            </w:r>
            <w:r>
              <w:rPr>
                <w:rStyle w:val="18"/>
                <w:rFonts w:hint="eastAsia" w:ascii="宋体" w:hAnsi="宋体" w:eastAsia="宋体" w:cs="Times New Roman"/>
                <w:b w:val="0"/>
                <w:i w:val="0"/>
                <w:caps w:val="0"/>
                <w:color w:val="000000"/>
                <w:spacing w:val="0"/>
                <w:w w:val="100"/>
                <w:kern w:val="2"/>
                <w:sz w:val="24"/>
                <w:szCs w:val="24"/>
                <w:lang w:val="en-US" w:eastAsia="zh-CN" w:bidi="ar-SA"/>
              </w:rPr>
              <w:t>磋商报价不完整的，不进入磋商基准价的计算，本项得0分。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41" w:hRule="atLeast"/>
          <w:jc w:val="center"/>
        </w:trPr>
        <w:tc>
          <w:tcPr>
            <w:tcW w:w="1356" w:type="dxa"/>
            <w:vMerge w:val="restart"/>
            <w:noWrap w:val="0"/>
            <w:vAlign w:val="center"/>
          </w:tcPr>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施工组织设计</w:t>
            </w:r>
          </w:p>
          <w:p>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55</w:t>
            </w:r>
            <w:r>
              <w:rPr>
                <w:rFonts w:hint="eastAsia" w:ascii="宋体" w:hAnsi="宋体" w:eastAsia="宋体" w:cs="宋体"/>
                <w:b/>
                <w:bCs/>
                <w:sz w:val="24"/>
                <w:highlight w:val="none"/>
              </w:rPr>
              <w:t>分）</w:t>
            </w:r>
          </w:p>
        </w:tc>
        <w:tc>
          <w:tcPr>
            <w:tcW w:w="764" w:type="dxa"/>
            <w:noWrap w:val="0"/>
            <w:vAlign w:val="center"/>
          </w:tcPr>
          <w:p>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1 \* GB3 \* MERGEFORMAT </w:instrText>
            </w:r>
            <w:r>
              <w:rPr>
                <w:rFonts w:hint="eastAsia" w:ascii="宋体" w:hAnsi="宋体" w:eastAsia="宋体" w:cs="宋体"/>
                <w:sz w:val="24"/>
                <w:highlight w:val="none"/>
              </w:rPr>
              <w:fldChar w:fldCharType="separate"/>
            </w:r>
            <w:r>
              <w:rPr>
                <w:rFonts w:hint="eastAsia" w:ascii="宋体" w:hAnsi="宋体" w:eastAsia="宋体" w:cs="宋体"/>
                <w:highlight w:val="none"/>
              </w:rPr>
              <w:t>①</w:t>
            </w:r>
            <w:r>
              <w:rPr>
                <w:rFonts w:hint="eastAsia" w:ascii="宋体" w:hAnsi="宋体" w:eastAsia="宋体" w:cs="宋体"/>
                <w:sz w:val="24"/>
                <w:highlight w:val="none"/>
              </w:rPr>
              <w:fldChar w:fldCharType="end"/>
            </w:r>
          </w:p>
        </w:tc>
        <w:tc>
          <w:tcPr>
            <w:tcW w:w="920" w:type="dxa"/>
            <w:noWrap w:val="0"/>
            <w:vAlign w:val="center"/>
          </w:tcPr>
          <w:p>
            <w:pPr>
              <w:spacing w:line="24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tc>
        <w:tc>
          <w:tcPr>
            <w:tcW w:w="6848" w:type="dxa"/>
            <w:noWrap w:val="0"/>
            <w:vAlign w:val="center"/>
          </w:tcPr>
          <w:p>
            <w:pPr>
              <w:adjustRightInd w:val="0"/>
              <w:snapToGrid w:val="0"/>
              <w:spacing w:line="240" w:lineRule="auto"/>
              <w:rPr>
                <w:rFonts w:hint="eastAsia" w:ascii="宋体" w:hAnsi="宋体" w:eastAsia="宋体" w:cs="宋体"/>
                <w:color w:val="000000"/>
                <w:sz w:val="24"/>
                <w:highlight w:val="none"/>
                <w:lang w:eastAsia="zh-CN"/>
              </w:rPr>
            </w:pPr>
            <w:r>
              <w:rPr>
                <w:rFonts w:hint="eastAsia" w:ascii="宋体" w:hAnsi="宋体" w:eastAsia="宋体" w:cs="宋体"/>
                <w:sz w:val="24"/>
                <w:highlight w:val="none"/>
              </w:rPr>
              <w:t>施工方案</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按其完善性、合理性、可行性</w:t>
            </w:r>
            <w:r>
              <w:rPr>
                <w:rFonts w:hint="eastAsia" w:ascii="宋体" w:hAnsi="宋体" w:eastAsia="宋体" w:cs="宋体"/>
                <w:sz w:val="24"/>
                <w:szCs w:val="24"/>
                <w:highlight w:val="none"/>
                <w:lang w:eastAsia="zh-CN"/>
              </w:rPr>
              <w:t>较强</w:t>
            </w:r>
            <w:r>
              <w:rPr>
                <w:rFonts w:hint="eastAsia" w:ascii="宋体" w:hAnsi="宋体" w:eastAsia="宋体" w:cs="宋体"/>
                <w:sz w:val="24"/>
                <w:szCs w:val="24"/>
                <w:highlight w:val="none"/>
              </w:rPr>
              <w:t>计</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41" w:hRule="atLeast"/>
          <w:jc w:val="center"/>
        </w:trPr>
        <w:tc>
          <w:tcPr>
            <w:tcW w:w="1356" w:type="dxa"/>
            <w:vMerge w:val="continue"/>
            <w:noWrap w:val="0"/>
            <w:vAlign w:val="center"/>
          </w:tcPr>
          <w:p>
            <w:pPr>
              <w:spacing w:line="360" w:lineRule="auto"/>
              <w:jc w:val="center"/>
              <w:rPr>
                <w:rFonts w:hint="eastAsia" w:ascii="宋体" w:hAnsi="宋体" w:eastAsia="宋体" w:cs="宋体"/>
                <w:b/>
                <w:color w:val="000000"/>
                <w:sz w:val="24"/>
                <w:highlight w:val="none"/>
              </w:rPr>
            </w:pPr>
          </w:p>
        </w:tc>
        <w:tc>
          <w:tcPr>
            <w:tcW w:w="76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 MERGEFORMAT </w:instrText>
            </w:r>
            <w:r>
              <w:rPr>
                <w:rFonts w:hint="eastAsia" w:ascii="宋体" w:hAnsi="宋体" w:eastAsia="宋体" w:cs="宋体"/>
                <w:sz w:val="24"/>
                <w:highlight w:val="none"/>
              </w:rPr>
              <w:fldChar w:fldCharType="separate"/>
            </w:r>
            <w:r>
              <w:rPr>
                <w:rFonts w:hint="eastAsia" w:ascii="宋体" w:hAnsi="宋体" w:eastAsia="宋体" w:cs="宋体"/>
                <w:highlight w:val="none"/>
              </w:rPr>
              <w:t>②</w:t>
            </w:r>
            <w:r>
              <w:rPr>
                <w:rFonts w:hint="eastAsia" w:ascii="宋体" w:hAnsi="宋体" w:eastAsia="宋体" w:cs="宋体"/>
                <w:sz w:val="24"/>
                <w:highlight w:val="none"/>
              </w:rPr>
              <w:fldChar w:fldCharType="end"/>
            </w:r>
          </w:p>
        </w:tc>
        <w:tc>
          <w:tcPr>
            <w:tcW w:w="920" w:type="dxa"/>
            <w:noWrap w:val="0"/>
            <w:vAlign w:val="center"/>
          </w:tcPr>
          <w:p>
            <w:pPr>
              <w:spacing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tc>
        <w:tc>
          <w:tcPr>
            <w:tcW w:w="6848" w:type="dxa"/>
            <w:noWrap w:val="0"/>
            <w:vAlign w:val="center"/>
          </w:tcPr>
          <w:p>
            <w:pPr>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确保工程质量的技术组织措施</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41" w:hRule="atLeast"/>
          <w:jc w:val="center"/>
        </w:trPr>
        <w:tc>
          <w:tcPr>
            <w:tcW w:w="1356" w:type="dxa"/>
            <w:vMerge w:val="continue"/>
            <w:noWrap w:val="0"/>
            <w:vAlign w:val="center"/>
          </w:tcPr>
          <w:p>
            <w:pPr>
              <w:spacing w:line="360" w:lineRule="auto"/>
              <w:jc w:val="center"/>
              <w:rPr>
                <w:rFonts w:hint="eastAsia" w:ascii="宋体" w:hAnsi="宋体" w:eastAsia="宋体" w:cs="宋体"/>
                <w:sz w:val="24"/>
                <w:highlight w:val="none"/>
              </w:rPr>
            </w:pPr>
          </w:p>
        </w:tc>
        <w:tc>
          <w:tcPr>
            <w:tcW w:w="76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3 \* GB3 \* MERGEFORMAT </w:instrText>
            </w:r>
            <w:r>
              <w:rPr>
                <w:rFonts w:hint="eastAsia" w:ascii="宋体" w:hAnsi="宋体" w:eastAsia="宋体" w:cs="宋体"/>
                <w:sz w:val="24"/>
                <w:highlight w:val="none"/>
              </w:rPr>
              <w:fldChar w:fldCharType="separate"/>
            </w:r>
            <w:r>
              <w:rPr>
                <w:rFonts w:hint="eastAsia" w:ascii="宋体" w:hAnsi="宋体" w:eastAsia="宋体" w:cs="宋体"/>
                <w:highlight w:val="none"/>
              </w:rPr>
              <w:t>③</w:t>
            </w:r>
            <w:r>
              <w:rPr>
                <w:rFonts w:hint="eastAsia" w:ascii="宋体" w:hAnsi="宋体" w:eastAsia="宋体" w:cs="宋体"/>
                <w:sz w:val="24"/>
                <w:highlight w:val="none"/>
              </w:rPr>
              <w:fldChar w:fldCharType="end"/>
            </w:r>
          </w:p>
        </w:tc>
        <w:tc>
          <w:tcPr>
            <w:tcW w:w="920" w:type="dxa"/>
            <w:noWrap w:val="0"/>
            <w:vAlign w:val="center"/>
          </w:tcPr>
          <w:p>
            <w:pPr>
              <w:spacing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tc>
        <w:tc>
          <w:tcPr>
            <w:tcW w:w="6848" w:type="dxa"/>
            <w:noWrap w:val="0"/>
            <w:vAlign w:val="center"/>
          </w:tcPr>
          <w:p>
            <w:pPr>
              <w:adjustRightInd w:val="0"/>
              <w:snapToGrid w:val="0"/>
              <w:spacing w:line="360" w:lineRule="auto"/>
              <w:ind w:firstLine="24"/>
              <w:rPr>
                <w:rFonts w:hint="eastAsia" w:ascii="宋体" w:hAnsi="宋体" w:eastAsia="宋体" w:cs="宋体"/>
                <w:color w:val="000000"/>
                <w:sz w:val="24"/>
                <w:highlight w:val="none"/>
              </w:rPr>
            </w:pPr>
            <w:r>
              <w:rPr>
                <w:rFonts w:hint="eastAsia" w:ascii="宋体" w:hAnsi="宋体" w:eastAsia="宋体" w:cs="宋体"/>
                <w:sz w:val="24"/>
                <w:highlight w:val="none"/>
              </w:rPr>
              <w:t>确保安全生产的技术组织措施</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41" w:hRule="atLeast"/>
          <w:jc w:val="center"/>
        </w:trPr>
        <w:tc>
          <w:tcPr>
            <w:tcW w:w="1356" w:type="dxa"/>
            <w:vMerge w:val="continue"/>
            <w:noWrap w:val="0"/>
            <w:vAlign w:val="center"/>
          </w:tcPr>
          <w:p>
            <w:pPr>
              <w:spacing w:line="360" w:lineRule="auto"/>
              <w:jc w:val="center"/>
              <w:rPr>
                <w:rFonts w:hint="eastAsia" w:ascii="宋体" w:hAnsi="宋体" w:eastAsia="宋体" w:cs="宋体"/>
                <w:sz w:val="24"/>
                <w:highlight w:val="none"/>
              </w:rPr>
            </w:pPr>
          </w:p>
        </w:tc>
        <w:tc>
          <w:tcPr>
            <w:tcW w:w="76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4 \* GB3 \* MERGEFORMAT </w:instrText>
            </w:r>
            <w:r>
              <w:rPr>
                <w:rFonts w:hint="eastAsia" w:ascii="宋体" w:hAnsi="宋体" w:eastAsia="宋体" w:cs="宋体"/>
                <w:sz w:val="24"/>
                <w:highlight w:val="none"/>
              </w:rPr>
              <w:fldChar w:fldCharType="separate"/>
            </w:r>
            <w:r>
              <w:rPr>
                <w:rFonts w:hint="eastAsia" w:ascii="宋体" w:hAnsi="宋体" w:eastAsia="宋体" w:cs="宋体"/>
                <w:highlight w:val="none"/>
              </w:rPr>
              <w:t>④</w:t>
            </w:r>
            <w:r>
              <w:rPr>
                <w:rFonts w:hint="eastAsia" w:ascii="宋体" w:hAnsi="宋体" w:eastAsia="宋体" w:cs="宋体"/>
                <w:sz w:val="24"/>
                <w:highlight w:val="none"/>
              </w:rPr>
              <w:fldChar w:fldCharType="end"/>
            </w:r>
          </w:p>
        </w:tc>
        <w:tc>
          <w:tcPr>
            <w:tcW w:w="920" w:type="dxa"/>
            <w:noWrap w:val="0"/>
            <w:vAlign w:val="center"/>
          </w:tcPr>
          <w:p>
            <w:pPr>
              <w:spacing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tc>
        <w:tc>
          <w:tcPr>
            <w:tcW w:w="6848" w:type="dxa"/>
            <w:noWrap w:val="0"/>
            <w:vAlign w:val="center"/>
          </w:tcPr>
          <w:p>
            <w:pPr>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确保安全文明施工的技术组织措施及环境保护措施</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41" w:hRule="atLeast"/>
          <w:jc w:val="center"/>
        </w:trPr>
        <w:tc>
          <w:tcPr>
            <w:tcW w:w="1356" w:type="dxa"/>
            <w:vMerge w:val="continue"/>
            <w:noWrap w:val="0"/>
            <w:vAlign w:val="center"/>
          </w:tcPr>
          <w:p>
            <w:pPr>
              <w:spacing w:line="360" w:lineRule="auto"/>
              <w:jc w:val="center"/>
              <w:rPr>
                <w:rFonts w:hint="eastAsia" w:ascii="宋体" w:hAnsi="宋体" w:eastAsia="宋体" w:cs="宋体"/>
                <w:sz w:val="24"/>
                <w:highlight w:val="none"/>
              </w:rPr>
            </w:pPr>
          </w:p>
        </w:tc>
        <w:tc>
          <w:tcPr>
            <w:tcW w:w="76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5 \* GB3 \* MERGEFORMAT </w:instrText>
            </w:r>
            <w:r>
              <w:rPr>
                <w:rFonts w:hint="eastAsia" w:ascii="宋体" w:hAnsi="宋体" w:eastAsia="宋体" w:cs="宋体"/>
                <w:sz w:val="24"/>
                <w:highlight w:val="none"/>
              </w:rPr>
              <w:fldChar w:fldCharType="separate"/>
            </w:r>
            <w:r>
              <w:rPr>
                <w:rFonts w:hint="eastAsia" w:ascii="宋体" w:hAnsi="宋体" w:eastAsia="宋体" w:cs="宋体"/>
                <w:highlight w:val="none"/>
              </w:rPr>
              <w:t>⑤</w:t>
            </w:r>
            <w:r>
              <w:rPr>
                <w:rFonts w:hint="eastAsia" w:ascii="宋体" w:hAnsi="宋体" w:eastAsia="宋体" w:cs="宋体"/>
                <w:sz w:val="24"/>
                <w:highlight w:val="none"/>
              </w:rPr>
              <w:fldChar w:fldCharType="end"/>
            </w:r>
          </w:p>
        </w:tc>
        <w:tc>
          <w:tcPr>
            <w:tcW w:w="920" w:type="dxa"/>
            <w:noWrap w:val="0"/>
            <w:vAlign w:val="center"/>
          </w:tcPr>
          <w:p>
            <w:pPr>
              <w:spacing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rPr>
              <w:t>5分</w:t>
            </w:r>
          </w:p>
        </w:tc>
        <w:tc>
          <w:tcPr>
            <w:tcW w:w="6848" w:type="dxa"/>
            <w:noWrap w:val="0"/>
            <w:vAlign w:val="center"/>
          </w:tcPr>
          <w:p>
            <w:pPr>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确保工期的技术组织措施</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41" w:hRule="atLeast"/>
          <w:jc w:val="center"/>
        </w:trPr>
        <w:tc>
          <w:tcPr>
            <w:tcW w:w="1356" w:type="dxa"/>
            <w:vMerge w:val="continue"/>
            <w:noWrap w:val="0"/>
            <w:vAlign w:val="center"/>
          </w:tcPr>
          <w:p>
            <w:pPr>
              <w:spacing w:line="360" w:lineRule="auto"/>
              <w:jc w:val="center"/>
              <w:rPr>
                <w:rFonts w:hint="eastAsia" w:ascii="宋体" w:hAnsi="宋体" w:eastAsia="宋体" w:cs="宋体"/>
                <w:sz w:val="24"/>
                <w:highlight w:val="none"/>
              </w:rPr>
            </w:pPr>
          </w:p>
        </w:tc>
        <w:tc>
          <w:tcPr>
            <w:tcW w:w="76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6 \* GB3 \* MERGEFORMAT </w:instrText>
            </w:r>
            <w:r>
              <w:rPr>
                <w:rFonts w:hint="eastAsia" w:ascii="宋体" w:hAnsi="宋体" w:eastAsia="宋体" w:cs="宋体"/>
                <w:sz w:val="24"/>
                <w:highlight w:val="none"/>
              </w:rPr>
              <w:fldChar w:fldCharType="separate"/>
            </w:r>
            <w:r>
              <w:rPr>
                <w:rFonts w:hint="eastAsia" w:ascii="宋体" w:hAnsi="宋体" w:eastAsia="宋体" w:cs="宋体"/>
                <w:highlight w:val="none"/>
              </w:rPr>
              <w:t>⑥</w:t>
            </w:r>
            <w:r>
              <w:rPr>
                <w:rFonts w:hint="eastAsia" w:ascii="宋体" w:hAnsi="宋体" w:eastAsia="宋体" w:cs="宋体"/>
                <w:sz w:val="24"/>
                <w:highlight w:val="none"/>
              </w:rPr>
              <w:fldChar w:fldCharType="end"/>
            </w:r>
          </w:p>
        </w:tc>
        <w:tc>
          <w:tcPr>
            <w:tcW w:w="920" w:type="dxa"/>
            <w:noWrap w:val="0"/>
            <w:vAlign w:val="center"/>
          </w:tcPr>
          <w:p>
            <w:pPr>
              <w:spacing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848" w:type="dxa"/>
            <w:noWrap w:val="0"/>
            <w:vAlign w:val="center"/>
          </w:tcPr>
          <w:p>
            <w:pPr>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施工机械配备和材料投入计划</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41" w:hRule="atLeast"/>
          <w:jc w:val="center"/>
        </w:trPr>
        <w:tc>
          <w:tcPr>
            <w:tcW w:w="1356" w:type="dxa"/>
            <w:vMerge w:val="continue"/>
            <w:noWrap w:val="0"/>
            <w:vAlign w:val="center"/>
          </w:tcPr>
          <w:p>
            <w:pPr>
              <w:kinsoku w:val="0"/>
              <w:spacing w:line="360" w:lineRule="auto"/>
              <w:jc w:val="center"/>
              <w:rPr>
                <w:rFonts w:hint="eastAsia" w:ascii="宋体" w:hAnsi="宋体" w:eastAsia="宋体" w:cs="宋体"/>
                <w:b/>
                <w:bCs/>
                <w:sz w:val="24"/>
                <w:highlight w:val="none"/>
              </w:rPr>
            </w:pPr>
          </w:p>
        </w:tc>
        <w:tc>
          <w:tcPr>
            <w:tcW w:w="76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7 \* GB3 \* MERGEFORMAT </w:instrText>
            </w:r>
            <w:r>
              <w:rPr>
                <w:rFonts w:hint="eastAsia" w:ascii="宋体" w:hAnsi="宋体" w:eastAsia="宋体" w:cs="宋体"/>
                <w:sz w:val="24"/>
                <w:highlight w:val="none"/>
              </w:rPr>
              <w:fldChar w:fldCharType="separate"/>
            </w:r>
            <w:r>
              <w:rPr>
                <w:rFonts w:hint="eastAsia" w:ascii="宋体" w:hAnsi="宋体" w:eastAsia="宋体" w:cs="宋体"/>
                <w:highlight w:val="none"/>
              </w:rPr>
              <w:t>⑦</w:t>
            </w:r>
            <w:r>
              <w:rPr>
                <w:rFonts w:hint="eastAsia" w:ascii="宋体" w:hAnsi="宋体" w:eastAsia="宋体" w:cs="宋体"/>
                <w:sz w:val="24"/>
                <w:highlight w:val="none"/>
              </w:rPr>
              <w:fldChar w:fldCharType="end"/>
            </w:r>
          </w:p>
        </w:tc>
        <w:tc>
          <w:tcPr>
            <w:tcW w:w="920" w:type="dxa"/>
            <w:noWrap w:val="0"/>
            <w:vAlign w:val="center"/>
          </w:tcPr>
          <w:p>
            <w:pPr>
              <w:spacing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848" w:type="dxa"/>
            <w:noWrap w:val="0"/>
            <w:vAlign w:val="center"/>
          </w:tcPr>
          <w:p>
            <w:pPr>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施工进度表或施工网络图</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41" w:hRule="atLeast"/>
          <w:jc w:val="center"/>
        </w:trPr>
        <w:tc>
          <w:tcPr>
            <w:tcW w:w="1356" w:type="dxa"/>
            <w:vMerge w:val="continue"/>
            <w:noWrap w:val="0"/>
            <w:vAlign w:val="center"/>
          </w:tcPr>
          <w:p>
            <w:pPr>
              <w:kinsoku w:val="0"/>
              <w:spacing w:line="360" w:lineRule="auto"/>
              <w:jc w:val="center"/>
              <w:rPr>
                <w:rFonts w:hint="eastAsia" w:ascii="宋体" w:hAnsi="宋体" w:eastAsia="宋体" w:cs="宋体"/>
                <w:b/>
                <w:bCs/>
                <w:sz w:val="24"/>
                <w:highlight w:val="none"/>
              </w:rPr>
            </w:pPr>
          </w:p>
        </w:tc>
        <w:tc>
          <w:tcPr>
            <w:tcW w:w="76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8 \* GB3 \* MERGEFORMAT </w:instrText>
            </w:r>
            <w:r>
              <w:rPr>
                <w:rFonts w:hint="eastAsia" w:ascii="宋体" w:hAnsi="宋体" w:eastAsia="宋体" w:cs="宋体"/>
                <w:sz w:val="24"/>
                <w:highlight w:val="none"/>
              </w:rPr>
              <w:fldChar w:fldCharType="separate"/>
            </w:r>
            <w:r>
              <w:rPr>
                <w:rFonts w:hint="eastAsia" w:ascii="宋体" w:hAnsi="宋体" w:eastAsia="宋体" w:cs="宋体"/>
                <w:highlight w:val="none"/>
              </w:rPr>
              <w:t>⑧</w:t>
            </w:r>
            <w:r>
              <w:rPr>
                <w:rFonts w:hint="eastAsia" w:ascii="宋体" w:hAnsi="宋体" w:eastAsia="宋体" w:cs="宋体"/>
                <w:sz w:val="24"/>
                <w:highlight w:val="none"/>
              </w:rPr>
              <w:fldChar w:fldCharType="end"/>
            </w:r>
          </w:p>
        </w:tc>
        <w:tc>
          <w:tcPr>
            <w:tcW w:w="920"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tc>
        <w:tc>
          <w:tcPr>
            <w:tcW w:w="6848" w:type="dxa"/>
            <w:noWrap w:val="0"/>
            <w:vAlign w:val="center"/>
          </w:tcPr>
          <w:p>
            <w:pPr>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项目经理、技术负责人以及其他人员劳动力安排计划</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91" w:hRule="atLeast"/>
          <w:jc w:val="center"/>
        </w:trPr>
        <w:tc>
          <w:tcPr>
            <w:tcW w:w="1356" w:type="dxa"/>
            <w:vMerge w:val="continue"/>
            <w:noWrap w:val="0"/>
            <w:vAlign w:val="center"/>
          </w:tcPr>
          <w:p>
            <w:pPr>
              <w:kinsoku w:val="0"/>
              <w:spacing w:line="360" w:lineRule="auto"/>
              <w:jc w:val="center"/>
              <w:rPr>
                <w:rFonts w:hint="eastAsia" w:ascii="宋体" w:hAnsi="宋体" w:eastAsia="宋体" w:cs="宋体"/>
                <w:b/>
                <w:bCs/>
                <w:sz w:val="24"/>
                <w:highlight w:val="none"/>
              </w:rPr>
            </w:pPr>
          </w:p>
        </w:tc>
        <w:tc>
          <w:tcPr>
            <w:tcW w:w="76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9 \* GB3 \* MERGEFORMAT </w:instrText>
            </w:r>
            <w:r>
              <w:rPr>
                <w:rFonts w:hint="eastAsia" w:ascii="宋体" w:hAnsi="宋体" w:eastAsia="宋体" w:cs="宋体"/>
                <w:sz w:val="24"/>
                <w:highlight w:val="none"/>
              </w:rPr>
              <w:fldChar w:fldCharType="separate"/>
            </w:r>
            <w:r>
              <w:rPr>
                <w:rFonts w:hint="eastAsia" w:ascii="宋体" w:hAnsi="宋体" w:eastAsia="宋体" w:cs="宋体"/>
                <w:highlight w:val="none"/>
              </w:rPr>
              <w:t>⑨</w:t>
            </w:r>
            <w:r>
              <w:rPr>
                <w:rFonts w:hint="eastAsia" w:ascii="宋体" w:hAnsi="宋体" w:eastAsia="宋体" w:cs="宋体"/>
                <w:sz w:val="24"/>
                <w:highlight w:val="none"/>
              </w:rPr>
              <w:fldChar w:fldCharType="end"/>
            </w:r>
          </w:p>
        </w:tc>
        <w:tc>
          <w:tcPr>
            <w:tcW w:w="920" w:type="dxa"/>
            <w:noWrap w:val="0"/>
            <w:vAlign w:val="center"/>
          </w:tcPr>
          <w:p>
            <w:pPr>
              <w:spacing w:line="360" w:lineRule="auto"/>
              <w:jc w:val="center"/>
              <w:rPr>
                <w:rFonts w:hint="eastAsia" w:ascii="宋体" w:hAnsi="宋体" w:eastAsia="宋体" w:cs="宋体"/>
                <w:b/>
                <w:bCs/>
                <w:sz w:val="24"/>
                <w:highlight w:val="none"/>
                <w:lang w:val="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848" w:type="dxa"/>
            <w:noWrap w:val="0"/>
            <w:vAlign w:val="center"/>
          </w:tcPr>
          <w:p>
            <w:pPr>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施工总平面布置图</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827" w:hRule="atLeast"/>
          <w:jc w:val="center"/>
        </w:trPr>
        <w:tc>
          <w:tcPr>
            <w:tcW w:w="1356" w:type="dxa"/>
            <w:vMerge w:val="continue"/>
            <w:noWrap w:val="0"/>
            <w:vAlign w:val="center"/>
          </w:tcPr>
          <w:p>
            <w:pPr>
              <w:kinsoku w:val="0"/>
              <w:spacing w:line="360" w:lineRule="auto"/>
              <w:jc w:val="center"/>
              <w:rPr>
                <w:rFonts w:hint="eastAsia" w:ascii="宋体" w:hAnsi="宋体" w:eastAsia="宋体" w:cs="宋体"/>
                <w:b/>
                <w:bCs/>
                <w:sz w:val="24"/>
                <w:highlight w:val="none"/>
              </w:rPr>
            </w:pPr>
          </w:p>
        </w:tc>
        <w:tc>
          <w:tcPr>
            <w:tcW w:w="76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10 \* GB3 \* MERGEFORMAT </w:instrText>
            </w:r>
            <w:r>
              <w:rPr>
                <w:rFonts w:hint="eastAsia" w:ascii="宋体" w:hAnsi="宋体" w:eastAsia="宋体" w:cs="宋体"/>
                <w:sz w:val="24"/>
                <w:highlight w:val="none"/>
              </w:rPr>
              <w:fldChar w:fldCharType="separate"/>
            </w:r>
            <w:r>
              <w:rPr>
                <w:rFonts w:hint="eastAsia" w:ascii="宋体" w:hAnsi="宋体" w:eastAsia="宋体" w:cs="宋体"/>
                <w:highlight w:val="none"/>
              </w:rPr>
              <w:t>⑩</w:t>
            </w:r>
            <w:r>
              <w:rPr>
                <w:rFonts w:hint="eastAsia" w:ascii="宋体" w:hAnsi="宋体" w:eastAsia="宋体" w:cs="宋体"/>
                <w:sz w:val="24"/>
                <w:highlight w:val="none"/>
              </w:rPr>
              <w:fldChar w:fldCharType="end"/>
            </w:r>
          </w:p>
        </w:tc>
        <w:tc>
          <w:tcPr>
            <w:tcW w:w="920"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5分</w:t>
            </w:r>
          </w:p>
        </w:tc>
        <w:tc>
          <w:tcPr>
            <w:tcW w:w="6848" w:type="dxa"/>
            <w:noWrap w:val="0"/>
            <w:vAlign w:val="center"/>
          </w:tcPr>
          <w:p>
            <w:pPr>
              <w:adjustRightInd w:val="0"/>
              <w:snapToGrid w:val="0"/>
              <w:spacing w:line="360" w:lineRule="auto"/>
              <w:rPr>
                <w:rFonts w:hint="eastAsia" w:ascii="宋体" w:hAnsi="宋体" w:eastAsia="宋体" w:cs="宋体"/>
                <w:color w:val="000000"/>
                <w:sz w:val="24"/>
                <w:highlight w:val="none"/>
                <w:lang w:eastAsia="zh-CN"/>
              </w:rPr>
            </w:pPr>
            <w:r>
              <w:rPr>
                <w:rFonts w:hint="eastAsia" w:ascii="宋体" w:hAnsi="宋体" w:eastAsia="宋体" w:cs="宋体"/>
                <w:sz w:val="24"/>
                <w:highlight w:val="none"/>
              </w:rPr>
              <w:t>新技术、新产品、新工艺、新材料应用、施工现场扬尘预防措施</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857" w:hRule="atLeast"/>
          <w:jc w:val="center"/>
        </w:trPr>
        <w:tc>
          <w:tcPr>
            <w:tcW w:w="2120" w:type="dxa"/>
            <w:gridSpan w:val="2"/>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b/>
                <w:bCs/>
                <w:sz w:val="24"/>
                <w:highlight w:val="none"/>
              </w:rPr>
              <w:t>质量保证</w:t>
            </w:r>
          </w:p>
        </w:tc>
        <w:tc>
          <w:tcPr>
            <w:tcW w:w="920"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5分</w:t>
            </w:r>
          </w:p>
        </w:tc>
        <w:tc>
          <w:tcPr>
            <w:tcW w:w="6848" w:type="dxa"/>
            <w:noWrap w:val="0"/>
            <w:vAlign w:val="center"/>
          </w:tcPr>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针对本项目质量保证措施及方案详细完整，处理质保问题方案及措施</w:t>
            </w:r>
            <w:r>
              <w:rPr>
                <w:rFonts w:hint="eastAsia" w:ascii="宋体" w:hAnsi="宋体" w:eastAsia="宋体" w:cs="宋体"/>
                <w:color w:val="000000"/>
                <w:sz w:val="24"/>
                <w:highlight w:val="none"/>
                <w:lang w:eastAsia="zh-CN"/>
              </w:rPr>
              <w:t>，按其响应程度</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1874" w:hRule="atLeast"/>
          <w:jc w:val="center"/>
        </w:trPr>
        <w:tc>
          <w:tcPr>
            <w:tcW w:w="2120" w:type="dxa"/>
            <w:gridSpan w:val="2"/>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b/>
                <w:bCs/>
                <w:sz w:val="24"/>
                <w:highlight w:val="none"/>
              </w:rPr>
              <w:t>业绩</w:t>
            </w:r>
          </w:p>
        </w:tc>
        <w:tc>
          <w:tcPr>
            <w:tcW w:w="920" w:type="dxa"/>
            <w:noWrap w:val="0"/>
            <w:vAlign w:val="center"/>
          </w:tcPr>
          <w:p>
            <w:pPr>
              <w:spacing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tc>
        <w:tc>
          <w:tcPr>
            <w:tcW w:w="6848" w:type="dxa"/>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color w:val="000000"/>
                <w:sz w:val="24"/>
                <w:highlight w:val="none"/>
                <w:lang w:val="zh-CN"/>
              </w:rPr>
              <w:t>供应商提供</w:t>
            </w:r>
            <w:r>
              <w:rPr>
                <w:rFonts w:hint="eastAsia" w:ascii="宋体" w:hAnsi="宋体" w:eastAsia="宋体" w:cs="宋体"/>
                <w:color w:val="000000"/>
                <w:sz w:val="24"/>
                <w:highlight w:val="none"/>
                <w:lang w:val="en-US" w:eastAsia="zh-CN"/>
              </w:rPr>
              <w:t>2019</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lang w:val="en-US" w:eastAsia="zh-CN"/>
              </w:rPr>
              <w:t>1月</w:t>
            </w:r>
            <w:r>
              <w:rPr>
                <w:rFonts w:hint="eastAsia" w:ascii="宋体" w:hAnsi="宋体" w:eastAsia="宋体" w:cs="宋体"/>
                <w:color w:val="000000"/>
                <w:sz w:val="24"/>
                <w:highlight w:val="none"/>
                <w:lang w:val="zh-CN"/>
              </w:rPr>
              <w:t>至今类似项目业绩，响应文件中附有其业绩证明材料，业绩以合同文件（关键页）或中标通知书为依据，每提供一个得</w:t>
            </w: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zh-CN"/>
              </w:rPr>
              <w:t>分，满分</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lang w:val="zh-CN"/>
              </w:rPr>
              <w:t>分。（提供合同复印件或中标通知书复印件加盖供应商公章装订于正副本中）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967" w:hRule="atLeast"/>
          <w:jc w:val="center"/>
        </w:trPr>
        <w:tc>
          <w:tcPr>
            <w:tcW w:w="2120" w:type="dxa"/>
            <w:gridSpan w:val="2"/>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b/>
                <w:bCs/>
                <w:sz w:val="24"/>
                <w:highlight w:val="none"/>
                <w:lang w:val="zh-CN"/>
              </w:rPr>
              <w:t>服务承诺</w:t>
            </w:r>
          </w:p>
        </w:tc>
        <w:tc>
          <w:tcPr>
            <w:tcW w:w="920" w:type="dxa"/>
            <w:noWrap w:val="0"/>
            <w:vAlign w:val="center"/>
          </w:tcPr>
          <w:p>
            <w:pPr>
              <w:spacing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rPr>
              <w:t>4分</w:t>
            </w:r>
          </w:p>
        </w:tc>
        <w:tc>
          <w:tcPr>
            <w:tcW w:w="6848" w:type="dxa"/>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有具体可行的服务承诺，出现问题有可行性方案，解决问题及时，根据响应程度计0-</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r>
    </w:tbl>
    <w:p>
      <w:pPr>
        <w:snapToGrid w:val="0"/>
        <w:spacing w:before="0" w:beforeAutospacing="0" w:after="0" w:afterAutospacing="0" w:line="360" w:lineRule="auto"/>
        <w:ind w:left="480" w:hanging="480"/>
        <w:jc w:val="both"/>
        <w:textAlignment w:val="baseline"/>
        <w:rPr>
          <w:rStyle w:val="18"/>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18"/>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注：①磋商小组打分超过得分界限或未按本方法赋分时，磋商小组的打分按废票处理</w:t>
      </w:r>
    </w:p>
    <w:p>
      <w:pPr>
        <w:snapToGrid w:val="0"/>
        <w:spacing w:before="0" w:beforeAutospacing="0" w:after="0" w:afterAutospacing="0" w:line="360" w:lineRule="auto"/>
        <w:ind w:left="479" w:leftChars="228"/>
        <w:jc w:val="both"/>
        <w:textAlignment w:val="baseline"/>
        <w:rPr>
          <w:rStyle w:val="18"/>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18"/>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 xml:space="preserve">②各种计算数字均保留两位小数，第三位“四舍五入”。 </w:t>
      </w:r>
    </w:p>
    <w:p>
      <w:pPr>
        <w:snapToGrid w:val="0"/>
        <w:spacing w:before="0" w:beforeAutospacing="0" w:after="0" w:afterAutospacing="0" w:line="360" w:lineRule="auto"/>
        <w:ind w:firstLine="480" w:firstLineChars="200"/>
        <w:jc w:val="both"/>
        <w:textAlignment w:val="baseline"/>
        <w:rPr>
          <w:rStyle w:val="18"/>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18"/>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③关于小微企业、监狱企业、福利性单位的说明（注：中小企业参加政府采购活动应当提供《中小企业声明函》）：</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A.扣除后的价格只作为其评标价，但不作为其中标价格。</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 xml:space="preserve">B.满足价格扣除的，须在报价一览表备注栏中注明扣除类型，并按格式要求填写声明函、提供相应证明材料； </w:t>
      </w:r>
    </w:p>
    <w:p>
      <w:pPr>
        <w:snapToGrid w:val="0"/>
        <w:spacing w:before="0" w:beforeAutospacing="0" w:after="0" w:afterAutospacing="0" w:line="360" w:lineRule="auto"/>
        <w:ind w:firstLine="482" w:firstLineChars="200"/>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6.成交</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采购代理机构在磋商结束后二个工作日内将磋商结果报告送达采购人，采购人在收到磋商结果报告后五个工作日内，按照磋商结果报告中推荐的成交候选供应商确定成交供应商，同时书面复函采购代理机构；</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（2）采购代理机构收到采购人“成交复函”后，在财政部门指定的政府采购信息媒体上发布公告，向成交供应商发出“成交通知书”。</w:t>
      </w:r>
    </w:p>
    <w:p>
      <w:pPr>
        <w:snapToGrid w:val="0"/>
        <w:spacing w:before="0" w:beforeAutospacing="0" w:after="0" w:afterAutospacing="0" w:line="360" w:lineRule="auto"/>
        <w:jc w:val="left"/>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七、签订合同</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成交后，成交供应商（单位）在收到成交通知书后三十个日历日内，应按磋商文件的要求与采购人洽谈合同条款，并签订施工合同，同时送监督机构备案，磋商文件及成交供应商（单位）的磋商响应文件均作为合同的组成部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3.根据需要，采购代理机构可会同采购人负责监督、协调和处理履约过程中出现的问题。</w:t>
      </w:r>
    </w:p>
    <w:p>
      <w:pPr>
        <w:snapToGrid w:val="0"/>
        <w:spacing w:before="0" w:beforeAutospacing="0" w:after="0" w:afterAutospacing="0" w:line="360" w:lineRule="auto"/>
        <w:jc w:val="left"/>
        <w:textAlignment w:val="baseline"/>
        <w:rPr>
          <w:rStyle w:val="18"/>
          <w:rFonts w:ascii="宋体" w:hAnsi="宋体" w:eastAsia="宋体"/>
          <w:b/>
          <w:i w:val="0"/>
          <w:caps w:val="0"/>
          <w:spacing w:val="0"/>
          <w:w w:val="100"/>
          <w:kern w:val="2"/>
          <w:sz w:val="24"/>
          <w:szCs w:val="24"/>
          <w:highlight w:val="none"/>
          <w:lang w:val="en-US" w:eastAsia="zh-CN" w:bidi="ar-SA"/>
        </w:rPr>
      </w:pPr>
      <w:r>
        <w:rPr>
          <w:rStyle w:val="18"/>
          <w:rFonts w:ascii="宋体" w:hAnsi="宋体" w:eastAsia="宋体"/>
          <w:b/>
          <w:i w:val="0"/>
          <w:caps w:val="0"/>
          <w:spacing w:val="0"/>
          <w:w w:val="100"/>
          <w:kern w:val="2"/>
          <w:sz w:val="24"/>
          <w:szCs w:val="24"/>
          <w:highlight w:val="none"/>
          <w:lang w:val="en-US" w:eastAsia="zh-CN" w:bidi="ar-SA"/>
        </w:rPr>
        <w:t>八、成交服务费</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1.招标代理服务费由成交人缴纳。</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w:t>
      </w:r>
      <w:r>
        <w:rPr>
          <w:rStyle w:val="18"/>
          <w:rFonts w:ascii="宋体" w:hAnsi="宋体" w:eastAsia="宋体"/>
          <w:b w:val="0"/>
          <w:i w:val="0"/>
          <w:caps w:val="0"/>
          <w:color w:val="000000"/>
          <w:spacing w:val="0"/>
          <w:w w:val="100"/>
          <w:kern w:val="2"/>
          <w:sz w:val="24"/>
          <w:szCs w:val="24"/>
          <w:highlight w:val="none"/>
          <w:lang w:val="en-US" w:eastAsia="zh-CN" w:bidi="ar-SA"/>
        </w:rPr>
        <w:t>成交人应依据成交金额向代理机构缴纳代理服务费，招标代理服务费收取参照国家计委颁布的《招标代理服务收费管理暂行办法》（计价格〔2002〕1980号）和（发改办价格〔2003〕857号）文收费标准计取，此服务费应计入磋商报价中，但不需要单独开列。</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3.招标代理服务费交纳信息</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公司名称；</w:t>
      </w:r>
      <w:r>
        <w:rPr>
          <w:rStyle w:val="18"/>
          <w:rFonts w:hint="eastAsia" w:ascii="宋体" w:hAnsi="宋体"/>
          <w:b w:val="0"/>
          <w:i w:val="0"/>
          <w:caps w:val="0"/>
          <w:spacing w:val="0"/>
          <w:w w:val="100"/>
          <w:kern w:val="2"/>
          <w:sz w:val="24"/>
          <w:szCs w:val="24"/>
          <w:highlight w:val="none"/>
          <w:lang w:val="en-US" w:eastAsia="zh-CN" w:bidi="ar-SA"/>
        </w:rPr>
        <w:t>陕西信悦诚招标有限公司</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 xml:space="preserve">账    号: </w:t>
      </w:r>
      <w:r>
        <w:rPr>
          <w:rStyle w:val="18"/>
          <w:rFonts w:hint="eastAsia" w:ascii="宋体" w:hAnsi="宋体" w:eastAsia="宋体"/>
          <w:b w:val="0"/>
          <w:i w:val="0"/>
          <w:caps w:val="0"/>
          <w:spacing w:val="0"/>
          <w:w w:val="100"/>
          <w:kern w:val="2"/>
          <w:sz w:val="24"/>
          <w:szCs w:val="24"/>
          <w:highlight w:val="none"/>
          <w:lang w:val="en-US" w:eastAsia="zh-CN" w:bidi="ar-SA"/>
        </w:rPr>
        <w:t>72050078801800001493</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开 户 行：</w:t>
      </w:r>
      <w:r>
        <w:rPr>
          <w:rStyle w:val="18"/>
          <w:rFonts w:hint="eastAsia" w:ascii="宋体" w:hAnsi="宋体" w:eastAsia="宋体"/>
          <w:b w:val="0"/>
          <w:i w:val="0"/>
          <w:caps w:val="0"/>
          <w:spacing w:val="0"/>
          <w:w w:val="100"/>
          <w:kern w:val="2"/>
          <w:sz w:val="24"/>
          <w:szCs w:val="24"/>
          <w:highlight w:val="none"/>
          <w:lang w:val="en-US" w:eastAsia="zh-CN" w:bidi="ar-SA"/>
        </w:rPr>
        <w:t>上海浦东发展银行股份有限公司西安未央路支行</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 系 人：</w:t>
      </w:r>
      <w:r>
        <w:rPr>
          <w:rStyle w:val="18"/>
          <w:rFonts w:hint="eastAsia" w:ascii="宋体" w:hAnsi="宋体"/>
          <w:b w:val="0"/>
          <w:i w:val="0"/>
          <w:caps w:val="0"/>
          <w:spacing w:val="0"/>
          <w:w w:val="100"/>
          <w:kern w:val="2"/>
          <w:sz w:val="24"/>
          <w:szCs w:val="24"/>
          <w:highlight w:val="none"/>
          <w:lang w:val="en-US" w:eastAsia="zh-CN" w:bidi="ar-SA"/>
        </w:rPr>
        <w:t>文文</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联系电话：</w:t>
      </w:r>
      <w:r>
        <w:rPr>
          <w:rStyle w:val="18"/>
          <w:rFonts w:hint="eastAsia" w:ascii="宋体" w:hAnsi="宋体"/>
          <w:b w:val="0"/>
          <w:i w:val="0"/>
          <w:caps w:val="0"/>
          <w:spacing w:val="0"/>
          <w:w w:val="100"/>
          <w:kern w:val="2"/>
          <w:sz w:val="24"/>
          <w:szCs w:val="24"/>
          <w:highlight w:val="none"/>
          <w:lang w:val="en-US" w:eastAsia="zh-CN" w:bidi="ar-SA"/>
        </w:rPr>
        <w:t>13359205607</w:t>
      </w:r>
    </w:p>
    <w:p>
      <w:pPr>
        <w:snapToGrid w:val="0"/>
        <w:spacing w:before="0" w:beforeAutospacing="0" w:after="0" w:afterAutospacing="0" w:line="360" w:lineRule="auto"/>
        <w:jc w:val="left"/>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九、其它事项</w:t>
      </w:r>
    </w:p>
    <w:p>
      <w:pPr>
        <w:snapToGrid w:val="0"/>
        <w:spacing w:before="0" w:beforeAutospacing="0" w:after="0" w:afterAutospacing="0" w:line="450" w:lineRule="exact"/>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磋商后，如果发生有效供应商不足三家(财库〔2015〕124号规定的情形、陕财办采资〔2018〕26号规定的特殊情形处理除外)或所有供应商的报价均超过采购预算，采购人不能支付的情况，可决定废标或选用其它采购方式进行采购。</w:t>
      </w:r>
    </w:p>
    <w:p>
      <w:pPr>
        <w:snapToGrid w:val="0"/>
        <w:spacing w:before="0" w:beforeAutospacing="0" w:after="0" w:afterAutospacing="0" w:line="450" w:lineRule="exact"/>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成交供应商确定后，成交供应商无正当理由拖延或拒签合同的，或未能按照规定的时间提供履约担保，采购人有权取消其成交资格，并按评审顺序重新确定成交供应商。同时报请监督机构予以通报，并没收其保证金。给采购人造成损失超过磋商保证金额的，还应当对超过部分予以赔偿，并依法承担相应法律责任。</w:t>
      </w:r>
    </w:p>
    <w:p>
      <w:pPr>
        <w:snapToGrid w:val="0"/>
        <w:spacing w:before="0" w:beforeAutospacing="0" w:after="0" w:afterAutospacing="0" w:line="360" w:lineRule="auto"/>
        <w:ind w:firstLine="480" w:firstLineChars="200"/>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br w:type="page"/>
      </w:r>
    </w:p>
    <w:p>
      <w:pPr>
        <w:numPr>
          <w:ilvl w:val="0"/>
          <w:numId w:val="3"/>
        </w:numPr>
        <w:snapToGrid w:val="0"/>
        <w:spacing w:before="0" w:beforeAutospacing="0" w:after="0" w:afterAutospacing="0" w:line="360" w:lineRule="auto"/>
        <w:ind w:firstLine="480" w:firstLineChars="200"/>
        <w:jc w:val="center"/>
        <w:textAlignment w:val="baseline"/>
        <w:rPr>
          <w:rStyle w:val="33"/>
          <w:rFonts w:ascii="Times New Roman" w:hAnsi="Times New Roman" w:eastAsia="宋体" w:cs="Times New Roman"/>
          <w:b/>
          <w:bCs/>
          <w:i w:val="0"/>
          <w:caps w:val="0"/>
          <w:spacing w:val="0"/>
          <w:w w:val="100"/>
          <w:kern w:val="44"/>
          <w:sz w:val="32"/>
          <w:szCs w:val="4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 xml:space="preserve"> </w:t>
      </w:r>
      <w:r>
        <w:rPr>
          <w:rStyle w:val="85"/>
          <w:rFonts w:ascii="Times New Roman" w:hAnsi="Times New Roman" w:eastAsia="宋体"/>
          <w:b/>
          <w:i w:val="0"/>
          <w:caps w:val="0"/>
          <w:spacing w:val="0"/>
          <w:w w:val="100"/>
          <w:kern w:val="2"/>
          <w:sz w:val="32"/>
          <w:szCs w:val="32"/>
          <w:highlight w:val="none"/>
          <w:lang w:val="en-US" w:eastAsia="zh-CN" w:bidi="ar-SA"/>
        </w:rPr>
        <w:t>采购内容及技术要求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0"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工程概况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本工程为</w:t>
      </w:r>
      <w:r>
        <w:rPr>
          <w:rStyle w:val="18"/>
          <w:rFonts w:hint="eastAsia" w:ascii="宋体" w:hAnsi="宋体"/>
          <w:b w:val="0"/>
          <w:i w:val="0"/>
          <w:caps w:val="0"/>
          <w:spacing w:val="0"/>
          <w:w w:val="100"/>
          <w:kern w:val="2"/>
          <w:sz w:val="24"/>
          <w:szCs w:val="24"/>
          <w:highlight w:val="none"/>
          <w:lang w:val="en-US" w:eastAsia="zh-CN" w:bidi="ar-SA"/>
        </w:rPr>
        <w:t>韩森寨街道幸福路地区综合改造韩森寨街道征收安置指挥部办公用房装修项目。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宋体" w:hAnsi="宋体" w:eastAsia="宋体" w:cs="宋体"/>
          <w:b/>
          <w:bCs/>
          <w:sz w:val="24"/>
          <w:szCs w:val="24"/>
          <w:lang w:eastAsia="zh-CN"/>
        </w:rPr>
      </w:pPr>
      <w:r>
        <w:rPr>
          <w:rFonts w:hint="eastAsia" w:ascii="宋体" w:hAnsi="宋体" w:cs="宋体"/>
          <w:b/>
          <w:bCs/>
          <w:sz w:val="24"/>
          <w:szCs w:val="24"/>
          <w:lang w:eastAsia="zh-CN"/>
        </w:rPr>
        <w:t>二、</w:t>
      </w:r>
      <w:r>
        <w:rPr>
          <w:rFonts w:hint="eastAsia" w:ascii="宋体" w:hAnsi="宋体" w:eastAsia="宋体" w:cs="宋体"/>
          <w:b/>
          <w:bCs/>
          <w:sz w:val="24"/>
          <w:szCs w:val="24"/>
        </w:rPr>
        <w:t>施工计划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1、施工顺序由施工单位确定，施工过程中及时清理建筑垃圾。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2、时间计划：施工工期为</w:t>
      </w:r>
      <w:r>
        <w:rPr>
          <w:rFonts w:hint="eastAsia" w:ascii="宋体" w:hAnsi="宋体" w:cs="宋体"/>
          <w:sz w:val="24"/>
          <w:szCs w:val="24"/>
          <w:highlight w:val="none"/>
          <w:lang w:val="en-US" w:eastAsia="zh-CN"/>
        </w:rPr>
        <w:t>20</w:t>
      </w:r>
      <w:r>
        <w:rPr>
          <w:rFonts w:hint="eastAsia" w:ascii="宋体" w:hAnsi="宋体" w:eastAsia="宋体" w:cs="宋体"/>
          <w:sz w:val="24"/>
          <w:szCs w:val="24"/>
        </w:rPr>
        <w:t>天。</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 w:right="0" w:rightChars="0" w:firstLine="0" w:firstLineChars="0"/>
        <w:jc w:val="left"/>
        <w:textAlignment w:val="auto"/>
        <w:outlineLvl w:val="9"/>
        <w:rPr>
          <w:rFonts w:hint="eastAsia" w:ascii="宋体" w:hAnsi="宋体" w:eastAsia="宋体" w:cs="宋体"/>
          <w:b/>
          <w:bCs/>
          <w:sz w:val="24"/>
          <w:szCs w:val="24"/>
          <w:lang w:eastAsia="zh-CN"/>
        </w:rPr>
      </w:pPr>
      <w:r>
        <w:rPr>
          <w:rFonts w:hint="eastAsia" w:ascii="宋体" w:hAnsi="宋体" w:cs="宋体"/>
          <w:b/>
          <w:bCs/>
          <w:sz w:val="24"/>
          <w:szCs w:val="24"/>
          <w:lang w:eastAsia="zh-CN"/>
        </w:rPr>
        <w:t>三、</w:t>
      </w:r>
      <w:r>
        <w:rPr>
          <w:rFonts w:hint="eastAsia" w:ascii="宋体" w:hAnsi="宋体" w:eastAsia="宋体" w:cs="宋体"/>
          <w:b/>
          <w:bCs/>
          <w:sz w:val="24"/>
          <w:szCs w:val="24"/>
        </w:rPr>
        <w:t>工程</w:t>
      </w:r>
      <w:r>
        <w:rPr>
          <w:rFonts w:hint="eastAsia" w:ascii="宋体" w:hAnsi="宋体" w:cs="宋体"/>
          <w:b/>
          <w:bCs/>
          <w:sz w:val="24"/>
          <w:szCs w:val="24"/>
          <w:lang w:eastAsia="zh-CN"/>
        </w:rPr>
        <w:t>预算及最高限价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本工程总</w:t>
      </w:r>
      <w:r>
        <w:rPr>
          <w:rFonts w:hint="eastAsia" w:ascii="宋体" w:hAnsi="宋体" w:cs="宋体"/>
          <w:sz w:val="24"/>
          <w:szCs w:val="24"/>
          <w:lang w:val="en-US" w:eastAsia="zh-CN"/>
        </w:rPr>
        <w:t>预算：人民币</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480000.00元（大写：肆拾捌万元整）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最高限价：人民币</w:t>
      </w:r>
      <w:r>
        <w:rPr>
          <w:rFonts w:hint="eastAsia" w:ascii="宋体" w:hAnsi="宋体" w:eastAsia="宋体" w:cs="宋体"/>
          <w:sz w:val="24"/>
          <w:szCs w:val="24"/>
          <w:lang w:val="en-US" w:eastAsia="zh-CN"/>
        </w:rPr>
        <w:t>￥479278.53元（大写：肆拾柒万玖仟贰佰柒拾捌元伍角叁分）。</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施工准备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1、组织学习、熟悉施工图纸、领会设计意图，做好设计交底和图纸会审工作。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2、对施工技术人员和操作工人组织培训学习，进行分级交底。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3、编制施工进度控制实施细则，分解工程进度控制目标，明确各自职责，确保工期。</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 施工要求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1、严格执行国家现行规范、标准，严格按照设计要求组织施工。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2、明确职责，严格岗位责任，齐心协力做好工作。确保工程按计划进行。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加强管理，确保施工中的人员安全。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六、治污减霾措施方案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1、现场采取图片、表扬、评优、奖励等多种形式进行扬尘预宣传，并将扬尘预防治理知识的普及工作落实到每位施工人员身上。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2、对上岗的施工人员进行工地扬尘预防治理知识培训。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3、未做硬地化的场地，定期压实地面和洒水，减少灰尘对周围环境的污染。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4、禁止在施工现场焚烧有毒、有害和有恶臭气味的物质。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5、装卸有粉尘的材料时，应洒水湿润或在仓库内进行。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6、施工现场的道路实施撒水防尘措施。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7、临设的日常维护与管理，竣工后及时拆除，恢复平整状态。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8、治污减霾工作由施工方全权负责，在施工中严格执行西安市建设工地及两类企业扬尘治理措施，认真贯彻《西安市扬尘污染防治条例》要求，做好该项目的扬尘防治工作：乙方在施工过程中须做到施工现场100%围挡，工地沙土100%覆盖，拆除工程100%洒水，出工地运输车辆100%冲净车轮车身且密闭无泄漏、外墙脚手架密目式安全网100%安装，打磨作业100%湿法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9、现场配备防尘喷雾机具。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10、安排专人不定时现场清扫及喷雾防尘。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贯彻《陕西省建筑施工扬尘治理行动方案》，创建“绿色现场”，建设“绿色工程”。 </w:t>
      </w:r>
    </w:p>
    <w:p>
      <w:pPr>
        <w:tabs>
          <w:tab w:val="left" w:pos="1500"/>
        </w:tabs>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28"/>
          <w:szCs w:val="28"/>
          <w:highlight w:val="none"/>
          <w:lang w:val="en-US" w:eastAsia="zh-CN" w:bidi="ar-SA"/>
        </w:rPr>
      </w:pPr>
    </w:p>
    <w:p>
      <w:pPr>
        <w:snapToGrid w:val="0"/>
        <w:spacing w:before="0" w:beforeAutospacing="0" w:after="0" w:afterAutospacing="0" w:line="240" w:lineRule="auto"/>
        <w:ind w:left="420" w:leftChars="200"/>
        <w:jc w:val="center"/>
        <w:textAlignment w:val="baseline"/>
        <w:rPr>
          <w:rStyle w:val="18"/>
          <w:rFonts w:ascii="Times New Roman" w:hAnsi="Times New Roman" w:eastAsia="宋体"/>
          <w:b w:val="0"/>
          <w:i w:val="0"/>
          <w:caps w:val="0"/>
          <w:spacing w:val="0"/>
          <w:w w:val="100"/>
          <w:kern w:val="2"/>
          <w:sz w:val="20"/>
          <w:szCs w:val="24"/>
          <w:highlight w:val="none"/>
          <w:lang w:val="en-US" w:eastAsia="zh-CN" w:bidi="ar-SA"/>
        </w:rPr>
      </w:pPr>
      <w:r>
        <w:rPr>
          <w:rStyle w:val="18"/>
          <w:rFonts w:ascii="Times New Roman" w:hAnsi="Times New Roman" w:eastAsia="宋体"/>
          <w:b w:val="0"/>
          <w:i w:val="0"/>
          <w:caps w:val="0"/>
          <w:spacing w:val="0"/>
          <w:w w:val="100"/>
          <w:kern w:val="2"/>
          <w:sz w:val="20"/>
          <w:szCs w:val="24"/>
          <w:highlight w:val="none"/>
          <w:lang w:val="en-US" w:eastAsia="zh-CN" w:bidi="ar-SA"/>
        </w:rPr>
        <w:br w:type="page"/>
      </w:r>
    </w:p>
    <w:p>
      <w:pPr>
        <w:snapToGrid w:val="0"/>
        <w:spacing w:before="0" w:beforeAutospacing="0" w:after="0" w:afterAutospacing="0" w:line="240" w:lineRule="auto"/>
        <w:ind w:left="420" w:leftChars="200"/>
        <w:jc w:val="center"/>
        <w:textAlignment w:val="baseline"/>
        <w:rPr>
          <w:rStyle w:val="18"/>
          <w:rFonts w:ascii="Times New Roman" w:hAnsi="Times New Roman" w:eastAsia="宋体"/>
          <w:b w:val="0"/>
          <w:i w:val="0"/>
          <w:caps w:val="0"/>
          <w:spacing w:val="0"/>
          <w:w w:val="100"/>
          <w:kern w:val="2"/>
          <w:sz w:val="20"/>
          <w:szCs w:val="24"/>
          <w:highlight w:val="none"/>
          <w:lang w:val="en-US" w:eastAsia="zh-CN" w:bidi="ar-SA"/>
        </w:rPr>
      </w:pPr>
      <w:r>
        <w:rPr>
          <w:rStyle w:val="18"/>
          <w:rFonts w:ascii="宋体" w:hAnsi="宋体" w:eastAsia="宋体" w:cs="宋体"/>
          <w:b/>
          <w:bCs/>
          <w:i w:val="0"/>
          <w:caps w:val="0"/>
          <w:spacing w:val="0"/>
          <w:w w:val="100"/>
          <w:kern w:val="2"/>
          <w:sz w:val="30"/>
          <w:szCs w:val="30"/>
          <w:highlight w:val="none"/>
          <w:lang w:val="en-US" w:eastAsia="zh-CN" w:bidi="ar-SA"/>
        </w:rPr>
        <w:t xml:space="preserve">第四部分  </w:t>
      </w:r>
      <w:r>
        <w:rPr>
          <w:rStyle w:val="33"/>
          <w:rFonts w:ascii="宋体" w:hAnsi="宋体" w:eastAsia="宋体" w:cs="宋体"/>
          <w:b/>
          <w:bCs/>
          <w:i w:val="0"/>
          <w:caps w:val="0"/>
          <w:color w:val="000000"/>
          <w:spacing w:val="0"/>
          <w:w w:val="100"/>
          <w:kern w:val="44"/>
          <w:sz w:val="30"/>
          <w:szCs w:val="30"/>
          <w:highlight w:val="none"/>
          <w:lang w:val="en-US" w:eastAsia="zh-CN" w:bidi="ar-SA"/>
        </w:rPr>
        <w:t>工程量清单</w:t>
      </w:r>
    </w:p>
    <w:p>
      <w:pPr>
        <w:spacing w:line="360" w:lineRule="auto"/>
        <w:jc w:val="center"/>
        <w:rPr>
          <w:rFonts w:hint="eastAsia" w:ascii="宋体" w:hAnsi="宋体" w:eastAsia="宋体"/>
          <w:b/>
          <w:sz w:val="32"/>
          <w:szCs w:val="32"/>
          <w:lang w:eastAsia="zh-CN"/>
        </w:rPr>
      </w:pPr>
      <w:r>
        <w:rPr>
          <w:rFonts w:hint="eastAsia" w:ascii="宋体" w:hAnsi="宋体"/>
          <w:b/>
          <w:sz w:val="32"/>
          <w:szCs w:val="32"/>
          <w:lang w:eastAsia="zh-CN"/>
        </w:rPr>
        <w:t>韩森寨街道幸福路地区综合改造韩森寨街道征收安置指挥部办公用房装修项目</w:t>
      </w:r>
    </w:p>
    <w:p>
      <w:pPr>
        <w:spacing w:line="360" w:lineRule="auto"/>
        <w:jc w:val="center"/>
        <w:rPr>
          <w:rFonts w:ascii="宋体" w:hAnsi="宋体"/>
          <w:b/>
          <w:sz w:val="32"/>
          <w:szCs w:val="32"/>
        </w:rPr>
      </w:pPr>
      <w:r>
        <w:rPr>
          <w:rFonts w:hint="eastAsia" w:ascii="宋体" w:hAnsi="宋体"/>
          <w:b/>
          <w:sz w:val="32"/>
          <w:szCs w:val="32"/>
        </w:rPr>
        <w:t>最高限价编制说明</w:t>
      </w:r>
    </w:p>
    <w:p>
      <w:pPr>
        <w:numPr>
          <w:ilvl w:val="0"/>
          <w:numId w:val="4"/>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工程概况</w:t>
      </w:r>
    </w:p>
    <w:p>
      <w:pPr>
        <w:pStyle w:val="7"/>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该工程为</w:t>
      </w:r>
      <w:r>
        <w:rPr>
          <w:rStyle w:val="18"/>
          <w:rFonts w:hint="eastAsia" w:ascii="宋体" w:hAnsi="宋体"/>
          <w:b w:val="0"/>
          <w:i w:val="0"/>
          <w:caps w:val="0"/>
          <w:spacing w:val="0"/>
          <w:w w:val="100"/>
          <w:kern w:val="2"/>
          <w:sz w:val="24"/>
          <w:szCs w:val="24"/>
          <w:highlight w:val="none"/>
          <w:lang w:val="en-US" w:eastAsia="zh-CN" w:bidi="ar-SA"/>
        </w:rPr>
        <w:t>韩森寨街道幸福路地区综合改造韩森寨街道征收安置指挥部办公用房装修项目</w:t>
      </w:r>
      <w:r>
        <w:rPr>
          <w:rFonts w:hint="eastAsia" w:ascii="宋体" w:hAnsi="宋体" w:eastAsia="宋体" w:cs="宋体"/>
          <w:sz w:val="24"/>
          <w:szCs w:val="24"/>
        </w:rPr>
        <w:t>，建设单位为</w:t>
      </w:r>
      <w:r>
        <w:rPr>
          <w:rFonts w:hint="eastAsia" w:ascii="宋体" w:hAnsi="宋体" w:cs="宋体"/>
          <w:sz w:val="24"/>
          <w:szCs w:val="24"/>
          <w:lang w:eastAsia="zh-CN"/>
        </w:rPr>
        <w:t>西安市新城区韩森寨街道办事处</w:t>
      </w:r>
      <w:r>
        <w:rPr>
          <w:rFonts w:hint="eastAsia" w:ascii="宋体" w:hAnsi="宋体" w:eastAsia="宋体" w:cs="宋体"/>
          <w:sz w:val="24"/>
          <w:szCs w:val="24"/>
          <w:lang w:eastAsia="zh-CN"/>
        </w:rPr>
        <w:t>。</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二、编制依据</w:t>
      </w:r>
      <w:r>
        <w:rPr>
          <w:rFonts w:hint="eastAsia" w:ascii="宋体" w:hAnsi="宋体" w:eastAsia="宋体" w:cs="宋体"/>
          <w:b/>
          <w:bCs/>
          <w:sz w:val="28"/>
          <w:szCs w:val="28"/>
        </w:rPr>
        <w:tab/>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西安市新城区韩森寨街道办事处</w:t>
      </w:r>
      <w:r>
        <w:rPr>
          <w:rFonts w:hint="eastAsia" w:ascii="宋体" w:hAnsi="宋体" w:eastAsia="宋体" w:cs="宋体"/>
          <w:sz w:val="24"/>
          <w:szCs w:val="24"/>
        </w:rPr>
        <w:t>提供的《施工</w:t>
      </w:r>
      <w:r>
        <w:rPr>
          <w:rFonts w:hint="eastAsia" w:ascii="宋体" w:hAnsi="宋体" w:eastAsia="宋体" w:cs="宋体"/>
          <w:sz w:val="24"/>
          <w:szCs w:val="24"/>
          <w:lang w:eastAsia="zh-CN"/>
        </w:rPr>
        <w:t>计划</w:t>
      </w:r>
      <w:r>
        <w:rPr>
          <w:rFonts w:hint="eastAsia" w:ascii="宋体" w:hAnsi="宋体" w:eastAsia="宋体" w:cs="宋体"/>
          <w:sz w:val="24"/>
          <w:szCs w:val="24"/>
        </w:rPr>
        <w:t>》；</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2、2009《陕西省建设工程工程量清单计价规则》、2009《陕西省建筑、装饰、安装工程价目表》、2004《陕西省建筑、装饰、安装工程消耗量定额》、2001《全统修缮定额土建工程陕西价目表》及相关配套取费文件；</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3、202</w:t>
      </w:r>
      <w:r>
        <w:rPr>
          <w:rFonts w:hint="eastAsia" w:ascii="宋体" w:hAnsi="宋体" w:eastAsia="宋体" w:cs="宋体"/>
          <w:sz w:val="24"/>
          <w:szCs w:val="24"/>
          <w:lang w:val="en-US" w:eastAsia="zh-CN"/>
        </w:rPr>
        <w:t>1</w:t>
      </w:r>
      <w:r>
        <w:rPr>
          <w:rFonts w:hint="eastAsia" w:ascii="宋体" w:hAnsi="宋体" w:eastAsia="宋体" w:cs="宋体"/>
          <w:sz w:val="24"/>
          <w:szCs w:val="24"/>
        </w:rPr>
        <w:t>年第</w:t>
      </w:r>
      <w:r>
        <w:rPr>
          <w:rFonts w:hint="eastAsia" w:ascii="宋体" w:hAnsi="宋体" w:eastAsia="宋体" w:cs="宋体"/>
          <w:sz w:val="24"/>
          <w:szCs w:val="24"/>
          <w:lang w:val="en-US" w:eastAsia="zh-CN"/>
        </w:rPr>
        <w:t>4</w:t>
      </w:r>
      <w:r>
        <w:rPr>
          <w:rFonts w:hint="eastAsia" w:ascii="宋体" w:hAnsi="宋体" w:eastAsia="宋体" w:cs="宋体"/>
          <w:sz w:val="24"/>
          <w:szCs w:val="24"/>
        </w:rPr>
        <w:t>月《陕西工程造价信息》信息价；</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西安市新城区韩森寨街道办事处</w:t>
      </w:r>
      <w:r>
        <w:rPr>
          <w:rFonts w:hint="eastAsia" w:ascii="宋体" w:hAnsi="宋体" w:eastAsia="宋体" w:cs="宋体"/>
          <w:sz w:val="24"/>
          <w:szCs w:val="24"/>
        </w:rPr>
        <w:t>提供的</w:t>
      </w:r>
      <w:r>
        <w:rPr>
          <w:rFonts w:hint="eastAsia" w:ascii="宋体" w:hAnsi="宋体" w:eastAsia="宋体" w:cs="宋体"/>
          <w:sz w:val="24"/>
          <w:szCs w:val="24"/>
          <w:lang w:eastAsia="zh-CN"/>
        </w:rPr>
        <w:t>施工</w:t>
      </w:r>
      <w:r>
        <w:rPr>
          <w:rFonts w:hint="eastAsia" w:ascii="宋体" w:hAnsi="宋体" w:eastAsia="宋体" w:cs="宋体"/>
          <w:sz w:val="24"/>
          <w:szCs w:val="24"/>
        </w:rPr>
        <w:t>图；</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5、陕建发【2018】2019号文件《关于调整房屋建筑和市政基础设施工程工程量清单计价综合人工单价的通知》；</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6、陕建发【2018】84号文件《关于调整陕西省建设工程计价依据的通知》；</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7、陕建发【2017】270号文件《关于增加建设工程扬尘治理专项措施费及综合人工单价调整的通知》；</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8、陕建发【2019】45号文件《关于调整陕西省建设工程计价依据的通知》；</w:t>
      </w:r>
    </w:p>
    <w:p>
      <w:pPr>
        <w:tabs>
          <w:tab w:val="left" w:pos="2700"/>
        </w:tabs>
        <w:spacing w:line="360" w:lineRule="auto"/>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w:t>
      </w:r>
      <w:r>
        <w:rPr>
          <w:rFonts w:hint="eastAsia" w:ascii="宋体" w:hAnsi="宋体" w:eastAsia="宋体" w:cs="宋体"/>
          <w:bCs/>
          <w:sz w:val="24"/>
          <w:szCs w:val="24"/>
          <w:lang w:eastAsia="zh-CN"/>
        </w:rPr>
        <w:t>陕建发【</w:t>
      </w:r>
      <w:r>
        <w:rPr>
          <w:rFonts w:hint="eastAsia" w:ascii="宋体" w:hAnsi="宋体" w:eastAsia="宋体" w:cs="宋体"/>
          <w:bCs/>
          <w:sz w:val="24"/>
          <w:szCs w:val="24"/>
          <w:lang w:val="en-US" w:eastAsia="zh-CN"/>
        </w:rPr>
        <w:t>2021</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1021号文件关于全省统一停止收缴建筑业劳保费用的通知。</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、陕建发【2020】1097《陕西省住建厅关于建筑施工安全生产责任保险费用计价的通知》；</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11、正常的施工组织设计及施工方法；</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12、施工图设计中采用的相关规范、标准、技术资料。</w:t>
      </w:r>
    </w:p>
    <w:p>
      <w:pPr>
        <w:spacing w:line="360" w:lineRule="auto"/>
        <w:rPr>
          <w:rFonts w:hint="eastAsia" w:ascii="宋体" w:hAnsi="宋体" w:eastAsia="宋体" w:cs="宋体"/>
          <w:sz w:val="24"/>
          <w:szCs w:val="24"/>
        </w:rPr>
      </w:pPr>
      <w:r>
        <w:rPr>
          <w:rFonts w:hint="eastAsia" w:ascii="宋体" w:hAnsi="宋体" w:eastAsia="宋体" w:cs="宋体"/>
          <w:b/>
          <w:bCs/>
          <w:sz w:val="28"/>
          <w:szCs w:val="28"/>
        </w:rPr>
        <w:t>三、相关说明</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1、本次限价编制，项目特征描述仅表达了简要做法，实际施工以设计图纸、有关图集及现场情况为准；</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2、本次限价编制，混凝土采用商砼</w:t>
      </w:r>
      <w:r>
        <w:rPr>
          <w:rFonts w:hint="eastAsia" w:ascii="宋体" w:hAnsi="宋体" w:eastAsia="宋体" w:cs="宋体"/>
          <w:sz w:val="24"/>
          <w:szCs w:val="24"/>
          <w:lang w:eastAsia="zh-CN"/>
        </w:rPr>
        <w:t>、砂浆采用预拌干混砂浆</w:t>
      </w:r>
      <w:r>
        <w:rPr>
          <w:rFonts w:hint="eastAsia" w:ascii="宋体" w:hAnsi="宋体" w:eastAsia="宋体" w:cs="宋体"/>
          <w:sz w:val="24"/>
          <w:szCs w:val="24"/>
        </w:rPr>
        <w:t>；</w:t>
      </w:r>
    </w:p>
    <w:p>
      <w:pPr>
        <w:spacing w:before="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本次限价编制，</w:t>
      </w:r>
      <w:r>
        <w:rPr>
          <w:rFonts w:hint="eastAsia" w:ascii="宋体" w:hAnsi="宋体" w:eastAsia="宋体" w:cs="宋体"/>
          <w:sz w:val="24"/>
          <w:szCs w:val="24"/>
          <w:lang w:val="en-US" w:eastAsia="zh-CN"/>
        </w:rPr>
        <w:t>费用模板类别以人工费按差价取费计入；</w:t>
      </w:r>
    </w:p>
    <w:p>
      <w:pPr>
        <w:spacing w:before="50" w:line="360" w:lineRule="auto"/>
        <w:ind w:firstLine="480" w:firstLineChars="200"/>
        <w:rPr>
          <w:rFonts w:hint="eastAsia" w:ascii="宋体" w:hAnsi="宋体" w:eastAsia="宋体" w:cs="宋体"/>
          <w:sz w:val="24"/>
          <w:szCs w:val="24"/>
          <w:lang w:eastAsia="zh-CN"/>
        </w:rPr>
        <w:sectPr>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r>
        <w:rPr>
          <w:rFonts w:hint="eastAsia" w:ascii="宋体" w:hAnsi="宋体" w:eastAsia="宋体" w:cs="宋体"/>
          <w:sz w:val="24"/>
          <w:szCs w:val="24"/>
        </w:rPr>
        <w:t>4、本次限价编制，软件采用广联达云计价平台GCCP6.0版本</w:t>
      </w:r>
      <w:r>
        <w:rPr>
          <w:rFonts w:hint="eastAsia" w:ascii="宋体" w:hAnsi="宋体" w:eastAsia="宋体" w:cs="宋体"/>
          <w:sz w:val="24"/>
          <w:szCs w:val="24"/>
          <w:lang w:eastAsia="zh-CN"/>
        </w:rPr>
        <w:t>。</w:t>
      </w:r>
    </w:p>
    <w:tbl>
      <w:tblPr>
        <w:tblStyle w:val="14"/>
        <w:tblW w:w="106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243"/>
        <w:gridCol w:w="26"/>
        <w:gridCol w:w="38"/>
        <w:gridCol w:w="25"/>
        <w:gridCol w:w="286"/>
        <w:gridCol w:w="284"/>
        <w:gridCol w:w="236"/>
        <w:gridCol w:w="170"/>
        <w:gridCol w:w="59"/>
        <w:gridCol w:w="13"/>
        <w:gridCol w:w="1031"/>
        <w:gridCol w:w="585"/>
        <w:gridCol w:w="68"/>
        <w:gridCol w:w="593"/>
        <w:gridCol w:w="113"/>
        <w:gridCol w:w="153"/>
        <w:gridCol w:w="350"/>
        <w:gridCol w:w="47"/>
        <w:gridCol w:w="175"/>
        <w:gridCol w:w="240"/>
        <w:gridCol w:w="14"/>
        <w:gridCol w:w="34"/>
        <w:gridCol w:w="126"/>
        <w:gridCol w:w="302"/>
        <w:gridCol w:w="14"/>
        <w:gridCol w:w="142"/>
        <w:gridCol w:w="288"/>
        <w:gridCol w:w="48"/>
        <w:gridCol w:w="88"/>
        <w:gridCol w:w="246"/>
        <w:gridCol w:w="272"/>
        <w:gridCol w:w="602"/>
        <w:gridCol w:w="126"/>
        <w:gridCol w:w="130"/>
        <w:gridCol w:w="149"/>
        <w:gridCol w:w="126"/>
        <w:gridCol w:w="345"/>
        <w:gridCol w:w="14"/>
        <w:gridCol w:w="226"/>
        <w:gridCol w:w="44"/>
        <w:gridCol w:w="4"/>
        <w:gridCol w:w="126"/>
        <w:gridCol w:w="62"/>
        <w:gridCol w:w="126"/>
        <w:gridCol w:w="290"/>
        <w:gridCol w:w="526"/>
        <w:gridCol w:w="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34" w:hRule="atLeast"/>
        </w:trPr>
        <w:tc>
          <w:tcPr>
            <w:tcW w:w="2057" w:type="dxa"/>
            <w:gridSpan w:val="9"/>
            <w:tcBorders>
              <w:top w:val="nil"/>
              <w:left w:val="nil"/>
              <w:bottom w:val="single" w:color="000000" w:sz="4" w:space="0"/>
              <w:right w:val="single" w:color="FFFFFF" w:sz="4" w:space="0"/>
            </w:tcBorders>
            <w:shd w:val="clear" w:color="auto" w:fill="auto"/>
            <w:vAlign w:val="top"/>
          </w:tcPr>
          <w:p>
            <w:pPr>
              <w:jc w:val="left"/>
              <w:rPr>
                <w:rFonts w:hint="eastAsia" w:ascii="Arial" w:hAnsi="Arial" w:cs="Arial"/>
                <w:i w:val="0"/>
                <w:iCs w:val="0"/>
                <w:color w:val="000000"/>
                <w:sz w:val="22"/>
                <w:szCs w:val="22"/>
                <w:u w:val="none"/>
              </w:rPr>
            </w:pPr>
          </w:p>
        </w:tc>
        <w:tc>
          <w:tcPr>
            <w:tcW w:w="3903" w:type="dxa"/>
            <w:gridSpan w:val="16"/>
            <w:tcBorders>
              <w:top w:val="nil"/>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center"/>
              <w:textAlignment w:val="bottom"/>
              <w:rPr>
                <w:rStyle w:val="167"/>
                <w:lang w:val="en-US" w:eastAsia="zh-CN" w:bidi="ar"/>
              </w:rPr>
            </w:pPr>
            <w:r>
              <w:rPr>
                <w:rStyle w:val="167"/>
                <w:lang w:val="en-US" w:eastAsia="zh-CN" w:bidi="ar"/>
              </w:rPr>
              <w:t>韩森寨街道幸福路地区</w:t>
            </w:r>
          </w:p>
          <w:p>
            <w:pPr>
              <w:keepNext w:val="0"/>
              <w:keepLines w:val="0"/>
              <w:widowControl/>
              <w:suppressLineNumbers w:val="0"/>
              <w:jc w:val="center"/>
              <w:textAlignment w:val="bottom"/>
              <w:rPr>
                <w:rStyle w:val="167"/>
                <w:lang w:val="en-US" w:eastAsia="zh-CN" w:bidi="ar"/>
              </w:rPr>
            </w:pPr>
            <w:r>
              <w:rPr>
                <w:rStyle w:val="167"/>
                <w:lang w:val="en-US" w:eastAsia="zh-CN" w:bidi="ar"/>
              </w:rPr>
              <w:t>综合改造韩森寨街道征</w:t>
            </w:r>
          </w:p>
          <w:p>
            <w:pPr>
              <w:keepNext w:val="0"/>
              <w:keepLines w:val="0"/>
              <w:widowControl/>
              <w:suppressLineNumbers w:val="0"/>
              <w:jc w:val="center"/>
              <w:textAlignment w:val="bottom"/>
              <w:rPr>
                <w:rStyle w:val="167"/>
                <w:lang w:val="en-US" w:eastAsia="zh-CN" w:bidi="ar"/>
              </w:rPr>
            </w:pPr>
            <w:r>
              <w:rPr>
                <w:rStyle w:val="167"/>
                <w:lang w:val="en-US" w:eastAsia="zh-CN" w:bidi="ar"/>
              </w:rPr>
              <w:t>收安置指挥部办公用房</w:t>
            </w:r>
          </w:p>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67"/>
                <w:lang w:val="en-US" w:eastAsia="zh-CN" w:bidi="ar"/>
              </w:rPr>
              <w:t>装修项目</w:t>
            </w:r>
          </w:p>
        </w:tc>
        <w:tc>
          <w:tcPr>
            <w:tcW w:w="2576" w:type="dxa"/>
            <w:gridSpan w:val="13"/>
            <w:tcBorders>
              <w:top w:val="nil"/>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7"/>
                <w:lang w:val="en-US" w:eastAsia="zh-CN" w:bidi="ar"/>
              </w:rPr>
              <w:t>工程</w:t>
            </w:r>
          </w:p>
        </w:tc>
        <w:tc>
          <w:tcPr>
            <w:tcW w:w="476" w:type="dxa"/>
            <w:gridSpan w:val="6"/>
            <w:vMerge w:val="restart"/>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009" w:hRule="atLeast"/>
        </w:trPr>
        <w:tc>
          <w:tcPr>
            <w:tcW w:w="1651" w:type="dxa"/>
            <w:gridSpan w:val="7"/>
            <w:tcBorders>
              <w:top w:val="single" w:color="000000" w:sz="4" w:space="0"/>
              <w:left w:val="nil"/>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406" w:type="dxa"/>
            <w:gridSpan w:val="2"/>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FFFFFF" w:sz="4" w:space="0"/>
              <w:bottom w:val="single" w:color="FFFFFF" w:sz="4" w:space="0"/>
              <w:right w:val="nil"/>
            </w:tcBorders>
            <w:shd w:val="clear" w:color="auto" w:fill="auto"/>
            <w:vAlign w:val="bottom"/>
          </w:tcPr>
          <w:p>
            <w:pPr>
              <w:keepNext w:val="0"/>
              <w:keepLines w:val="0"/>
              <w:widowControl/>
              <w:suppressLineNumbers w:val="0"/>
              <w:spacing w:line="360" w:lineRule="auto"/>
              <w:jc w:val="center"/>
              <w:textAlignment w:val="bottom"/>
              <w:rPr>
                <w:rFonts w:hint="default" w:ascii="Arial" w:hAnsi="Arial" w:cs="Arial"/>
                <w:i w:val="0"/>
                <w:iCs w:val="0"/>
                <w:color w:val="000000"/>
                <w:sz w:val="22"/>
                <w:szCs w:val="22"/>
                <w:u w:val="none"/>
              </w:rPr>
            </w:pPr>
            <w:r>
              <w:rPr>
                <w:rStyle w:val="168"/>
                <w:lang w:val="en-US" w:eastAsia="zh-CN" w:bidi="ar"/>
              </w:rPr>
              <w:t>工程量清单</w:t>
            </w:r>
          </w:p>
        </w:tc>
        <w:tc>
          <w:tcPr>
            <w:tcW w:w="415" w:type="dxa"/>
            <w:gridSpan w:val="2"/>
            <w:tcBorders>
              <w:top w:val="single" w:color="000000" w:sz="4" w:space="0"/>
              <w:left w:val="nil"/>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476" w:type="dxa"/>
            <w:gridSpan w:val="4"/>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576" w:type="dxa"/>
            <w:gridSpan w:val="13"/>
            <w:tcBorders>
              <w:top w:val="single" w:color="000000" w:sz="4" w:space="0"/>
              <w:left w:val="single" w:color="FFFFFF" w:sz="4" w:space="0"/>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941" w:hRule="atLeast"/>
        </w:trPr>
        <w:tc>
          <w:tcPr>
            <w:tcW w:w="1651" w:type="dxa"/>
            <w:gridSpan w:val="7"/>
            <w:tcBorders>
              <w:top w:val="single" w:color="FFFFFF" w:sz="4" w:space="0"/>
              <w:left w:val="nil"/>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招 标</w:t>
            </w:r>
            <w:r>
              <w:rPr>
                <w:rStyle w:val="169"/>
                <w:rFonts w:hint="eastAsia"/>
                <w:lang w:val="en-US" w:eastAsia="zh-CN" w:bidi="ar"/>
              </w:rPr>
              <w:t xml:space="preserve"> </w:t>
            </w:r>
            <w:r>
              <w:rPr>
                <w:rStyle w:val="169"/>
                <w:lang w:val="en-US" w:eastAsia="zh-CN" w:bidi="ar"/>
              </w:rPr>
              <w:t>人：</w:t>
            </w:r>
          </w:p>
        </w:tc>
        <w:tc>
          <w:tcPr>
            <w:tcW w:w="406" w:type="dxa"/>
            <w:gridSpan w:val="2"/>
            <w:tcBorders>
              <w:top w:val="single" w:color="FFFFFF" w:sz="4" w:space="0"/>
              <w:left w:val="single" w:color="FFFFFF" w:sz="4" w:space="0"/>
              <w:bottom w:val="single" w:color="000000" w:sz="4" w:space="0"/>
              <w:right w:val="nil"/>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3012" w:type="dxa"/>
            <w:gridSpan w:val="10"/>
            <w:tcBorders>
              <w:top w:val="single" w:color="FFFFFF" w:sz="4" w:space="0"/>
              <w:left w:val="nil"/>
              <w:bottom w:val="single" w:color="000000" w:sz="4" w:space="0"/>
              <w:right w:val="single" w:color="FFFFFF" w:sz="4" w:space="0"/>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415" w:type="dxa"/>
            <w:gridSpan w:val="2"/>
            <w:tcBorders>
              <w:top w:val="single" w:color="FFFFFF" w:sz="4" w:space="0"/>
              <w:left w:val="single" w:color="FFFFFF" w:sz="4" w:space="0"/>
              <w:bottom w:val="single" w:color="000000" w:sz="4" w:space="0"/>
              <w:right w:val="single" w:color="FFFFFF" w:sz="4" w:space="0"/>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476" w:type="dxa"/>
            <w:gridSpan w:val="4"/>
            <w:tcBorders>
              <w:top w:val="single" w:color="FFFFFF" w:sz="4" w:space="0"/>
              <w:left w:val="single" w:color="FFFFFF" w:sz="4" w:space="0"/>
              <w:bottom w:val="single" w:color="000000" w:sz="4" w:space="0"/>
              <w:right w:val="nil"/>
            </w:tcBorders>
            <w:shd w:val="clear" w:color="auto" w:fill="auto"/>
            <w:vAlign w:val="bottom"/>
          </w:tcPr>
          <w:p>
            <w:pPr>
              <w:keepNext w:val="0"/>
              <w:keepLines w:val="0"/>
              <w:widowControl/>
              <w:suppressLineNumbers w:val="0"/>
              <w:spacing w:line="240" w:lineRule="auto"/>
              <w:jc w:val="right"/>
              <w:textAlignment w:val="bottom"/>
              <w:rPr>
                <w:rFonts w:hint="default" w:ascii="Arial" w:hAnsi="Arial" w:cs="Arial"/>
                <w:i w:val="0"/>
                <w:iCs w:val="0"/>
                <w:color w:val="000000"/>
                <w:sz w:val="22"/>
                <w:szCs w:val="22"/>
                <w:u w:val="none"/>
              </w:rPr>
            </w:pPr>
            <w:r>
              <w:rPr>
                <w:rStyle w:val="169"/>
                <w:lang w:val="en-US" w:eastAsia="zh-CN" w:bidi="ar"/>
              </w:rPr>
              <w:t>（</w:t>
            </w:r>
          </w:p>
        </w:tc>
        <w:tc>
          <w:tcPr>
            <w:tcW w:w="2576" w:type="dxa"/>
            <w:gridSpan w:val="13"/>
            <w:tcBorders>
              <w:top w:val="single" w:color="FFFFFF" w:sz="4" w:space="0"/>
              <w:left w:val="nil"/>
              <w:bottom w:val="single" w:color="000000" w:sz="4" w:space="0"/>
              <w:right w:val="single" w:color="FFFFFF" w:sz="4" w:space="0"/>
            </w:tcBorders>
            <w:shd w:val="clear" w:color="auto" w:fill="auto"/>
            <w:vAlign w:val="bottom"/>
          </w:tcPr>
          <w:p>
            <w:pPr>
              <w:keepNext w:val="0"/>
              <w:keepLines w:val="0"/>
              <w:widowControl/>
              <w:suppressLineNumbers w:val="0"/>
              <w:spacing w:line="240" w:lineRule="auto"/>
              <w:ind w:firstLineChars="100"/>
              <w:jc w:val="left"/>
              <w:textAlignment w:val="bottom"/>
              <w:rPr>
                <w:rFonts w:hint="default" w:ascii="Arial" w:hAnsi="Arial" w:cs="Arial"/>
                <w:i w:val="0"/>
                <w:iCs w:val="0"/>
                <w:color w:val="000000"/>
                <w:sz w:val="22"/>
                <w:szCs w:val="22"/>
                <w:u w:val="none"/>
              </w:rPr>
            </w:pPr>
            <w:r>
              <w:rPr>
                <w:rStyle w:val="169"/>
                <w:lang w:val="en-US" w:eastAsia="zh-CN" w:bidi="ar"/>
              </w:rPr>
              <w:t>单位盖章）</w:t>
            </w: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63"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Style w:val="169"/>
                <w:lang w:val="en-US" w:eastAsia="zh-CN" w:bidi="ar"/>
              </w:rPr>
            </w:pPr>
            <w:r>
              <w:rPr>
                <w:rStyle w:val="169"/>
                <w:lang w:val="en-US" w:eastAsia="zh-CN" w:bidi="ar"/>
              </w:rPr>
              <w:t>法定代表人</w:t>
            </w:r>
          </w:p>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或其授权人：</w:t>
            </w:r>
          </w:p>
        </w:tc>
        <w:tc>
          <w:tcPr>
            <w:tcW w:w="406" w:type="dxa"/>
            <w:gridSpan w:val="2"/>
            <w:tcBorders>
              <w:top w:val="single" w:color="000000" w:sz="4" w:space="0"/>
              <w:left w:val="single" w:color="000000" w:sz="4" w:space="0"/>
              <w:bottom w:val="single" w:color="000000" w:sz="4" w:space="0"/>
              <w:right w:val="nil"/>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3012" w:type="dxa"/>
            <w:gridSpan w:val="10"/>
            <w:tcBorders>
              <w:top w:val="single" w:color="000000" w:sz="4" w:space="0"/>
              <w:left w:val="nil"/>
              <w:bottom w:val="single" w:color="000000" w:sz="4" w:space="0"/>
              <w:right w:val="single" w:color="000000" w:sz="4" w:space="0"/>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429" w:type="dxa"/>
            <w:gridSpan w:val="3"/>
            <w:tcBorders>
              <w:top w:val="single" w:color="000000" w:sz="4" w:space="0"/>
              <w:left w:val="single" w:color="FFFFFF" w:sz="4" w:space="0"/>
              <w:bottom w:val="single" w:color="000000" w:sz="4" w:space="0"/>
              <w:right w:val="single" w:color="FFFFFF" w:sz="4" w:space="0"/>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476" w:type="dxa"/>
            <w:gridSpan w:val="4"/>
            <w:tcBorders>
              <w:top w:val="single" w:color="000000" w:sz="4" w:space="0"/>
              <w:left w:val="single" w:color="FFFFFF" w:sz="4" w:space="0"/>
              <w:bottom w:val="single" w:color="000000" w:sz="4" w:space="0"/>
              <w:right w:val="nil"/>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2576" w:type="dxa"/>
            <w:gridSpan w:val="13"/>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（签字或盖章）</w:t>
            </w:r>
          </w:p>
        </w:tc>
        <w:tc>
          <w:tcPr>
            <w:tcW w:w="462" w:type="dxa"/>
            <w:gridSpan w:val="5"/>
            <w:tcBorders>
              <w:top w:val="nil"/>
              <w:left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43"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工程造价咨询或招标代理人：</w:t>
            </w:r>
          </w:p>
        </w:tc>
        <w:tc>
          <w:tcPr>
            <w:tcW w:w="406" w:type="dxa"/>
            <w:gridSpan w:val="2"/>
            <w:tcBorders>
              <w:top w:val="single" w:color="000000" w:sz="4" w:space="0"/>
              <w:left w:val="single" w:color="000000" w:sz="4" w:space="0"/>
              <w:bottom w:val="single" w:color="000000" w:sz="4" w:space="0"/>
              <w:right w:val="nil"/>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3012" w:type="dxa"/>
            <w:gridSpan w:val="10"/>
            <w:tcBorders>
              <w:top w:val="single" w:color="000000" w:sz="4" w:space="0"/>
              <w:left w:val="nil"/>
              <w:bottom w:val="single" w:color="000000" w:sz="4" w:space="0"/>
              <w:right w:val="single" w:color="000000" w:sz="4" w:space="0"/>
            </w:tcBorders>
            <w:shd w:val="clear" w:color="auto" w:fill="auto"/>
            <w:vAlign w:val="top"/>
          </w:tcPr>
          <w:p>
            <w:pPr>
              <w:spacing w:line="240" w:lineRule="auto"/>
              <w:jc w:val="left"/>
              <w:rPr>
                <w:rFonts w:hint="default"/>
              </w:rPr>
            </w:pPr>
          </w:p>
          <w:p>
            <w:pPr>
              <w:bidi w:val="0"/>
              <w:rPr>
                <w:rFonts w:hint="default"/>
                <w:lang w:val="en-US" w:eastAsia="zh-CN"/>
              </w:rPr>
            </w:pPr>
          </w:p>
          <w:p>
            <w:pPr>
              <w:bidi w:val="0"/>
              <w:jc w:val="right"/>
              <w:rPr>
                <w:rFonts w:hint="default"/>
                <w:lang w:val="en-US" w:eastAsia="zh-CN"/>
              </w:rPr>
            </w:pPr>
          </w:p>
        </w:tc>
        <w:tc>
          <w:tcPr>
            <w:tcW w:w="415"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476" w:type="dxa"/>
            <w:gridSpan w:val="4"/>
            <w:tcBorders>
              <w:top w:val="single" w:color="000000" w:sz="4" w:space="0"/>
              <w:left w:val="single" w:color="FFFFFF" w:sz="4" w:space="0"/>
              <w:bottom w:val="single" w:color="000000" w:sz="4" w:space="0"/>
              <w:right w:val="nil"/>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2576" w:type="dxa"/>
            <w:gridSpan w:val="13"/>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（单位盖章）</w:t>
            </w:r>
          </w:p>
        </w:tc>
        <w:tc>
          <w:tcPr>
            <w:tcW w:w="476" w:type="dxa"/>
            <w:gridSpan w:val="6"/>
            <w:vMerge w:val="restart"/>
            <w:tcBorders>
              <w:top w:val="nil"/>
              <w:left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400"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Style w:val="169"/>
                <w:lang w:val="en-US" w:eastAsia="zh-CN" w:bidi="ar"/>
              </w:rPr>
            </w:pPr>
            <w:r>
              <w:rPr>
                <w:rStyle w:val="169"/>
                <w:lang w:val="en-US" w:eastAsia="zh-CN" w:bidi="ar"/>
              </w:rPr>
              <w:t>法定代表人</w:t>
            </w:r>
          </w:p>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或其授权人：</w:t>
            </w:r>
          </w:p>
        </w:tc>
        <w:tc>
          <w:tcPr>
            <w:tcW w:w="406" w:type="dxa"/>
            <w:gridSpan w:val="2"/>
            <w:tcBorders>
              <w:top w:val="single" w:color="000000" w:sz="4" w:space="0"/>
              <w:left w:val="single" w:color="000000" w:sz="4" w:space="0"/>
              <w:bottom w:val="single" w:color="000000" w:sz="4" w:space="0"/>
              <w:right w:val="nil"/>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3012" w:type="dxa"/>
            <w:gridSpan w:val="10"/>
            <w:tcBorders>
              <w:top w:val="single" w:color="000000" w:sz="4" w:space="0"/>
              <w:left w:val="nil"/>
              <w:bottom w:val="single" w:color="000000" w:sz="4" w:space="0"/>
              <w:right w:val="single" w:color="000000" w:sz="4" w:space="0"/>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415"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476" w:type="dxa"/>
            <w:gridSpan w:val="4"/>
            <w:tcBorders>
              <w:top w:val="single" w:color="000000" w:sz="4" w:space="0"/>
              <w:left w:val="single" w:color="FFFFFF" w:sz="4" w:space="0"/>
              <w:bottom w:val="single" w:color="000000" w:sz="4" w:space="0"/>
              <w:right w:val="nil"/>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2576" w:type="dxa"/>
            <w:gridSpan w:val="13"/>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（签字或盖章）</w:t>
            </w: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08"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编  制  人：</w:t>
            </w:r>
          </w:p>
        </w:tc>
        <w:tc>
          <w:tcPr>
            <w:tcW w:w="406" w:type="dxa"/>
            <w:gridSpan w:val="2"/>
            <w:tcBorders>
              <w:top w:val="single" w:color="000000" w:sz="4" w:space="0"/>
              <w:left w:val="single" w:color="000000" w:sz="4" w:space="0"/>
              <w:bottom w:val="single" w:color="000000" w:sz="4" w:space="0"/>
              <w:right w:val="nil"/>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3012" w:type="dxa"/>
            <w:gridSpan w:val="10"/>
            <w:tcBorders>
              <w:top w:val="single" w:color="000000" w:sz="4" w:space="0"/>
              <w:left w:val="nil"/>
              <w:bottom w:val="single" w:color="000000" w:sz="4" w:space="0"/>
              <w:right w:val="single" w:color="000000" w:sz="4" w:space="0"/>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3467" w:type="dxa"/>
            <w:gridSpan w:val="19"/>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(造价人员签字盖专用章)</w:t>
            </w: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965"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复 核 人：</w:t>
            </w:r>
          </w:p>
        </w:tc>
        <w:tc>
          <w:tcPr>
            <w:tcW w:w="406" w:type="dxa"/>
            <w:gridSpan w:val="2"/>
            <w:tcBorders>
              <w:top w:val="single" w:color="000000" w:sz="4" w:space="0"/>
              <w:left w:val="single" w:color="000000" w:sz="4" w:space="0"/>
              <w:bottom w:val="single" w:color="000000" w:sz="4" w:space="0"/>
              <w:right w:val="nil"/>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3012" w:type="dxa"/>
            <w:gridSpan w:val="10"/>
            <w:tcBorders>
              <w:top w:val="single" w:color="000000" w:sz="4" w:space="0"/>
              <w:left w:val="nil"/>
              <w:bottom w:val="single" w:color="000000" w:sz="4" w:space="0"/>
              <w:right w:val="single" w:color="000000" w:sz="4" w:space="0"/>
            </w:tcBorders>
            <w:shd w:val="clear" w:color="auto" w:fill="auto"/>
            <w:vAlign w:val="top"/>
          </w:tcPr>
          <w:p>
            <w:pPr>
              <w:spacing w:line="240" w:lineRule="auto"/>
              <w:jc w:val="left"/>
              <w:rPr>
                <w:rFonts w:hint="default" w:ascii="Arial" w:hAnsi="Arial" w:cs="Arial"/>
                <w:i w:val="0"/>
                <w:iCs w:val="0"/>
                <w:color w:val="000000"/>
                <w:sz w:val="22"/>
                <w:szCs w:val="22"/>
                <w:u w:val="none"/>
              </w:rPr>
            </w:pPr>
          </w:p>
        </w:tc>
        <w:tc>
          <w:tcPr>
            <w:tcW w:w="3467" w:type="dxa"/>
            <w:gridSpan w:val="19"/>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spacing w:line="240" w:lineRule="auto"/>
              <w:jc w:val="left"/>
              <w:textAlignment w:val="bottom"/>
              <w:rPr>
                <w:rFonts w:hint="default" w:ascii="Arial" w:hAnsi="Arial" w:cs="Arial"/>
                <w:i w:val="0"/>
                <w:iCs w:val="0"/>
                <w:color w:val="000000"/>
                <w:sz w:val="22"/>
                <w:szCs w:val="22"/>
                <w:u w:val="none"/>
              </w:rPr>
            </w:pPr>
            <w:r>
              <w:rPr>
                <w:rStyle w:val="169"/>
                <w:lang w:val="en-US" w:eastAsia="zh-CN" w:bidi="ar"/>
              </w:rPr>
              <w:t>(造价人员签字盖专用章)</w:t>
            </w: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709" w:hRule="atLeast"/>
        </w:trPr>
        <w:tc>
          <w:tcPr>
            <w:tcW w:w="1651" w:type="dxa"/>
            <w:gridSpan w:val="7"/>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06" w:type="dxa"/>
            <w:gridSpan w:val="2"/>
            <w:tcBorders>
              <w:top w:val="single" w:color="000000"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nil"/>
              <w:bottom w:val="single" w:color="FFFFFF" w:sz="4" w:space="0"/>
              <w:right w:val="nil"/>
            </w:tcBorders>
            <w:shd w:val="clear" w:color="auto" w:fill="auto"/>
            <w:vAlign w:val="bottom"/>
          </w:tcPr>
          <w:p>
            <w:pPr>
              <w:keepNext w:val="0"/>
              <w:keepLines w:val="0"/>
              <w:widowControl/>
              <w:suppressLineNumbers w:val="0"/>
              <w:jc w:val="both"/>
              <w:textAlignment w:val="bottom"/>
              <w:rPr>
                <w:rFonts w:hint="default" w:ascii="Arial" w:hAnsi="Arial" w:cs="Arial"/>
                <w:i w:val="0"/>
                <w:iCs w:val="0"/>
                <w:color w:val="000000"/>
                <w:sz w:val="22"/>
                <w:szCs w:val="22"/>
                <w:u w:val="none"/>
              </w:rPr>
            </w:pPr>
            <w:r>
              <w:rPr>
                <w:rStyle w:val="169"/>
                <w:rFonts w:hint="eastAsia"/>
                <w:lang w:val="en-US" w:eastAsia="zh-CN" w:bidi="ar"/>
              </w:rPr>
              <w:t xml:space="preserve">编制时间： </w:t>
            </w:r>
            <w:r>
              <w:rPr>
                <w:rStyle w:val="169"/>
                <w:lang w:val="en-US" w:eastAsia="zh-CN" w:bidi="ar"/>
              </w:rPr>
              <w:t xml:space="preserve">年  月 </w:t>
            </w:r>
            <w:r>
              <w:rPr>
                <w:rStyle w:val="169"/>
                <w:rFonts w:hint="eastAsia"/>
                <w:lang w:val="en-US" w:eastAsia="zh-CN" w:bidi="ar"/>
              </w:rPr>
              <w:t xml:space="preserve"> </w:t>
            </w:r>
            <w:r>
              <w:rPr>
                <w:rStyle w:val="169"/>
                <w:lang w:val="en-US" w:eastAsia="zh-CN" w:bidi="ar"/>
              </w:rPr>
              <w:t>日</w:t>
            </w:r>
          </w:p>
        </w:tc>
        <w:tc>
          <w:tcPr>
            <w:tcW w:w="415" w:type="dxa"/>
            <w:gridSpan w:val="2"/>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052" w:type="dxa"/>
            <w:gridSpan w:val="17"/>
            <w:tcBorders>
              <w:top w:val="single" w:color="000000" w:sz="4" w:space="0"/>
              <w:left w:val="single" w:color="FFFFFF" w:sz="4" w:space="0"/>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783" w:hRule="atLeast"/>
        </w:trPr>
        <w:tc>
          <w:tcPr>
            <w:tcW w:w="1651" w:type="dxa"/>
            <w:gridSpan w:val="7"/>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06" w:type="dxa"/>
            <w:gridSpan w:val="2"/>
            <w:tcBorders>
              <w:top w:val="single" w:color="FFFFFF"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FFFFFF" w:sz="4" w:space="0"/>
              <w:left w:val="nil"/>
              <w:bottom w:val="single" w:color="FFFFFF" w:sz="4" w:space="0"/>
              <w:right w:val="nil"/>
            </w:tcBorders>
            <w:shd w:val="clear" w:color="auto" w:fill="auto"/>
            <w:vAlign w:val="bottom"/>
          </w:tcPr>
          <w:p>
            <w:pPr>
              <w:keepNext w:val="0"/>
              <w:keepLines w:val="0"/>
              <w:widowControl/>
              <w:suppressLineNumbers w:val="0"/>
              <w:jc w:val="both"/>
              <w:textAlignment w:val="bottom"/>
              <w:rPr>
                <w:rFonts w:hint="default" w:ascii="Arial" w:hAnsi="Arial" w:cs="Arial"/>
                <w:i w:val="0"/>
                <w:iCs w:val="0"/>
                <w:color w:val="000000"/>
                <w:sz w:val="22"/>
                <w:szCs w:val="22"/>
                <w:u w:val="none"/>
              </w:rPr>
            </w:pPr>
            <w:r>
              <w:rPr>
                <w:rStyle w:val="169"/>
                <w:rFonts w:hint="eastAsia"/>
                <w:lang w:val="en-US" w:eastAsia="zh-CN" w:bidi="ar"/>
              </w:rPr>
              <w:t xml:space="preserve">复核时间： </w:t>
            </w:r>
            <w:r>
              <w:rPr>
                <w:rStyle w:val="169"/>
                <w:lang w:val="en-US" w:eastAsia="zh-CN" w:bidi="ar"/>
              </w:rPr>
              <w:t>年  月  日</w:t>
            </w:r>
          </w:p>
        </w:tc>
        <w:tc>
          <w:tcPr>
            <w:tcW w:w="415" w:type="dxa"/>
            <w:gridSpan w:val="2"/>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76" w:type="dxa"/>
            <w:gridSpan w:val="4"/>
            <w:tcBorders>
              <w:top w:val="single" w:color="FFFFFF"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2576" w:type="dxa"/>
            <w:gridSpan w:val="13"/>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685"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单项工程造价汇总表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621" w:hRule="atLeast"/>
        </w:trPr>
        <w:tc>
          <w:tcPr>
            <w:tcW w:w="5022" w:type="dxa"/>
            <w:gridSpan w:val="18"/>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工程名称：韩森寨街道幸福路地区综合改造韩森寨街道征收安置指挥部办公用房装修项目</w:t>
            </w:r>
          </w:p>
        </w:tc>
        <w:tc>
          <w:tcPr>
            <w:tcW w:w="3990" w:type="dxa"/>
            <w:gridSpan w:val="26"/>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800"/>
              <w:jc w:val="left"/>
              <w:textAlignment w:val="bottom"/>
              <w:rPr>
                <w:rFonts w:hint="default" w:ascii="Arial" w:hAnsi="Arial" w:cs="Arial"/>
                <w:i w:val="0"/>
                <w:iCs w:val="0"/>
                <w:color w:val="000000"/>
                <w:sz w:val="22"/>
                <w:szCs w:val="22"/>
                <w:u w:val="none"/>
              </w:rPr>
            </w:pPr>
            <w:r>
              <w:rPr>
                <w:rStyle w:val="171"/>
                <w:rFonts w:hint="eastAsia"/>
                <w:lang w:val="en-US" w:eastAsia="zh-CN" w:bidi="ar"/>
              </w:rPr>
              <w:t>第1页</w:t>
            </w:r>
            <w:r>
              <w:rPr>
                <w:rStyle w:val="171"/>
                <w:lang w:val="en-US" w:eastAsia="zh-CN" w:bidi="ar"/>
              </w:rPr>
              <w:t xml:space="preserve">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1081"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5035" w:type="dxa"/>
            <w:gridSpan w:val="2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单位工程名称</w:t>
            </w:r>
          </w:p>
        </w:tc>
        <w:tc>
          <w:tcPr>
            <w:tcW w:w="2896" w:type="dxa"/>
            <w:gridSpan w:val="17"/>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default" w:ascii="Arial" w:hAnsi="Arial" w:cs="Arial"/>
                <w:i w:val="0"/>
                <w:iCs w:val="0"/>
                <w:color w:val="000000"/>
                <w:sz w:val="22"/>
                <w:szCs w:val="22"/>
                <w:u w:val="none"/>
              </w:rPr>
            </w:pPr>
            <w:r>
              <w:rPr>
                <w:rStyle w:val="171"/>
                <w:lang w:val="en-US" w:eastAsia="zh-CN" w:bidi="ar"/>
              </w:rPr>
              <w:t xml:space="preserve"> 造价（元）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8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3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装饰装修工程</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8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3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电气工程</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8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3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弱电工程</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8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3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给排水工程</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合     计</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6116" w:type="dxa"/>
            <w:gridSpan w:val="27"/>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139" w:hRule="atLeast"/>
        </w:trPr>
        <w:tc>
          <w:tcPr>
            <w:tcW w:w="1367" w:type="dxa"/>
            <w:gridSpan w:val="6"/>
            <w:tcBorders>
              <w:top w:val="nil"/>
              <w:left w:val="nil"/>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5037" w:type="dxa"/>
            <w:gridSpan w:val="22"/>
            <w:tcBorders>
              <w:top w:val="nil"/>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67"/>
                <w:lang w:val="en-US" w:eastAsia="zh-CN" w:bidi="ar"/>
              </w:rPr>
              <w:t>装饰装修工程</w:t>
            </w:r>
          </w:p>
        </w:tc>
        <w:tc>
          <w:tcPr>
            <w:tcW w:w="2132" w:type="dxa"/>
            <w:gridSpan w:val="10"/>
            <w:tcBorders>
              <w:top w:val="nil"/>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7"/>
                <w:lang w:val="en-US" w:eastAsia="zh-CN" w:bidi="ar"/>
              </w:rPr>
              <w:t>工程</w:t>
            </w:r>
          </w:p>
        </w:tc>
        <w:tc>
          <w:tcPr>
            <w:tcW w:w="476" w:type="dxa"/>
            <w:gridSpan w:val="6"/>
            <w:vMerge w:val="restart"/>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39" w:hRule="atLeast"/>
        </w:trPr>
        <w:tc>
          <w:tcPr>
            <w:tcW w:w="1367" w:type="dxa"/>
            <w:gridSpan w:val="6"/>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702" w:type="dxa"/>
            <w:gridSpan w:val="13"/>
            <w:tcBorders>
              <w:top w:val="single" w:color="000000" w:sz="4" w:space="0"/>
              <w:left w:val="single" w:color="FFFFFF" w:sz="4" w:space="0"/>
              <w:bottom w:val="single" w:color="FFFFFF" w:sz="4" w:space="0"/>
              <w:right w:val="nil"/>
            </w:tcBorders>
            <w:shd w:val="clear" w:color="auto" w:fill="auto"/>
            <w:vAlign w:val="bottom"/>
          </w:tcPr>
          <w:p>
            <w:pPr>
              <w:keepNext w:val="0"/>
              <w:keepLines w:val="0"/>
              <w:widowControl/>
              <w:suppressLineNumbers w:val="0"/>
              <w:jc w:val="center"/>
              <w:textAlignment w:val="bottom"/>
              <w:rPr>
                <w:rStyle w:val="167"/>
                <w:rFonts w:ascii="宋体" w:hAnsi="宋体" w:eastAsia="宋体" w:cs="宋体"/>
                <w:i w:val="0"/>
                <w:iCs w:val="0"/>
                <w:color w:val="000000"/>
                <w:sz w:val="36"/>
                <w:szCs w:val="36"/>
                <w:lang w:val="en-US" w:eastAsia="zh-CN" w:bidi="ar"/>
              </w:rPr>
            </w:pPr>
          </w:p>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67"/>
                <w:rFonts w:ascii="宋体" w:hAnsi="宋体" w:eastAsia="宋体" w:cs="宋体"/>
                <w:i w:val="0"/>
                <w:iCs w:val="0"/>
                <w:color w:val="000000"/>
                <w:sz w:val="36"/>
                <w:szCs w:val="36"/>
                <w:lang w:val="en-US" w:eastAsia="zh-CN" w:bidi="ar"/>
              </w:rPr>
              <w:t>工程量清单</w:t>
            </w:r>
          </w:p>
        </w:tc>
        <w:tc>
          <w:tcPr>
            <w:tcW w:w="415" w:type="dxa"/>
            <w:gridSpan w:val="2"/>
            <w:tcBorders>
              <w:top w:val="single" w:color="000000" w:sz="4" w:space="0"/>
              <w:left w:val="nil"/>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920" w:type="dxa"/>
            <w:gridSpan w:val="7"/>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132" w:type="dxa"/>
            <w:gridSpan w:val="10"/>
            <w:tcBorders>
              <w:top w:val="single" w:color="000000" w:sz="4" w:space="0"/>
              <w:left w:val="single" w:color="FFFFFF" w:sz="4" w:space="0"/>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94" w:hRule="atLeast"/>
        </w:trPr>
        <w:tc>
          <w:tcPr>
            <w:tcW w:w="1651" w:type="dxa"/>
            <w:gridSpan w:val="7"/>
            <w:tcBorders>
              <w:top w:val="single" w:color="FFFFFF"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招 标 人：</w:t>
            </w:r>
          </w:p>
        </w:tc>
        <w:tc>
          <w:tcPr>
            <w:tcW w:w="3418" w:type="dxa"/>
            <w:gridSpan w:val="12"/>
            <w:tcBorders>
              <w:top w:val="single" w:color="FFFFFF"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15" w:type="dxa"/>
            <w:gridSpan w:val="2"/>
            <w:tcBorders>
              <w:top w:val="single" w:color="FFFFFF"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052" w:type="dxa"/>
            <w:gridSpan w:val="17"/>
            <w:tcBorders>
              <w:top w:val="single" w:color="FFFFFF"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（单位盖章）</w:t>
            </w: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473"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Style w:val="169"/>
                <w:lang w:val="en-US" w:eastAsia="zh-CN" w:bidi="ar"/>
              </w:rPr>
            </w:pPr>
            <w:r>
              <w:rPr>
                <w:rStyle w:val="169"/>
                <w:lang w:val="en-US" w:eastAsia="zh-CN" w:bidi="ar"/>
              </w:rPr>
              <w:t>法定代表人</w:t>
            </w:r>
          </w:p>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或其授权人：</w:t>
            </w:r>
          </w:p>
        </w:tc>
        <w:tc>
          <w:tcPr>
            <w:tcW w:w="3418" w:type="dxa"/>
            <w:gridSpan w:val="1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15"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052" w:type="dxa"/>
            <w:gridSpan w:val="17"/>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（签字或盖章）</w:t>
            </w: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43" w:hRule="atLeast"/>
        </w:trPr>
        <w:tc>
          <w:tcPr>
            <w:tcW w:w="1651" w:type="dxa"/>
            <w:gridSpan w:val="7"/>
            <w:tcBorders>
              <w:top w:val="single" w:color="000000" w:sz="4" w:space="0"/>
              <w:left w:val="nil"/>
              <w:bottom w:val="single" w:color="FFFFFF"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工程造价咨询或招标代理人：</w:t>
            </w:r>
          </w:p>
        </w:tc>
        <w:tc>
          <w:tcPr>
            <w:tcW w:w="3418" w:type="dxa"/>
            <w:gridSpan w:val="1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15"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052" w:type="dxa"/>
            <w:gridSpan w:val="17"/>
            <w:tcBorders>
              <w:top w:val="single" w:color="000000" w:sz="4" w:space="0"/>
              <w:left w:val="single" w:color="FFFFFF" w:sz="4" w:space="0"/>
              <w:bottom w:val="single" w:color="FFFFFF"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（单位盖章）</w:t>
            </w: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395" w:hRule="atLeast"/>
        </w:trPr>
        <w:tc>
          <w:tcPr>
            <w:tcW w:w="1651" w:type="dxa"/>
            <w:gridSpan w:val="7"/>
            <w:tcBorders>
              <w:top w:val="single" w:color="FFFFFF"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Style w:val="169"/>
                <w:lang w:val="en-US" w:eastAsia="zh-CN" w:bidi="ar"/>
              </w:rPr>
            </w:pPr>
            <w:r>
              <w:rPr>
                <w:rStyle w:val="169"/>
                <w:lang w:val="en-US" w:eastAsia="zh-CN" w:bidi="ar"/>
              </w:rPr>
              <w:t>法定代表人</w:t>
            </w:r>
          </w:p>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或其授权人：</w:t>
            </w:r>
          </w:p>
        </w:tc>
        <w:tc>
          <w:tcPr>
            <w:tcW w:w="3418" w:type="dxa"/>
            <w:gridSpan w:val="1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15"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052" w:type="dxa"/>
            <w:gridSpan w:val="17"/>
            <w:tcBorders>
              <w:top w:val="single" w:color="FFFFFF"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（签字或盖章）</w:t>
            </w: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68"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编 制 人：</w:t>
            </w:r>
          </w:p>
        </w:tc>
        <w:tc>
          <w:tcPr>
            <w:tcW w:w="3418" w:type="dxa"/>
            <w:gridSpan w:val="1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67" w:type="dxa"/>
            <w:gridSpan w:val="19"/>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(造价人员签字盖专用章)</w:t>
            </w: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81"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复 核 人：</w:t>
            </w:r>
          </w:p>
        </w:tc>
        <w:tc>
          <w:tcPr>
            <w:tcW w:w="3418" w:type="dxa"/>
            <w:gridSpan w:val="1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67" w:type="dxa"/>
            <w:gridSpan w:val="19"/>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(造价人员签字盖专用章)</w:t>
            </w: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412" w:hRule="atLeast"/>
        </w:trPr>
        <w:tc>
          <w:tcPr>
            <w:tcW w:w="1651" w:type="dxa"/>
            <w:gridSpan w:val="7"/>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18" w:type="dxa"/>
            <w:gridSpan w:val="12"/>
            <w:tcBorders>
              <w:top w:val="single" w:color="000000" w:sz="4" w:space="0"/>
              <w:left w:val="single" w:color="FFFFFF" w:sz="4" w:space="0"/>
              <w:bottom w:val="single" w:color="FFFFFF" w:sz="4" w:space="0"/>
              <w:right w:val="nil"/>
            </w:tcBorders>
            <w:shd w:val="clear" w:color="auto" w:fill="auto"/>
            <w:vAlign w:val="bottom"/>
          </w:tcPr>
          <w:p>
            <w:pPr>
              <w:keepNext w:val="0"/>
              <w:keepLines w:val="0"/>
              <w:widowControl/>
              <w:suppressLineNumbers w:val="0"/>
              <w:jc w:val="both"/>
              <w:textAlignment w:val="bottom"/>
              <w:rPr>
                <w:rFonts w:hint="default" w:ascii="Arial" w:hAnsi="Arial" w:cs="Arial"/>
                <w:i w:val="0"/>
                <w:iCs w:val="0"/>
                <w:color w:val="000000"/>
                <w:sz w:val="22"/>
                <w:szCs w:val="22"/>
                <w:u w:val="none"/>
              </w:rPr>
            </w:pPr>
            <w:r>
              <w:rPr>
                <w:rStyle w:val="169"/>
                <w:rFonts w:hint="eastAsia"/>
                <w:lang w:val="en-US" w:eastAsia="zh-CN" w:bidi="ar"/>
              </w:rPr>
              <w:t xml:space="preserve">编制时间：  </w:t>
            </w:r>
            <w:r>
              <w:rPr>
                <w:rStyle w:val="169"/>
                <w:lang w:val="en-US" w:eastAsia="zh-CN" w:bidi="ar"/>
              </w:rPr>
              <w:t xml:space="preserve">年  月 </w:t>
            </w:r>
            <w:r>
              <w:rPr>
                <w:rStyle w:val="169"/>
                <w:rFonts w:hint="eastAsia"/>
                <w:lang w:val="en-US" w:eastAsia="zh-CN" w:bidi="ar"/>
              </w:rPr>
              <w:t xml:space="preserve"> </w:t>
            </w:r>
            <w:r>
              <w:rPr>
                <w:rStyle w:val="169"/>
                <w:lang w:val="en-US" w:eastAsia="zh-CN" w:bidi="ar"/>
              </w:rPr>
              <w:t>日</w:t>
            </w:r>
          </w:p>
        </w:tc>
        <w:tc>
          <w:tcPr>
            <w:tcW w:w="415" w:type="dxa"/>
            <w:gridSpan w:val="2"/>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920" w:type="dxa"/>
            <w:gridSpan w:val="7"/>
            <w:tcBorders>
              <w:top w:val="single" w:color="000000"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2132" w:type="dxa"/>
            <w:gridSpan w:val="10"/>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92" w:hRule="atLeast"/>
        </w:trPr>
        <w:tc>
          <w:tcPr>
            <w:tcW w:w="1651" w:type="dxa"/>
            <w:gridSpan w:val="7"/>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18" w:type="dxa"/>
            <w:gridSpan w:val="12"/>
            <w:tcBorders>
              <w:top w:val="single" w:color="FFFFFF" w:sz="4" w:space="0"/>
              <w:left w:val="single" w:color="FFFFFF" w:sz="4" w:space="0"/>
              <w:bottom w:val="single" w:color="FFFFFF" w:sz="4" w:space="0"/>
              <w:right w:val="nil"/>
            </w:tcBorders>
            <w:shd w:val="clear" w:color="auto" w:fill="auto"/>
            <w:vAlign w:val="bottom"/>
          </w:tcPr>
          <w:p>
            <w:pPr>
              <w:keepNext w:val="0"/>
              <w:keepLines w:val="0"/>
              <w:widowControl/>
              <w:suppressLineNumbers w:val="0"/>
              <w:jc w:val="both"/>
              <w:textAlignment w:val="bottom"/>
              <w:rPr>
                <w:rFonts w:hint="default" w:ascii="Arial" w:hAnsi="Arial" w:cs="Arial"/>
                <w:i w:val="0"/>
                <w:iCs w:val="0"/>
                <w:color w:val="000000"/>
                <w:sz w:val="22"/>
                <w:szCs w:val="22"/>
                <w:u w:val="none"/>
              </w:rPr>
            </w:pPr>
            <w:r>
              <w:rPr>
                <w:rStyle w:val="169"/>
                <w:rFonts w:hint="eastAsia"/>
                <w:lang w:val="en-US" w:eastAsia="zh-CN" w:bidi="ar"/>
              </w:rPr>
              <w:t xml:space="preserve">复核时间：  </w:t>
            </w:r>
            <w:r>
              <w:rPr>
                <w:rStyle w:val="169"/>
                <w:lang w:val="en-US" w:eastAsia="zh-CN" w:bidi="ar"/>
              </w:rPr>
              <w:t>年  月  日</w:t>
            </w:r>
          </w:p>
        </w:tc>
        <w:tc>
          <w:tcPr>
            <w:tcW w:w="415" w:type="dxa"/>
            <w:gridSpan w:val="2"/>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920" w:type="dxa"/>
            <w:gridSpan w:val="7"/>
            <w:tcBorders>
              <w:top w:val="single" w:color="FFFFFF"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2132" w:type="dxa"/>
            <w:gridSpan w:val="10"/>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0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2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w:t>
            </w:r>
            <w:r>
              <w:rPr>
                <w:rStyle w:val="171"/>
                <w:rFonts w:hint="eastAsia"/>
                <w:lang w:val="en-US" w:eastAsia="zh-CN" w:bidi="ar"/>
              </w:rPr>
              <w:t>15</w:t>
            </w:r>
            <w:r>
              <w:rPr>
                <w:rStyle w:val="171"/>
                <w:lang w:val="en-US" w:eastAsia="zh-CN" w:bidi="ar"/>
              </w:rPr>
              <w:t xml:space="preserve">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80" w:type="dxa"/>
            <w:gridSpan w:val="10"/>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2940" w:type="dxa"/>
            <w:gridSpan w:val="8"/>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996" w:type="dxa"/>
            <w:gridSpan w:val="17"/>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947" w:type="dxa"/>
            <w:gridSpan w:val="8"/>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拆除工程</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一层</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AB001</w:t>
            </w:r>
          </w:p>
        </w:tc>
        <w:tc>
          <w:tcPr>
            <w:tcW w:w="2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拆除墙面广告</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1.拆除墙面广告</w:t>
            </w:r>
          </w:p>
          <w:p>
            <w:pPr>
              <w:keepNext w:val="0"/>
              <w:keepLines w:val="0"/>
              <w:widowControl/>
              <w:suppressLineNumbers w:val="0"/>
              <w:jc w:val="left"/>
              <w:textAlignment w:val="center"/>
              <w:rPr>
                <w:rStyle w:val="171"/>
                <w:lang w:val="en-US" w:eastAsia="zh-CN" w:bidi="ar"/>
              </w:rPr>
            </w:pPr>
            <w:r>
              <w:rPr>
                <w:rStyle w:val="171"/>
                <w:lang w:val="en-US" w:eastAsia="zh-CN" w:bidi="ar"/>
              </w:rPr>
              <w:t>2.垃圾挖运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块</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二层</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AB002</w:t>
            </w:r>
          </w:p>
        </w:tc>
        <w:tc>
          <w:tcPr>
            <w:tcW w:w="2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拆除墙面广告</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1.拆除墙面广告</w:t>
            </w:r>
          </w:p>
          <w:p>
            <w:pPr>
              <w:keepNext w:val="0"/>
              <w:keepLines w:val="0"/>
              <w:widowControl/>
              <w:suppressLineNumbers w:val="0"/>
              <w:jc w:val="left"/>
              <w:textAlignment w:val="center"/>
              <w:rPr>
                <w:rStyle w:val="171"/>
                <w:lang w:val="en-US" w:eastAsia="zh-CN" w:bidi="ar"/>
              </w:rPr>
            </w:pPr>
            <w:r>
              <w:rPr>
                <w:rStyle w:val="171"/>
                <w:lang w:val="en-US" w:eastAsia="zh-CN" w:bidi="ar"/>
              </w:rPr>
              <w:t>2.垃圾挖运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块</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AB003</w:t>
            </w:r>
          </w:p>
        </w:tc>
        <w:tc>
          <w:tcPr>
            <w:tcW w:w="2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拆除卫生间吊顶</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1.拆除吊顶</w:t>
            </w:r>
          </w:p>
          <w:p>
            <w:pPr>
              <w:keepNext w:val="0"/>
              <w:keepLines w:val="0"/>
              <w:widowControl/>
              <w:suppressLineNumbers w:val="0"/>
              <w:jc w:val="left"/>
              <w:textAlignment w:val="center"/>
              <w:rPr>
                <w:rStyle w:val="171"/>
                <w:lang w:val="en-US" w:eastAsia="zh-CN" w:bidi="ar"/>
              </w:rPr>
            </w:pPr>
            <w:r>
              <w:rPr>
                <w:rStyle w:val="171"/>
                <w:lang w:val="en-US" w:eastAsia="zh-CN" w:bidi="ar"/>
              </w:rPr>
              <w:t>2.垃圾挖运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三层</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AB004</w:t>
            </w:r>
          </w:p>
        </w:tc>
        <w:tc>
          <w:tcPr>
            <w:tcW w:w="2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拆除隔墙</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1.拆除隔墙</w:t>
            </w:r>
          </w:p>
          <w:p>
            <w:pPr>
              <w:keepNext w:val="0"/>
              <w:keepLines w:val="0"/>
              <w:widowControl/>
              <w:suppressLineNumbers w:val="0"/>
              <w:jc w:val="left"/>
              <w:textAlignment w:val="center"/>
              <w:rPr>
                <w:rStyle w:val="171"/>
                <w:lang w:val="en-US" w:eastAsia="zh-CN" w:bidi="ar"/>
              </w:rPr>
            </w:pPr>
            <w:r>
              <w:rPr>
                <w:rStyle w:val="171"/>
                <w:lang w:val="en-US" w:eastAsia="zh-CN" w:bidi="ar"/>
              </w:rPr>
              <w:t>2.垃圾挖运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AB005</w:t>
            </w:r>
          </w:p>
        </w:tc>
        <w:tc>
          <w:tcPr>
            <w:tcW w:w="2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拆除墙面广告</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1.拆除墙面广告</w:t>
            </w:r>
          </w:p>
          <w:p>
            <w:pPr>
              <w:keepNext w:val="0"/>
              <w:keepLines w:val="0"/>
              <w:widowControl/>
              <w:suppressLineNumbers w:val="0"/>
              <w:jc w:val="left"/>
              <w:textAlignment w:val="center"/>
              <w:rPr>
                <w:rStyle w:val="171"/>
                <w:lang w:val="en-US" w:eastAsia="zh-CN" w:bidi="ar"/>
              </w:rPr>
            </w:pPr>
            <w:r>
              <w:rPr>
                <w:rStyle w:val="171"/>
                <w:lang w:val="en-US" w:eastAsia="zh-CN" w:bidi="ar"/>
              </w:rPr>
              <w:t>2.垃圾挖运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块</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AB006</w:t>
            </w:r>
          </w:p>
        </w:tc>
        <w:tc>
          <w:tcPr>
            <w:tcW w:w="2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拆除卫生间吊顶</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1.拆除吊顶</w:t>
            </w:r>
          </w:p>
          <w:p>
            <w:pPr>
              <w:keepNext w:val="0"/>
              <w:keepLines w:val="0"/>
              <w:widowControl/>
              <w:suppressLineNumbers w:val="0"/>
              <w:jc w:val="left"/>
              <w:textAlignment w:val="center"/>
              <w:rPr>
                <w:rStyle w:val="171"/>
                <w:lang w:val="en-US" w:eastAsia="zh-CN" w:bidi="ar"/>
              </w:rPr>
            </w:pPr>
            <w:r>
              <w:rPr>
                <w:rStyle w:val="171"/>
                <w:lang w:val="en-US" w:eastAsia="zh-CN" w:bidi="ar"/>
              </w:rPr>
              <w:t>2.垃圾挖运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05" w:hRule="atLeast"/>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380"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AB007</w:t>
            </w:r>
          </w:p>
        </w:tc>
        <w:tc>
          <w:tcPr>
            <w:tcW w:w="2940"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拆除卫生间地砖</w:t>
            </w:r>
          </w:p>
        </w:tc>
        <w:tc>
          <w:tcPr>
            <w:tcW w:w="2996" w:type="dxa"/>
            <w:gridSpan w:val="17"/>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1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9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w:t>
            </w:r>
            <w:r>
              <w:rPr>
                <w:rStyle w:val="171"/>
                <w:rFonts w:hint="eastAsia"/>
                <w:lang w:val="en-US" w:eastAsia="zh-CN" w:bidi="ar"/>
              </w:rPr>
              <w:t>3</w:t>
            </w:r>
            <w:r>
              <w:rPr>
                <w:rStyle w:val="171"/>
                <w:lang w:val="en-US" w:eastAsia="zh-CN" w:bidi="ar"/>
              </w:rPr>
              <w:t xml:space="preserve"> 页  共 </w:t>
            </w:r>
            <w:r>
              <w:rPr>
                <w:rStyle w:val="171"/>
                <w:rFonts w:hint="eastAsia"/>
                <w:lang w:val="en-US" w:eastAsia="zh-CN" w:bidi="ar"/>
              </w:rPr>
              <w:t>15</w:t>
            </w:r>
            <w:r>
              <w:rPr>
                <w:rStyle w:val="171"/>
                <w:lang w:val="en-US" w:eastAsia="zh-CN" w:bidi="ar"/>
              </w:rPr>
              <w:t xml:space="preserve">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67"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2953"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996" w:type="dxa"/>
            <w:gridSpan w:val="17"/>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947" w:type="dxa"/>
            <w:gridSpan w:val="8"/>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43"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1.拆除地砖</w:t>
            </w:r>
          </w:p>
          <w:p>
            <w:pPr>
              <w:keepNext w:val="0"/>
              <w:keepLines w:val="0"/>
              <w:widowControl/>
              <w:suppressLineNumbers w:val="0"/>
              <w:jc w:val="left"/>
              <w:textAlignment w:val="center"/>
              <w:rPr>
                <w:rStyle w:val="171"/>
                <w:lang w:val="en-US" w:eastAsia="zh-CN" w:bidi="ar"/>
              </w:rPr>
            </w:pPr>
            <w:r>
              <w:rPr>
                <w:rStyle w:val="171"/>
                <w:lang w:val="en-US" w:eastAsia="zh-CN" w:bidi="ar"/>
              </w:rPr>
              <w:t>2.垃圾挖运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AB014</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卫生间拖把池拆装</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1.拆除拖把池</w:t>
            </w:r>
          </w:p>
          <w:p>
            <w:pPr>
              <w:keepNext w:val="0"/>
              <w:keepLines w:val="0"/>
              <w:widowControl/>
              <w:suppressLineNumbers w:val="0"/>
              <w:jc w:val="left"/>
              <w:textAlignment w:val="center"/>
              <w:rPr>
                <w:rStyle w:val="171"/>
                <w:lang w:val="en-US" w:eastAsia="zh-CN" w:bidi="ar"/>
              </w:rPr>
            </w:pPr>
            <w:r>
              <w:rPr>
                <w:rStyle w:val="171"/>
                <w:lang w:val="en-US" w:eastAsia="zh-CN" w:bidi="ar"/>
              </w:rPr>
              <w:t>2.垃圾外运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AB015</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卫生间隔断拆装</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1.拆除隔断</w:t>
            </w:r>
          </w:p>
          <w:p>
            <w:pPr>
              <w:keepNext w:val="0"/>
              <w:keepLines w:val="0"/>
              <w:widowControl/>
              <w:suppressLineNumbers w:val="0"/>
              <w:jc w:val="left"/>
              <w:textAlignment w:val="center"/>
              <w:rPr>
                <w:rStyle w:val="171"/>
                <w:lang w:val="en-US" w:eastAsia="zh-CN" w:bidi="ar"/>
              </w:rPr>
            </w:pPr>
            <w:r>
              <w:rPr>
                <w:rStyle w:val="171"/>
                <w:lang w:val="en-US" w:eastAsia="zh-CN" w:bidi="ar"/>
              </w:rPr>
              <w:t>2.垃圾外运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五层</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AB008</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拆除隔墙</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1.拆除隔墙</w:t>
            </w:r>
          </w:p>
          <w:p>
            <w:pPr>
              <w:keepNext w:val="0"/>
              <w:keepLines w:val="0"/>
              <w:widowControl/>
              <w:suppressLineNumbers w:val="0"/>
              <w:jc w:val="left"/>
              <w:textAlignment w:val="center"/>
              <w:rPr>
                <w:rStyle w:val="171"/>
                <w:lang w:val="en-US" w:eastAsia="zh-CN" w:bidi="ar"/>
              </w:rPr>
            </w:pPr>
            <w:r>
              <w:rPr>
                <w:rStyle w:val="171"/>
                <w:lang w:val="en-US" w:eastAsia="zh-CN" w:bidi="ar"/>
              </w:rPr>
              <w:t>2.垃圾挖运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AB009</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拆除墙面广告</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1.拆除墙面广告</w:t>
            </w:r>
          </w:p>
          <w:p>
            <w:pPr>
              <w:keepNext w:val="0"/>
              <w:keepLines w:val="0"/>
              <w:widowControl/>
              <w:suppressLineNumbers w:val="0"/>
              <w:jc w:val="left"/>
              <w:textAlignment w:val="center"/>
              <w:rPr>
                <w:rStyle w:val="171"/>
                <w:lang w:val="en-US" w:eastAsia="zh-CN" w:bidi="ar"/>
              </w:rPr>
            </w:pPr>
            <w:r>
              <w:rPr>
                <w:rStyle w:val="171"/>
                <w:lang w:val="en-US" w:eastAsia="zh-CN" w:bidi="ar"/>
              </w:rPr>
              <w:t>2.垃圾挖运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块</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AB010</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拆除卫生间吊顶</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1.拆除吊顶</w:t>
            </w:r>
          </w:p>
          <w:p>
            <w:pPr>
              <w:keepNext w:val="0"/>
              <w:keepLines w:val="0"/>
              <w:widowControl/>
              <w:suppressLineNumbers w:val="0"/>
              <w:jc w:val="left"/>
              <w:textAlignment w:val="center"/>
              <w:rPr>
                <w:rStyle w:val="171"/>
                <w:lang w:val="en-US" w:eastAsia="zh-CN" w:bidi="ar"/>
              </w:rPr>
            </w:pPr>
            <w:r>
              <w:rPr>
                <w:rStyle w:val="171"/>
                <w:lang w:val="en-US" w:eastAsia="zh-CN" w:bidi="ar"/>
              </w:rPr>
              <w:t>2.垃圾挖运</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其他</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367"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AB018</w:t>
            </w:r>
          </w:p>
        </w:tc>
        <w:tc>
          <w:tcPr>
            <w:tcW w:w="2953"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维修门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1.维修门</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1.清理</w:t>
            </w:r>
          </w:p>
        </w:tc>
        <w:tc>
          <w:tcPr>
            <w:tcW w:w="2996" w:type="dxa"/>
            <w:gridSpan w:val="17"/>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套</w:t>
            </w:r>
          </w:p>
        </w:tc>
        <w:tc>
          <w:tcPr>
            <w:tcW w:w="947"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1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62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w:t>
            </w:r>
            <w:r>
              <w:rPr>
                <w:rStyle w:val="171"/>
                <w:rFonts w:hint="eastAsia"/>
                <w:lang w:val="en-US" w:eastAsia="zh-CN" w:bidi="ar"/>
              </w:rPr>
              <w:t>5</w:t>
            </w:r>
            <w:r>
              <w:rPr>
                <w:rStyle w:val="171"/>
                <w:lang w:val="en-US" w:eastAsia="zh-CN" w:bidi="ar"/>
              </w:rPr>
              <w:t xml:space="preserve"> 页  共 </w:t>
            </w:r>
            <w:r>
              <w:rPr>
                <w:rStyle w:val="171"/>
                <w:rFonts w:hint="eastAsia"/>
                <w:lang w:val="en-US" w:eastAsia="zh-CN" w:bidi="ar"/>
              </w:rPr>
              <w:t>15</w:t>
            </w:r>
            <w:r>
              <w:rPr>
                <w:rStyle w:val="171"/>
                <w:lang w:val="en-US" w:eastAsia="zh-CN" w:bidi="ar"/>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67"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2953"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996" w:type="dxa"/>
            <w:gridSpan w:val="17"/>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947" w:type="dxa"/>
            <w:gridSpan w:val="8"/>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91"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2.维修</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43"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AB011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外运垃圾</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1.拆除垃圾外运（含垃圾下楼费）</w:t>
            </w:r>
          </w:p>
          <w:p>
            <w:pPr>
              <w:keepNext w:val="0"/>
              <w:keepLines w:val="0"/>
              <w:widowControl/>
              <w:suppressLineNumbers w:val="0"/>
              <w:jc w:val="left"/>
              <w:textAlignment w:val="center"/>
              <w:rPr>
                <w:rStyle w:val="171"/>
                <w:lang w:val="en-US" w:eastAsia="zh-CN" w:bidi="ar"/>
              </w:rPr>
            </w:pPr>
            <w:r>
              <w:rPr>
                <w:rStyle w:val="171"/>
                <w:lang w:val="en-US" w:eastAsia="zh-CN" w:bidi="ar"/>
              </w:rPr>
              <w:t>[项目内容]</w:t>
            </w:r>
          </w:p>
          <w:p>
            <w:pPr>
              <w:keepNext w:val="0"/>
              <w:keepLines w:val="0"/>
              <w:widowControl/>
              <w:suppressLineNumbers w:val="0"/>
              <w:jc w:val="left"/>
              <w:textAlignment w:val="center"/>
              <w:rPr>
                <w:rStyle w:val="171"/>
                <w:lang w:val="en-US" w:eastAsia="zh-CN" w:bidi="ar"/>
              </w:rPr>
            </w:pPr>
            <w:r>
              <w:rPr>
                <w:rStyle w:val="171"/>
                <w:lang w:val="en-US" w:eastAsia="zh-CN" w:bidi="ar"/>
              </w:rPr>
              <w:t>1.拆除</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2.外运</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车</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新做工程</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一层</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76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020506001001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天棚抹灰面油漆</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1.天棚修补</w:t>
            </w:r>
          </w:p>
          <w:p>
            <w:pPr>
              <w:keepNext w:val="0"/>
              <w:keepLines w:val="0"/>
              <w:widowControl/>
              <w:suppressLineNumbers w:val="0"/>
              <w:jc w:val="left"/>
              <w:textAlignment w:val="center"/>
              <w:rPr>
                <w:rStyle w:val="171"/>
                <w:lang w:val="en-US" w:eastAsia="zh-CN" w:bidi="ar"/>
              </w:rPr>
            </w:pPr>
            <w:r>
              <w:rPr>
                <w:rStyle w:val="171"/>
                <w:lang w:val="en-US" w:eastAsia="zh-CN" w:bidi="ar"/>
              </w:rPr>
              <w:t>2.乳胶漆两遍</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2.砂浆制作、运输</w:t>
            </w:r>
          </w:p>
          <w:p>
            <w:pPr>
              <w:keepNext w:val="0"/>
              <w:keepLines w:val="0"/>
              <w:widowControl/>
              <w:suppressLineNumbers w:val="0"/>
              <w:jc w:val="left"/>
              <w:textAlignment w:val="center"/>
              <w:rPr>
                <w:rStyle w:val="171"/>
                <w:lang w:val="en-US" w:eastAsia="zh-CN" w:bidi="ar"/>
              </w:rPr>
            </w:pPr>
            <w:r>
              <w:rPr>
                <w:rStyle w:val="171"/>
                <w:lang w:val="en-US" w:eastAsia="zh-CN" w:bidi="ar"/>
              </w:rPr>
              <w:t>3.抹灰</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4.刷乳胶漆两遍</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76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020506001002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墙面抹灰面油漆</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1.墙面修补</w:t>
            </w:r>
          </w:p>
          <w:p>
            <w:pPr>
              <w:keepNext w:val="0"/>
              <w:keepLines w:val="0"/>
              <w:widowControl/>
              <w:suppressLineNumbers w:val="0"/>
              <w:jc w:val="left"/>
              <w:textAlignment w:val="center"/>
              <w:rPr>
                <w:rStyle w:val="171"/>
                <w:lang w:val="en-US" w:eastAsia="zh-CN" w:bidi="ar"/>
              </w:rPr>
            </w:pPr>
            <w:r>
              <w:rPr>
                <w:rStyle w:val="171"/>
                <w:lang w:val="en-US" w:eastAsia="zh-CN" w:bidi="ar"/>
              </w:rPr>
              <w:t>2.乳胶漆两遍</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2.砂浆制作、运输</w:t>
            </w:r>
          </w:p>
          <w:p>
            <w:pPr>
              <w:keepNext w:val="0"/>
              <w:keepLines w:val="0"/>
              <w:widowControl/>
              <w:suppressLineNumbers w:val="0"/>
              <w:jc w:val="left"/>
              <w:textAlignment w:val="center"/>
              <w:rPr>
                <w:rStyle w:val="171"/>
                <w:lang w:val="en-US" w:eastAsia="zh-CN" w:bidi="ar"/>
              </w:rPr>
            </w:pPr>
            <w:r>
              <w:rPr>
                <w:rStyle w:val="171"/>
                <w:lang w:val="en-US" w:eastAsia="zh-CN" w:bidi="ar"/>
              </w:rPr>
              <w:t>3.抹灰</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4.刷乳胶漆两遍</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927"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AB012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玻璃幕墙保洁</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1.清理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二层</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76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020506001003</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天棚抹灰面油漆</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1.天棚修补</w:t>
            </w:r>
          </w:p>
          <w:p>
            <w:pPr>
              <w:keepNext w:val="0"/>
              <w:keepLines w:val="0"/>
              <w:widowControl/>
              <w:suppressLineNumbers w:val="0"/>
              <w:jc w:val="left"/>
              <w:textAlignment w:val="center"/>
              <w:rPr>
                <w:rStyle w:val="171"/>
                <w:lang w:val="en-US" w:eastAsia="zh-CN" w:bidi="ar"/>
              </w:rPr>
            </w:pPr>
            <w:r>
              <w:rPr>
                <w:rStyle w:val="171"/>
                <w:lang w:val="en-US" w:eastAsia="zh-CN" w:bidi="ar"/>
              </w:rPr>
              <w:t>2.乳胶漆两遍</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2.砂浆制作、运输</w:t>
            </w:r>
          </w:p>
          <w:p>
            <w:pPr>
              <w:keepNext w:val="0"/>
              <w:keepLines w:val="0"/>
              <w:widowControl/>
              <w:suppressLineNumbers w:val="0"/>
              <w:jc w:val="left"/>
              <w:textAlignment w:val="center"/>
              <w:rPr>
                <w:rStyle w:val="171"/>
                <w:lang w:val="en-US" w:eastAsia="zh-CN" w:bidi="ar"/>
              </w:rPr>
            </w:pPr>
            <w:r>
              <w:rPr>
                <w:rStyle w:val="171"/>
                <w:lang w:val="en-US" w:eastAsia="zh-CN" w:bidi="ar"/>
              </w:rPr>
              <w:t>3.抹灰</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4.刷乳胶漆两遍</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367"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020506001004</w:t>
            </w:r>
          </w:p>
        </w:tc>
        <w:tc>
          <w:tcPr>
            <w:tcW w:w="2953"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墙面抹灰面油漆</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1.墙面修补</w:t>
            </w:r>
          </w:p>
          <w:p>
            <w:pPr>
              <w:keepNext w:val="0"/>
              <w:keepLines w:val="0"/>
              <w:widowControl/>
              <w:suppressLineNumbers w:val="0"/>
              <w:jc w:val="left"/>
              <w:textAlignment w:val="center"/>
              <w:rPr>
                <w:rStyle w:val="171"/>
                <w:lang w:val="en-US" w:eastAsia="zh-CN" w:bidi="ar"/>
              </w:rPr>
            </w:pPr>
            <w:r>
              <w:rPr>
                <w:rStyle w:val="171"/>
                <w:lang w:val="en-US" w:eastAsia="zh-CN" w:bidi="ar"/>
              </w:rPr>
              <w:t>2.乳胶漆两遍</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2.砂浆制作、运输</w:t>
            </w:r>
          </w:p>
        </w:tc>
        <w:tc>
          <w:tcPr>
            <w:tcW w:w="2996" w:type="dxa"/>
            <w:gridSpan w:val="17"/>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1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6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w:t>
            </w:r>
            <w:r>
              <w:rPr>
                <w:rStyle w:val="171"/>
                <w:rFonts w:hint="eastAsia"/>
                <w:lang w:val="en-US" w:eastAsia="zh-CN" w:bidi="ar"/>
              </w:rPr>
              <w:t>7</w:t>
            </w:r>
            <w:r>
              <w:rPr>
                <w:rStyle w:val="171"/>
                <w:lang w:val="en-US" w:eastAsia="zh-CN" w:bidi="ar"/>
              </w:rPr>
              <w:t xml:space="preserve">页  共 </w:t>
            </w:r>
            <w:r>
              <w:rPr>
                <w:rStyle w:val="171"/>
                <w:rFonts w:hint="eastAsia"/>
                <w:lang w:val="en-US" w:eastAsia="zh-CN" w:bidi="ar"/>
              </w:rPr>
              <w:t>15</w:t>
            </w:r>
            <w:r>
              <w:rPr>
                <w:rStyle w:val="171"/>
                <w:lang w:val="en-US" w:eastAsia="zh-CN" w:bidi="ar"/>
              </w:rPr>
              <w:t xml:space="preserve">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67"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2953"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996" w:type="dxa"/>
            <w:gridSpan w:val="17"/>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947" w:type="dxa"/>
            <w:gridSpan w:val="8"/>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641"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3.抹灰</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4.刷乳胶漆两遍</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98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020302001001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天棚吊顶</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 吊顶形式:不上人</w:t>
            </w:r>
          </w:p>
          <w:p>
            <w:pPr>
              <w:keepNext w:val="0"/>
              <w:keepLines w:val="0"/>
              <w:widowControl/>
              <w:suppressLineNumbers w:val="0"/>
              <w:jc w:val="left"/>
              <w:textAlignment w:val="center"/>
              <w:rPr>
                <w:rStyle w:val="171"/>
                <w:lang w:val="en-US" w:eastAsia="zh-CN" w:bidi="ar"/>
              </w:rPr>
            </w:pPr>
            <w:r>
              <w:rPr>
                <w:rStyle w:val="171"/>
                <w:lang w:val="en-US" w:eastAsia="zh-CN" w:bidi="ar"/>
              </w:rPr>
              <w:t>2.龙骨类型、材料种类、规格、中距:轻钢龙骨</w:t>
            </w:r>
          </w:p>
          <w:p>
            <w:pPr>
              <w:keepNext w:val="0"/>
              <w:keepLines w:val="0"/>
              <w:widowControl/>
              <w:suppressLineNumbers w:val="0"/>
              <w:jc w:val="left"/>
              <w:textAlignment w:val="center"/>
              <w:rPr>
                <w:rStyle w:val="171"/>
                <w:lang w:val="en-US" w:eastAsia="zh-CN" w:bidi="ar"/>
              </w:rPr>
            </w:pPr>
            <w:r>
              <w:rPr>
                <w:rStyle w:val="171"/>
                <w:lang w:val="en-US" w:eastAsia="zh-CN" w:bidi="ar"/>
              </w:rPr>
              <w:t>3.面层材料品种、规格、品牌、颜色:铝扣板</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2.龙骨安装</w:t>
            </w:r>
          </w:p>
          <w:p>
            <w:pPr>
              <w:keepNext w:val="0"/>
              <w:keepLines w:val="0"/>
              <w:widowControl/>
              <w:suppressLineNumbers w:val="0"/>
              <w:jc w:val="left"/>
              <w:textAlignment w:val="center"/>
              <w:rPr>
                <w:rStyle w:val="171"/>
                <w:lang w:val="en-US" w:eastAsia="zh-CN" w:bidi="ar"/>
              </w:rPr>
            </w:pPr>
            <w:r>
              <w:rPr>
                <w:rStyle w:val="171"/>
                <w:lang w:val="en-US" w:eastAsia="zh-CN" w:bidi="ar"/>
              </w:rPr>
              <w:t>3.基层板铺贴</w:t>
            </w:r>
          </w:p>
          <w:p>
            <w:pPr>
              <w:keepNext w:val="0"/>
              <w:keepLines w:val="0"/>
              <w:widowControl/>
              <w:suppressLineNumbers w:val="0"/>
              <w:jc w:val="left"/>
              <w:textAlignment w:val="center"/>
              <w:rPr>
                <w:rStyle w:val="171"/>
                <w:lang w:val="en-US" w:eastAsia="zh-CN" w:bidi="ar"/>
              </w:rPr>
            </w:pPr>
            <w:r>
              <w:rPr>
                <w:rStyle w:val="171"/>
                <w:lang w:val="en-US" w:eastAsia="zh-CN" w:bidi="ar"/>
              </w:rPr>
              <w:t>4.面层铺贴</w:t>
            </w:r>
          </w:p>
          <w:p>
            <w:pPr>
              <w:keepNext w:val="0"/>
              <w:keepLines w:val="0"/>
              <w:widowControl/>
              <w:suppressLineNumbers w:val="0"/>
              <w:jc w:val="left"/>
              <w:textAlignment w:val="center"/>
              <w:rPr>
                <w:rStyle w:val="171"/>
                <w:lang w:val="en-US" w:eastAsia="zh-CN" w:bidi="ar"/>
              </w:rPr>
            </w:pPr>
            <w:r>
              <w:rPr>
                <w:rStyle w:val="171"/>
                <w:lang w:val="en-US" w:eastAsia="zh-CN" w:bidi="ar"/>
              </w:rPr>
              <w:t>5.嵌缝</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6.刷防护材料、油漆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三层</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76"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020209001001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隔断</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1.骨架、边框材料种类、规格:轻钢龙骨</w:t>
            </w:r>
          </w:p>
          <w:p>
            <w:pPr>
              <w:keepNext w:val="0"/>
              <w:keepLines w:val="0"/>
              <w:widowControl/>
              <w:suppressLineNumbers w:val="0"/>
              <w:jc w:val="left"/>
              <w:textAlignment w:val="center"/>
              <w:rPr>
                <w:rStyle w:val="171"/>
                <w:lang w:val="en-US" w:eastAsia="zh-CN" w:bidi="ar"/>
              </w:rPr>
            </w:pPr>
            <w:r>
              <w:rPr>
                <w:rStyle w:val="171"/>
                <w:lang w:val="en-US" w:eastAsia="zh-CN" w:bidi="ar"/>
              </w:rPr>
              <w:t>2.隔板材料品种、规格、品牌、颜色:石膏板隔</w:t>
            </w:r>
          </w:p>
          <w:p>
            <w:pPr>
              <w:keepNext w:val="0"/>
              <w:keepLines w:val="0"/>
              <w:widowControl/>
              <w:suppressLineNumbers w:val="0"/>
              <w:jc w:val="left"/>
              <w:textAlignment w:val="center"/>
              <w:rPr>
                <w:rStyle w:val="171"/>
                <w:lang w:val="en-US" w:eastAsia="zh-CN" w:bidi="ar"/>
              </w:rPr>
            </w:pPr>
            <w:r>
              <w:rPr>
                <w:rStyle w:val="171"/>
                <w:lang w:val="en-US" w:eastAsia="zh-CN" w:bidi="ar"/>
              </w:rPr>
              <w:t>断</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1.骨架及边框制作、运输、安装</w:t>
            </w:r>
          </w:p>
          <w:p>
            <w:pPr>
              <w:keepNext w:val="0"/>
              <w:keepLines w:val="0"/>
              <w:widowControl/>
              <w:suppressLineNumbers w:val="0"/>
              <w:jc w:val="left"/>
              <w:textAlignment w:val="center"/>
              <w:rPr>
                <w:rStyle w:val="171"/>
                <w:lang w:val="en-US" w:eastAsia="zh-CN" w:bidi="ar"/>
              </w:rPr>
            </w:pPr>
            <w:r>
              <w:rPr>
                <w:rStyle w:val="171"/>
                <w:lang w:val="en-US" w:eastAsia="zh-CN" w:bidi="ar"/>
              </w:rPr>
              <w:t>2.隔板制作、运输、安装</w:t>
            </w:r>
          </w:p>
          <w:p>
            <w:pPr>
              <w:keepNext w:val="0"/>
              <w:keepLines w:val="0"/>
              <w:widowControl/>
              <w:suppressLineNumbers w:val="0"/>
              <w:jc w:val="left"/>
              <w:textAlignment w:val="center"/>
              <w:rPr>
                <w:rStyle w:val="171"/>
                <w:lang w:val="en-US" w:eastAsia="zh-CN" w:bidi="ar"/>
              </w:rPr>
            </w:pPr>
            <w:r>
              <w:rPr>
                <w:rStyle w:val="171"/>
                <w:lang w:val="en-US" w:eastAsia="zh-CN" w:bidi="ar"/>
              </w:rPr>
              <w:t>3.嵌缝、塞口</w:t>
            </w:r>
          </w:p>
          <w:p>
            <w:pPr>
              <w:keepNext w:val="0"/>
              <w:keepLines w:val="0"/>
              <w:widowControl/>
              <w:suppressLineNumbers w:val="0"/>
              <w:jc w:val="left"/>
              <w:textAlignment w:val="center"/>
              <w:rPr>
                <w:rStyle w:val="171"/>
                <w:lang w:val="en-US" w:eastAsia="zh-CN" w:bidi="ar"/>
              </w:rPr>
            </w:pPr>
            <w:r>
              <w:rPr>
                <w:rStyle w:val="171"/>
                <w:lang w:val="en-US" w:eastAsia="zh-CN" w:bidi="ar"/>
              </w:rPr>
              <w:t>4.装钉压条</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5.刷防护材料、油漆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76"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020302001002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天棚吊顶</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 吊顶形式:不上人</w:t>
            </w:r>
          </w:p>
          <w:p>
            <w:pPr>
              <w:keepNext w:val="0"/>
              <w:keepLines w:val="0"/>
              <w:widowControl/>
              <w:suppressLineNumbers w:val="0"/>
              <w:jc w:val="left"/>
              <w:textAlignment w:val="center"/>
              <w:rPr>
                <w:rStyle w:val="171"/>
                <w:lang w:val="en-US" w:eastAsia="zh-CN" w:bidi="ar"/>
              </w:rPr>
            </w:pPr>
            <w:r>
              <w:rPr>
                <w:rStyle w:val="171"/>
                <w:lang w:val="en-US" w:eastAsia="zh-CN" w:bidi="ar"/>
              </w:rPr>
              <w:t>2.龙骨类型、材料种类、规格、中距:木龙骨</w:t>
            </w:r>
          </w:p>
          <w:p>
            <w:pPr>
              <w:keepNext w:val="0"/>
              <w:keepLines w:val="0"/>
              <w:widowControl/>
              <w:suppressLineNumbers w:val="0"/>
              <w:jc w:val="left"/>
              <w:textAlignment w:val="center"/>
              <w:rPr>
                <w:rStyle w:val="171"/>
                <w:lang w:val="en-US" w:eastAsia="zh-CN" w:bidi="ar"/>
              </w:rPr>
            </w:pPr>
            <w:r>
              <w:rPr>
                <w:rStyle w:val="171"/>
                <w:lang w:val="en-US" w:eastAsia="zh-CN" w:bidi="ar"/>
              </w:rPr>
              <w:t>3.面层材料品种、规格、品牌、颜色:矿棉板</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2.龙骨安装</w:t>
            </w:r>
          </w:p>
          <w:p>
            <w:pPr>
              <w:keepNext w:val="0"/>
              <w:keepLines w:val="0"/>
              <w:widowControl/>
              <w:suppressLineNumbers w:val="0"/>
              <w:jc w:val="left"/>
              <w:textAlignment w:val="center"/>
              <w:rPr>
                <w:rStyle w:val="171"/>
                <w:lang w:val="en-US" w:eastAsia="zh-CN" w:bidi="ar"/>
              </w:rPr>
            </w:pPr>
            <w:r>
              <w:rPr>
                <w:rStyle w:val="171"/>
                <w:lang w:val="en-US" w:eastAsia="zh-CN" w:bidi="ar"/>
              </w:rPr>
              <w:t>3.基层板铺贴</w:t>
            </w:r>
          </w:p>
          <w:p>
            <w:pPr>
              <w:keepNext w:val="0"/>
              <w:keepLines w:val="0"/>
              <w:widowControl/>
              <w:suppressLineNumbers w:val="0"/>
              <w:jc w:val="left"/>
              <w:textAlignment w:val="center"/>
              <w:rPr>
                <w:rStyle w:val="171"/>
                <w:lang w:val="en-US" w:eastAsia="zh-CN" w:bidi="ar"/>
              </w:rPr>
            </w:pPr>
            <w:r>
              <w:rPr>
                <w:rStyle w:val="171"/>
                <w:lang w:val="en-US" w:eastAsia="zh-CN" w:bidi="ar"/>
              </w:rPr>
              <w:t>4.面层铺贴</w:t>
            </w:r>
          </w:p>
          <w:p>
            <w:pPr>
              <w:keepNext w:val="0"/>
              <w:keepLines w:val="0"/>
              <w:widowControl/>
              <w:suppressLineNumbers w:val="0"/>
              <w:jc w:val="left"/>
              <w:textAlignment w:val="center"/>
              <w:rPr>
                <w:rStyle w:val="171"/>
                <w:lang w:val="en-US" w:eastAsia="zh-CN" w:bidi="ar"/>
              </w:rPr>
            </w:pPr>
            <w:r>
              <w:rPr>
                <w:rStyle w:val="171"/>
                <w:lang w:val="en-US" w:eastAsia="zh-CN" w:bidi="ar"/>
              </w:rPr>
              <w:t>5.嵌缝</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6.刷防护材料、油漆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371" w:hRule="atLeast"/>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1367"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020104002001</w:t>
            </w:r>
          </w:p>
        </w:tc>
        <w:tc>
          <w:tcPr>
            <w:tcW w:w="2953"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竹木地板</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1.部位:接待室</w:t>
            </w:r>
          </w:p>
          <w:p>
            <w:pPr>
              <w:keepNext w:val="0"/>
              <w:keepLines w:val="0"/>
              <w:widowControl/>
              <w:suppressLineNumbers w:val="0"/>
              <w:jc w:val="left"/>
              <w:textAlignment w:val="center"/>
              <w:rPr>
                <w:rStyle w:val="171"/>
                <w:lang w:val="en-US" w:eastAsia="zh-CN" w:bidi="ar"/>
              </w:rPr>
            </w:pPr>
            <w:r>
              <w:rPr>
                <w:rStyle w:val="171"/>
                <w:lang w:val="en-US" w:eastAsia="zh-CN" w:bidi="ar"/>
              </w:rPr>
              <w:t>2.面层材料品种、规格、品牌、颜色:木地板</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1.基层清理、抹找平层</w:t>
            </w:r>
          </w:p>
          <w:p>
            <w:pPr>
              <w:keepNext w:val="0"/>
              <w:keepLines w:val="0"/>
              <w:widowControl/>
              <w:suppressLineNumbers w:val="0"/>
              <w:jc w:val="left"/>
              <w:textAlignment w:val="center"/>
              <w:rPr>
                <w:rStyle w:val="171"/>
                <w:lang w:val="en-US" w:eastAsia="zh-CN" w:bidi="ar"/>
              </w:rPr>
            </w:pPr>
            <w:r>
              <w:rPr>
                <w:rStyle w:val="171"/>
                <w:lang w:val="en-US" w:eastAsia="zh-CN" w:bidi="ar"/>
              </w:rPr>
              <w:t>2.铺设填充层</w:t>
            </w:r>
          </w:p>
          <w:p>
            <w:pPr>
              <w:keepNext w:val="0"/>
              <w:keepLines w:val="0"/>
              <w:widowControl/>
              <w:suppressLineNumbers w:val="0"/>
              <w:jc w:val="left"/>
              <w:textAlignment w:val="center"/>
              <w:rPr>
                <w:rStyle w:val="171"/>
                <w:lang w:val="en-US" w:eastAsia="zh-CN" w:bidi="ar"/>
              </w:rPr>
            </w:pPr>
            <w:r>
              <w:rPr>
                <w:rStyle w:val="171"/>
                <w:lang w:val="en-US" w:eastAsia="zh-CN" w:bidi="ar"/>
              </w:rPr>
              <w:t>3.龙骨铺设</w:t>
            </w:r>
          </w:p>
          <w:p>
            <w:pPr>
              <w:keepNext w:val="0"/>
              <w:keepLines w:val="0"/>
              <w:widowControl/>
              <w:suppressLineNumbers w:val="0"/>
              <w:jc w:val="left"/>
              <w:textAlignment w:val="center"/>
              <w:rPr>
                <w:rStyle w:val="171"/>
                <w:lang w:val="en-US" w:eastAsia="zh-CN" w:bidi="ar"/>
              </w:rPr>
            </w:pPr>
            <w:r>
              <w:rPr>
                <w:rStyle w:val="171"/>
                <w:lang w:val="en-US" w:eastAsia="zh-CN" w:bidi="ar"/>
              </w:rPr>
              <w:t>4.铺设基层</w:t>
            </w:r>
          </w:p>
          <w:p>
            <w:pPr>
              <w:keepNext w:val="0"/>
              <w:keepLines w:val="0"/>
              <w:widowControl/>
              <w:suppressLineNumbers w:val="0"/>
              <w:jc w:val="left"/>
              <w:textAlignment w:val="center"/>
              <w:rPr>
                <w:rStyle w:val="171"/>
                <w:lang w:val="en-US" w:eastAsia="zh-CN" w:bidi="ar"/>
              </w:rPr>
            </w:pPr>
            <w:r>
              <w:rPr>
                <w:rStyle w:val="171"/>
                <w:lang w:val="en-US" w:eastAsia="zh-CN" w:bidi="ar"/>
              </w:rPr>
              <w:t>5.面层铺贴</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6.刷防护材料</w:t>
            </w:r>
          </w:p>
        </w:tc>
        <w:tc>
          <w:tcPr>
            <w:tcW w:w="2996" w:type="dxa"/>
            <w:gridSpan w:val="17"/>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1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3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w:t>
            </w:r>
            <w:r>
              <w:rPr>
                <w:rStyle w:val="171"/>
                <w:rFonts w:hint="eastAsia"/>
                <w:lang w:val="en-US" w:eastAsia="zh-CN" w:bidi="ar"/>
              </w:rPr>
              <w:t>9</w:t>
            </w:r>
            <w:r>
              <w:rPr>
                <w:rStyle w:val="171"/>
                <w:lang w:val="en-US" w:eastAsia="zh-CN" w:bidi="ar"/>
              </w:rPr>
              <w:t xml:space="preserve"> 页  共 </w:t>
            </w:r>
            <w:r>
              <w:rPr>
                <w:rStyle w:val="171"/>
                <w:rFonts w:hint="eastAsia"/>
                <w:lang w:val="en-US" w:eastAsia="zh-CN" w:bidi="ar"/>
              </w:rPr>
              <w:t>15</w:t>
            </w:r>
            <w:r>
              <w:rPr>
                <w:rStyle w:val="171"/>
                <w:lang w:val="en-US" w:eastAsia="zh-CN" w:bidi="ar"/>
              </w:rPr>
              <w:t xml:space="preserve">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67"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2953"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996" w:type="dxa"/>
            <w:gridSpan w:val="17"/>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947" w:type="dxa"/>
            <w:gridSpan w:val="8"/>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91"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7.材料运输</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76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020506001005</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天棚抹灰面油漆</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1.天棚修补</w:t>
            </w:r>
          </w:p>
          <w:p>
            <w:pPr>
              <w:keepNext w:val="0"/>
              <w:keepLines w:val="0"/>
              <w:widowControl/>
              <w:suppressLineNumbers w:val="0"/>
              <w:jc w:val="left"/>
              <w:textAlignment w:val="center"/>
              <w:rPr>
                <w:rStyle w:val="171"/>
                <w:lang w:val="en-US" w:eastAsia="zh-CN" w:bidi="ar"/>
              </w:rPr>
            </w:pPr>
            <w:r>
              <w:rPr>
                <w:rStyle w:val="171"/>
                <w:lang w:val="en-US" w:eastAsia="zh-CN" w:bidi="ar"/>
              </w:rPr>
              <w:t>2.乳胶漆两遍</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2.砂浆制作、运输</w:t>
            </w:r>
          </w:p>
          <w:p>
            <w:pPr>
              <w:keepNext w:val="0"/>
              <w:keepLines w:val="0"/>
              <w:widowControl/>
              <w:suppressLineNumbers w:val="0"/>
              <w:jc w:val="left"/>
              <w:textAlignment w:val="center"/>
              <w:rPr>
                <w:rStyle w:val="171"/>
                <w:lang w:val="en-US" w:eastAsia="zh-CN" w:bidi="ar"/>
              </w:rPr>
            </w:pPr>
            <w:r>
              <w:rPr>
                <w:rStyle w:val="171"/>
                <w:lang w:val="en-US" w:eastAsia="zh-CN" w:bidi="ar"/>
              </w:rPr>
              <w:t>3.抹灰</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4.刷乳胶漆两遍</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76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020506001006</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墙面抹灰面油漆</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1.墙面修补</w:t>
            </w:r>
          </w:p>
          <w:p>
            <w:pPr>
              <w:keepNext w:val="0"/>
              <w:keepLines w:val="0"/>
              <w:widowControl/>
              <w:suppressLineNumbers w:val="0"/>
              <w:jc w:val="left"/>
              <w:textAlignment w:val="center"/>
              <w:rPr>
                <w:rStyle w:val="171"/>
                <w:lang w:val="en-US" w:eastAsia="zh-CN" w:bidi="ar"/>
              </w:rPr>
            </w:pPr>
            <w:r>
              <w:rPr>
                <w:rStyle w:val="171"/>
                <w:lang w:val="en-US" w:eastAsia="zh-CN" w:bidi="ar"/>
              </w:rPr>
              <w:t>2.乳胶漆两遍</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2.砂浆制作、运输</w:t>
            </w:r>
          </w:p>
          <w:p>
            <w:pPr>
              <w:keepNext w:val="0"/>
              <w:keepLines w:val="0"/>
              <w:widowControl/>
              <w:suppressLineNumbers w:val="0"/>
              <w:jc w:val="left"/>
              <w:textAlignment w:val="center"/>
              <w:rPr>
                <w:rStyle w:val="171"/>
                <w:lang w:val="en-US" w:eastAsia="zh-CN" w:bidi="ar"/>
              </w:rPr>
            </w:pPr>
            <w:r>
              <w:rPr>
                <w:rStyle w:val="171"/>
                <w:lang w:val="en-US" w:eastAsia="zh-CN" w:bidi="ar"/>
              </w:rPr>
              <w:t>3.抹灰</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4.刷乳胶漆两遍</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76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020506001007</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接待室天棚抹灰面油漆</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1.刮腻子</w:t>
            </w:r>
          </w:p>
          <w:p>
            <w:pPr>
              <w:keepNext w:val="0"/>
              <w:keepLines w:val="0"/>
              <w:widowControl/>
              <w:suppressLineNumbers w:val="0"/>
              <w:jc w:val="left"/>
              <w:textAlignment w:val="center"/>
              <w:rPr>
                <w:rStyle w:val="171"/>
                <w:lang w:val="en-US" w:eastAsia="zh-CN" w:bidi="ar"/>
              </w:rPr>
            </w:pPr>
            <w:r>
              <w:rPr>
                <w:rStyle w:val="171"/>
                <w:lang w:val="en-US" w:eastAsia="zh-CN" w:bidi="ar"/>
              </w:rPr>
              <w:t>2.乳胶漆两遍</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2.砂浆制作、运输</w:t>
            </w:r>
          </w:p>
          <w:p>
            <w:pPr>
              <w:keepNext w:val="0"/>
              <w:keepLines w:val="0"/>
              <w:widowControl/>
              <w:suppressLineNumbers w:val="0"/>
              <w:jc w:val="left"/>
              <w:textAlignment w:val="center"/>
              <w:rPr>
                <w:rStyle w:val="171"/>
                <w:lang w:val="en-US" w:eastAsia="zh-CN" w:bidi="ar"/>
              </w:rPr>
            </w:pPr>
            <w:r>
              <w:rPr>
                <w:rStyle w:val="171"/>
                <w:lang w:val="en-US" w:eastAsia="zh-CN" w:bidi="ar"/>
              </w:rPr>
              <w:t>3.抹灰</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4.刷乳胶漆两遍</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020401003001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实木装饰门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1.门类型:会议室对开门</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1.门制作、运输、安装</w:t>
            </w:r>
          </w:p>
          <w:p>
            <w:pPr>
              <w:keepNext w:val="0"/>
              <w:keepLines w:val="0"/>
              <w:widowControl/>
              <w:suppressLineNumbers w:val="0"/>
              <w:jc w:val="left"/>
              <w:textAlignment w:val="center"/>
              <w:rPr>
                <w:rStyle w:val="171"/>
                <w:lang w:val="en-US" w:eastAsia="zh-CN" w:bidi="ar"/>
              </w:rPr>
            </w:pPr>
            <w:r>
              <w:rPr>
                <w:rStyle w:val="171"/>
                <w:lang w:val="en-US" w:eastAsia="zh-CN" w:bidi="ar"/>
              </w:rPr>
              <w:t>2.五金、玻璃安装</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3.刷防护材料、油漆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樘</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020401003002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实木装饰门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1.门类型:成品烤漆门</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1.门制作、运输、安装</w:t>
            </w:r>
          </w:p>
          <w:p>
            <w:pPr>
              <w:keepNext w:val="0"/>
              <w:keepLines w:val="0"/>
              <w:widowControl/>
              <w:suppressLineNumbers w:val="0"/>
              <w:jc w:val="left"/>
              <w:textAlignment w:val="center"/>
              <w:rPr>
                <w:rStyle w:val="171"/>
                <w:lang w:val="en-US" w:eastAsia="zh-CN" w:bidi="ar"/>
              </w:rPr>
            </w:pPr>
            <w:r>
              <w:rPr>
                <w:rStyle w:val="171"/>
                <w:lang w:val="en-US" w:eastAsia="zh-CN" w:bidi="ar"/>
              </w:rPr>
              <w:t>2.五金、玻璃安装</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3.刷防护材料、油漆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樘</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367"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020402006001</w:t>
            </w:r>
          </w:p>
        </w:tc>
        <w:tc>
          <w:tcPr>
            <w:tcW w:w="2953"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防盗门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1.门类型:防盗门</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1.门制作、运输、安装</w:t>
            </w:r>
          </w:p>
          <w:p>
            <w:pPr>
              <w:keepNext w:val="0"/>
              <w:keepLines w:val="0"/>
              <w:widowControl/>
              <w:suppressLineNumbers w:val="0"/>
              <w:jc w:val="left"/>
              <w:textAlignment w:val="center"/>
              <w:rPr>
                <w:rStyle w:val="171"/>
                <w:lang w:val="en-US" w:eastAsia="zh-CN" w:bidi="ar"/>
              </w:rPr>
            </w:pPr>
            <w:r>
              <w:rPr>
                <w:rStyle w:val="171"/>
                <w:lang w:val="en-US" w:eastAsia="zh-CN" w:bidi="ar"/>
              </w:rPr>
              <w:t>2.五金、玻璃安装</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3.刷防护材料、油漆</w:t>
            </w:r>
          </w:p>
        </w:tc>
        <w:tc>
          <w:tcPr>
            <w:tcW w:w="2996" w:type="dxa"/>
            <w:gridSpan w:val="17"/>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樘</w:t>
            </w:r>
          </w:p>
        </w:tc>
        <w:tc>
          <w:tcPr>
            <w:tcW w:w="947"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1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6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w:t>
            </w:r>
            <w:r>
              <w:rPr>
                <w:rStyle w:val="171"/>
                <w:rFonts w:hint="eastAsia"/>
                <w:lang w:val="en-US" w:eastAsia="zh-CN" w:bidi="ar"/>
              </w:rPr>
              <w:t>11</w:t>
            </w:r>
            <w:r>
              <w:rPr>
                <w:rStyle w:val="171"/>
                <w:lang w:val="en-US" w:eastAsia="zh-CN" w:bidi="ar"/>
              </w:rPr>
              <w:t xml:space="preserve"> 页  共 </w:t>
            </w:r>
            <w:r>
              <w:rPr>
                <w:rStyle w:val="171"/>
                <w:rFonts w:hint="eastAsia"/>
                <w:lang w:val="en-US" w:eastAsia="zh-CN" w:bidi="ar"/>
              </w:rPr>
              <w:t>15</w:t>
            </w:r>
            <w:r>
              <w:rPr>
                <w:rStyle w:val="171"/>
                <w:lang w:val="en-US" w:eastAsia="zh-CN" w:bidi="ar"/>
              </w:rPr>
              <w:t xml:space="preserve">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67"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2953"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996" w:type="dxa"/>
            <w:gridSpan w:val="17"/>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947" w:type="dxa"/>
            <w:gridSpan w:val="8"/>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76"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020207001001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装饰板墙面</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1.墙体类型:木饰面墙板</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2.砂浆制作、运输</w:t>
            </w:r>
          </w:p>
          <w:p>
            <w:pPr>
              <w:keepNext w:val="0"/>
              <w:keepLines w:val="0"/>
              <w:widowControl/>
              <w:suppressLineNumbers w:val="0"/>
              <w:jc w:val="left"/>
              <w:textAlignment w:val="center"/>
              <w:rPr>
                <w:rStyle w:val="171"/>
                <w:lang w:val="en-US" w:eastAsia="zh-CN" w:bidi="ar"/>
              </w:rPr>
            </w:pPr>
            <w:r>
              <w:rPr>
                <w:rStyle w:val="171"/>
                <w:lang w:val="en-US" w:eastAsia="zh-CN" w:bidi="ar"/>
              </w:rPr>
              <w:t>3.底层抹灰</w:t>
            </w:r>
          </w:p>
          <w:p>
            <w:pPr>
              <w:keepNext w:val="0"/>
              <w:keepLines w:val="0"/>
              <w:widowControl/>
              <w:suppressLineNumbers w:val="0"/>
              <w:jc w:val="left"/>
              <w:textAlignment w:val="center"/>
              <w:rPr>
                <w:rStyle w:val="171"/>
                <w:lang w:val="en-US" w:eastAsia="zh-CN" w:bidi="ar"/>
              </w:rPr>
            </w:pPr>
            <w:r>
              <w:rPr>
                <w:rStyle w:val="171"/>
                <w:lang w:val="en-US" w:eastAsia="zh-CN" w:bidi="ar"/>
              </w:rPr>
              <w:t>4.龙骨制作、运输、安装</w:t>
            </w:r>
          </w:p>
          <w:p>
            <w:pPr>
              <w:keepNext w:val="0"/>
              <w:keepLines w:val="0"/>
              <w:widowControl/>
              <w:suppressLineNumbers w:val="0"/>
              <w:jc w:val="left"/>
              <w:textAlignment w:val="center"/>
              <w:rPr>
                <w:rStyle w:val="171"/>
                <w:lang w:val="en-US" w:eastAsia="zh-CN" w:bidi="ar"/>
              </w:rPr>
            </w:pPr>
            <w:r>
              <w:rPr>
                <w:rStyle w:val="171"/>
                <w:lang w:val="en-US" w:eastAsia="zh-CN" w:bidi="ar"/>
              </w:rPr>
              <w:t>5.钉隔离层</w:t>
            </w:r>
          </w:p>
          <w:p>
            <w:pPr>
              <w:keepNext w:val="0"/>
              <w:keepLines w:val="0"/>
              <w:widowControl/>
              <w:suppressLineNumbers w:val="0"/>
              <w:jc w:val="left"/>
              <w:textAlignment w:val="center"/>
              <w:rPr>
                <w:rStyle w:val="171"/>
                <w:lang w:val="en-US" w:eastAsia="zh-CN" w:bidi="ar"/>
              </w:rPr>
            </w:pPr>
            <w:r>
              <w:rPr>
                <w:rStyle w:val="171"/>
                <w:lang w:val="en-US" w:eastAsia="zh-CN" w:bidi="ar"/>
              </w:rPr>
              <w:t>6.基层铺钉</w:t>
            </w:r>
          </w:p>
          <w:p>
            <w:pPr>
              <w:keepNext w:val="0"/>
              <w:keepLines w:val="0"/>
              <w:widowControl/>
              <w:suppressLineNumbers w:val="0"/>
              <w:jc w:val="left"/>
              <w:textAlignment w:val="center"/>
              <w:rPr>
                <w:rStyle w:val="171"/>
                <w:lang w:val="en-US" w:eastAsia="zh-CN" w:bidi="ar"/>
              </w:rPr>
            </w:pPr>
            <w:r>
              <w:rPr>
                <w:rStyle w:val="171"/>
                <w:lang w:val="en-US" w:eastAsia="zh-CN" w:bidi="ar"/>
              </w:rPr>
              <w:t>7.面层铺贴</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8.刷防护材料、油漆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98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020302001006</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天棚吊顶</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 吊顶形式:不上人</w:t>
            </w:r>
          </w:p>
          <w:p>
            <w:pPr>
              <w:keepNext w:val="0"/>
              <w:keepLines w:val="0"/>
              <w:widowControl/>
              <w:suppressLineNumbers w:val="0"/>
              <w:jc w:val="left"/>
              <w:textAlignment w:val="center"/>
              <w:rPr>
                <w:rStyle w:val="171"/>
                <w:lang w:val="en-US" w:eastAsia="zh-CN" w:bidi="ar"/>
              </w:rPr>
            </w:pPr>
            <w:r>
              <w:rPr>
                <w:rStyle w:val="171"/>
                <w:lang w:val="en-US" w:eastAsia="zh-CN" w:bidi="ar"/>
              </w:rPr>
              <w:t>2.龙骨类型、材料种类、规格、中距:轻钢龙骨</w:t>
            </w:r>
          </w:p>
          <w:p>
            <w:pPr>
              <w:keepNext w:val="0"/>
              <w:keepLines w:val="0"/>
              <w:widowControl/>
              <w:suppressLineNumbers w:val="0"/>
              <w:jc w:val="left"/>
              <w:textAlignment w:val="center"/>
              <w:rPr>
                <w:rStyle w:val="171"/>
                <w:lang w:val="en-US" w:eastAsia="zh-CN" w:bidi="ar"/>
              </w:rPr>
            </w:pPr>
            <w:r>
              <w:rPr>
                <w:rStyle w:val="171"/>
                <w:lang w:val="en-US" w:eastAsia="zh-CN" w:bidi="ar"/>
              </w:rPr>
              <w:t>3.面层材料品种、规格、品牌、颜色:铝扣板</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2.龙骨安装</w:t>
            </w:r>
          </w:p>
          <w:p>
            <w:pPr>
              <w:keepNext w:val="0"/>
              <w:keepLines w:val="0"/>
              <w:widowControl/>
              <w:suppressLineNumbers w:val="0"/>
              <w:jc w:val="left"/>
              <w:textAlignment w:val="center"/>
              <w:rPr>
                <w:rStyle w:val="171"/>
                <w:lang w:val="en-US" w:eastAsia="zh-CN" w:bidi="ar"/>
              </w:rPr>
            </w:pPr>
            <w:r>
              <w:rPr>
                <w:rStyle w:val="171"/>
                <w:lang w:val="en-US" w:eastAsia="zh-CN" w:bidi="ar"/>
              </w:rPr>
              <w:t>3.基层板铺贴</w:t>
            </w:r>
          </w:p>
          <w:p>
            <w:pPr>
              <w:keepNext w:val="0"/>
              <w:keepLines w:val="0"/>
              <w:widowControl/>
              <w:suppressLineNumbers w:val="0"/>
              <w:jc w:val="left"/>
              <w:textAlignment w:val="center"/>
              <w:rPr>
                <w:rStyle w:val="171"/>
                <w:lang w:val="en-US" w:eastAsia="zh-CN" w:bidi="ar"/>
              </w:rPr>
            </w:pPr>
            <w:r>
              <w:rPr>
                <w:rStyle w:val="171"/>
                <w:lang w:val="en-US" w:eastAsia="zh-CN" w:bidi="ar"/>
              </w:rPr>
              <w:t>4.面层铺贴</w:t>
            </w:r>
          </w:p>
          <w:p>
            <w:pPr>
              <w:keepNext w:val="0"/>
              <w:keepLines w:val="0"/>
              <w:widowControl/>
              <w:suppressLineNumbers w:val="0"/>
              <w:jc w:val="left"/>
              <w:textAlignment w:val="center"/>
              <w:rPr>
                <w:rStyle w:val="171"/>
                <w:lang w:val="en-US" w:eastAsia="zh-CN" w:bidi="ar"/>
              </w:rPr>
            </w:pPr>
            <w:r>
              <w:rPr>
                <w:rStyle w:val="171"/>
                <w:lang w:val="en-US" w:eastAsia="zh-CN" w:bidi="ar"/>
              </w:rPr>
              <w:t>5.嵌缝</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6.刷防护材料、油漆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593"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020102002002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块料楼地面</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1.工程部位：卫生间</w:t>
            </w:r>
          </w:p>
          <w:p>
            <w:pPr>
              <w:keepNext w:val="0"/>
              <w:keepLines w:val="0"/>
              <w:widowControl/>
              <w:suppressLineNumbers w:val="0"/>
              <w:jc w:val="left"/>
              <w:textAlignment w:val="center"/>
              <w:rPr>
                <w:rStyle w:val="171"/>
                <w:lang w:val="en-US" w:eastAsia="zh-CN" w:bidi="ar"/>
              </w:rPr>
            </w:pPr>
            <w:r>
              <w:rPr>
                <w:rStyle w:val="171"/>
                <w:lang w:val="en-US" w:eastAsia="zh-CN" w:bidi="ar"/>
              </w:rPr>
              <w:t>2.工程做法：陕09J01 地29</w:t>
            </w:r>
          </w:p>
          <w:p>
            <w:pPr>
              <w:keepNext w:val="0"/>
              <w:keepLines w:val="0"/>
              <w:widowControl/>
              <w:suppressLineNumbers w:val="0"/>
              <w:jc w:val="left"/>
              <w:textAlignment w:val="center"/>
              <w:rPr>
                <w:rStyle w:val="171"/>
                <w:lang w:val="en-US" w:eastAsia="zh-CN" w:bidi="ar"/>
              </w:rPr>
            </w:pPr>
            <w:r>
              <w:rPr>
                <w:rStyle w:val="171"/>
                <w:lang w:val="en-US" w:eastAsia="zh-CN" w:bidi="ar"/>
              </w:rPr>
              <w:t>1)铺300×300防滑地砖,干水泥擦缝</w:t>
            </w:r>
          </w:p>
          <w:p>
            <w:pPr>
              <w:keepNext w:val="0"/>
              <w:keepLines w:val="0"/>
              <w:widowControl/>
              <w:suppressLineNumbers w:val="0"/>
              <w:jc w:val="left"/>
              <w:textAlignment w:val="center"/>
              <w:rPr>
                <w:rStyle w:val="171"/>
                <w:lang w:val="en-US" w:eastAsia="zh-CN" w:bidi="ar"/>
              </w:rPr>
            </w:pPr>
            <w:r>
              <w:rPr>
                <w:rStyle w:val="171"/>
                <w:lang w:val="en-US" w:eastAsia="zh-CN" w:bidi="ar"/>
              </w:rPr>
              <w:t>2)撒素水泥面(洒适量清水)</w:t>
            </w:r>
          </w:p>
          <w:p>
            <w:pPr>
              <w:keepNext w:val="0"/>
              <w:keepLines w:val="0"/>
              <w:widowControl/>
              <w:suppressLineNumbers w:val="0"/>
              <w:jc w:val="left"/>
              <w:textAlignment w:val="center"/>
              <w:rPr>
                <w:rStyle w:val="171"/>
                <w:lang w:val="en-US" w:eastAsia="zh-CN" w:bidi="ar"/>
              </w:rPr>
            </w:pPr>
            <w:r>
              <w:rPr>
                <w:rStyle w:val="171"/>
                <w:lang w:val="en-US" w:eastAsia="zh-CN" w:bidi="ar"/>
              </w:rPr>
              <w:t>3)30厚1:3干硬性水泥砂浆结合层(内掺建筑胶)</w:t>
            </w:r>
          </w:p>
          <w:p>
            <w:pPr>
              <w:keepNext w:val="0"/>
              <w:keepLines w:val="0"/>
              <w:widowControl/>
              <w:suppressLineNumbers w:val="0"/>
              <w:jc w:val="left"/>
              <w:textAlignment w:val="center"/>
              <w:rPr>
                <w:rStyle w:val="171"/>
                <w:lang w:val="en-US" w:eastAsia="zh-CN" w:bidi="ar"/>
              </w:rPr>
            </w:pPr>
            <w:r>
              <w:rPr>
                <w:rStyle w:val="171"/>
                <w:lang w:val="en-US" w:eastAsia="zh-CN" w:bidi="ar"/>
              </w:rPr>
              <w:t>4)1.5厚非焦油聚氨酯涂膜防水层,四周翻起150高</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5)1:3水泥砂浆找坡层,最薄处20厚,坡向地漏，一次抹平</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454"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020408003001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金属窗帘盒</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1.窗帘盒材质、规格、颜色:复合板</w:t>
            </w:r>
          </w:p>
          <w:p>
            <w:pPr>
              <w:keepNext w:val="0"/>
              <w:keepLines w:val="0"/>
              <w:widowControl/>
              <w:suppressLineNumbers w:val="0"/>
              <w:jc w:val="left"/>
              <w:textAlignment w:val="center"/>
              <w:rPr>
                <w:rStyle w:val="171"/>
                <w:lang w:val="en-US" w:eastAsia="zh-CN" w:bidi="ar"/>
              </w:rPr>
            </w:pPr>
            <w:r>
              <w:rPr>
                <w:rStyle w:val="171"/>
                <w:lang w:val="en-US" w:eastAsia="zh-CN" w:bidi="ar"/>
              </w:rPr>
              <w:t>2.窗帘的安装</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1.制作、运输、</w:t>
            </w:r>
          </w:p>
          <w:p>
            <w:pPr>
              <w:keepNext w:val="0"/>
              <w:keepLines w:val="0"/>
              <w:widowControl/>
              <w:suppressLineNumbers w:val="0"/>
              <w:jc w:val="left"/>
              <w:textAlignment w:val="center"/>
              <w:rPr>
                <w:rStyle w:val="171"/>
                <w:lang w:val="en-US" w:eastAsia="zh-CN" w:bidi="ar"/>
              </w:rPr>
            </w:pPr>
            <w:r>
              <w:rPr>
                <w:rStyle w:val="171"/>
                <w:lang w:val="en-US" w:eastAsia="zh-CN" w:bidi="ar"/>
              </w:rPr>
              <w:t>2.安装</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3.刷防护材料、油漆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AB016</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三层接待室家具</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五层</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927" w:hRule="atLeast"/>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367"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020506001008</w:t>
            </w:r>
          </w:p>
        </w:tc>
        <w:tc>
          <w:tcPr>
            <w:tcW w:w="2953"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天棚抹灰面油漆</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1.天棚修补</w:t>
            </w:r>
          </w:p>
        </w:tc>
        <w:tc>
          <w:tcPr>
            <w:tcW w:w="2996" w:type="dxa"/>
            <w:gridSpan w:val="17"/>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m2</w:t>
            </w:r>
          </w:p>
        </w:tc>
        <w:tc>
          <w:tcPr>
            <w:tcW w:w="947"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1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sz w:val="38"/>
                <w:szCs w:val="38"/>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21"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w:t>
            </w:r>
            <w:r>
              <w:rPr>
                <w:rStyle w:val="171"/>
                <w:rFonts w:hint="eastAsia"/>
                <w:lang w:val="en-US" w:eastAsia="zh-CN" w:bidi="ar"/>
              </w:rPr>
              <w:t>13</w:t>
            </w:r>
            <w:r>
              <w:rPr>
                <w:rStyle w:val="171"/>
                <w:lang w:val="en-US" w:eastAsia="zh-CN" w:bidi="ar"/>
              </w:rPr>
              <w:t xml:space="preserve"> 页  共 </w:t>
            </w:r>
            <w:r>
              <w:rPr>
                <w:rStyle w:val="171"/>
                <w:rFonts w:hint="eastAsia"/>
                <w:lang w:val="en-US" w:eastAsia="zh-CN" w:bidi="ar"/>
              </w:rPr>
              <w:t>15</w:t>
            </w:r>
            <w:r>
              <w:rPr>
                <w:rStyle w:val="171"/>
                <w:lang w:val="en-US" w:eastAsia="zh-CN" w:bidi="ar"/>
              </w:rPr>
              <w:t xml:space="preserve">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67"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2953"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996" w:type="dxa"/>
            <w:gridSpan w:val="17"/>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947" w:type="dxa"/>
            <w:gridSpan w:val="8"/>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43"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2.乳胶漆两遍</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2.砂浆制作、运输</w:t>
            </w:r>
          </w:p>
          <w:p>
            <w:pPr>
              <w:keepNext w:val="0"/>
              <w:keepLines w:val="0"/>
              <w:widowControl/>
              <w:suppressLineNumbers w:val="0"/>
              <w:jc w:val="left"/>
              <w:textAlignment w:val="center"/>
              <w:rPr>
                <w:rStyle w:val="171"/>
                <w:lang w:val="en-US" w:eastAsia="zh-CN" w:bidi="ar"/>
              </w:rPr>
            </w:pPr>
            <w:r>
              <w:rPr>
                <w:rStyle w:val="171"/>
                <w:lang w:val="en-US" w:eastAsia="zh-CN" w:bidi="ar"/>
              </w:rPr>
              <w:t>3.抹灰</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4.刷乳胶漆两遍</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76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020506001009</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墙面抹灰面油漆</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1.墙面修补</w:t>
            </w:r>
          </w:p>
          <w:p>
            <w:pPr>
              <w:keepNext w:val="0"/>
              <w:keepLines w:val="0"/>
              <w:widowControl/>
              <w:suppressLineNumbers w:val="0"/>
              <w:jc w:val="left"/>
              <w:textAlignment w:val="center"/>
              <w:rPr>
                <w:rStyle w:val="171"/>
                <w:lang w:val="en-US" w:eastAsia="zh-CN" w:bidi="ar"/>
              </w:rPr>
            </w:pPr>
            <w:r>
              <w:rPr>
                <w:rStyle w:val="171"/>
                <w:lang w:val="en-US" w:eastAsia="zh-CN" w:bidi="ar"/>
              </w:rPr>
              <w:t>2.乳胶漆两遍</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2.砂浆制作、运输</w:t>
            </w:r>
          </w:p>
          <w:p>
            <w:pPr>
              <w:keepNext w:val="0"/>
              <w:keepLines w:val="0"/>
              <w:widowControl/>
              <w:suppressLineNumbers w:val="0"/>
              <w:jc w:val="left"/>
              <w:textAlignment w:val="center"/>
              <w:rPr>
                <w:rStyle w:val="171"/>
                <w:lang w:val="en-US" w:eastAsia="zh-CN" w:bidi="ar"/>
              </w:rPr>
            </w:pPr>
            <w:r>
              <w:rPr>
                <w:rStyle w:val="171"/>
                <w:lang w:val="en-US" w:eastAsia="zh-CN" w:bidi="ar"/>
              </w:rPr>
              <w:t>3.抹灰</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4.刷乳胶漆两遍</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287"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020302001007</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天棚吊顶</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 吊顶形式:不上人</w:t>
            </w:r>
          </w:p>
          <w:p>
            <w:pPr>
              <w:keepNext w:val="0"/>
              <w:keepLines w:val="0"/>
              <w:widowControl/>
              <w:suppressLineNumbers w:val="0"/>
              <w:jc w:val="left"/>
              <w:textAlignment w:val="center"/>
              <w:rPr>
                <w:rStyle w:val="171"/>
                <w:lang w:val="en-US" w:eastAsia="zh-CN" w:bidi="ar"/>
              </w:rPr>
            </w:pPr>
            <w:r>
              <w:rPr>
                <w:rStyle w:val="171"/>
                <w:lang w:val="en-US" w:eastAsia="zh-CN" w:bidi="ar"/>
              </w:rPr>
              <w:t>2.龙骨类型、材料种类、规格、中距:装配式U</w:t>
            </w:r>
          </w:p>
          <w:p>
            <w:pPr>
              <w:keepNext w:val="0"/>
              <w:keepLines w:val="0"/>
              <w:widowControl/>
              <w:suppressLineNumbers w:val="0"/>
              <w:jc w:val="left"/>
              <w:textAlignment w:val="center"/>
              <w:rPr>
                <w:rStyle w:val="171"/>
                <w:lang w:val="en-US" w:eastAsia="zh-CN" w:bidi="ar"/>
              </w:rPr>
            </w:pPr>
            <w:r>
              <w:rPr>
                <w:rStyle w:val="171"/>
                <w:lang w:val="en-US" w:eastAsia="zh-CN" w:bidi="ar"/>
              </w:rPr>
              <w:t>型龙骨300*300</w:t>
            </w:r>
          </w:p>
          <w:p>
            <w:pPr>
              <w:keepNext w:val="0"/>
              <w:keepLines w:val="0"/>
              <w:widowControl/>
              <w:suppressLineNumbers w:val="0"/>
              <w:jc w:val="left"/>
              <w:textAlignment w:val="center"/>
              <w:rPr>
                <w:rStyle w:val="171"/>
                <w:lang w:val="en-US" w:eastAsia="zh-CN" w:bidi="ar"/>
              </w:rPr>
            </w:pPr>
            <w:r>
              <w:rPr>
                <w:rStyle w:val="171"/>
                <w:lang w:val="en-US" w:eastAsia="zh-CN" w:bidi="ar"/>
              </w:rPr>
              <w:t>3.面层材料品种、规格、品牌、颜色:矿棉板</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2.龙骨安装</w:t>
            </w:r>
          </w:p>
          <w:p>
            <w:pPr>
              <w:keepNext w:val="0"/>
              <w:keepLines w:val="0"/>
              <w:widowControl/>
              <w:suppressLineNumbers w:val="0"/>
              <w:jc w:val="left"/>
              <w:textAlignment w:val="center"/>
              <w:rPr>
                <w:rStyle w:val="171"/>
                <w:lang w:val="en-US" w:eastAsia="zh-CN" w:bidi="ar"/>
              </w:rPr>
            </w:pPr>
            <w:r>
              <w:rPr>
                <w:rStyle w:val="171"/>
                <w:lang w:val="en-US" w:eastAsia="zh-CN" w:bidi="ar"/>
              </w:rPr>
              <w:t>3.基层板铺贴</w:t>
            </w:r>
          </w:p>
          <w:p>
            <w:pPr>
              <w:keepNext w:val="0"/>
              <w:keepLines w:val="0"/>
              <w:widowControl/>
              <w:suppressLineNumbers w:val="0"/>
              <w:jc w:val="left"/>
              <w:textAlignment w:val="center"/>
              <w:rPr>
                <w:rStyle w:val="171"/>
                <w:lang w:val="en-US" w:eastAsia="zh-CN" w:bidi="ar"/>
              </w:rPr>
            </w:pPr>
            <w:r>
              <w:rPr>
                <w:rStyle w:val="171"/>
                <w:lang w:val="en-US" w:eastAsia="zh-CN" w:bidi="ar"/>
              </w:rPr>
              <w:t>4.面层铺贴</w:t>
            </w:r>
          </w:p>
          <w:p>
            <w:pPr>
              <w:keepNext w:val="0"/>
              <w:keepLines w:val="0"/>
              <w:widowControl/>
              <w:suppressLineNumbers w:val="0"/>
              <w:jc w:val="left"/>
              <w:textAlignment w:val="center"/>
              <w:rPr>
                <w:rStyle w:val="171"/>
                <w:lang w:val="en-US" w:eastAsia="zh-CN" w:bidi="ar"/>
              </w:rPr>
            </w:pPr>
            <w:r>
              <w:rPr>
                <w:rStyle w:val="171"/>
                <w:lang w:val="en-US" w:eastAsia="zh-CN" w:bidi="ar"/>
              </w:rPr>
              <w:t>5.嵌缝</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6.刷防护材料、油漆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98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020104002002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竹木地板</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1.部位:接待室</w:t>
            </w:r>
          </w:p>
          <w:p>
            <w:pPr>
              <w:keepNext w:val="0"/>
              <w:keepLines w:val="0"/>
              <w:widowControl/>
              <w:suppressLineNumbers w:val="0"/>
              <w:jc w:val="left"/>
              <w:textAlignment w:val="center"/>
              <w:rPr>
                <w:rStyle w:val="171"/>
                <w:lang w:val="en-US" w:eastAsia="zh-CN" w:bidi="ar"/>
              </w:rPr>
            </w:pPr>
            <w:r>
              <w:rPr>
                <w:rStyle w:val="171"/>
                <w:lang w:val="en-US" w:eastAsia="zh-CN" w:bidi="ar"/>
              </w:rPr>
              <w:t>2.龙骨材料种类、规格、铺设间距:中</w:t>
            </w:r>
          </w:p>
          <w:p>
            <w:pPr>
              <w:keepNext w:val="0"/>
              <w:keepLines w:val="0"/>
              <w:widowControl/>
              <w:suppressLineNumbers w:val="0"/>
              <w:jc w:val="left"/>
              <w:textAlignment w:val="center"/>
              <w:rPr>
                <w:rStyle w:val="171"/>
                <w:lang w:val="en-US" w:eastAsia="zh-CN" w:bidi="ar"/>
              </w:rPr>
            </w:pPr>
            <w:r>
              <w:rPr>
                <w:rStyle w:val="171"/>
                <w:lang w:val="en-US" w:eastAsia="zh-CN" w:bidi="ar"/>
              </w:rPr>
              <w:t>3.面层材料品种、规格、品牌、颜色:木地板</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1.基层清理、抹找平层</w:t>
            </w:r>
          </w:p>
          <w:p>
            <w:pPr>
              <w:keepNext w:val="0"/>
              <w:keepLines w:val="0"/>
              <w:widowControl/>
              <w:suppressLineNumbers w:val="0"/>
              <w:jc w:val="left"/>
              <w:textAlignment w:val="center"/>
              <w:rPr>
                <w:rStyle w:val="171"/>
                <w:lang w:val="en-US" w:eastAsia="zh-CN" w:bidi="ar"/>
              </w:rPr>
            </w:pPr>
            <w:r>
              <w:rPr>
                <w:rStyle w:val="171"/>
                <w:lang w:val="en-US" w:eastAsia="zh-CN" w:bidi="ar"/>
              </w:rPr>
              <w:t>2.铺设填充层</w:t>
            </w:r>
          </w:p>
          <w:p>
            <w:pPr>
              <w:keepNext w:val="0"/>
              <w:keepLines w:val="0"/>
              <w:widowControl/>
              <w:suppressLineNumbers w:val="0"/>
              <w:jc w:val="left"/>
              <w:textAlignment w:val="center"/>
              <w:rPr>
                <w:rStyle w:val="171"/>
                <w:lang w:val="en-US" w:eastAsia="zh-CN" w:bidi="ar"/>
              </w:rPr>
            </w:pPr>
            <w:r>
              <w:rPr>
                <w:rStyle w:val="171"/>
                <w:lang w:val="en-US" w:eastAsia="zh-CN" w:bidi="ar"/>
              </w:rPr>
              <w:t>3.龙骨铺设</w:t>
            </w:r>
          </w:p>
          <w:p>
            <w:pPr>
              <w:keepNext w:val="0"/>
              <w:keepLines w:val="0"/>
              <w:widowControl/>
              <w:suppressLineNumbers w:val="0"/>
              <w:jc w:val="left"/>
              <w:textAlignment w:val="center"/>
              <w:rPr>
                <w:rStyle w:val="171"/>
                <w:lang w:val="en-US" w:eastAsia="zh-CN" w:bidi="ar"/>
              </w:rPr>
            </w:pPr>
            <w:r>
              <w:rPr>
                <w:rStyle w:val="171"/>
                <w:lang w:val="en-US" w:eastAsia="zh-CN" w:bidi="ar"/>
              </w:rPr>
              <w:t>4.铺设基层</w:t>
            </w:r>
          </w:p>
          <w:p>
            <w:pPr>
              <w:keepNext w:val="0"/>
              <w:keepLines w:val="0"/>
              <w:widowControl/>
              <w:suppressLineNumbers w:val="0"/>
              <w:jc w:val="left"/>
              <w:textAlignment w:val="center"/>
              <w:rPr>
                <w:rStyle w:val="171"/>
                <w:lang w:val="en-US" w:eastAsia="zh-CN" w:bidi="ar"/>
              </w:rPr>
            </w:pPr>
            <w:r>
              <w:rPr>
                <w:rStyle w:val="171"/>
                <w:lang w:val="en-US" w:eastAsia="zh-CN" w:bidi="ar"/>
              </w:rPr>
              <w:t>5.面层铺贴</w:t>
            </w:r>
          </w:p>
          <w:p>
            <w:pPr>
              <w:keepNext w:val="0"/>
              <w:keepLines w:val="0"/>
              <w:widowControl/>
              <w:suppressLineNumbers w:val="0"/>
              <w:jc w:val="left"/>
              <w:textAlignment w:val="center"/>
              <w:rPr>
                <w:rStyle w:val="171"/>
                <w:lang w:val="en-US" w:eastAsia="zh-CN" w:bidi="ar"/>
              </w:rPr>
            </w:pPr>
            <w:r>
              <w:rPr>
                <w:rStyle w:val="171"/>
                <w:lang w:val="en-US" w:eastAsia="zh-CN" w:bidi="ar"/>
              </w:rPr>
              <w:t>6.刷防护材料</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7.材料运输</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454" w:hRule="atLeast"/>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1367"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020302001008</w:t>
            </w:r>
          </w:p>
        </w:tc>
        <w:tc>
          <w:tcPr>
            <w:tcW w:w="2953"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卫生间天棚吊顶</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 吊顶形式:不上人</w:t>
            </w:r>
          </w:p>
          <w:p>
            <w:pPr>
              <w:keepNext w:val="0"/>
              <w:keepLines w:val="0"/>
              <w:widowControl/>
              <w:suppressLineNumbers w:val="0"/>
              <w:jc w:val="left"/>
              <w:textAlignment w:val="center"/>
              <w:rPr>
                <w:rStyle w:val="171"/>
                <w:lang w:val="en-US" w:eastAsia="zh-CN" w:bidi="ar"/>
              </w:rPr>
            </w:pPr>
            <w:r>
              <w:rPr>
                <w:rStyle w:val="171"/>
                <w:lang w:val="en-US" w:eastAsia="zh-CN" w:bidi="ar"/>
              </w:rPr>
              <w:t>2.龙骨类型、材料种类、规格、中距:轻钢龙骨</w:t>
            </w:r>
          </w:p>
          <w:p>
            <w:pPr>
              <w:keepNext w:val="0"/>
              <w:keepLines w:val="0"/>
              <w:widowControl/>
              <w:suppressLineNumbers w:val="0"/>
              <w:jc w:val="left"/>
              <w:textAlignment w:val="center"/>
              <w:rPr>
                <w:rStyle w:val="171"/>
                <w:lang w:val="en-US" w:eastAsia="zh-CN" w:bidi="ar"/>
              </w:rPr>
            </w:pPr>
            <w:r>
              <w:rPr>
                <w:rStyle w:val="171"/>
                <w:lang w:val="en-US" w:eastAsia="zh-CN" w:bidi="ar"/>
              </w:rPr>
              <w:t>3.面层材料品种、规格、品牌、颜色:铝扣板</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2.龙骨安装</w:t>
            </w:r>
          </w:p>
        </w:tc>
        <w:tc>
          <w:tcPr>
            <w:tcW w:w="2996" w:type="dxa"/>
            <w:gridSpan w:val="17"/>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1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6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w:t>
            </w:r>
            <w:r>
              <w:rPr>
                <w:rStyle w:val="171"/>
                <w:rFonts w:hint="eastAsia"/>
                <w:lang w:val="en-US" w:eastAsia="zh-CN" w:bidi="ar"/>
              </w:rPr>
              <w:t>15</w:t>
            </w:r>
            <w:r>
              <w:rPr>
                <w:rStyle w:val="171"/>
                <w:lang w:val="en-US" w:eastAsia="zh-CN" w:bidi="ar"/>
              </w:rPr>
              <w:t xml:space="preserve"> 页  共 </w:t>
            </w:r>
            <w:r>
              <w:rPr>
                <w:rStyle w:val="171"/>
                <w:rFonts w:hint="eastAsia"/>
                <w:lang w:val="en-US" w:eastAsia="zh-CN" w:bidi="ar"/>
              </w:rPr>
              <w:t>15</w:t>
            </w:r>
            <w:r>
              <w:rPr>
                <w:rStyle w:val="171"/>
                <w:lang w:val="en-US" w:eastAsia="zh-CN" w:bidi="ar"/>
              </w:rPr>
              <w:t xml:space="preserve">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67"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2953"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996" w:type="dxa"/>
            <w:gridSpan w:val="17"/>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947" w:type="dxa"/>
            <w:gridSpan w:val="8"/>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23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3.基层板铺贴</w:t>
            </w:r>
          </w:p>
          <w:p>
            <w:pPr>
              <w:keepNext w:val="0"/>
              <w:keepLines w:val="0"/>
              <w:widowControl/>
              <w:suppressLineNumbers w:val="0"/>
              <w:jc w:val="left"/>
              <w:textAlignment w:val="center"/>
              <w:rPr>
                <w:rStyle w:val="171"/>
                <w:lang w:val="en-US" w:eastAsia="zh-CN" w:bidi="ar"/>
              </w:rPr>
            </w:pPr>
            <w:r>
              <w:rPr>
                <w:rStyle w:val="171"/>
                <w:lang w:val="en-US" w:eastAsia="zh-CN" w:bidi="ar"/>
              </w:rPr>
              <w:t>4.面层铺贴</w:t>
            </w:r>
          </w:p>
          <w:p>
            <w:pPr>
              <w:keepNext w:val="0"/>
              <w:keepLines w:val="0"/>
              <w:widowControl/>
              <w:suppressLineNumbers w:val="0"/>
              <w:jc w:val="left"/>
              <w:textAlignment w:val="center"/>
              <w:rPr>
                <w:rStyle w:val="171"/>
                <w:lang w:val="en-US" w:eastAsia="zh-CN" w:bidi="ar"/>
              </w:rPr>
            </w:pPr>
            <w:r>
              <w:rPr>
                <w:rStyle w:val="171"/>
                <w:lang w:val="en-US" w:eastAsia="zh-CN" w:bidi="ar"/>
              </w:rPr>
              <w:t>5.嵌缝</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6.刷防护材料、油漆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454"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020408003002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金属窗帘盒</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1.窗帘盒材质、规格、颜色:复合板</w:t>
            </w:r>
          </w:p>
          <w:p>
            <w:pPr>
              <w:keepNext w:val="0"/>
              <w:keepLines w:val="0"/>
              <w:widowControl/>
              <w:suppressLineNumbers w:val="0"/>
              <w:jc w:val="left"/>
              <w:textAlignment w:val="center"/>
              <w:rPr>
                <w:rStyle w:val="171"/>
                <w:lang w:val="en-US" w:eastAsia="zh-CN" w:bidi="ar"/>
              </w:rPr>
            </w:pPr>
            <w:r>
              <w:rPr>
                <w:rStyle w:val="171"/>
                <w:lang w:val="en-US" w:eastAsia="zh-CN" w:bidi="ar"/>
              </w:rPr>
              <w:t>2.窗帘的安装</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1.制作、运输、</w:t>
            </w:r>
          </w:p>
          <w:p>
            <w:pPr>
              <w:keepNext w:val="0"/>
              <w:keepLines w:val="0"/>
              <w:widowControl/>
              <w:suppressLineNumbers w:val="0"/>
              <w:jc w:val="left"/>
              <w:textAlignment w:val="center"/>
              <w:rPr>
                <w:rStyle w:val="171"/>
                <w:lang w:val="en-US" w:eastAsia="zh-CN" w:bidi="ar"/>
              </w:rPr>
            </w:pPr>
            <w:r>
              <w:rPr>
                <w:rStyle w:val="171"/>
                <w:lang w:val="en-US" w:eastAsia="zh-CN" w:bidi="ar"/>
              </w:rPr>
              <w:t>2.安装</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3.刷防护材料、油漆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AB019</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五层包间</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其他</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76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020506001010</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楼梯间天棚抹灰面油漆</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1.天棚修补</w:t>
            </w:r>
          </w:p>
          <w:p>
            <w:pPr>
              <w:keepNext w:val="0"/>
              <w:keepLines w:val="0"/>
              <w:widowControl/>
              <w:suppressLineNumbers w:val="0"/>
              <w:jc w:val="left"/>
              <w:textAlignment w:val="center"/>
              <w:rPr>
                <w:rStyle w:val="171"/>
                <w:lang w:val="en-US" w:eastAsia="zh-CN" w:bidi="ar"/>
              </w:rPr>
            </w:pPr>
            <w:r>
              <w:rPr>
                <w:rStyle w:val="171"/>
                <w:lang w:val="en-US" w:eastAsia="zh-CN" w:bidi="ar"/>
              </w:rPr>
              <w:t>2.乳胶漆两遍</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1.基层清理</w:t>
            </w:r>
          </w:p>
          <w:p>
            <w:pPr>
              <w:keepNext w:val="0"/>
              <w:keepLines w:val="0"/>
              <w:widowControl/>
              <w:suppressLineNumbers w:val="0"/>
              <w:jc w:val="left"/>
              <w:textAlignment w:val="center"/>
              <w:rPr>
                <w:rStyle w:val="171"/>
                <w:lang w:val="en-US" w:eastAsia="zh-CN" w:bidi="ar"/>
              </w:rPr>
            </w:pPr>
            <w:r>
              <w:rPr>
                <w:rStyle w:val="171"/>
                <w:lang w:val="en-US" w:eastAsia="zh-CN" w:bidi="ar"/>
              </w:rPr>
              <w:t>2.砂浆制作、运输</w:t>
            </w:r>
          </w:p>
          <w:p>
            <w:pPr>
              <w:keepNext w:val="0"/>
              <w:keepLines w:val="0"/>
              <w:widowControl/>
              <w:suppressLineNumbers w:val="0"/>
              <w:jc w:val="left"/>
              <w:textAlignment w:val="center"/>
              <w:rPr>
                <w:rStyle w:val="171"/>
                <w:lang w:val="en-US" w:eastAsia="zh-CN" w:bidi="ar"/>
              </w:rPr>
            </w:pPr>
            <w:r>
              <w:rPr>
                <w:rStyle w:val="171"/>
                <w:lang w:val="en-US" w:eastAsia="zh-CN" w:bidi="ar"/>
              </w:rPr>
              <w:t>3.抹灰</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4.刷乳胶漆两遍</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43"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020406010002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特殊五金</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1.五金名称、用途:更换门锁</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1.五金安装</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2.刷防护材料、油漆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套</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927"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AB017</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保洁</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1.清理</w:t>
            </w: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rFonts w:hint="eastAsia"/>
                <w:lang w:val="en-US" w:eastAsia="zh-CN" w:bidi="ar"/>
              </w:rPr>
              <w:t>㎡</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96"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1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8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371" w:type="dxa"/>
            <w:gridSpan w:val="14"/>
            <w:tcBorders>
              <w:top w:val="single" w:color="FFFFFF" w:sz="4" w:space="0"/>
              <w:left w:val="single" w:color="FFFFFF" w:sz="4" w:space="0"/>
              <w:bottom w:val="single" w:color="000000" w:sz="8"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896" w:type="dxa"/>
            <w:gridSpan w:val="17"/>
            <w:tcBorders>
              <w:top w:val="single" w:color="FFFFFF" w:sz="4" w:space="0"/>
              <w:left w:val="single" w:color="000000"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105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3463" w:type="dxa"/>
            <w:gridSpan w:val="1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1597" w:type="dxa"/>
            <w:gridSpan w:val="11"/>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2896" w:type="dxa"/>
            <w:gridSpan w:val="17"/>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2"/>
                <w:lang w:val="en-US" w:eastAsia="zh-CN" w:bidi="ar"/>
              </w:rPr>
              <w:t>一</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通用项目</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安全文明施工(含环境保护、文明施工、安全施工、临</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时设施、扬尘污染治理)</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安全文明施工费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环境保护(含工程排污费)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临时设施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扬尘污染治理费(建筑工程)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扬尘污染治理费(装饰工程)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冬雨季、夜间施工措施费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人工土石方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机械土石方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桩基工程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一般土建</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装饰装修</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二次搬运</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人工土石方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机械土石方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桩基工程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一般土建</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装饰装修</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测量放线、定位复测、检测试验</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人工土石方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机械土石方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桩基工程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一般土建</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装饰装修</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大型机械设备进出场及安拆</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施工排水</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施工降水</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施工影响场地周边地上、地下设施及建筑物安全的临时</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保护设施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已完工程及设备保护</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其他</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二</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建筑工程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混凝土、钢筋混凝土模板及支架</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56"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463" w:type="dxa"/>
            <w:gridSpan w:val="1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脚手架</w:t>
            </w:r>
          </w:p>
        </w:tc>
        <w:tc>
          <w:tcPr>
            <w:tcW w:w="1597" w:type="dxa"/>
            <w:gridSpan w:val="11"/>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19" w:hRule="atLeast"/>
        </w:trPr>
        <w:tc>
          <w:tcPr>
            <w:tcW w:w="6116" w:type="dxa"/>
            <w:gridSpan w:val="27"/>
            <w:tcBorders>
              <w:top w:val="single" w:color="000000" w:sz="8" w:space="0"/>
              <w:left w:val="nil"/>
              <w:bottom w:val="single" w:color="FFFFFF" w:sz="4" w:space="0"/>
              <w:right w:val="nil"/>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3"/>
                <w:lang w:val="en-US" w:eastAsia="zh-CN" w:bidi="ar"/>
              </w:rPr>
              <w:t>注：安全文明施工措施费为不可竞争费用，应按规定在规费、税金项目清单计价表计算。</w:t>
            </w:r>
          </w:p>
        </w:tc>
        <w:tc>
          <w:tcPr>
            <w:tcW w:w="2896" w:type="dxa"/>
            <w:gridSpan w:val="17"/>
            <w:tcBorders>
              <w:top w:val="single" w:color="000000" w:sz="8" w:space="0"/>
              <w:left w:val="nil"/>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0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6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371" w:type="dxa"/>
            <w:gridSpan w:val="14"/>
            <w:tcBorders>
              <w:top w:val="single" w:color="FFFFFF" w:sz="4" w:space="0"/>
              <w:left w:val="single" w:color="FFFFFF" w:sz="4" w:space="0"/>
              <w:bottom w:val="single" w:color="000000" w:sz="8"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896" w:type="dxa"/>
            <w:gridSpan w:val="17"/>
            <w:tcBorders>
              <w:top w:val="single" w:color="FFFFFF" w:sz="4" w:space="0"/>
              <w:left w:val="single" w:color="000000"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105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3463" w:type="dxa"/>
            <w:gridSpan w:val="1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1597" w:type="dxa"/>
            <w:gridSpan w:val="11"/>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2896" w:type="dxa"/>
            <w:gridSpan w:val="17"/>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建筑工程垂直运输机械、超高降效</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三</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装饰工程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脚手架</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装饰工程垂直运输机械、超高降效</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室内空气污染测试</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26" w:hRule="atLeast"/>
        </w:trPr>
        <w:tc>
          <w:tcPr>
            <w:tcW w:w="8536" w:type="dxa"/>
            <w:gridSpan w:val="38"/>
            <w:tcBorders>
              <w:top w:val="nil"/>
              <w:left w:val="nil"/>
              <w:bottom w:val="nil"/>
            </w:tcBorders>
            <w:shd w:val="clear" w:color="auto" w:fill="auto"/>
            <w:vAlign w:val="bottom"/>
          </w:tcPr>
          <w:p>
            <w:pPr>
              <w:rPr>
                <w:rFonts w:hint="eastAsia" w:ascii="宋体"/>
                <w:sz w:val="24"/>
                <w:szCs w:val="24"/>
              </w:rPr>
            </w:pPr>
            <w:r>
              <w:rPr>
                <w:rStyle w:val="173"/>
                <w:lang w:val="en-US" w:eastAsia="zh-CN" w:bidi="ar"/>
              </w:rPr>
              <w:t>注：安全文明施工措施费为不可竞争费用，应按规定在规费、税金项目清单计价表计算。</w:t>
            </w:r>
          </w:p>
        </w:tc>
        <w:tc>
          <w:tcPr>
            <w:tcW w:w="476" w:type="dxa"/>
            <w:gridSpan w:val="6"/>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792"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76" w:hRule="atLeast"/>
        </w:trPr>
        <w:tc>
          <w:tcPr>
            <w:tcW w:w="3160" w:type="dxa"/>
            <w:gridSpan w:val="12"/>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956" w:type="dxa"/>
            <w:gridSpan w:val="15"/>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896" w:type="dxa"/>
            <w:gridSpan w:val="17"/>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992"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3680" w:type="dxa"/>
            <w:gridSpan w:val="15"/>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3393" w:type="dxa"/>
            <w:gridSpan w:val="1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947" w:type="dxa"/>
            <w:gridSpan w:val="8"/>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暂列金额</w:t>
            </w: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专业工程暂估价</w:t>
            </w: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计日工</w:t>
            </w: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总承包服务费</w:t>
            </w: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93"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26" w:hRule="atLeast"/>
        </w:trPr>
        <w:tc>
          <w:tcPr>
            <w:tcW w:w="6540" w:type="dxa"/>
            <w:gridSpan w:val="30"/>
            <w:tcBorders>
              <w:top w:val="nil"/>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472" w:type="dxa"/>
            <w:gridSpan w:val="14"/>
            <w:tcBorders>
              <w:top w:val="nil"/>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94"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91" w:hRule="atLeast"/>
        </w:trPr>
        <w:tc>
          <w:tcPr>
            <w:tcW w:w="3813" w:type="dxa"/>
            <w:gridSpan w:val="14"/>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工程名称：装饰装修工程</w:t>
            </w:r>
          </w:p>
        </w:tc>
        <w:tc>
          <w:tcPr>
            <w:tcW w:w="2727" w:type="dxa"/>
            <w:gridSpan w:val="16"/>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专业：土建工程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99" w:hRule="atLeast"/>
        </w:trPr>
        <w:tc>
          <w:tcPr>
            <w:tcW w:w="1018" w:type="dxa"/>
            <w:gridSpan w:val="3"/>
            <w:tcBorders>
              <w:top w:val="single" w:color="000000" w:sz="8"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序号</w:t>
            </w:r>
          </w:p>
        </w:tc>
        <w:tc>
          <w:tcPr>
            <w:tcW w:w="3388" w:type="dxa"/>
            <w:gridSpan w:val="12"/>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项 目 名 称</w:t>
            </w:r>
          </w:p>
        </w:tc>
        <w:tc>
          <w:tcPr>
            <w:tcW w:w="1710" w:type="dxa"/>
            <w:gridSpan w:val="12"/>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计量单位</w:t>
            </w:r>
          </w:p>
        </w:tc>
        <w:tc>
          <w:tcPr>
            <w:tcW w:w="2896" w:type="dxa"/>
            <w:gridSpan w:val="17"/>
            <w:tcBorders>
              <w:top w:val="single" w:color="000000" w:sz="8" w:space="0"/>
              <w:left w:val="single" w:color="000000" w:sz="4" w:space="0"/>
              <w:bottom w:val="single" w:color="000000" w:sz="4" w:space="0"/>
              <w:right w:val="single" w:color="000000" w:sz="8" w:space="0"/>
            </w:tcBorders>
            <w:shd w:val="clear" w:color="auto" w:fill="auto"/>
            <w:vAlign w:val="top"/>
          </w:tcPr>
          <w:p>
            <w:pPr>
              <w:keepNext w:val="0"/>
              <w:keepLines w:val="0"/>
              <w:widowControl/>
              <w:suppressLineNumbers w:val="0"/>
              <w:ind w:firstLineChars="200"/>
              <w:jc w:val="left"/>
              <w:textAlignment w:val="top"/>
              <w:rPr>
                <w:rFonts w:hint="default" w:ascii="Arial" w:hAnsi="Arial" w:cs="Arial"/>
                <w:i w:val="0"/>
                <w:iCs w:val="0"/>
                <w:color w:val="000000"/>
                <w:sz w:val="22"/>
                <w:szCs w:val="22"/>
                <w:u w:val="none"/>
              </w:rPr>
            </w:pPr>
            <w:r>
              <w:rPr>
                <w:rStyle w:val="171"/>
                <w:lang w:val="en-US" w:eastAsia="zh-CN" w:bidi="ar"/>
              </w:rPr>
              <w:t xml:space="preserve">  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96" w:type="dxa"/>
            <w:gridSpan w:val="1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35" w:hRule="atLeast"/>
        </w:trPr>
        <w:tc>
          <w:tcPr>
            <w:tcW w:w="1367" w:type="dxa"/>
            <w:gridSpan w:val="6"/>
            <w:tcBorders>
              <w:top w:val="nil"/>
              <w:left w:val="nil"/>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5037" w:type="dxa"/>
            <w:gridSpan w:val="22"/>
            <w:tcBorders>
              <w:top w:val="nil"/>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67"/>
                <w:b w:val="0"/>
                <w:bCs w:val="0"/>
                <w:lang w:val="en-US" w:eastAsia="zh-CN" w:bidi="ar"/>
              </w:rPr>
              <w:t>电气工程</w:t>
            </w:r>
          </w:p>
        </w:tc>
        <w:tc>
          <w:tcPr>
            <w:tcW w:w="2132" w:type="dxa"/>
            <w:gridSpan w:val="10"/>
            <w:tcBorders>
              <w:top w:val="nil"/>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7"/>
                <w:lang w:val="en-US" w:eastAsia="zh-CN" w:bidi="ar"/>
              </w:rPr>
              <w:t>工程</w:t>
            </w:r>
          </w:p>
        </w:tc>
        <w:tc>
          <w:tcPr>
            <w:tcW w:w="476" w:type="dxa"/>
            <w:gridSpan w:val="6"/>
            <w:vMerge w:val="restart"/>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106" w:hRule="atLeast"/>
        </w:trPr>
        <w:tc>
          <w:tcPr>
            <w:tcW w:w="1367" w:type="dxa"/>
            <w:gridSpan w:val="6"/>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877" w:type="dxa"/>
            <w:gridSpan w:val="14"/>
            <w:tcBorders>
              <w:top w:val="single" w:color="000000" w:sz="4" w:space="0"/>
              <w:left w:val="single" w:color="FFFFFF" w:sz="4" w:space="0"/>
              <w:bottom w:val="single" w:color="FFFFFF" w:sz="4" w:space="0"/>
              <w:right w:val="nil"/>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67"/>
                <w:b w:val="0"/>
                <w:bCs w:val="0"/>
                <w:sz w:val="36"/>
                <w:szCs w:val="36"/>
                <w:lang w:val="en-US" w:eastAsia="zh-CN" w:bidi="ar"/>
              </w:rPr>
              <w:t>工程量清单</w:t>
            </w:r>
          </w:p>
        </w:tc>
        <w:tc>
          <w:tcPr>
            <w:tcW w:w="240" w:type="dxa"/>
            <w:tcBorders>
              <w:top w:val="single" w:color="000000" w:sz="4" w:space="0"/>
              <w:left w:val="nil"/>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920" w:type="dxa"/>
            <w:gridSpan w:val="7"/>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132" w:type="dxa"/>
            <w:gridSpan w:val="10"/>
            <w:tcBorders>
              <w:top w:val="single" w:color="000000" w:sz="4" w:space="0"/>
              <w:left w:val="single" w:color="FFFFFF" w:sz="4" w:space="0"/>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76"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580" w:hRule="atLeast"/>
        </w:trPr>
        <w:tc>
          <w:tcPr>
            <w:tcW w:w="1651" w:type="dxa"/>
            <w:gridSpan w:val="7"/>
            <w:tcBorders>
              <w:top w:val="single" w:color="FFFFFF"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招 标 人：</w:t>
            </w:r>
          </w:p>
        </w:tc>
        <w:tc>
          <w:tcPr>
            <w:tcW w:w="406" w:type="dxa"/>
            <w:gridSpan w:val="2"/>
            <w:tcBorders>
              <w:top w:val="single" w:color="FFFFFF"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75" w:type="dxa"/>
            <w:gridSpan w:val="14"/>
            <w:tcBorders>
              <w:top w:val="single" w:color="FFFFFF"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533" w:type="dxa"/>
            <w:gridSpan w:val="13"/>
            <w:tcBorders>
              <w:top w:val="single" w:color="FFFFFF"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（单位盖章）</w:t>
            </w:r>
          </w:p>
        </w:tc>
        <w:tc>
          <w:tcPr>
            <w:tcW w:w="759" w:type="dxa"/>
            <w:gridSpan w:val="6"/>
            <w:vMerge w:val="restart"/>
            <w:tcBorders>
              <w:top w:val="nil"/>
              <w:left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1402"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Style w:val="169"/>
                <w:lang w:val="en-US" w:eastAsia="zh-CN" w:bidi="ar"/>
              </w:rPr>
            </w:pPr>
            <w:r>
              <w:rPr>
                <w:rStyle w:val="169"/>
                <w:lang w:val="en-US" w:eastAsia="zh-CN" w:bidi="ar"/>
              </w:rPr>
              <w:t>法定代表人</w:t>
            </w:r>
          </w:p>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或其授权人：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75" w:type="dxa"/>
            <w:gridSpan w:val="14"/>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533" w:type="dxa"/>
            <w:gridSpan w:val="13"/>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（签字或盖章）</w:t>
            </w:r>
          </w:p>
        </w:tc>
        <w:tc>
          <w:tcPr>
            <w:tcW w:w="759"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1843" w:hRule="atLeast"/>
        </w:trPr>
        <w:tc>
          <w:tcPr>
            <w:tcW w:w="1651" w:type="dxa"/>
            <w:gridSpan w:val="7"/>
            <w:tcBorders>
              <w:top w:val="single" w:color="000000" w:sz="4" w:space="0"/>
              <w:left w:val="nil"/>
              <w:bottom w:val="single" w:color="FFFFFF"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工程造价咨询或招标代理人：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75" w:type="dxa"/>
            <w:gridSpan w:val="14"/>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533" w:type="dxa"/>
            <w:gridSpan w:val="13"/>
            <w:tcBorders>
              <w:top w:val="single" w:color="000000" w:sz="4" w:space="0"/>
              <w:left w:val="single" w:color="FFFFFF" w:sz="4" w:space="0"/>
              <w:bottom w:val="single" w:color="FFFFFF"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（单位盖章）</w:t>
            </w:r>
          </w:p>
        </w:tc>
        <w:tc>
          <w:tcPr>
            <w:tcW w:w="759"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1395" w:hRule="atLeast"/>
        </w:trPr>
        <w:tc>
          <w:tcPr>
            <w:tcW w:w="1651" w:type="dxa"/>
            <w:gridSpan w:val="7"/>
            <w:tcBorders>
              <w:top w:val="single" w:color="FFFFFF"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Style w:val="169"/>
                <w:lang w:val="en-US" w:eastAsia="zh-CN" w:bidi="ar"/>
              </w:rPr>
            </w:pPr>
            <w:r>
              <w:rPr>
                <w:rStyle w:val="169"/>
                <w:lang w:val="en-US" w:eastAsia="zh-CN" w:bidi="ar"/>
              </w:rPr>
              <w:t>法定代表人</w:t>
            </w:r>
          </w:p>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或其授权人：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75" w:type="dxa"/>
            <w:gridSpan w:val="14"/>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533" w:type="dxa"/>
            <w:gridSpan w:val="13"/>
            <w:tcBorders>
              <w:top w:val="single" w:color="FFFFFF"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（签字或盖章）</w:t>
            </w:r>
          </w:p>
        </w:tc>
        <w:tc>
          <w:tcPr>
            <w:tcW w:w="759"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622"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编 制 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6008" w:type="dxa"/>
            <w:gridSpan w:val="27"/>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right"/>
              <w:textAlignment w:val="bottom"/>
              <w:rPr>
                <w:rFonts w:hint="default" w:ascii="Arial" w:hAnsi="Arial" w:cs="Arial"/>
                <w:i w:val="0"/>
                <w:iCs w:val="0"/>
                <w:color w:val="000000"/>
                <w:sz w:val="22"/>
                <w:szCs w:val="22"/>
                <w:u w:val="none"/>
              </w:rPr>
            </w:pPr>
            <w:r>
              <w:rPr>
                <w:rStyle w:val="169"/>
                <w:lang w:val="en-US" w:eastAsia="zh-CN" w:bidi="ar"/>
              </w:rPr>
              <w:t>(造价人员签字盖专用章)</w:t>
            </w:r>
          </w:p>
        </w:tc>
        <w:tc>
          <w:tcPr>
            <w:tcW w:w="759"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757"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复 核 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6008" w:type="dxa"/>
            <w:gridSpan w:val="27"/>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right"/>
              <w:textAlignment w:val="bottom"/>
              <w:rPr>
                <w:rFonts w:hint="default" w:ascii="Arial" w:hAnsi="Arial" w:cs="Arial"/>
                <w:i w:val="0"/>
                <w:iCs w:val="0"/>
                <w:color w:val="000000"/>
                <w:sz w:val="22"/>
                <w:szCs w:val="22"/>
                <w:u w:val="none"/>
              </w:rPr>
            </w:pPr>
            <w:r>
              <w:rPr>
                <w:rStyle w:val="169"/>
                <w:lang w:val="en-US" w:eastAsia="zh-CN" w:bidi="ar"/>
              </w:rPr>
              <w:t>(造价人员签字盖专用章)</w:t>
            </w:r>
          </w:p>
        </w:tc>
        <w:tc>
          <w:tcPr>
            <w:tcW w:w="759"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1412" w:hRule="atLeast"/>
        </w:trPr>
        <w:tc>
          <w:tcPr>
            <w:tcW w:w="1651" w:type="dxa"/>
            <w:gridSpan w:val="7"/>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06" w:type="dxa"/>
            <w:gridSpan w:val="2"/>
            <w:tcBorders>
              <w:top w:val="single" w:color="000000" w:sz="4" w:space="0"/>
              <w:left w:val="single" w:color="FFFFFF" w:sz="4" w:space="0"/>
              <w:bottom w:val="single" w:color="FFFFFF" w:sz="4" w:space="0"/>
              <w:right w:val="nil"/>
            </w:tcBorders>
            <w:shd w:val="clear" w:color="auto" w:fill="auto"/>
            <w:vAlign w:val="bottom"/>
          </w:tcPr>
          <w:p>
            <w:pPr>
              <w:keepNext w:val="0"/>
              <w:keepLines w:val="0"/>
              <w:widowControl/>
              <w:suppressLineNumbers w:val="0"/>
              <w:ind w:firstLineChars="1000"/>
              <w:jc w:val="left"/>
              <w:textAlignment w:val="bottom"/>
              <w:rPr>
                <w:rFonts w:hint="default" w:ascii="Arial" w:hAnsi="Arial" w:cs="Arial"/>
                <w:i w:val="0"/>
                <w:iCs w:val="0"/>
                <w:color w:val="000000"/>
                <w:sz w:val="22"/>
                <w:szCs w:val="22"/>
                <w:u w:val="none"/>
              </w:rPr>
            </w:pPr>
          </w:p>
        </w:tc>
        <w:tc>
          <w:tcPr>
            <w:tcW w:w="3475" w:type="dxa"/>
            <w:gridSpan w:val="14"/>
            <w:tcBorders>
              <w:top w:val="single" w:color="000000" w:sz="4" w:space="0"/>
              <w:left w:val="nil"/>
              <w:bottom w:val="single" w:color="FFFFFF" w:sz="4" w:space="0"/>
              <w:right w:val="single" w:color="FFFFFF" w:sz="4" w:space="0"/>
            </w:tcBorders>
            <w:shd w:val="clear" w:color="auto" w:fill="auto"/>
            <w:vAlign w:val="bottom"/>
          </w:tcPr>
          <w:p>
            <w:pPr>
              <w:keepNext w:val="0"/>
              <w:keepLines w:val="0"/>
              <w:widowControl/>
              <w:suppressLineNumbers w:val="0"/>
              <w:jc w:val="both"/>
              <w:textAlignment w:val="bottom"/>
              <w:rPr>
                <w:rFonts w:hint="default" w:ascii="Arial" w:hAnsi="Arial" w:cs="Arial"/>
                <w:i w:val="0"/>
                <w:iCs w:val="0"/>
                <w:color w:val="000000"/>
                <w:sz w:val="22"/>
                <w:szCs w:val="22"/>
                <w:u w:val="none"/>
              </w:rPr>
            </w:pPr>
            <w:r>
              <w:rPr>
                <w:rStyle w:val="169"/>
                <w:rFonts w:hint="eastAsia"/>
                <w:lang w:val="en-US" w:eastAsia="zh-CN" w:bidi="ar"/>
              </w:rPr>
              <w:t xml:space="preserve">编制时间：  </w:t>
            </w:r>
            <w:r>
              <w:rPr>
                <w:rStyle w:val="169"/>
                <w:lang w:val="en-US" w:eastAsia="zh-CN" w:bidi="ar"/>
              </w:rPr>
              <w:t xml:space="preserve">年  月 </w:t>
            </w:r>
            <w:r>
              <w:rPr>
                <w:rStyle w:val="169"/>
                <w:rFonts w:hint="eastAsia"/>
                <w:lang w:val="en-US" w:eastAsia="zh-CN" w:bidi="ar"/>
              </w:rPr>
              <w:t xml:space="preserve"> </w:t>
            </w:r>
            <w:r>
              <w:rPr>
                <w:rStyle w:val="169"/>
                <w:lang w:val="en-US" w:eastAsia="zh-CN" w:bidi="ar"/>
              </w:rPr>
              <w:t>日</w:t>
            </w:r>
          </w:p>
        </w:tc>
        <w:tc>
          <w:tcPr>
            <w:tcW w:w="920" w:type="dxa"/>
            <w:gridSpan w:val="6"/>
            <w:tcBorders>
              <w:top w:val="single" w:color="000000"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1613" w:type="dxa"/>
            <w:gridSpan w:val="7"/>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759"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892" w:hRule="atLeast"/>
        </w:trPr>
        <w:tc>
          <w:tcPr>
            <w:tcW w:w="1651" w:type="dxa"/>
            <w:gridSpan w:val="7"/>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06" w:type="dxa"/>
            <w:gridSpan w:val="2"/>
            <w:tcBorders>
              <w:top w:val="single" w:color="FFFFFF" w:sz="4" w:space="0"/>
              <w:left w:val="single" w:color="FFFFFF" w:sz="4" w:space="0"/>
              <w:bottom w:val="single" w:color="FFFFFF" w:sz="4" w:space="0"/>
              <w:right w:val="nil"/>
            </w:tcBorders>
            <w:shd w:val="clear" w:color="auto" w:fill="auto"/>
            <w:vAlign w:val="bottom"/>
          </w:tcPr>
          <w:p>
            <w:pPr>
              <w:keepNext w:val="0"/>
              <w:keepLines w:val="0"/>
              <w:widowControl/>
              <w:suppressLineNumbers w:val="0"/>
              <w:ind w:firstLineChars="1000"/>
              <w:jc w:val="left"/>
              <w:textAlignment w:val="bottom"/>
              <w:rPr>
                <w:rFonts w:hint="default" w:ascii="Arial" w:hAnsi="Arial" w:cs="Arial"/>
                <w:i w:val="0"/>
                <w:iCs w:val="0"/>
                <w:color w:val="000000"/>
                <w:sz w:val="22"/>
                <w:szCs w:val="22"/>
                <w:u w:val="none"/>
              </w:rPr>
            </w:pPr>
          </w:p>
        </w:tc>
        <w:tc>
          <w:tcPr>
            <w:tcW w:w="3475" w:type="dxa"/>
            <w:gridSpan w:val="14"/>
            <w:tcBorders>
              <w:top w:val="single" w:color="FFFFFF" w:sz="4" w:space="0"/>
              <w:left w:val="nil"/>
              <w:bottom w:val="single" w:color="FFFFFF" w:sz="4" w:space="0"/>
              <w:right w:val="single" w:color="FFFFFF" w:sz="4" w:space="0"/>
            </w:tcBorders>
            <w:shd w:val="clear" w:color="auto" w:fill="auto"/>
            <w:vAlign w:val="bottom"/>
          </w:tcPr>
          <w:p>
            <w:pPr>
              <w:keepNext w:val="0"/>
              <w:keepLines w:val="0"/>
              <w:widowControl/>
              <w:suppressLineNumbers w:val="0"/>
              <w:jc w:val="both"/>
              <w:textAlignment w:val="bottom"/>
              <w:rPr>
                <w:rFonts w:hint="default" w:ascii="Arial" w:hAnsi="Arial" w:cs="Arial"/>
                <w:i w:val="0"/>
                <w:iCs w:val="0"/>
                <w:color w:val="000000"/>
                <w:sz w:val="22"/>
                <w:szCs w:val="22"/>
                <w:u w:val="none"/>
              </w:rPr>
            </w:pPr>
            <w:r>
              <w:rPr>
                <w:rStyle w:val="169"/>
                <w:rFonts w:hint="eastAsia"/>
                <w:lang w:val="en-US" w:eastAsia="zh-CN" w:bidi="ar"/>
              </w:rPr>
              <w:t xml:space="preserve">复核时间：  </w:t>
            </w:r>
            <w:r>
              <w:rPr>
                <w:rStyle w:val="169"/>
                <w:lang w:val="en-US" w:eastAsia="zh-CN" w:bidi="ar"/>
              </w:rPr>
              <w:t>年  月  日</w:t>
            </w:r>
          </w:p>
        </w:tc>
        <w:tc>
          <w:tcPr>
            <w:tcW w:w="920" w:type="dxa"/>
            <w:gridSpan w:val="6"/>
            <w:tcBorders>
              <w:top w:val="single" w:color="FFFFFF"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1613" w:type="dxa"/>
            <w:gridSpan w:val="7"/>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759" w:type="dxa"/>
            <w:gridSpan w:val="6"/>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0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521"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工程名称：电气工程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专业：电气设备安装工程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80" w:type="dxa"/>
            <w:gridSpan w:val="10"/>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4657" w:type="dxa"/>
            <w:gridSpan w:val="20"/>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1279"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947" w:type="dxa"/>
            <w:gridSpan w:val="8"/>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465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拆除</w:t>
            </w:r>
          </w:p>
        </w:tc>
        <w:tc>
          <w:tcPr>
            <w:tcW w:w="127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3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030213001003</w:t>
            </w:r>
          </w:p>
        </w:tc>
        <w:tc>
          <w:tcPr>
            <w:tcW w:w="465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普通吸顶灯及其他灯具</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1.名称、型号:卫生间灯</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1.拆除</w:t>
            </w:r>
          </w:p>
        </w:tc>
        <w:tc>
          <w:tcPr>
            <w:tcW w:w="1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套</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030213001004</w:t>
            </w:r>
          </w:p>
        </w:tc>
        <w:tc>
          <w:tcPr>
            <w:tcW w:w="467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普通吸顶灯及其他灯具</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1.名称、型号:600× 600 LED平板灯</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1.拆除</w:t>
            </w:r>
          </w:p>
        </w:tc>
        <w:tc>
          <w:tcPr>
            <w:tcW w:w="1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套</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030204031004</w:t>
            </w:r>
          </w:p>
        </w:tc>
        <w:tc>
          <w:tcPr>
            <w:tcW w:w="467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小电器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1.名称:卫生间换气扇</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1.拆除</w:t>
            </w:r>
          </w:p>
        </w:tc>
        <w:tc>
          <w:tcPr>
            <w:tcW w:w="1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030204031005</w:t>
            </w:r>
          </w:p>
        </w:tc>
        <w:tc>
          <w:tcPr>
            <w:tcW w:w="467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小电器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1.名称:单联开关</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1.拆除</w:t>
            </w:r>
          </w:p>
        </w:tc>
        <w:tc>
          <w:tcPr>
            <w:tcW w:w="1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030204031006</w:t>
            </w:r>
          </w:p>
        </w:tc>
        <w:tc>
          <w:tcPr>
            <w:tcW w:w="467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小电器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1.名称:单联开关</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1.拆除</w:t>
            </w:r>
          </w:p>
        </w:tc>
        <w:tc>
          <w:tcPr>
            <w:tcW w:w="1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030212003003</w:t>
            </w:r>
          </w:p>
        </w:tc>
        <w:tc>
          <w:tcPr>
            <w:tcW w:w="467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电气配线</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1.导线型号、材质、规格:BV-2.5</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1.拆除</w:t>
            </w:r>
          </w:p>
        </w:tc>
        <w:tc>
          <w:tcPr>
            <w:tcW w:w="1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031203001002</w:t>
            </w:r>
          </w:p>
        </w:tc>
        <w:tc>
          <w:tcPr>
            <w:tcW w:w="467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远传基表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 电表</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1.本体安装</w:t>
            </w:r>
          </w:p>
        </w:tc>
        <w:tc>
          <w:tcPr>
            <w:tcW w:w="1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467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配管、配线</w:t>
            </w:r>
          </w:p>
        </w:tc>
        <w:tc>
          <w:tcPr>
            <w:tcW w:w="127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43"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030212002002</w:t>
            </w:r>
          </w:p>
        </w:tc>
        <w:tc>
          <w:tcPr>
            <w:tcW w:w="467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线槽</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1.材质:线槽</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1.安装</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2.油漆</w:t>
            </w:r>
          </w:p>
        </w:tc>
        <w:tc>
          <w:tcPr>
            <w:tcW w:w="1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w:t>
            </w:r>
          </w:p>
        </w:tc>
        <w:tc>
          <w:tcPr>
            <w:tcW w:w="947" w:type="dxa"/>
            <w:gridSpan w:val="8"/>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312" w:hRule="atLeast"/>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67"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030212003001</w:t>
            </w:r>
          </w:p>
        </w:tc>
        <w:tc>
          <w:tcPr>
            <w:tcW w:w="4670" w:type="dxa"/>
            <w:gridSpan w:val="21"/>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电气配线</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1.配线形式:管内穿线</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2.导线型号、材质、规格:BV-3*25</w:t>
            </w:r>
          </w:p>
        </w:tc>
        <w:tc>
          <w:tcPr>
            <w:tcW w:w="1279"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w:t>
            </w:r>
          </w:p>
        </w:tc>
        <w:tc>
          <w:tcPr>
            <w:tcW w:w="947"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11" w:hRule="atLeast"/>
        </w:trPr>
        <w:tc>
          <w:tcPr>
            <w:tcW w:w="9012" w:type="dxa"/>
            <w:gridSpan w:val="44"/>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pStyle w:val="4"/>
              <w:rPr>
                <w:lang w:val="en-US" w:eastAsia="zh-CN"/>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82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工程名称：电气工程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专业：电气设备安装工程</w:t>
            </w:r>
          </w:p>
        </w:tc>
        <w:tc>
          <w:tcPr>
            <w:tcW w:w="2472" w:type="dxa"/>
            <w:gridSpan w:val="14"/>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67"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2953"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847" w:type="dxa"/>
            <w:gridSpan w:val="16"/>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1096" w:type="dxa"/>
            <w:gridSpan w:val="9"/>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927"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1.配线</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2.管内穿线</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030212003002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电气配线</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1.配线形式:管内穿线</w:t>
            </w:r>
          </w:p>
          <w:p>
            <w:pPr>
              <w:keepNext w:val="0"/>
              <w:keepLines w:val="0"/>
              <w:widowControl/>
              <w:suppressLineNumbers w:val="0"/>
              <w:jc w:val="left"/>
              <w:textAlignment w:val="center"/>
              <w:rPr>
                <w:rStyle w:val="171"/>
                <w:lang w:val="en-US" w:eastAsia="zh-CN" w:bidi="ar"/>
              </w:rPr>
            </w:pPr>
            <w:r>
              <w:rPr>
                <w:rStyle w:val="171"/>
                <w:lang w:val="en-US" w:eastAsia="zh-CN" w:bidi="ar"/>
              </w:rPr>
              <w:t>2.导线型号、材质、规格:BV-2.5</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1.配线</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2.管内穿线</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2149"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030212003004</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电气配线</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1.配线形式:管内穿线</w:t>
            </w:r>
          </w:p>
          <w:p>
            <w:pPr>
              <w:keepNext w:val="0"/>
              <w:keepLines w:val="0"/>
              <w:widowControl/>
              <w:suppressLineNumbers w:val="0"/>
              <w:jc w:val="left"/>
              <w:textAlignment w:val="center"/>
              <w:rPr>
                <w:rStyle w:val="171"/>
                <w:lang w:val="en-US" w:eastAsia="zh-CN" w:bidi="ar"/>
              </w:rPr>
            </w:pPr>
            <w:r>
              <w:rPr>
                <w:rStyle w:val="171"/>
                <w:lang w:val="en-US" w:eastAsia="zh-CN" w:bidi="ar"/>
              </w:rPr>
              <w:t>2.导线型号、材质、规格:BV-4</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1.配线</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2.管内穿线</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设备</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030204031001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小电器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1.名称:卫生间换气扇</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33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030213001001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普通吸顶灯及其他灯具</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1.名称、型号:600× 600 LED平板灯</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套</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031203001001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远传基表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 电表</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1.本体安装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030213001005</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普通吸顶灯及其他灯具</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1.名称、型号:300× 600 LED平板灯</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套</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030204031002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小电器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1.名称:五孔插座</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367"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030204031003</w:t>
            </w:r>
          </w:p>
        </w:tc>
        <w:tc>
          <w:tcPr>
            <w:tcW w:w="2953"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小电器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1.名称:单联开关</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1.安装</w:t>
            </w:r>
          </w:p>
        </w:tc>
        <w:tc>
          <w:tcPr>
            <w:tcW w:w="2847" w:type="dxa"/>
            <w:gridSpan w:val="1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1096" w:type="dxa"/>
            <w:gridSpan w:val="9"/>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811" w:hRule="atLeast"/>
        </w:trPr>
        <w:tc>
          <w:tcPr>
            <w:tcW w:w="8776" w:type="dxa"/>
            <w:gridSpan w:val="40"/>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82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工程名称：电气工程</w:t>
            </w:r>
          </w:p>
        </w:tc>
        <w:tc>
          <w:tcPr>
            <w:tcW w:w="2371" w:type="dxa"/>
            <w:gridSpan w:val="14"/>
            <w:tcBorders>
              <w:top w:val="single" w:color="FFFFFF" w:sz="4" w:space="0"/>
              <w:left w:val="single" w:color="FFFFFF" w:sz="4" w:space="0"/>
              <w:bottom w:val="single" w:color="000000" w:sz="8"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专业：电气设备安装工程</w:t>
            </w:r>
          </w:p>
        </w:tc>
        <w:tc>
          <w:tcPr>
            <w:tcW w:w="2660" w:type="dxa"/>
            <w:gridSpan w:val="13"/>
            <w:tcBorders>
              <w:top w:val="single" w:color="FFFFFF" w:sz="4" w:space="0"/>
              <w:left w:val="single" w:color="000000"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408" w:hRule="atLeast"/>
        </w:trPr>
        <w:tc>
          <w:tcPr>
            <w:tcW w:w="105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3463" w:type="dxa"/>
            <w:gridSpan w:val="1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1597" w:type="dxa"/>
            <w:gridSpan w:val="11"/>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2660"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2"/>
                <w:lang w:val="en-US" w:eastAsia="zh-CN" w:bidi="ar"/>
              </w:rPr>
              <w:t>一</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通用项目</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安全文明施工(含环境保护、文明施工、安全施工、临</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时设施、扬尘污染治理)</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安全文明施工费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环境保护(含工程排污费)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临时设施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扬尘污染治理费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冬雨季、夜间施工措施费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二次搬运</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测量放线、定位复测、检测试验</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大型机械设备进出场及安拆</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施工排水</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施工降水</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施工影响场地周边地上、地下设施及建筑物安全的临时</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保护设施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已完工程及设备保护</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其他</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二</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安装工程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组装平台</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设备、管道施工的防冻和焊接保护措施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压力容器和高压管道的检验</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焦炉施工大棚</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焦炉烘炉、热态工程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管道安装后的充气保护措施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隧道内施工的通风、供水、供气、供电、照明及通讯设</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现场施工围栏</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长输管道临时水工保护措施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长输管道施工便道</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长输管道跨越或穿越施工措施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长输管道地下穿越地上建筑物的保护措施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长输管道工程施工队伍调遣</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格架式抱杆</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脚手架</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81" w:hRule="atLeast"/>
        </w:trPr>
        <w:tc>
          <w:tcPr>
            <w:tcW w:w="1056" w:type="dxa"/>
            <w:gridSpan w:val="4"/>
            <w:tcBorders>
              <w:top w:val="single" w:color="000000" w:sz="4" w:space="0"/>
              <w:left w:val="single" w:color="000000" w:sz="8"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26" w:hRule="atLeast"/>
        </w:trPr>
        <w:tc>
          <w:tcPr>
            <w:tcW w:w="8776" w:type="dxa"/>
            <w:gridSpan w:val="4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73"/>
                <w:lang w:val="en-US" w:eastAsia="zh-CN" w:bidi="ar"/>
              </w:rPr>
              <w:t>注：安全文明施工措施费为不可竞争费用，应按规定在规费、税金项目清单计价表计算。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792" w:hRule="atLeast"/>
        </w:trPr>
        <w:tc>
          <w:tcPr>
            <w:tcW w:w="8776" w:type="dxa"/>
            <w:gridSpan w:val="40"/>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476" w:hRule="atLeast"/>
        </w:trPr>
        <w:tc>
          <w:tcPr>
            <w:tcW w:w="3160" w:type="dxa"/>
            <w:gridSpan w:val="12"/>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工程名称：电气工程</w:t>
            </w:r>
          </w:p>
        </w:tc>
        <w:tc>
          <w:tcPr>
            <w:tcW w:w="2956" w:type="dxa"/>
            <w:gridSpan w:val="15"/>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专业：电气设备安装工程</w:t>
            </w:r>
          </w:p>
        </w:tc>
        <w:tc>
          <w:tcPr>
            <w:tcW w:w="2660" w:type="dxa"/>
            <w:gridSpan w:val="13"/>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408" w:hRule="atLeast"/>
        </w:trPr>
        <w:tc>
          <w:tcPr>
            <w:tcW w:w="992"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3680" w:type="dxa"/>
            <w:gridSpan w:val="15"/>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3114" w:type="dxa"/>
            <w:gridSpan w:val="17"/>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1034" w:type="dxa"/>
            <w:gridSpan w:val="7"/>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暂列金额</w:t>
            </w: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专业工程暂估价</w:t>
            </w: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计日工</w:t>
            </w: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总承包服务费</w:t>
            </w: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1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34"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26" w:hRule="atLeast"/>
        </w:trPr>
        <w:tc>
          <w:tcPr>
            <w:tcW w:w="6540" w:type="dxa"/>
            <w:gridSpan w:val="30"/>
            <w:tcBorders>
              <w:top w:val="nil"/>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236" w:type="dxa"/>
            <w:gridSpan w:val="10"/>
            <w:tcBorders>
              <w:top w:val="nil"/>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894" w:hRule="atLeast"/>
        </w:trPr>
        <w:tc>
          <w:tcPr>
            <w:tcW w:w="8776" w:type="dxa"/>
            <w:gridSpan w:val="40"/>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83" w:hRule="atLeast"/>
        </w:trPr>
        <w:tc>
          <w:tcPr>
            <w:tcW w:w="3813" w:type="dxa"/>
            <w:gridSpan w:val="14"/>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工程名称：电气工程</w:t>
            </w:r>
          </w:p>
        </w:tc>
        <w:tc>
          <w:tcPr>
            <w:tcW w:w="2727" w:type="dxa"/>
            <w:gridSpan w:val="16"/>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专业：电气设备安装工程</w:t>
            </w:r>
          </w:p>
        </w:tc>
        <w:tc>
          <w:tcPr>
            <w:tcW w:w="2236" w:type="dxa"/>
            <w:gridSpan w:val="10"/>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99" w:hRule="atLeast"/>
        </w:trPr>
        <w:tc>
          <w:tcPr>
            <w:tcW w:w="1018" w:type="dxa"/>
            <w:gridSpan w:val="3"/>
            <w:tcBorders>
              <w:top w:val="single" w:color="000000" w:sz="8"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序号</w:t>
            </w:r>
          </w:p>
        </w:tc>
        <w:tc>
          <w:tcPr>
            <w:tcW w:w="3388" w:type="dxa"/>
            <w:gridSpan w:val="12"/>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项 目 名 称</w:t>
            </w:r>
          </w:p>
        </w:tc>
        <w:tc>
          <w:tcPr>
            <w:tcW w:w="1710" w:type="dxa"/>
            <w:gridSpan w:val="12"/>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计量单位</w:t>
            </w:r>
          </w:p>
        </w:tc>
        <w:tc>
          <w:tcPr>
            <w:tcW w:w="2660" w:type="dxa"/>
            <w:gridSpan w:val="13"/>
            <w:tcBorders>
              <w:top w:val="single" w:color="000000" w:sz="8" w:space="0"/>
              <w:left w:val="single" w:color="000000" w:sz="4" w:space="0"/>
              <w:bottom w:val="single" w:color="000000" w:sz="4" w:space="0"/>
              <w:right w:val="single" w:color="000000" w:sz="8" w:space="0"/>
            </w:tcBorders>
            <w:shd w:val="clear" w:color="auto" w:fill="auto"/>
            <w:vAlign w:val="top"/>
          </w:tcPr>
          <w:p>
            <w:pPr>
              <w:keepNext w:val="0"/>
              <w:keepLines w:val="0"/>
              <w:widowControl/>
              <w:suppressLineNumbers w:val="0"/>
              <w:ind w:firstLineChars="200"/>
              <w:jc w:val="left"/>
              <w:textAlignment w:val="top"/>
              <w:rPr>
                <w:rFonts w:hint="default" w:ascii="Arial" w:hAnsi="Arial" w:cs="Arial"/>
                <w:i w:val="0"/>
                <w:iCs w:val="0"/>
                <w:color w:val="000000"/>
                <w:sz w:val="22"/>
                <w:szCs w:val="22"/>
                <w:u w:val="none"/>
              </w:rPr>
            </w:pPr>
            <w:r>
              <w:rPr>
                <w:rStyle w:val="171"/>
                <w:lang w:val="en-US" w:eastAsia="zh-CN" w:bidi="ar"/>
              </w:rPr>
              <w:t xml:space="preserve">  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78" w:hRule="atLeast"/>
        </w:trPr>
        <w:tc>
          <w:tcPr>
            <w:tcW w:w="1018"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2" w:type="dxa"/>
          <w:trHeight w:val="863" w:hRule="atLeast"/>
        </w:trPr>
        <w:tc>
          <w:tcPr>
            <w:tcW w:w="1367" w:type="dxa"/>
            <w:gridSpan w:val="6"/>
            <w:tcBorders>
              <w:top w:val="nil"/>
              <w:left w:val="nil"/>
              <w:bottom w:val="nil"/>
              <w:right w:val="nil"/>
            </w:tcBorders>
            <w:shd w:val="clear" w:color="auto" w:fill="auto"/>
            <w:vAlign w:val="top"/>
          </w:tcPr>
          <w:p>
            <w:pPr>
              <w:jc w:val="left"/>
              <w:rPr>
                <w:rFonts w:hint="default" w:ascii="Arial" w:hAnsi="Arial" w:cs="Arial"/>
                <w:i w:val="0"/>
                <w:iCs w:val="0"/>
                <w:color w:val="000000"/>
                <w:sz w:val="22"/>
                <w:szCs w:val="22"/>
                <w:u w:val="none"/>
              </w:rPr>
            </w:pPr>
          </w:p>
        </w:tc>
        <w:tc>
          <w:tcPr>
            <w:tcW w:w="5037" w:type="dxa"/>
            <w:gridSpan w:val="22"/>
            <w:tcBorders>
              <w:top w:val="nil"/>
              <w:left w:val="nil"/>
              <w:bottom w:val="nil"/>
              <w:right w:val="nil"/>
            </w:tcBorders>
            <w:shd w:val="clear" w:color="auto" w:fill="auto"/>
            <w:vAlign w:val="bottom"/>
          </w:tcPr>
          <w:p>
            <w:pPr>
              <w:keepNext w:val="0"/>
              <w:keepLines w:val="0"/>
              <w:widowControl/>
              <w:suppressLineNumbers w:val="0"/>
              <w:jc w:val="center"/>
              <w:textAlignment w:val="bottom"/>
              <w:rPr>
                <w:rStyle w:val="167"/>
                <w:lang w:val="en-US" w:eastAsia="zh-CN" w:bidi="ar"/>
              </w:rPr>
            </w:pPr>
          </w:p>
          <w:p>
            <w:pPr>
              <w:keepNext w:val="0"/>
              <w:keepLines w:val="0"/>
              <w:widowControl/>
              <w:suppressLineNumbers w:val="0"/>
              <w:jc w:val="center"/>
              <w:textAlignment w:val="bottom"/>
              <w:rPr>
                <w:rStyle w:val="167"/>
                <w:lang w:val="en-US" w:eastAsia="zh-CN" w:bidi="ar"/>
              </w:rPr>
            </w:pPr>
          </w:p>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67"/>
                <w:lang w:val="en-US" w:eastAsia="zh-CN" w:bidi="ar"/>
              </w:rPr>
              <w:t>弱电工程</w:t>
            </w:r>
          </w:p>
        </w:tc>
        <w:tc>
          <w:tcPr>
            <w:tcW w:w="1512"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Style w:val="167"/>
                <w:lang w:val="en-US" w:eastAsia="zh-CN" w:bidi="ar"/>
              </w:rPr>
            </w:pPr>
          </w:p>
          <w:p>
            <w:pPr>
              <w:keepNext w:val="0"/>
              <w:keepLines w:val="0"/>
              <w:widowControl/>
              <w:suppressLineNumbers w:val="0"/>
              <w:jc w:val="left"/>
              <w:textAlignment w:val="bottom"/>
              <w:rPr>
                <w:rStyle w:val="167"/>
                <w:lang w:val="en-US" w:eastAsia="zh-CN" w:bidi="ar"/>
              </w:rPr>
            </w:pPr>
          </w:p>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7"/>
                <w:lang w:val="en-US" w:eastAsia="zh-CN" w:bidi="ar"/>
              </w:rPr>
              <w:t>工程</w:t>
            </w:r>
          </w:p>
        </w:tc>
        <w:tc>
          <w:tcPr>
            <w:tcW w:w="2038" w:type="dxa"/>
            <w:gridSpan w:val="12"/>
            <w:vMerge w:val="restart"/>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2" w:type="dxa"/>
          <w:trHeight w:val="611" w:hRule="atLeast"/>
        </w:trPr>
        <w:tc>
          <w:tcPr>
            <w:tcW w:w="1367" w:type="dxa"/>
            <w:gridSpan w:val="6"/>
            <w:tcBorders>
              <w:top w:val="nil"/>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877" w:type="dxa"/>
            <w:gridSpan w:val="14"/>
            <w:tcBorders>
              <w:top w:val="nil"/>
              <w:left w:val="single" w:color="FFFFFF" w:sz="4" w:space="0"/>
              <w:bottom w:val="single" w:color="FFFFFF" w:sz="4" w:space="0"/>
              <w:right w:val="nil"/>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68"/>
                <w:b w:val="0"/>
                <w:bCs w:val="0"/>
                <w:lang w:val="en-US" w:eastAsia="zh-CN" w:bidi="ar"/>
              </w:rPr>
              <w:t>工程量清单</w:t>
            </w:r>
          </w:p>
        </w:tc>
        <w:tc>
          <w:tcPr>
            <w:tcW w:w="240" w:type="dxa"/>
            <w:tcBorders>
              <w:top w:val="nil"/>
              <w:left w:val="nil"/>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920" w:type="dxa"/>
            <w:gridSpan w:val="7"/>
            <w:tcBorders>
              <w:top w:val="nil"/>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1512" w:type="dxa"/>
            <w:gridSpan w:val="7"/>
            <w:tcBorders>
              <w:top w:val="nil"/>
              <w:left w:val="single" w:color="FFFFFF" w:sz="4" w:space="0"/>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038" w:type="dxa"/>
            <w:gridSpan w:val="12"/>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593" w:hRule="atLeast"/>
        </w:trPr>
        <w:tc>
          <w:tcPr>
            <w:tcW w:w="1651" w:type="dxa"/>
            <w:gridSpan w:val="7"/>
            <w:tcBorders>
              <w:top w:val="single" w:color="FFFFFF"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招 标 人：</w:t>
            </w:r>
          </w:p>
        </w:tc>
        <w:tc>
          <w:tcPr>
            <w:tcW w:w="406" w:type="dxa"/>
            <w:gridSpan w:val="2"/>
            <w:tcBorders>
              <w:top w:val="single" w:color="FFFFFF"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75" w:type="dxa"/>
            <w:gridSpan w:val="14"/>
            <w:tcBorders>
              <w:top w:val="single" w:color="FFFFFF"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384" w:type="dxa"/>
            <w:gridSpan w:val="12"/>
            <w:tcBorders>
              <w:top w:val="single" w:color="FFFFFF"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（单位盖章）</w:t>
            </w:r>
          </w:p>
        </w:tc>
        <w:tc>
          <w:tcPr>
            <w:tcW w:w="908" w:type="dxa"/>
            <w:gridSpan w:val="7"/>
            <w:vMerge w:val="restart"/>
            <w:tcBorders>
              <w:top w:val="nil"/>
              <w:left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1402"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Style w:val="169"/>
                <w:lang w:val="en-US" w:eastAsia="zh-CN" w:bidi="ar"/>
              </w:rPr>
            </w:pPr>
            <w:r>
              <w:rPr>
                <w:rStyle w:val="169"/>
                <w:lang w:val="en-US" w:eastAsia="zh-CN" w:bidi="ar"/>
              </w:rPr>
              <w:t>法定代表人</w:t>
            </w:r>
          </w:p>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或其授权人：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75" w:type="dxa"/>
            <w:gridSpan w:val="14"/>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384" w:type="dxa"/>
            <w:gridSpan w:val="12"/>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（签字或盖章）</w:t>
            </w:r>
          </w:p>
        </w:tc>
        <w:tc>
          <w:tcPr>
            <w:tcW w:w="908" w:type="dxa"/>
            <w:gridSpan w:val="7"/>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1843" w:hRule="atLeast"/>
        </w:trPr>
        <w:tc>
          <w:tcPr>
            <w:tcW w:w="1651" w:type="dxa"/>
            <w:gridSpan w:val="7"/>
            <w:tcBorders>
              <w:top w:val="single" w:color="000000" w:sz="4" w:space="0"/>
              <w:left w:val="nil"/>
              <w:bottom w:val="single" w:color="FFFFFF"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工程造价咨询或招标代理人：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75" w:type="dxa"/>
            <w:gridSpan w:val="14"/>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384" w:type="dxa"/>
            <w:gridSpan w:val="12"/>
            <w:tcBorders>
              <w:top w:val="single" w:color="000000" w:sz="4" w:space="0"/>
              <w:left w:val="single" w:color="FFFFFF" w:sz="4" w:space="0"/>
              <w:bottom w:val="single" w:color="FFFFFF"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（单位盖章）</w:t>
            </w:r>
          </w:p>
        </w:tc>
        <w:tc>
          <w:tcPr>
            <w:tcW w:w="908" w:type="dxa"/>
            <w:gridSpan w:val="7"/>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1395" w:hRule="atLeast"/>
        </w:trPr>
        <w:tc>
          <w:tcPr>
            <w:tcW w:w="1651" w:type="dxa"/>
            <w:gridSpan w:val="7"/>
            <w:tcBorders>
              <w:top w:val="single" w:color="FFFFFF"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Style w:val="169"/>
                <w:lang w:val="en-US" w:eastAsia="zh-CN" w:bidi="ar"/>
              </w:rPr>
            </w:pPr>
            <w:r>
              <w:rPr>
                <w:rStyle w:val="169"/>
                <w:lang w:val="en-US" w:eastAsia="zh-CN" w:bidi="ar"/>
              </w:rPr>
              <w:t>法定代表人</w:t>
            </w:r>
          </w:p>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或其授权人：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75" w:type="dxa"/>
            <w:gridSpan w:val="14"/>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384" w:type="dxa"/>
            <w:gridSpan w:val="12"/>
            <w:tcBorders>
              <w:top w:val="single" w:color="FFFFFF"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（签字或盖章）</w:t>
            </w:r>
          </w:p>
        </w:tc>
        <w:tc>
          <w:tcPr>
            <w:tcW w:w="908" w:type="dxa"/>
            <w:gridSpan w:val="7"/>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649"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编 制 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5859" w:type="dxa"/>
            <w:gridSpan w:val="26"/>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right"/>
              <w:textAlignment w:val="bottom"/>
              <w:rPr>
                <w:rFonts w:hint="default" w:ascii="Arial" w:hAnsi="Arial" w:cs="Arial"/>
                <w:i w:val="0"/>
                <w:iCs w:val="0"/>
                <w:color w:val="000000"/>
                <w:sz w:val="22"/>
                <w:szCs w:val="22"/>
                <w:u w:val="none"/>
              </w:rPr>
            </w:pPr>
            <w:r>
              <w:rPr>
                <w:rStyle w:val="169"/>
                <w:lang w:val="en-US" w:eastAsia="zh-CN" w:bidi="ar"/>
              </w:rPr>
              <w:t>(造价人员签字盖专用章)</w:t>
            </w:r>
          </w:p>
        </w:tc>
        <w:tc>
          <w:tcPr>
            <w:tcW w:w="908" w:type="dxa"/>
            <w:gridSpan w:val="7"/>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525"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复 核 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5859" w:type="dxa"/>
            <w:gridSpan w:val="26"/>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right"/>
              <w:textAlignment w:val="bottom"/>
              <w:rPr>
                <w:rFonts w:hint="default" w:ascii="Arial" w:hAnsi="Arial" w:cs="Arial"/>
                <w:i w:val="0"/>
                <w:iCs w:val="0"/>
                <w:color w:val="000000"/>
                <w:sz w:val="22"/>
                <w:szCs w:val="22"/>
                <w:u w:val="none"/>
              </w:rPr>
            </w:pPr>
            <w:r>
              <w:rPr>
                <w:rStyle w:val="169"/>
                <w:lang w:val="en-US" w:eastAsia="zh-CN" w:bidi="ar"/>
              </w:rPr>
              <w:t>(造价人员签字盖专用章)</w:t>
            </w:r>
          </w:p>
        </w:tc>
        <w:tc>
          <w:tcPr>
            <w:tcW w:w="908" w:type="dxa"/>
            <w:gridSpan w:val="7"/>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1412" w:hRule="atLeast"/>
        </w:trPr>
        <w:tc>
          <w:tcPr>
            <w:tcW w:w="1651" w:type="dxa"/>
            <w:gridSpan w:val="7"/>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06" w:type="dxa"/>
            <w:gridSpan w:val="2"/>
            <w:tcBorders>
              <w:top w:val="single" w:color="000000" w:sz="4" w:space="0"/>
              <w:left w:val="single" w:color="FFFFFF" w:sz="4" w:space="0"/>
              <w:bottom w:val="single" w:color="FFFFFF" w:sz="4" w:space="0"/>
              <w:right w:val="nil"/>
            </w:tcBorders>
            <w:shd w:val="clear" w:color="auto" w:fill="auto"/>
            <w:vAlign w:val="bottom"/>
          </w:tcPr>
          <w:p>
            <w:pPr>
              <w:keepNext w:val="0"/>
              <w:keepLines w:val="0"/>
              <w:widowControl/>
              <w:suppressLineNumbers w:val="0"/>
              <w:ind w:firstLineChars="1000"/>
              <w:jc w:val="left"/>
              <w:textAlignment w:val="bottom"/>
              <w:rPr>
                <w:rFonts w:hint="default" w:ascii="Arial" w:hAnsi="Arial" w:cs="Arial"/>
                <w:i w:val="0"/>
                <w:iCs w:val="0"/>
                <w:color w:val="000000"/>
                <w:sz w:val="22"/>
                <w:szCs w:val="22"/>
                <w:u w:val="none"/>
              </w:rPr>
            </w:pPr>
          </w:p>
        </w:tc>
        <w:tc>
          <w:tcPr>
            <w:tcW w:w="3475" w:type="dxa"/>
            <w:gridSpan w:val="14"/>
            <w:tcBorders>
              <w:top w:val="single" w:color="000000" w:sz="4" w:space="0"/>
              <w:left w:val="nil"/>
              <w:bottom w:val="single" w:color="FFFFFF" w:sz="4" w:space="0"/>
              <w:right w:val="single" w:color="FFFFFF" w:sz="4" w:space="0"/>
            </w:tcBorders>
            <w:shd w:val="clear" w:color="auto" w:fill="auto"/>
            <w:vAlign w:val="bottom"/>
          </w:tcPr>
          <w:p>
            <w:pPr>
              <w:keepNext w:val="0"/>
              <w:keepLines w:val="0"/>
              <w:widowControl/>
              <w:suppressLineNumbers w:val="0"/>
              <w:jc w:val="both"/>
              <w:textAlignment w:val="bottom"/>
              <w:rPr>
                <w:rFonts w:hint="default" w:ascii="Arial" w:hAnsi="Arial" w:cs="Arial"/>
                <w:i w:val="0"/>
                <w:iCs w:val="0"/>
                <w:color w:val="000000"/>
                <w:sz w:val="22"/>
                <w:szCs w:val="22"/>
                <w:u w:val="none"/>
              </w:rPr>
            </w:pPr>
            <w:r>
              <w:rPr>
                <w:rStyle w:val="169"/>
                <w:rFonts w:hint="eastAsia"/>
                <w:lang w:val="en-US" w:eastAsia="zh-CN" w:bidi="ar"/>
              </w:rPr>
              <w:t xml:space="preserve">编制时间：  </w:t>
            </w:r>
            <w:r>
              <w:rPr>
                <w:rStyle w:val="169"/>
                <w:lang w:val="en-US" w:eastAsia="zh-CN" w:bidi="ar"/>
              </w:rPr>
              <w:t xml:space="preserve">年  月 </w:t>
            </w:r>
            <w:r>
              <w:rPr>
                <w:rStyle w:val="169"/>
                <w:rFonts w:hint="eastAsia"/>
                <w:lang w:val="en-US" w:eastAsia="zh-CN" w:bidi="ar"/>
              </w:rPr>
              <w:t xml:space="preserve"> </w:t>
            </w:r>
            <w:r>
              <w:rPr>
                <w:rStyle w:val="169"/>
                <w:lang w:val="en-US" w:eastAsia="zh-CN" w:bidi="ar"/>
              </w:rPr>
              <w:t>日</w:t>
            </w:r>
          </w:p>
        </w:tc>
        <w:tc>
          <w:tcPr>
            <w:tcW w:w="920" w:type="dxa"/>
            <w:gridSpan w:val="6"/>
            <w:tcBorders>
              <w:top w:val="single" w:color="000000"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1464" w:type="dxa"/>
            <w:gridSpan w:val="6"/>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908" w:type="dxa"/>
            <w:gridSpan w:val="7"/>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782" w:type="dxa"/>
          <w:trHeight w:val="892" w:hRule="atLeast"/>
        </w:trPr>
        <w:tc>
          <w:tcPr>
            <w:tcW w:w="1651" w:type="dxa"/>
            <w:gridSpan w:val="7"/>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06" w:type="dxa"/>
            <w:gridSpan w:val="2"/>
            <w:tcBorders>
              <w:top w:val="single" w:color="FFFFFF" w:sz="4" w:space="0"/>
              <w:left w:val="single" w:color="FFFFFF" w:sz="4" w:space="0"/>
              <w:bottom w:val="single" w:color="FFFFFF" w:sz="4" w:space="0"/>
              <w:right w:val="nil"/>
            </w:tcBorders>
            <w:shd w:val="clear" w:color="auto" w:fill="auto"/>
            <w:vAlign w:val="bottom"/>
          </w:tcPr>
          <w:p>
            <w:pPr>
              <w:keepNext w:val="0"/>
              <w:keepLines w:val="0"/>
              <w:widowControl/>
              <w:suppressLineNumbers w:val="0"/>
              <w:ind w:firstLineChars="1000"/>
              <w:jc w:val="left"/>
              <w:textAlignment w:val="bottom"/>
              <w:rPr>
                <w:rFonts w:hint="default" w:ascii="Arial" w:hAnsi="Arial" w:cs="Arial"/>
                <w:i w:val="0"/>
                <w:iCs w:val="0"/>
                <w:color w:val="000000"/>
                <w:sz w:val="22"/>
                <w:szCs w:val="22"/>
                <w:u w:val="none"/>
              </w:rPr>
            </w:pPr>
          </w:p>
        </w:tc>
        <w:tc>
          <w:tcPr>
            <w:tcW w:w="3475" w:type="dxa"/>
            <w:gridSpan w:val="14"/>
            <w:tcBorders>
              <w:top w:val="single" w:color="FFFFFF" w:sz="4" w:space="0"/>
              <w:left w:val="nil"/>
              <w:bottom w:val="single" w:color="FFFFFF" w:sz="4" w:space="0"/>
              <w:right w:val="single" w:color="FFFFFF" w:sz="4" w:space="0"/>
            </w:tcBorders>
            <w:shd w:val="clear" w:color="auto" w:fill="auto"/>
            <w:vAlign w:val="bottom"/>
          </w:tcPr>
          <w:p>
            <w:pPr>
              <w:keepNext w:val="0"/>
              <w:keepLines w:val="0"/>
              <w:widowControl/>
              <w:suppressLineNumbers w:val="0"/>
              <w:jc w:val="both"/>
              <w:textAlignment w:val="bottom"/>
              <w:rPr>
                <w:rFonts w:hint="default" w:ascii="Arial" w:hAnsi="Arial" w:cs="Arial"/>
                <w:i w:val="0"/>
                <w:iCs w:val="0"/>
                <w:color w:val="000000"/>
                <w:sz w:val="22"/>
                <w:szCs w:val="22"/>
                <w:u w:val="none"/>
              </w:rPr>
            </w:pPr>
            <w:r>
              <w:rPr>
                <w:rStyle w:val="169"/>
                <w:rFonts w:hint="eastAsia"/>
                <w:lang w:val="en-US" w:eastAsia="zh-CN" w:bidi="ar"/>
              </w:rPr>
              <w:t xml:space="preserve">复核时间：  </w:t>
            </w:r>
            <w:r>
              <w:rPr>
                <w:rStyle w:val="169"/>
                <w:lang w:val="en-US" w:eastAsia="zh-CN" w:bidi="ar"/>
              </w:rPr>
              <w:t>年  月  日</w:t>
            </w:r>
          </w:p>
        </w:tc>
        <w:tc>
          <w:tcPr>
            <w:tcW w:w="920" w:type="dxa"/>
            <w:gridSpan w:val="6"/>
            <w:tcBorders>
              <w:top w:val="single" w:color="FFFFFF"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1464" w:type="dxa"/>
            <w:gridSpan w:val="6"/>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908" w:type="dxa"/>
            <w:gridSpan w:val="7"/>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801" w:hRule="atLeast"/>
        </w:trPr>
        <w:tc>
          <w:tcPr>
            <w:tcW w:w="8776" w:type="dxa"/>
            <w:gridSpan w:val="40"/>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521"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工程名称：弱电工程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专业：电气设备安装工程</w:t>
            </w:r>
          </w:p>
        </w:tc>
        <w:tc>
          <w:tcPr>
            <w:tcW w:w="2236" w:type="dxa"/>
            <w:gridSpan w:val="10"/>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67"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2953"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847" w:type="dxa"/>
            <w:gridSpan w:val="16"/>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1096" w:type="dxa"/>
            <w:gridSpan w:val="9"/>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拆除</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43"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031208006002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出入口控制设备</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 门禁</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1.本体安装</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2.系统调试</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台</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030204031001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小电器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1.名称：网络插座</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031103022002</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光纤束</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1.规格:2芯光纤</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1.气流吹放、测试</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43"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031208006001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出入口控制设备</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 门禁</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1.本体安装</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2.系统调试</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台</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843"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030212002001</w:t>
            </w:r>
          </w:p>
        </w:tc>
        <w:tc>
          <w:tcPr>
            <w:tcW w:w="2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线槽</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1.材质:线槽</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Style w:val="171"/>
                <w:lang w:val="en-US" w:eastAsia="zh-CN" w:bidi="ar"/>
              </w:rPr>
            </w:pPr>
            <w:r>
              <w:rPr>
                <w:rStyle w:val="171"/>
                <w:lang w:val="en-US" w:eastAsia="zh-CN" w:bidi="ar"/>
              </w:rPr>
              <w:t>1.安装</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2.油漆</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33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031103022001</w:t>
            </w: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光纤束</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1.规格:2芯光纤</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1.气流吹放、测试</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m</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031103027001</w:t>
            </w: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双口光纤信息插座</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1.规格:网络插座</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个</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74" w:hRule="atLeast"/>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08" w:type="dxa"/>
            <w:gridSpan w:val="8"/>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47" w:type="dxa"/>
            <w:gridSpan w:val="16"/>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812" w:hRule="atLeast"/>
        </w:trPr>
        <w:tc>
          <w:tcPr>
            <w:tcW w:w="9428" w:type="dxa"/>
            <w:gridSpan w:val="46"/>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pStyle w:val="4"/>
              <w:rPr>
                <w:rStyle w:val="170"/>
                <w:lang w:val="en-US" w:eastAsia="zh-CN" w:bidi="ar"/>
              </w:rPr>
            </w:pPr>
          </w:p>
          <w:p>
            <w:pP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476"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工程名称：弱电工程</w:t>
            </w:r>
          </w:p>
        </w:tc>
        <w:tc>
          <w:tcPr>
            <w:tcW w:w="2371" w:type="dxa"/>
            <w:gridSpan w:val="14"/>
            <w:tcBorders>
              <w:top w:val="single" w:color="FFFFFF" w:sz="4" w:space="0"/>
              <w:left w:val="single" w:color="FFFFFF" w:sz="4" w:space="0"/>
              <w:bottom w:val="single" w:color="000000" w:sz="8"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专业：电气设备安装工程</w:t>
            </w:r>
          </w:p>
        </w:tc>
        <w:tc>
          <w:tcPr>
            <w:tcW w:w="3312" w:type="dxa"/>
            <w:gridSpan w:val="19"/>
            <w:tcBorders>
              <w:top w:val="single" w:color="FFFFFF" w:sz="4" w:space="0"/>
              <w:left w:val="single" w:color="000000"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408" w:hRule="atLeast"/>
        </w:trPr>
        <w:tc>
          <w:tcPr>
            <w:tcW w:w="105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3463" w:type="dxa"/>
            <w:gridSpan w:val="1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1597" w:type="dxa"/>
            <w:gridSpan w:val="11"/>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3312" w:type="dxa"/>
            <w:gridSpan w:val="19"/>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2"/>
                <w:lang w:val="en-US" w:eastAsia="zh-CN" w:bidi="ar"/>
              </w:rPr>
              <w:t>一</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通用项目</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安全文明施工(含环境保护、文明施工、安全施工、临</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时设施、扬尘污染治理)</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安全文明施工费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环境保护(含工程排污费)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临时设施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扬尘污染治理费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冬雨季、夜间施工措施费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二次搬运</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测量放线、定位复测、检测试验</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大型机械设备进出场及安拆</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施工排水</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施工降水</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施工影响场地周边地上、地下设施及建筑物安全的临时</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保护设施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已完工程及设备保护</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其他</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二</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安装工程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组装平台</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设备、管道施工的防冻和焊接保护措施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压力容器和高压管道的检验</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焦炉施工大棚</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焦炉烘炉、热态工程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管道安装后的充气保护措施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隧道内施工的通风、供水、供气、供电、照明及通讯设</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现场施工围栏</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长输管道临时水工保护措施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长输管道施工便道</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长输管道跨越或穿越施工措施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长输管道地下穿越地上建筑物的保护措施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长输管道工程施工队伍调遣</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格架式抱杆</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脚手架</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81" w:hRule="atLeast"/>
        </w:trPr>
        <w:tc>
          <w:tcPr>
            <w:tcW w:w="1056" w:type="dxa"/>
            <w:gridSpan w:val="4"/>
            <w:tcBorders>
              <w:top w:val="single" w:color="000000" w:sz="4" w:space="0"/>
              <w:left w:val="single" w:color="000000" w:sz="8"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97" w:type="dxa"/>
            <w:gridSpan w:val="11"/>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26" w:hRule="atLeast"/>
        </w:trPr>
        <w:tc>
          <w:tcPr>
            <w:tcW w:w="9428" w:type="dxa"/>
            <w:gridSpan w:val="4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73"/>
                <w:lang w:val="en-US" w:eastAsia="zh-CN" w:bidi="ar"/>
              </w:rPr>
              <w:t>注：安全文明施工措施费为不可竞争费用，应按规定在规费、税金项目清单计价表计算。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792" w:hRule="atLeast"/>
        </w:trPr>
        <w:tc>
          <w:tcPr>
            <w:tcW w:w="9428" w:type="dxa"/>
            <w:gridSpan w:val="46"/>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551" w:hRule="atLeast"/>
        </w:trPr>
        <w:tc>
          <w:tcPr>
            <w:tcW w:w="3160" w:type="dxa"/>
            <w:gridSpan w:val="12"/>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工程名称：弱电工程</w:t>
            </w:r>
          </w:p>
        </w:tc>
        <w:tc>
          <w:tcPr>
            <w:tcW w:w="2956" w:type="dxa"/>
            <w:gridSpan w:val="15"/>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专业：电气设备安装工程</w:t>
            </w:r>
          </w:p>
        </w:tc>
        <w:tc>
          <w:tcPr>
            <w:tcW w:w="3312" w:type="dxa"/>
            <w:gridSpan w:val="19"/>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408" w:hRule="atLeast"/>
        </w:trPr>
        <w:tc>
          <w:tcPr>
            <w:tcW w:w="992"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3680" w:type="dxa"/>
            <w:gridSpan w:val="15"/>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386" w:type="dxa"/>
            <w:gridSpan w:val="15"/>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2370"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暂列金额</w:t>
            </w: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专业工程暂估价</w:t>
            </w: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计日工</w:t>
            </w: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总承包服务费</w:t>
            </w: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26" w:hRule="atLeast"/>
        </w:trPr>
        <w:tc>
          <w:tcPr>
            <w:tcW w:w="6540" w:type="dxa"/>
            <w:gridSpan w:val="30"/>
            <w:tcBorders>
              <w:top w:val="nil"/>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888" w:type="dxa"/>
            <w:gridSpan w:val="16"/>
            <w:tcBorders>
              <w:top w:val="nil"/>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894" w:hRule="atLeast"/>
        </w:trPr>
        <w:tc>
          <w:tcPr>
            <w:tcW w:w="9428" w:type="dxa"/>
            <w:gridSpan w:val="46"/>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492" w:hRule="atLeast"/>
        </w:trPr>
        <w:tc>
          <w:tcPr>
            <w:tcW w:w="3813" w:type="dxa"/>
            <w:gridSpan w:val="14"/>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工程名称：弱电工程</w:t>
            </w:r>
          </w:p>
        </w:tc>
        <w:tc>
          <w:tcPr>
            <w:tcW w:w="2727" w:type="dxa"/>
            <w:gridSpan w:val="16"/>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专业：电气设备安装工程</w:t>
            </w:r>
          </w:p>
        </w:tc>
        <w:tc>
          <w:tcPr>
            <w:tcW w:w="2888" w:type="dxa"/>
            <w:gridSpan w:val="16"/>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99" w:hRule="atLeast"/>
        </w:trPr>
        <w:tc>
          <w:tcPr>
            <w:tcW w:w="1018" w:type="dxa"/>
            <w:gridSpan w:val="3"/>
            <w:tcBorders>
              <w:top w:val="single" w:color="000000" w:sz="8"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序号</w:t>
            </w:r>
          </w:p>
        </w:tc>
        <w:tc>
          <w:tcPr>
            <w:tcW w:w="3388" w:type="dxa"/>
            <w:gridSpan w:val="12"/>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项 目 名 称</w:t>
            </w:r>
          </w:p>
        </w:tc>
        <w:tc>
          <w:tcPr>
            <w:tcW w:w="1710" w:type="dxa"/>
            <w:gridSpan w:val="12"/>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计量单位</w:t>
            </w:r>
          </w:p>
        </w:tc>
        <w:tc>
          <w:tcPr>
            <w:tcW w:w="3312" w:type="dxa"/>
            <w:gridSpan w:val="19"/>
            <w:tcBorders>
              <w:top w:val="single" w:color="000000" w:sz="8" w:space="0"/>
              <w:left w:val="single" w:color="000000" w:sz="4" w:space="0"/>
              <w:bottom w:val="single" w:color="000000" w:sz="4" w:space="0"/>
              <w:right w:val="single" w:color="000000" w:sz="8" w:space="0"/>
            </w:tcBorders>
            <w:shd w:val="clear" w:color="auto" w:fill="auto"/>
            <w:vAlign w:val="top"/>
          </w:tcPr>
          <w:p>
            <w:pPr>
              <w:keepNext w:val="0"/>
              <w:keepLines w:val="0"/>
              <w:widowControl/>
              <w:suppressLineNumbers w:val="0"/>
              <w:ind w:firstLineChars="200"/>
              <w:jc w:val="left"/>
              <w:textAlignment w:val="top"/>
              <w:rPr>
                <w:rFonts w:hint="default" w:ascii="Arial" w:hAnsi="Arial" w:cs="Arial"/>
                <w:i w:val="0"/>
                <w:iCs w:val="0"/>
                <w:color w:val="000000"/>
                <w:sz w:val="22"/>
                <w:szCs w:val="22"/>
                <w:u w:val="none"/>
              </w:rPr>
            </w:pPr>
            <w:r>
              <w:rPr>
                <w:rStyle w:val="171"/>
                <w:lang w:val="en-US" w:eastAsia="zh-CN" w:bidi="ar"/>
              </w:rPr>
              <w:t xml:space="preserve">  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12" w:type="dxa"/>
            <w:gridSpan w:val="1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1367" w:type="dxa"/>
            <w:gridSpan w:val="6"/>
            <w:tcBorders>
              <w:top w:val="nil"/>
              <w:left w:val="nil"/>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5037" w:type="dxa"/>
            <w:gridSpan w:val="22"/>
            <w:tcBorders>
              <w:top w:val="nil"/>
              <w:left w:val="single" w:color="FFFFFF"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67"/>
                <w:lang w:val="en-US" w:eastAsia="zh-CN" w:bidi="ar"/>
              </w:rPr>
              <w:t>给排水工程</w:t>
            </w:r>
          </w:p>
        </w:tc>
        <w:tc>
          <w:tcPr>
            <w:tcW w:w="1256"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Arial" w:hAnsi="Arial" w:eastAsia="宋体" w:cs="Arial"/>
                <w:i w:val="0"/>
                <w:iCs w:val="0"/>
                <w:color w:val="000000"/>
                <w:sz w:val="22"/>
                <w:szCs w:val="22"/>
                <w:u w:val="none"/>
                <w:lang w:eastAsia="zh-CN"/>
              </w:rPr>
            </w:pPr>
            <w:r>
              <w:rPr>
                <w:rStyle w:val="167"/>
                <w:rFonts w:hint="eastAsia"/>
                <w:u w:val="none"/>
                <w:lang w:val="en-US" w:eastAsia="zh-CN" w:bidi="ar"/>
              </w:rPr>
              <w:t>工程</w:t>
            </w:r>
          </w:p>
        </w:tc>
        <w:tc>
          <w:tcPr>
            <w:tcW w:w="2946" w:type="dxa"/>
            <w:gridSpan w:val="15"/>
            <w:vMerge w:val="restart"/>
            <w:tcBorders>
              <w:top w:val="nil"/>
              <w:left w:val="nil"/>
              <w:bottom w:val="nil"/>
              <w:right w:val="nil"/>
            </w:tcBorders>
            <w:shd w:val="clear" w:color="auto" w:fill="auto"/>
            <w:noWrap/>
            <w:vAlign w:val="bottom"/>
          </w:tcPr>
          <w:p>
            <w:pPr>
              <w:spacing w:line="360" w:lineRule="auto"/>
              <w:rPr>
                <w:rFonts w:hint="eastAsia" w:ascii="Arial" w:hAnsi="Arial" w:eastAsia="宋体" w:cs="Arial"/>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7" w:type="dxa"/>
            <w:gridSpan w:val="6"/>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877" w:type="dxa"/>
            <w:gridSpan w:val="14"/>
            <w:tcBorders>
              <w:top w:val="single" w:color="000000" w:sz="4" w:space="0"/>
              <w:left w:val="single" w:color="FFFFFF" w:sz="4" w:space="0"/>
              <w:bottom w:val="single" w:color="FFFFFF" w:sz="4" w:space="0"/>
              <w:right w:val="nil"/>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68"/>
                <w:lang w:val="en-US" w:eastAsia="zh-CN" w:bidi="ar"/>
              </w:rPr>
              <w:t>工程量清单</w:t>
            </w:r>
          </w:p>
        </w:tc>
        <w:tc>
          <w:tcPr>
            <w:tcW w:w="240" w:type="dxa"/>
            <w:tcBorders>
              <w:top w:val="single" w:color="000000" w:sz="4" w:space="0"/>
              <w:left w:val="nil"/>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920" w:type="dxa"/>
            <w:gridSpan w:val="7"/>
            <w:tcBorders>
              <w:top w:val="single" w:color="000000" w:sz="4" w:space="0"/>
              <w:left w:val="nil"/>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1256" w:type="dxa"/>
            <w:gridSpan w:val="5"/>
            <w:tcBorders>
              <w:top w:val="nil"/>
              <w:left w:val="nil"/>
              <w:bottom w:val="nil"/>
              <w:right w:val="nil"/>
            </w:tcBorders>
            <w:shd w:val="clear" w:color="auto" w:fill="auto"/>
            <w:vAlign w:val="top"/>
          </w:tcPr>
          <w:p>
            <w:pPr>
              <w:jc w:val="left"/>
              <w:rPr>
                <w:rFonts w:hint="default" w:ascii="Arial" w:hAnsi="Arial" w:cs="Arial"/>
                <w:i w:val="0"/>
                <w:iCs w:val="0"/>
                <w:color w:val="000000"/>
                <w:sz w:val="22"/>
                <w:szCs w:val="22"/>
                <w:u w:val="none"/>
              </w:rPr>
            </w:pPr>
          </w:p>
        </w:tc>
        <w:tc>
          <w:tcPr>
            <w:tcW w:w="2946" w:type="dxa"/>
            <w:gridSpan w:val="15"/>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1656" w:type="dxa"/>
          <w:trHeight w:val="511" w:hRule="atLeast"/>
        </w:trPr>
        <w:tc>
          <w:tcPr>
            <w:tcW w:w="1651" w:type="dxa"/>
            <w:gridSpan w:val="7"/>
            <w:tcBorders>
              <w:top w:val="single" w:color="FFFFFF"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招 标 人：</w:t>
            </w:r>
          </w:p>
        </w:tc>
        <w:tc>
          <w:tcPr>
            <w:tcW w:w="236" w:type="dxa"/>
            <w:tcBorders>
              <w:top w:val="single" w:color="FFFFFF"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771" w:type="dxa"/>
            <w:gridSpan w:val="16"/>
            <w:tcBorders>
              <w:top w:val="single" w:color="FFFFFF"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533" w:type="dxa"/>
            <w:gridSpan w:val="13"/>
            <w:tcBorders>
              <w:top w:val="single" w:color="FFFFFF"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（单位盖章）</w:t>
            </w:r>
          </w:p>
        </w:tc>
        <w:tc>
          <w:tcPr>
            <w:tcW w:w="759" w:type="dxa"/>
            <w:gridSpan w:val="6"/>
            <w:tcBorders>
              <w:top w:val="nil"/>
              <w:left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468" w:type="dxa"/>
          <w:trHeight w:val="1402"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Style w:val="169"/>
                <w:lang w:val="en-US" w:eastAsia="zh-CN" w:bidi="ar"/>
              </w:rPr>
            </w:pPr>
            <w:r>
              <w:rPr>
                <w:rStyle w:val="169"/>
                <w:lang w:val="en-US" w:eastAsia="zh-CN" w:bidi="ar"/>
              </w:rPr>
              <w:t>法定代表人</w:t>
            </w:r>
          </w:p>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或其授权人：</w:t>
            </w:r>
          </w:p>
        </w:tc>
        <w:tc>
          <w:tcPr>
            <w:tcW w:w="236" w:type="dxa"/>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771" w:type="dxa"/>
            <w:gridSpan w:val="16"/>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533" w:type="dxa"/>
            <w:gridSpan w:val="13"/>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（签字或盖章）</w:t>
            </w:r>
          </w:p>
        </w:tc>
        <w:tc>
          <w:tcPr>
            <w:tcW w:w="947" w:type="dxa"/>
            <w:gridSpan w:val="8"/>
            <w:tcBorders>
              <w:top w:val="nil"/>
              <w:left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1843" w:hRule="atLeast"/>
        </w:trPr>
        <w:tc>
          <w:tcPr>
            <w:tcW w:w="1651" w:type="dxa"/>
            <w:gridSpan w:val="7"/>
            <w:tcBorders>
              <w:top w:val="single" w:color="000000" w:sz="4" w:space="0"/>
              <w:left w:val="nil"/>
              <w:bottom w:val="single" w:color="FFFFFF"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工程造价咨询或招标代理人：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75" w:type="dxa"/>
            <w:gridSpan w:val="14"/>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384" w:type="dxa"/>
            <w:gridSpan w:val="12"/>
            <w:tcBorders>
              <w:top w:val="single" w:color="000000" w:sz="4" w:space="0"/>
              <w:left w:val="single" w:color="FFFFFF" w:sz="4" w:space="0"/>
              <w:bottom w:val="single" w:color="FFFFFF"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（单位盖章）</w:t>
            </w:r>
          </w:p>
        </w:tc>
        <w:tc>
          <w:tcPr>
            <w:tcW w:w="1512" w:type="dxa"/>
            <w:gridSpan w:val="11"/>
            <w:vMerge w:val="restart"/>
            <w:tcBorders>
              <w:top w:val="nil"/>
              <w:left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1395" w:hRule="atLeast"/>
        </w:trPr>
        <w:tc>
          <w:tcPr>
            <w:tcW w:w="1651" w:type="dxa"/>
            <w:gridSpan w:val="7"/>
            <w:tcBorders>
              <w:top w:val="single" w:color="FFFFFF"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Style w:val="169"/>
                <w:lang w:val="en-US" w:eastAsia="zh-CN" w:bidi="ar"/>
              </w:rPr>
            </w:pPr>
            <w:r>
              <w:rPr>
                <w:rStyle w:val="169"/>
                <w:lang w:val="en-US" w:eastAsia="zh-CN" w:bidi="ar"/>
              </w:rPr>
              <w:t>法定代表人</w:t>
            </w:r>
          </w:p>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或其授权人：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3475" w:type="dxa"/>
            <w:gridSpan w:val="14"/>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384" w:type="dxa"/>
            <w:gridSpan w:val="12"/>
            <w:tcBorders>
              <w:top w:val="single" w:color="FFFFFF"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（签字或盖章）</w:t>
            </w:r>
          </w:p>
        </w:tc>
        <w:tc>
          <w:tcPr>
            <w:tcW w:w="1512" w:type="dxa"/>
            <w:gridSpan w:val="11"/>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568"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编 制 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5859" w:type="dxa"/>
            <w:gridSpan w:val="26"/>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right"/>
              <w:textAlignment w:val="bottom"/>
              <w:rPr>
                <w:rFonts w:hint="default" w:ascii="Arial" w:hAnsi="Arial" w:cs="Arial"/>
                <w:i w:val="0"/>
                <w:iCs w:val="0"/>
                <w:color w:val="000000"/>
                <w:sz w:val="22"/>
                <w:szCs w:val="22"/>
                <w:u w:val="none"/>
              </w:rPr>
            </w:pPr>
            <w:r>
              <w:rPr>
                <w:rStyle w:val="169"/>
                <w:lang w:val="en-US" w:eastAsia="zh-CN" w:bidi="ar"/>
              </w:rPr>
              <w:t>(造价人员签字盖专用章)</w:t>
            </w:r>
          </w:p>
        </w:tc>
        <w:tc>
          <w:tcPr>
            <w:tcW w:w="1512" w:type="dxa"/>
            <w:gridSpan w:val="11"/>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567" w:hRule="atLeast"/>
        </w:trPr>
        <w:tc>
          <w:tcPr>
            <w:tcW w:w="1651" w:type="dxa"/>
            <w:gridSpan w:val="7"/>
            <w:tcBorders>
              <w:top w:val="single" w:color="000000" w:sz="4" w:space="0"/>
              <w:left w:val="nil"/>
              <w:bottom w:val="single" w:color="000000" w:sz="4"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69"/>
                <w:lang w:val="en-US" w:eastAsia="zh-CN" w:bidi="ar"/>
              </w:rPr>
              <w:t>复 核 人：</w:t>
            </w:r>
          </w:p>
        </w:tc>
        <w:tc>
          <w:tcPr>
            <w:tcW w:w="406" w:type="dxa"/>
            <w:gridSpan w:val="2"/>
            <w:tcBorders>
              <w:top w:val="single" w:color="000000" w:sz="4" w:space="0"/>
              <w:left w:val="single" w:color="FFFFFF" w:sz="4" w:space="0"/>
              <w:bottom w:val="single" w:color="000000"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5859" w:type="dxa"/>
            <w:gridSpan w:val="26"/>
            <w:tcBorders>
              <w:top w:val="single" w:color="000000" w:sz="4" w:space="0"/>
              <w:left w:val="single" w:color="FFFFFF" w:sz="4" w:space="0"/>
              <w:bottom w:val="single" w:color="000000" w:sz="4" w:space="0"/>
              <w:right w:val="single" w:color="FFFFFF" w:sz="4" w:space="0"/>
            </w:tcBorders>
            <w:shd w:val="clear" w:color="auto" w:fill="auto"/>
            <w:vAlign w:val="bottom"/>
          </w:tcPr>
          <w:p>
            <w:pPr>
              <w:keepNext w:val="0"/>
              <w:keepLines w:val="0"/>
              <w:widowControl/>
              <w:suppressLineNumbers w:val="0"/>
              <w:jc w:val="right"/>
              <w:textAlignment w:val="bottom"/>
              <w:rPr>
                <w:rFonts w:hint="default" w:ascii="Arial" w:hAnsi="Arial" w:cs="Arial"/>
                <w:i w:val="0"/>
                <w:iCs w:val="0"/>
                <w:color w:val="000000"/>
                <w:sz w:val="22"/>
                <w:szCs w:val="22"/>
                <w:u w:val="none"/>
              </w:rPr>
            </w:pPr>
            <w:r>
              <w:rPr>
                <w:rStyle w:val="169"/>
                <w:lang w:val="en-US" w:eastAsia="zh-CN" w:bidi="ar"/>
              </w:rPr>
              <w:t>(造价人员签字盖专用章)</w:t>
            </w:r>
          </w:p>
        </w:tc>
        <w:tc>
          <w:tcPr>
            <w:tcW w:w="1512" w:type="dxa"/>
            <w:gridSpan w:val="11"/>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1412" w:hRule="atLeast"/>
        </w:trPr>
        <w:tc>
          <w:tcPr>
            <w:tcW w:w="1651" w:type="dxa"/>
            <w:gridSpan w:val="7"/>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06" w:type="dxa"/>
            <w:gridSpan w:val="2"/>
            <w:tcBorders>
              <w:top w:val="single" w:color="000000" w:sz="4" w:space="0"/>
              <w:left w:val="single" w:color="FFFFFF" w:sz="4" w:space="0"/>
              <w:bottom w:val="single" w:color="FFFFFF" w:sz="4" w:space="0"/>
              <w:right w:val="nil"/>
            </w:tcBorders>
            <w:shd w:val="clear" w:color="auto" w:fill="auto"/>
            <w:vAlign w:val="bottom"/>
          </w:tcPr>
          <w:p>
            <w:pPr>
              <w:keepNext w:val="0"/>
              <w:keepLines w:val="0"/>
              <w:widowControl/>
              <w:suppressLineNumbers w:val="0"/>
              <w:ind w:firstLineChars="1000"/>
              <w:jc w:val="left"/>
              <w:textAlignment w:val="bottom"/>
              <w:rPr>
                <w:rFonts w:hint="default" w:ascii="Arial" w:hAnsi="Arial" w:cs="Arial"/>
                <w:i w:val="0"/>
                <w:iCs w:val="0"/>
                <w:color w:val="000000"/>
                <w:sz w:val="22"/>
                <w:szCs w:val="22"/>
                <w:u w:val="none"/>
              </w:rPr>
            </w:pPr>
          </w:p>
        </w:tc>
        <w:tc>
          <w:tcPr>
            <w:tcW w:w="3475" w:type="dxa"/>
            <w:gridSpan w:val="14"/>
            <w:tcBorders>
              <w:top w:val="single" w:color="000000" w:sz="4" w:space="0"/>
              <w:left w:val="nil"/>
              <w:bottom w:val="single" w:color="FFFFFF" w:sz="4" w:space="0"/>
              <w:right w:val="single" w:color="FFFFFF" w:sz="4" w:space="0"/>
            </w:tcBorders>
            <w:shd w:val="clear" w:color="auto" w:fill="auto"/>
            <w:vAlign w:val="bottom"/>
          </w:tcPr>
          <w:p>
            <w:pPr>
              <w:keepNext w:val="0"/>
              <w:keepLines w:val="0"/>
              <w:widowControl/>
              <w:suppressLineNumbers w:val="0"/>
              <w:jc w:val="both"/>
              <w:textAlignment w:val="bottom"/>
              <w:rPr>
                <w:rFonts w:hint="default" w:ascii="Arial" w:hAnsi="Arial" w:cs="Arial"/>
                <w:i w:val="0"/>
                <w:iCs w:val="0"/>
                <w:color w:val="000000"/>
                <w:sz w:val="22"/>
                <w:szCs w:val="22"/>
                <w:u w:val="none"/>
              </w:rPr>
            </w:pPr>
            <w:r>
              <w:rPr>
                <w:rStyle w:val="169"/>
                <w:rFonts w:hint="eastAsia"/>
                <w:lang w:val="en-US" w:eastAsia="zh-CN" w:bidi="ar"/>
              </w:rPr>
              <w:t xml:space="preserve">编制时间：  </w:t>
            </w:r>
            <w:r>
              <w:rPr>
                <w:rStyle w:val="169"/>
                <w:lang w:val="en-US" w:eastAsia="zh-CN" w:bidi="ar"/>
              </w:rPr>
              <w:t xml:space="preserve">年  月 </w:t>
            </w:r>
            <w:r>
              <w:rPr>
                <w:rStyle w:val="169"/>
                <w:rFonts w:hint="eastAsia"/>
                <w:lang w:val="en-US" w:eastAsia="zh-CN" w:bidi="ar"/>
              </w:rPr>
              <w:t xml:space="preserve"> </w:t>
            </w:r>
            <w:r>
              <w:rPr>
                <w:rStyle w:val="169"/>
                <w:lang w:val="en-US" w:eastAsia="zh-CN" w:bidi="ar"/>
              </w:rPr>
              <w:t>日</w:t>
            </w:r>
          </w:p>
        </w:tc>
        <w:tc>
          <w:tcPr>
            <w:tcW w:w="920" w:type="dxa"/>
            <w:gridSpan w:val="6"/>
            <w:tcBorders>
              <w:top w:val="single" w:color="000000"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1464" w:type="dxa"/>
            <w:gridSpan w:val="6"/>
            <w:tcBorders>
              <w:top w:val="single" w:color="000000"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1512" w:type="dxa"/>
            <w:gridSpan w:val="11"/>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8" w:type="dxa"/>
          <w:trHeight w:val="892" w:hRule="atLeast"/>
        </w:trPr>
        <w:tc>
          <w:tcPr>
            <w:tcW w:w="1651" w:type="dxa"/>
            <w:gridSpan w:val="7"/>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406" w:type="dxa"/>
            <w:gridSpan w:val="2"/>
            <w:tcBorders>
              <w:top w:val="single" w:color="FFFFFF" w:sz="4" w:space="0"/>
              <w:left w:val="single" w:color="FFFFFF" w:sz="4" w:space="0"/>
              <w:bottom w:val="single" w:color="FFFFFF" w:sz="4" w:space="0"/>
              <w:right w:val="nil"/>
            </w:tcBorders>
            <w:shd w:val="clear" w:color="auto" w:fill="auto"/>
            <w:vAlign w:val="bottom"/>
          </w:tcPr>
          <w:p>
            <w:pPr>
              <w:keepNext w:val="0"/>
              <w:keepLines w:val="0"/>
              <w:widowControl/>
              <w:suppressLineNumbers w:val="0"/>
              <w:ind w:firstLineChars="1000"/>
              <w:jc w:val="left"/>
              <w:textAlignment w:val="bottom"/>
              <w:rPr>
                <w:rFonts w:hint="default" w:ascii="Arial" w:hAnsi="Arial" w:cs="Arial"/>
                <w:i w:val="0"/>
                <w:iCs w:val="0"/>
                <w:color w:val="000000"/>
                <w:sz w:val="22"/>
                <w:szCs w:val="22"/>
                <w:u w:val="none"/>
              </w:rPr>
            </w:pPr>
          </w:p>
        </w:tc>
        <w:tc>
          <w:tcPr>
            <w:tcW w:w="3475" w:type="dxa"/>
            <w:gridSpan w:val="14"/>
            <w:tcBorders>
              <w:top w:val="single" w:color="FFFFFF" w:sz="4" w:space="0"/>
              <w:left w:val="nil"/>
              <w:bottom w:val="single" w:color="FFFFFF" w:sz="4" w:space="0"/>
              <w:right w:val="single" w:color="FFFFFF" w:sz="4" w:space="0"/>
            </w:tcBorders>
            <w:shd w:val="clear" w:color="auto" w:fill="auto"/>
            <w:vAlign w:val="bottom"/>
          </w:tcPr>
          <w:p>
            <w:pPr>
              <w:keepNext w:val="0"/>
              <w:keepLines w:val="0"/>
              <w:widowControl/>
              <w:suppressLineNumbers w:val="0"/>
              <w:jc w:val="both"/>
              <w:textAlignment w:val="bottom"/>
              <w:rPr>
                <w:rFonts w:hint="default" w:ascii="Arial" w:hAnsi="Arial" w:cs="Arial"/>
                <w:i w:val="0"/>
                <w:iCs w:val="0"/>
                <w:color w:val="000000"/>
                <w:sz w:val="22"/>
                <w:szCs w:val="22"/>
                <w:u w:val="none"/>
              </w:rPr>
            </w:pPr>
            <w:r>
              <w:rPr>
                <w:rStyle w:val="169"/>
                <w:rFonts w:hint="eastAsia"/>
                <w:lang w:val="en-US" w:eastAsia="zh-CN" w:bidi="ar"/>
              </w:rPr>
              <w:t xml:space="preserve">复核时间：  </w:t>
            </w:r>
            <w:r>
              <w:rPr>
                <w:rStyle w:val="169"/>
                <w:lang w:val="en-US" w:eastAsia="zh-CN" w:bidi="ar"/>
              </w:rPr>
              <w:t>年  月  日</w:t>
            </w:r>
          </w:p>
        </w:tc>
        <w:tc>
          <w:tcPr>
            <w:tcW w:w="920" w:type="dxa"/>
            <w:gridSpan w:val="6"/>
            <w:tcBorders>
              <w:top w:val="single" w:color="FFFFFF" w:sz="4" w:space="0"/>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c>
          <w:tcPr>
            <w:tcW w:w="1464" w:type="dxa"/>
            <w:gridSpan w:val="6"/>
            <w:tcBorders>
              <w:top w:val="single" w:color="FFFFFF" w:sz="4" w:space="0"/>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1512" w:type="dxa"/>
            <w:gridSpan w:val="11"/>
            <w:vMerge w:val="continue"/>
            <w:tcBorders>
              <w:top w:val="nil"/>
              <w:left w:val="nil"/>
              <w:bottom w:val="nil"/>
              <w:right w:val="nil"/>
            </w:tcBorders>
            <w:shd w:val="clear" w:color="auto" w:fill="auto"/>
            <w:noWrap/>
            <w:vAlign w:val="bottom"/>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802" w:hRule="atLeast"/>
        </w:trPr>
        <w:tc>
          <w:tcPr>
            <w:tcW w:w="8776" w:type="dxa"/>
            <w:gridSpan w:val="40"/>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247" w:hRule="atLeast"/>
        </w:trPr>
        <w:tc>
          <w:tcPr>
            <w:tcW w:w="3745" w:type="dxa"/>
            <w:gridSpan w:val="13"/>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工程名称：给排水工程</w:t>
            </w:r>
          </w:p>
        </w:tc>
        <w:tc>
          <w:tcPr>
            <w:tcW w:w="2795" w:type="dxa"/>
            <w:gridSpan w:val="17"/>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专业：给排水 采暖 燃气工程</w:t>
            </w:r>
          </w:p>
        </w:tc>
        <w:tc>
          <w:tcPr>
            <w:tcW w:w="2236" w:type="dxa"/>
            <w:gridSpan w:val="10"/>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408" w:hRule="atLeast"/>
        </w:trPr>
        <w:tc>
          <w:tcPr>
            <w:tcW w:w="7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1308" w:type="dxa"/>
            <w:gridSpan w:val="8"/>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项目编码</w:t>
            </w:r>
          </w:p>
        </w:tc>
        <w:tc>
          <w:tcPr>
            <w:tcW w:w="3012" w:type="dxa"/>
            <w:gridSpan w:val="10"/>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2847" w:type="dxa"/>
            <w:gridSpan w:val="16"/>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1096" w:type="dxa"/>
            <w:gridSpan w:val="9"/>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拆除</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330"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CB002</w:t>
            </w: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下水及主下水改造</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1.名称：下水及主下水改造</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1.拆除</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030804012002</w:t>
            </w: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大便器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1.材质:大便器</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1.器具、附件安装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套</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030804013002</w:t>
            </w: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小便器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1.名称:小便器</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1.器具、附件安装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套</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卫生器具</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CB001</w:t>
            </w: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下水及主下水改造</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1.名称：下水及主下水改造</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030804012001</w:t>
            </w: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大便器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1.材质:大便器</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1.器具、附件安装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套</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1538"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030804013001</w:t>
            </w: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小便器</w:t>
            </w:r>
          </w:p>
          <w:p>
            <w:pPr>
              <w:keepNext w:val="0"/>
              <w:keepLines w:val="0"/>
              <w:widowControl/>
              <w:suppressLineNumbers w:val="0"/>
              <w:jc w:val="left"/>
              <w:textAlignment w:val="center"/>
              <w:rPr>
                <w:rStyle w:val="171"/>
                <w:lang w:val="en-US" w:eastAsia="zh-CN" w:bidi="ar"/>
              </w:rPr>
            </w:pPr>
            <w:r>
              <w:rPr>
                <w:rStyle w:val="171"/>
                <w:lang w:val="en-US" w:eastAsia="zh-CN" w:bidi="ar"/>
              </w:rPr>
              <w:t>[项目特征]</w:t>
            </w:r>
          </w:p>
          <w:p>
            <w:pPr>
              <w:keepNext w:val="0"/>
              <w:keepLines w:val="0"/>
              <w:widowControl/>
              <w:suppressLineNumbers w:val="0"/>
              <w:jc w:val="left"/>
              <w:textAlignment w:val="center"/>
              <w:rPr>
                <w:rStyle w:val="171"/>
                <w:lang w:val="en-US" w:eastAsia="zh-CN" w:bidi="ar"/>
              </w:rPr>
            </w:pPr>
            <w:r>
              <w:rPr>
                <w:rStyle w:val="171"/>
                <w:lang w:val="en-US" w:eastAsia="zh-CN" w:bidi="ar"/>
              </w:rPr>
              <w:t>1.名称:小便器</w:t>
            </w:r>
          </w:p>
          <w:p>
            <w:pPr>
              <w:keepNext w:val="0"/>
              <w:keepLines w:val="0"/>
              <w:widowControl/>
              <w:suppressLineNumbers w:val="0"/>
              <w:jc w:val="left"/>
              <w:textAlignment w:val="center"/>
              <w:rPr>
                <w:rStyle w:val="171"/>
                <w:lang w:val="en-US" w:eastAsia="zh-CN" w:bidi="ar"/>
              </w:rPr>
            </w:pPr>
            <w:r>
              <w:rPr>
                <w:rStyle w:val="171"/>
                <w:lang w:val="en-US" w:eastAsia="zh-CN" w:bidi="ar"/>
              </w:rPr>
              <w:t>[工作内容]</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1.器具、附件安装</w:t>
            </w: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套</w:t>
            </w: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94" w:type="dxa"/>
          <w:trHeight w:val="362" w:hRule="atLeast"/>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30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01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847"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096" w:type="dxa"/>
            <w:gridSpan w:val="9"/>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812" w:hRule="atLeast"/>
        </w:trPr>
        <w:tc>
          <w:tcPr>
            <w:tcW w:w="8776" w:type="dxa"/>
            <w:gridSpan w:val="40"/>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401" w:hRule="atLeast"/>
        </w:trPr>
        <w:tc>
          <w:tcPr>
            <w:tcW w:w="3160" w:type="dxa"/>
            <w:gridSpan w:val="12"/>
            <w:tcBorders>
              <w:top w:val="single" w:color="FFFFFF" w:sz="4" w:space="0"/>
              <w:left w:val="nil"/>
              <w:bottom w:val="single" w:color="000000" w:sz="8" w:space="0"/>
              <w:right w:val="nil"/>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工程名称：给排水工程</w:t>
            </w:r>
          </w:p>
        </w:tc>
        <w:tc>
          <w:tcPr>
            <w:tcW w:w="2956" w:type="dxa"/>
            <w:gridSpan w:val="1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专业：给排水 采暖 燃气工程</w:t>
            </w:r>
          </w:p>
        </w:tc>
        <w:tc>
          <w:tcPr>
            <w:tcW w:w="2660" w:type="dxa"/>
            <w:gridSpan w:val="13"/>
            <w:tcBorders>
              <w:top w:val="nil"/>
              <w:left w:val="nil"/>
              <w:bottom w:val="nil"/>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408" w:hRule="atLeast"/>
        </w:trPr>
        <w:tc>
          <w:tcPr>
            <w:tcW w:w="105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3463" w:type="dxa"/>
            <w:gridSpan w:val="1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1597" w:type="dxa"/>
            <w:gridSpan w:val="11"/>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2660"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2"/>
                <w:lang w:val="en-US" w:eastAsia="zh-CN" w:bidi="ar"/>
              </w:rPr>
              <w:t>一</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通用项目</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安全文明施工(含环境保护、文明施工、安全施工、临</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时设施、扬尘污染治理)</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安全文明施工费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环境保护(含工程排污费)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临时设施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扬尘污染治理费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冬雨季、夜间施工措施费</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二次搬运</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测量放线、定位复测、检测试验</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大型机械设备进出场及安拆</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施工排水</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施工降水</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施工影响场地周边地上、地下设施及建筑物安全的临时</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保护设施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已完工程及设备保护</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其他</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二</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安装工程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组装平台</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设备、管道施工的防冻和焊接保护措施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压力容器和高压管道的检验</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焦炉施工大棚</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焦炉烘炉、热态工程</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管道安装后的充气保护措施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621"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1"/>
                <w:lang w:val="en-US" w:eastAsia="zh-CN" w:bidi="ar"/>
              </w:rPr>
            </w:pPr>
            <w:r>
              <w:rPr>
                <w:rStyle w:val="171"/>
                <w:lang w:val="en-US" w:eastAsia="zh-CN" w:bidi="ar"/>
              </w:rPr>
              <w:t>隧道内施工的通风、供水、供气、供电、照明及通讯设</w:t>
            </w:r>
          </w:p>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现场施工围栏</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长输管道临时水工保护措施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长输管道施工便道</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长输管道跨越或穿越施工措施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长输管道地下穿越地上建筑物的保护措施</w:t>
            </w:r>
          </w:p>
        </w:tc>
        <w:tc>
          <w:tcPr>
            <w:tcW w:w="15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长输管道工程施工队伍调遣</w:t>
            </w:r>
          </w:p>
        </w:tc>
        <w:tc>
          <w:tcPr>
            <w:tcW w:w="314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1116"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格架式抱杆</w:t>
            </w:r>
          </w:p>
        </w:tc>
        <w:tc>
          <w:tcPr>
            <w:tcW w:w="314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1116"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脚手架</w:t>
            </w:r>
          </w:p>
        </w:tc>
        <w:tc>
          <w:tcPr>
            <w:tcW w:w="314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1116"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2" w:hRule="atLeast"/>
        </w:trPr>
        <w:tc>
          <w:tcPr>
            <w:tcW w:w="1056"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41"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116" w:type="dxa"/>
            <w:gridSpan w:val="7"/>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81" w:hRule="atLeast"/>
        </w:trPr>
        <w:tc>
          <w:tcPr>
            <w:tcW w:w="1056" w:type="dxa"/>
            <w:gridSpan w:val="4"/>
            <w:tcBorders>
              <w:top w:val="single" w:color="000000" w:sz="4" w:space="0"/>
              <w:left w:val="single" w:color="000000" w:sz="8"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463" w:type="dxa"/>
            <w:gridSpan w:val="12"/>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141" w:type="dxa"/>
            <w:gridSpan w:val="17"/>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116" w:type="dxa"/>
            <w:gridSpan w:val="7"/>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26" w:hRule="atLeast"/>
        </w:trPr>
        <w:tc>
          <w:tcPr>
            <w:tcW w:w="8776" w:type="dxa"/>
            <w:gridSpan w:val="4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173"/>
                <w:lang w:val="en-US" w:eastAsia="zh-CN" w:bidi="ar"/>
              </w:rPr>
              <w:t>注：安全文明施工措施费为不可竞争费用，应按规定在规费、税金项目清单计价表计算。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792" w:hRule="atLeast"/>
        </w:trPr>
        <w:tc>
          <w:tcPr>
            <w:tcW w:w="8776" w:type="dxa"/>
            <w:gridSpan w:val="40"/>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97" w:hRule="atLeast"/>
        </w:trPr>
        <w:tc>
          <w:tcPr>
            <w:tcW w:w="3160" w:type="dxa"/>
            <w:gridSpan w:val="12"/>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工程名称：给排水工程</w:t>
            </w:r>
          </w:p>
        </w:tc>
        <w:tc>
          <w:tcPr>
            <w:tcW w:w="2956" w:type="dxa"/>
            <w:gridSpan w:val="15"/>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专业：给排水 采暖 燃气工程</w:t>
            </w:r>
          </w:p>
        </w:tc>
        <w:tc>
          <w:tcPr>
            <w:tcW w:w="2660" w:type="dxa"/>
            <w:gridSpan w:val="13"/>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408" w:hRule="atLeast"/>
        </w:trPr>
        <w:tc>
          <w:tcPr>
            <w:tcW w:w="992"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序号</w:t>
            </w:r>
          </w:p>
        </w:tc>
        <w:tc>
          <w:tcPr>
            <w:tcW w:w="3680" w:type="dxa"/>
            <w:gridSpan w:val="15"/>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项目名称</w:t>
            </w:r>
          </w:p>
        </w:tc>
        <w:tc>
          <w:tcPr>
            <w:tcW w:w="1444" w:type="dxa"/>
            <w:gridSpan w:val="10"/>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计量单位</w:t>
            </w:r>
          </w:p>
        </w:tc>
        <w:tc>
          <w:tcPr>
            <w:tcW w:w="2704"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暂列金额</w:t>
            </w: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专业工程暂估价</w:t>
            </w: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计日工</w:t>
            </w: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71"/>
                <w:lang w:val="en-US" w:eastAsia="zh-CN" w:bidi="ar"/>
              </w:rPr>
              <w:t>总承包服务费</w:t>
            </w: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1"/>
                <w:lang w:val="en-US" w:eastAsia="zh-CN" w:bidi="ar"/>
              </w:rPr>
              <w:t>项</w:t>
            </w: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62" w:hRule="atLeast"/>
        </w:trPr>
        <w:tc>
          <w:tcPr>
            <w:tcW w:w="992"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786" w:type="dxa"/>
          <w:trHeight w:val="383" w:hRule="atLeast"/>
        </w:trPr>
        <w:tc>
          <w:tcPr>
            <w:tcW w:w="992" w:type="dxa"/>
            <w:gridSpan w:val="2"/>
            <w:tcBorders>
              <w:top w:val="single" w:color="000000" w:sz="4" w:space="0"/>
              <w:left w:val="single" w:color="000000" w:sz="8"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680" w:type="dxa"/>
            <w:gridSpan w:val="15"/>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444" w:type="dxa"/>
            <w:gridSpan w:val="10"/>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704" w:type="dxa"/>
            <w:gridSpan w:val="14"/>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26" w:hRule="atLeast"/>
        </w:trPr>
        <w:tc>
          <w:tcPr>
            <w:tcW w:w="6540" w:type="dxa"/>
            <w:gridSpan w:val="30"/>
            <w:tcBorders>
              <w:top w:val="nil"/>
              <w:left w:val="nil"/>
              <w:bottom w:val="single" w:color="FFFFFF" w:sz="4" w:space="0"/>
              <w:right w:val="single" w:color="FFFFFF" w:sz="4" w:space="0"/>
            </w:tcBorders>
            <w:shd w:val="clear" w:color="auto" w:fill="auto"/>
            <w:vAlign w:val="top"/>
          </w:tcPr>
          <w:p>
            <w:pPr>
              <w:jc w:val="left"/>
              <w:rPr>
                <w:rFonts w:hint="default" w:ascii="Arial" w:hAnsi="Arial" w:cs="Arial"/>
                <w:i w:val="0"/>
                <w:iCs w:val="0"/>
                <w:color w:val="000000"/>
                <w:sz w:val="22"/>
                <w:szCs w:val="22"/>
                <w:u w:val="none"/>
              </w:rPr>
            </w:pPr>
          </w:p>
        </w:tc>
        <w:tc>
          <w:tcPr>
            <w:tcW w:w="2236" w:type="dxa"/>
            <w:gridSpan w:val="10"/>
            <w:tcBorders>
              <w:top w:val="nil"/>
              <w:left w:val="single" w:color="FFFFFF" w:sz="4" w:space="0"/>
              <w:bottom w:val="single" w:color="FFFFFF" w:sz="4" w:space="0"/>
              <w:right w:val="nil"/>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894" w:hRule="atLeast"/>
        </w:trPr>
        <w:tc>
          <w:tcPr>
            <w:tcW w:w="8776" w:type="dxa"/>
            <w:gridSpan w:val="40"/>
            <w:tcBorders>
              <w:top w:val="nil"/>
              <w:left w:val="nil"/>
              <w:bottom w:val="single" w:color="FFFFFF" w:sz="4" w:space="0"/>
              <w:right w:val="nil"/>
            </w:tcBorders>
            <w:shd w:val="clear" w:color="auto" w:fill="auto"/>
            <w:vAlign w:val="center"/>
          </w:tcPr>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keepNext w:val="0"/>
              <w:keepLines w:val="0"/>
              <w:widowControl/>
              <w:suppressLineNumbers w:val="0"/>
              <w:jc w:val="center"/>
              <w:textAlignment w:val="center"/>
              <w:rPr>
                <w:rStyle w:val="170"/>
                <w:lang w:val="en-US" w:eastAsia="zh-CN" w:bidi="ar"/>
              </w:rPr>
            </w:pPr>
          </w:p>
          <w:p>
            <w:pPr>
              <w:pStyle w:val="4"/>
              <w:rPr>
                <w:lang w:val="en-US" w:eastAsia="zh-CN"/>
              </w:rPr>
            </w:pP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70"/>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534" w:hRule="atLeast"/>
        </w:trPr>
        <w:tc>
          <w:tcPr>
            <w:tcW w:w="3160" w:type="dxa"/>
            <w:gridSpan w:val="12"/>
            <w:tcBorders>
              <w:top w:val="single" w:color="FFFFFF" w:sz="4" w:space="0"/>
              <w:left w:val="nil"/>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工程名称：给排水工程</w:t>
            </w:r>
          </w:p>
        </w:tc>
        <w:tc>
          <w:tcPr>
            <w:tcW w:w="2956" w:type="dxa"/>
            <w:gridSpan w:val="15"/>
            <w:tcBorders>
              <w:top w:val="single" w:color="FFFFFF" w:sz="4" w:space="0"/>
              <w:left w:val="single" w:color="FFFFFF" w:sz="4" w:space="0"/>
              <w:bottom w:val="single" w:color="000000" w:sz="8" w:space="0"/>
              <w:right w:val="single" w:color="FFFFFF"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71"/>
                <w:lang w:val="en-US" w:eastAsia="zh-CN" w:bidi="ar"/>
              </w:rPr>
              <w:t>专业：给排水 采暖 燃气工程</w:t>
            </w:r>
          </w:p>
        </w:tc>
        <w:tc>
          <w:tcPr>
            <w:tcW w:w="2660" w:type="dxa"/>
            <w:gridSpan w:val="13"/>
            <w:tcBorders>
              <w:top w:val="single" w:color="FFFFFF" w:sz="4" w:space="0"/>
              <w:left w:val="single" w:color="FFFFFF" w:sz="4" w:space="0"/>
              <w:bottom w:val="single" w:color="000000" w:sz="8" w:space="0"/>
              <w:right w:val="nil"/>
            </w:tcBorders>
            <w:shd w:val="clear" w:color="auto" w:fill="auto"/>
            <w:vAlign w:val="bottom"/>
          </w:tcPr>
          <w:p>
            <w:pPr>
              <w:keepNext w:val="0"/>
              <w:keepLines w:val="0"/>
              <w:widowControl/>
              <w:suppressLineNumbers w:val="0"/>
              <w:ind w:firstLineChars="200"/>
              <w:jc w:val="left"/>
              <w:textAlignment w:val="bottom"/>
              <w:rPr>
                <w:rFonts w:hint="default" w:ascii="Arial" w:hAnsi="Arial" w:cs="Arial"/>
                <w:i w:val="0"/>
                <w:iCs w:val="0"/>
                <w:color w:val="000000"/>
                <w:sz w:val="22"/>
                <w:szCs w:val="22"/>
                <w:u w:val="none"/>
              </w:rPr>
            </w:pPr>
            <w:r>
              <w:rPr>
                <w:rStyle w:val="171"/>
                <w:lang w:val="en-US" w:eastAsia="zh-CN" w:bidi="ar"/>
              </w:rPr>
              <w:t xml:space="preserve">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99" w:hRule="atLeast"/>
        </w:trPr>
        <w:tc>
          <w:tcPr>
            <w:tcW w:w="1018" w:type="dxa"/>
            <w:gridSpan w:val="3"/>
            <w:tcBorders>
              <w:top w:val="single" w:color="000000" w:sz="8"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序号</w:t>
            </w:r>
          </w:p>
        </w:tc>
        <w:tc>
          <w:tcPr>
            <w:tcW w:w="3388" w:type="dxa"/>
            <w:gridSpan w:val="12"/>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项 目 名 称</w:t>
            </w:r>
          </w:p>
        </w:tc>
        <w:tc>
          <w:tcPr>
            <w:tcW w:w="1710" w:type="dxa"/>
            <w:gridSpan w:val="12"/>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171"/>
                <w:lang w:val="en-US" w:eastAsia="zh-CN" w:bidi="ar"/>
              </w:rPr>
              <w:t>计量单位</w:t>
            </w:r>
          </w:p>
        </w:tc>
        <w:tc>
          <w:tcPr>
            <w:tcW w:w="2660" w:type="dxa"/>
            <w:gridSpan w:val="13"/>
            <w:tcBorders>
              <w:top w:val="single" w:color="000000" w:sz="8" w:space="0"/>
              <w:left w:val="single" w:color="000000" w:sz="4" w:space="0"/>
              <w:bottom w:val="single" w:color="000000" w:sz="4"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Arial" w:hAnsi="Arial" w:cs="Arial"/>
                <w:i w:val="0"/>
                <w:iCs w:val="0"/>
                <w:color w:val="000000"/>
                <w:sz w:val="22"/>
                <w:szCs w:val="22"/>
                <w:u w:val="none"/>
              </w:rPr>
            </w:pPr>
            <w:r>
              <w:rPr>
                <w:rStyle w:val="171"/>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830" w:type="dxa"/>
          <w:trHeight w:val="360" w:hRule="atLeast"/>
        </w:trPr>
        <w:tc>
          <w:tcPr>
            <w:tcW w:w="101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38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71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2660" w:type="dxa"/>
            <w:gridSpan w:val="13"/>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default" w:ascii="Arial" w:hAnsi="Arial" w:cs="Arial"/>
                <w:i w:val="0"/>
                <w:iCs w:val="0"/>
                <w:color w:val="000000"/>
                <w:sz w:val="22"/>
                <w:szCs w:val="22"/>
                <w:u w:val="none"/>
              </w:rPr>
            </w:pPr>
          </w:p>
        </w:tc>
      </w:tr>
    </w:tbl>
    <w:p>
      <w:pPr>
        <w:pStyle w:val="4"/>
        <w:rPr>
          <w:rFonts w:hint="eastAsia"/>
          <w:lang w:val="en-US" w:eastAsia="zh-CN"/>
        </w:rPr>
        <w:sectPr>
          <w:pgSz w:w="11906" w:h="16838"/>
          <w:pgMar w:top="1440" w:right="1440" w:bottom="1440" w:left="1440" w:header="1077" w:footer="850"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tabs>
          <w:tab w:val="left" w:pos="1036"/>
        </w:tabs>
        <w:rPr>
          <w:lang w:val="en-US" w:eastAsia="zh-CN"/>
        </w:rPr>
      </w:pPr>
      <w:r>
        <w:rPr>
          <w:rStyle w:val="18"/>
          <w:rFonts w:hint="eastAsia" w:ascii="Calibri" w:hAnsi="Calibri"/>
          <w:b w:val="0"/>
          <w:i w:val="0"/>
          <w:caps w:val="0"/>
          <w:spacing w:val="0"/>
          <w:w w:val="100"/>
          <w:kern w:val="2"/>
          <w:sz w:val="20"/>
          <w:szCs w:val="24"/>
          <w:highlight w:val="none"/>
          <w:lang w:val="en-US" w:eastAsia="zh-CN" w:bidi="ar-SA"/>
        </w:rPr>
        <w:tab/>
      </w:r>
    </w:p>
    <w:p>
      <w:pPr>
        <w:snapToGrid w:val="0"/>
        <w:spacing w:before="0" w:beforeAutospacing="0" w:after="0" w:afterAutospacing="0" w:line="240" w:lineRule="auto"/>
        <w:jc w:val="center"/>
        <w:textAlignment w:val="baseline"/>
        <w:rPr>
          <w:rStyle w:val="33"/>
          <w:rFonts w:ascii="宋体" w:hAnsi="宋体" w:eastAsia="宋体" w:cs="宋体"/>
          <w:b/>
          <w:bCs/>
          <w:i w:val="0"/>
          <w:caps w:val="0"/>
          <w:color w:val="000000"/>
          <w:spacing w:val="0"/>
          <w:w w:val="100"/>
          <w:kern w:val="44"/>
          <w:sz w:val="32"/>
          <w:szCs w:val="44"/>
          <w:highlight w:val="none"/>
          <w:lang w:val="en-US" w:eastAsia="zh-CN" w:bidi="ar-SA"/>
        </w:rPr>
      </w:pPr>
      <w:r>
        <w:rPr>
          <w:rStyle w:val="33"/>
          <w:rFonts w:ascii="宋体" w:hAnsi="宋体" w:eastAsia="宋体" w:cs="宋体"/>
          <w:b/>
          <w:bCs/>
          <w:i w:val="0"/>
          <w:caps w:val="0"/>
          <w:color w:val="000000"/>
          <w:spacing w:val="0"/>
          <w:w w:val="100"/>
          <w:kern w:val="44"/>
          <w:sz w:val="32"/>
          <w:szCs w:val="44"/>
          <w:highlight w:val="none"/>
          <w:lang w:val="en-US" w:eastAsia="zh-CN" w:bidi="ar-SA"/>
        </w:rPr>
        <w:t>第五部分 商务要求合同示范文本</w:t>
      </w:r>
    </w:p>
    <w:p>
      <w:pPr>
        <w:snapToGrid w:val="0"/>
        <w:spacing w:before="0" w:beforeAutospacing="0" w:after="0" w:afterAutospacing="0" w:line="240" w:lineRule="auto"/>
        <w:jc w:val="both"/>
        <w:textAlignment w:val="baseline"/>
        <w:rPr>
          <w:rStyle w:val="18"/>
          <w:rFonts w:ascii="宋体" w:hAnsi="宋体" w:eastAsia="宋体"/>
          <w:b w:val="0"/>
          <w:i w:val="0"/>
          <w:caps w:val="0"/>
          <w:spacing w:val="0"/>
          <w:w w:val="100"/>
          <w:kern w:val="2"/>
          <w:sz w:val="21"/>
          <w:szCs w:val="24"/>
          <w:highlight w:val="none"/>
          <w:lang w:val="en-US" w:eastAsia="zh-CN" w:bidi="ar-SA"/>
        </w:rPr>
      </w:pPr>
    </w:p>
    <w:p>
      <w:pPr>
        <w:numPr>
          <w:ilvl w:val="0"/>
          <w:numId w:val="5"/>
        </w:numPr>
        <w:snapToGrid w:val="0"/>
        <w:spacing w:before="0" w:beforeAutospacing="0" w:after="0" w:afterAutospacing="0" w:line="480" w:lineRule="auto"/>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项目名称：</w:t>
      </w:r>
      <w:r>
        <w:rPr>
          <w:rStyle w:val="18"/>
          <w:rFonts w:hint="eastAsia" w:ascii="宋体" w:hAnsi="宋体"/>
          <w:b w:val="0"/>
          <w:i w:val="0"/>
          <w:caps w:val="0"/>
          <w:spacing w:val="0"/>
          <w:w w:val="100"/>
          <w:kern w:val="2"/>
          <w:sz w:val="24"/>
          <w:szCs w:val="24"/>
          <w:highlight w:val="none"/>
          <w:lang w:val="en-US" w:eastAsia="zh-CN" w:bidi="ar-SA"/>
        </w:rPr>
        <w:t>韩森寨街道幸福路地区综合改造韩森寨街道征收安置指挥部办公用房装修项目</w:t>
      </w:r>
    </w:p>
    <w:p>
      <w:pPr>
        <w:snapToGrid w:val="0"/>
        <w:spacing w:before="0" w:beforeAutospacing="0" w:after="0" w:afterAutospacing="0" w:line="480" w:lineRule="auto"/>
        <w:jc w:val="both"/>
        <w:textAlignment w:val="baseline"/>
        <w:rPr>
          <w:rStyle w:val="18"/>
          <w:rFonts w:ascii="宋体" w:hAnsi="宋体" w:eastAsia="宋体" w:cs="宋体"/>
          <w:b w:val="0"/>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二、项目地点：</w:t>
      </w:r>
      <w:r>
        <w:rPr>
          <w:rStyle w:val="18"/>
          <w:rFonts w:ascii="宋体" w:hAnsi="宋体" w:eastAsia="宋体"/>
          <w:b w:val="0"/>
          <w:bCs w:val="0"/>
          <w:i w:val="0"/>
          <w:caps w:val="0"/>
          <w:spacing w:val="0"/>
          <w:w w:val="100"/>
          <w:kern w:val="2"/>
          <w:sz w:val="24"/>
          <w:szCs w:val="24"/>
          <w:highlight w:val="none"/>
          <w:lang w:val="en-US" w:eastAsia="zh-CN" w:bidi="ar-SA"/>
        </w:rPr>
        <w:t>采购人指定地点</w:t>
      </w:r>
    </w:p>
    <w:p>
      <w:pPr>
        <w:snapToGrid w:val="0"/>
        <w:spacing w:before="0" w:beforeAutospacing="0" w:after="0" w:afterAutospacing="0" w:line="480" w:lineRule="auto"/>
        <w:ind w:left="2"/>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三、项目内容：</w:t>
      </w:r>
      <w:r>
        <w:rPr>
          <w:rStyle w:val="18"/>
          <w:rFonts w:hint="eastAsia" w:ascii="宋体" w:hAnsi="宋体"/>
          <w:b w:val="0"/>
          <w:i w:val="0"/>
          <w:caps w:val="0"/>
          <w:spacing w:val="0"/>
          <w:w w:val="100"/>
          <w:kern w:val="2"/>
          <w:sz w:val="24"/>
          <w:szCs w:val="24"/>
          <w:highlight w:val="none"/>
          <w:lang w:val="en-US" w:eastAsia="zh-CN" w:bidi="ar-SA"/>
        </w:rPr>
        <w:t>韩森寨街道幸福路地区综合改造韩森寨街道征收安置指挥部办公用房装修项目</w:t>
      </w:r>
      <w:r>
        <w:rPr>
          <w:rStyle w:val="18"/>
          <w:rFonts w:ascii="宋体" w:hAnsi="宋体" w:eastAsia="宋体"/>
          <w:b w:val="0"/>
          <w:bCs w:val="0"/>
          <w:i w:val="0"/>
          <w:caps w:val="0"/>
          <w:color w:val="000000"/>
          <w:spacing w:val="0"/>
          <w:w w:val="100"/>
          <w:kern w:val="0"/>
          <w:sz w:val="24"/>
          <w:szCs w:val="24"/>
          <w:highlight w:val="none"/>
          <w:lang w:val="en-US" w:eastAsia="zh-CN" w:bidi="ar-SA"/>
        </w:rPr>
        <w:t>。</w:t>
      </w:r>
    </w:p>
    <w:p>
      <w:pPr>
        <w:snapToGrid w:val="0"/>
        <w:spacing w:before="0" w:beforeAutospacing="0" w:after="0" w:afterAutospacing="0" w:line="480" w:lineRule="auto"/>
        <w:ind w:left="1858" w:hanging="1858"/>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四、质量标准：</w:t>
      </w:r>
      <w:r>
        <w:rPr>
          <w:rStyle w:val="18"/>
          <w:rFonts w:ascii="宋体" w:hAnsi="宋体" w:eastAsia="宋体"/>
          <w:b w:val="0"/>
          <w:i w:val="0"/>
          <w:caps w:val="0"/>
          <w:spacing w:val="0"/>
          <w:w w:val="100"/>
          <w:kern w:val="2"/>
          <w:sz w:val="24"/>
          <w:szCs w:val="24"/>
          <w:highlight w:val="none"/>
          <w:lang w:val="en-US" w:eastAsia="zh-CN" w:bidi="ar-SA"/>
        </w:rPr>
        <w:t>合格。</w:t>
      </w:r>
    </w:p>
    <w:p>
      <w:pPr>
        <w:snapToGrid w:val="0"/>
        <w:spacing w:before="0" w:beforeAutospacing="0" w:after="0" w:afterAutospacing="0" w:line="480" w:lineRule="auto"/>
        <w:ind w:left="1446" w:hanging="1446"/>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五、工    期：</w:t>
      </w:r>
      <w:r>
        <w:rPr>
          <w:rStyle w:val="18"/>
          <w:rFonts w:ascii="宋体" w:hAnsi="宋体" w:eastAsia="宋体" w:cs="宋体"/>
          <w:b/>
          <w:bCs/>
          <w:i w:val="0"/>
          <w:caps w:val="0"/>
          <w:spacing w:val="0"/>
          <w:w w:val="100"/>
          <w:kern w:val="2"/>
          <w:sz w:val="24"/>
          <w:szCs w:val="24"/>
          <w:highlight w:val="none"/>
          <w:u w:val="single" w:color="000000"/>
          <w:lang w:val="en-US" w:eastAsia="zh-CN" w:bidi="ar-SA"/>
        </w:rPr>
        <w:t xml:space="preserve"> </w:t>
      </w:r>
      <w:r>
        <w:rPr>
          <w:rStyle w:val="18"/>
          <w:rFonts w:hint="eastAsia" w:ascii="宋体" w:hAnsi="宋体" w:cs="宋体"/>
          <w:b/>
          <w:bCs/>
          <w:i w:val="0"/>
          <w:caps w:val="0"/>
          <w:spacing w:val="0"/>
          <w:w w:val="100"/>
          <w:kern w:val="2"/>
          <w:sz w:val="24"/>
          <w:szCs w:val="24"/>
          <w:highlight w:val="none"/>
          <w:u w:val="single" w:color="000000"/>
          <w:lang w:val="en-US" w:eastAsia="zh-CN" w:bidi="ar-SA"/>
        </w:rPr>
        <w:t>20</w:t>
      </w:r>
      <w:r>
        <w:rPr>
          <w:rStyle w:val="18"/>
          <w:rFonts w:ascii="宋体" w:hAnsi="宋体" w:eastAsia="宋体" w:cs="宋体"/>
          <w:b/>
          <w:bCs/>
          <w:i w:val="0"/>
          <w:caps w:val="0"/>
          <w:spacing w:val="0"/>
          <w:w w:val="100"/>
          <w:kern w:val="2"/>
          <w:sz w:val="24"/>
          <w:szCs w:val="24"/>
          <w:highlight w:val="none"/>
          <w:u w:val="single" w:color="000000"/>
          <w:lang w:val="en-US" w:eastAsia="zh-CN" w:bidi="ar-SA"/>
        </w:rPr>
        <w:t xml:space="preserve"> </w:t>
      </w:r>
      <w:r>
        <w:rPr>
          <w:rStyle w:val="18"/>
          <w:rFonts w:ascii="宋体" w:hAnsi="宋体" w:eastAsia="宋体" w:cs="宋体"/>
          <w:b/>
          <w:bCs/>
          <w:i w:val="0"/>
          <w:caps w:val="0"/>
          <w:spacing w:val="0"/>
          <w:w w:val="100"/>
          <w:kern w:val="2"/>
          <w:sz w:val="24"/>
          <w:szCs w:val="24"/>
          <w:highlight w:val="none"/>
          <w:lang w:val="en-US" w:eastAsia="zh-CN" w:bidi="ar-SA"/>
        </w:rPr>
        <w:t>日历日</w:t>
      </w:r>
    </w:p>
    <w:p>
      <w:pPr>
        <w:pStyle w:val="50"/>
        <w:widowControl/>
        <w:snapToGrid w:val="0"/>
        <w:spacing w:before="0" w:beforeAutospacing="0" w:after="120" w:afterAutospacing="0" w:line="48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六、工程保修期：</w:t>
      </w:r>
      <w:r>
        <w:rPr>
          <w:rStyle w:val="18"/>
          <w:rFonts w:ascii="宋体" w:hAnsi="宋体" w:eastAsia="宋体"/>
          <w:b w:val="0"/>
          <w:i w:val="0"/>
          <w:caps w:val="0"/>
          <w:spacing w:val="0"/>
          <w:w w:val="100"/>
          <w:kern w:val="2"/>
          <w:sz w:val="24"/>
          <w:szCs w:val="24"/>
          <w:highlight w:val="none"/>
          <w:lang w:val="en-US" w:eastAsia="zh-CN" w:bidi="ar-SA"/>
        </w:rPr>
        <w:t>项目整体验收合格后1年。</w:t>
      </w:r>
    </w:p>
    <w:p>
      <w:pPr>
        <w:snapToGrid w:val="0"/>
        <w:spacing w:before="0" w:beforeAutospacing="0" w:after="0" w:afterAutospacing="0" w:line="48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七、付款方式</w:t>
      </w:r>
      <w:r>
        <w:rPr>
          <w:rStyle w:val="18"/>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480" w:lineRule="auto"/>
        <w:ind w:left="2"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签订合同后预付合同金额的30%即人民币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元），项目竣工验收后，支付到合同金额的75%即人民币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元）。经项目实施单位向财政部门报送项目决算资料进行决算投资评审，评审后支付到合同金额的97%即人民币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元）。剩余合同金额的3%即人民币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元）作为质保金，质保期结束后退还。</w:t>
      </w:r>
    </w:p>
    <w:p>
      <w:pPr>
        <w:snapToGrid w:val="0"/>
        <w:spacing w:before="0" w:beforeAutospacing="0" w:after="0" w:afterAutospacing="0" w:line="480" w:lineRule="auto"/>
        <w:ind w:left="482" w:leftChars="0" w:hanging="482"/>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八、施工计划</w:t>
      </w:r>
    </w:p>
    <w:p>
      <w:pPr>
        <w:snapToGrid w:val="0"/>
        <w:spacing w:before="0" w:beforeAutospacing="0" w:after="0" w:afterAutospacing="0" w:line="480" w:lineRule="auto"/>
        <w:ind w:left="481" w:leftChars="229" w:firstLineChars="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1、施工顺序由施工单位确定，施工过程中及时清理建筑垃圾。</w:t>
      </w:r>
    </w:p>
    <w:p>
      <w:pPr>
        <w:snapToGrid w:val="0"/>
        <w:spacing w:before="0" w:beforeAutospacing="0" w:after="0" w:afterAutospacing="0" w:line="480" w:lineRule="auto"/>
        <w:ind w:left="481" w:leftChars="229"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2、时间计划：施工工期为</w:t>
      </w:r>
      <w:r>
        <w:rPr>
          <w:rStyle w:val="18"/>
          <w:rFonts w:hint="eastAsia" w:ascii="宋体" w:hAnsi="宋体"/>
          <w:b w:val="0"/>
          <w:i w:val="0"/>
          <w:caps w:val="0"/>
          <w:spacing w:val="0"/>
          <w:w w:val="100"/>
          <w:kern w:val="2"/>
          <w:sz w:val="24"/>
          <w:szCs w:val="24"/>
          <w:highlight w:val="none"/>
          <w:lang w:val="en-US" w:eastAsia="zh-CN" w:bidi="ar-SA"/>
        </w:rPr>
        <w:t>20</w:t>
      </w:r>
      <w:r>
        <w:rPr>
          <w:rStyle w:val="18"/>
          <w:rFonts w:ascii="宋体" w:hAnsi="宋体" w:eastAsia="宋体"/>
          <w:b w:val="0"/>
          <w:i w:val="0"/>
          <w:caps w:val="0"/>
          <w:spacing w:val="0"/>
          <w:w w:val="100"/>
          <w:kern w:val="2"/>
          <w:sz w:val="24"/>
          <w:szCs w:val="24"/>
          <w:highlight w:val="none"/>
          <w:lang w:val="en-US" w:eastAsia="zh-CN" w:bidi="ar-SA"/>
        </w:rPr>
        <w:t>天。</w:t>
      </w:r>
    </w:p>
    <w:p>
      <w:pPr>
        <w:snapToGrid w:val="0"/>
        <w:spacing w:before="0" w:beforeAutospacing="0" w:after="0" w:afterAutospacing="0" w:line="480" w:lineRule="auto"/>
        <w:ind w:left="482" w:hanging="482"/>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九、施工准备</w:t>
      </w:r>
    </w:p>
    <w:p>
      <w:pPr>
        <w:snapToGrid w:val="0"/>
        <w:spacing w:before="0" w:beforeAutospacing="0" w:after="0" w:afterAutospacing="0" w:line="480" w:lineRule="auto"/>
        <w:ind w:left="482" w:hanging="482"/>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1、组织学习、熟悉施工图纸、领会设计意图，做好设计交底和图纸会审工作。</w:t>
      </w:r>
    </w:p>
    <w:p>
      <w:pPr>
        <w:snapToGrid w:val="0"/>
        <w:spacing w:before="0" w:beforeAutospacing="0" w:after="0" w:afterAutospacing="0" w:line="480" w:lineRule="auto"/>
        <w:ind w:left="482" w:hanging="482"/>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hint="eastAsia" w:ascii="宋体" w:hAnsi="宋体"/>
          <w:b w:val="0"/>
          <w:bCs w:val="0"/>
          <w:i w:val="0"/>
          <w:caps w:val="0"/>
          <w:spacing w:val="0"/>
          <w:w w:val="100"/>
          <w:kern w:val="2"/>
          <w:sz w:val="24"/>
          <w:szCs w:val="24"/>
          <w:highlight w:val="none"/>
          <w:lang w:val="en-US" w:eastAsia="zh-CN" w:bidi="ar-SA"/>
        </w:rPr>
        <w:t>2</w:t>
      </w:r>
      <w:r>
        <w:rPr>
          <w:rStyle w:val="18"/>
          <w:rFonts w:ascii="宋体" w:hAnsi="宋体" w:eastAsia="宋体"/>
          <w:b w:val="0"/>
          <w:bCs w:val="0"/>
          <w:i w:val="0"/>
          <w:caps w:val="0"/>
          <w:spacing w:val="0"/>
          <w:w w:val="100"/>
          <w:kern w:val="2"/>
          <w:sz w:val="24"/>
          <w:szCs w:val="24"/>
          <w:highlight w:val="none"/>
          <w:lang w:val="en-US" w:eastAsia="zh-CN" w:bidi="ar-SA"/>
        </w:rPr>
        <w:t>、对施工技术人员和操作工人组织培训学习，进行分级交底。</w:t>
      </w:r>
    </w:p>
    <w:p>
      <w:pPr>
        <w:snapToGrid w:val="0"/>
        <w:spacing w:before="0" w:beforeAutospacing="0" w:after="0" w:afterAutospacing="0" w:line="480" w:lineRule="auto"/>
        <w:ind w:left="482" w:hanging="482"/>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hint="eastAsia" w:ascii="宋体" w:hAnsi="宋体"/>
          <w:b w:val="0"/>
          <w:bCs w:val="0"/>
          <w:i w:val="0"/>
          <w:caps w:val="0"/>
          <w:spacing w:val="0"/>
          <w:w w:val="100"/>
          <w:kern w:val="2"/>
          <w:sz w:val="24"/>
          <w:szCs w:val="24"/>
          <w:highlight w:val="none"/>
          <w:lang w:val="en-US" w:eastAsia="zh-CN" w:bidi="ar-SA"/>
        </w:rPr>
        <w:t>3</w:t>
      </w:r>
      <w:r>
        <w:rPr>
          <w:rStyle w:val="18"/>
          <w:rFonts w:ascii="宋体" w:hAnsi="宋体" w:eastAsia="宋体"/>
          <w:b w:val="0"/>
          <w:bCs w:val="0"/>
          <w:i w:val="0"/>
          <w:caps w:val="0"/>
          <w:spacing w:val="0"/>
          <w:w w:val="100"/>
          <w:kern w:val="2"/>
          <w:sz w:val="24"/>
          <w:szCs w:val="24"/>
          <w:highlight w:val="none"/>
          <w:lang w:val="en-US" w:eastAsia="zh-CN" w:bidi="ar-SA"/>
        </w:rPr>
        <w:t>、编制施工进度控制实施细则，分解工程进度控制目标，明确各自职责，确保工期。</w:t>
      </w:r>
    </w:p>
    <w:p>
      <w:pPr>
        <w:snapToGrid w:val="0"/>
        <w:spacing w:before="0" w:beforeAutospacing="0" w:after="0" w:afterAutospacing="0" w:line="480" w:lineRule="auto"/>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十、 施工要求</w:t>
      </w:r>
    </w:p>
    <w:p>
      <w:pPr>
        <w:snapToGrid w:val="0"/>
        <w:spacing w:before="0" w:beforeAutospacing="0" w:after="0" w:afterAutospacing="0" w:line="480" w:lineRule="auto"/>
        <w:ind w:left="481" w:leftChars="229"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1、严格执行国家现行规范、标准，严格按照设计要求组织施工。</w:t>
      </w:r>
    </w:p>
    <w:p>
      <w:pPr>
        <w:snapToGrid w:val="0"/>
        <w:spacing w:before="0" w:beforeAutospacing="0" w:after="0" w:afterAutospacing="0" w:line="480" w:lineRule="auto"/>
        <w:ind w:left="481" w:leftChars="229"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2、明确职责，严格岗位责任，齐心协力做好工作。确保工程按计划进行。</w:t>
      </w:r>
    </w:p>
    <w:p>
      <w:pPr>
        <w:snapToGrid w:val="0"/>
        <w:spacing w:before="0" w:beforeAutospacing="0" w:after="0" w:afterAutospacing="0" w:line="480" w:lineRule="auto"/>
        <w:ind w:left="481" w:leftChars="229"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3、加强管理，确保施工中的人员安全。</w:t>
      </w:r>
    </w:p>
    <w:p>
      <w:pPr>
        <w:pStyle w:val="165"/>
        <w:widowControl/>
        <w:snapToGrid w:val="0"/>
        <w:spacing w:before="0" w:beforeAutospacing="0" w:after="140" w:afterAutospacing="0" w:line="390" w:lineRule="exact"/>
        <w:ind w:left="0" w:leftChars="0" w:right="0" w:firstLine="400" w:firstLineChars="0"/>
        <w:jc w:val="both"/>
        <w:textAlignment w:val="baseline"/>
        <w:rPr>
          <w:rStyle w:val="18"/>
          <w:rFonts w:ascii="宋体" w:hAnsi="宋体" w:eastAsia="宋体" w:cs="宋体"/>
          <w:b/>
          <w:bCs/>
          <w:i w:val="0"/>
          <w:caps w:val="0"/>
          <w:spacing w:val="0"/>
          <w:w w:val="100"/>
          <w:kern w:val="2"/>
          <w:sz w:val="24"/>
          <w:szCs w:val="24"/>
          <w:highlight w:val="none"/>
          <w:lang w:val="en-US" w:eastAsia="zh-CN" w:bidi="zh-TW"/>
        </w:rPr>
      </w:pPr>
      <w:r>
        <w:rPr>
          <w:rStyle w:val="18"/>
          <w:rFonts w:ascii="宋体" w:hAnsi="宋体" w:eastAsia="宋体" w:cs="宋体"/>
          <w:b/>
          <w:bCs/>
          <w:i w:val="0"/>
          <w:caps w:val="0"/>
          <w:spacing w:val="0"/>
          <w:w w:val="100"/>
          <w:kern w:val="2"/>
          <w:sz w:val="24"/>
          <w:szCs w:val="24"/>
          <w:highlight w:val="none"/>
          <w:lang w:val="en-US" w:eastAsia="zh-CN" w:bidi="zh-TW"/>
        </w:rPr>
        <w:t>十一、治污减霾工作方案</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i w:val="0"/>
          <w:caps w:val="0"/>
          <w:spacing w:val="0"/>
          <w:w w:val="100"/>
          <w:kern w:val="0"/>
          <w:sz w:val="24"/>
          <w:szCs w:val="24"/>
          <w:highlight w:val="none"/>
          <w:lang w:val="en-US" w:eastAsia="zh-CN"/>
        </w:rPr>
      </w:pPr>
      <w:r>
        <w:rPr>
          <w:rStyle w:val="18"/>
          <w:rFonts w:ascii="宋体" w:hAnsi="宋体" w:eastAsia="宋体"/>
          <w:b w:val="0"/>
          <w:i w:val="0"/>
          <w:caps w:val="0"/>
          <w:spacing w:val="0"/>
          <w:w w:val="100"/>
          <w:kern w:val="0"/>
          <w:sz w:val="24"/>
          <w:szCs w:val="24"/>
          <w:highlight w:val="none"/>
          <w:lang w:val="en-US" w:eastAsia="zh-CN"/>
        </w:rPr>
        <w:t>1.设立专门人员组织协调落实安全文明施工与治污减霾工作。</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i w:val="0"/>
          <w:caps w:val="0"/>
          <w:spacing w:val="0"/>
          <w:w w:val="100"/>
          <w:kern w:val="0"/>
          <w:sz w:val="24"/>
          <w:szCs w:val="24"/>
          <w:highlight w:val="none"/>
          <w:lang w:val="en-US" w:eastAsia="zh-CN"/>
        </w:rPr>
      </w:pPr>
      <w:r>
        <w:rPr>
          <w:rStyle w:val="18"/>
          <w:rFonts w:ascii="宋体" w:hAnsi="宋体" w:eastAsia="宋体"/>
          <w:b w:val="0"/>
          <w:i w:val="0"/>
          <w:caps w:val="0"/>
          <w:spacing w:val="0"/>
          <w:w w:val="100"/>
          <w:kern w:val="0"/>
          <w:sz w:val="24"/>
          <w:szCs w:val="24"/>
          <w:highlight w:val="none"/>
          <w:lang w:val="en-US" w:eastAsia="zh-CN"/>
        </w:rPr>
        <w:t>2.所有工程车辆运入及运出垃圾必须进行水管冲洗车轮，严谨将工地泥土带出大门。</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i w:val="0"/>
          <w:caps w:val="0"/>
          <w:spacing w:val="0"/>
          <w:w w:val="100"/>
          <w:kern w:val="0"/>
          <w:sz w:val="24"/>
          <w:szCs w:val="24"/>
          <w:highlight w:val="none"/>
          <w:lang w:val="en-US" w:eastAsia="zh-CN"/>
        </w:rPr>
      </w:pPr>
      <w:r>
        <w:rPr>
          <w:rStyle w:val="18"/>
          <w:rFonts w:ascii="宋体" w:hAnsi="宋体" w:eastAsia="宋体"/>
          <w:b w:val="0"/>
          <w:i w:val="0"/>
          <w:caps w:val="0"/>
          <w:spacing w:val="0"/>
          <w:w w:val="100"/>
          <w:kern w:val="0"/>
          <w:sz w:val="24"/>
          <w:szCs w:val="24"/>
          <w:highlight w:val="none"/>
          <w:lang w:val="en-US" w:eastAsia="zh-CN"/>
        </w:rPr>
        <w:t>3.现场没有包装的材料何可能产生扬尘的材料，现场所产生的建筑垃圾必须覆盖，覆盖刻使用防尘网或篷布覆盖。</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i w:val="0"/>
          <w:caps w:val="0"/>
          <w:spacing w:val="0"/>
          <w:w w:val="100"/>
          <w:kern w:val="0"/>
          <w:sz w:val="24"/>
          <w:szCs w:val="24"/>
          <w:highlight w:val="none"/>
          <w:lang w:val="en-US" w:eastAsia="zh-CN"/>
        </w:rPr>
      </w:pPr>
      <w:r>
        <w:rPr>
          <w:rStyle w:val="18"/>
          <w:rFonts w:ascii="宋体" w:hAnsi="宋体" w:eastAsia="宋体"/>
          <w:b w:val="0"/>
          <w:i w:val="0"/>
          <w:caps w:val="0"/>
          <w:spacing w:val="0"/>
          <w:w w:val="100"/>
          <w:kern w:val="0"/>
          <w:sz w:val="24"/>
          <w:szCs w:val="24"/>
          <w:highlight w:val="none"/>
          <w:lang w:val="en-US" w:eastAsia="zh-CN"/>
        </w:rPr>
        <w:t>4.现场定时定点进行洒水处理，在拆除和运输产生扬尘的材料时必须进行洒水降尘。</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i w:val="0"/>
          <w:caps w:val="0"/>
          <w:spacing w:val="0"/>
          <w:w w:val="100"/>
          <w:kern w:val="0"/>
          <w:sz w:val="24"/>
          <w:szCs w:val="24"/>
          <w:highlight w:val="none"/>
          <w:lang w:val="en-US" w:eastAsia="zh-CN"/>
        </w:rPr>
      </w:pPr>
      <w:r>
        <w:rPr>
          <w:rStyle w:val="18"/>
          <w:rFonts w:ascii="宋体" w:hAnsi="宋体" w:eastAsia="宋体"/>
          <w:b w:val="0"/>
          <w:i w:val="0"/>
          <w:caps w:val="0"/>
          <w:spacing w:val="0"/>
          <w:w w:val="100"/>
          <w:kern w:val="0"/>
          <w:sz w:val="24"/>
          <w:szCs w:val="24"/>
          <w:highlight w:val="none"/>
          <w:lang w:val="en-US" w:eastAsia="zh-CN"/>
        </w:rPr>
        <w:t>5.材料仓库及垃圾堆放点定时撒水处理。</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rPr>
        <w:t>6.施工现场禁止吸烟，安全员负责巡查，负责各区域的工作落实。</w:t>
      </w:r>
    </w:p>
    <w:p>
      <w:pPr>
        <w:snapToGrid w:val="0"/>
        <w:spacing w:before="0" w:beforeAutospacing="0" w:after="0" w:afterAutospacing="0" w:line="480" w:lineRule="auto"/>
        <w:ind w:left="2"/>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十二、安全文明施工</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1、现场施工应遵守国家和地方关于劳动安全，劳务用工法律法规及规章制度，保证其用工的合法性。施工方必须按国家有关规定，为施工人员进行人身保险，配备合格的劳动防护用品、安全用具。</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2、开工前，必须对全体施工人员进行安全教育，保证施工过程中危险事情的发生。</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3、开工前，应组织人员对施工区域、作业环境及使用甲方提供的设施设备、工器具等进行检查，确认符合安全要求，一经开工，就表示施工方已确认施工现场、作业环境、设施设备、工器具符合安全要求并处于安全状态。</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4、在施工过程中需使用电、水源，应事先与甲方取得联系，不得私拉乱接。中断作业或遇故障应立即切断有关开关。</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5、施工过程中应做到工完、料尽、场地清，确保安全文明施工。</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6、必须接受甲方的监督、检查，对甲方提出的安全整改意见必须及时整改。</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7、严禁向建筑物外抛掷垃圾。</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8、施工过程中进行强噪作业时，必须严格控制作业时间，一般不超过12h。必须昼夜连续作业的，要采取封闭降噪措施，并做好周围群众工作，报环保主管部门备案后，方可施工。</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9、施工现场提倡文明施工，杜绝施工人员大声喧哗，降低噪声污染。</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10、认真执行工完场清制度，每一道工序完成以后，必须按要求对施工中造成的污染进行认真的清理。</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11、垃圾清运：施工现场应设置密闭式垃圾站，施工垃圾、生活垃圾应分类存放。</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12、严格遵守国家、地方、行业及企业所有适用的安全规则，严格执行《建设工程安全管理条例》。</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13、严格执行业务合同中的所有安全要求和规定，自觉接受甲方、监理人等单位的监督检查。负责业务合同执行过程中作业现场所有人员、设备的安全。</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bCs w:val="0"/>
          <w:i w:val="0"/>
          <w:caps w:val="0"/>
          <w:spacing w:val="0"/>
          <w:w w:val="100"/>
          <w:kern w:val="2"/>
          <w:sz w:val="24"/>
          <w:szCs w:val="24"/>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14、坚持“安全第一、预防为主、综合治理”的原则，建立健全安全管理机构和安全管理制度。必须由一名主管领导分管安全工作；按比例配置专职安全管理人员，专门负责安全工作。</w:t>
      </w:r>
    </w:p>
    <w:p>
      <w:pPr>
        <w:snapToGrid w:val="0"/>
        <w:spacing w:before="0" w:beforeAutospacing="0" w:after="0" w:afterAutospacing="0" w:line="480" w:lineRule="auto"/>
        <w:ind w:left="479" w:leftChars="228" w:firstLineChars="0"/>
        <w:jc w:val="both"/>
        <w:textAlignment w:val="baseline"/>
        <w:rPr>
          <w:rStyle w:val="18"/>
          <w:rFonts w:ascii="宋体" w:hAnsi="宋体" w:eastAsia="宋体"/>
          <w:b w:val="0"/>
          <w:i w:val="0"/>
          <w:caps w:val="0"/>
          <w:spacing w:val="0"/>
          <w:w w:val="100"/>
          <w:kern w:val="2"/>
          <w:sz w:val="24"/>
          <w:szCs w:val="32"/>
          <w:highlight w:val="none"/>
          <w:lang w:val="en-US" w:eastAsia="zh-CN" w:bidi="ar-SA"/>
        </w:rPr>
      </w:pPr>
      <w:r>
        <w:rPr>
          <w:rStyle w:val="18"/>
          <w:rFonts w:ascii="宋体" w:hAnsi="宋体" w:eastAsia="宋体"/>
          <w:b w:val="0"/>
          <w:bCs w:val="0"/>
          <w:i w:val="0"/>
          <w:caps w:val="0"/>
          <w:spacing w:val="0"/>
          <w:w w:val="100"/>
          <w:kern w:val="2"/>
          <w:sz w:val="24"/>
          <w:szCs w:val="24"/>
          <w:highlight w:val="none"/>
          <w:lang w:val="en-US" w:eastAsia="zh-CN" w:bidi="ar-SA"/>
        </w:rPr>
        <w:t>15、建立健全安全作业责任制。在实施本项目中不发生安全生产事故、不发生人员伤亡事故，达到安全生产零事故率、零死亡率。</w:t>
      </w:r>
    </w:p>
    <w:p>
      <w:pPr>
        <w:snapToGrid w:val="0"/>
        <w:spacing w:before="0" w:beforeAutospacing="0" w:after="0" w:afterAutospacing="0" w:line="240" w:lineRule="auto"/>
        <w:jc w:val="both"/>
        <w:textAlignment w:val="baseline"/>
        <w:rPr>
          <w:rStyle w:val="18"/>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240" w:lineRule="auto"/>
        <w:jc w:val="both"/>
        <w:textAlignment w:val="baseline"/>
        <w:rPr>
          <w:rStyle w:val="18"/>
          <w:rFonts w:ascii="Times New Roman" w:hAnsi="Times New Roman" w:eastAsia="宋体"/>
          <w:b w:val="0"/>
          <w:i w:val="0"/>
          <w:caps w:val="0"/>
          <w:spacing w:val="0"/>
          <w:w w:val="100"/>
          <w:kern w:val="2"/>
          <w:sz w:val="21"/>
          <w:szCs w:val="24"/>
          <w:highlight w:val="none"/>
          <w:lang w:val="en-US" w:eastAsia="zh-CN" w:bidi="ar-SA"/>
        </w:rPr>
      </w:pPr>
      <w:r>
        <w:rPr>
          <w:rStyle w:val="18"/>
          <w:rFonts w:ascii="Times New Roman" w:hAnsi="Times New Roman" w:eastAsia="宋体"/>
          <w:b w:val="0"/>
          <w:i w:val="0"/>
          <w:caps w:val="0"/>
          <w:spacing w:val="0"/>
          <w:w w:val="100"/>
          <w:kern w:val="2"/>
          <w:sz w:val="21"/>
          <w:szCs w:val="24"/>
          <w:highlight w:val="none"/>
          <w:lang w:val="en-US" w:eastAsia="zh-CN" w:bidi="ar-SA"/>
        </w:rPr>
        <w:br w:type="page"/>
      </w:r>
    </w:p>
    <w:p>
      <w:pPr>
        <w:snapToGrid w:val="0"/>
        <w:spacing w:before="0" w:beforeAutospacing="0" w:after="0" w:afterAutospacing="0" w:line="240" w:lineRule="auto"/>
        <w:jc w:val="both"/>
        <w:textAlignment w:val="baseline"/>
        <w:rPr>
          <w:rStyle w:val="18"/>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240" w:lineRule="auto"/>
        <w:jc w:val="both"/>
        <w:textAlignment w:val="baseline"/>
        <w:rPr>
          <w:rStyle w:val="18"/>
          <w:rFonts w:ascii="Times New Roman" w:hAnsi="Times New Roman" w:eastAsia="宋体"/>
          <w:b w:val="0"/>
          <w:i w:val="0"/>
          <w:caps w:val="0"/>
          <w:spacing w:val="0"/>
          <w:w w:val="100"/>
          <w:kern w:val="2"/>
          <w:sz w:val="21"/>
          <w:szCs w:val="24"/>
          <w:highlight w:val="none"/>
          <w:lang w:val="en-US" w:eastAsia="zh-CN" w:bidi="ar-SA"/>
        </w:rPr>
      </w:pPr>
    </w:p>
    <w:p>
      <w:pPr>
        <w:snapToGrid w:val="0"/>
        <w:spacing w:before="60" w:beforeAutospacing="0" w:after="60" w:afterAutospacing="0" w:line="360" w:lineRule="auto"/>
        <w:jc w:val="center"/>
        <w:textAlignment w:val="baseline"/>
        <w:rPr>
          <w:rStyle w:val="18"/>
          <w:rFonts w:ascii="宋体" w:hAnsi="宋体" w:cs="宋体"/>
          <w:b/>
          <w:bCs/>
          <w:i w:val="0"/>
          <w:caps w:val="0"/>
          <w:spacing w:val="100"/>
          <w:w w:val="100"/>
          <w:kern w:val="16"/>
          <w:sz w:val="52"/>
          <w:szCs w:val="52"/>
          <w:highlight w:val="none"/>
          <w:lang w:val="en-US" w:eastAsia="zh-CN" w:bidi="ar-SA"/>
        </w:rPr>
      </w:pPr>
      <w:r>
        <w:rPr>
          <w:rStyle w:val="18"/>
          <w:rFonts w:ascii="宋体" w:hAnsi="宋体" w:cs="宋体"/>
          <w:b/>
          <w:bCs/>
          <w:i w:val="0"/>
          <w:caps w:val="0"/>
          <w:spacing w:val="100"/>
          <w:w w:val="100"/>
          <w:kern w:val="16"/>
          <w:sz w:val="52"/>
          <w:szCs w:val="52"/>
          <w:highlight w:val="none"/>
          <w:lang w:val="en-US" w:eastAsia="zh-CN" w:bidi="ar-SA"/>
        </w:rPr>
        <w:t>建设工程施工合同</w:t>
      </w:r>
    </w:p>
    <w:p>
      <w:pPr>
        <w:snapToGrid w:val="0"/>
        <w:spacing w:before="60" w:beforeAutospacing="0" w:after="60" w:afterAutospacing="0" w:line="360" w:lineRule="auto"/>
        <w:jc w:val="center"/>
        <w:textAlignment w:val="baseline"/>
        <w:rPr>
          <w:rStyle w:val="18"/>
          <w:rFonts w:ascii="宋体" w:hAnsi="宋体" w:cs="宋体"/>
          <w:b/>
          <w:bCs/>
          <w:i w:val="0"/>
          <w:caps w:val="0"/>
          <w:spacing w:val="0"/>
          <w:w w:val="100"/>
          <w:kern w:val="2"/>
          <w:sz w:val="36"/>
          <w:szCs w:val="36"/>
          <w:highlight w:val="none"/>
          <w:lang w:val="en-US" w:eastAsia="zh-CN" w:bidi="ar-SA"/>
        </w:rPr>
      </w:pPr>
      <w:r>
        <w:rPr>
          <w:rStyle w:val="18"/>
          <w:rFonts w:ascii="宋体" w:hAnsi="宋体" w:cs="宋体"/>
          <w:b/>
          <w:bCs/>
          <w:i w:val="0"/>
          <w:caps w:val="0"/>
          <w:spacing w:val="0"/>
          <w:w w:val="100"/>
          <w:kern w:val="2"/>
          <w:sz w:val="36"/>
          <w:szCs w:val="36"/>
          <w:highlight w:val="none"/>
          <w:lang w:val="en-US" w:eastAsia="zh-CN" w:bidi="ar-SA"/>
        </w:rPr>
        <w:t>（示范文本）</w:t>
      </w:r>
    </w:p>
    <w:p>
      <w:pPr>
        <w:snapToGrid w:val="0"/>
        <w:spacing w:before="60" w:beforeAutospacing="0" w:after="60" w:afterAutospacing="0" w:line="360" w:lineRule="auto"/>
        <w:jc w:val="both"/>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center"/>
        <w:textAlignment w:val="baseline"/>
        <w:rPr>
          <w:rStyle w:val="18"/>
          <w:rFonts w:ascii="宋体" w:hAnsi="宋体"/>
          <w:b w:val="0"/>
          <w:i w:val="0"/>
          <w:caps w:val="0"/>
          <w:spacing w:val="0"/>
          <w:w w:val="100"/>
          <w:kern w:val="2"/>
          <w:sz w:val="24"/>
          <w:szCs w:val="24"/>
          <w:highlight w:val="none"/>
          <w:lang w:val="en-US" w:eastAsia="zh-CN" w:bidi="ar-SA"/>
        </w:rPr>
      </w:pPr>
    </w:p>
    <w:p>
      <w:pPr>
        <w:tabs>
          <w:tab w:val="left" w:pos="709"/>
          <w:tab w:val="left" w:pos="851"/>
        </w:tabs>
        <w:snapToGrid w:val="0"/>
        <w:spacing w:before="60" w:beforeAutospacing="0" w:after="60" w:afterAutospacing="0" w:line="360" w:lineRule="auto"/>
        <w:ind w:firstLine="2785" w:firstLineChars="867"/>
        <w:jc w:val="both"/>
        <w:textAlignment w:val="baseline"/>
        <w:rPr>
          <w:rStyle w:val="18"/>
          <w:rFonts w:ascii="宋体" w:hAnsi="宋体" w:cs="宋体"/>
          <w:b/>
          <w:bCs/>
          <w:i w:val="0"/>
          <w:caps w:val="0"/>
          <w:spacing w:val="0"/>
          <w:w w:val="100"/>
          <w:kern w:val="2"/>
          <w:sz w:val="32"/>
          <w:szCs w:val="32"/>
          <w:highlight w:val="none"/>
          <w:lang w:val="en-US" w:eastAsia="zh-CN" w:bidi="ar-SA"/>
        </w:rPr>
      </w:pPr>
      <w:r>
        <w:rPr>
          <w:rStyle w:val="18"/>
          <w:rFonts w:ascii="宋体" w:hAnsi="宋体" w:cs="宋体"/>
          <w:b/>
          <w:bCs/>
          <w:i w:val="0"/>
          <w:caps w:val="0"/>
          <w:spacing w:val="0"/>
          <w:w w:val="100"/>
          <w:kern w:val="2"/>
          <w:sz w:val="32"/>
          <w:szCs w:val="32"/>
          <w:highlight w:val="none"/>
          <w:lang w:val="en-US" w:eastAsia="zh-CN" w:bidi="ar-SA"/>
        </w:rPr>
        <w:t>中华人民共和国建设部制定</w:t>
      </w:r>
    </w:p>
    <w:p>
      <w:pPr>
        <w:tabs>
          <w:tab w:val="left" w:pos="709"/>
          <w:tab w:val="left" w:pos="851"/>
        </w:tabs>
        <w:snapToGrid w:val="0"/>
        <w:spacing w:before="60" w:beforeAutospacing="0" w:after="60" w:afterAutospacing="0" w:line="360" w:lineRule="auto"/>
        <w:ind w:firstLine="3132" w:firstLineChars="867"/>
        <w:jc w:val="both"/>
        <w:textAlignment w:val="baseline"/>
        <w:rPr>
          <w:rStyle w:val="18"/>
          <w:rFonts w:ascii="宋体" w:hAnsi="宋体" w:cs="宋体"/>
          <w:b/>
          <w:bCs/>
          <w:i w:val="0"/>
          <w:caps w:val="0"/>
          <w:spacing w:val="20"/>
          <w:w w:val="100"/>
          <w:kern w:val="2"/>
          <w:sz w:val="32"/>
          <w:szCs w:val="32"/>
          <w:highlight w:val="none"/>
          <w:lang w:val="en-US" w:eastAsia="zh-CN" w:bidi="ar-SA"/>
        </w:rPr>
      </w:pPr>
      <w:r>
        <w:rPr>
          <w:rStyle w:val="18"/>
          <w:rFonts w:ascii="宋体" w:hAnsi="宋体" w:cs="宋体"/>
          <w:b/>
          <w:bCs/>
          <w:i w:val="0"/>
          <w:caps w:val="0"/>
          <w:spacing w:val="20"/>
          <w:w w:val="100"/>
          <w:kern w:val="2"/>
          <w:sz w:val="32"/>
          <w:szCs w:val="32"/>
          <w:highlight w:val="none"/>
          <w:lang w:val="en-US" w:eastAsia="zh-CN" w:bidi="ar-SA"/>
        </w:rPr>
        <w:t>国家工商行政管理局</w:t>
      </w:r>
    </w:p>
    <w:p>
      <w:pPr>
        <w:snapToGrid w:val="0"/>
        <w:spacing w:before="60" w:beforeAutospacing="0" w:after="60" w:afterAutospacing="0" w:line="360" w:lineRule="auto"/>
        <w:jc w:val="center"/>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center"/>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240" w:lineRule="auto"/>
        <w:jc w:val="both"/>
        <w:textAlignment w:val="baseline"/>
        <w:rPr>
          <w:rStyle w:val="18"/>
          <w:rFonts w:ascii="宋体" w:hAnsi="宋体"/>
          <w:b w:val="0"/>
          <w:i w:val="0"/>
          <w:caps w:val="0"/>
          <w:spacing w:val="0"/>
          <w:w w:val="100"/>
          <w:kern w:val="2"/>
          <w:sz w:val="21"/>
          <w:szCs w:val="24"/>
          <w:highlight w:val="none"/>
          <w:lang w:val="en-US" w:eastAsia="zh-CN" w:bidi="ar-SA"/>
        </w:rPr>
      </w:pPr>
    </w:p>
    <w:p>
      <w:pPr>
        <w:snapToGrid w:val="0"/>
        <w:spacing w:before="0" w:beforeAutospacing="0" w:after="0" w:afterAutospacing="0" w:line="240" w:lineRule="auto"/>
        <w:jc w:val="both"/>
        <w:textAlignment w:val="baseline"/>
        <w:rPr>
          <w:rStyle w:val="18"/>
          <w:rFonts w:ascii="宋体" w:hAnsi="宋体"/>
          <w:b w:val="0"/>
          <w:i w:val="0"/>
          <w:caps w:val="0"/>
          <w:spacing w:val="0"/>
          <w:w w:val="100"/>
          <w:kern w:val="2"/>
          <w:sz w:val="21"/>
          <w:szCs w:val="24"/>
          <w:highlight w:val="none"/>
          <w:lang w:val="en-US" w:eastAsia="zh-CN" w:bidi="ar-SA"/>
        </w:rPr>
      </w:pPr>
    </w:p>
    <w:p>
      <w:pPr>
        <w:pStyle w:val="50"/>
        <w:widowControl/>
        <w:snapToGrid w:val="0"/>
        <w:spacing w:before="0" w:beforeAutospacing="0" w:after="120" w:afterAutospacing="0" w:line="240" w:lineRule="auto"/>
        <w:jc w:val="both"/>
        <w:textAlignment w:val="baseline"/>
        <w:rPr>
          <w:rStyle w:val="18"/>
          <w:rFonts w:ascii="宋体" w:hAnsi="宋体"/>
          <w:b w:val="0"/>
          <w:i w:val="0"/>
          <w:caps w:val="0"/>
          <w:spacing w:val="0"/>
          <w:w w:val="100"/>
          <w:kern w:val="2"/>
          <w:sz w:val="21"/>
          <w:szCs w:val="24"/>
          <w:highlight w:val="none"/>
          <w:lang w:val="en-US" w:eastAsia="zh-CN" w:bidi="ar-SA"/>
        </w:rPr>
      </w:pPr>
    </w:p>
    <w:p>
      <w:pPr>
        <w:pStyle w:val="50"/>
        <w:widowControl/>
        <w:snapToGrid w:val="0"/>
        <w:spacing w:before="0" w:beforeAutospacing="0" w:after="120" w:afterAutospacing="0" w:line="240" w:lineRule="auto"/>
        <w:jc w:val="both"/>
        <w:textAlignment w:val="baseline"/>
        <w:rPr>
          <w:rStyle w:val="18"/>
          <w:rFonts w:ascii="宋体" w:hAnsi="宋体"/>
          <w:b w:val="0"/>
          <w:i w:val="0"/>
          <w:caps w:val="0"/>
          <w:spacing w:val="0"/>
          <w:w w:val="100"/>
          <w:kern w:val="2"/>
          <w:sz w:val="21"/>
          <w:szCs w:val="24"/>
          <w:highlight w:val="none"/>
          <w:lang w:val="en-US" w:eastAsia="zh-CN" w:bidi="ar-SA"/>
        </w:rPr>
      </w:pPr>
      <w:r>
        <w:rPr>
          <w:rStyle w:val="18"/>
          <w:rFonts w:ascii="宋体" w:hAnsi="宋体"/>
          <w:b w:val="0"/>
          <w:i w:val="0"/>
          <w:caps w:val="0"/>
          <w:spacing w:val="0"/>
          <w:w w:val="100"/>
          <w:kern w:val="2"/>
          <w:sz w:val="21"/>
          <w:szCs w:val="24"/>
          <w:highlight w:val="none"/>
          <w:lang w:val="en-US" w:eastAsia="zh-CN" w:bidi="ar-SA"/>
        </w:rPr>
        <w:br w:type="page"/>
      </w:r>
    </w:p>
    <w:p>
      <w:pPr>
        <w:pStyle w:val="50"/>
        <w:widowControl/>
        <w:snapToGrid w:val="0"/>
        <w:spacing w:before="0" w:beforeAutospacing="0" w:after="120" w:afterAutospacing="0" w:line="240" w:lineRule="auto"/>
        <w:jc w:val="both"/>
        <w:textAlignment w:val="baseline"/>
        <w:rPr>
          <w:rStyle w:val="18"/>
          <w:rFonts w:ascii="宋体" w:hAnsi="宋体"/>
          <w:b w:val="0"/>
          <w:i w:val="0"/>
          <w:caps w:val="0"/>
          <w:spacing w:val="0"/>
          <w:w w:val="100"/>
          <w:kern w:val="2"/>
          <w:sz w:val="21"/>
          <w:szCs w:val="24"/>
          <w:highlight w:val="none"/>
          <w:lang w:val="en-US" w:eastAsia="zh-CN" w:bidi="ar-SA"/>
        </w:rPr>
      </w:pPr>
    </w:p>
    <w:p>
      <w:pPr>
        <w:snapToGrid w:val="0"/>
        <w:spacing w:before="0" w:beforeAutospacing="0" w:after="0" w:afterAutospacing="0" w:line="240" w:lineRule="auto"/>
        <w:jc w:val="center"/>
        <w:textAlignment w:val="baseline"/>
        <w:rPr>
          <w:rStyle w:val="18"/>
          <w:rFonts w:ascii="宋体" w:hAnsi="宋体" w:cs="宋体"/>
          <w:b/>
          <w:bCs/>
          <w:i w:val="0"/>
          <w:caps w:val="0"/>
          <w:spacing w:val="0"/>
          <w:w w:val="100"/>
          <w:kern w:val="2"/>
          <w:sz w:val="32"/>
          <w:szCs w:val="32"/>
          <w:highlight w:val="none"/>
          <w:lang w:val="en-US" w:eastAsia="zh-CN" w:bidi="ar-SA"/>
        </w:rPr>
      </w:pPr>
      <w:r>
        <w:rPr>
          <w:rStyle w:val="18"/>
          <w:rFonts w:ascii="宋体" w:hAnsi="宋体" w:cs="宋体"/>
          <w:b/>
          <w:bCs/>
          <w:i w:val="0"/>
          <w:caps w:val="0"/>
          <w:spacing w:val="0"/>
          <w:w w:val="100"/>
          <w:kern w:val="2"/>
          <w:sz w:val="32"/>
          <w:szCs w:val="32"/>
          <w:highlight w:val="none"/>
          <w:lang w:val="en-US" w:eastAsia="zh-CN" w:bidi="ar-SA"/>
        </w:rPr>
        <w:t>第一部分  合同文件格式</w:t>
      </w:r>
    </w:p>
    <w:p>
      <w:pPr>
        <w:snapToGrid w:val="0"/>
        <w:spacing w:before="0" w:beforeAutospacing="0" w:after="0" w:afterAutospacing="0" w:line="460" w:lineRule="exact"/>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发包人（全称）</w:t>
      </w:r>
      <w:r>
        <w:rPr>
          <w:rStyle w:val="18"/>
          <w:rFonts w:hint="eastAsia" w:ascii="宋体" w:hAnsi="宋体"/>
          <w:b w:val="0"/>
          <w:i w:val="0"/>
          <w:caps w:val="0"/>
          <w:spacing w:val="0"/>
          <w:w w:val="100"/>
          <w:kern w:val="2"/>
          <w:sz w:val="24"/>
          <w:szCs w:val="24"/>
          <w:highlight w:val="none"/>
          <w:u w:val="single" w:color="000000"/>
          <w:lang w:val="en-US" w:eastAsia="zh-CN" w:bidi="ar-SA"/>
        </w:rPr>
        <w:t>西安市新城区韩森寨街道办事处</w:t>
      </w:r>
    </w:p>
    <w:p>
      <w:pPr>
        <w:tabs>
          <w:tab w:val="left" w:pos="630"/>
        </w:tabs>
        <w:snapToGrid w:val="0"/>
        <w:spacing w:before="0" w:beforeAutospacing="0" w:after="0" w:afterAutospacing="0" w:line="460" w:lineRule="exact"/>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承包人（全称）</w:t>
      </w:r>
      <w:r>
        <w:rPr>
          <w:rStyle w:val="18"/>
          <w:rFonts w:ascii="宋体" w:hAnsi="宋体"/>
          <w:b w:val="0"/>
          <w:i w:val="0"/>
          <w:caps w:val="0"/>
          <w:spacing w:val="0"/>
          <w:w w:val="100"/>
          <w:kern w:val="2"/>
          <w:sz w:val="24"/>
          <w:szCs w:val="24"/>
          <w:highlight w:val="none"/>
          <w:u w:val="single" w:color="auto"/>
          <w:lang w:val="en-US" w:eastAsia="zh-CN" w:bidi="ar-SA"/>
        </w:rPr>
        <w:t xml:space="preserve">                      </w:t>
      </w:r>
      <w:r>
        <w:rPr>
          <w:rStyle w:val="18"/>
          <w:rFonts w:ascii="宋体" w:hAnsi="宋体"/>
          <w:b w:val="0"/>
          <w:i w:val="0"/>
          <w:caps w:val="0"/>
          <w:spacing w:val="0"/>
          <w:w w:val="100"/>
          <w:kern w:val="2"/>
          <w:sz w:val="24"/>
          <w:szCs w:val="24"/>
          <w:highlight w:val="none"/>
          <w:u w:val="single" w:color="000000"/>
          <w:lang w:val="en-US" w:eastAsia="zh-CN" w:bidi="ar-SA"/>
        </w:rPr>
        <w:t xml:space="preserve">      </w:t>
      </w:r>
    </w:p>
    <w:p>
      <w:pPr>
        <w:pStyle w:val="64"/>
        <w:widowControl/>
        <w:snapToGrid w:val="0"/>
        <w:spacing w:before="0" w:beforeAutospacing="0" w:after="0" w:afterAutospacing="0" w:line="460" w:lineRule="exact"/>
        <w:ind w:left="0" w:leftChars="0" w:firstLine="480" w:firstLineChars="200"/>
        <w:jc w:val="both"/>
        <w:textAlignment w:val="baseline"/>
        <w:rPr>
          <w:rStyle w:val="18"/>
          <w:rFonts w:ascii="宋体" w:hAnsi="宋体"/>
          <w:b w:val="0"/>
          <w:i w:val="0"/>
          <w:caps w:val="0"/>
          <w:color w:val="000000"/>
          <w:spacing w:val="0"/>
          <w:w w:val="100"/>
          <w:kern w:val="2"/>
          <w:sz w:val="24"/>
          <w:szCs w:val="24"/>
          <w:highlight w:val="none"/>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依照《中华人民共和国民法典》、《中华人民共和国建筑法》及其他有关法律、行政法规，遵循平等、自愿、公平和诚实信用的原则，双方就本建设工程施工事项协商一致，订立本合同。</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一、工程概况</w:t>
      </w:r>
    </w:p>
    <w:p>
      <w:pPr>
        <w:pStyle w:val="64"/>
        <w:widowControl/>
        <w:snapToGrid w:val="0"/>
        <w:spacing w:before="0" w:beforeAutospacing="0" w:after="0" w:afterAutospacing="0" w:line="460" w:lineRule="exact"/>
        <w:ind w:left="0" w:leftChars="0" w:firstLine="480" w:firstLineChars="200"/>
        <w:jc w:val="both"/>
        <w:textAlignment w:val="baseline"/>
        <w:rPr>
          <w:rStyle w:val="18"/>
          <w:rFonts w:ascii="宋体" w:hAnsi="宋体" w:eastAsia="宋体"/>
          <w:b w:val="0"/>
          <w:i w:val="0"/>
          <w:caps w:val="0"/>
          <w:color w:val="000000"/>
          <w:spacing w:val="0"/>
          <w:w w:val="100"/>
          <w:kern w:val="2"/>
          <w:sz w:val="24"/>
          <w:szCs w:val="24"/>
          <w:highlight w:val="none"/>
          <w:u w:val="single" w:color="000000"/>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工程名称：</w:t>
      </w:r>
      <w:r>
        <w:rPr>
          <w:rStyle w:val="18"/>
          <w:rFonts w:hint="eastAsia"/>
          <w:b w:val="0"/>
          <w:i w:val="0"/>
          <w:caps w:val="0"/>
          <w:color w:val="000000"/>
          <w:spacing w:val="0"/>
          <w:w w:val="100"/>
          <w:kern w:val="2"/>
          <w:sz w:val="24"/>
          <w:szCs w:val="24"/>
          <w:highlight w:val="none"/>
          <w:u w:val="single"/>
          <w:lang w:val="en-US" w:eastAsia="zh-CN" w:bidi="ar-SA"/>
        </w:rPr>
        <w:t>韩森寨街道幸福路地区综合改造韩森寨街道征收安置指挥部办公用房装修项目</w:t>
      </w:r>
    </w:p>
    <w:p>
      <w:pPr>
        <w:pStyle w:val="64"/>
        <w:widowControl/>
        <w:snapToGrid w:val="0"/>
        <w:spacing w:before="0" w:beforeAutospacing="0" w:after="0" w:afterAutospacing="0" w:line="460" w:lineRule="exact"/>
        <w:ind w:left="0" w:leftChars="0" w:firstLine="480" w:firstLineChars="200"/>
        <w:jc w:val="both"/>
        <w:textAlignment w:val="baseline"/>
        <w:rPr>
          <w:rStyle w:val="18"/>
          <w:rFonts w:ascii="宋体" w:hAnsi="宋体"/>
          <w:b w:val="0"/>
          <w:i w:val="0"/>
          <w:caps w:val="0"/>
          <w:color w:val="000000"/>
          <w:spacing w:val="0"/>
          <w:w w:val="100"/>
          <w:kern w:val="2"/>
          <w:sz w:val="24"/>
          <w:szCs w:val="24"/>
          <w:highlight w:val="none"/>
          <w:u w:val="single" w:color="000000"/>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工程地点：</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p>
    <w:p>
      <w:pPr>
        <w:pStyle w:val="64"/>
        <w:widowControl/>
        <w:snapToGrid w:val="0"/>
        <w:spacing w:before="0" w:beforeAutospacing="0" w:after="0" w:afterAutospacing="0" w:line="460" w:lineRule="exact"/>
        <w:ind w:left="0" w:leftChars="0"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建筑面积：</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p>
    <w:p>
      <w:pPr>
        <w:pStyle w:val="64"/>
        <w:widowControl/>
        <w:snapToGrid w:val="0"/>
        <w:spacing w:before="0" w:beforeAutospacing="0" w:after="0" w:afterAutospacing="0" w:line="460" w:lineRule="exact"/>
        <w:ind w:left="0" w:leftChars="0"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工程结构类型、层：/</w:t>
      </w:r>
    </w:p>
    <w:p>
      <w:pPr>
        <w:pStyle w:val="64"/>
        <w:widowControl/>
        <w:snapToGrid w:val="0"/>
        <w:spacing w:before="0" w:beforeAutospacing="0" w:after="0" w:afterAutospacing="0" w:line="460" w:lineRule="exact"/>
        <w:ind w:left="0" w:leftChars="0"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工程立项批准文号：/</w:t>
      </w:r>
    </w:p>
    <w:p>
      <w:pPr>
        <w:pStyle w:val="64"/>
        <w:widowControl/>
        <w:snapToGrid w:val="0"/>
        <w:spacing w:before="0" w:beforeAutospacing="0" w:after="0" w:afterAutospacing="0" w:line="460" w:lineRule="exact"/>
        <w:ind w:left="0" w:leftChars="0" w:firstLine="480" w:firstLineChars="200"/>
        <w:jc w:val="both"/>
        <w:textAlignment w:val="baseline"/>
        <w:rPr>
          <w:rStyle w:val="18"/>
          <w:rFonts w:ascii="宋体" w:hAnsi="宋体"/>
          <w:b w:val="0"/>
          <w:i w:val="0"/>
          <w:caps w:val="0"/>
          <w:color w:val="000000"/>
          <w:spacing w:val="0"/>
          <w:w w:val="100"/>
          <w:kern w:val="2"/>
          <w:sz w:val="24"/>
          <w:szCs w:val="24"/>
          <w:highlight w:val="none"/>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资金来源：</w:t>
      </w:r>
      <w:r>
        <w:rPr>
          <w:rStyle w:val="18"/>
          <w:rFonts w:ascii="宋体" w:hAnsi="宋体"/>
          <w:b w:val="0"/>
          <w:i w:val="0"/>
          <w:caps w:val="0"/>
          <w:color w:val="000000"/>
          <w:spacing w:val="0"/>
          <w:w w:val="100"/>
          <w:kern w:val="2"/>
          <w:sz w:val="24"/>
          <w:szCs w:val="24"/>
          <w:highlight w:val="none"/>
          <w:u w:val="single" w:color="000000"/>
          <w:lang w:val="en-US" w:eastAsia="zh-CN" w:bidi="ar-SA"/>
        </w:rPr>
        <w:t>财政拨款</w:t>
      </w:r>
    </w:p>
    <w:p>
      <w:pPr>
        <w:tabs>
          <w:tab w:val="left" w:pos="851"/>
        </w:tabs>
        <w:snapToGrid w:val="0"/>
        <w:spacing w:before="0" w:beforeAutospacing="0" w:after="0" w:afterAutospacing="0" w:line="460" w:lineRule="exact"/>
        <w:ind w:firstLine="480" w:firstLineChars="2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二、工程承包范围</w:t>
      </w:r>
    </w:p>
    <w:p>
      <w:pPr>
        <w:snapToGrid w:val="0"/>
        <w:spacing w:before="0" w:beforeAutospacing="0" w:after="0" w:afterAutospacing="0" w:line="460" w:lineRule="exact"/>
        <w:ind w:firstLine="1080" w:firstLineChars="450"/>
        <w:jc w:val="both"/>
        <w:textAlignment w:val="baseline"/>
        <w:rPr>
          <w:rStyle w:val="18"/>
          <w:rFonts w:ascii="宋体" w:hAnsi="宋体"/>
          <w:b w:val="0"/>
          <w:i w:val="0"/>
          <w:caps w:val="0"/>
          <w:spacing w:val="0"/>
          <w:w w:val="100"/>
          <w:kern w:val="2"/>
          <w:sz w:val="24"/>
          <w:szCs w:val="24"/>
          <w:highlight w:val="none"/>
          <w:u w:val="single"/>
          <w:lang w:val="en-US" w:eastAsia="zh-CN" w:bidi="ar-SA"/>
        </w:rPr>
      </w:pPr>
      <w:r>
        <w:rPr>
          <w:rStyle w:val="18"/>
          <w:rFonts w:ascii="宋体" w:hAnsi="宋体"/>
          <w:b w:val="0"/>
          <w:i w:val="0"/>
          <w:caps w:val="0"/>
          <w:spacing w:val="0"/>
          <w:w w:val="100"/>
          <w:kern w:val="2"/>
          <w:sz w:val="24"/>
          <w:szCs w:val="24"/>
          <w:highlight w:val="none"/>
          <w:lang w:val="en-US" w:eastAsia="zh-CN" w:bidi="ar-SA"/>
        </w:rPr>
        <w:t>承包范围：</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三、合同工期</w:t>
      </w:r>
    </w:p>
    <w:p>
      <w:pPr>
        <w:snapToGrid w:val="0"/>
        <w:spacing w:before="0" w:beforeAutospacing="0" w:after="0" w:afterAutospacing="0" w:line="460" w:lineRule="exact"/>
        <w:ind w:firstLine="1080" w:firstLineChars="45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合同工期总日历天数:</w:t>
      </w:r>
      <w:r>
        <w:rPr>
          <w:rStyle w:val="18"/>
          <w:rFonts w:ascii="宋体" w:hAnsi="宋体"/>
          <w:b w:val="0"/>
          <w:i w:val="0"/>
          <w:caps w:val="0"/>
          <w:spacing w:val="0"/>
          <w:w w:val="100"/>
          <w:kern w:val="2"/>
          <w:sz w:val="24"/>
          <w:szCs w:val="24"/>
          <w:highlight w:val="none"/>
          <w:u w:val="single" w:color="000000"/>
          <w:lang w:val="en-US" w:eastAsia="zh-CN" w:bidi="ar-SA"/>
        </w:rPr>
        <w:t xml:space="preserve">     </w:t>
      </w:r>
      <w:r>
        <w:rPr>
          <w:rStyle w:val="18"/>
          <w:rFonts w:ascii="宋体" w:hAnsi="宋体"/>
          <w:b w:val="0"/>
          <w:i w:val="0"/>
          <w:caps w:val="0"/>
          <w:spacing w:val="0"/>
          <w:w w:val="100"/>
          <w:kern w:val="2"/>
          <w:sz w:val="24"/>
          <w:szCs w:val="24"/>
          <w:highlight w:val="none"/>
          <w:lang w:val="en-US" w:eastAsia="zh-CN" w:bidi="ar-SA"/>
        </w:rPr>
        <w:t>天</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四、质量标准</w:t>
      </w:r>
    </w:p>
    <w:p>
      <w:pPr>
        <w:snapToGrid w:val="0"/>
        <w:spacing w:before="0" w:beforeAutospacing="0" w:after="0" w:afterAutospacing="0" w:line="460" w:lineRule="exact"/>
        <w:ind w:firstLine="1080" w:firstLineChars="450"/>
        <w:jc w:val="both"/>
        <w:textAlignment w:val="baseline"/>
        <w:rPr>
          <w:rStyle w:val="18"/>
          <w:rFonts w:ascii="宋体" w:hAnsi="宋体"/>
          <w:b w:val="0"/>
          <w:i w:val="0"/>
          <w:caps w:val="0"/>
          <w:spacing w:val="0"/>
          <w:w w:val="100"/>
          <w:kern w:val="2"/>
          <w:sz w:val="24"/>
          <w:szCs w:val="24"/>
          <w:highlight w:val="none"/>
          <w:u w:val="single"/>
          <w:lang w:val="en-US" w:eastAsia="zh-CN" w:bidi="ar-SA"/>
        </w:rPr>
      </w:pPr>
      <w:r>
        <w:rPr>
          <w:rStyle w:val="18"/>
          <w:rFonts w:ascii="宋体" w:hAnsi="宋体"/>
          <w:b w:val="0"/>
          <w:i w:val="0"/>
          <w:caps w:val="0"/>
          <w:spacing w:val="0"/>
          <w:w w:val="100"/>
          <w:kern w:val="2"/>
          <w:sz w:val="24"/>
          <w:szCs w:val="24"/>
          <w:highlight w:val="none"/>
          <w:lang w:val="en-US" w:eastAsia="zh-CN" w:bidi="ar-SA"/>
        </w:rPr>
        <w:t>工程质量标准：</w:t>
      </w:r>
      <w:r>
        <w:rPr>
          <w:rStyle w:val="18"/>
          <w:rFonts w:ascii="宋体" w:hAnsi="宋体"/>
          <w:b w:val="0"/>
          <w:i w:val="0"/>
          <w:caps w:val="0"/>
          <w:spacing w:val="0"/>
          <w:w w:val="100"/>
          <w:kern w:val="2"/>
          <w:sz w:val="24"/>
          <w:szCs w:val="24"/>
          <w:highlight w:val="none"/>
          <w:u w:val="single" w:color="000000"/>
          <w:lang w:val="en-US" w:eastAsia="zh-CN" w:bidi="ar-SA"/>
        </w:rPr>
        <w:t>符合国家现行有关施工质量验收规范“合格”要求。</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五、合同价款</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color w:val="000000"/>
          <w:spacing w:val="0"/>
          <w:w w:val="100"/>
          <w:kern w:val="2"/>
          <w:sz w:val="24"/>
          <w:szCs w:val="24"/>
          <w:highlight w:val="none"/>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1、签订合同后预付合同金额的30%即人民币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元），项目竣工验收后，支付到合同金额的75%即人民币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元）。经项目实施单位向财政部门报送项目决算资料进行决算投资评审，评审后支付到合同金额的97%即人民币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 xml:space="preserve"> （￥</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元）。剩余合同金额的3%即人民币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元）作为质保金，质保期结束后退还。</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color w:val="000000"/>
          <w:spacing w:val="0"/>
          <w:w w:val="100"/>
          <w:kern w:val="2"/>
          <w:sz w:val="24"/>
          <w:szCs w:val="24"/>
          <w:highlight w:val="none"/>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2、工程结算交由发包人或发包人委托的审计单位审计，最终结算以发包人或发包人委托的审计单位出具的审计报告为结算依据。</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color w:val="000000"/>
          <w:spacing w:val="0"/>
          <w:w w:val="100"/>
          <w:kern w:val="2"/>
          <w:sz w:val="24"/>
          <w:szCs w:val="24"/>
          <w:highlight w:val="none"/>
          <w:lang w:val="en-US" w:eastAsia="zh-CN" w:bidi="ar-SA"/>
        </w:rPr>
      </w:pPr>
      <w:r>
        <w:rPr>
          <w:rStyle w:val="18"/>
          <w:rFonts w:ascii="宋体" w:hAnsi="宋体"/>
          <w:b w:val="0"/>
          <w:i w:val="0"/>
          <w:caps w:val="0"/>
          <w:color w:val="000000"/>
          <w:spacing w:val="0"/>
          <w:w w:val="100"/>
          <w:kern w:val="2"/>
          <w:sz w:val="24"/>
          <w:szCs w:val="24"/>
          <w:highlight w:val="none"/>
          <w:lang w:val="en-US" w:eastAsia="zh-CN" w:bidi="ar-SA"/>
        </w:rPr>
        <w:t>3、审计费用：本工程决算审计工作采用在乙方决算书的基础上，甲方由审计部门委托上级主管部门采用以审代决的办法进行审计。根据审计协议双方承担相应的审计费用。</w:t>
      </w:r>
    </w:p>
    <w:p>
      <w:pPr>
        <w:snapToGrid w:val="0"/>
        <w:spacing w:before="0" w:beforeAutospacing="0" w:after="0" w:afterAutospacing="0" w:line="460" w:lineRule="exact"/>
        <w:ind w:firstLine="600" w:firstLineChars="25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六、组成合同的文件</w:t>
      </w:r>
    </w:p>
    <w:p>
      <w:pPr>
        <w:snapToGrid w:val="0"/>
        <w:spacing w:before="0" w:beforeAutospacing="0" w:after="0" w:afterAutospacing="0" w:line="460" w:lineRule="exact"/>
        <w:ind w:firstLine="1080" w:firstLineChars="45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组成本合同的文件包括：</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本合同协议书</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中标通知书</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投标文件及其附件</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本合同专用条款</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本合同通用条款</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标准、规范及有关技术文件</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图纸</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工程量清单</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工程报价单或预算书</w:t>
      </w:r>
    </w:p>
    <w:p>
      <w:pPr>
        <w:snapToGrid w:val="0"/>
        <w:spacing w:before="0" w:beforeAutospacing="0" w:after="0" w:afterAutospacing="0" w:line="460" w:lineRule="exact"/>
        <w:ind w:firstLine="480" w:firstLineChars="200"/>
        <w:jc w:val="both"/>
        <w:textAlignment w:val="baseline"/>
        <w:rPr>
          <w:rStyle w:val="18"/>
          <w:rFonts w:ascii="宋体" w:hAnsi="宋体" w:cs="宋体"/>
          <w:b/>
          <w:bCs/>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双方有关工程的洽商、变更等书面协议、文件及招标文件视为本合同的组成部分。</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七、本协议书中有关词语含义与本合同第二部分《通用条款》中分别赋予它们的定义相同。</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八、承包人向发包人承诺按照合同约定进行施工、竣工并在质量保修期内承担工程质量保修责任。</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九、发包人向承包人承诺按照合同约定的期限和方式支付合同价款及其他应当支付的款项。</w:t>
      </w:r>
    </w:p>
    <w:p>
      <w:pPr>
        <w:snapToGrid w:val="0"/>
        <w:spacing w:before="0" w:beforeAutospacing="0" w:after="0" w:afterAutospacing="0" w:line="460" w:lineRule="exact"/>
        <w:ind w:firstLine="480" w:firstLineChars="2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十、合同生效</w:t>
      </w:r>
    </w:p>
    <w:p>
      <w:pPr>
        <w:snapToGrid w:val="0"/>
        <w:spacing w:before="0" w:beforeAutospacing="0" w:after="0" w:afterAutospacing="0" w:line="460" w:lineRule="exact"/>
        <w:ind w:firstLine="1080" w:firstLineChars="45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合同订立时间：        年        月        日</w:t>
      </w:r>
    </w:p>
    <w:p>
      <w:pPr>
        <w:snapToGrid w:val="0"/>
        <w:spacing w:before="0" w:beforeAutospacing="0" w:after="0" w:afterAutospacing="0" w:line="460" w:lineRule="exact"/>
        <w:ind w:firstLine="1080" w:firstLineChars="45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合同订立地点：  ___________________________________</w:t>
      </w:r>
    </w:p>
    <w:p>
      <w:pPr>
        <w:snapToGrid w:val="0"/>
        <w:spacing w:before="0" w:beforeAutospacing="0" w:after="0" w:afterAutospacing="0" w:line="460" w:lineRule="exact"/>
        <w:ind w:firstLine="1080" w:firstLineChars="45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本合同双方约定后生效。</w:t>
      </w:r>
    </w:p>
    <w:p>
      <w:pPr>
        <w:snapToGrid w:val="0"/>
        <w:spacing w:before="0" w:beforeAutospacing="0" w:after="0" w:afterAutospacing="0" w:line="460" w:lineRule="exact"/>
        <w:ind w:firstLine="720" w:firstLineChars="3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发包人：（公章）                  承包人：（公章）</w:t>
      </w:r>
    </w:p>
    <w:p>
      <w:pPr>
        <w:snapToGrid w:val="0"/>
        <w:spacing w:before="0" w:beforeAutospacing="0" w:after="0" w:afterAutospacing="0" w:line="460" w:lineRule="exact"/>
        <w:ind w:firstLine="720" w:firstLineChars="3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住所：                            住所：</w:t>
      </w:r>
    </w:p>
    <w:p>
      <w:pPr>
        <w:snapToGrid w:val="0"/>
        <w:spacing w:before="0" w:beforeAutospacing="0" w:after="0" w:afterAutospacing="0" w:line="460" w:lineRule="exact"/>
        <w:ind w:firstLine="720" w:firstLineChars="3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法定代表人：                      法定代表人：</w:t>
      </w:r>
    </w:p>
    <w:p>
      <w:pPr>
        <w:snapToGrid w:val="0"/>
        <w:spacing w:before="0" w:beforeAutospacing="0" w:after="0" w:afterAutospacing="0" w:line="460" w:lineRule="exact"/>
        <w:ind w:firstLine="720" w:firstLineChars="3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委托代表人：                      委托代表人：</w:t>
      </w:r>
    </w:p>
    <w:p>
      <w:pPr>
        <w:snapToGrid w:val="0"/>
        <w:spacing w:before="0" w:beforeAutospacing="0" w:after="0" w:afterAutospacing="0" w:line="460" w:lineRule="exact"/>
        <w:ind w:firstLine="720" w:firstLineChars="3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电话：                            电话：</w:t>
      </w:r>
    </w:p>
    <w:p>
      <w:pPr>
        <w:snapToGrid w:val="0"/>
        <w:spacing w:before="0" w:beforeAutospacing="0" w:after="0" w:afterAutospacing="0" w:line="460" w:lineRule="exact"/>
        <w:ind w:firstLine="720" w:firstLineChars="3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传真：                            传真：</w:t>
      </w:r>
    </w:p>
    <w:p>
      <w:pPr>
        <w:snapToGrid w:val="0"/>
        <w:spacing w:before="0" w:beforeAutospacing="0" w:after="0" w:afterAutospacing="0" w:line="460" w:lineRule="exact"/>
        <w:ind w:firstLine="720" w:firstLineChars="3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开户银行：                        开户银行：</w:t>
      </w:r>
    </w:p>
    <w:p>
      <w:pPr>
        <w:snapToGrid w:val="0"/>
        <w:spacing w:before="0" w:beforeAutospacing="0" w:after="0" w:afterAutospacing="0" w:line="460" w:lineRule="exact"/>
        <w:ind w:firstLine="720" w:firstLineChars="3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帐号：                            帐号：</w:t>
      </w:r>
    </w:p>
    <w:p>
      <w:pPr>
        <w:pStyle w:val="50"/>
        <w:widowControl/>
        <w:snapToGrid w:val="0"/>
        <w:spacing w:before="0" w:beforeAutospacing="0" w:after="120" w:afterAutospacing="0" w:line="360" w:lineRule="auto"/>
        <w:ind w:firstLine="720" w:firstLineChars="3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邮政编码：                        邮政编码：</w:t>
      </w:r>
    </w:p>
    <w:p>
      <w:pPr>
        <w:snapToGrid w:val="0"/>
        <w:spacing w:before="0" w:beforeAutospacing="0" w:after="0" w:afterAutospacing="0" w:line="240" w:lineRule="auto"/>
        <w:jc w:val="center"/>
        <w:textAlignment w:val="baseline"/>
        <w:rPr>
          <w:rStyle w:val="33"/>
          <w:rFonts w:ascii="宋体" w:hAnsi="宋体" w:eastAsia="宋体" w:cs="宋体"/>
          <w:b/>
          <w:bCs/>
          <w:i w:val="0"/>
          <w:caps w:val="0"/>
          <w:spacing w:val="0"/>
          <w:w w:val="100"/>
          <w:kern w:val="44"/>
          <w:sz w:val="32"/>
          <w:szCs w:val="44"/>
          <w:highlight w:val="none"/>
          <w:lang w:val="en-US" w:eastAsia="zh-CN" w:bidi="ar-SA"/>
        </w:rPr>
      </w:pPr>
      <w:r>
        <w:rPr>
          <w:rStyle w:val="33"/>
          <w:rFonts w:ascii="宋体" w:hAnsi="宋体" w:eastAsia="宋体" w:cs="宋体"/>
          <w:b/>
          <w:bCs/>
          <w:i w:val="0"/>
          <w:caps w:val="0"/>
          <w:spacing w:val="0"/>
          <w:w w:val="100"/>
          <w:kern w:val="44"/>
          <w:sz w:val="32"/>
          <w:szCs w:val="44"/>
          <w:highlight w:val="none"/>
          <w:lang w:val="en-US" w:eastAsia="zh-CN" w:bidi="ar-SA"/>
        </w:rPr>
        <w:br w:type="page"/>
      </w:r>
    </w:p>
    <w:p>
      <w:pPr>
        <w:numPr>
          <w:ilvl w:val="0"/>
          <w:numId w:val="7"/>
        </w:numPr>
        <w:snapToGrid w:val="0"/>
        <w:spacing w:before="0" w:beforeAutospacing="0" w:after="0" w:afterAutospacing="0" w:line="240" w:lineRule="auto"/>
        <w:jc w:val="center"/>
        <w:textAlignment w:val="baseline"/>
        <w:rPr>
          <w:rStyle w:val="18"/>
          <w:rFonts w:ascii="宋体" w:hAnsi="宋体" w:cs="宋体"/>
          <w:b/>
          <w:bCs/>
          <w:i w:val="0"/>
          <w:caps w:val="0"/>
          <w:spacing w:val="0"/>
          <w:w w:val="100"/>
          <w:kern w:val="2"/>
          <w:sz w:val="32"/>
          <w:szCs w:val="32"/>
          <w:highlight w:val="none"/>
          <w:lang w:val="en-US" w:eastAsia="zh-CN" w:bidi="ar-SA"/>
        </w:rPr>
      </w:pPr>
      <w:r>
        <w:rPr>
          <w:rStyle w:val="18"/>
          <w:rFonts w:ascii="宋体" w:hAnsi="宋体" w:cs="宋体"/>
          <w:b/>
          <w:bCs/>
          <w:i w:val="0"/>
          <w:caps w:val="0"/>
          <w:spacing w:val="0"/>
          <w:w w:val="100"/>
          <w:kern w:val="2"/>
          <w:sz w:val="32"/>
          <w:szCs w:val="32"/>
          <w:highlight w:val="none"/>
          <w:lang w:val="en-US" w:eastAsia="zh-CN" w:bidi="ar-SA"/>
        </w:rPr>
        <w:t xml:space="preserve"> 通用条款</w:t>
      </w:r>
    </w:p>
    <w:p>
      <w:pPr>
        <w:pStyle w:val="26"/>
        <w:keepLines/>
        <w:widowControl/>
        <w:snapToGrid w:val="0"/>
        <w:spacing w:before="280" w:beforeAutospacing="0" w:after="290" w:afterAutospacing="0" w:line="376" w:lineRule="atLeast"/>
        <w:jc w:val="both"/>
        <w:textAlignment w:val="baseline"/>
        <w:rPr>
          <w:rStyle w:val="18"/>
          <w:rFonts w:ascii="Arial" w:hAnsi="Arial"/>
          <w:b/>
          <w:i w:val="0"/>
          <w:caps w:val="0"/>
          <w:spacing w:val="20"/>
          <w:w w:val="100"/>
          <w:kern w:val="2"/>
          <w:sz w:val="28"/>
          <w:szCs w:val="20"/>
          <w:highlight w:val="none"/>
          <w:lang w:val="en-US" w:eastAsia="zh-CN" w:bidi="ar-SA"/>
        </w:rPr>
      </w:pPr>
    </w:p>
    <w:p>
      <w:pPr>
        <w:snapToGrid w:val="0"/>
        <w:spacing w:before="0" w:beforeAutospacing="0" w:after="0" w:afterAutospacing="0" w:line="360" w:lineRule="auto"/>
        <w:jc w:val="center"/>
        <w:textAlignment w:val="baseline"/>
        <w:rPr>
          <w:rStyle w:val="18"/>
          <w:rFonts w:hAnsi="宋体" w:cs="Times New Roman"/>
          <w:b/>
          <w:bCs/>
          <w:i w:val="0"/>
          <w:caps w:val="0"/>
          <w:spacing w:val="0"/>
          <w:w w:val="100"/>
          <w:kern w:val="2"/>
          <w:sz w:val="24"/>
          <w:szCs w:val="24"/>
          <w:highlight w:val="none"/>
          <w:lang w:val="en-US" w:eastAsia="zh-CN" w:bidi="ar-SA"/>
        </w:rPr>
      </w:pPr>
      <w:r>
        <w:rPr>
          <w:rStyle w:val="18"/>
          <w:rFonts w:hAnsi="宋体" w:cs="Times New Roman"/>
          <w:b/>
          <w:bCs/>
          <w:i w:val="0"/>
          <w:caps w:val="0"/>
          <w:spacing w:val="0"/>
          <w:w w:val="100"/>
          <w:kern w:val="2"/>
          <w:sz w:val="24"/>
          <w:szCs w:val="24"/>
          <w:highlight w:val="none"/>
          <w:lang w:val="en-US" w:eastAsia="zh-CN" w:bidi="ar-SA"/>
        </w:rPr>
        <w:t>执行《陕西省建设工程施工合同》（示范文本）。略</w:t>
      </w:r>
    </w:p>
    <w:p>
      <w:pPr>
        <w:snapToGrid w:val="0"/>
        <w:spacing w:before="0" w:beforeAutospacing="0" w:after="0" w:afterAutospacing="0" w:line="360" w:lineRule="auto"/>
        <w:jc w:val="center"/>
        <w:textAlignment w:val="baseline"/>
        <w:rPr>
          <w:rStyle w:val="18"/>
          <w:rFonts w:hAnsi="宋体" w:cs="Times New Roman"/>
          <w:b/>
          <w:bCs/>
          <w:i w:val="0"/>
          <w:caps w:val="0"/>
          <w:spacing w:val="0"/>
          <w:w w:val="100"/>
          <w:kern w:val="2"/>
          <w:sz w:val="24"/>
          <w:szCs w:val="24"/>
          <w:highlight w:val="none"/>
          <w:lang w:val="en-US" w:eastAsia="zh-CN" w:bidi="ar-SA"/>
        </w:rPr>
      </w:pPr>
      <w:r>
        <w:rPr>
          <w:rStyle w:val="18"/>
          <w:rFonts w:hAnsi="宋体" w:cs="Times New Roman"/>
          <w:b/>
          <w:bCs/>
          <w:i w:val="0"/>
          <w:caps w:val="0"/>
          <w:spacing w:val="0"/>
          <w:w w:val="100"/>
          <w:kern w:val="2"/>
          <w:sz w:val="24"/>
          <w:szCs w:val="24"/>
          <w:highlight w:val="none"/>
          <w:lang w:val="en-US" w:eastAsia="zh-CN" w:bidi="ar-SA"/>
        </w:rPr>
        <w:br w:type="page"/>
      </w:r>
    </w:p>
    <w:p>
      <w:pPr>
        <w:snapToGrid w:val="0"/>
        <w:spacing w:before="0" w:beforeAutospacing="0" w:after="0" w:afterAutospacing="0" w:line="360" w:lineRule="auto"/>
        <w:jc w:val="center"/>
        <w:textAlignment w:val="baseline"/>
        <w:rPr>
          <w:rStyle w:val="18"/>
          <w:rFonts w:ascii="宋体" w:hAnsi="宋体"/>
          <w:b w:val="0"/>
          <w:i w:val="0"/>
          <w:caps w:val="0"/>
          <w:spacing w:val="0"/>
          <w:w w:val="100"/>
          <w:kern w:val="2"/>
          <w:sz w:val="32"/>
          <w:szCs w:val="32"/>
          <w:highlight w:val="none"/>
          <w:lang w:val="en-US" w:eastAsia="zh-CN" w:bidi="ar-SA"/>
        </w:rPr>
      </w:pPr>
      <w:r>
        <w:rPr>
          <w:rStyle w:val="18"/>
          <w:rFonts w:ascii="宋体" w:hAnsi="宋体" w:cs="宋体"/>
          <w:b/>
          <w:bCs/>
          <w:i w:val="0"/>
          <w:caps w:val="0"/>
          <w:spacing w:val="0"/>
          <w:w w:val="100"/>
          <w:kern w:val="2"/>
          <w:sz w:val="32"/>
          <w:szCs w:val="32"/>
          <w:highlight w:val="none"/>
          <w:lang w:val="en-US" w:eastAsia="zh-CN" w:bidi="ar-SA"/>
        </w:rPr>
        <w:t>第三部分  专用条款</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一、词语定义及合同文件</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w:t>
      </w:r>
      <w:r>
        <w:rPr>
          <w:rStyle w:val="18"/>
          <w:rFonts w:ascii="宋体" w:hAnsi="宋体" w:eastAsia="宋体"/>
          <w:b w:val="0"/>
          <w:i w:val="0"/>
          <w:caps w:val="0"/>
          <w:spacing w:val="0"/>
          <w:w w:val="100"/>
          <w:kern w:val="2"/>
          <w:sz w:val="24"/>
          <w:szCs w:val="24"/>
          <w:highlight w:val="none"/>
          <w:u w:val="single" w:color="000000"/>
          <w:lang w:val="en-US" w:eastAsia="zh-CN" w:bidi="ar-SA"/>
        </w:rPr>
        <w:t>专用合同条款是对通用条款中相应条款内容的解释、补充、删除或修改，其序号与通用条款中条款一一对应，未作改动的条款按通用条款执行。</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2、合同文件及解释顺序</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合同文件组成及解释顺序：</w:t>
      </w:r>
      <w:r>
        <w:rPr>
          <w:rStyle w:val="18"/>
          <w:rFonts w:ascii="宋体" w:hAnsi="宋体" w:eastAsia="宋体"/>
          <w:b w:val="0"/>
          <w:i w:val="0"/>
          <w:caps w:val="0"/>
          <w:spacing w:val="0"/>
          <w:w w:val="100"/>
          <w:kern w:val="0"/>
          <w:sz w:val="24"/>
          <w:szCs w:val="24"/>
          <w:highlight w:val="none"/>
          <w:u w:val="single" w:color="000000"/>
          <w:lang w:val="en-US" w:eastAsia="zh-CN" w:bidi="ar-SA"/>
        </w:rPr>
        <w:t>﹙1﹚本合同协议书；﹙2﹚本合同专用条款；﹙3﹚中标通知书；﹙4﹚投标书，工程报价单或预算书及其附件；﹙5﹚招标文件、答疑纪要及工程量清单；﹙6﹚本合同通用条款；﹙7﹚图纸；﹙8﹚标准规范及有关技术文件。</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3、语言文字和适用法律语言文字和适用法律、标准及规范</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3.1  本合同除使用汉语外，还使用______</w:t>
      </w:r>
      <w:r>
        <w:rPr>
          <w:rStyle w:val="18"/>
          <w:rFonts w:ascii="宋体" w:hAnsi="宋体" w:eastAsia="宋体"/>
          <w:b w:val="0"/>
          <w:i w:val="0"/>
          <w:caps w:val="0"/>
          <w:spacing w:val="0"/>
          <w:w w:val="100"/>
          <w:kern w:val="2"/>
          <w:sz w:val="24"/>
          <w:szCs w:val="24"/>
          <w:highlight w:val="none"/>
          <w:u w:val="single" w:color="000000"/>
          <w:lang w:val="en-US" w:eastAsia="zh-CN" w:bidi="ar-SA"/>
        </w:rPr>
        <w:t>/</w:t>
      </w:r>
      <w:r>
        <w:rPr>
          <w:rStyle w:val="18"/>
          <w:rFonts w:ascii="宋体" w:hAnsi="宋体" w:eastAsia="宋体"/>
          <w:b w:val="0"/>
          <w:i w:val="0"/>
          <w:caps w:val="0"/>
          <w:spacing w:val="0"/>
          <w:w w:val="100"/>
          <w:kern w:val="2"/>
          <w:sz w:val="24"/>
          <w:szCs w:val="24"/>
          <w:highlight w:val="none"/>
          <w:lang w:val="en-US" w:eastAsia="zh-CN" w:bidi="ar-SA"/>
        </w:rPr>
        <w:t>______语言文字。</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3.2  适用法律和法规需要明示的法律、行政法规：</w:t>
      </w:r>
      <w:r>
        <w:rPr>
          <w:rStyle w:val="18"/>
          <w:rFonts w:ascii="宋体" w:hAnsi="宋体" w:eastAsia="宋体"/>
          <w:b w:val="0"/>
          <w:i w:val="0"/>
          <w:caps w:val="0"/>
          <w:spacing w:val="0"/>
          <w:w w:val="100"/>
          <w:kern w:val="0"/>
          <w:sz w:val="24"/>
          <w:szCs w:val="24"/>
          <w:highlight w:val="none"/>
          <w:u w:val="single" w:color="000000"/>
          <w:lang w:val="en-US" w:eastAsia="zh-CN" w:bidi="ar-SA"/>
        </w:rPr>
        <w:t>本合同适用于中华人民共和国法律，行政法规,陕西省及西安市地方法规。</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3.3  适用标准、规范</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适用标准、规范的名称：</w:t>
      </w:r>
      <w:r>
        <w:rPr>
          <w:rStyle w:val="18"/>
          <w:rFonts w:ascii="宋体" w:hAnsi="宋体" w:eastAsia="宋体"/>
          <w:b w:val="0"/>
          <w:i w:val="0"/>
          <w:caps w:val="0"/>
          <w:spacing w:val="0"/>
          <w:w w:val="100"/>
          <w:kern w:val="0"/>
          <w:sz w:val="24"/>
          <w:szCs w:val="24"/>
          <w:highlight w:val="none"/>
          <w:u w:val="single" w:color="000000"/>
          <w:lang w:val="en-US" w:eastAsia="zh-CN" w:bidi="ar-SA"/>
        </w:rPr>
        <w:t>﹙1﹚国家现行和相关技术规程；﹙2﹚工程所在地建设主管部门的标准、规范；﹙3﹚工程所在地行业的标准、规范；﹙4﹚发包人施工图纸的具体要求。</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发包人提供标准、规范的时间：</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                    _</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国内没有相应标准、规范时的约定：</w:t>
      </w:r>
      <w:r>
        <w:rPr>
          <w:rStyle w:val="18"/>
          <w:rFonts w:ascii="宋体" w:hAnsi="宋体" w:eastAsia="宋体"/>
          <w:b w:val="0"/>
          <w:i w:val="0"/>
          <w:caps w:val="0"/>
          <w:spacing w:val="0"/>
          <w:w w:val="100"/>
          <w:kern w:val="0"/>
          <w:sz w:val="24"/>
          <w:szCs w:val="24"/>
          <w:highlight w:val="none"/>
          <w:u w:val="single" w:color="000000"/>
          <w:lang w:val="en-US" w:eastAsia="zh-CN" w:bidi="ar-SA"/>
        </w:rPr>
        <w:t>以发包人的要求为准。</w:t>
      </w:r>
    </w:p>
    <w:p>
      <w:pPr>
        <w:snapToGrid w:val="0"/>
        <w:spacing w:before="0" w:beforeAutospacing="0" w:after="0" w:afterAutospacing="0" w:line="360" w:lineRule="auto"/>
        <w:ind w:firstLine="480"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w:t>
      </w:r>
      <w:r>
        <w:rPr>
          <w:rStyle w:val="18"/>
          <w:rFonts w:ascii="宋体" w:hAnsi="宋体" w:eastAsia="宋体" w:cs="宋体"/>
          <w:b/>
          <w:bCs/>
          <w:i w:val="0"/>
          <w:caps w:val="0"/>
          <w:spacing w:val="0"/>
          <w:w w:val="100"/>
          <w:kern w:val="2"/>
          <w:sz w:val="24"/>
          <w:szCs w:val="24"/>
          <w:highlight w:val="none"/>
          <w:lang w:val="en-US" w:eastAsia="zh-CN" w:bidi="ar-SA"/>
        </w:rPr>
        <w:t>图纸</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4.1发包人向承包人提供图纸日期和套数：</w:t>
      </w:r>
      <w:r>
        <w:rPr>
          <w:rStyle w:val="18"/>
          <w:rFonts w:ascii="宋体" w:hAnsi="宋体" w:eastAsia="宋体"/>
          <w:b w:val="0"/>
          <w:i w:val="0"/>
          <w:caps w:val="0"/>
          <w:spacing w:val="0"/>
          <w:w w:val="100"/>
          <w:kern w:val="0"/>
          <w:sz w:val="24"/>
          <w:szCs w:val="24"/>
          <w:highlight w:val="none"/>
          <w:u w:val="single" w:color="000000"/>
          <w:lang w:val="en-US" w:eastAsia="zh-CN" w:bidi="ar-SA"/>
        </w:rPr>
        <w:t>合同签订之日起七日内，发包人向承包人提供五套图纸，其中两套竣工图归档﹙工程完工时提供﹚。</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发包人对图纸的保密要求：</w:t>
      </w:r>
      <w:r>
        <w:rPr>
          <w:rStyle w:val="18"/>
          <w:rFonts w:ascii="宋体" w:hAnsi="宋体" w:eastAsia="宋体"/>
          <w:b w:val="0"/>
          <w:i w:val="0"/>
          <w:caps w:val="0"/>
          <w:spacing w:val="0"/>
          <w:w w:val="100"/>
          <w:kern w:val="0"/>
          <w:sz w:val="24"/>
          <w:szCs w:val="24"/>
          <w:highlight w:val="none"/>
          <w:u w:val="single" w:color="000000"/>
          <w:lang w:val="en-US" w:eastAsia="zh-CN" w:bidi="ar-SA"/>
        </w:rPr>
        <w:t>知识产权属发包人所有，承包人不得将此类图纸用于任何与本工程以外的项目。</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使用国外图纸的要求及费用承担：</w:t>
      </w:r>
      <w:r>
        <w:rPr>
          <w:rStyle w:val="18"/>
          <w:rFonts w:ascii="宋体" w:hAnsi="宋体" w:eastAsia="宋体"/>
          <w:b w:val="0"/>
          <w:i w:val="0"/>
          <w:caps w:val="0"/>
          <w:spacing w:val="0"/>
          <w:w w:val="100"/>
          <w:kern w:val="0"/>
          <w:sz w:val="24"/>
          <w:szCs w:val="24"/>
          <w:highlight w:val="none"/>
          <w:u w:val="single" w:color="000000"/>
          <w:lang w:val="en-US" w:eastAsia="zh-CN" w:bidi="ar-SA"/>
        </w:rPr>
        <w:t>无</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二、双方一般权利和义务</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5、工程师</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5.2监理单位委派的工程师</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姓名：________/_______职务：_______/_______</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职权：________/____________________</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5.6不实行监理的，工程师的职权：</w:t>
      </w:r>
      <w:r>
        <w:rPr>
          <w:rStyle w:val="18"/>
          <w:rFonts w:ascii="宋体" w:hAnsi="宋体" w:eastAsia="宋体"/>
          <w:b w:val="0"/>
          <w:i w:val="0"/>
          <w:caps w:val="0"/>
          <w:spacing w:val="0"/>
          <w:w w:val="100"/>
          <w:kern w:val="2"/>
          <w:sz w:val="24"/>
          <w:szCs w:val="24"/>
          <w:highlight w:val="none"/>
          <w:u w:val="single" w:color="000000"/>
          <w:lang w:val="en-US" w:eastAsia="zh-CN" w:bidi="ar-SA"/>
        </w:rPr>
        <w:t>工程师专指发包人派驻施工场地履行合同的代表。工程师应按合同约定，及时向承包人提供所需指令、批准并履行约定的其他义务。</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7、项目经理</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姓名：___________职务：___________________</w:t>
      </w:r>
    </w:p>
    <w:p>
      <w:pPr>
        <w:snapToGrid w:val="0"/>
        <w:spacing w:before="0" w:beforeAutospacing="0" w:after="0" w:afterAutospacing="0" w:line="560" w:lineRule="exact"/>
        <w:ind w:firstLine="475"/>
        <w:jc w:val="left"/>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①本工程项目经理不准在其他工程任职，项目经理必须坚守工地，每周在工程现场工作时间不得少于5天，每天在工地时间不得小于8小时，否则按违约对待，每发现一次承包人支付违约金3000元（由采购人直接从其履约保证金中扣除）；项目经理外出必须征得业主同意，</w:t>
      </w:r>
      <w:r>
        <w:rPr>
          <w:rStyle w:val="18"/>
          <w:rFonts w:ascii="宋体" w:hAnsi="宋体" w:eastAsia="宋体"/>
          <w:b w:val="0"/>
          <w:i w:val="0"/>
          <w:caps w:val="0"/>
          <w:spacing w:val="0"/>
          <w:w w:val="100"/>
          <w:kern w:val="2"/>
          <w:sz w:val="24"/>
          <w:szCs w:val="24"/>
          <w:highlight w:val="none"/>
          <w:u w:val="single" w:color="000000"/>
          <w:lang w:val="en-US" w:eastAsia="zh-CN" w:bidi="ar-SA"/>
        </w:rPr>
        <w:t>同时书面指定委托代理人行使项目经理的全部职责，若项目经理</w:t>
      </w:r>
      <w:r>
        <w:rPr>
          <w:rStyle w:val="18"/>
          <w:rFonts w:ascii="宋体" w:hAnsi="宋体" w:eastAsia="宋体"/>
          <w:b w:val="0"/>
          <w:i w:val="0"/>
          <w:caps w:val="0"/>
          <w:spacing w:val="0"/>
          <w:w w:val="100"/>
          <w:kern w:val="2"/>
          <w:sz w:val="24"/>
          <w:szCs w:val="24"/>
          <w:highlight w:val="none"/>
          <w:u w:val="single" w:color="000000"/>
          <w:lang w:val="zh-CN" w:eastAsia="zh-CN" w:bidi="ar-SA"/>
        </w:rPr>
        <w:t>不在施工现场或未经业主同意外出的，按违约对待，每出现一次承包人支付违约金3000元（由采购人直接从其履约保证金中扣除）；项目经理长期不在工地现场（30天以上）的发包人有权终止合同，由承包人支付违约金，违约金额为合同总价的5％，在工程结算时直接扣除，</w:t>
      </w:r>
      <w:r>
        <w:rPr>
          <w:rStyle w:val="18"/>
          <w:rFonts w:ascii="宋体" w:hAnsi="宋体" w:eastAsia="宋体"/>
          <w:b w:val="0"/>
          <w:i w:val="0"/>
          <w:caps w:val="0"/>
          <w:spacing w:val="0"/>
          <w:w w:val="100"/>
          <w:kern w:val="2"/>
          <w:sz w:val="24"/>
          <w:szCs w:val="24"/>
          <w:highlight w:val="none"/>
          <w:u w:val="single" w:color="000000"/>
          <w:lang w:val="en-US" w:eastAsia="zh-CN" w:bidi="ar-SA"/>
        </w:rPr>
        <w:t>并报建设行政主管相关部门建议记入不良记录。</w:t>
      </w:r>
      <w:r>
        <w:rPr>
          <w:rStyle w:val="18"/>
          <w:rFonts w:ascii="宋体" w:hAnsi="宋体" w:eastAsia="宋体"/>
          <w:b w:val="0"/>
          <w:i w:val="0"/>
          <w:caps w:val="0"/>
          <w:spacing w:val="0"/>
          <w:w w:val="100"/>
          <w:kern w:val="2"/>
          <w:sz w:val="24"/>
          <w:szCs w:val="24"/>
          <w:highlight w:val="none"/>
          <w:u w:val="single" w:color="000000"/>
          <w:lang w:val="zh-CN" w:eastAsia="zh-CN" w:bidi="ar-SA"/>
        </w:rPr>
        <w:t>②承包人未征得发包人同意，不得擅自变更投标时确定的项目经理，否则将视为承包人违约，发包人有权解除合同，并追究由此给发包人带来的一切损失。承包人无论何种理由更换投标项目经理，承包人须承担合同金额</w:t>
      </w:r>
      <w:r>
        <w:rPr>
          <w:rStyle w:val="18"/>
          <w:rFonts w:ascii="宋体" w:hAnsi="宋体" w:eastAsia="宋体"/>
          <w:b w:val="0"/>
          <w:i w:val="0"/>
          <w:caps w:val="0"/>
          <w:spacing w:val="0"/>
          <w:w w:val="100"/>
          <w:kern w:val="2"/>
          <w:sz w:val="24"/>
          <w:szCs w:val="24"/>
          <w:highlight w:val="none"/>
          <w:u w:val="single" w:color="000000"/>
          <w:lang w:val="en-US" w:eastAsia="zh-CN" w:bidi="ar-SA"/>
        </w:rPr>
        <w:t>10万元</w:t>
      </w:r>
      <w:r>
        <w:rPr>
          <w:rStyle w:val="18"/>
          <w:rFonts w:ascii="宋体" w:hAnsi="宋体" w:eastAsia="宋体"/>
          <w:b w:val="0"/>
          <w:i w:val="0"/>
          <w:caps w:val="0"/>
          <w:spacing w:val="0"/>
          <w:w w:val="100"/>
          <w:kern w:val="2"/>
          <w:sz w:val="24"/>
          <w:szCs w:val="24"/>
          <w:highlight w:val="none"/>
          <w:u w:val="single" w:color="000000"/>
          <w:lang w:val="zh-CN" w:eastAsia="zh-CN" w:bidi="ar-SA"/>
        </w:rPr>
        <w:t>的违约金，违约金由发包人直接从其履约保证金或工程款中扣除。③发包人认为该项目经理不称职有权要求更换，承包人应该在5日更换合格的项目经理，且其须具备招标要求相应的资质和能力。④项目经理在接受发包人派驻现场工程师书面通知所述事实后，应按书面通知的要求，采用对应措施并要求取得显著效果，如因项目经理不按要求执行或因工作失职造成损失，视为承包人违约，并承担</w:t>
      </w:r>
      <w:r>
        <w:rPr>
          <w:rStyle w:val="18"/>
          <w:rFonts w:ascii="宋体" w:hAnsi="宋体" w:eastAsia="宋体"/>
          <w:b w:val="0"/>
          <w:i w:val="0"/>
          <w:caps w:val="0"/>
          <w:spacing w:val="0"/>
          <w:w w:val="100"/>
          <w:kern w:val="2"/>
          <w:sz w:val="24"/>
          <w:szCs w:val="24"/>
          <w:highlight w:val="none"/>
          <w:u w:val="single" w:color="000000"/>
          <w:lang w:val="en-US" w:eastAsia="zh-CN" w:bidi="ar-SA"/>
        </w:rPr>
        <w:t>5</w:t>
      </w:r>
      <w:r>
        <w:rPr>
          <w:rStyle w:val="18"/>
          <w:rFonts w:ascii="宋体" w:hAnsi="宋体" w:eastAsia="宋体"/>
          <w:b w:val="0"/>
          <w:i w:val="0"/>
          <w:caps w:val="0"/>
          <w:spacing w:val="0"/>
          <w:w w:val="100"/>
          <w:kern w:val="2"/>
          <w:sz w:val="24"/>
          <w:szCs w:val="24"/>
          <w:highlight w:val="none"/>
          <w:u w:val="single" w:color="000000"/>
          <w:lang w:val="zh-CN" w:eastAsia="zh-CN" w:bidi="ar-SA"/>
        </w:rPr>
        <w:t>万元/次违约金。</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8、发包人工作</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8.1发包人应按约定的时间和要求完成以下工作：</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（1）施工场地具备施工条件的要求及完成的时间：</w:t>
      </w:r>
      <w:r>
        <w:rPr>
          <w:rStyle w:val="18"/>
          <w:rFonts w:ascii="宋体" w:hAnsi="宋体" w:eastAsia="宋体"/>
          <w:b w:val="0"/>
          <w:i w:val="0"/>
          <w:caps w:val="0"/>
          <w:spacing w:val="0"/>
          <w:w w:val="100"/>
          <w:kern w:val="2"/>
          <w:sz w:val="24"/>
          <w:szCs w:val="24"/>
          <w:highlight w:val="none"/>
          <w:u w:val="single" w:color="000000"/>
          <w:lang w:val="en-US" w:eastAsia="zh-CN" w:bidi="ar-SA"/>
        </w:rPr>
        <w:t>工程开工前五日内完成。</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（2）将施工所需的水、电、电讯线路接至施工场地的时间、地点和供应要求：</w:t>
      </w:r>
      <w:r>
        <w:rPr>
          <w:rStyle w:val="18"/>
          <w:rFonts w:ascii="宋体" w:hAnsi="宋体" w:eastAsia="宋体"/>
          <w:b w:val="0"/>
          <w:i w:val="0"/>
          <w:caps w:val="0"/>
          <w:spacing w:val="0"/>
          <w:w w:val="100"/>
          <w:kern w:val="2"/>
          <w:sz w:val="24"/>
          <w:szCs w:val="24"/>
          <w:highlight w:val="none"/>
          <w:u w:val="single" w:color="000000"/>
          <w:lang w:val="en-US" w:eastAsia="zh-CN" w:bidi="ar-SA"/>
        </w:rPr>
        <w:t>开工前七日内将施工用水、用电接至现场并配备水电表，表外由承包人施工并承担费用。</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其计量和计价方法为：</w:t>
      </w:r>
      <w:r>
        <w:rPr>
          <w:rStyle w:val="18"/>
          <w:rFonts w:ascii="宋体" w:hAnsi="宋体" w:eastAsia="宋体"/>
          <w:b w:val="0"/>
          <w:i w:val="0"/>
          <w:caps w:val="0"/>
          <w:spacing w:val="0"/>
          <w:w w:val="100"/>
          <w:kern w:val="2"/>
          <w:sz w:val="24"/>
          <w:szCs w:val="24"/>
          <w:highlight w:val="none"/>
          <w:u w:val="single" w:color="000000"/>
          <w:lang w:val="en-US" w:eastAsia="zh-CN" w:bidi="ar-SA"/>
        </w:rPr>
        <w:t>由承包人承担费用，按月以表摊量﹙加耗损分摊量﹚计量按西安市建设用水，用电等费用标准计价，结算时不再调整。</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（3）施工场地与公共道路的通道开通时间和要求：</w:t>
      </w:r>
      <w:r>
        <w:rPr>
          <w:rStyle w:val="18"/>
          <w:rFonts w:ascii="宋体" w:hAnsi="宋体" w:eastAsia="宋体"/>
          <w:b w:val="0"/>
          <w:i w:val="0"/>
          <w:caps w:val="0"/>
          <w:spacing w:val="0"/>
          <w:w w:val="100"/>
          <w:kern w:val="2"/>
          <w:sz w:val="24"/>
          <w:szCs w:val="24"/>
          <w:highlight w:val="none"/>
          <w:u w:val="single" w:color="000000"/>
          <w:lang w:val="en-US" w:eastAsia="zh-CN" w:bidi="ar-SA"/>
        </w:rPr>
        <w:t>已通。</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（4）工程地质和地下管线资料的提供时间：</w:t>
      </w:r>
      <w:r>
        <w:rPr>
          <w:rStyle w:val="18"/>
          <w:rFonts w:ascii="宋体" w:hAnsi="宋体" w:eastAsia="宋体"/>
          <w:b w:val="0"/>
          <w:i w:val="0"/>
          <w:caps w:val="0"/>
          <w:spacing w:val="0"/>
          <w:w w:val="100"/>
          <w:kern w:val="2"/>
          <w:sz w:val="24"/>
          <w:szCs w:val="24"/>
          <w:highlight w:val="none"/>
          <w:u w:val="single" w:color="000000"/>
          <w:lang w:val="en-US" w:eastAsia="zh-CN" w:bidi="ar-SA"/>
        </w:rPr>
        <w:t>合同签订七日内提供发包人已知的情况，其它由承包人自行勘测和解决。</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（5）由发包人办理的施工所需证件、批件的名称和完成时间：</w:t>
      </w:r>
      <w:r>
        <w:rPr>
          <w:rStyle w:val="18"/>
          <w:rFonts w:ascii="宋体" w:hAnsi="宋体" w:eastAsia="宋体"/>
          <w:b w:val="0"/>
          <w:i w:val="0"/>
          <w:caps w:val="0"/>
          <w:spacing w:val="0"/>
          <w:w w:val="100"/>
          <w:kern w:val="2"/>
          <w:sz w:val="24"/>
          <w:szCs w:val="24"/>
          <w:highlight w:val="none"/>
          <w:u w:val="single" w:color="000000"/>
          <w:lang w:val="en-US" w:eastAsia="zh-CN" w:bidi="ar-SA"/>
        </w:rPr>
        <w:t>合同签订后发包人积极办理，需要承包人配合的承包人必须积极配合在开工前完成</w:t>
      </w:r>
      <w:r>
        <w:rPr>
          <w:rStyle w:val="18"/>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（6）水准点与座标控制点交验要求：</w:t>
      </w:r>
      <w:r>
        <w:rPr>
          <w:rStyle w:val="18"/>
          <w:rFonts w:ascii="宋体" w:hAnsi="宋体" w:eastAsia="宋体"/>
          <w:b w:val="0"/>
          <w:i w:val="0"/>
          <w:caps w:val="0"/>
          <w:spacing w:val="0"/>
          <w:w w:val="100"/>
          <w:kern w:val="2"/>
          <w:sz w:val="24"/>
          <w:szCs w:val="24"/>
          <w:highlight w:val="none"/>
          <w:u w:val="single" w:color="000000"/>
          <w:lang w:val="en-US" w:eastAsia="zh-CN" w:bidi="ar-SA"/>
        </w:rPr>
        <w:t>进场后七日内。</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（7）图纸会审和设计交底时间：</w:t>
      </w:r>
      <w:r>
        <w:rPr>
          <w:rStyle w:val="18"/>
          <w:rFonts w:ascii="宋体" w:hAnsi="宋体" w:eastAsia="宋体"/>
          <w:b w:val="0"/>
          <w:i w:val="0"/>
          <w:caps w:val="0"/>
          <w:spacing w:val="0"/>
          <w:w w:val="100"/>
          <w:kern w:val="2"/>
          <w:sz w:val="24"/>
          <w:szCs w:val="24"/>
          <w:highlight w:val="none"/>
          <w:u w:val="single" w:color="000000"/>
          <w:lang w:val="en-US" w:eastAsia="zh-CN" w:bidi="ar-SA"/>
        </w:rPr>
        <w:t>开工前十日内完成。</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（8）协调处理施工场地周围地下管线和邻近建筑物、构筑物（含文物保护建筑）、古树名木的保护工作：</w:t>
      </w:r>
      <w:r>
        <w:rPr>
          <w:rStyle w:val="18"/>
          <w:rFonts w:ascii="宋体" w:hAnsi="宋体" w:eastAsia="宋体"/>
          <w:b w:val="0"/>
          <w:i w:val="0"/>
          <w:caps w:val="0"/>
          <w:spacing w:val="0"/>
          <w:w w:val="100"/>
          <w:kern w:val="2"/>
          <w:sz w:val="24"/>
          <w:szCs w:val="24"/>
          <w:highlight w:val="none"/>
          <w:u w:val="single" w:color="000000"/>
          <w:lang w:val="en-US" w:eastAsia="zh-CN" w:bidi="ar-SA"/>
        </w:rPr>
        <w:t>由发包人和承包人负责协商确定。</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（9）双方约定发包人应做的其他工作：</w:t>
      </w:r>
      <w:r>
        <w:rPr>
          <w:rStyle w:val="18"/>
          <w:rFonts w:ascii="宋体" w:hAnsi="宋体" w:eastAsia="宋体"/>
          <w:b w:val="0"/>
          <w:i w:val="0"/>
          <w:caps w:val="0"/>
          <w:spacing w:val="0"/>
          <w:w w:val="100"/>
          <w:kern w:val="2"/>
          <w:sz w:val="24"/>
          <w:szCs w:val="24"/>
          <w:highlight w:val="none"/>
          <w:u w:val="single" w:color="000000"/>
          <w:lang w:val="en-US" w:eastAsia="zh-CN" w:bidi="ar-SA"/>
        </w:rPr>
        <w:t>施工中的协调配合工作。</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8.2发包人委托承包人办理的工作：</w:t>
      </w:r>
      <w:r>
        <w:rPr>
          <w:rStyle w:val="18"/>
          <w:rFonts w:ascii="宋体" w:hAnsi="宋体" w:eastAsia="宋体"/>
          <w:b w:val="0"/>
          <w:i w:val="0"/>
          <w:caps w:val="0"/>
          <w:spacing w:val="0"/>
          <w:w w:val="100"/>
          <w:kern w:val="2"/>
          <w:sz w:val="24"/>
          <w:szCs w:val="24"/>
          <w:highlight w:val="none"/>
          <w:u w:val="single" w:color="000000"/>
          <w:lang w:val="en-US" w:eastAsia="zh-CN" w:bidi="ar-SA"/>
        </w:rPr>
        <w:t>配合发包人办理施工许可证、质量监督备案手续。</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9、承包人工作</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9.1承包人应按约定时间和要求，完成以下工作：</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（1）需由设计资质等级和业务范围允许的承包人完成的设计文件提交时间：</w:t>
      </w:r>
      <w:r>
        <w:rPr>
          <w:rStyle w:val="18"/>
          <w:rFonts w:ascii="宋体" w:hAnsi="宋体" w:eastAsia="宋体"/>
          <w:b w:val="0"/>
          <w:i w:val="0"/>
          <w:caps w:val="0"/>
          <w:spacing w:val="0"/>
          <w:w w:val="100"/>
          <w:kern w:val="2"/>
          <w:sz w:val="24"/>
          <w:szCs w:val="24"/>
          <w:highlight w:val="none"/>
          <w:u w:val="single" w:color="000000"/>
          <w:lang w:val="en-US" w:eastAsia="zh-CN" w:bidi="ar-SA"/>
        </w:rPr>
        <w:t>按发包人的要求提供。</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（2）应提供计划、报表的名称及完成时间：</w:t>
      </w:r>
      <w:r>
        <w:rPr>
          <w:rStyle w:val="18"/>
          <w:rFonts w:ascii="宋体" w:hAnsi="宋体" w:eastAsia="宋体"/>
          <w:b w:val="0"/>
          <w:i w:val="0"/>
          <w:caps w:val="0"/>
          <w:spacing w:val="0"/>
          <w:w w:val="100"/>
          <w:kern w:val="2"/>
          <w:sz w:val="24"/>
          <w:szCs w:val="24"/>
          <w:highlight w:val="none"/>
          <w:u w:val="single" w:color="000000"/>
          <w:lang w:val="en-US" w:eastAsia="zh-CN" w:bidi="ar-SA"/>
        </w:rPr>
        <w:t>a、合同签订后15日内向发包人提供切实可行的施工方案，项目部组成人员名单（须与投标文件一致，否则视为违约，承包人须要承担违约金，更换项目经理承担10万元违约金，更换技术负责人承担5万元违约金，更换其他人员承担2万元/人违约金）；b、每月26日向发包人提供当月25日以前完成的工程量报表。</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（3）承担施工安全保卫工作及非夜间施工照明的责任和要求：</w:t>
      </w:r>
      <w:r>
        <w:rPr>
          <w:rStyle w:val="18"/>
          <w:rFonts w:ascii="宋体" w:hAnsi="宋体" w:eastAsia="宋体"/>
          <w:b w:val="0"/>
          <w:i w:val="0"/>
          <w:caps w:val="0"/>
          <w:spacing w:val="0"/>
          <w:w w:val="100"/>
          <w:kern w:val="2"/>
          <w:sz w:val="24"/>
          <w:szCs w:val="24"/>
          <w:highlight w:val="none"/>
          <w:u w:val="single" w:color="000000"/>
          <w:lang w:val="en-US" w:eastAsia="zh-CN" w:bidi="ar-SA"/>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（4）向发包人提供的办公和生活房屋及设施的要求：</w:t>
      </w:r>
      <w:r>
        <w:rPr>
          <w:rStyle w:val="18"/>
          <w:rFonts w:ascii="宋体" w:hAnsi="宋体" w:eastAsia="宋体"/>
          <w:b w:val="0"/>
          <w:i w:val="0"/>
          <w:caps w:val="0"/>
          <w:spacing w:val="0"/>
          <w:w w:val="100"/>
          <w:kern w:val="2"/>
          <w:sz w:val="24"/>
          <w:szCs w:val="24"/>
          <w:highlight w:val="none"/>
          <w:u w:val="single" w:color="000000"/>
          <w:lang w:val="en-US" w:eastAsia="zh-CN" w:bidi="ar-SA"/>
        </w:rPr>
        <w:t>免费为发包人提供办公和生活用房，以及必要的办公桌椅和设备。</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（5）需承包人办理的有关施工场地交通、环卫和施工噪音管理等手续：</w:t>
      </w:r>
      <w:r>
        <w:rPr>
          <w:rStyle w:val="18"/>
          <w:rFonts w:ascii="宋体" w:hAnsi="宋体" w:eastAsia="宋体"/>
          <w:b w:val="0"/>
          <w:i w:val="0"/>
          <w:caps w:val="0"/>
          <w:spacing w:val="0"/>
          <w:w w:val="100"/>
          <w:kern w:val="2"/>
          <w:sz w:val="24"/>
          <w:szCs w:val="24"/>
          <w:highlight w:val="none"/>
          <w:u w:val="single" w:color="000000"/>
          <w:lang w:val="en-US" w:eastAsia="zh-CN" w:bidi="ar-SA"/>
        </w:rPr>
        <w:t>由承包人负责各项手续的办理并承担费用。</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（6）已完工程成品保护的特殊要求及费用承担：</w:t>
      </w:r>
      <w:r>
        <w:rPr>
          <w:rStyle w:val="18"/>
          <w:rFonts w:ascii="宋体" w:hAnsi="宋体" w:eastAsia="宋体"/>
          <w:b w:val="0"/>
          <w:i w:val="0"/>
          <w:caps w:val="0"/>
          <w:spacing w:val="0"/>
          <w:w w:val="100"/>
          <w:kern w:val="2"/>
          <w:sz w:val="24"/>
          <w:szCs w:val="24"/>
          <w:highlight w:val="none"/>
          <w:u w:val="single" w:color="000000"/>
          <w:lang w:val="en-US" w:eastAsia="zh-CN" w:bidi="ar-SA"/>
        </w:rPr>
        <w:t>承包人负责，费用由承包人承担。</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（7）施工场地周围地下管线和邻近建筑物、构筑物（含文物保护建筑）、古树名木的保护要求及费用承担：</w:t>
      </w:r>
      <w:r>
        <w:rPr>
          <w:rStyle w:val="18"/>
          <w:rFonts w:ascii="宋体" w:hAnsi="宋体" w:eastAsia="宋体"/>
          <w:b w:val="0"/>
          <w:i w:val="0"/>
          <w:caps w:val="0"/>
          <w:spacing w:val="0"/>
          <w:w w:val="100"/>
          <w:kern w:val="2"/>
          <w:sz w:val="24"/>
          <w:szCs w:val="24"/>
          <w:highlight w:val="none"/>
          <w:u w:val="single" w:color="000000"/>
          <w:lang w:val="en-US" w:eastAsia="zh-CN" w:bidi="ar-SA"/>
        </w:rPr>
        <w:t>由发包人和承包人负责协商确定。</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（8）施工场地清洁卫生的要求：</w:t>
      </w:r>
      <w:r>
        <w:rPr>
          <w:rStyle w:val="18"/>
          <w:rFonts w:ascii="宋体" w:hAnsi="宋体" w:eastAsia="宋体"/>
          <w:b w:val="0"/>
          <w:i w:val="0"/>
          <w:caps w:val="0"/>
          <w:spacing w:val="0"/>
          <w:w w:val="100"/>
          <w:kern w:val="2"/>
          <w:sz w:val="24"/>
          <w:szCs w:val="24"/>
          <w:highlight w:val="none"/>
          <w:u w:val="single" w:color="000000"/>
          <w:lang w:val="en-US" w:eastAsia="zh-CN" w:bidi="ar-SA"/>
        </w:rPr>
        <w:t>由承包人负责。</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（9）双方约定承包人应做的其他工作：</w:t>
      </w:r>
      <w:r>
        <w:rPr>
          <w:rStyle w:val="18"/>
          <w:rFonts w:ascii="宋体" w:hAnsi="宋体" w:eastAsia="宋体"/>
          <w:b w:val="0"/>
          <w:i w:val="0"/>
          <w:caps w:val="0"/>
          <w:spacing w:val="0"/>
          <w:w w:val="100"/>
          <w:kern w:val="2"/>
          <w:sz w:val="24"/>
          <w:szCs w:val="24"/>
          <w:highlight w:val="none"/>
          <w:u w:val="single" w:color="000000"/>
          <w:lang w:val="en-US" w:eastAsia="zh-CN" w:bidi="ar-SA"/>
        </w:rPr>
        <w:t>相关的对外协调工作。</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三、施工组织设计和工期</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10、进度计划</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10.1承包人提供施工组织设计（施工方案）和进度计划的时间：</w:t>
      </w:r>
      <w:r>
        <w:rPr>
          <w:rStyle w:val="18"/>
          <w:rFonts w:ascii="宋体" w:hAnsi="宋体" w:eastAsia="宋体"/>
          <w:b w:val="0"/>
          <w:i w:val="0"/>
          <w:caps w:val="0"/>
          <w:spacing w:val="0"/>
          <w:w w:val="100"/>
          <w:kern w:val="0"/>
          <w:sz w:val="24"/>
          <w:szCs w:val="24"/>
          <w:highlight w:val="none"/>
          <w:u w:val="single" w:color="000000"/>
          <w:lang w:val="en-US" w:eastAsia="zh-CN" w:bidi="ar-SA"/>
        </w:rPr>
        <w:t>合同签订后15日内。</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工程师确认的时间：</w:t>
      </w:r>
      <w:r>
        <w:rPr>
          <w:rStyle w:val="18"/>
          <w:rFonts w:ascii="宋体" w:hAnsi="宋体" w:eastAsia="宋体"/>
          <w:b w:val="0"/>
          <w:i w:val="0"/>
          <w:caps w:val="0"/>
          <w:spacing w:val="0"/>
          <w:w w:val="100"/>
          <w:kern w:val="0"/>
          <w:sz w:val="24"/>
          <w:szCs w:val="24"/>
          <w:highlight w:val="none"/>
          <w:u w:val="single" w:color="000000"/>
          <w:lang w:val="en-US" w:eastAsia="zh-CN" w:bidi="ar-SA"/>
        </w:rPr>
        <w:t>承包人接交之日起七日内。</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10.2群体工程中有关进度计划的要求：</w:t>
      </w:r>
      <w:r>
        <w:rPr>
          <w:rStyle w:val="18"/>
          <w:rFonts w:ascii="宋体" w:hAnsi="宋体" w:eastAsia="宋体"/>
          <w:b w:val="0"/>
          <w:i w:val="0"/>
          <w:caps w:val="0"/>
          <w:spacing w:val="0"/>
          <w:w w:val="100"/>
          <w:kern w:val="0"/>
          <w:sz w:val="24"/>
          <w:szCs w:val="24"/>
          <w:highlight w:val="none"/>
          <w:u w:val="single" w:color="000000"/>
          <w:lang w:val="en-US" w:eastAsia="zh-CN" w:bidi="ar-SA"/>
        </w:rPr>
        <w:t>以发包人的要求为准。</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13、工期延误</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13.1双方约定工期顺延的其他情况：</w:t>
      </w:r>
      <w:r>
        <w:rPr>
          <w:rStyle w:val="18"/>
          <w:rFonts w:ascii="宋体" w:hAnsi="宋体" w:eastAsia="宋体"/>
          <w:b w:val="0"/>
          <w:i w:val="0"/>
          <w:caps w:val="0"/>
          <w:spacing w:val="0"/>
          <w:w w:val="100"/>
          <w:kern w:val="0"/>
          <w:sz w:val="24"/>
          <w:szCs w:val="24"/>
          <w:highlight w:val="none"/>
          <w:u w:val="single" w:color="000000"/>
          <w:lang w:val="en-US" w:eastAsia="zh-CN" w:bidi="ar-SA"/>
        </w:rPr>
        <w:t>执行《通用条款》13条。</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四、质量与检验</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17、隐蔽工程和中间验收</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17.1双方约定中间验收部位：</w:t>
      </w:r>
      <w:r>
        <w:rPr>
          <w:rStyle w:val="18"/>
          <w:rFonts w:ascii="宋体" w:hAnsi="宋体" w:eastAsia="宋体"/>
          <w:b w:val="0"/>
          <w:i w:val="0"/>
          <w:caps w:val="0"/>
          <w:spacing w:val="0"/>
          <w:w w:val="100"/>
          <w:kern w:val="0"/>
          <w:sz w:val="24"/>
          <w:szCs w:val="24"/>
          <w:highlight w:val="none"/>
          <w:u w:val="single" w:color="000000"/>
          <w:lang w:val="en-US" w:eastAsia="zh-CN" w:bidi="ar-SA"/>
        </w:rPr>
        <w:t>执行《通用条款》17条，除按规定进行正常隐蔽工程验收外，中间验收部位：基础验收及竣工验收。</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19、工程试车</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19.5试车费用的承担：</w:t>
      </w:r>
      <w:r>
        <w:rPr>
          <w:rStyle w:val="18"/>
          <w:rFonts w:ascii="宋体" w:hAnsi="宋体" w:eastAsia="宋体"/>
          <w:b w:val="0"/>
          <w:i w:val="0"/>
          <w:caps w:val="0"/>
          <w:spacing w:val="0"/>
          <w:w w:val="100"/>
          <w:kern w:val="0"/>
          <w:sz w:val="24"/>
          <w:szCs w:val="24"/>
          <w:highlight w:val="none"/>
          <w:u w:val="single" w:color="000000"/>
          <w:lang w:val="en-US" w:eastAsia="zh-CN" w:bidi="ar-SA"/>
        </w:rPr>
        <w:t>由承包人承担。</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五、安全防护文明施工</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六、合同价款</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26、合同价款约定</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26.2本合同价款采用</w:t>
      </w:r>
      <w:r>
        <w:rPr>
          <w:rStyle w:val="18"/>
          <w:rFonts w:ascii="宋体" w:hAnsi="宋体" w:eastAsia="宋体"/>
          <w:b w:val="0"/>
          <w:i w:val="0"/>
          <w:caps w:val="0"/>
          <w:spacing w:val="0"/>
          <w:w w:val="100"/>
          <w:kern w:val="2"/>
          <w:sz w:val="24"/>
          <w:szCs w:val="24"/>
          <w:highlight w:val="none"/>
          <w:u w:val="single" w:color="000000"/>
          <w:lang w:val="en-US" w:eastAsia="zh-CN" w:bidi="ar-SA"/>
        </w:rPr>
        <w:t>（2）</w:t>
      </w:r>
      <w:r>
        <w:rPr>
          <w:rStyle w:val="18"/>
          <w:rFonts w:ascii="宋体" w:hAnsi="宋体" w:eastAsia="宋体"/>
          <w:b w:val="0"/>
          <w:i w:val="0"/>
          <w:caps w:val="0"/>
          <w:spacing w:val="0"/>
          <w:w w:val="100"/>
          <w:kern w:val="2"/>
          <w:sz w:val="24"/>
          <w:szCs w:val="24"/>
          <w:highlight w:val="none"/>
          <w:lang w:val="en-US" w:eastAsia="zh-CN" w:bidi="ar-SA"/>
        </w:rPr>
        <w:t>方式确定。</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（1）采用固定总价合同：</w:t>
      </w:r>
    </w:p>
    <w:p>
      <w:pPr>
        <w:snapToGrid w:val="0"/>
        <w:spacing w:before="0" w:beforeAutospacing="0" w:after="0" w:afterAutospacing="0" w:line="360" w:lineRule="auto"/>
        <w:ind w:firstLine="475"/>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（2）采用固定综合单价合同，综合单价中包括的风险范围：</w:t>
      </w:r>
      <w:r>
        <w:rPr>
          <w:rStyle w:val="18"/>
          <w:rFonts w:ascii="宋体" w:hAnsi="宋体" w:eastAsia="宋体"/>
          <w:b w:val="0"/>
          <w:i w:val="0"/>
          <w:caps w:val="0"/>
          <w:spacing w:val="0"/>
          <w:w w:val="100"/>
          <w:kern w:val="2"/>
          <w:sz w:val="24"/>
          <w:szCs w:val="24"/>
          <w:highlight w:val="none"/>
          <w:u w:val="single" w:color="000000"/>
          <w:lang w:val="en-US" w:eastAsia="zh-CN" w:bidi="ar-SA"/>
        </w:rPr>
        <w:t>本合同中确定的各项综合单价均包括承包人投标报价中应考虑的施工期间如下风险内容、幅度内自主报价的风险，具体指：</w:t>
      </w:r>
    </w:p>
    <w:p>
      <w:pPr>
        <w:snapToGrid w:val="0"/>
        <w:spacing w:before="0" w:beforeAutospacing="0" w:after="0" w:afterAutospacing="0" w:line="360" w:lineRule="auto"/>
        <w:ind w:firstLine="475"/>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①主要建筑材料、设备市场价格波动的风险。</w:t>
      </w:r>
    </w:p>
    <w:p>
      <w:pPr>
        <w:snapToGrid w:val="0"/>
        <w:spacing w:before="0" w:beforeAutospacing="0" w:after="0" w:afterAutospacing="0" w:line="360" w:lineRule="auto"/>
        <w:ind w:firstLine="475"/>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②施工项目所耗用的人工、机械的价格，当在基准日后有法律、法规与规章并通过授权的工程造价管理机构发布的政策强制性价格调整时市场价格波动的风险。</w:t>
      </w:r>
    </w:p>
    <w:p>
      <w:pPr>
        <w:snapToGrid w:val="0"/>
        <w:spacing w:before="0" w:beforeAutospacing="0" w:after="0" w:afterAutospacing="0" w:line="360" w:lineRule="auto"/>
        <w:ind w:firstLine="540" w:firstLineChars="225"/>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③施工难易程度、气候条件、地质地基条件的变化以及本合同第43条、第27.1条规定之外发生的其他意外困难事件引起的技术风险和管理风险，即承包人完全能够自我控制的管理费用支出、利润水平高低等的风险。</w:t>
      </w:r>
    </w:p>
    <w:p>
      <w:pPr>
        <w:snapToGrid w:val="0"/>
        <w:spacing w:before="0" w:beforeAutospacing="0" w:after="0" w:afterAutospacing="0" w:line="360" w:lineRule="auto"/>
        <w:ind w:firstLine="475"/>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④施工期间</w:t>
      </w:r>
      <w:r>
        <w:rPr>
          <w:rStyle w:val="18"/>
          <w:rFonts w:ascii="宋体" w:hAnsi="宋体" w:eastAsia="宋体"/>
          <w:b w:val="0"/>
          <w:i w:val="0"/>
          <w:caps w:val="0"/>
          <w:spacing w:val="0"/>
          <w:w w:val="100"/>
          <w:kern w:val="2"/>
          <w:sz w:val="24"/>
          <w:szCs w:val="24"/>
          <w:highlight w:val="none"/>
          <w:u w:val="single" w:color="000000"/>
          <w:lang w:val="zh-CN" w:eastAsia="zh-CN" w:bidi="ar-SA"/>
        </w:rPr>
        <w:t>国家法律、法规、规章和政策变化影响工程造价的。</w:t>
      </w:r>
    </w:p>
    <w:p>
      <w:pPr>
        <w:snapToGrid w:val="0"/>
        <w:spacing w:before="0" w:beforeAutospacing="0" w:after="0" w:afterAutospacing="0" w:line="360" w:lineRule="auto"/>
        <w:ind w:firstLine="475"/>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⑤投标人在招标文件规定的答疑澄清时间内所确定的工程量的变化。</w:t>
      </w:r>
    </w:p>
    <w:p>
      <w:pPr>
        <w:snapToGrid w:val="0"/>
        <w:spacing w:before="0" w:beforeAutospacing="0" w:after="0" w:afterAutospacing="0" w:line="420" w:lineRule="exact"/>
        <w:ind w:firstLine="476"/>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风险范围以外综合单价调整方法：</w:t>
      </w:r>
      <w:r>
        <w:rPr>
          <w:rStyle w:val="18"/>
          <w:rFonts w:ascii="宋体" w:hAnsi="宋体" w:eastAsia="宋体"/>
          <w:b w:val="0"/>
          <w:i w:val="0"/>
          <w:caps w:val="0"/>
          <w:spacing w:val="0"/>
          <w:w w:val="100"/>
          <w:kern w:val="2"/>
          <w:sz w:val="24"/>
          <w:szCs w:val="24"/>
          <w:highlight w:val="none"/>
          <w:u w:val="single" w:color="000000"/>
          <w:lang w:val="en-US" w:eastAsia="zh-CN" w:bidi="ar-SA"/>
        </w:rPr>
        <w:t>当前款约定风险内容、幅度以外的风险因素出现时，调整合同价款，但不进入综合单价，即按“差价”方式处理。具体调整合同价款办法按本合同第27条执行。</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（3）采用可调价格合同，合同价款调整方法：</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  </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27、合同价款调整</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27.1双方约定合同价款的其他调整因素：</w:t>
      </w:r>
    </w:p>
    <w:p>
      <w:pPr>
        <w:snapToGrid w:val="0"/>
        <w:spacing w:before="0" w:beforeAutospacing="0" w:after="0" w:afterAutospacing="0" w:line="360" w:lineRule="auto"/>
        <w:ind w:firstLine="54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（1）施工中出现施工图纸与工程量清单项目特征描述不符的，由承包人按实际施工的项目特征提出新的综合单价[具体方法参照本条款第（3）目]，发包人确认。</w:t>
      </w:r>
    </w:p>
    <w:p>
      <w:pPr>
        <w:snapToGrid w:val="0"/>
        <w:spacing w:before="0" w:beforeAutospacing="0" w:after="0" w:afterAutospacing="0" w:line="360" w:lineRule="auto"/>
        <w:ind w:firstLine="54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（2）因分部分项工程量清单漏项或非承包人原因的设计变更及现场签证造成增加新的工程量清单项目，其对应的综合单价按下列方法确定：</w:t>
      </w:r>
    </w:p>
    <w:p>
      <w:pPr>
        <w:snapToGrid w:val="0"/>
        <w:spacing w:before="0" w:beforeAutospacing="0" w:after="0" w:afterAutospacing="0" w:line="360" w:lineRule="auto"/>
        <w:ind w:firstLine="54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①</w:t>
      </w:r>
      <w:r>
        <w:rPr>
          <w:rStyle w:val="18"/>
          <w:rFonts w:ascii="宋体" w:hAnsi="宋体" w:eastAsia="宋体"/>
          <w:b w:val="0"/>
          <w:i w:val="0"/>
          <w:caps w:val="0"/>
          <w:spacing w:val="0"/>
          <w:w w:val="100"/>
          <w:kern w:val="2"/>
          <w:sz w:val="24"/>
          <w:szCs w:val="24"/>
          <w:highlight w:val="none"/>
          <w:u w:val="single" w:color="000000"/>
          <w:lang w:val="zh-CN" w:eastAsia="zh-CN" w:bidi="ar-SA"/>
        </w:rPr>
        <w:t>合同中已有适用的综合单价，按合同中已有适用的综合单价确定；</w:t>
      </w:r>
    </w:p>
    <w:p>
      <w:pPr>
        <w:snapToGrid w:val="0"/>
        <w:spacing w:before="0" w:beforeAutospacing="0" w:after="0" w:afterAutospacing="0" w:line="360" w:lineRule="auto"/>
        <w:ind w:firstLine="54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②</w:t>
      </w:r>
      <w:r>
        <w:rPr>
          <w:rStyle w:val="18"/>
          <w:rFonts w:ascii="宋体" w:hAnsi="宋体" w:eastAsia="宋体"/>
          <w:b w:val="0"/>
          <w:i w:val="0"/>
          <w:caps w:val="0"/>
          <w:spacing w:val="0"/>
          <w:w w:val="100"/>
          <w:kern w:val="2"/>
          <w:sz w:val="24"/>
          <w:szCs w:val="24"/>
          <w:highlight w:val="none"/>
          <w:u w:val="single" w:color="000000"/>
          <w:lang w:val="zh-CN" w:eastAsia="zh-CN" w:bidi="ar-SA"/>
        </w:rPr>
        <w:t>合同中有类似的综合单价，参照类似的综合单价确定（所谓参照即换算执行）；</w:t>
      </w:r>
    </w:p>
    <w:p>
      <w:pPr>
        <w:snapToGrid w:val="0"/>
        <w:spacing w:before="0" w:beforeAutospacing="0" w:after="0" w:afterAutospacing="0" w:line="360" w:lineRule="auto"/>
        <w:ind w:firstLine="54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③</w:t>
      </w:r>
      <w:r>
        <w:rPr>
          <w:rStyle w:val="18"/>
          <w:rFonts w:ascii="宋体" w:hAnsi="宋体" w:eastAsia="宋体"/>
          <w:b w:val="0"/>
          <w:i w:val="0"/>
          <w:caps w:val="0"/>
          <w:spacing w:val="0"/>
          <w:w w:val="100"/>
          <w:kern w:val="2"/>
          <w:sz w:val="24"/>
          <w:szCs w:val="24"/>
          <w:highlight w:val="none"/>
          <w:u w:val="single" w:color="000000"/>
          <w:lang w:val="zh-CN" w:eastAsia="zh-CN" w:bidi="ar-SA"/>
        </w:rPr>
        <w:t>合同中没有适用或类似的综合单价，由承包人提出，</w:t>
      </w:r>
      <w:r>
        <w:rPr>
          <w:rStyle w:val="18"/>
          <w:rFonts w:ascii="宋体" w:hAnsi="宋体" w:eastAsia="宋体"/>
          <w:b w:val="0"/>
          <w:i w:val="0"/>
          <w:caps w:val="0"/>
          <w:spacing w:val="0"/>
          <w:w w:val="100"/>
          <w:kern w:val="2"/>
          <w:sz w:val="24"/>
          <w:szCs w:val="24"/>
          <w:highlight w:val="none"/>
          <w:u w:val="single" w:color="000000"/>
          <w:lang w:val="en-US" w:eastAsia="zh-CN" w:bidi="ar-SA"/>
        </w:rPr>
        <w:t>按招标最高限价的编制原则先确定一个综合单价，然后再乘以中标总价与招标最高限价的比率作为结算时的综合单价，经发包人确认后执行。</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（3）承包人中标的措施项目为合同价款的组成部分，一般不作调整，当出现下列情况时可做调整：</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①发包人更改已审定的施工方案（修正错误除外），引起措施项目费用增加时予以增加、减少时不予减少。</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②由于工程量变化引起的措施项目费用增加时予以增加，减少时予以减少。</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上述两类情况发生时，承包人原中标价以综合单价计算的措施项目费按本条款第（3）目规定调整其综合单价后再计算措施项目费，原中标价以系数计算的仍按原中标系数标准执行，按新变化的基数计算、调整相应的措施项目费。</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（4）因非承包人原因引起的工程量增减，当增减幅度在本合同第26.2.(2).④目约定范围以内的，工程量按实计量。</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shd w:val="pct10" w:color="auto" w:fill="FFFFFF"/>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w:t>
      </w:r>
      <w:r>
        <w:rPr>
          <w:rStyle w:val="18"/>
          <w:rFonts w:ascii="宋体" w:hAnsi="宋体" w:eastAsia="宋体"/>
          <w:b w:val="0"/>
          <w:i w:val="0"/>
          <w:caps w:val="0"/>
          <w:spacing w:val="0"/>
          <w:w w:val="100"/>
          <w:kern w:val="2"/>
          <w:sz w:val="24"/>
          <w:szCs w:val="24"/>
          <w:highlight w:val="none"/>
          <w:u w:val="single" w:color="000000"/>
          <w:lang w:val="en-US" w:eastAsia="zh-CN" w:bidi="ar-SA"/>
        </w:rPr>
        <w:t>5</w:t>
      </w:r>
      <w:r>
        <w:rPr>
          <w:rStyle w:val="18"/>
          <w:rFonts w:ascii="宋体" w:hAnsi="宋体" w:eastAsia="宋体"/>
          <w:b w:val="0"/>
          <w:i w:val="0"/>
          <w:caps w:val="0"/>
          <w:spacing w:val="0"/>
          <w:w w:val="100"/>
          <w:kern w:val="2"/>
          <w:sz w:val="24"/>
          <w:szCs w:val="24"/>
          <w:highlight w:val="none"/>
          <w:u w:val="single" w:color="000000"/>
          <w:lang w:val="zh-CN" w:eastAsia="zh-CN" w:bidi="ar-SA"/>
        </w:rPr>
        <w:t>）因不可抗力事件导致的费用及延误的工期由双方按本合同通用条款第43.3条款办理。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w:t>
      </w:r>
      <w:r>
        <w:rPr>
          <w:rStyle w:val="18"/>
          <w:rFonts w:ascii="宋体" w:hAnsi="宋体" w:eastAsia="宋体"/>
          <w:b w:val="0"/>
          <w:i w:val="0"/>
          <w:caps w:val="0"/>
          <w:spacing w:val="0"/>
          <w:w w:val="100"/>
          <w:kern w:val="2"/>
          <w:sz w:val="24"/>
          <w:szCs w:val="24"/>
          <w:highlight w:val="none"/>
          <w:u w:val="single" w:color="000000"/>
          <w:lang w:val="en-US" w:eastAsia="zh-CN" w:bidi="ar-SA"/>
        </w:rPr>
        <w:t>6</w:t>
      </w:r>
      <w:r>
        <w:rPr>
          <w:rStyle w:val="18"/>
          <w:rFonts w:ascii="宋体" w:hAnsi="宋体" w:eastAsia="宋体"/>
          <w:b w:val="0"/>
          <w:i w:val="0"/>
          <w:caps w:val="0"/>
          <w:spacing w:val="0"/>
          <w:w w:val="100"/>
          <w:kern w:val="2"/>
          <w:sz w:val="24"/>
          <w:szCs w:val="24"/>
          <w:highlight w:val="none"/>
          <w:u w:val="single" w:color="000000"/>
          <w:lang w:val="zh-CN" w:eastAsia="zh-CN" w:bidi="ar-SA"/>
        </w:rPr>
        <w:t>）合同价款调整报告应由受益方在调整因素确定后14天内向合同另一方提出，经对方确认后调整合同价款。受益方未在合同约定时间内提出工程价款调整报告的，视为不涉及合同价款的调整。收到工程价款调整报告的一方，应在收到调整报告起之日起14天内确认或提出协商意见，否则，视为调整报告已经确认。</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w:t>
      </w:r>
      <w:r>
        <w:rPr>
          <w:rStyle w:val="18"/>
          <w:rFonts w:ascii="宋体" w:hAnsi="宋体" w:eastAsia="宋体"/>
          <w:b w:val="0"/>
          <w:i w:val="0"/>
          <w:caps w:val="0"/>
          <w:spacing w:val="0"/>
          <w:w w:val="100"/>
          <w:kern w:val="2"/>
          <w:sz w:val="24"/>
          <w:szCs w:val="24"/>
          <w:highlight w:val="none"/>
          <w:u w:val="single" w:color="000000"/>
          <w:lang w:val="en-US" w:eastAsia="zh-CN" w:bidi="ar-SA"/>
        </w:rPr>
        <w:t>7</w:t>
      </w:r>
      <w:r>
        <w:rPr>
          <w:rStyle w:val="18"/>
          <w:rFonts w:ascii="宋体" w:hAnsi="宋体" w:eastAsia="宋体"/>
          <w:b w:val="0"/>
          <w:i w:val="0"/>
          <w:caps w:val="0"/>
          <w:spacing w:val="0"/>
          <w:w w:val="100"/>
          <w:kern w:val="2"/>
          <w:sz w:val="24"/>
          <w:szCs w:val="24"/>
          <w:highlight w:val="none"/>
          <w:u w:val="single" w:color="000000"/>
          <w:lang w:val="zh-CN" w:eastAsia="zh-CN" w:bidi="ar-SA"/>
        </w:rPr>
        <w:t>）经发、承包双方确定调整的工程价款，作为追加（减）合同价款与工程进度款同期支付。</w:t>
      </w:r>
    </w:p>
    <w:p>
      <w:pPr>
        <w:snapToGrid w:val="0"/>
        <w:spacing w:before="0" w:beforeAutospacing="0" w:after="0" w:afterAutospacing="0" w:line="360" w:lineRule="auto"/>
        <w:ind w:firstLine="482" w:firstLineChars="200"/>
        <w:jc w:val="left"/>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28、工程预付款</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发包人向承包人预付工程款的时间和金额或占合同价款总额的比例：</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扣回工程款的时间、比例：</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预付安全防护、文明施工措施费用的比例和时间：</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29、工程量确认</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29.1承包人向工程师提交已完工程量报告的时间：</w:t>
      </w:r>
      <w:r>
        <w:rPr>
          <w:rStyle w:val="18"/>
          <w:rFonts w:ascii="宋体" w:hAnsi="宋体" w:eastAsia="宋体"/>
          <w:b w:val="0"/>
          <w:i w:val="0"/>
          <w:caps w:val="0"/>
          <w:spacing w:val="0"/>
          <w:w w:val="100"/>
          <w:kern w:val="0"/>
          <w:sz w:val="24"/>
          <w:szCs w:val="24"/>
          <w:highlight w:val="none"/>
          <w:u w:val="single" w:color="000000"/>
          <w:lang w:val="en-US" w:eastAsia="zh-CN" w:bidi="ar-SA"/>
        </w:rPr>
        <w:t>每月的26日承包人向发包人提交25日以前已完工程量报告。</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30、工程进度款结算与支付</w:t>
      </w:r>
    </w:p>
    <w:p>
      <w:pPr>
        <w:snapToGrid w:val="0"/>
        <w:spacing w:before="0" w:beforeAutospacing="0" w:after="0" w:afterAutospacing="0" w:line="480" w:lineRule="auto"/>
        <w:ind w:left="2"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30.</w:t>
      </w:r>
      <w:r>
        <w:rPr>
          <w:rStyle w:val="18"/>
          <w:rFonts w:ascii="宋体" w:hAnsi="宋体" w:eastAsia="宋体"/>
          <w:b w:val="0"/>
          <w:i w:val="0"/>
          <w:caps w:val="0"/>
          <w:spacing w:val="0"/>
          <w:w w:val="100"/>
          <w:kern w:val="2"/>
          <w:sz w:val="24"/>
          <w:szCs w:val="24"/>
          <w:highlight w:val="none"/>
          <w:lang w:val="en-US" w:eastAsia="zh-CN" w:bidi="ar-SA"/>
        </w:rPr>
        <w:t>1.</w:t>
      </w:r>
      <w:r>
        <w:rPr>
          <w:rStyle w:val="18"/>
          <w:rFonts w:ascii="宋体" w:hAnsi="宋体"/>
          <w:b w:val="0"/>
          <w:i w:val="0"/>
          <w:caps w:val="0"/>
          <w:color w:val="000000"/>
          <w:spacing w:val="0"/>
          <w:w w:val="100"/>
          <w:kern w:val="2"/>
          <w:sz w:val="24"/>
          <w:szCs w:val="24"/>
          <w:highlight w:val="none"/>
          <w:lang w:val="en-US" w:eastAsia="zh-CN" w:bidi="ar-SA"/>
        </w:rPr>
        <w:t>签订合同后预付合同金额的30%即人民币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元），项目竣工验收后，支付到合同金额的75%即人民币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元）。经项目实施单位向财政部门报送项目决算资料进行决算投资评审，评审后支付到合同金额的97%即人民币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元）。剩余合同金额的3%即人民币</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w:t>
      </w:r>
      <w:r>
        <w:rPr>
          <w:rStyle w:val="18"/>
          <w:rFonts w:ascii="宋体" w:hAnsi="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b w:val="0"/>
          <w:i w:val="0"/>
          <w:caps w:val="0"/>
          <w:color w:val="000000"/>
          <w:spacing w:val="0"/>
          <w:w w:val="100"/>
          <w:kern w:val="2"/>
          <w:sz w:val="24"/>
          <w:szCs w:val="24"/>
          <w:highlight w:val="none"/>
          <w:lang w:val="en-US" w:eastAsia="zh-CN" w:bidi="ar-SA"/>
        </w:rPr>
        <w:t>元）作为质保金，质保期结束后退还</w:t>
      </w:r>
      <w:r>
        <w:rPr>
          <w:rStyle w:val="18"/>
          <w:rFonts w:ascii="宋体" w:hAnsi="宋体" w:eastAsia="宋体"/>
          <w:b w:val="0"/>
          <w:i w:val="0"/>
          <w:caps w:val="0"/>
          <w:spacing w:val="0"/>
          <w:w w:val="100"/>
          <w:kern w:val="2"/>
          <w:sz w:val="24"/>
          <w:szCs w:val="24"/>
          <w:highlight w:val="none"/>
          <w:lang w:val="en-US" w:eastAsia="zh-CN" w:bidi="ar-SA"/>
        </w:rPr>
        <w:t>。</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30.2工程结算交由发包人或发包人委托的审计单位审计，最终结算以发包人或发包人委托的审计单位出具的审计报告为结算依据。</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30.3审计费用：本工程决算审计工作采用在乙方决算书的基础上，甲方由审计部门委托上级主管部门采用以审代决的办法进行审计。根据审计协议双方承担相应的审计费用。</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七、材料设备供应</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0"/>
          <w:sz w:val="24"/>
          <w:szCs w:val="24"/>
          <w:highlight w:val="none"/>
          <w:lang w:val="en-US" w:eastAsia="zh-CN" w:bidi="ar-SA"/>
        </w:rPr>
      </w:pPr>
      <w:r>
        <w:rPr>
          <w:rStyle w:val="18"/>
          <w:rFonts w:ascii="宋体" w:hAnsi="宋体" w:eastAsia="宋体" w:cs="宋体"/>
          <w:b/>
          <w:bCs/>
          <w:i w:val="0"/>
          <w:caps w:val="0"/>
          <w:spacing w:val="0"/>
          <w:w w:val="100"/>
          <w:kern w:val="0"/>
          <w:sz w:val="24"/>
          <w:szCs w:val="24"/>
          <w:highlight w:val="none"/>
          <w:lang w:val="en-US" w:eastAsia="zh-CN" w:bidi="ar-SA"/>
        </w:rPr>
        <w:t>31、发包人供应材料设备（无）</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31.4发包人供应的材料设备与一览表不符时，双方约定发包人承担责任如下：</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（1）材料设备单价与一览表不符：</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u w:val="single" w:color="000000"/>
          <w:lang w:val="en-US" w:eastAsia="zh-CN" w:bidi="ar-SA"/>
        </w:rPr>
        <w:t>执行《通用条款》31.4.（1）款</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（2）材料设备的品种、规格、型号、质量等级与一览表不符：</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u w:val="single" w:color="000000"/>
          <w:lang w:val="en-US" w:eastAsia="zh-CN" w:bidi="ar-SA"/>
        </w:rPr>
        <w:t>_执行《通用条款》31.4(2)款</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（3）承包人可代为调剂串换的材料：</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u w:val="single" w:color="000000"/>
          <w:lang w:val="en-US" w:eastAsia="zh-CN" w:bidi="ar-SA"/>
        </w:rPr>
        <w:t>执行《通用条款》31.4.（3）款_</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（4）到货地点与一览表不符：</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u w:val="single" w:color="000000"/>
          <w:lang w:val="en-US" w:eastAsia="zh-CN" w:bidi="ar-SA"/>
        </w:rPr>
        <w:t>执行《通用条款》31.4.（4）款</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（5）供应数量与一览表不符：</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u w:val="single" w:color="000000"/>
          <w:lang w:val="en-US" w:eastAsia="zh-CN" w:bidi="ar-SA"/>
        </w:rPr>
        <w:t>执行《通用条款》31.4.（5）款</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（6）到货时间与一览表不符：</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u w:val="single" w:color="000000"/>
          <w:lang w:val="en-US" w:eastAsia="zh-CN" w:bidi="ar-SA"/>
        </w:rPr>
        <w:t>执行《通用条款》31.4.（6）款</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31.6发包人供应材料设备的结算方法：</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0"/>
          <w:sz w:val="24"/>
          <w:szCs w:val="24"/>
          <w:highlight w:val="none"/>
          <w:lang w:val="en-US" w:eastAsia="zh-CN" w:bidi="ar-SA"/>
        </w:rPr>
      </w:pPr>
      <w:r>
        <w:rPr>
          <w:rStyle w:val="18"/>
          <w:rFonts w:ascii="宋体" w:hAnsi="宋体" w:eastAsia="宋体" w:cs="宋体"/>
          <w:b/>
          <w:bCs/>
          <w:i w:val="0"/>
          <w:caps w:val="0"/>
          <w:spacing w:val="0"/>
          <w:w w:val="100"/>
          <w:kern w:val="0"/>
          <w:sz w:val="24"/>
          <w:szCs w:val="24"/>
          <w:highlight w:val="none"/>
          <w:lang w:val="en-US" w:eastAsia="zh-CN" w:bidi="ar-SA"/>
        </w:rPr>
        <w:t>32、承包人采购材料设备</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32.1承包人采购材料设备的约定：</w:t>
      </w:r>
      <w:r>
        <w:rPr>
          <w:rStyle w:val="18"/>
          <w:rFonts w:ascii="宋体" w:hAnsi="宋体" w:eastAsia="宋体"/>
          <w:b w:val="0"/>
          <w:i w:val="0"/>
          <w:caps w:val="0"/>
          <w:spacing w:val="0"/>
          <w:w w:val="100"/>
          <w:kern w:val="2"/>
          <w:sz w:val="24"/>
          <w:szCs w:val="24"/>
          <w:highlight w:val="none"/>
          <w:u w:val="single" w:color="000000"/>
          <w:lang w:val="en-US" w:eastAsia="zh-CN" w:bidi="ar-SA"/>
        </w:rPr>
        <w:t>中标人报价时所选用的材料必须是符合图纸要求并且达到国家和行业要求的合格产品。</w:t>
      </w:r>
    </w:p>
    <w:p>
      <w:pPr>
        <w:snapToGrid w:val="0"/>
        <w:spacing w:before="0" w:beforeAutospacing="0" w:after="0" w:afterAutospacing="0" w:line="360" w:lineRule="auto"/>
        <w:ind w:firstLine="516" w:firstLineChars="215"/>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32.2</w:t>
      </w:r>
      <w:r>
        <w:rPr>
          <w:rStyle w:val="18"/>
          <w:rFonts w:ascii="宋体" w:hAnsi="宋体" w:eastAsia="宋体"/>
          <w:b w:val="0"/>
          <w:i w:val="0"/>
          <w:caps w:val="0"/>
          <w:spacing w:val="0"/>
          <w:w w:val="100"/>
          <w:kern w:val="2"/>
          <w:sz w:val="24"/>
          <w:szCs w:val="24"/>
          <w:highlight w:val="none"/>
          <w:u w:val="single" w:color="000000"/>
          <w:lang w:val="en-US" w:eastAsia="zh-CN" w:bidi="ar-SA"/>
        </w:rPr>
        <w:t>由承包人采购供应的材料与设备区别下列几种不同情况，分别计价。</w:t>
      </w:r>
    </w:p>
    <w:p>
      <w:pPr>
        <w:snapToGrid w:val="0"/>
        <w:spacing w:before="0" w:beforeAutospacing="0" w:after="0" w:afterAutospacing="0" w:line="360" w:lineRule="auto"/>
        <w:ind w:firstLine="516" w:firstLineChars="215"/>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1）当发包人在风险控制投标单位自主报价材料、设备表即中给出材料、设备的指定品牌与档次时，投标人在保证指定品牌与档次的情况下对其材料、设备单价自主进行报价，且应承担施工期间市场价格波动风险，并据此单价进入对应的工程量清单项目的综合单价内。在施工期间，若发包人没有改变品牌，且市场价格波动未超出上述幅度范围时，任何情况的发生都不得成为其调整此种自主报价材料与设备价格的依据，此种情况对应的工程量清单项目的综合单价亦不做调整。在施工期间，若材料、设备价格市场波动幅度超出上述约定幅度时，超出幅度的部分按本合同专用条款第</w:t>
      </w:r>
      <w:r>
        <w:rPr>
          <w:rStyle w:val="18"/>
          <w:rFonts w:ascii="宋体" w:hAnsi="宋体" w:eastAsia="宋体"/>
          <w:b w:val="0"/>
          <w:i w:val="0"/>
          <w:caps w:val="0"/>
          <w:spacing w:val="0"/>
          <w:w w:val="100"/>
          <w:kern w:val="2"/>
          <w:sz w:val="24"/>
          <w:szCs w:val="24"/>
          <w:highlight w:val="none"/>
          <w:u w:val="single" w:color="000000"/>
          <w:lang w:val="zh-CN" w:eastAsia="zh-CN" w:bidi="ar-SA"/>
        </w:rPr>
        <w:t>27.1.(6)条款的相应规定处理</w:t>
      </w:r>
      <w:r>
        <w:rPr>
          <w:rStyle w:val="18"/>
          <w:rFonts w:ascii="宋体" w:hAnsi="宋体" w:eastAsia="宋体"/>
          <w:b w:val="0"/>
          <w:i w:val="0"/>
          <w:caps w:val="0"/>
          <w:spacing w:val="0"/>
          <w:w w:val="100"/>
          <w:kern w:val="2"/>
          <w:sz w:val="24"/>
          <w:szCs w:val="24"/>
          <w:highlight w:val="none"/>
          <w:u w:val="single" w:color="000000"/>
          <w:lang w:val="en-US" w:eastAsia="zh-CN" w:bidi="ar-SA"/>
        </w:rPr>
        <w:t>。但此种材料或设备对应的工程量清单项目的综合单价不做调整。</w:t>
      </w:r>
    </w:p>
    <w:p>
      <w:pPr>
        <w:snapToGrid w:val="0"/>
        <w:spacing w:before="0" w:beforeAutospacing="0" w:after="0" w:afterAutospacing="0" w:line="360" w:lineRule="auto"/>
        <w:ind w:firstLine="516" w:firstLineChars="215"/>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2）对发包方在“报价表”中没有给出指定品牌、档次的材料与设备，投标方在保证这些材料、设备必须是施工图所要求的“合格产品”的情况下，对其单价按市场价进行自主报价，且应承担施工期间市场价格波动风险。</w:t>
      </w:r>
    </w:p>
    <w:p>
      <w:pPr>
        <w:snapToGrid w:val="0"/>
        <w:spacing w:before="0" w:beforeAutospacing="0" w:after="0" w:afterAutospacing="0" w:line="360" w:lineRule="auto"/>
        <w:ind w:firstLine="516" w:firstLineChars="215"/>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3）在施工期间，若发包人调换指定品牌与档次时，将对实际使用品牌与档次的材料、设备进行认价，结算时以认价结果与该材料、设备单价找差价，与实际使用材料、设备价格的涨跌幅度没有关系，即品牌认价。并按下式计算差价并调整合同总价款：调换指定品牌与档次材料设备的差价=材料消耗量×（确认新品牌单价-合同单价）。但此种材料或设备对应的工程量清单项目的综合单价不做调整。当调换后的品牌与档次在“报价表”中能找到对应者时，按本合同专用条款第</w:t>
      </w:r>
      <w:r>
        <w:rPr>
          <w:rStyle w:val="18"/>
          <w:rFonts w:ascii="宋体" w:hAnsi="宋体" w:eastAsia="宋体"/>
          <w:b w:val="0"/>
          <w:i w:val="0"/>
          <w:caps w:val="0"/>
          <w:spacing w:val="0"/>
          <w:w w:val="100"/>
          <w:kern w:val="2"/>
          <w:sz w:val="24"/>
          <w:szCs w:val="24"/>
          <w:highlight w:val="none"/>
          <w:u w:val="single" w:color="000000"/>
          <w:lang w:val="zh-CN" w:eastAsia="zh-CN" w:bidi="ar-SA"/>
        </w:rPr>
        <w:t>27.1.(6)条款的相应规定处理</w:t>
      </w:r>
      <w:r>
        <w:rPr>
          <w:rStyle w:val="18"/>
          <w:rFonts w:ascii="宋体" w:hAnsi="宋体" w:eastAsia="宋体"/>
          <w:b w:val="0"/>
          <w:i w:val="0"/>
          <w:caps w:val="0"/>
          <w:spacing w:val="0"/>
          <w:w w:val="100"/>
          <w:kern w:val="2"/>
          <w:sz w:val="24"/>
          <w:szCs w:val="24"/>
          <w:highlight w:val="none"/>
          <w:u w:val="single" w:color="000000"/>
          <w:lang w:val="en-US" w:eastAsia="zh-CN" w:bidi="ar-SA"/>
        </w:rPr>
        <w:t>。</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0"/>
          <w:sz w:val="24"/>
          <w:szCs w:val="24"/>
          <w:highlight w:val="none"/>
          <w:lang w:val="en-US" w:eastAsia="zh-CN" w:bidi="ar-SA"/>
        </w:rPr>
      </w:pPr>
      <w:r>
        <w:rPr>
          <w:rStyle w:val="18"/>
          <w:rFonts w:ascii="宋体" w:hAnsi="宋体" w:eastAsia="宋体" w:cs="宋体"/>
          <w:b/>
          <w:bCs/>
          <w:i w:val="0"/>
          <w:caps w:val="0"/>
          <w:spacing w:val="0"/>
          <w:w w:val="100"/>
          <w:kern w:val="0"/>
          <w:sz w:val="24"/>
          <w:szCs w:val="24"/>
          <w:highlight w:val="none"/>
          <w:lang w:val="en-US" w:eastAsia="zh-CN" w:bidi="ar-SA"/>
        </w:rPr>
        <w:t>八、工程变更</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33、在本工程实施过程中若发生变更，按下列各项执行：</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33.1</w:t>
      </w:r>
      <w:r>
        <w:rPr>
          <w:rStyle w:val="18"/>
          <w:rFonts w:ascii="宋体" w:hAnsi="宋体" w:eastAsia="宋体"/>
          <w:b w:val="0"/>
          <w:i w:val="0"/>
          <w:caps w:val="0"/>
          <w:spacing w:val="0"/>
          <w:w w:val="100"/>
          <w:kern w:val="0"/>
          <w:sz w:val="24"/>
          <w:szCs w:val="24"/>
          <w:highlight w:val="none"/>
          <w:u w:val="single" w:color="000000"/>
          <w:lang w:val="en-US" w:eastAsia="zh-CN" w:bidi="ar-SA"/>
        </w:rPr>
        <w:t>合同中已有使用综合单价的，可参照类似综合单价调整；</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33.2</w:t>
      </w:r>
      <w:r>
        <w:rPr>
          <w:rStyle w:val="18"/>
          <w:rFonts w:ascii="宋体" w:hAnsi="宋体" w:eastAsia="宋体"/>
          <w:b w:val="0"/>
          <w:i w:val="0"/>
          <w:caps w:val="0"/>
          <w:spacing w:val="0"/>
          <w:w w:val="100"/>
          <w:kern w:val="0"/>
          <w:sz w:val="24"/>
          <w:szCs w:val="24"/>
          <w:highlight w:val="none"/>
          <w:u w:val="single" w:color="000000"/>
          <w:lang w:val="en-US" w:eastAsia="zh-CN" w:bidi="ar-SA"/>
        </w:rPr>
        <w:t>合同中有类似综合单价的，可参照类似综合单价调整；</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33.3</w:t>
      </w:r>
      <w:r>
        <w:rPr>
          <w:rStyle w:val="18"/>
          <w:rFonts w:ascii="宋体" w:hAnsi="宋体" w:eastAsia="宋体"/>
          <w:b w:val="0"/>
          <w:i w:val="0"/>
          <w:caps w:val="0"/>
          <w:spacing w:val="0"/>
          <w:w w:val="100"/>
          <w:kern w:val="0"/>
          <w:sz w:val="24"/>
          <w:szCs w:val="24"/>
          <w:highlight w:val="none"/>
          <w:u w:val="single" w:color="000000"/>
          <w:lang w:val="en-US" w:eastAsia="zh-CN" w:bidi="ar-SA"/>
        </w:rPr>
        <w:t>合同中没有使用或类似综合单价的发包人和承包人依据2009《陕西省建设工程工程量清单计价规划》、2009《陕西省建筑、装饰工程价目表》、2013《陕西省建筑、装饰工程消耗量定额》和2009陕西省建设工程工程量清单计价费率（管理费、利润、风险费的费率执行投标人报价时所报的费率）</w:t>
      </w:r>
      <w:r>
        <w:rPr>
          <w:rStyle w:val="18"/>
          <w:rFonts w:ascii="宋体" w:hAnsi="宋体" w:eastAsia="宋体"/>
          <w:b w:val="0"/>
          <w:i w:val="0"/>
          <w:caps w:val="0"/>
          <w:spacing w:val="0"/>
          <w:w w:val="100"/>
          <w:kern w:val="2"/>
          <w:sz w:val="24"/>
          <w:szCs w:val="24"/>
          <w:highlight w:val="none"/>
          <w:u w:val="single" w:color="000000"/>
          <w:lang w:val="en-US" w:eastAsia="zh-CN" w:bidi="ar-SA"/>
        </w:rPr>
        <w:t>可根据相关计价规则重新组价，并按中标价与上限控制价的比例进行优惠。</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0"/>
          <w:sz w:val="24"/>
          <w:szCs w:val="24"/>
          <w:highlight w:val="none"/>
          <w:lang w:val="en-US" w:eastAsia="zh-CN" w:bidi="ar-SA"/>
        </w:rPr>
      </w:pPr>
      <w:r>
        <w:rPr>
          <w:rStyle w:val="18"/>
          <w:rFonts w:ascii="宋体" w:hAnsi="宋体" w:eastAsia="宋体" w:cs="宋体"/>
          <w:b/>
          <w:bCs/>
          <w:i w:val="0"/>
          <w:caps w:val="0"/>
          <w:spacing w:val="0"/>
          <w:w w:val="100"/>
          <w:kern w:val="0"/>
          <w:sz w:val="24"/>
          <w:szCs w:val="24"/>
          <w:highlight w:val="none"/>
          <w:lang w:val="en-US" w:eastAsia="zh-CN" w:bidi="ar-SA"/>
        </w:rPr>
        <w:t>九、竣工验收与结算、</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36、竣工验收</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36.1承包人提供竣工图的约定：</w:t>
      </w:r>
      <w:r>
        <w:rPr>
          <w:rStyle w:val="18"/>
          <w:rFonts w:ascii="宋体" w:hAnsi="宋体" w:eastAsia="宋体"/>
          <w:b w:val="0"/>
          <w:i w:val="0"/>
          <w:caps w:val="0"/>
          <w:spacing w:val="0"/>
          <w:w w:val="100"/>
          <w:kern w:val="0"/>
          <w:sz w:val="24"/>
          <w:szCs w:val="24"/>
          <w:highlight w:val="none"/>
          <w:u w:val="single" w:color="000000"/>
          <w:lang w:val="en-US" w:eastAsia="zh-CN" w:bidi="ar-SA"/>
        </w:rPr>
        <w:t>电子文档陆套，晒印蓝图和完整资料文件陆套。</w:t>
      </w:r>
    </w:p>
    <w:p>
      <w:pPr>
        <w:snapToGrid w:val="0"/>
        <w:spacing w:before="0" w:beforeAutospacing="0" w:after="0" w:afterAutospacing="0" w:line="360" w:lineRule="auto"/>
        <w:ind w:firstLine="473"/>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36.6中间交工工程的范围和竣工时间：</w:t>
      </w:r>
      <w:r>
        <w:rPr>
          <w:rStyle w:val="18"/>
          <w:rFonts w:ascii="宋体" w:hAnsi="宋体" w:eastAsia="宋体"/>
          <w:b w:val="0"/>
          <w:i w:val="0"/>
          <w:caps w:val="0"/>
          <w:spacing w:val="0"/>
          <w:w w:val="100"/>
          <w:kern w:val="2"/>
          <w:sz w:val="24"/>
          <w:szCs w:val="24"/>
          <w:highlight w:val="none"/>
          <w:u w:val="single" w:color="000000"/>
          <w:lang w:val="zh-CN" w:eastAsia="zh-CN" w:bidi="ar-SA"/>
        </w:rPr>
        <w:t>视具体工程情况而定</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37、竣工结算</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37.1结算审查期限：</w:t>
      </w:r>
      <w:r>
        <w:rPr>
          <w:rStyle w:val="18"/>
          <w:rFonts w:ascii="宋体" w:hAnsi="宋体" w:eastAsia="宋体"/>
          <w:b w:val="0"/>
          <w:i w:val="0"/>
          <w:caps w:val="0"/>
          <w:spacing w:val="0"/>
          <w:w w:val="100"/>
          <w:kern w:val="2"/>
          <w:sz w:val="24"/>
          <w:szCs w:val="24"/>
          <w:highlight w:val="none"/>
          <w:u w:val="single" w:color="000000"/>
          <w:lang w:val="en-US" w:eastAsia="zh-CN" w:bidi="ar-SA"/>
        </w:rPr>
        <w:t>执行《通用条款》第37.3条。工程竣工验收合格，发包人在收到竣工结算报告及完整的结算资料后，委托审价机构在90日内进行审查确认。若发包人对结算报告及资料没有提出意见，则视同认可。</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zh-CN" w:eastAsia="zh-CN" w:bidi="ar-SA"/>
        </w:rPr>
      </w:pPr>
      <w:r>
        <w:rPr>
          <w:rStyle w:val="18"/>
          <w:rFonts w:ascii="宋体" w:hAnsi="宋体" w:eastAsia="宋体"/>
          <w:b w:val="0"/>
          <w:i w:val="0"/>
          <w:caps w:val="0"/>
          <w:spacing w:val="0"/>
          <w:w w:val="100"/>
          <w:kern w:val="2"/>
          <w:sz w:val="24"/>
          <w:szCs w:val="24"/>
          <w:highlight w:val="none"/>
          <w:lang w:val="zh-CN" w:eastAsia="zh-CN" w:bidi="ar-SA"/>
        </w:rPr>
        <w:t>37.</w:t>
      </w:r>
      <w:r>
        <w:rPr>
          <w:rStyle w:val="18"/>
          <w:rFonts w:ascii="宋体" w:hAnsi="宋体" w:eastAsia="宋体"/>
          <w:b w:val="0"/>
          <w:i w:val="0"/>
          <w:caps w:val="0"/>
          <w:spacing w:val="0"/>
          <w:w w:val="100"/>
          <w:kern w:val="2"/>
          <w:sz w:val="24"/>
          <w:szCs w:val="24"/>
          <w:highlight w:val="none"/>
          <w:lang w:val="en-US" w:eastAsia="zh-CN" w:bidi="ar-SA"/>
        </w:rPr>
        <w:t>2</w:t>
      </w:r>
      <w:r>
        <w:rPr>
          <w:rStyle w:val="18"/>
          <w:rFonts w:ascii="宋体" w:hAnsi="宋体" w:eastAsia="宋体"/>
          <w:b w:val="0"/>
          <w:i w:val="0"/>
          <w:caps w:val="0"/>
          <w:spacing w:val="0"/>
          <w:w w:val="100"/>
          <w:kern w:val="2"/>
          <w:sz w:val="24"/>
          <w:szCs w:val="24"/>
          <w:highlight w:val="none"/>
          <w:lang w:val="zh-CN" w:eastAsia="zh-CN" w:bidi="ar-SA"/>
        </w:rPr>
        <w:t>工程竣工结算依据：</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1）《陕西省建设工程工程量清单计价规则》（2009）；（2）施工合同；（3）投标文件；（4）招标文件；（5）工程竣工图纸及资料；（6）双方确认的工程量；（7）双方确认追加（减）的工程价款；（8）双方确认的索赔、现场签证事项及价款；（9）其他依据。</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lang w:val="zh-CN" w:eastAsia="zh-CN" w:bidi="ar-SA"/>
        </w:rPr>
        <w:t>37.</w:t>
      </w:r>
      <w:r>
        <w:rPr>
          <w:rStyle w:val="18"/>
          <w:rFonts w:ascii="宋体" w:hAnsi="宋体" w:eastAsia="宋体"/>
          <w:b w:val="0"/>
          <w:i w:val="0"/>
          <w:caps w:val="0"/>
          <w:spacing w:val="0"/>
          <w:w w:val="100"/>
          <w:kern w:val="2"/>
          <w:sz w:val="24"/>
          <w:szCs w:val="24"/>
          <w:highlight w:val="none"/>
          <w:lang w:val="en-US" w:eastAsia="zh-CN" w:bidi="ar-SA"/>
        </w:rPr>
        <w:t>3</w:t>
      </w:r>
      <w:r>
        <w:rPr>
          <w:rStyle w:val="18"/>
          <w:rFonts w:ascii="宋体" w:hAnsi="宋体" w:eastAsia="宋体"/>
          <w:b w:val="0"/>
          <w:i w:val="0"/>
          <w:caps w:val="0"/>
          <w:spacing w:val="0"/>
          <w:w w:val="100"/>
          <w:kern w:val="2"/>
          <w:sz w:val="24"/>
          <w:szCs w:val="24"/>
          <w:highlight w:val="none"/>
          <w:u w:val="single" w:color="000000"/>
          <w:lang w:val="zh-CN" w:eastAsia="zh-CN" w:bidi="ar-SA"/>
        </w:rPr>
        <w:t>分部分项工程费依据双方确认的工程量、合同约定的综合单价和按规定应计列的价差计算；如综合单价发生调整的，以发、承包方确认调整的综合单价计算。</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lang w:val="zh-CN" w:eastAsia="zh-CN" w:bidi="ar-SA"/>
        </w:rPr>
        <w:t>37.</w:t>
      </w:r>
      <w:r>
        <w:rPr>
          <w:rStyle w:val="18"/>
          <w:rFonts w:ascii="宋体" w:hAnsi="宋体" w:eastAsia="宋体"/>
          <w:b w:val="0"/>
          <w:i w:val="0"/>
          <w:caps w:val="0"/>
          <w:spacing w:val="0"/>
          <w:w w:val="100"/>
          <w:kern w:val="2"/>
          <w:sz w:val="24"/>
          <w:szCs w:val="24"/>
          <w:highlight w:val="none"/>
          <w:lang w:val="en-US" w:eastAsia="zh-CN" w:bidi="ar-SA"/>
        </w:rPr>
        <w:t>4</w:t>
      </w:r>
      <w:r>
        <w:rPr>
          <w:rStyle w:val="18"/>
          <w:rFonts w:ascii="宋体" w:hAnsi="宋体" w:eastAsia="宋体"/>
          <w:b w:val="0"/>
          <w:i w:val="0"/>
          <w:caps w:val="0"/>
          <w:spacing w:val="0"/>
          <w:w w:val="100"/>
          <w:kern w:val="2"/>
          <w:sz w:val="24"/>
          <w:szCs w:val="24"/>
          <w:highlight w:val="none"/>
          <w:u w:val="single" w:color="000000"/>
          <w:lang w:val="zh-CN" w:eastAsia="zh-CN" w:bidi="ar-SA"/>
        </w:rPr>
        <w:t>措施项目费依据合同约定的项目和金额计算；如发生调整的，以发、承包双方确认调整的金额计算，其中安全文明施工措施费为不可竞争费，必须按《陕西省建设工程工程量清单计价规则》（2009）的计价程序和省建设主管部门发布的费率，参照规费计价基数计取。但其基数不包括安全文明施工措施费本身。</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zh-CN" w:eastAsia="zh-CN" w:bidi="ar-SA"/>
        </w:rPr>
      </w:pPr>
      <w:r>
        <w:rPr>
          <w:rStyle w:val="18"/>
          <w:rFonts w:ascii="宋体" w:hAnsi="宋体" w:eastAsia="宋体"/>
          <w:b w:val="0"/>
          <w:i w:val="0"/>
          <w:caps w:val="0"/>
          <w:spacing w:val="0"/>
          <w:w w:val="100"/>
          <w:kern w:val="2"/>
          <w:sz w:val="24"/>
          <w:szCs w:val="24"/>
          <w:highlight w:val="none"/>
          <w:lang w:val="zh-CN" w:eastAsia="zh-CN" w:bidi="ar-SA"/>
        </w:rPr>
        <w:t>37.</w:t>
      </w:r>
      <w:r>
        <w:rPr>
          <w:rStyle w:val="18"/>
          <w:rFonts w:ascii="宋体" w:hAnsi="宋体" w:eastAsia="宋体"/>
          <w:b w:val="0"/>
          <w:i w:val="0"/>
          <w:caps w:val="0"/>
          <w:spacing w:val="0"/>
          <w:w w:val="100"/>
          <w:kern w:val="2"/>
          <w:sz w:val="24"/>
          <w:szCs w:val="24"/>
          <w:highlight w:val="none"/>
          <w:lang w:val="en-US" w:eastAsia="zh-CN" w:bidi="ar-SA"/>
        </w:rPr>
        <w:t>5</w:t>
      </w:r>
      <w:r>
        <w:rPr>
          <w:rStyle w:val="18"/>
          <w:rFonts w:ascii="宋体" w:hAnsi="宋体" w:eastAsia="宋体"/>
          <w:b w:val="0"/>
          <w:i w:val="0"/>
          <w:caps w:val="0"/>
          <w:spacing w:val="0"/>
          <w:w w:val="100"/>
          <w:kern w:val="2"/>
          <w:sz w:val="24"/>
          <w:szCs w:val="24"/>
          <w:highlight w:val="none"/>
          <w:lang w:val="zh-CN" w:eastAsia="zh-CN" w:bidi="ar-SA"/>
        </w:rPr>
        <w:t>其他项目费用按下列规定计算：</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（1）计日工按发包人实际签证确认的事项和金额计算；（</w:t>
      </w:r>
      <w:r>
        <w:rPr>
          <w:rStyle w:val="18"/>
          <w:rFonts w:ascii="宋体" w:hAnsi="宋体" w:eastAsia="宋体"/>
          <w:b w:val="0"/>
          <w:i w:val="0"/>
          <w:caps w:val="0"/>
          <w:spacing w:val="0"/>
          <w:w w:val="100"/>
          <w:kern w:val="2"/>
          <w:sz w:val="24"/>
          <w:szCs w:val="24"/>
          <w:highlight w:val="none"/>
          <w:u w:val="single" w:color="000000"/>
          <w:lang w:val="en-US" w:eastAsia="zh-CN" w:bidi="ar-SA"/>
        </w:rPr>
        <w:t>2</w:t>
      </w:r>
      <w:r>
        <w:rPr>
          <w:rStyle w:val="18"/>
          <w:rFonts w:ascii="宋体" w:hAnsi="宋体" w:eastAsia="宋体"/>
          <w:b w:val="0"/>
          <w:i w:val="0"/>
          <w:caps w:val="0"/>
          <w:spacing w:val="0"/>
          <w:w w:val="100"/>
          <w:kern w:val="2"/>
          <w:sz w:val="24"/>
          <w:szCs w:val="24"/>
          <w:highlight w:val="none"/>
          <w:u w:val="single" w:color="000000"/>
          <w:lang w:val="zh-CN" w:eastAsia="zh-CN" w:bidi="ar-SA"/>
        </w:rPr>
        <w:t>）总承包服务费依据合同约定金额计算，如发生调整的，以发、承包双方确认调整的金额计算；（</w:t>
      </w:r>
      <w:r>
        <w:rPr>
          <w:rStyle w:val="18"/>
          <w:rFonts w:ascii="宋体" w:hAnsi="宋体" w:eastAsia="宋体"/>
          <w:b w:val="0"/>
          <w:i w:val="0"/>
          <w:caps w:val="0"/>
          <w:spacing w:val="0"/>
          <w:w w:val="100"/>
          <w:kern w:val="2"/>
          <w:sz w:val="24"/>
          <w:szCs w:val="24"/>
          <w:highlight w:val="none"/>
          <w:u w:val="single" w:color="000000"/>
          <w:lang w:val="en-US" w:eastAsia="zh-CN" w:bidi="ar-SA"/>
        </w:rPr>
        <w:t>3</w:t>
      </w:r>
      <w:r>
        <w:rPr>
          <w:rStyle w:val="18"/>
          <w:rFonts w:ascii="宋体" w:hAnsi="宋体" w:eastAsia="宋体"/>
          <w:b w:val="0"/>
          <w:i w:val="0"/>
          <w:caps w:val="0"/>
          <w:spacing w:val="0"/>
          <w:w w:val="100"/>
          <w:kern w:val="2"/>
          <w:sz w:val="24"/>
          <w:szCs w:val="24"/>
          <w:highlight w:val="none"/>
          <w:u w:val="single" w:color="000000"/>
          <w:lang w:val="zh-CN" w:eastAsia="zh-CN" w:bidi="ar-SA"/>
        </w:rPr>
        <w:t>）索赔费用依据发、承包双方确认的索赔事项和金额计算；（</w:t>
      </w:r>
      <w:r>
        <w:rPr>
          <w:rStyle w:val="18"/>
          <w:rFonts w:ascii="宋体" w:hAnsi="宋体" w:eastAsia="宋体"/>
          <w:b w:val="0"/>
          <w:i w:val="0"/>
          <w:caps w:val="0"/>
          <w:spacing w:val="0"/>
          <w:w w:val="100"/>
          <w:kern w:val="2"/>
          <w:sz w:val="24"/>
          <w:szCs w:val="24"/>
          <w:highlight w:val="none"/>
          <w:u w:val="single" w:color="000000"/>
          <w:lang w:val="en-US" w:eastAsia="zh-CN" w:bidi="ar-SA"/>
        </w:rPr>
        <w:t>4</w:t>
      </w:r>
      <w:r>
        <w:rPr>
          <w:rStyle w:val="18"/>
          <w:rFonts w:ascii="宋体" w:hAnsi="宋体" w:eastAsia="宋体"/>
          <w:b w:val="0"/>
          <w:i w:val="0"/>
          <w:caps w:val="0"/>
          <w:spacing w:val="0"/>
          <w:w w:val="100"/>
          <w:kern w:val="2"/>
          <w:sz w:val="24"/>
          <w:szCs w:val="24"/>
          <w:highlight w:val="none"/>
          <w:u w:val="single" w:color="000000"/>
          <w:lang w:val="zh-CN" w:eastAsia="zh-CN" w:bidi="ar-SA"/>
        </w:rPr>
        <w:t>）现场签证费用依据发、承包双方签证资料确认的金额计算。</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lang w:val="zh-CN" w:eastAsia="zh-CN" w:bidi="ar-SA"/>
        </w:rPr>
        <w:t>37.</w:t>
      </w:r>
      <w:r>
        <w:rPr>
          <w:rStyle w:val="18"/>
          <w:rFonts w:ascii="宋体" w:hAnsi="宋体" w:eastAsia="宋体"/>
          <w:b w:val="0"/>
          <w:i w:val="0"/>
          <w:caps w:val="0"/>
          <w:spacing w:val="0"/>
          <w:w w:val="100"/>
          <w:kern w:val="2"/>
          <w:sz w:val="24"/>
          <w:szCs w:val="24"/>
          <w:highlight w:val="none"/>
          <w:lang w:val="en-US" w:eastAsia="zh-CN" w:bidi="ar-SA"/>
        </w:rPr>
        <w:t>6</w:t>
      </w:r>
      <w:r>
        <w:rPr>
          <w:rStyle w:val="18"/>
          <w:rFonts w:ascii="宋体" w:hAnsi="宋体" w:eastAsia="宋体"/>
          <w:b w:val="0"/>
          <w:i w:val="0"/>
          <w:caps w:val="0"/>
          <w:spacing w:val="0"/>
          <w:w w:val="100"/>
          <w:kern w:val="2"/>
          <w:sz w:val="24"/>
          <w:szCs w:val="24"/>
          <w:highlight w:val="none"/>
          <w:u w:val="single" w:color="000000"/>
          <w:lang w:val="zh-CN" w:eastAsia="zh-CN" w:bidi="ar-SA"/>
        </w:rPr>
        <w:t>规费和税金按国家、省政府和省级有关主管部门的规定计算。</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lang w:val="zh-CN" w:eastAsia="zh-CN" w:bidi="ar-SA"/>
        </w:rPr>
        <w:t>37.</w:t>
      </w:r>
      <w:r>
        <w:rPr>
          <w:rStyle w:val="18"/>
          <w:rFonts w:ascii="宋体" w:hAnsi="宋体" w:eastAsia="宋体"/>
          <w:b w:val="0"/>
          <w:i w:val="0"/>
          <w:caps w:val="0"/>
          <w:spacing w:val="0"/>
          <w:w w:val="100"/>
          <w:kern w:val="2"/>
          <w:sz w:val="24"/>
          <w:szCs w:val="24"/>
          <w:highlight w:val="none"/>
          <w:lang w:val="en-US" w:eastAsia="zh-CN" w:bidi="ar-SA"/>
        </w:rPr>
        <w:t>7</w:t>
      </w:r>
      <w:r>
        <w:rPr>
          <w:rStyle w:val="18"/>
          <w:rFonts w:ascii="宋体" w:hAnsi="宋体" w:eastAsia="宋体"/>
          <w:b w:val="0"/>
          <w:i w:val="0"/>
          <w:caps w:val="0"/>
          <w:spacing w:val="0"/>
          <w:w w:val="100"/>
          <w:kern w:val="2"/>
          <w:sz w:val="24"/>
          <w:szCs w:val="24"/>
          <w:highlight w:val="none"/>
          <w:u w:val="single" w:color="000000"/>
          <w:lang w:val="zh-CN" w:eastAsia="zh-CN" w:bidi="ar-SA"/>
        </w:rPr>
        <w:t>承包人应在本合同专用条款约定的时间内编制完成竣工结算书，并在提交竣工验收报告的同时递交给发包人。</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承包人未在本合同专用条款约定的时间内递交竣工结算书，经发包人催促后仍未提供或没有明确答复的，发包人可以根据已有的资料办理计算。</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lang w:val="zh-CN" w:eastAsia="zh-CN" w:bidi="ar-SA"/>
        </w:rPr>
        <w:t>37.</w:t>
      </w:r>
      <w:r>
        <w:rPr>
          <w:rStyle w:val="18"/>
          <w:rFonts w:ascii="宋体" w:hAnsi="宋体" w:eastAsia="宋体"/>
          <w:b w:val="0"/>
          <w:i w:val="0"/>
          <w:caps w:val="0"/>
          <w:spacing w:val="0"/>
          <w:w w:val="100"/>
          <w:kern w:val="2"/>
          <w:sz w:val="24"/>
          <w:szCs w:val="24"/>
          <w:highlight w:val="none"/>
          <w:lang w:val="en-US" w:eastAsia="zh-CN" w:bidi="ar-SA"/>
        </w:rPr>
        <w:t>8</w:t>
      </w:r>
      <w:r>
        <w:rPr>
          <w:rStyle w:val="18"/>
          <w:rFonts w:ascii="宋体" w:hAnsi="宋体" w:eastAsia="宋体"/>
          <w:b w:val="0"/>
          <w:i w:val="0"/>
          <w:caps w:val="0"/>
          <w:spacing w:val="0"/>
          <w:w w:val="100"/>
          <w:kern w:val="2"/>
          <w:sz w:val="24"/>
          <w:szCs w:val="24"/>
          <w:highlight w:val="none"/>
          <w:u w:val="single" w:color="000000"/>
          <w:lang w:val="zh-CN" w:eastAsia="zh-CN" w:bidi="ar-SA"/>
        </w:rPr>
        <w:t>发包人在收到承包人递交的竣工结算书后，应按本合同专用条款约定的时间进行核对。</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同一工程竣工结算核对完成，发、承包人双方签字确认后，发包人不得要求承包人与另一个或多个工程造价咨询人重复核对竣工结算，承包人也不得要求发包人重复核对竣工结算。</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lang w:val="zh-CN" w:eastAsia="zh-CN" w:bidi="ar-SA"/>
        </w:rPr>
        <w:t>37.</w:t>
      </w:r>
      <w:r>
        <w:rPr>
          <w:rStyle w:val="18"/>
          <w:rFonts w:ascii="宋体" w:hAnsi="宋体" w:eastAsia="宋体"/>
          <w:b w:val="0"/>
          <w:i w:val="0"/>
          <w:caps w:val="0"/>
          <w:spacing w:val="0"/>
          <w:w w:val="100"/>
          <w:kern w:val="2"/>
          <w:sz w:val="24"/>
          <w:szCs w:val="24"/>
          <w:highlight w:val="none"/>
          <w:lang w:val="en-US" w:eastAsia="zh-CN" w:bidi="ar-SA"/>
        </w:rPr>
        <w:t>9</w:t>
      </w:r>
      <w:r>
        <w:rPr>
          <w:rStyle w:val="18"/>
          <w:rFonts w:ascii="宋体" w:hAnsi="宋体" w:eastAsia="宋体"/>
          <w:b w:val="0"/>
          <w:i w:val="0"/>
          <w:caps w:val="0"/>
          <w:spacing w:val="0"/>
          <w:w w:val="100"/>
          <w:kern w:val="2"/>
          <w:sz w:val="24"/>
          <w:szCs w:val="24"/>
          <w:highlight w:val="none"/>
          <w:u w:val="single" w:color="000000"/>
          <w:lang w:val="zh-CN" w:eastAsia="zh-CN" w:bidi="ar-SA"/>
        </w:rPr>
        <w:t>发包人收到承包人递交的竣工结算书后，在合同约定时间内，不核对竣工结算或未提出核对意见的，视为承包人递交的竣工结算书已经认可，发包人应向承包人支付工程结算价款。</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承包人在接到发包人提出的核对意见后，在合同约定时间内，不确认也未提出异议的，视为发包人提出的核对意见已经认可，竣工结算办理完毕。</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lang w:val="zh-CN" w:eastAsia="zh-CN" w:bidi="ar-SA"/>
        </w:rPr>
        <w:t>37.1</w:t>
      </w:r>
      <w:r>
        <w:rPr>
          <w:rStyle w:val="18"/>
          <w:rFonts w:ascii="宋体" w:hAnsi="宋体" w:eastAsia="宋体"/>
          <w:b w:val="0"/>
          <w:i w:val="0"/>
          <w:caps w:val="0"/>
          <w:spacing w:val="0"/>
          <w:w w:val="100"/>
          <w:kern w:val="2"/>
          <w:sz w:val="24"/>
          <w:szCs w:val="24"/>
          <w:highlight w:val="none"/>
          <w:lang w:val="en-US" w:eastAsia="zh-CN" w:bidi="ar-SA"/>
        </w:rPr>
        <w:t>0</w:t>
      </w:r>
      <w:r>
        <w:rPr>
          <w:rStyle w:val="18"/>
          <w:rFonts w:ascii="宋体" w:hAnsi="宋体" w:eastAsia="宋体"/>
          <w:b w:val="0"/>
          <w:i w:val="0"/>
          <w:caps w:val="0"/>
          <w:spacing w:val="0"/>
          <w:w w:val="100"/>
          <w:kern w:val="2"/>
          <w:sz w:val="24"/>
          <w:szCs w:val="24"/>
          <w:highlight w:val="none"/>
          <w:u w:val="single" w:color="000000"/>
          <w:lang w:val="zh-CN" w:eastAsia="zh-CN" w:bidi="ar-SA"/>
        </w:rPr>
        <w:t>发包人应对承包人递交的竣工结算书予以签收，拒不签收的，承包人可以不交付竣工工程。</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承包人未在合同约定时间内递交竣工结算书的，发包人要求交付竣工工程，承包人应当交付。</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十、违约、索赔和争议</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39、违约</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39.1  本合同中关于发包人违约的具体责任如下：</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本合同通用条款第28.1条约定发包人违约应承担的违约责任：</w:t>
      </w:r>
      <w:r>
        <w:rPr>
          <w:rStyle w:val="18"/>
          <w:rFonts w:ascii="宋体" w:hAnsi="宋体" w:eastAsia="宋体"/>
          <w:b w:val="0"/>
          <w:i w:val="0"/>
          <w:caps w:val="0"/>
          <w:spacing w:val="0"/>
          <w:w w:val="100"/>
          <w:kern w:val="0"/>
          <w:sz w:val="24"/>
          <w:szCs w:val="24"/>
          <w:highlight w:val="none"/>
          <w:u w:val="single" w:color="000000"/>
          <w:lang w:val="en-US" w:eastAsia="zh-CN" w:bidi="ar-SA"/>
        </w:rPr>
        <w:t>/</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本合同通用条款第30.5款约定发包人违约应承担的违约责任：</w:t>
      </w:r>
      <w:r>
        <w:rPr>
          <w:rStyle w:val="18"/>
          <w:rFonts w:ascii="宋体" w:hAnsi="宋体" w:eastAsia="宋体"/>
          <w:b w:val="0"/>
          <w:i w:val="0"/>
          <w:caps w:val="0"/>
          <w:spacing w:val="0"/>
          <w:w w:val="100"/>
          <w:kern w:val="0"/>
          <w:sz w:val="24"/>
          <w:szCs w:val="24"/>
          <w:highlight w:val="none"/>
          <w:u w:val="single" w:color="000000"/>
          <w:lang w:val="en-US" w:eastAsia="zh-CN" w:bidi="ar-SA"/>
        </w:rPr>
        <w:t>执行《通用条款》30.5款。</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本合同通用条款第37.6款约定发包人违约应承担的违约责任：</w:t>
      </w:r>
      <w:r>
        <w:rPr>
          <w:rStyle w:val="18"/>
          <w:rFonts w:ascii="宋体" w:hAnsi="宋体" w:eastAsia="宋体"/>
          <w:b w:val="0"/>
          <w:i w:val="0"/>
          <w:caps w:val="0"/>
          <w:spacing w:val="0"/>
          <w:w w:val="100"/>
          <w:kern w:val="0"/>
          <w:sz w:val="24"/>
          <w:szCs w:val="24"/>
          <w:highlight w:val="none"/>
          <w:u w:val="single" w:color="000000"/>
          <w:lang w:val="en-US" w:eastAsia="zh-CN" w:bidi="ar-SA"/>
        </w:rPr>
        <w:t>执行《通用条款》37.6款。</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双方约定的发包人其他违约责任：</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39.2  本合同中关于承包人违约的具体责任如下：本合同通用条款第14.2款约定承包人违约承担的违约责任：</w:t>
      </w:r>
      <w:r>
        <w:rPr>
          <w:rStyle w:val="18"/>
          <w:rFonts w:ascii="宋体" w:hAnsi="宋体" w:eastAsia="宋体"/>
          <w:b w:val="0"/>
          <w:i w:val="0"/>
          <w:caps w:val="0"/>
          <w:spacing w:val="0"/>
          <w:w w:val="100"/>
          <w:kern w:val="0"/>
          <w:sz w:val="24"/>
          <w:szCs w:val="24"/>
          <w:highlight w:val="none"/>
          <w:u w:val="single" w:color="000000"/>
          <w:lang w:val="en-US" w:eastAsia="zh-CN" w:bidi="ar-SA"/>
        </w:rPr>
        <w:t>承包人工期每推迟一天罚款2000元，若影响到发包人使用另行赔偿给甲方造成的损失。</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本合同通用条款第15.1款约定承包人违约应承担的违约责任：</w:t>
      </w:r>
      <w:r>
        <w:rPr>
          <w:rStyle w:val="18"/>
          <w:rFonts w:ascii="宋体" w:hAnsi="宋体" w:eastAsia="宋体"/>
          <w:b w:val="0"/>
          <w:i w:val="0"/>
          <w:caps w:val="0"/>
          <w:spacing w:val="0"/>
          <w:w w:val="100"/>
          <w:kern w:val="0"/>
          <w:sz w:val="24"/>
          <w:szCs w:val="24"/>
          <w:highlight w:val="none"/>
          <w:u w:val="single" w:color="000000"/>
          <w:lang w:val="en-US" w:eastAsia="zh-CN" w:bidi="ar-SA"/>
        </w:rPr>
        <w:t>承包方除按合同价款的2%承担违约金外，另按国务院279号令有关规定执行。</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双方约定的承包人其他违约责任：</w:t>
      </w:r>
      <w:r>
        <w:rPr>
          <w:rStyle w:val="18"/>
          <w:rFonts w:ascii="宋体" w:hAnsi="宋体" w:eastAsia="宋体"/>
          <w:b w:val="0"/>
          <w:i w:val="0"/>
          <w:caps w:val="0"/>
          <w:spacing w:val="0"/>
          <w:w w:val="100"/>
          <w:kern w:val="0"/>
          <w:sz w:val="24"/>
          <w:szCs w:val="24"/>
          <w:highlight w:val="none"/>
          <w:lang w:val="en-US" w:eastAsia="zh-CN" w:bidi="ar-SA"/>
        </w:rPr>
        <w:t>______</w:t>
      </w:r>
      <w:r>
        <w:rPr>
          <w:rStyle w:val="18"/>
          <w:rFonts w:ascii="宋体" w:hAnsi="宋体" w:eastAsia="宋体"/>
          <w:b w:val="0"/>
          <w:i w:val="0"/>
          <w:caps w:val="0"/>
          <w:spacing w:val="0"/>
          <w:w w:val="100"/>
          <w:kern w:val="0"/>
          <w:sz w:val="24"/>
          <w:szCs w:val="24"/>
          <w:highlight w:val="none"/>
          <w:u w:val="single" w:color="000000"/>
          <w:lang w:val="en-US" w:eastAsia="zh-CN" w:bidi="ar-SA"/>
        </w:rPr>
        <w:t>/</w:t>
      </w:r>
      <w:r>
        <w:rPr>
          <w:rStyle w:val="18"/>
          <w:rFonts w:ascii="宋体" w:hAnsi="宋体" w:eastAsia="宋体"/>
          <w:b w:val="0"/>
          <w:i w:val="0"/>
          <w:caps w:val="0"/>
          <w:spacing w:val="0"/>
          <w:w w:val="100"/>
          <w:kern w:val="0"/>
          <w:sz w:val="24"/>
          <w:szCs w:val="24"/>
          <w:highlight w:val="none"/>
          <w:lang w:val="en-US" w:eastAsia="zh-CN" w:bidi="ar-SA"/>
        </w:rPr>
        <w:t>________</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41、争议</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41.1双方当事人约定，在履行合同过程中产生争议时：</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（1）请</w:t>
      </w:r>
      <w:r>
        <w:rPr>
          <w:rStyle w:val="18"/>
          <w:rFonts w:ascii="宋体" w:hAnsi="宋体" w:eastAsia="宋体"/>
          <w:b w:val="0"/>
          <w:i w:val="0"/>
          <w:caps w:val="0"/>
          <w:spacing w:val="0"/>
          <w:w w:val="100"/>
          <w:kern w:val="2"/>
          <w:sz w:val="24"/>
          <w:szCs w:val="24"/>
          <w:highlight w:val="none"/>
          <w:u w:val="single" w:color="000000"/>
          <w:lang w:val="en-US" w:eastAsia="zh-CN" w:bidi="ar-SA"/>
        </w:rPr>
        <w:t>合同管理部门和其他有关部门</w:t>
      </w:r>
      <w:r>
        <w:rPr>
          <w:rStyle w:val="18"/>
          <w:rFonts w:ascii="宋体" w:hAnsi="宋体" w:eastAsia="宋体"/>
          <w:b w:val="0"/>
          <w:i w:val="0"/>
          <w:caps w:val="0"/>
          <w:spacing w:val="0"/>
          <w:w w:val="100"/>
          <w:kern w:val="2"/>
          <w:sz w:val="24"/>
          <w:szCs w:val="24"/>
          <w:highlight w:val="none"/>
          <w:lang w:val="en-US" w:eastAsia="zh-CN" w:bidi="ar-SA"/>
        </w:rPr>
        <w:t>调解；</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（2）合同争议调解不成的，按下列第</w:t>
      </w:r>
      <w:r>
        <w:rPr>
          <w:rStyle w:val="18"/>
          <w:rFonts w:ascii="宋体" w:hAnsi="宋体" w:eastAsia="宋体"/>
          <w:b w:val="0"/>
          <w:i w:val="0"/>
          <w:caps w:val="0"/>
          <w:spacing w:val="0"/>
          <w:w w:val="100"/>
          <w:kern w:val="2"/>
          <w:sz w:val="24"/>
          <w:szCs w:val="24"/>
          <w:highlight w:val="none"/>
          <w:u w:val="single" w:color="000000"/>
          <w:lang w:val="en-US" w:eastAsia="zh-CN" w:bidi="ar-SA"/>
        </w:rPr>
        <w:t>1）</w:t>
      </w:r>
      <w:r>
        <w:rPr>
          <w:rStyle w:val="18"/>
          <w:rFonts w:ascii="宋体" w:hAnsi="宋体" w:eastAsia="宋体"/>
          <w:b w:val="0"/>
          <w:i w:val="0"/>
          <w:caps w:val="0"/>
          <w:spacing w:val="0"/>
          <w:w w:val="100"/>
          <w:kern w:val="2"/>
          <w:sz w:val="24"/>
          <w:szCs w:val="24"/>
          <w:highlight w:val="none"/>
          <w:lang w:val="en-US" w:eastAsia="zh-CN" w:bidi="ar-SA"/>
        </w:rPr>
        <w:t>种方式解决：</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 xml:space="preserve">  1）提交</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仲裁委员会申请仲裁；</w:t>
      </w:r>
    </w:p>
    <w:p>
      <w:pPr>
        <w:widowControl/>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2）依法向人民法院提起诉讼。</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十一、其他</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42、工程分包</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42.1本工程发包人同意承包人分包的专业工程：</w:t>
      </w:r>
      <w:r>
        <w:rPr>
          <w:rStyle w:val="18"/>
          <w:rFonts w:ascii="宋体" w:hAnsi="宋体" w:eastAsia="宋体"/>
          <w:b w:val="0"/>
          <w:i w:val="0"/>
          <w:caps w:val="0"/>
          <w:spacing w:val="0"/>
          <w:w w:val="100"/>
          <w:kern w:val="0"/>
          <w:sz w:val="24"/>
          <w:szCs w:val="24"/>
          <w:highlight w:val="none"/>
          <w:u w:val="single" w:color="000000"/>
          <w:lang w:val="en-US" w:eastAsia="zh-CN" w:bidi="ar-SA"/>
        </w:rPr>
        <w:t>无</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43、不可抗力</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43.1双方关于不可抗力的约定：</w:t>
      </w:r>
      <w:r>
        <w:rPr>
          <w:rStyle w:val="18"/>
          <w:rFonts w:ascii="宋体" w:hAnsi="宋体" w:eastAsia="宋体"/>
          <w:b w:val="0"/>
          <w:i w:val="0"/>
          <w:caps w:val="0"/>
          <w:spacing w:val="0"/>
          <w:w w:val="100"/>
          <w:kern w:val="0"/>
          <w:sz w:val="24"/>
          <w:szCs w:val="24"/>
          <w:highlight w:val="none"/>
          <w:u w:val="single" w:color="000000"/>
          <w:lang w:val="en-US" w:eastAsia="zh-CN" w:bidi="ar-SA"/>
        </w:rPr>
        <w:t>根据国家的法律规定执行。</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44、保险</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44.6本工程双方约定投保内容如下：</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（1）发包人投保内容：</w:t>
      </w:r>
      <w:r>
        <w:rPr>
          <w:rStyle w:val="18"/>
          <w:rFonts w:ascii="宋体" w:hAnsi="宋体" w:eastAsia="宋体"/>
          <w:b w:val="0"/>
          <w:i w:val="0"/>
          <w:caps w:val="0"/>
          <w:spacing w:val="0"/>
          <w:w w:val="100"/>
          <w:kern w:val="0"/>
          <w:sz w:val="24"/>
          <w:szCs w:val="24"/>
          <w:highlight w:val="none"/>
          <w:u w:val="single" w:color="000000"/>
          <w:lang w:val="en-US" w:eastAsia="zh-CN" w:bidi="ar-SA"/>
        </w:rPr>
        <w:t>执行《通用条款》44.1款，费用由发包人承担。</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发包人委托承包人办理的保险事项：</w:t>
      </w:r>
      <w:r>
        <w:rPr>
          <w:rStyle w:val="18"/>
          <w:rFonts w:ascii="宋体" w:hAnsi="宋体" w:eastAsia="宋体"/>
          <w:b w:val="0"/>
          <w:i w:val="0"/>
          <w:caps w:val="0"/>
          <w:spacing w:val="0"/>
          <w:w w:val="100"/>
          <w:kern w:val="0"/>
          <w:sz w:val="24"/>
          <w:szCs w:val="24"/>
          <w:highlight w:val="none"/>
          <w:lang w:val="en-US" w:eastAsia="zh-CN" w:bidi="ar-SA"/>
        </w:rPr>
        <w:t>____________/________________</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thick"/>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（2）承包人投保内容：</w:t>
      </w:r>
      <w:r>
        <w:rPr>
          <w:rStyle w:val="18"/>
          <w:rFonts w:ascii="宋体" w:hAnsi="宋体" w:eastAsia="宋体"/>
          <w:b w:val="0"/>
          <w:i w:val="0"/>
          <w:caps w:val="0"/>
          <w:spacing w:val="0"/>
          <w:w w:val="100"/>
          <w:kern w:val="0"/>
          <w:sz w:val="24"/>
          <w:szCs w:val="24"/>
          <w:highlight w:val="none"/>
          <w:u w:val="single" w:color="000000"/>
          <w:lang w:val="en-US" w:eastAsia="zh-CN" w:bidi="ar-SA"/>
        </w:rPr>
        <w:t>执行《通用条款》44.4款，费用由承包人承担。</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45、担保</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45.3本工程双方约定担保事项如下：</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（1）发包人向承包人提供支付担保，担保方式为：</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18"/>
          <w:rFonts w:ascii="宋体" w:hAnsi="宋体" w:eastAsia="宋体"/>
          <w:b w:val="0"/>
          <w:i w:val="0"/>
          <w:caps w:val="0"/>
          <w:spacing w:val="0"/>
          <w:w w:val="100"/>
          <w:kern w:val="0"/>
          <w:sz w:val="24"/>
          <w:szCs w:val="24"/>
          <w:highlight w:val="none"/>
          <w:lang w:val="en-US" w:eastAsia="zh-CN" w:bidi="ar-SA"/>
        </w:rPr>
        <w:t>，担保金额：</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18"/>
          <w:rFonts w:ascii="宋体" w:hAnsi="宋体" w:eastAsia="宋体"/>
          <w:b w:val="0"/>
          <w:i w:val="0"/>
          <w:caps w:val="0"/>
          <w:spacing w:val="0"/>
          <w:w w:val="100"/>
          <w:kern w:val="0"/>
          <w:sz w:val="24"/>
          <w:szCs w:val="24"/>
          <w:highlight w:val="none"/>
          <w:lang w:val="en-US" w:eastAsia="zh-CN" w:bidi="ar-SA"/>
        </w:rPr>
        <w:t>，担保有效期：</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18"/>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（2）承包人向发包人提供履约担保，</w:t>
      </w:r>
      <w:r>
        <w:rPr>
          <w:rStyle w:val="18"/>
          <w:rFonts w:ascii="宋体" w:hAnsi="宋体" w:eastAsia="宋体"/>
          <w:b w:val="0"/>
          <w:i w:val="0"/>
          <w:caps w:val="0"/>
          <w:spacing w:val="0"/>
          <w:w w:val="100"/>
          <w:kern w:val="0"/>
          <w:sz w:val="24"/>
          <w:szCs w:val="24"/>
          <w:highlight w:val="none"/>
          <w:u w:val="single" w:color="000000"/>
          <w:lang w:val="en-US" w:eastAsia="zh-CN" w:bidi="ar-SA"/>
        </w:rPr>
        <w:t>执行</w:t>
      </w:r>
      <w:r>
        <w:rPr>
          <w:rStyle w:val="18"/>
          <w:rFonts w:ascii="宋体" w:hAnsi="宋体" w:eastAsia="宋体"/>
          <w:b w:val="0"/>
          <w:i w:val="0"/>
          <w:caps w:val="0"/>
          <w:spacing w:val="0"/>
          <w:w w:val="100"/>
          <w:kern w:val="2"/>
          <w:sz w:val="24"/>
          <w:szCs w:val="24"/>
          <w:highlight w:val="none"/>
          <w:u w:val="single" w:color="000000"/>
          <w:lang w:val="en-US" w:eastAsia="zh-CN" w:bidi="ar-SA"/>
        </w:rPr>
        <w:t>履约保证保函，担保金额</w:t>
      </w:r>
      <w:r>
        <w:rPr>
          <w:rStyle w:val="18"/>
          <w:rFonts w:ascii="宋体" w:hAnsi="宋体" w:eastAsia="宋体"/>
          <w:b w:val="0"/>
          <w:i w:val="0"/>
          <w:caps w:val="0"/>
          <w:spacing w:val="0"/>
          <w:w w:val="100"/>
          <w:kern w:val="2"/>
          <w:sz w:val="24"/>
          <w:szCs w:val="24"/>
          <w:highlight w:val="none"/>
          <w:lang w:val="en-US" w:eastAsia="zh-CN" w:bidi="ar-SA"/>
        </w:rPr>
        <w:t>为合同价的10%，担保合同作为本合同附件。</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（3）双方约定的其他担保事项：</w:t>
      </w:r>
      <w:r>
        <w:rPr>
          <w:rStyle w:val="18"/>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50、合同份数</w:t>
      </w:r>
    </w:p>
    <w:p>
      <w:pPr>
        <w:widowControl/>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50.2双方约定合同副本份数：</w:t>
      </w:r>
      <w:r>
        <w:rPr>
          <w:rStyle w:val="18"/>
          <w:rFonts w:ascii="宋体" w:hAnsi="宋体" w:eastAsia="宋体"/>
          <w:b w:val="0"/>
          <w:i w:val="0"/>
          <w:caps w:val="0"/>
          <w:spacing w:val="0"/>
          <w:w w:val="100"/>
          <w:kern w:val="0"/>
          <w:sz w:val="24"/>
          <w:szCs w:val="24"/>
          <w:highlight w:val="none"/>
          <w:u w:val="single" w:color="000000"/>
          <w:lang w:val="en-US" w:eastAsia="zh-CN" w:bidi="ar-SA"/>
        </w:rPr>
        <w:t>捌份。</w:t>
      </w:r>
    </w:p>
    <w:p>
      <w:pPr>
        <w:widowControl/>
        <w:snapToGrid w:val="0"/>
        <w:spacing w:before="0" w:beforeAutospacing="0" w:after="0" w:afterAutospacing="0" w:line="360" w:lineRule="auto"/>
        <w:ind w:firstLine="482" w:firstLineChars="200"/>
        <w:jc w:val="both"/>
        <w:textAlignment w:val="baseline"/>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51、补充条款</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51.1</w:t>
      </w:r>
      <w:r>
        <w:rPr>
          <w:rStyle w:val="18"/>
          <w:rFonts w:ascii="宋体" w:hAnsi="宋体" w:eastAsia="宋体"/>
          <w:b w:val="0"/>
          <w:i w:val="0"/>
          <w:caps w:val="0"/>
          <w:spacing w:val="0"/>
          <w:w w:val="100"/>
          <w:kern w:val="2"/>
          <w:sz w:val="24"/>
          <w:szCs w:val="24"/>
          <w:highlight w:val="none"/>
          <w:u w:val="single" w:color="000000"/>
          <w:lang w:val="en-US" w:eastAsia="zh-CN" w:bidi="ar-SA"/>
        </w:rPr>
        <w:t>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由发包人承担由此发生的追加合同价款，相应顺延工期；责任在承包人，由承包人承担费用，不顺延工期；责任在第三人，由承包人按照相关程序追究第三人责任。</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51.2</w:t>
      </w:r>
      <w:r>
        <w:rPr>
          <w:rStyle w:val="18"/>
          <w:rFonts w:ascii="宋体" w:hAnsi="宋体" w:eastAsia="宋体"/>
          <w:b w:val="0"/>
          <w:i w:val="0"/>
          <w:caps w:val="0"/>
          <w:spacing w:val="0"/>
          <w:w w:val="100"/>
          <w:kern w:val="0"/>
          <w:sz w:val="24"/>
          <w:szCs w:val="24"/>
          <w:highlight w:val="none"/>
          <w:u w:val="single" w:color="000000"/>
          <w:lang w:val="en-US" w:eastAsia="zh-CN" w:bidi="ar-SA"/>
        </w:rPr>
        <w:t>承包人须承诺：达到省级文明工地验收标准，严格按安全文明工地和卫生城市标准施工，设立专用垃圾场，不得在施工区内任意堆放或乱倒垃圾，定期将建筑垃圾清理外运。若达不到省级文明工地验收标准处罚承包人合同价款的2%。</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0"/>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51.3</w:t>
      </w:r>
      <w:r>
        <w:rPr>
          <w:rStyle w:val="18"/>
          <w:rFonts w:ascii="宋体" w:hAnsi="宋体" w:eastAsia="宋体"/>
          <w:b w:val="0"/>
          <w:i w:val="0"/>
          <w:caps w:val="0"/>
          <w:spacing w:val="0"/>
          <w:w w:val="100"/>
          <w:kern w:val="0"/>
          <w:sz w:val="24"/>
          <w:szCs w:val="24"/>
          <w:highlight w:val="none"/>
          <w:u w:val="single" w:color="000000"/>
          <w:lang w:val="en-US" w:eastAsia="zh-CN" w:bidi="ar-SA"/>
        </w:rPr>
        <w:t>承包人招聘的农民工工资，当承包人申报当期进度款计划时应一并报发包人，发包人有权监督承包人在支付的当期进度款中发放农民工工资。如承包人未按时发放农民工工资，影响到本工程的施工进度及工程质量，则发包人有权在工程进度款中将承包人所欠的工资额扣除，直接发放给农民工。承包人当月发放完工资后，需将农民工领取后的工作表复印一份加盖公章交发包人备案。农民工工资除按月发放外，其劳务费下余部分应按照劳动分包合同付款办法支付。承包人若未支付，发包人有权在工程款结算期间用其余款支付农民工劳务费,</w:t>
      </w:r>
      <w:r>
        <w:rPr>
          <w:rStyle w:val="18"/>
          <w:rFonts w:ascii="宋体" w:hAnsi="宋体" w:eastAsia="宋体" w:cs="宋体"/>
          <w:b/>
          <w:bCs/>
          <w:i w:val="0"/>
          <w:caps w:val="0"/>
          <w:spacing w:val="0"/>
          <w:w w:val="100"/>
          <w:kern w:val="2"/>
          <w:sz w:val="24"/>
          <w:szCs w:val="24"/>
          <w:highlight w:val="none"/>
          <w:u w:val="single" w:color="000000"/>
          <w:lang w:val="en-US" w:eastAsia="zh-CN" w:bidi="ar-SA"/>
        </w:rPr>
        <w:t>并另按发放金额的50%从承包人的工程结算款中扣除作为罚金。</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u w:val="single" w:color="000000"/>
          <w:lang w:val="en-US" w:eastAsia="zh-CN" w:bidi="ar-SA"/>
        </w:rPr>
        <w:t>51.4</w:t>
      </w:r>
      <w:r>
        <w:rPr>
          <w:rStyle w:val="18"/>
          <w:rFonts w:ascii="宋体" w:hAnsi="宋体" w:eastAsia="宋体"/>
          <w:b w:val="0"/>
          <w:i w:val="0"/>
          <w:caps w:val="0"/>
          <w:spacing w:val="0"/>
          <w:w w:val="100"/>
          <w:kern w:val="2"/>
          <w:sz w:val="24"/>
          <w:szCs w:val="24"/>
          <w:highlight w:val="none"/>
          <w:u w:val="single" w:color="000000"/>
          <w:lang w:val="en-US" w:eastAsia="zh-CN" w:bidi="ar-SA"/>
        </w:rPr>
        <w:t>本工程竣工后，应免费将建筑物周围和施工单位生活区周围内施工现场清除干净；无建筑材料、无建筑设备、无建筑垃圾、无坑池渠沟、无掩埋的硬化道路和施工垃圾，做到场地整洁,</w:t>
      </w:r>
      <w:r>
        <w:rPr>
          <w:rStyle w:val="18"/>
          <w:rFonts w:ascii="宋体" w:hAnsi="宋体" w:eastAsia="宋体" w:cs="宋体"/>
          <w:b/>
          <w:bCs/>
          <w:i w:val="0"/>
          <w:caps w:val="0"/>
          <w:spacing w:val="0"/>
          <w:w w:val="100"/>
          <w:kern w:val="2"/>
          <w:sz w:val="24"/>
          <w:szCs w:val="24"/>
          <w:highlight w:val="none"/>
          <w:u w:val="single" w:color="000000"/>
          <w:lang w:val="en-US" w:eastAsia="zh-CN" w:bidi="ar-SA"/>
        </w:rPr>
        <w:t>否则，发包人有权对承包人进行处罚，罚金直接从工程款中扣除。</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u w:val="single" w:color="000000"/>
          <w:lang w:val="en-US" w:eastAsia="zh-CN" w:bidi="ar-SA"/>
        </w:rPr>
        <w:t>51.5</w:t>
      </w:r>
      <w:r>
        <w:rPr>
          <w:rStyle w:val="18"/>
          <w:rFonts w:ascii="宋体" w:hAnsi="宋体" w:eastAsia="宋体"/>
          <w:b w:val="0"/>
          <w:i w:val="0"/>
          <w:caps w:val="0"/>
          <w:spacing w:val="0"/>
          <w:w w:val="100"/>
          <w:kern w:val="2"/>
          <w:sz w:val="24"/>
          <w:szCs w:val="24"/>
          <w:highlight w:val="none"/>
          <w:u w:val="single" w:color="000000"/>
          <w:lang w:val="en-US" w:eastAsia="zh-CN" w:bidi="ar-SA"/>
        </w:rPr>
        <w:t>承包人在施工过程中应服从、遵守发包人和当地政府职能部门的管理制度。关于安全防护、文明施工措施费用的其他约定如下：</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1、承包人需提供安全防护、文明施工措施费用的支付计划落实情况；</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2、工程师对承包人落实安全防护、文明施工措施分情况进行现场监理，若发现承包人为落实安全防护、文明施工措施的，有权责令其立即整改；</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3、发包人和承包人应在财务管理中单独列支安全防护、文明施工措施项目费用的支付情况。</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51.6施工过程中，资料和工程进度必须同步。每月发包管理人员对施工进度和资料进行检查，出现问题限期整改，否则罚款1000元人民币。在工程竣工验收前，承包人要按规定将竣工资料交至甲方验收，由甲方出据相应证明后，发包人方可组织验收。</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51.7安全管理人员必须持证上岗，并负责检查现场和施工人员安全情况，如甲方和发包管理人员发现有不安全因素存在，经指出仍未纠正的每次罚款500元人民币；出现任何安全事故，均由承包人自负。</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zh-CN"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51.8现场用电必须按照发包人要求，三相五线制，一机一闸必须带漏电保护，不允许用电炉。如施工现场出现用电漏电或短路跳闸，造成停电、影响发包人用电，每次罚款2000元。</w:t>
      </w:r>
    </w:p>
    <w:p>
      <w:pPr>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zh-CN" w:eastAsia="zh-CN" w:bidi="ar-SA"/>
        </w:rPr>
        <w:t>51.</w:t>
      </w:r>
      <w:r>
        <w:rPr>
          <w:rStyle w:val="18"/>
          <w:rFonts w:ascii="宋体" w:hAnsi="宋体" w:eastAsia="宋体"/>
          <w:b w:val="0"/>
          <w:i w:val="0"/>
          <w:caps w:val="0"/>
          <w:spacing w:val="0"/>
          <w:w w:val="100"/>
          <w:kern w:val="2"/>
          <w:sz w:val="24"/>
          <w:szCs w:val="24"/>
          <w:highlight w:val="none"/>
          <w:u w:val="single" w:color="000000"/>
          <w:lang w:val="en-US" w:eastAsia="zh-CN" w:bidi="ar-SA"/>
        </w:rPr>
        <w:t>9安全防护、文明施工措施费必须专款专用，如果承包人挪用其费用则视为承包人违约，承包人承担挪用金额100%的违约金。</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51.10</w:t>
      </w:r>
      <w:r>
        <w:rPr>
          <w:rStyle w:val="18"/>
          <w:rFonts w:ascii="宋体" w:hAnsi="宋体" w:eastAsia="宋体"/>
          <w:b w:val="0"/>
          <w:i w:val="0"/>
          <w:caps w:val="0"/>
          <w:spacing w:val="0"/>
          <w:w w:val="100"/>
          <w:kern w:val="2"/>
          <w:sz w:val="24"/>
          <w:szCs w:val="24"/>
          <w:highlight w:val="none"/>
          <w:u w:val="single" w:color="000000"/>
          <w:lang w:val="zh-CN" w:eastAsia="zh-CN" w:bidi="ar-SA"/>
        </w:rPr>
        <w:t>承包人不得以挂靠、联营、转包或变相转包名义或形式承担本工程，否则视承包人违约，发包人有权终止合同，且有权拒绝支付已完工程费用，承包人无条件退场本项目施工，并承担本项目中标金额或合同金额30%的违约金，</w:t>
      </w:r>
      <w:r>
        <w:rPr>
          <w:rStyle w:val="18"/>
          <w:rFonts w:ascii="宋体" w:hAnsi="宋体" w:eastAsia="宋体"/>
          <w:b w:val="0"/>
          <w:i w:val="0"/>
          <w:caps w:val="0"/>
          <w:spacing w:val="0"/>
          <w:w w:val="100"/>
          <w:kern w:val="2"/>
          <w:sz w:val="24"/>
          <w:szCs w:val="24"/>
          <w:highlight w:val="none"/>
          <w:u w:val="single" w:color="000000"/>
          <w:lang w:val="en-US" w:eastAsia="zh-CN" w:bidi="ar-SA"/>
        </w:rPr>
        <w:t>且因此造成的一切损失由承包人承担，并赔偿因此给发包人造成的损失。</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51.11本工程严格按照合同约定的付款方式执行，承包人须合理安排材料供应商、劳务分包等下游单位所需资金，以确保本工程顺利进行，不得出现工人或材料供应商堵门、围攻项目负责人等恶性事件发生，若发生以上事件或因拖欠工人工资、材料供应商材料款问题被行政主管部门通报等，则视为承包人违约，并须承担50万元/次的违约金。</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51.12承包人须遵守发包人的相关管理规定，且必须服从发包人项目负责人、现场代表及的管理，严禁不听指挥、野蛮施工，否则，视为承包人违约，并须承担5万元/次的违约金，违约金直接从当期工程款中扣除。</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51.13本工程的工程款必须专款专用，严禁承包人私自挪用，否则视为承包人违约，并须承担挪用工程款相同数额的违约金，违约金直接从当期工程款中扣除。</w:t>
      </w:r>
    </w:p>
    <w:p>
      <w:pPr>
        <w:snapToGrid w:val="0"/>
        <w:spacing w:before="0" w:beforeAutospacing="0" w:after="0" w:afterAutospacing="0" w:line="560" w:lineRule="exact"/>
        <w:ind w:firstLine="475"/>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51.14合同履行期间，国家法律、法规、规章和政策变化影响工程造价的，不执行任何调价文件。</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51.15承包人在施工过程中偷工减料、违规操作、弄虚作假或因与材料供应商及分包单位不签合同或对其提出任何让利要求而影响工程质量、进度的，则视为承包人违约，发包人有权对承包人进行严厉处罚，且不得延误工期。</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51.16施工过程中，承包人不得以任何理由随意停工（不可抗力除外），否则视为承包人违约，承包人须承担3万元/天的违约金，并赔偿因此给发包人造成的损失，赔偿上限为合同总金额，且工期不予顺延。</w:t>
      </w:r>
    </w:p>
    <w:p>
      <w:pPr>
        <w:snapToGrid w:val="0"/>
        <w:spacing w:before="0" w:beforeAutospacing="0" w:after="0" w:afterAutospacing="0" w:line="560" w:lineRule="exact"/>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u w:val="single" w:color="000000"/>
          <w:lang w:val="en-US" w:eastAsia="zh-CN" w:bidi="ar-SA"/>
        </w:rPr>
        <w:t>51.17本工程在保修期内，承包人均应无条件在接到发包人通知后24小时内进场维修，费用承包人自理。如承包人未能按时派人及时维修，或经过多次维修，依然存在问题，发包人有权自行或委托他人处理，发生的一切费用从承包人的保修款中扣除，不足部分由承包人承担。</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u w:val="single" w:color="000000"/>
          <w:lang w:val="en-US" w:eastAsia="zh-CN" w:bidi="ar-SA"/>
        </w:rPr>
        <w:t>51.18</w:t>
      </w:r>
      <w:r>
        <w:rPr>
          <w:rStyle w:val="18"/>
          <w:rFonts w:ascii="宋体" w:hAnsi="宋体" w:eastAsia="宋体"/>
          <w:b w:val="0"/>
          <w:i w:val="0"/>
          <w:caps w:val="0"/>
          <w:spacing w:val="0"/>
          <w:w w:val="100"/>
          <w:kern w:val="2"/>
          <w:sz w:val="24"/>
          <w:szCs w:val="24"/>
          <w:highlight w:val="none"/>
          <w:u w:val="single" w:color="000000"/>
          <w:lang w:val="en-US" w:eastAsia="zh-CN" w:bidi="ar-SA"/>
        </w:rPr>
        <w:t>在不改变合同其他条款的前提下，甲方有权在合同价款10%的范围内追加与合同标的相同的工程和服务，并就此与乙方签订补充合同，乙方不得拒绝。</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0"/>
          <w:sz w:val="24"/>
          <w:szCs w:val="24"/>
          <w:highlight w:val="none"/>
          <w:u w:val="single" w:color="000000"/>
          <w:lang w:val="en-US" w:eastAsia="zh-CN" w:bidi="ar-SA"/>
        </w:rPr>
        <w:t>51.19以上未尽事宜，双方协商解决或另行签署补充协议。</w:t>
      </w:r>
    </w:p>
    <w:p>
      <w:pPr>
        <w:widowControl/>
        <w:snapToGrid w:val="0"/>
        <w:spacing w:before="0" w:beforeAutospacing="0" w:after="0" w:afterAutospacing="0" w:line="360" w:lineRule="auto"/>
        <w:ind w:firstLine="480" w:firstLineChars="200"/>
        <w:jc w:val="both"/>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br w:type="page"/>
      </w:r>
      <w:r>
        <w:rPr>
          <w:rStyle w:val="18"/>
          <w:rFonts w:ascii="宋体" w:hAnsi="宋体"/>
          <w:b w:val="0"/>
          <w:i w:val="0"/>
          <w:caps w:val="0"/>
          <w:spacing w:val="0"/>
          <w:w w:val="100"/>
          <w:kern w:val="2"/>
          <w:sz w:val="24"/>
          <w:szCs w:val="24"/>
          <w:highlight w:val="none"/>
          <w:lang w:val="en-US" w:eastAsia="zh-CN" w:bidi="ar-SA"/>
        </w:rPr>
        <w:t>附件1：</w:t>
      </w:r>
    </w:p>
    <w:p>
      <w:pPr>
        <w:snapToGrid w:val="0"/>
        <w:spacing w:before="0" w:beforeAutospacing="0" w:after="0" w:afterAutospacing="0" w:line="360" w:lineRule="auto"/>
        <w:ind w:firstLine="803" w:firstLineChars="250"/>
        <w:jc w:val="center"/>
        <w:textAlignment w:val="baseline"/>
        <w:rPr>
          <w:rStyle w:val="18"/>
          <w:rFonts w:ascii="宋体" w:hAnsi="宋体"/>
          <w:b w:val="0"/>
          <w:i w:val="0"/>
          <w:caps w:val="0"/>
          <w:spacing w:val="0"/>
          <w:w w:val="100"/>
          <w:kern w:val="2"/>
          <w:sz w:val="32"/>
          <w:szCs w:val="32"/>
          <w:highlight w:val="none"/>
          <w:lang w:val="en-US" w:eastAsia="zh-CN" w:bidi="ar-SA"/>
        </w:rPr>
      </w:pPr>
      <w:r>
        <w:rPr>
          <w:rStyle w:val="18"/>
          <w:rFonts w:ascii="宋体" w:hAnsi="宋体" w:cs="宋体"/>
          <w:b/>
          <w:bCs/>
          <w:i w:val="0"/>
          <w:caps w:val="0"/>
          <w:spacing w:val="0"/>
          <w:w w:val="100"/>
          <w:kern w:val="2"/>
          <w:sz w:val="32"/>
          <w:szCs w:val="32"/>
          <w:highlight w:val="none"/>
          <w:lang w:val="en-US" w:eastAsia="zh-CN" w:bidi="ar-SA"/>
        </w:rPr>
        <w:t>工程质量保修书</w:t>
      </w:r>
    </w:p>
    <w:p>
      <w:pPr>
        <w:snapToGrid w:val="0"/>
        <w:spacing w:before="0" w:beforeAutospacing="0" w:after="0" w:afterAutospacing="0" w:line="360" w:lineRule="auto"/>
        <w:ind w:left="120" w:hanging="120"/>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发包人(全称)_____________________________________</w:t>
      </w:r>
    </w:p>
    <w:p>
      <w:pPr>
        <w:snapToGrid w:val="0"/>
        <w:spacing w:before="0" w:beforeAutospacing="0" w:after="0" w:afterAutospacing="0" w:line="360" w:lineRule="auto"/>
        <w:ind w:left="120" w:hanging="120"/>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 xml:space="preserve">承包人(全称)： __________________________________ </w:t>
      </w:r>
    </w:p>
    <w:p>
      <w:pPr>
        <w:snapToGrid w:val="0"/>
        <w:spacing w:before="0" w:beforeAutospacing="0" w:after="0" w:afterAutospacing="0" w:line="360" w:lineRule="auto"/>
        <w:ind w:firstLine="480" w:firstLineChars="200"/>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为保证____________________________________（工程名称）在合理使用期限内正常使用，发包人、承包人协商一致签订工程质量保修书。承包人在质量保修期内按照有关管理规定及双方约定承担工程质量保修责任。</w:t>
      </w:r>
    </w:p>
    <w:p>
      <w:pPr>
        <w:snapToGrid w:val="0"/>
        <w:spacing w:before="0" w:beforeAutospacing="0" w:after="0" w:afterAutospacing="0" w:line="360" w:lineRule="auto"/>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cs="宋体"/>
          <w:b/>
          <w:bCs/>
          <w:i w:val="0"/>
          <w:caps w:val="0"/>
          <w:spacing w:val="0"/>
          <w:w w:val="100"/>
          <w:kern w:val="2"/>
          <w:sz w:val="24"/>
          <w:szCs w:val="24"/>
          <w:highlight w:val="none"/>
          <w:lang w:val="en-US" w:eastAsia="zh-CN" w:bidi="ar-SA"/>
        </w:rPr>
        <w:t>一、工程质量保修范围和内容</w:t>
      </w:r>
      <w:r>
        <w:rPr>
          <w:rStyle w:val="18"/>
          <w:rFonts w:ascii="宋体" w:hAnsi="宋体"/>
          <w:b w:val="0"/>
          <w:i w:val="0"/>
          <w:caps w:val="0"/>
          <w:spacing w:val="0"/>
          <w:w w:val="100"/>
          <w:kern w:val="2"/>
          <w:sz w:val="24"/>
          <w:szCs w:val="24"/>
          <w:highlight w:val="none"/>
          <w:lang w:val="en-US" w:eastAsia="zh-CN" w:bidi="ar-SA"/>
        </w:rPr>
        <w:t>_______________________________________________________________________________________________________________________________________________________________________________________________________________</w:t>
      </w:r>
    </w:p>
    <w:p>
      <w:pPr>
        <w:snapToGrid w:val="0"/>
        <w:spacing w:before="0" w:beforeAutospacing="0" w:after="0" w:afterAutospacing="0" w:line="360" w:lineRule="auto"/>
        <w:jc w:val="left"/>
        <w:textAlignment w:val="baseline"/>
        <w:rPr>
          <w:rStyle w:val="18"/>
          <w:rFonts w:ascii="宋体" w:hAnsi="宋体" w:cs="宋体"/>
          <w:b/>
          <w:bCs/>
          <w:i w:val="0"/>
          <w:caps w:val="0"/>
          <w:spacing w:val="0"/>
          <w:w w:val="100"/>
          <w:kern w:val="2"/>
          <w:sz w:val="24"/>
          <w:szCs w:val="24"/>
          <w:highlight w:val="none"/>
          <w:lang w:val="en-US" w:eastAsia="zh-CN" w:bidi="ar-SA"/>
        </w:rPr>
      </w:pPr>
      <w:r>
        <w:rPr>
          <w:rStyle w:val="18"/>
          <w:rFonts w:ascii="宋体" w:hAnsi="宋体" w:cs="宋体"/>
          <w:b/>
          <w:bCs/>
          <w:i w:val="0"/>
          <w:caps w:val="0"/>
          <w:spacing w:val="0"/>
          <w:w w:val="100"/>
          <w:kern w:val="2"/>
          <w:sz w:val="24"/>
          <w:szCs w:val="24"/>
          <w:highlight w:val="none"/>
          <w:lang w:val="en-US" w:eastAsia="zh-CN" w:bidi="ar-SA"/>
        </w:rPr>
        <w:t>二、质量保修期</w:t>
      </w:r>
    </w:p>
    <w:p>
      <w:pPr>
        <w:snapToGrid w:val="0"/>
        <w:spacing w:before="0" w:beforeAutospacing="0" w:after="0" w:afterAutospacing="0" w:line="360" w:lineRule="auto"/>
        <w:ind w:firstLine="480" w:firstLineChars="200"/>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质量保修期自工程竣工验收合格之日起计算。分单项竣工验收的工程，按单项工程分别计算质量保修期。双方根据《建设工程质量管理条例》及国家有关规定，结合具体工程约定质量保修期如下：</w:t>
      </w:r>
    </w:p>
    <w:p>
      <w:pPr>
        <w:snapToGrid w:val="0"/>
        <w:spacing w:before="0" w:beforeAutospacing="0" w:after="0" w:afterAutospacing="0" w:line="360" w:lineRule="auto"/>
        <w:ind w:firstLine="480" w:firstLineChars="200"/>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1、采暖工程为</w:t>
      </w:r>
      <w:r>
        <w:rPr>
          <w:rStyle w:val="18"/>
          <w:rFonts w:ascii="宋体" w:hAnsi="宋体"/>
          <w:b w:val="0"/>
          <w:i w:val="0"/>
          <w:caps w:val="0"/>
          <w:spacing w:val="0"/>
          <w:w w:val="100"/>
          <w:kern w:val="2"/>
          <w:sz w:val="24"/>
          <w:szCs w:val="24"/>
          <w:highlight w:val="none"/>
          <w:u w:val="single" w:color="000000"/>
          <w:lang w:val="en-US" w:eastAsia="zh-CN" w:bidi="ar-SA"/>
        </w:rPr>
        <w:t xml:space="preserve"> 2 </w:t>
      </w:r>
      <w:r>
        <w:rPr>
          <w:rStyle w:val="18"/>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2、电气工程为</w:t>
      </w:r>
      <w:r>
        <w:rPr>
          <w:rStyle w:val="18"/>
          <w:rFonts w:ascii="宋体" w:hAnsi="宋体"/>
          <w:b w:val="0"/>
          <w:i w:val="0"/>
          <w:caps w:val="0"/>
          <w:spacing w:val="0"/>
          <w:w w:val="100"/>
          <w:kern w:val="2"/>
          <w:sz w:val="24"/>
          <w:szCs w:val="24"/>
          <w:highlight w:val="none"/>
          <w:u w:val="single" w:color="000000"/>
          <w:lang w:val="en-US" w:eastAsia="zh-CN" w:bidi="ar-SA"/>
        </w:rPr>
        <w:t xml:space="preserve"> 2 </w:t>
      </w:r>
      <w:r>
        <w:rPr>
          <w:rStyle w:val="18"/>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3、给排水工程为</w:t>
      </w:r>
      <w:r>
        <w:rPr>
          <w:rStyle w:val="18"/>
          <w:rFonts w:ascii="宋体" w:hAnsi="宋体"/>
          <w:b w:val="0"/>
          <w:i w:val="0"/>
          <w:caps w:val="0"/>
          <w:spacing w:val="0"/>
          <w:w w:val="100"/>
          <w:kern w:val="2"/>
          <w:sz w:val="24"/>
          <w:szCs w:val="24"/>
          <w:highlight w:val="none"/>
          <w:u w:val="single" w:color="000000"/>
          <w:lang w:val="en-US" w:eastAsia="zh-CN" w:bidi="ar-SA"/>
        </w:rPr>
        <w:t xml:space="preserve"> 2 </w:t>
      </w:r>
      <w:r>
        <w:rPr>
          <w:rStyle w:val="18"/>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4、土建工程为：</w:t>
      </w:r>
      <w:r>
        <w:rPr>
          <w:rStyle w:val="18"/>
          <w:rFonts w:ascii="宋体" w:hAnsi="宋体"/>
          <w:b w:val="0"/>
          <w:i w:val="0"/>
          <w:caps w:val="0"/>
          <w:spacing w:val="0"/>
          <w:w w:val="100"/>
          <w:kern w:val="2"/>
          <w:sz w:val="24"/>
          <w:szCs w:val="24"/>
          <w:highlight w:val="none"/>
          <w:u w:val="single" w:color="000000"/>
          <w:lang w:val="en-US" w:eastAsia="zh-CN" w:bidi="ar-SA"/>
        </w:rPr>
        <w:t xml:space="preserve"> 5 </w:t>
      </w:r>
      <w:r>
        <w:rPr>
          <w:rStyle w:val="18"/>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18"/>
          <w:rFonts w:ascii="宋体" w:hAnsi="宋体"/>
          <w:b w:val="0"/>
          <w:i w:val="0"/>
          <w:caps w:val="0"/>
          <w:spacing w:val="0"/>
          <w:w w:val="100"/>
          <w:kern w:val="2"/>
          <w:sz w:val="24"/>
          <w:szCs w:val="24"/>
          <w:highlight w:val="none"/>
          <w:u w:val="single"/>
          <w:lang w:val="en-US" w:eastAsia="zh-CN" w:bidi="ar-SA"/>
        </w:rPr>
      </w:pPr>
      <w:r>
        <w:rPr>
          <w:rStyle w:val="18"/>
          <w:rFonts w:ascii="宋体" w:hAnsi="宋体"/>
          <w:b w:val="0"/>
          <w:i w:val="0"/>
          <w:caps w:val="0"/>
          <w:spacing w:val="0"/>
          <w:w w:val="100"/>
          <w:kern w:val="2"/>
          <w:sz w:val="24"/>
          <w:szCs w:val="24"/>
          <w:highlight w:val="none"/>
          <w:lang w:val="en-US" w:eastAsia="zh-CN" w:bidi="ar-SA"/>
        </w:rPr>
        <w:t>5、消防工程：</w:t>
      </w:r>
      <w:r>
        <w:rPr>
          <w:rStyle w:val="18"/>
          <w:rFonts w:ascii="宋体" w:hAnsi="宋体"/>
          <w:b w:val="0"/>
          <w:i w:val="0"/>
          <w:caps w:val="0"/>
          <w:spacing w:val="0"/>
          <w:w w:val="100"/>
          <w:kern w:val="2"/>
          <w:sz w:val="24"/>
          <w:szCs w:val="24"/>
          <w:highlight w:val="none"/>
          <w:u w:val="single" w:color="000000"/>
          <w:lang w:val="en-US" w:eastAsia="zh-CN" w:bidi="ar-SA"/>
        </w:rPr>
        <w:t xml:space="preserve"> 2 </w:t>
      </w:r>
      <w:r>
        <w:rPr>
          <w:rStyle w:val="18"/>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6、通风工程：</w:t>
      </w:r>
      <w:r>
        <w:rPr>
          <w:rStyle w:val="18"/>
          <w:rFonts w:ascii="宋体" w:hAnsi="宋体"/>
          <w:b w:val="0"/>
          <w:i w:val="0"/>
          <w:caps w:val="0"/>
          <w:spacing w:val="0"/>
          <w:w w:val="100"/>
          <w:kern w:val="2"/>
          <w:sz w:val="24"/>
          <w:szCs w:val="24"/>
          <w:highlight w:val="none"/>
          <w:u w:val="single" w:color="000000"/>
          <w:lang w:val="en-US" w:eastAsia="zh-CN" w:bidi="ar-SA"/>
        </w:rPr>
        <w:t xml:space="preserve"> 2 </w:t>
      </w:r>
      <w:r>
        <w:rPr>
          <w:rStyle w:val="18"/>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18"/>
          <w:rFonts w:ascii="宋体" w:hAnsi="宋体"/>
          <w:b w:val="0"/>
          <w:i w:val="0"/>
          <w:caps w:val="0"/>
          <w:spacing w:val="0"/>
          <w:w w:val="100"/>
          <w:kern w:val="2"/>
          <w:sz w:val="24"/>
          <w:szCs w:val="24"/>
          <w:highlight w:val="none"/>
          <w:u w:val="single"/>
          <w:lang w:val="en-US" w:eastAsia="zh-CN" w:bidi="ar-SA"/>
        </w:rPr>
      </w:pPr>
      <w:r>
        <w:rPr>
          <w:rStyle w:val="18"/>
          <w:rFonts w:ascii="宋体" w:hAnsi="宋体"/>
          <w:b w:val="0"/>
          <w:i w:val="0"/>
          <w:caps w:val="0"/>
          <w:spacing w:val="0"/>
          <w:w w:val="100"/>
          <w:kern w:val="2"/>
          <w:sz w:val="24"/>
          <w:szCs w:val="24"/>
          <w:highlight w:val="none"/>
          <w:lang w:val="en-US" w:eastAsia="zh-CN" w:bidi="ar-SA"/>
        </w:rPr>
        <w:t>7、其他约定：</w:t>
      </w:r>
      <w:r>
        <w:rPr>
          <w:rStyle w:val="18"/>
          <w:rFonts w:ascii="宋体" w:hAnsi="宋体"/>
          <w:b w:val="0"/>
          <w:i w:val="0"/>
          <w:caps w:val="0"/>
          <w:spacing w:val="0"/>
          <w:w w:val="100"/>
          <w:kern w:val="2"/>
          <w:sz w:val="24"/>
          <w:szCs w:val="24"/>
          <w:highlight w:val="none"/>
          <w:u w:val="single" w:color="000000"/>
          <w:lang w:val="en-US" w:eastAsia="zh-CN" w:bidi="ar-SA"/>
        </w:rPr>
        <w:t xml:space="preserve">      </w:t>
      </w:r>
      <w:r>
        <w:rPr>
          <w:rStyle w:val="18"/>
          <w:rFonts w:ascii="宋体" w:hAnsi="宋体"/>
          <w:b w:val="0"/>
          <w:i w:val="0"/>
          <w:caps w:val="0"/>
          <w:spacing w:val="0"/>
          <w:w w:val="100"/>
          <w:kern w:val="2"/>
          <w:sz w:val="24"/>
          <w:szCs w:val="24"/>
          <w:highlight w:val="none"/>
          <w:lang w:val="en-US" w:eastAsia="zh-CN" w:bidi="ar-SA"/>
        </w:rPr>
        <w:t>工程为</w:t>
      </w:r>
      <w:r>
        <w:rPr>
          <w:rStyle w:val="18"/>
          <w:rFonts w:ascii="宋体" w:hAnsi="宋体"/>
          <w:b w:val="0"/>
          <w:i w:val="0"/>
          <w:caps w:val="0"/>
          <w:spacing w:val="0"/>
          <w:w w:val="100"/>
          <w:kern w:val="2"/>
          <w:sz w:val="24"/>
          <w:szCs w:val="24"/>
          <w:highlight w:val="none"/>
          <w:u w:val="single" w:color="000000"/>
          <w:lang w:val="en-US" w:eastAsia="zh-CN" w:bidi="ar-SA"/>
        </w:rPr>
        <w:t xml:space="preserve">      </w:t>
      </w:r>
      <w:r>
        <w:rPr>
          <w:rStyle w:val="18"/>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jc w:val="left"/>
        <w:textAlignment w:val="baseline"/>
        <w:rPr>
          <w:rStyle w:val="18"/>
          <w:rFonts w:ascii="宋体" w:hAnsi="宋体" w:cs="宋体"/>
          <w:b/>
          <w:bCs/>
          <w:i w:val="0"/>
          <w:caps w:val="0"/>
          <w:spacing w:val="0"/>
          <w:w w:val="100"/>
          <w:kern w:val="2"/>
          <w:sz w:val="24"/>
          <w:szCs w:val="24"/>
          <w:highlight w:val="none"/>
          <w:lang w:val="en-US" w:eastAsia="zh-CN" w:bidi="ar-SA"/>
        </w:rPr>
      </w:pPr>
      <w:r>
        <w:rPr>
          <w:rStyle w:val="18"/>
          <w:rFonts w:ascii="宋体" w:hAnsi="宋体" w:cs="宋体"/>
          <w:b/>
          <w:bCs/>
          <w:i w:val="0"/>
          <w:caps w:val="0"/>
          <w:spacing w:val="0"/>
          <w:w w:val="100"/>
          <w:kern w:val="2"/>
          <w:sz w:val="24"/>
          <w:szCs w:val="24"/>
          <w:highlight w:val="none"/>
          <w:lang w:val="en-US" w:eastAsia="zh-CN" w:bidi="ar-SA"/>
        </w:rPr>
        <w:t>三、质量保修责任</w:t>
      </w:r>
    </w:p>
    <w:p>
      <w:pPr>
        <w:snapToGrid w:val="0"/>
        <w:spacing w:before="0" w:beforeAutospacing="0" w:after="0" w:afterAutospacing="0" w:line="360" w:lineRule="auto"/>
        <w:ind w:firstLine="481"/>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1、属于保修范围和内容的项目，承包人应在接到修理通知之日后7天内派人修理。承包人不在约定期限内派人修理，发包人可委托其他人员修理，保修费用从质量保修金内扣除。</w:t>
      </w:r>
    </w:p>
    <w:p>
      <w:pPr>
        <w:snapToGrid w:val="0"/>
        <w:spacing w:before="0" w:beforeAutospacing="0" w:after="0" w:afterAutospacing="0" w:line="360" w:lineRule="auto"/>
        <w:ind w:firstLine="481"/>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2、发生须紧急抢修事故，承包人接到事故通知后，应立即到达事故现场抢修。非承包人施工质量引起的事故，抢修费用由发包人承担。</w:t>
      </w:r>
    </w:p>
    <w:p>
      <w:pPr>
        <w:snapToGrid w:val="0"/>
        <w:spacing w:before="0" w:beforeAutospacing="0" w:after="0" w:afterAutospacing="0" w:line="360" w:lineRule="auto"/>
        <w:ind w:firstLine="480" w:firstLineChars="200"/>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3、在国家规定的工程合理使用期限内，承包人确保地基基础工程和主体结构的质量。因承包人原因致使工程在合理使用期限内造成人身和财产损害的，承包人应承担损害赔偿责任。</w:t>
      </w:r>
    </w:p>
    <w:p>
      <w:pPr>
        <w:numPr>
          <w:ilvl w:val="0"/>
          <w:numId w:val="8"/>
        </w:numPr>
        <w:snapToGrid w:val="0"/>
        <w:spacing w:before="0" w:beforeAutospacing="0" w:after="0" w:afterAutospacing="0" w:line="360" w:lineRule="auto"/>
        <w:jc w:val="left"/>
        <w:textAlignment w:val="baseline"/>
        <w:rPr>
          <w:rStyle w:val="18"/>
          <w:rFonts w:ascii="宋体" w:hAnsi="宋体" w:cs="宋体"/>
          <w:b/>
          <w:bCs/>
          <w:i w:val="0"/>
          <w:caps w:val="0"/>
          <w:spacing w:val="0"/>
          <w:w w:val="100"/>
          <w:kern w:val="0"/>
          <w:sz w:val="24"/>
          <w:szCs w:val="24"/>
          <w:highlight w:val="none"/>
          <w:lang w:val="en-US" w:eastAsia="zh-CN" w:bidi="ar-SA"/>
        </w:rPr>
      </w:pPr>
      <w:r>
        <w:rPr>
          <w:rStyle w:val="18"/>
          <w:rFonts w:ascii="宋体" w:hAnsi="宋体" w:cs="宋体"/>
          <w:b/>
          <w:bCs/>
          <w:i w:val="0"/>
          <w:caps w:val="0"/>
          <w:spacing w:val="0"/>
          <w:w w:val="100"/>
          <w:kern w:val="2"/>
          <w:sz w:val="24"/>
          <w:szCs w:val="24"/>
          <w:highlight w:val="none"/>
          <w:lang w:val="en-US" w:eastAsia="zh-CN" w:bidi="ar-SA"/>
        </w:rPr>
        <w:t>质量保修金的支付</w:t>
      </w:r>
    </w:p>
    <w:p>
      <w:pPr>
        <w:snapToGrid w:val="0"/>
        <w:spacing w:before="0" w:beforeAutospacing="0" w:after="0" w:afterAutospacing="0" w:line="360" w:lineRule="auto"/>
        <w:jc w:val="left"/>
        <w:textAlignment w:val="baseline"/>
        <w:rPr>
          <w:rStyle w:val="18"/>
          <w:rFonts w:ascii="宋体" w:hAnsi="宋体"/>
          <w:b w:val="0"/>
          <w:i w:val="0"/>
          <w:caps w:val="0"/>
          <w:spacing w:val="0"/>
          <w:w w:val="100"/>
          <w:kern w:val="0"/>
          <w:sz w:val="24"/>
          <w:szCs w:val="24"/>
          <w:highlight w:val="none"/>
          <w:lang w:val="en-US" w:eastAsia="zh-CN" w:bidi="ar-SA"/>
        </w:rPr>
      </w:pPr>
      <w:r>
        <w:rPr>
          <w:rStyle w:val="18"/>
          <w:rFonts w:ascii="宋体" w:hAnsi="宋体"/>
          <w:b w:val="0"/>
          <w:i w:val="0"/>
          <w:caps w:val="0"/>
          <w:spacing w:val="0"/>
          <w:w w:val="100"/>
          <w:kern w:val="0"/>
          <w:sz w:val="24"/>
          <w:szCs w:val="24"/>
          <w:highlight w:val="none"/>
          <w:lang w:val="en-US" w:eastAsia="zh-CN" w:bidi="ar-SA"/>
        </w:rPr>
        <w:t>/</w:t>
      </w:r>
    </w:p>
    <w:p>
      <w:pPr>
        <w:numPr>
          <w:ilvl w:val="0"/>
          <w:numId w:val="8"/>
        </w:numPr>
        <w:snapToGrid w:val="0"/>
        <w:spacing w:before="0" w:beforeAutospacing="0" w:after="0" w:afterAutospacing="0" w:line="360" w:lineRule="auto"/>
        <w:jc w:val="left"/>
        <w:textAlignment w:val="baseline"/>
        <w:rPr>
          <w:rStyle w:val="18"/>
          <w:rFonts w:ascii="宋体" w:hAnsi="宋体" w:cs="宋体"/>
          <w:b/>
          <w:bCs/>
          <w:i w:val="0"/>
          <w:caps w:val="0"/>
          <w:spacing w:val="0"/>
          <w:w w:val="100"/>
          <w:kern w:val="2"/>
          <w:sz w:val="24"/>
          <w:szCs w:val="24"/>
          <w:highlight w:val="none"/>
          <w:lang w:val="en-US" w:eastAsia="zh-CN" w:bidi="ar-SA"/>
        </w:rPr>
      </w:pPr>
      <w:r>
        <w:rPr>
          <w:rStyle w:val="18"/>
          <w:rFonts w:ascii="宋体" w:hAnsi="宋体" w:cs="宋体"/>
          <w:b/>
          <w:bCs/>
          <w:i w:val="0"/>
          <w:caps w:val="0"/>
          <w:spacing w:val="0"/>
          <w:w w:val="100"/>
          <w:kern w:val="2"/>
          <w:sz w:val="24"/>
          <w:szCs w:val="24"/>
          <w:highlight w:val="none"/>
          <w:lang w:val="en-US" w:eastAsia="zh-CN" w:bidi="ar-SA"/>
        </w:rPr>
        <w:t>质量保修金的返还</w:t>
      </w:r>
    </w:p>
    <w:p>
      <w:pPr>
        <w:snapToGrid w:val="0"/>
        <w:spacing w:before="0" w:beforeAutospacing="0" w:after="0" w:afterAutospacing="0" w:line="360" w:lineRule="auto"/>
        <w:ind w:firstLine="240" w:firstLineChars="1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自验收合格之日起满一年无质量问题一个月内无息支付。</w:t>
      </w:r>
    </w:p>
    <w:p>
      <w:pPr>
        <w:snapToGrid w:val="0"/>
        <w:spacing w:before="0" w:beforeAutospacing="0" w:after="0" w:afterAutospacing="0" w:line="360" w:lineRule="auto"/>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cs="宋体"/>
          <w:b/>
          <w:bCs/>
          <w:i w:val="0"/>
          <w:caps w:val="0"/>
          <w:spacing w:val="0"/>
          <w:w w:val="100"/>
          <w:kern w:val="2"/>
          <w:sz w:val="24"/>
          <w:szCs w:val="24"/>
          <w:highlight w:val="none"/>
          <w:lang w:val="en-US" w:eastAsia="zh-CN" w:bidi="ar-SA"/>
        </w:rPr>
        <w:t>六、其他</w:t>
      </w:r>
    </w:p>
    <w:p>
      <w:pPr>
        <w:snapToGrid w:val="0"/>
        <w:spacing w:before="0" w:beforeAutospacing="0" w:after="0" w:afterAutospacing="0" w:line="360" w:lineRule="auto"/>
        <w:ind w:firstLine="200"/>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双方约定的其他工程质量保修事项：</w:t>
      </w:r>
    </w:p>
    <w:p>
      <w:pPr>
        <w:snapToGrid w:val="0"/>
        <w:spacing w:before="0" w:beforeAutospacing="0" w:after="0" w:afterAutospacing="0" w:line="360" w:lineRule="auto"/>
        <w:ind w:left="240" w:hanging="240"/>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______________________________________________________________本工程质量保修作书为施工合同的附件，由施工合同发包人、承包人双方共同签订。</w:t>
      </w:r>
    </w:p>
    <w:p>
      <w:pPr>
        <w:snapToGrid w:val="0"/>
        <w:spacing w:before="0" w:beforeAutospacing="0" w:after="0" w:afterAutospacing="0" w:line="360" w:lineRule="auto"/>
        <w:ind w:left="240" w:hanging="240"/>
        <w:jc w:val="left"/>
        <w:textAlignment w:val="baseline"/>
        <w:rPr>
          <w:rStyle w:val="18"/>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firstLine="200"/>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发包人（公章）：______________           承包人（公章）：____________</w:t>
      </w:r>
    </w:p>
    <w:p>
      <w:pPr>
        <w:snapToGrid w:val="0"/>
        <w:spacing w:before="0" w:beforeAutospacing="0" w:after="0" w:afterAutospacing="0" w:line="360" w:lineRule="auto"/>
        <w:ind w:firstLine="200"/>
        <w:jc w:val="left"/>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法定代表人（签字）：法定代表人（签字）：</w:t>
      </w:r>
    </w:p>
    <w:p>
      <w:pPr>
        <w:snapToGrid w:val="0"/>
        <w:spacing w:before="0" w:beforeAutospacing="0" w:after="0" w:afterAutospacing="0" w:line="360" w:lineRule="auto"/>
        <w:jc w:val="center"/>
        <w:textAlignment w:val="baseline"/>
        <w:rPr>
          <w:rStyle w:val="18"/>
          <w:rFonts w:ascii="宋体" w:hAnsi="宋体"/>
          <w:b w:val="0"/>
          <w:i w:val="0"/>
          <w:caps w:val="0"/>
          <w:spacing w:val="0"/>
          <w:w w:val="100"/>
          <w:kern w:val="2"/>
          <w:sz w:val="24"/>
          <w:szCs w:val="24"/>
          <w:highlight w:val="none"/>
          <w:lang w:val="en-US" w:eastAsia="zh-CN" w:bidi="ar-SA"/>
        </w:rPr>
      </w:pPr>
      <w:r>
        <w:rPr>
          <w:rStyle w:val="18"/>
          <w:rFonts w:ascii="宋体" w:hAnsi="宋体"/>
          <w:b w:val="0"/>
          <w:i w:val="0"/>
          <w:caps w:val="0"/>
          <w:spacing w:val="0"/>
          <w:w w:val="100"/>
          <w:kern w:val="2"/>
          <w:sz w:val="24"/>
          <w:szCs w:val="24"/>
          <w:highlight w:val="none"/>
          <w:lang w:val="en-US" w:eastAsia="zh-CN" w:bidi="ar-SA"/>
        </w:rPr>
        <w:t>_____年_____月_____日 _____ 年_____月_____日</w:t>
      </w:r>
    </w:p>
    <w:p>
      <w:pPr>
        <w:snapToGrid w:val="0"/>
        <w:spacing w:before="0" w:beforeAutospacing="0" w:after="0" w:afterAutospacing="0" w:line="360" w:lineRule="auto"/>
        <w:jc w:val="center"/>
        <w:textAlignment w:val="baseline"/>
        <w:rPr>
          <w:rStyle w:val="33"/>
          <w:rFonts w:ascii="宋体" w:hAnsi="宋体" w:eastAsia="宋体" w:cs="宋体"/>
          <w:b/>
          <w:bCs/>
          <w:i w:val="0"/>
          <w:caps w:val="0"/>
          <w:spacing w:val="0"/>
          <w:w w:val="100"/>
          <w:kern w:val="44"/>
          <w:sz w:val="32"/>
          <w:szCs w:val="44"/>
          <w:highlight w:val="none"/>
          <w:lang w:val="en-US" w:eastAsia="zh-CN" w:bidi="ar-SA"/>
        </w:rPr>
      </w:pPr>
      <w:r>
        <w:rPr>
          <w:rStyle w:val="33"/>
          <w:rFonts w:ascii="宋体" w:hAnsi="宋体" w:eastAsia="宋体" w:cs="宋体"/>
          <w:b/>
          <w:bCs/>
          <w:i w:val="0"/>
          <w:caps w:val="0"/>
          <w:spacing w:val="0"/>
          <w:w w:val="100"/>
          <w:kern w:val="44"/>
          <w:sz w:val="32"/>
          <w:szCs w:val="44"/>
          <w:highlight w:val="none"/>
          <w:lang w:val="en-US" w:eastAsia="zh-CN" w:bidi="ar-SA"/>
        </w:rPr>
        <w:br w:type="page"/>
      </w:r>
    </w:p>
    <w:p>
      <w:pPr>
        <w:snapToGrid w:val="0"/>
        <w:spacing w:before="0" w:beforeAutospacing="0" w:after="0" w:afterAutospacing="0" w:line="360" w:lineRule="auto"/>
        <w:jc w:val="center"/>
        <w:textAlignment w:val="baseline"/>
        <w:rPr>
          <w:rStyle w:val="33"/>
          <w:rFonts w:ascii="宋体" w:hAnsi="宋体" w:eastAsia="宋体" w:cs="宋体"/>
          <w:b/>
          <w:bCs/>
          <w:i w:val="0"/>
          <w:caps w:val="0"/>
          <w:spacing w:val="0"/>
          <w:w w:val="100"/>
          <w:kern w:val="44"/>
          <w:sz w:val="32"/>
          <w:szCs w:val="44"/>
          <w:highlight w:val="none"/>
          <w:lang w:val="en-US" w:eastAsia="zh-CN" w:bidi="ar-SA"/>
        </w:rPr>
      </w:pPr>
      <w:r>
        <w:rPr>
          <w:rStyle w:val="33"/>
          <w:rFonts w:ascii="宋体" w:hAnsi="宋体" w:eastAsia="宋体" w:cs="宋体"/>
          <w:b/>
          <w:bCs/>
          <w:i w:val="0"/>
          <w:caps w:val="0"/>
          <w:spacing w:val="0"/>
          <w:w w:val="100"/>
          <w:kern w:val="44"/>
          <w:sz w:val="32"/>
          <w:szCs w:val="44"/>
          <w:highlight w:val="none"/>
          <w:lang w:val="en-US" w:eastAsia="zh-CN" w:bidi="ar-SA"/>
        </w:rPr>
        <w:t>第六部分 竞争性磋商响应文件格式</w:t>
      </w:r>
    </w:p>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（注：竞争性磋商响应文件应包含此格式但并不限于此格式。）</w:t>
      </w:r>
    </w:p>
    <w:p>
      <w:pPr>
        <w:pStyle w:val="50"/>
        <w:widowControl/>
        <w:snapToGrid w:val="0"/>
        <w:spacing w:before="0" w:beforeAutospacing="0" w:after="120" w:afterAutospacing="0" w:line="240" w:lineRule="auto"/>
        <w:jc w:val="both"/>
        <w:textAlignment w:val="baseline"/>
        <w:rPr>
          <w:rStyle w:val="18"/>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i w:val="0"/>
          <w:caps w:val="0"/>
          <w:color w:val="000000"/>
          <w:spacing w:val="0"/>
          <w:w w:val="100"/>
          <w:kern w:val="2"/>
          <w:sz w:val="32"/>
          <w:szCs w:val="32"/>
          <w:highlight w:val="none"/>
          <w:lang w:val="en-US" w:eastAsia="zh-CN" w:bidi="ar-SA"/>
        </w:rPr>
      </w:pPr>
      <w:r>
        <w:rPr>
          <w:rStyle w:val="18"/>
          <w:rFonts w:ascii="宋体" w:hAnsi="宋体" w:eastAsia="宋体"/>
          <w:b/>
          <w:i w:val="0"/>
          <w:caps w:val="0"/>
          <w:color w:val="000000"/>
          <w:spacing w:val="0"/>
          <w:w w:val="100"/>
          <w:kern w:val="2"/>
          <w:sz w:val="32"/>
          <w:szCs w:val="32"/>
          <w:highlight w:val="none"/>
          <w:lang w:val="en-US" w:eastAsia="zh-CN" w:bidi="ar-SA"/>
        </w:rPr>
        <w:t>竞争性磋商响应文件编制说明</w:t>
      </w:r>
    </w:p>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w:t>
      </w:r>
      <w:r>
        <w:rPr>
          <w:rStyle w:val="18"/>
          <w:rFonts w:hint="eastAsia" w:ascii="宋体" w:hAnsi="宋体"/>
          <w:b w:val="0"/>
          <w:i w:val="0"/>
          <w:caps w:val="0"/>
          <w:color w:val="000000"/>
          <w:spacing w:val="0"/>
          <w:w w:val="100"/>
          <w:kern w:val="2"/>
          <w:sz w:val="24"/>
          <w:szCs w:val="24"/>
          <w:highlight w:val="none"/>
          <w:lang w:val="en-US" w:eastAsia="zh-CN" w:bidi="ar-SA"/>
        </w:rPr>
        <w:t>陕西信悦诚招标有限公司</w:t>
      </w:r>
      <w:r>
        <w:rPr>
          <w:rStyle w:val="18"/>
          <w:rFonts w:ascii="宋体" w:hAnsi="宋体" w:eastAsia="宋体"/>
          <w:b w:val="0"/>
          <w:i w:val="0"/>
          <w:caps w:val="0"/>
          <w:color w:val="000000"/>
          <w:spacing w:val="0"/>
          <w:w w:val="100"/>
          <w:kern w:val="2"/>
          <w:sz w:val="24"/>
          <w:szCs w:val="24"/>
          <w:highlight w:val="none"/>
          <w:lang w:val="en-US" w:eastAsia="zh-CN" w:bidi="ar-SA"/>
        </w:rPr>
        <w:t>提供的竞争性磋商文件格式，起到样式作用，编制竞争性磋商响应文件前，请详细阅读竞争性磋商文件，理解文件中的每一项要求。</w:t>
      </w:r>
    </w:p>
    <w:p>
      <w:pPr>
        <w:snapToGrid w:val="0"/>
        <w:spacing w:before="0" w:beforeAutospacing="0" w:after="0" w:afterAutospacing="0" w:line="360" w:lineRule="auto"/>
        <w:ind w:firstLine="480" w:firstLineChars="200"/>
        <w:jc w:val="both"/>
        <w:textAlignment w:val="baseline"/>
        <w:rPr>
          <w:rStyle w:val="18"/>
          <w:rFonts w:ascii="宋体" w:hAnsi="宋体" w:eastAsia="宋体" w:cs="宋体"/>
          <w:b/>
          <w:bCs/>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2.竞争性磋商响应文件的编制应按照样本格式提供的内容，做出逐一明确的答复；磋商人认为有必要，还可以做其它补充说明。每一项内容必须在目录中注明具体页码，便于磋商小组评审。</w:t>
      </w:r>
    </w:p>
    <w:p>
      <w:pPr>
        <w:snapToGrid w:val="0"/>
        <w:spacing w:before="0" w:beforeAutospacing="0" w:after="0" w:afterAutospacing="0" w:line="360" w:lineRule="auto"/>
        <w:ind w:firstLine="482" w:firstLineChars="201"/>
        <w:jc w:val="both"/>
        <w:textAlignment w:val="baseline"/>
        <w:rPr>
          <w:rStyle w:val="18"/>
          <w:rFonts w:ascii="宋体" w:hAnsi="宋体" w:eastAsia="宋体"/>
          <w:b w:val="0"/>
          <w:i w:val="0"/>
          <w:caps w:val="0"/>
          <w:color w:val="FF0000"/>
          <w:spacing w:val="0"/>
          <w:w w:val="100"/>
          <w:kern w:val="2"/>
          <w:sz w:val="21"/>
          <w:szCs w:val="21"/>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3.全部编制完成，并加盖印章后，竞争性磋商响应文件正、副本应分别装订成册。</w:t>
      </w:r>
    </w:p>
    <w:p>
      <w:pPr>
        <w:snapToGrid w:val="0"/>
        <w:spacing w:before="0" w:beforeAutospacing="0" w:after="0" w:afterAutospacing="0" w:line="360" w:lineRule="auto"/>
        <w:jc w:val="both"/>
        <w:textAlignment w:val="baseline"/>
        <w:rPr>
          <w:rStyle w:val="18"/>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spacing w:val="0"/>
          <w:w w:val="100"/>
          <w:kern w:val="2"/>
          <w:sz w:val="28"/>
          <w:szCs w:val="28"/>
          <w:highlight w:val="none"/>
          <w:lang w:val="en-US" w:eastAsia="zh-CN" w:bidi="ar-SA"/>
        </w:rPr>
      </w:pPr>
      <w:r>
        <w:rPr>
          <w:rStyle w:val="18"/>
          <w:rFonts w:ascii="宋体" w:hAnsi="宋体" w:eastAsia="宋体"/>
          <w:b/>
          <w:i w:val="0"/>
          <w:caps w:val="0"/>
          <w:spacing w:val="0"/>
          <w:w w:val="100"/>
          <w:kern w:val="2"/>
          <w:sz w:val="28"/>
          <w:szCs w:val="28"/>
          <w:highlight w:val="none"/>
          <w:lang w:val="en-US" w:eastAsia="zh-CN" w:bidi="ar-SA"/>
        </w:rPr>
        <w:t>项目编号:</w:t>
      </w:r>
      <w:r>
        <w:rPr>
          <w:rStyle w:val="18"/>
          <w:rFonts w:hint="eastAsia" w:ascii="宋体" w:hAnsi="宋体"/>
          <w:b/>
          <w:i w:val="0"/>
          <w:caps w:val="0"/>
          <w:spacing w:val="0"/>
          <w:w w:val="100"/>
          <w:kern w:val="2"/>
          <w:sz w:val="28"/>
          <w:szCs w:val="28"/>
          <w:highlight w:val="none"/>
          <w:lang w:val="en-US" w:eastAsia="zh-CN" w:bidi="ar-SA"/>
        </w:rPr>
        <w:t>SXXYCZB—CS—20220328</w:t>
      </w:r>
      <w:r>
        <w:rPr>
          <w:rStyle w:val="18"/>
          <w:rFonts w:ascii="宋体" w:hAnsi="宋体" w:eastAsia="宋体"/>
          <w:b/>
          <w:i w:val="0"/>
          <w:caps w:val="0"/>
          <w:spacing w:val="0"/>
          <w:w w:val="100"/>
          <w:kern w:val="2"/>
          <w:sz w:val="28"/>
          <w:szCs w:val="28"/>
          <w:highlight w:val="none"/>
          <w:lang w:val="en-US" w:eastAsia="zh-CN" w:bidi="ar-SA"/>
        </w:rPr>
        <w:t xml:space="preserve">                               </w:t>
      </w:r>
    </w:p>
    <w:p>
      <w:pPr>
        <w:snapToGrid w:val="0"/>
        <w:spacing w:before="0" w:beforeAutospacing="0" w:after="0" w:afterAutospacing="0" w:line="360" w:lineRule="auto"/>
        <w:jc w:val="right"/>
        <w:textAlignment w:val="baseline"/>
        <w:rPr>
          <w:rStyle w:val="18"/>
          <w:rFonts w:ascii="宋体" w:hAnsi="宋体" w:eastAsia="宋体"/>
          <w:b/>
          <w:i w:val="0"/>
          <w:caps w:val="0"/>
          <w:spacing w:val="0"/>
          <w:w w:val="100"/>
          <w:kern w:val="2"/>
          <w:sz w:val="28"/>
          <w:szCs w:val="28"/>
          <w:highlight w:val="none"/>
          <w:lang w:val="en-US" w:eastAsia="zh-CN" w:bidi="ar-SA"/>
        </w:rPr>
      </w:pPr>
      <w:r>
        <w:rPr>
          <w:rStyle w:val="18"/>
          <w:rFonts w:ascii="宋体" w:hAnsi="宋体" w:eastAsia="宋体"/>
          <w:b/>
          <w:i w:val="0"/>
          <w:caps w:val="0"/>
          <w:spacing w:val="0"/>
          <w:w w:val="100"/>
          <w:kern w:val="2"/>
          <w:sz w:val="28"/>
          <w:szCs w:val="28"/>
          <w:highlight w:val="none"/>
          <w:lang w:val="en-US" w:eastAsia="zh-CN" w:bidi="ar-SA"/>
        </w:rPr>
        <w:t>（正本或副本）</w:t>
      </w:r>
    </w:p>
    <w:p>
      <w:pPr>
        <w:snapToGrid w:val="0"/>
        <w:spacing w:before="0" w:beforeAutospacing="0" w:after="0" w:afterAutospacing="0" w:line="360" w:lineRule="auto"/>
        <w:ind w:firstLine="1084" w:firstLineChars="300"/>
        <w:jc w:val="both"/>
        <w:textAlignment w:val="baseline"/>
        <w:rPr>
          <w:rStyle w:val="18"/>
          <w:rFonts w:ascii="宋体" w:hAnsi="宋体" w:eastAsia="宋体"/>
          <w:b/>
          <w:i w:val="0"/>
          <w:caps w:val="0"/>
          <w:spacing w:val="0"/>
          <w:w w:val="100"/>
          <w:kern w:val="2"/>
          <w:sz w:val="36"/>
          <w:szCs w:val="36"/>
          <w:highlight w:val="none"/>
          <w:lang w:val="en-US" w:eastAsia="zh-CN" w:bidi="ar-SA"/>
        </w:rPr>
      </w:pPr>
      <w:r>
        <w:rPr>
          <w:rStyle w:val="18"/>
          <w:rFonts w:ascii="宋体" w:hAnsi="宋体" w:eastAsia="宋体"/>
          <w:b/>
          <w:i w:val="0"/>
          <w:caps w:val="0"/>
          <w:spacing w:val="0"/>
          <w:w w:val="100"/>
          <w:kern w:val="2"/>
          <w:sz w:val="36"/>
          <w:szCs w:val="36"/>
          <w:highlight w:val="none"/>
          <w:lang w:val="en-US" w:eastAsia="zh-CN" w:bidi="ar-SA"/>
        </w:rPr>
        <w:t xml:space="preserve">                            </w:t>
      </w:r>
    </w:p>
    <w:p>
      <w:pPr>
        <w:jc w:val="center"/>
        <w:rPr>
          <w:rFonts w:hint="eastAsia"/>
          <w:b/>
          <w:bCs/>
          <w:sz w:val="48"/>
          <w:szCs w:val="56"/>
          <w:lang w:val="en-US" w:eastAsia="zh-CN"/>
        </w:rPr>
      </w:pPr>
      <w:r>
        <w:rPr>
          <w:rFonts w:hint="eastAsia"/>
          <w:b/>
          <w:bCs/>
          <w:sz w:val="48"/>
          <w:szCs w:val="56"/>
          <w:lang w:val="en-US" w:eastAsia="zh-CN"/>
        </w:rPr>
        <w:t>韩森寨街道幸福路地区综合改造韩森寨街道征收安置指挥部办公用房装修项目</w:t>
      </w:r>
    </w:p>
    <w:p>
      <w:pPr>
        <w:pStyle w:val="22"/>
        <w:rPr>
          <w:rFonts w:hint="eastAsia"/>
          <w:b/>
          <w:bCs/>
          <w:sz w:val="48"/>
          <w:szCs w:val="56"/>
          <w:lang w:val="en-US" w:eastAsia="zh-CN"/>
        </w:rPr>
      </w:pPr>
    </w:p>
    <w:p>
      <w:pPr>
        <w:pStyle w:val="22"/>
        <w:rPr>
          <w:rFonts w:hint="eastAsia"/>
          <w:b/>
          <w:bCs/>
          <w:sz w:val="48"/>
          <w:szCs w:val="56"/>
          <w:lang w:val="en-US" w:eastAsia="zh-CN"/>
        </w:rPr>
      </w:pPr>
    </w:p>
    <w:p>
      <w:pPr>
        <w:pStyle w:val="22"/>
        <w:rPr>
          <w:rFonts w:hint="eastAsia"/>
          <w:b/>
          <w:bCs/>
          <w:sz w:val="48"/>
          <w:szCs w:val="56"/>
          <w:lang w:val="en-US" w:eastAsia="zh-CN"/>
        </w:rPr>
      </w:pPr>
    </w:p>
    <w:p>
      <w:pPr>
        <w:snapToGrid w:val="0"/>
        <w:spacing w:before="0" w:beforeAutospacing="0" w:after="0" w:afterAutospacing="0" w:line="240" w:lineRule="auto"/>
        <w:jc w:val="center"/>
        <w:textAlignment w:val="baseline"/>
        <w:rPr>
          <w:rStyle w:val="18"/>
          <w:rFonts w:ascii="宋体" w:hAnsi="宋体" w:eastAsia="宋体"/>
          <w:b/>
          <w:i w:val="0"/>
          <w:caps w:val="0"/>
          <w:spacing w:val="0"/>
          <w:w w:val="100"/>
          <w:kern w:val="0"/>
          <w:sz w:val="48"/>
          <w:szCs w:val="48"/>
          <w:highlight w:val="none"/>
          <w:lang w:val="en-US" w:eastAsia="zh-CN" w:bidi="ar-SA"/>
        </w:rPr>
      </w:pPr>
      <w:r>
        <w:rPr>
          <w:rStyle w:val="18"/>
          <w:rFonts w:ascii="宋体" w:hAnsi="宋体" w:eastAsia="宋体"/>
          <w:b/>
          <w:i w:val="0"/>
          <w:caps w:val="0"/>
          <w:spacing w:val="0"/>
          <w:w w:val="100"/>
          <w:kern w:val="0"/>
          <w:sz w:val="48"/>
          <w:szCs w:val="48"/>
          <w:highlight w:val="none"/>
          <w:lang w:val="en-US" w:eastAsia="zh-CN" w:bidi="ar-SA"/>
        </w:rPr>
        <w:t>竞争性磋商响应文件</w:t>
      </w:r>
    </w:p>
    <w:p>
      <w:pPr>
        <w:pStyle w:val="50"/>
        <w:widowControl/>
        <w:snapToGrid w:val="0"/>
        <w:spacing w:before="0" w:beforeAutospacing="0" w:after="120" w:afterAutospacing="0" w:line="240" w:lineRule="auto"/>
        <w:jc w:val="both"/>
        <w:textAlignment w:val="baseline"/>
        <w:rPr>
          <w:rStyle w:val="18"/>
          <w:rFonts w:ascii="Calibri" w:hAnsi="Calibri"/>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48"/>
          <w:szCs w:val="48"/>
          <w:highlight w:val="none"/>
          <w:lang w:val="en-US" w:eastAsia="zh-CN" w:bidi="ar-SA"/>
        </w:rPr>
      </w:pPr>
      <w:r>
        <w:rPr>
          <w:rStyle w:val="18"/>
          <w:rFonts w:ascii="宋体" w:hAnsi="宋体" w:eastAsia="宋体"/>
          <w:b/>
          <w:i w:val="0"/>
          <w:caps w:val="0"/>
          <w:spacing w:val="0"/>
          <w:w w:val="100"/>
          <w:kern w:val="0"/>
          <w:sz w:val="48"/>
          <w:szCs w:val="48"/>
          <w:highlight w:val="none"/>
          <w:lang w:val="en-US" w:eastAsia="zh-CN" w:bidi="ar-SA"/>
        </w:rPr>
        <w:t>（格式）</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32"/>
          <w:szCs w:val="2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32"/>
          <w:szCs w:val="24"/>
          <w:highlight w:val="none"/>
          <w:lang w:val="en-US" w:eastAsia="zh-CN" w:bidi="ar-SA"/>
        </w:rPr>
      </w:pPr>
    </w:p>
    <w:p>
      <w:pPr>
        <w:pStyle w:val="50"/>
        <w:widowControl/>
        <w:snapToGrid w:val="0"/>
        <w:spacing w:before="0" w:beforeAutospacing="0" w:after="120" w:afterAutospacing="0" w:line="240" w:lineRule="auto"/>
        <w:jc w:val="both"/>
        <w:textAlignment w:val="baseline"/>
        <w:rPr>
          <w:rStyle w:val="18"/>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32"/>
          <w:szCs w:val="24"/>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18"/>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18"/>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18"/>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18"/>
          <w:rFonts w:ascii="宋体" w:hAnsi="宋体" w:eastAsia="宋体"/>
          <w:b/>
          <w:i w:val="0"/>
          <w:caps w:val="0"/>
          <w:spacing w:val="0"/>
          <w:w w:val="100"/>
          <w:kern w:val="2"/>
          <w:sz w:val="28"/>
          <w:szCs w:val="28"/>
          <w:highlight w:val="none"/>
          <w:u w:val="single"/>
          <w:lang w:val="en-US" w:eastAsia="zh-CN" w:bidi="ar-SA"/>
        </w:rPr>
      </w:pPr>
      <w:r>
        <w:rPr>
          <w:rStyle w:val="18"/>
          <w:rFonts w:ascii="宋体" w:hAnsi="宋体" w:eastAsia="宋体"/>
          <w:b/>
          <w:i w:val="0"/>
          <w:caps w:val="0"/>
          <w:spacing w:val="0"/>
          <w:w w:val="100"/>
          <w:kern w:val="2"/>
          <w:sz w:val="28"/>
          <w:szCs w:val="28"/>
          <w:highlight w:val="none"/>
          <w:lang w:val="en-US" w:eastAsia="zh-CN" w:bidi="ar-SA"/>
        </w:rPr>
        <w:t>供   应   商：</w:t>
      </w:r>
      <w:r>
        <w:rPr>
          <w:rStyle w:val="18"/>
          <w:rFonts w:ascii="宋体" w:hAnsi="宋体" w:eastAsia="宋体"/>
          <w:b/>
          <w:i w:val="0"/>
          <w:caps w:val="0"/>
          <w:spacing w:val="0"/>
          <w:w w:val="100"/>
          <w:kern w:val="2"/>
          <w:sz w:val="28"/>
          <w:szCs w:val="28"/>
          <w:highlight w:val="none"/>
          <w:u w:val="single" w:color="000000"/>
          <w:lang w:val="en-US" w:eastAsia="zh-CN" w:bidi="ar-SA"/>
        </w:rPr>
        <w:t xml:space="preserve">      </w:t>
      </w:r>
      <w:r>
        <w:rPr>
          <w:rStyle w:val="18"/>
          <w:rFonts w:ascii="宋体" w:hAnsi="宋体" w:eastAsia="宋体"/>
          <w:b/>
          <w:i w:val="0"/>
          <w:caps w:val="0"/>
          <w:spacing w:val="0"/>
          <w:w w:val="100"/>
          <w:kern w:val="2"/>
          <w:sz w:val="28"/>
          <w:szCs w:val="28"/>
          <w:highlight w:val="none"/>
          <w:u w:val="single" w:color="000000"/>
          <w:lang w:val="en-US" w:eastAsia="zh-CN" w:bidi="ar-SA"/>
        </w:rPr>
        <w:tab/>
      </w:r>
      <w:r>
        <w:rPr>
          <w:rStyle w:val="18"/>
          <w:rFonts w:ascii="宋体" w:hAnsi="宋体" w:eastAsia="宋体"/>
          <w:b/>
          <w:i w:val="0"/>
          <w:caps w:val="0"/>
          <w:spacing w:val="0"/>
          <w:w w:val="100"/>
          <w:kern w:val="2"/>
          <w:sz w:val="28"/>
          <w:szCs w:val="28"/>
          <w:highlight w:val="none"/>
          <w:u w:val="single" w:color="000000"/>
          <w:lang w:val="en-US" w:eastAsia="zh-CN" w:bidi="ar-SA"/>
        </w:rPr>
        <w:tab/>
      </w:r>
      <w:r>
        <w:rPr>
          <w:rStyle w:val="18"/>
          <w:rFonts w:ascii="宋体" w:hAnsi="宋体" w:eastAsia="宋体"/>
          <w:b/>
          <w:i w:val="0"/>
          <w:caps w:val="0"/>
          <w:spacing w:val="0"/>
          <w:w w:val="100"/>
          <w:kern w:val="2"/>
          <w:sz w:val="28"/>
          <w:szCs w:val="28"/>
          <w:highlight w:val="none"/>
          <w:u w:val="single" w:color="000000"/>
          <w:lang w:val="en-US" w:eastAsia="zh-CN" w:bidi="ar-SA"/>
        </w:rPr>
        <w:t xml:space="preserve">           （盖章）</w:t>
      </w:r>
    </w:p>
    <w:p>
      <w:pPr>
        <w:snapToGrid w:val="0"/>
        <w:spacing w:before="0" w:beforeAutospacing="0" w:after="0" w:afterAutospacing="0" w:line="360" w:lineRule="auto"/>
        <w:ind w:firstLine="1124" w:firstLineChars="400"/>
        <w:jc w:val="both"/>
        <w:textAlignment w:val="baseline"/>
        <w:rPr>
          <w:rStyle w:val="18"/>
          <w:rFonts w:ascii="宋体" w:hAnsi="宋体" w:eastAsia="宋体"/>
          <w:b/>
          <w:i w:val="0"/>
          <w:caps w:val="0"/>
          <w:spacing w:val="0"/>
          <w:w w:val="100"/>
          <w:kern w:val="2"/>
          <w:sz w:val="28"/>
          <w:szCs w:val="28"/>
          <w:highlight w:val="none"/>
          <w:lang w:val="en-US" w:eastAsia="zh-CN" w:bidi="ar-SA"/>
        </w:rPr>
      </w:pPr>
      <w:r>
        <w:rPr>
          <w:rStyle w:val="18"/>
          <w:rFonts w:ascii="宋体" w:hAnsi="宋体" w:eastAsia="宋体"/>
          <w:b/>
          <w:i w:val="0"/>
          <w:caps w:val="0"/>
          <w:spacing w:val="0"/>
          <w:w w:val="100"/>
          <w:kern w:val="2"/>
          <w:sz w:val="28"/>
          <w:szCs w:val="28"/>
          <w:highlight w:val="none"/>
          <w:lang w:val="en-US" w:eastAsia="zh-CN" w:bidi="ar-SA"/>
        </w:rPr>
        <w:t xml:space="preserve">日       期： </w:t>
      </w:r>
      <w:r>
        <w:rPr>
          <w:rStyle w:val="18"/>
          <w:rFonts w:ascii="宋体" w:hAnsi="宋体" w:eastAsia="宋体"/>
          <w:b/>
          <w:i w:val="0"/>
          <w:caps w:val="0"/>
          <w:spacing w:val="0"/>
          <w:w w:val="100"/>
          <w:kern w:val="2"/>
          <w:sz w:val="21"/>
          <w:szCs w:val="24"/>
          <w:highlight w:val="none"/>
          <w:u w:val="single" w:color="000000"/>
          <w:lang w:val="en-US" w:eastAsia="zh-CN" w:bidi="ar-SA"/>
        </w:rPr>
        <w:t xml:space="preserve">            </w:t>
      </w:r>
      <w:r>
        <w:rPr>
          <w:rStyle w:val="18"/>
          <w:rFonts w:ascii="宋体" w:hAnsi="宋体" w:eastAsia="宋体"/>
          <w:b/>
          <w:i w:val="0"/>
          <w:caps w:val="0"/>
          <w:spacing w:val="0"/>
          <w:w w:val="100"/>
          <w:kern w:val="2"/>
          <w:sz w:val="28"/>
          <w:szCs w:val="28"/>
          <w:highlight w:val="none"/>
          <w:lang w:val="en-US" w:eastAsia="zh-CN" w:bidi="ar-SA"/>
        </w:rPr>
        <w:t>年</w:t>
      </w:r>
      <w:r>
        <w:rPr>
          <w:rStyle w:val="18"/>
          <w:rFonts w:ascii="宋体" w:hAnsi="宋体" w:eastAsia="宋体"/>
          <w:b/>
          <w:i w:val="0"/>
          <w:caps w:val="0"/>
          <w:spacing w:val="0"/>
          <w:w w:val="100"/>
          <w:kern w:val="2"/>
          <w:sz w:val="21"/>
          <w:szCs w:val="24"/>
          <w:highlight w:val="none"/>
          <w:u w:val="single" w:color="000000"/>
          <w:lang w:val="en-US" w:eastAsia="zh-CN" w:bidi="ar-SA"/>
        </w:rPr>
        <w:t xml:space="preserve">        </w:t>
      </w:r>
      <w:r>
        <w:rPr>
          <w:rStyle w:val="18"/>
          <w:rFonts w:ascii="宋体" w:hAnsi="宋体" w:eastAsia="宋体"/>
          <w:b/>
          <w:i w:val="0"/>
          <w:caps w:val="0"/>
          <w:spacing w:val="0"/>
          <w:w w:val="100"/>
          <w:kern w:val="2"/>
          <w:sz w:val="28"/>
          <w:szCs w:val="28"/>
          <w:highlight w:val="none"/>
          <w:lang w:val="en-US" w:eastAsia="zh-CN" w:bidi="ar-SA"/>
        </w:rPr>
        <w:t>月</w:t>
      </w:r>
      <w:r>
        <w:rPr>
          <w:rStyle w:val="18"/>
          <w:rFonts w:ascii="宋体" w:hAnsi="宋体" w:eastAsia="宋体"/>
          <w:b/>
          <w:i w:val="0"/>
          <w:caps w:val="0"/>
          <w:spacing w:val="0"/>
          <w:w w:val="100"/>
          <w:kern w:val="2"/>
          <w:sz w:val="21"/>
          <w:szCs w:val="24"/>
          <w:highlight w:val="none"/>
          <w:u w:val="single" w:color="000000"/>
          <w:lang w:val="en-US" w:eastAsia="zh-CN" w:bidi="ar-SA"/>
        </w:rPr>
        <w:t xml:space="preserve">        </w:t>
      </w:r>
      <w:r>
        <w:rPr>
          <w:rStyle w:val="18"/>
          <w:rFonts w:ascii="宋体" w:hAnsi="宋体" w:eastAsia="宋体"/>
          <w:b/>
          <w:i w:val="0"/>
          <w:caps w:val="0"/>
          <w:spacing w:val="0"/>
          <w:w w:val="100"/>
          <w:kern w:val="2"/>
          <w:sz w:val="28"/>
          <w:szCs w:val="28"/>
          <w:highlight w:val="none"/>
          <w:lang w:val="en-US" w:eastAsia="zh-CN" w:bidi="ar-SA"/>
        </w:rPr>
        <w:t>日</w:t>
      </w:r>
    </w:p>
    <w:p>
      <w:pPr>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44"/>
          <w:szCs w:val="44"/>
          <w:highlight w:val="none"/>
          <w:lang w:val="en-US" w:eastAsia="zh-CN" w:bidi="ar-SA"/>
        </w:rPr>
      </w:pPr>
    </w:p>
    <w:p>
      <w:pPr>
        <w:snapToGrid w:val="0"/>
        <w:spacing w:before="0" w:beforeAutospacing="0" w:after="0" w:afterAutospacing="0" w:line="360" w:lineRule="auto"/>
        <w:ind w:firstLine="210"/>
        <w:jc w:val="center"/>
        <w:textAlignment w:val="baseline"/>
        <w:rPr>
          <w:rStyle w:val="18"/>
          <w:rFonts w:ascii="宋体" w:hAnsi="宋体" w:eastAsia="宋体"/>
          <w:b/>
          <w:i w:val="0"/>
          <w:caps w:val="0"/>
          <w:color w:val="000000"/>
          <w:spacing w:val="0"/>
          <w:w w:val="100"/>
          <w:kern w:val="2"/>
          <w:sz w:val="44"/>
          <w:szCs w:val="44"/>
          <w:highlight w:val="none"/>
          <w:lang w:val="en-US" w:eastAsia="zh-CN" w:bidi="ar-SA"/>
        </w:rPr>
      </w:pPr>
      <w:r>
        <w:rPr>
          <w:rStyle w:val="18"/>
          <w:rFonts w:ascii="宋体" w:hAnsi="宋体" w:eastAsia="宋体"/>
          <w:b/>
          <w:i w:val="0"/>
          <w:caps w:val="0"/>
          <w:color w:val="000000"/>
          <w:spacing w:val="0"/>
          <w:w w:val="100"/>
          <w:kern w:val="2"/>
          <w:sz w:val="44"/>
          <w:szCs w:val="44"/>
          <w:highlight w:val="none"/>
          <w:lang w:val="en-US" w:eastAsia="zh-CN" w:bidi="ar-SA"/>
        </w:rPr>
        <w:t>目   录</w:t>
      </w:r>
    </w:p>
    <w:p>
      <w:pPr>
        <w:snapToGrid w:val="0"/>
        <w:spacing w:before="0" w:beforeAutospacing="0" w:after="0" w:afterAutospacing="0" w:line="360" w:lineRule="auto"/>
        <w:ind w:firstLine="241" w:firstLineChars="100"/>
        <w:jc w:val="both"/>
        <w:textAlignment w:val="baseline"/>
        <w:outlineLvl w:val="0"/>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商务部分</w:t>
      </w:r>
    </w:p>
    <w:p>
      <w:pPr>
        <w:snapToGrid w:val="0"/>
        <w:spacing w:before="0" w:beforeAutospacing="0" w:after="0" w:afterAutospacing="0" w:line="360" w:lineRule="auto"/>
        <w:ind w:firstLine="720" w:firstLineChars="300"/>
        <w:jc w:val="both"/>
        <w:textAlignment w:val="baseline"/>
        <w:outlineLvl w:val="0"/>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一、磋商函</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720" w:firstLineChars="300"/>
        <w:jc w:val="both"/>
        <w:textAlignment w:val="baseline"/>
        <w:outlineLvl w:val="0"/>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二、法人代表身份证明书</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720" w:firstLineChars="300"/>
        <w:jc w:val="both"/>
        <w:textAlignment w:val="baseline"/>
        <w:outlineLvl w:val="0"/>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三、法定代表人授权</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720" w:firstLineChars="300"/>
        <w:jc w:val="both"/>
        <w:textAlignment w:val="baseline"/>
        <w:outlineLvl w:val="0"/>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四、报价一览表</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720" w:firstLineChars="300"/>
        <w:jc w:val="both"/>
        <w:textAlignment w:val="baseline"/>
        <w:outlineLvl w:val="0"/>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五、对磋商文件及合同条款的承诺</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720" w:firstLineChars="300"/>
        <w:jc w:val="both"/>
        <w:textAlignment w:val="baseline"/>
        <w:outlineLvl w:val="0"/>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六、已标价工程量清单</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720" w:firstLineChars="300"/>
        <w:jc w:val="both"/>
        <w:textAlignment w:val="baseline"/>
        <w:outlineLvl w:val="0"/>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七、必备资格证明文件</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720" w:firstLineChars="300"/>
        <w:jc w:val="both"/>
        <w:textAlignment w:val="baseline"/>
        <w:outlineLvl w:val="0"/>
        <w:rPr>
          <w:rStyle w:val="18"/>
          <w:rFonts w:hint="eastAsia" w:ascii="Arial" w:hAnsi="Arial" w:cs="Arial"/>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八、</w:t>
      </w:r>
      <w:r>
        <w:rPr>
          <w:rStyle w:val="18"/>
          <w:rFonts w:ascii="宋体" w:hAnsi="宋体" w:eastAsia="宋体"/>
          <w:b w:val="0"/>
          <w:i w:val="0"/>
          <w:caps w:val="0"/>
          <w:spacing w:val="0"/>
          <w:w w:val="100"/>
          <w:kern w:val="2"/>
          <w:sz w:val="24"/>
          <w:szCs w:val="24"/>
          <w:highlight w:val="none"/>
          <w:lang w:val="en-US" w:eastAsia="zh-CN" w:bidi="ar-SA"/>
        </w:rPr>
        <w:t>业绩</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720" w:firstLineChars="300"/>
        <w:jc w:val="both"/>
        <w:textAlignment w:val="baseline"/>
        <w:outlineLvl w:val="0"/>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九、陕西省政府采购供应商拒绝政府采购领域商业贿赂承诺书</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720" w:firstLineChars="300"/>
        <w:jc w:val="both"/>
        <w:textAlignment w:val="baseline"/>
        <w:outlineLvl w:val="0"/>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十、</w:t>
      </w:r>
      <w:r>
        <w:rPr>
          <w:rStyle w:val="18"/>
          <w:rFonts w:ascii="宋体" w:hAnsi="宋体" w:eastAsia="宋体"/>
          <w:b w:val="0"/>
          <w:i w:val="0"/>
          <w:caps w:val="0"/>
          <w:spacing w:val="0"/>
          <w:w w:val="100"/>
          <w:kern w:val="0"/>
          <w:sz w:val="24"/>
          <w:szCs w:val="24"/>
          <w:highlight w:val="none"/>
          <w:lang w:val="en-US" w:eastAsia="zh-CN" w:bidi="ar-SA"/>
        </w:rPr>
        <w:t>其他证明文件</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241" w:firstLineChars="100"/>
        <w:jc w:val="both"/>
        <w:textAlignment w:val="baseline"/>
        <w:outlineLvl w:val="0"/>
        <w:rPr>
          <w:rStyle w:val="18"/>
          <w:rFonts w:ascii="宋体" w:hAnsi="宋体" w:eastAsia="宋体" w:cs="宋体"/>
          <w:b/>
          <w:bCs/>
          <w:i w:val="0"/>
          <w:caps w:val="0"/>
          <w:spacing w:val="0"/>
          <w:w w:val="100"/>
          <w:kern w:val="2"/>
          <w:sz w:val="24"/>
          <w:szCs w:val="24"/>
          <w:highlight w:val="none"/>
          <w:lang w:val="en-US" w:eastAsia="zh-CN" w:bidi="ar-SA"/>
        </w:rPr>
      </w:pPr>
      <w:r>
        <w:rPr>
          <w:rStyle w:val="18"/>
          <w:rFonts w:ascii="宋体" w:hAnsi="宋体" w:eastAsia="宋体" w:cs="宋体"/>
          <w:b/>
          <w:bCs/>
          <w:i w:val="0"/>
          <w:caps w:val="0"/>
          <w:spacing w:val="0"/>
          <w:w w:val="100"/>
          <w:kern w:val="2"/>
          <w:sz w:val="24"/>
          <w:szCs w:val="24"/>
          <w:highlight w:val="none"/>
          <w:lang w:val="en-US" w:eastAsia="zh-CN" w:bidi="ar-SA"/>
        </w:rPr>
        <w:t>技术部分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1）</w:t>
      </w:r>
      <w:r>
        <w:rPr>
          <w:rStyle w:val="18"/>
          <w:rFonts w:ascii="宋体" w:hAnsi="宋体" w:eastAsia="宋体"/>
          <w:b w:val="0"/>
          <w:i w:val="0"/>
          <w:caps w:val="0"/>
          <w:color w:val="000000"/>
          <w:spacing w:val="0"/>
          <w:w w:val="100"/>
          <w:kern w:val="2"/>
          <w:sz w:val="24"/>
          <w:szCs w:val="24"/>
          <w:highlight w:val="none"/>
          <w:lang w:val="en-US" w:eastAsia="zh-CN" w:bidi="ar-SA"/>
        </w:rPr>
        <w:t>施工总体方案</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2）</w:t>
      </w:r>
      <w:r>
        <w:rPr>
          <w:rStyle w:val="18"/>
          <w:rFonts w:ascii="宋体" w:hAnsi="宋体" w:eastAsia="宋体"/>
          <w:b w:val="0"/>
          <w:i w:val="0"/>
          <w:caps w:val="0"/>
          <w:color w:val="000000"/>
          <w:spacing w:val="0"/>
          <w:w w:val="100"/>
          <w:kern w:val="2"/>
          <w:sz w:val="24"/>
          <w:szCs w:val="24"/>
          <w:highlight w:val="none"/>
          <w:lang w:val="en-US" w:eastAsia="zh-CN" w:bidi="ar-SA"/>
        </w:rPr>
        <w:t>确保工程质量的技术组织措施</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3）</w:t>
      </w:r>
      <w:r>
        <w:rPr>
          <w:rStyle w:val="18"/>
          <w:rFonts w:ascii="宋体" w:hAnsi="宋体" w:eastAsia="宋体"/>
          <w:b w:val="0"/>
          <w:i w:val="0"/>
          <w:caps w:val="0"/>
          <w:color w:val="000000"/>
          <w:spacing w:val="0"/>
          <w:w w:val="100"/>
          <w:kern w:val="2"/>
          <w:sz w:val="24"/>
          <w:szCs w:val="24"/>
          <w:highlight w:val="none"/>
          <w:lang w:val="en-US" w:eastAsia="zh-CN" w:bidi="ar-SA"/>
        </w:rPr>
        <w:t>确保安全生产的技术组织措施</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r>
        <w:rPr>
          <w:rStyle w:val="18"/>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ind w:firstLine="480" w:firstLineChars="200"/>
        <w:jc w:val="both"/>
        <w:textAlignment w:val="baseline"/>
        <w:rPr>
          <w:rStyle w:val="18"/>
          <w:rFonts w:hint="eastAsia" w:ascii="Arial" w:hAnsi="Arial" w:cs="Arial"/>
          <w:b w:val="0"/>
          <w:i w:val="0"/>
          <w:caps w:val="0"/>
          <w:spacing w:val="0"/>
          <w:w w:val="100"/>
          <w:kern w:val="0"/>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4）</w:t>
      </w:r>
      <w:r>
        <w:rPr>
          <w:rStyle w:val="18"/>
          <w:rFonts w:hint="eastAsia" w:ascii="宋体" w:hAnsi="宋体" w:eastAsia="宋体"/>
          <w:b w:val="0"/>
          <w:i w:val="0"/>
          <w:caps w:val="0"/>
          <w:color w:val="000000"/>
          <w:spacing w:val="0"/>
          <w:w w:val="100"/>
          <w:kern w:val="2"/>
          <w:sz w:val="24"/>
          <w:szCs w:val="24"/>
          <w:highlight w:val="none"/>
          <w:lang w:val="en-US" w:eastAsia="zh-CN" w:bidi="ar-SA"/>
        </w:rPr>
        <w:t>确保安全文明施工的技术组织措施及环境保护措施</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18"/>
          <w:rFonts w:hint="eastAsia" w:ascii="Arial" w:hAnsi="Arial" w:cs="Arial"/>
          <w:b w:val="0"/>
          <w:i w:val="0"/>
          <w:caps w:val="0"/>
          <w:spacing w:val="0"/>
          <w:w w:val="100"/>
          <w:kern w:val="0"/>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5）</w:t>
      </w:r>
      <w:r>
        <w:rPr>
          <w:rStyle w:val="18"/>
          <w:rFonts w:ascii="宋体" w:hAnsi="宋体" w:eastAsia="宋体"/>
          <w:b w:val="0"/>
          <w:i w:val="0"/>
          <w:caps w:val="0"/>
          <w:color w:val="000000"/>
          <w:spacing w:val="0"/>
          <w:w w:val="100"/>
          <w:kern w:val="2"/>
          <w:sz w:val="24"/>
          <w:szCs w:val="24"/>
          <w:highlight w:val="none"/>
          <w:lang w:val="en-US" w:eastAsia="zh-CN" w:bidi="ar-SA"/>
        </w:rPr>
        <w:t>确保工期的技术组织措施</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18"/>
          <w:rFonts w:hint="eastAsia" w:ascii="Arial" w:hAnsi="Arial" w:cs="Arial"/>
          <w:b w:val="0"/>
          <w:i w:val="0"/>
          <w:caps w:val="0"/>
          <w:spacing w:val="0"/>
          <w:w w:val="100"/>
          <w:kern w:val="0"/>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6）</w:t>
      </w:r>
      <w:r>
        <w:rPr>
          <w:rFonts w:hint="eastAsia" w:ascii="宋体" w:hAnsi="宋体" w:eastAsia="宋体" w:cs="宋体"/>
          <w:sz w:val="24"/>
          <w:highlight w:val="none"/>
        </w:rPr>
        <w:t>施工机械配备和材料投入计划</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7）</w:t>
      </w:r>
      <w:r>
        <w:rPr>
          <w:rStyle w:val="18"/>
          <w:rFonts w:hint="eastAsia" w:ascii="宋体" w:hAnsi="宋体" w:eastAsia="宋体"/>
          <w:b w:val="0"/>
          <w:i w:val="0"/>
          <w:caps w:val="0"/>
          <w:color w:val="000000"/>
          <w:spacing w:val="0"/>
          <w:w w:val="100"/>
          <w:kern w:val="2"/>
          <w:sz w:val="24"/>
          <w:szCs w:val="24"/>
          <w:highlight w:val="none"/>
          <w:lang w:val="en-US" w:eastAsia="zh-CN" w:bidi="ar-SA"/>
        </w:rPr>
        <w:t>施工进度表或施工网络图</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8）</w:t>
      </w:r>
      <w:r>
        <w:rPr>
          <w:rStyle w:val="18"/>
          <w:rFonts w:ascii="宋体" w:hAnsi="宋体" w:eastAsia="宋体"/>
          <w:b w:val="0"/>
          <w:i w:val="0"/>
          <w:caps w:val="0"/>
          <w:color w:val="000000"/>
          <w:spacing w:val="0"/>
          <w:w w:val="100"/>
          <w:kern w:val="2"/>
          <w:sz w:val="24"/>
          <w:szCs w:val="24"/>
          <w:highlight w:val="none"/>
          <w:lang w:val="en-US" w:eastAsia="zh-CN" w:bidi="ar-SA"/>
        </w:rPr>
        <w:t>施工总平面布置</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18"/>
          <w:rFonts w:hint="eastAsia" w:ascii="Arial" w:hAnsi="Arial" w:cs="Arial"/>
          <w:b w:val="0"/>
          <w:i w:val="0"/>
          <w:caps w:val="0"/>
          <w:spacing w:val="0"/>
          <w:w w:val="100"/>
          <w:kern w:val="0"/>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9）</w:t>
      </w:r>
      <w:r>
        <w:rPr>
          <w:rFonts w:hint="eastAsia" w:ascii="宋体" w:hAnsi="宋体" w:eastAsia="宋体" w:cs="宋体"/>
          <w:sz w:val="24"/>
          <w:highlight w:val="none"/>
        </w:rPr>
        <w:t>项目经理、技术负责人以及其他人员劳动力安排计划</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10）</w:t>
      </w:r>
      <w:r>
        <w:rPr>
          <w:rStyle w:val="18"/>
          <w:rFonts w:hint="eastAsia" w:ascii="宋体" w:hAnsi="宋体" w:eastAsia="宋体"/>
          <w:b w:val="0"/>
          <w:i w:val="0"/>
          <w:caps w:val="0"/>
          <w:color w:val="000000"/>
          <w:spacing w:val="0"/>
          <w:w w:val="100"/>
          <w:kern w:val="2"/>
          <w:sz w:val="24"/>
          <w:szCs w:val="24"/>
          <w:highlight w:val="none"/>
          <w:lang w:val="en-US" w:eastAsia="zh-CN" w:bidi="ar-SA"/>
        </w:rPr>
        <w:t>施工总平面布置图</w:t>
      </w:r>
      <w:r>
        <w:rPr>
          <w:rStyle w:val="18"/>
          <w:rFonts w:hint="default" w:ascii="Arial" w:hAnsi="Arial" w:eastAsia="宋体" w:cs="Arial"/>
          <w:b w:val="0"/>
          <w:i w:val="0"/>
          <w:caps w:val="0"/>
          <w:spacing w:val="0"/>
          <w:w w:val="100"/>
          <w:kern w:val="0"/>
          <w:sz w:val="24"/>
          <w:szCs w:val="24"/>
          <w:highlight w:val="none"/>
          <w:lang w:val="en-US" w:eastAsia="zh-CN" w:bidi="ar-SA"/>
        </w:rPr>
        <w:t>……………………………………………………</w:t>
      </w:r>
      <w:r>
        <w:rPr>
          <w:rStyle w:val="18"/>
          <w:rFonts w:hint="eastAsia" w:ascii="Arial" w:hAnsi="Arial" w:cs="Arial"/>
          <w:b w:val="0"/>
          <w:i w:val="0"/>
          <w:caps w:val="0"/>
          <w:spacing w:val="0"/>
          <w:w w:val="100"/>
          <w:kern w:val="0"/>
          <w:sz w:val="24"/>
          <w:szCs w:val="24"/>
          <w:highlight w:val="none"/>
          <w:lang w:val="en-US" w:eastAsia="zh-CN" w:bidi="ar-SA"/>
        </w:rPr>
        <w:t>页码</w:t>
      </w:r>
    </w:p>
    <w:p>
      <w:pPr>
        <w:numPr>
          <w:ilvl w:val="0"/>
          <w:numId w:val="0"/>
        </w:numPr>
        <w:snapToGrid w:val="0"/>
        <w:spacing w:before="0" w:beforeAutospacing="0" w:after="0" w:afterAutospacing="0" w:line="360" w:lineRule="auto"/>
        <w:ind w:firstLine="480" w:firstLineChars="200"/>
        <w:jc w:val="both"/>
        <w:textAlignment w:val="baseline"/>
        <w:rPr>
          <w:rStyle w:val="18"/>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18"/>
          <w:rFonts w:hint="eastAsia" w:ascii="宋体" w:hAnsi="宋体" w:cs="Times New Roman"/>
          <w:b w:val="0"/>
          <w:i w:val="0"/>
          <w:caps w:val="0"/>
          <w:color w:val="000000"/>
          <w:spacing w:val="0"/>
          <w:w w:val="100"/>
          <w:kern w:val="2"/>
          <w:sz w:val="24"/>
          <w:szCs w:val="24"/>
          <w:highlight w:val="none"/>
          <w:lang w:val="en-US" w:eastAsia="zh-CN" w:bidi="ar-SA"/>
        </w:rPr>
        <w:t>11）</w:t>
      </w:r>
      <w:r>
        <w:rPr>
          <w:rStyle w:val="18"/>
          <w:rFonts w:hint="eastAsia" w:ascii="宋体" w:hAnsi="宋体" w:eastAsia="宋体" w:cs="Times New Roman"/>
          <w:b w:val="0"/>
          <w:i w:val="0"/>
          <w:caps w:val="0"/>
          <w:color w:val="000000"/>
          <w:spacing w:val="0"/>
          <w:w w:val="100"/>
          <w:kern w:val="2"/>
          <w:sz w:val="24"/>
          <w:szCs w:val="24"/>
          <w:highlight w:val="none"/>
          <w:lang w:val="en-US" w:eastAsia="zh-CN" w:bidi="ar-SA"/>
        </w:rPr>
        <w:t>新技术、新产品、新工艺、新材料应用、施工现场扬尘预防措施</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hint="eastAsia" w:ascii="宋体" w:hAnsi="宋体" w:cs="Times New Roman"/>
          <w:b w:val="0"/>
          <w:i w:val="0"/>
          <w:caps w:val="0"/>
          <w:color w:val="000000"/>
          <w:spacing w:val="0"/>
          <w:w w:val="100"/>
          <w:kern w:val="2"/>
          <w:sz w:val="24"/>
          <w:szCs w:val="24"/>
          <w:highlight w:val="none"/>
          <w:lang w:val="en-US" w:eastAsia="zh-CN" w:bidi="ar-SA"/>
        </w:rPr>
        <w:t>12）服务承诺</w:t>
      </w:r>
      <w:r>
        <w:rPr>
          <w:rStyle w:val="18"/>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ind w:firstLine="281" w:firstLineChars="100"/>
        <w:jc w:val="center"/>
        <w:textAlignment w:val="baseline"/>
        <w:rPr>
          <w:rStyle w:val="18"/>
          <w:rFonts w:ascii="宋体" w:hAnsi="宋体" w:eastAsia="宋体" w:cs="宋体"/>
          <w:b/>
          <w:bCs/>
          <w:i w:val="0"/>
          <w:caps w:val="0"/>
          <w:spacing w:val="0"/>
          <w:w w:val="100"/>
          <w:kern w:val="2"/>
          <w:sz w:val="28"/>
          <w:szCs w:val="28"/>
          <w:highlight w:val="none"/>
          <w:lang w:val="en-US" w:eastAsia="zh-CN" w:bidi="ar-SA"/>
        </w:rPr>
      </w:pPr>
      <w:r>
        <w:rPr>
          <w:rStyle w:val="18"/>
          <w:rFonts w:ascii="宋体" w:hAnsi="宋体" w:eastAsia="宋体" w:cs="宋体"/>
          <w:b/>
          <w:bCs/>
          <w:i w:val="0"/>
          <w:caps w:val="0"/>
          <w:spacing w:val="0"/>
          <w:w w:val="100"/>
          <w:kern w:val="2"/>
          <w:sz w:val="28"/>
          <w:szCs w:val="28"/>
          <w:highlight w:val="none"/>
          <w:lang w:val="en-US" w:eastAsia="zh-CN" w:bidi="ar-SA"/>
        </w:rPr>
        <w:br w:type="page"/>
      </w:r>
    </w:p>
    <w:p>
      <w:pPr>
        <w:snapToGrid w:val="0"/>
        <w:spacing w:before="0" w:beforeAutospacing="0" w:after="0" w:afterAutospacing="0" w:line="360" w:lineRule="auto"/>
        <w:ind w:firstLine="281" w:firstLineChars="100"/>
        <w:jc w:val="center"/>
        <w:textAlignment w:val="baseline"/>
        <w:rPr>
          <w:rStyle w:val="18"/>
          <w:rFonts w:ascii="宋体" w:hAnsi="宋体" w:eastAsia="宋体" w:cs="宋体"/>
          <w:b/>
          <w:bCs/>
          <w:i w:val="0"/>
          <w:caps w:val="0"/>
          <w:spacing w:val="0"/>
          <w:w w:val="100"/>
          <w:kern w:val="2"/>
          <w:sz w:val="28"/>
          <w:szCs w:val="28"/>
          <w:highlight w:val="none"/>
          <w:lang w:val="en-US" w:eastAsia="zh-CN" w:bidi="ar-SA"/>
        </w:rPr>
      </w:pPr>
      <w:r>
        <w:rPr>
          <w:rStyle w:val="18"/>
          <w:rFonts w:ascii="宋体" w:hAnsi="宋体" w:eastAsia="宋体" w:cs="宋体"/>
          <w:b/>
          <w:bCs/>
          <w:i w:val="0"/>
          <w:caps w:val="0"/>
          <w:spacing w:val="0"/>
          <w:w w:val="100"/>
          <w:kern w:val="2"/>
          <w:sz w:val="28"/>
          <w:szCs w:val="28"/>
          <w:highlight w:val="none"/>
          <w:lang w:val="en-US" w:eastAsia="zh-CN" w:bidi="ar-SA"/>
        </w:rPr>
        <w:t>商务部分</w:t>
      </w:r>
    </w:p>
    <w:p>
      <w:pPr>
        <w:snapToGrid w:val="0"/>
        <w:spacing w:before="0" w:beforeAutospacing="0" w:after="0" w:afterAutospacing="0" w:line="360" w:lineRule="auto"/>
        <w:ind w:firstLine="281" w:firstLineChars="100"/>
        <w:jc w:val="center"/>
        <w:textAlignment w:val="baseline"/>
        <w:rPr>
          <w:rStyle w:val="18"/>
          <w:rFonts w:ascii="宋体" w:hAnsi="宋体" w:eastAsia="宋体"/>
          <w:b/>
          <w:i w:val="0"/>
          <w:caps w:val="0"/>
          <w:color w:val="000000"/>
          <w:spacing w:val="0"/>
          <w:w w:val="100"/>
          <w:kern w:val="2"/>
          <w:sz w:val="18"/>
          <w:szCs w:val="18"/>
          <w:highlight w:val="none"/>
          <w:lang w:val="en-US" w:eastAsia="zh-CN" w:bidi="ar-SA"/>
        </w:rPr>
      </w:pPr>
      <w:r>
        <w:rPr>
          <w:rStyle w:val="18"/>
          <w:rFonts w:ascii="宋体" w:hAnsi="宋体" w:eastAsia="宋体"/>
          <w:b/>
          <w:i w:val="0"/>
          <w:caps w:val="0"/>
          <w:color w:val="000000"/>
          <w:spacing w:val="0"/>
          <w:w w:val="100"/>
          <w:kern w:val="2"/>
          <w:sz w:val="28"/>
          <w:szCs w:val="28"/>
          <w:highlight w:val="none"/>
          <w:lang w:val="en-US" w:eastAsia="zh-CN" w:bidi="ar-SA"/>
        </w:rPr>
        <w:t>磋商函</w:t>
      </w:r>
    </w:p>
    <w:p>
      <w:pPr>
        <w:snapToGrid w:val="0"/>
        <w:spacing w:before="0" w:beforeAutospacing="0" w:after="0" w:afterAutospacing="0" w:line="360" w:lineRule="auto"/>
        <w:jc w:val="both"/>
        <w:textAlignment w:val="baseline"/>
        <w:outlineLvl w:val="0"/>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u w:val="single" w:color="000000"/>
          <w:lang w:val="en-US" w:eastAsia="zh-CN" w:bidi="ar-SA"/>
        </w:rPr>
        <w:t>采购人/</w:t>
      </w:r>
      <w:r>
        <w:rPr>
          <w:rStyle w:val="18"/>
          <w:rFonts w:hint="eastAsia" w:ascii="宋体" w:hAnsi="宋体"/>
          <w:b/>
          <w:i w:val="0"/>
          <w:caps w:val="0"/>
          <w:color w:val="000000"/>
          <w:spacing w:val="0"/>
          <w:w w:val="100"/>
          <w:kern w:val="2"/>
          <w:sz w:val="24"/>
          <w:szCs w:val="24"/>
          <w:highlight w:val="none"/>
          <w:u w:val="single" w:color="000000"/>
          <w:lang w:val="en-US" w:eastAsia="zh-CN" w:bidi="ar-SA"/>
        </w:rPr>
        <w:t>陕西信悦诚招标有限公司</w:t>
      </w:r>
      <w:r>
        <w:rPr>
          <w:rStyle w:val="18"/>
          <w:rFonts w:ascii="宋体" w:hAnsi="宋体" w:eastAsia="宋体"/>
          <w:b/>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我单位收到贵单位项目</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（项目名称）</w:t>
      </w:r>
      <w:r>
        <w:rPr>
          <w:rStyle w:val="18"/>
          <w:rFonts w:ascii="宋体" w:hAnsi="宋体" w:eastAsia="宋体"/>
          <w:b w:val="0"/>
          <w:i w:val="0"/>
          <w:caps w:val="0"/>
          <w:color w:val="000000"/>
          <w:spacing w:val="0"/>
          <w:w w:val="100"/>
          <w:kern w:val="2"/>
          <w:sz w:val="28"/>
          <w:szCs w:val="28"/>
          <w:highlight w:val="none"/>
          <w:u w:val="single" w:color="000000"/>
          <w:lang w:val="en-US" w:eastAsia="zh-CN" w:bidi="ar-SA"/>
        </w:rPr>
        <w:t>（</w:t>
      </w:r>
      <w:r>
        <w:rPr>
          <w:rStyle w:val="18"/>
          <w:rFonts w:hint="eastAsia" w:ascii="宋体" w:hAnsi="宋体"/>
          <w:b w:val="0"/>
          <w:i w:val="0"/>
          <w:caps w:val="0"/>
          <w:spacing w:val="0"/>
          <w:w w:val="100"/>
          <w:kern w:val="2"/>
          <w:sz w:val="24"/>
          <w:szCs w:val="24"/>
          <w:highlight w:val="none"/>
          <w:u w:val="single" w:color="000000"/>
          <w:lang w:val="en-US" w:eastAsia="zh-CN" w:bidi="ar-SA"/>
        </w:rPr>
        <w:t>SXXYCZB—CS—20220328</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w:t>
      </w:r>
      <w:r>
        <w:rPr>
          <w:rStyle w:val="18"/>
          <w:rFonts w:ascii="宋体" w:hAnsi="宋体" w:eastAsia="宋体"/>
          <w:b w:val="0"/>
          <w:i w:val="0"/>
          <w:caps w:val="0"/>
          <w:color w:val="000000"/>
          <w:spacing w:val="0"/>
          <w:w w:val="100"/>
          <w:kern w:val="2"/>
          <w:sz w:val="24"/>
          <w:szCs w:val="24"/>
          <w:highlight w:val="none"/>
          <w:lang w:val="en-US" w:eastAsia="zh-CN" w:bidi="ar-SA"/>
        </w:rPr>
        <w:t>号竞争性磋商文件，我们决定参加该项目磋商活动，并参与磋商会议。为此，我方郑重声明以下诸点，并负法律责任。</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1.愿意按照竞争性磋商文件中的一切要求，总报价为：</w:t>
      </w:r>
    </w:p>
    <w:p>
      <w:pPr>
        <w:snapToGrid w:val="0"/>
        <w:spacing w:before="0" w:beforeAutospacing="0" w:after="0" w:afterAutospacing="0" w:line="360" w:lineRule="auto"/>
        <w:ind w:firstLine="720" w:firstLineChars="3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人民币（大写）：</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元；</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 xml:space="preserve">元。         </w:t>
      </w:r>
    </w:p>
    <w:p>
      <w:pPr>
        <w:snapToGrid w:val="0"/>
        <w:spacing w:before="0" w:beforeAutospacing="0" w:after="0" w:afterAutospacing="0" w:line="360" w:lineRule="auto"/>
        <w:ind w:left="719" w:leftChars="228" w:hanging="240" w:hangingChars="1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2.我方提交的竞争性磋商响应文件，正本</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份，副本</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份，</w:t>
      </w:r>
      <w:r>
        <w:rPr>
          <w:rStyle w:val="18"/>
          <w:rFonts w:hint="eastAsia" w:ascii="宋体" w:hAnsi="宋体"/>
          <w:b w:val="0"/>
          <w:i w:val="0"/>
          <w:caps w:val="0"/>
          <w:color w:val="000000"/>
          <w:spacing w:val="0"/>
          <w:w w:val="100"/>
          <w:kern w:val="2"/>
          <w:sz w:val="24"/>
          <w:szCs w:val="24"/>
          <w:highlight w:val="none"/>
          <w:lang w:val="en-US" w:eastAsia="zh-CN" w:bidi="ar-SA"/>
        </w:rPr>
        <w:t>报价一览表</w:t>
      </w:r>
      <w:r>
        <w:rPr>
          <w:rStyle w:val="18"/>
          <w:rFonts w:hint="eastAsia" w:ascii="宋体" w:hAnsi="宋体"/>
          <w:b w:val="0"/>
          <w:i w:val="0"/>
          <w:caps w:val="0"/>
          <w:color w:val="000000"/>
          <w:spacing w:val="0"/>
          <w:w w:val="100"/>
          <w:kern w:val="2"/>
          <w:sz w:val="24"/>
          <w:szCs w:val="24"/>
          <w:highlight w:val="none"/>
          <w:u w:val="single"/>
          <w:lang w:val="en-US" w:eastAsia="zh-CN" w:bidi="ar-SA"/>
        </w:rPr>
        <w:t xml:space="preserve">  </w:t>
      </w:r>
      <w:r>
        <w:rPr>
          <w:rStyle w:val="18"/>
          <w:rFonts w:hint="eastAsia" w:ascii="宋体" w:hAnsi="宋体"/>
          <w:b w:val="0"/>
          <w:i w:val="0"/>
          <w:caps w:val="0"/>
          <w:color w:val="000000"/>
          <w:spacing w:val="0"/>
          <w:w w:val="100"/>
          <w:kern w:val="2"/>
          <w:sz w:val="24"/>
          <w:szCs w:val="24"/>
          <w:highlight w:val="none"/>
          <w:lang w:val="en-US" w:eastAsia="zh-CN" w:bidi="ar-SA"/>
        </w:rPr>
        <w:t>份</w:t>
      </w:r>
      <w:r>
        <w:rPr>
          <w:rStyle w:val="18"/>
          <w:rFonts w:ascii="宋体" w:hAnsi="宋体" w:eastAsia="宋体"/>
          <w:b w:val="0"/>
          <w:i w:val="0"/>
          <w:caps w:val="0"/>
          <w:color w:val="000000"/>
          <w:spacing w:val="0"/>
          <w:w w:val="100"/>
          <w:kern w:val="2"/>
          <w:sz w:val="24"/>
          <w:szCs w:val="24"/>
          <w:highlight w:val="none"/>
          <w:lang w:val="en-US" w:eastAsia="zh-CN" w:bidi="ar-SA"/>
        </w:rPr>
        <w:t>电子版文件</w:t>
      </w:r>
      <w:r>
        <w:rPr>
          <w:rStyle w:val="18"/>
          <w:rFonts w:hint="eastAsia" w:ascii="宋体" w:hAnsi="宋体"/>
          <w:b w:val="0"/>
          <w:i w:val="0"/>
          <w:caps w:val="0"/>
          <w:color w:val="000000"/>
          <w:spacing w:val="0"/>
          <w:w w:val="100"/>
          <w:kern w:val="2"/>
          <w:sz w:val="24"/>
          <w:szCs w:val="24"/>
          <w:highlight w:val="none"/>
          <w:u w:val="single"/>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份。</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3.如果我们竞争性磋商响应文件被接受，我们将履行竞争性磋商文件中规定的每一项要求，按期、按质、按量完成任务。</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4.我们理解，最低报价不是成交的唯一条件，你们有选择磋商人的权力。</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5.我们愿按《中华人民共和国民法典》履行自己的全部责任。</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6.我们同意按竞争性磋商文件规定，遵守贵公司有关规定和收费标准。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7.我方的竞争性磋商响应文件有效期为竞争性磋商响应文件递交截止之日起</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日历日。</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8.所有关于本竞争性磋商响应文件的函电，请按下列地址联系。</w:t>
      </w:r>
    </w:p>
    <w:p>
      <w:pPr>
        <w:snapToGrid w:val="0"/>
        <w:spacing w:before="0" w:beforeAutospacing="0" w:after="0" w:afterAutospacing="0" w:line="360" w:lineRule="auto"/>
        <w:ind w:firstLine="211"/>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ind w:firstLine="840"/>
        <w:jc w:val="both"/>
        <w:textAlignment w:val="baseline"/>
        <w:rPr>
          <w:rStyle w:val="18"/>
          <w:rFonts w:ascii="宋体" w:hAnsi="宋体" w:eastAsia="宋体"/>
          <w:b w:val="0"/>
          <w:i w:val="0"/>
          <w:caps w:val="0"/>
          <w:color w:val="000000"/>
          <w:spacing w:val="0"/>
          <w:w w:val="100"/>
          <w:kern w:val="2"/>
          <w:sz w:val="24"/>
          <w:szCs w:val="24"/>
          <w:highlight w:val="none"/>
          <w:u w:val="single" w:color="000000"/>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供应商全称（盖章）：</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18"/>
          <w:rFonts w:ascii="宋体" w:hAnsi="宋体" w:eastAsia="宋体"/>
          <w:b w:val="0"/>
          <w:i w:val="0"/>
          <w:caps w:val="0"/>
          <w:color w:val="000000"/>
          <w:spacing w:val="0"/>
          <w:w w:val="100"/>
          <w:kern w:val="2"/>
          <w:sz w:val="24"/>
          <w:szCs w:val="24"/>
          <w:highlight w:val="none"/>
          <w:u w:val="single" w:color="000000"/>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地    址：</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18"/>
          <w:rFonts w:ascii="宋体" w:hAnsi="宋体" w:eastAsia="宋体"/>
          <w:b w:val="0"/>
          <w:i w:val="0"/>
          <w:caps w:val="0"/>
          <w:color w:val="000000"/>
          <w:spacing w:val="0"/>
          <w:w w:val="100"/>
          <w:kern w:val="2"/>
          <w:sz w:val="24"/>
          <w:szCs w:val="24"/>
          <w:highlight w:val="none"/>
          <w:u w:val="single" w:color="000000"/>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开 户 行：</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帐    号：</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电    话：</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传    真：</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18"/>
          <w:rFonts w:ascii="宋体" w:hAnsi="宋体" w:eastAsia="宋体"/>
          <w:b w:val="0"/>
          <w:i w:val="0"/>
          <w:caps w:val="0"/>
          <w:color w:val="000000"/>
          <w:spacing w:val="0"/>
          <w:w w:val="100"/>
          <w:kern w:val="2"/>
          <w:sz w:val="24"/>
          <w:szCs w:val="24"/>
          <w:highlight w:val="none"/>
          <w:u w:val="single" w:color="000000"/>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 xml:space="preserve">邮    编： </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left"/>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法定代表人或</w:t>
      </w:r>
    </w:p>
    <w:p>
      <w:pPr>
        <w:snapToGrid w:val="0"/>
        <w:spacing w:before="0" w:beforeAutospacing="0" w:after="0" w:afterAutospacing="0" w:line="360" w:lineRule="auto"/>
        <w:ind w:firstLine="840"/>
        <w:jc w:val="left"/>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委托代理人:（签字或盖章）</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210"/>
        <w:jc w:val="both"/>
        <w:textAlignment w:val="baseline"/>
        <w:rPr>
          <w:rStyle w:val="18"/>
          <w:rFonts w:ascii="宋体" w:hAnsi="宋体" w:eastAsia="宋体" w:cs="宋体"/>
          <w:b/>
          <w:bCs/>
          <w:i w:val="0"/>
          <w:caps w:val="0"/>
          <w:spacing w:val="0"/>
          <w:w w:val="100"/>
          <w:kern w:val="2"/>
          <w:sz w:val="36"/>
          <w:szCs w:val="21"/>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 xml:space="preserve">                                           </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年</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月</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日</w:t>
      </w:r>
    </w:p>
    <w:p>
      <w:pPr>
        <w:pStyle w:val="125"/>
        <w:widowControl/>
        <w:snapToGrid w:val="0"/>
        <w:spacing w:before="0" w:beforeAutospacing="0" w:after="0" w:afterAutospacing="0" w:line="360" w:lineRule="auto"/>
        <w:ind w:left="240" w:firstLine="281" w:firstLineChars="100"/>
        <w:jc w:val="center"/>
        <w:textAlignment w:val="baseline"/>
        <w:rPr>
          <w:rStyle w:val="18"/>
          <w:rFonts w:ascii="宋体" w:hAnsi="宋体" w:eastAsia="宋体"/>
          <w:b/>
          <w:i w:val="0"/>
          <w:caps w:val="0"/>
          <w:color w:val="000000"/>
          <w:spacing w:val="0"/>
          <w:w w:val="100"/>
          <w:kern w:val="2"/>
          <w:sz w:val="28"/>
          <w:szCs w:val="28"/>
          <w:highlight w:val="none"/>
          <w:lang w:val="en-US" w:eastAsia="zh-CN" w:bidi="ar-SA"/>
        </w:rPr>
        <w:sectPr>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pStyle w:val="125"/>
        <w:widowControl/>
        <w:snapToGrid w:val="0"/>
        <w:spacing w:before="0" w:beforeAutospacing="0" w:after="0" w:afterAutospacing="0" w:line="360" w:lineRule="auto"/>
        <w:ind w:left="240" w:firstLine="281" w:firstLineChars="100"/>
        <w:jc w:val="center"/>
        <w:textAlignment w:val="baseline"/>
        <w:outlineLvl w:val="0"/>
        <w:rPr>
          <w:rStyle w:val="18"/>
          <w:rFonts w:ascii="宋体" w:hAnsi="宋体" w:eastAsia="宋体"/>
          <w:b/>
          <w:i w:val="0"/>
          <w:caps w:val="0"/>
          <w:color w:val="000000"/>
          <w:spacing w:val="0"/>
          <w:w w:val="100"/>
          <w:kern w:val="2"/>
          <w:sz w:val="28"/>
          <w:szCs w:val="28"/>
          <w:highlight w:val="none"/>
          <w:lang w:val="en-US" w:eastAsia="zh-CN" w:bidi="ar-SA"/>
        </w:rPr>
      </w:pPr>
      <w:r>
        <w:rPr>
          <w:rStyle w:val="18"/>
          <w:rFonts w:ascii="宋体" w:hAnsi="宋体" w:eastAsia="宋体"/>
          <w:b/>
          <w:i w:val="0"/>
          <w:caps w:val="0"/>
          <w:color w:val="000000"/>
          <w:spacing w:val="0"/>
          <w:w w:val="100"/>
          <w:kern w:val="2"/>
          <w:sz w:val="28"/>
          <w:szCs w:val="28"/>
          <w:highlight w:val="none"/>
          <w:lang w:val="en-US" w:eastAsia="zh-CN" w:bidi="ar-SA"/>
        </w:rPr>
        <w:t>二、法定代表人证明书</w:t>
      </w:r>
    </w:p>
    <w:p>
      <w:pPr>
        <w:pStyle w:val="125"/>
        <w:widowControl/>
        <w:snapToGrid w:val="0"/>
        <w:spacing w:before="0" w:beforeAutospacing="0" w:after="0" w:afterAutospacing="0" w:line="360" w:lineRule="auto"/>
        <w:ind w:left="240" w:firstLine="281" w:firstLineChars="100"/>
        <w:jc w:val="center"/>
        <w:textAlignment w:val="baseline"/>
        <w:rPr>
          <w:rStyle w:val="18"/>
          <w:rFonts w:ascii="宋体" w:hAnsi="宋体" w:eastAsia="宋体"/>
          <w:b/>
          <w:i w:val="0"/>
          <w:caps w:val="0"/>
          <w:color w:val="000000"/>
          <w:spacing w:val="0"/>
          <w:w w:val="100"/>
          <w:kern w:val="2"/>
          <w:sz w:val="28"/>
          <w:szCs w:val="28"/>
          <w:highlight w:val="none"/>
          <w:lang w:val="en-US" w:eastAsia="zh-CN" w:bidi="ar-SA"/>
        </w:rPr>
      </w:pPr>
    </w:p>
    <w:tbl>
      <w:tblPr>
        <w:tblStyle w:val="14"/>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2010"/>
        <w:gridCol w:w="2004"/>
        <w:gridCol w:w="172"/>
        <w:gridCol w:w="2005"/>
        <w:gridCol w:w="2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9036"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致：</w:t>
            </w:r>
            <w:r>
              <w:rPr>
                <w:rStyle w:val="18"/>
                <w:rFonts w:ascii="宋体" w:hAnsi="宋体" w:eastAsia="宋体"/>
                <w:b/>
                <w:i w:val="0"/>
                <w:caps w:val="0"/>
                <w:color w:val="000000"/>
                <w:spacing w:val="0"/>
                <w:w w:val="100"/>
                <w:kern w:val="2"/>
                <w:sz w:val="24"/>
                <w:szCs w:val="24"/>
                <w:highlight w:val="none"/>
                <w:u w:val="single" w:color="000000"/>
                <w:lang w:val="en-US" w:eastAsia="zh-CN" w:bidi="ar-SA"/>
              </w:rPr>
              <w:t>采购人/</w:t>
            </w:r>
            <w:r>
              <w:rPr>
                <w:rStyle w:val="18"/>
                <w:rFonts w:hint="eastAsia" w:ascii="宋体" w:hAnsi="宋体"/>
                <w:b/>
                <w:i w:val="0"/>
                <w:caps w:val="0"/>
                <w:color w:val="000000"/>
                <w:spacing w:val="0"/>
                <w:w w:val="100"/>
                <w:kern w:val="2"/>
                <w:sz w:val="24"/>
                <w:szCs w:val="24"/>
                <w:highlight w:val="none"/>
                <w:u w:val="single" w:color="000000"/>
                <w:lang w:val="en-US" w:eastAsia="zh-CN" w:bidi="ar-SA"/>
              </w:rPr>
              <w:t>陕西信悦诚招标有限公司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企</w:t>
            </w:r>
          </w:p>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业</w:t>
            </w:r>
          </w:p>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法</w:t>
            </w:r>
          </w:p>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人</w:t>
            </w: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企业名称</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法定地址</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邮政编码</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工商登记机关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税务登记机关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机构代码证号</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法定代表人</w:t>
            </w: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姓名</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性别</w:t>
            </w:r>
          </w:p>
        </w:tc>
        <w:tc>
          <w:tcPr>
            <w:tcW w:w="2008"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职务</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联系电话</w:t>
            </w:r>
          </w:p>
        </w:tc>
        <w:tc>
          <w:tcPr>
            <w:tcW w:w="2008"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传真</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法定代表人身份证复印件</w:t>
            </w:r>
          </w:p>
        </w:tc>
        <w:tc>
          <w:tcPr>
            <w:tcW w:w="4014" w:type="dxa"/>
            <w:gridSpan w:val="2"/>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（粘贴处）</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法定代表人（</w:t>
            </w:r>
            <w:r>
              <w:rPr>
                <w:rStyle w:val="18"/>
                <w:rFonts w:ascii="宋体" w:hAnsi="宋体" w:eastAsia="宋体"/>
                <w:b w:val="0"/>
                <w:i w:val="0"/>
                <w:caps w:val="0"/>
                <w:color w:val="000000"/>
                <w:spacing w:val="0"/>
                <w:w w:val="100"/>
                <w:kern w:val="2"/>
                <w:sz w:val="24"/>
                <w:szCs w:val="24"/>
                <w:highlight w:val="none"/>
                <w:lang w:val="en-US" w:eastAsia="zh-CN" w:bidi="ar-SA"/>
              </w:rPr>
              <w:t>签字或盖章</w:t>
            </w:r>
            <w:r>
              <w:rPr>
                <w:rStyle w:val="18"/>
                <w:rFonts w:ascii="宋体" w:hAnsi="宋体" w:eastAsia="宋体"/>
                <w:b w:val="0"/>
                <w:i w:val="0"/>
                <w:caps w:val="0"/>
                <w:spacing w:val="0"/>
                <w:w w:val="100"/>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4014"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tc>
        <w:tc>
          <w:tcPr>
            <w:tcW w:w="4185" w:type="dxa"/>
            <w:gridSpan w:val="3"/>
            <w:tcBorders>
              <w:top w:val="single" w:color="000000" w:sz="4" w:space="0"/>
              <w:left w:val="single" w:color="000000" w:sz="4" w:space="0"/>
              <w:bottom w:val="single" w:color="000000" w:sz="4" w:space="0"/>
              <w:right w:val="single" w:color="000000" w:sz="4" w:space="0"/>
            </w:tcBorders>
            <w:vAlign w:val="bottom"/>
          </w:tcPr>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（公章）</w:t>
            </w:r>
          </w:p>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right"/>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 xml:space="preserve">年  月  日 </w:t>
            </w:r>
          </w:p>
        </w:tc>
      </w:tr>
    </w:tbl>
    <w:p>
      <w:pPr>
        <w:pStyle w:val="125"/>
        <w:widowControl/>
        <w:snapToGrid w:val="0"/>
        <w:spacing w:before="0" w:beforeAutospacing="0" w:after="0" w:afterAutospacing="0" w:line="360" w:lineRule="auto"/>
        <w:ind w:left="240" w:firstLine="361" w:firstLineChars="100"/>
        <w:jc w:val="center"/>
        <w:textAlignment w:val="baseline"/>
        <w:rPr>
          <w:rStyle w:val="18"/>
          <w:rFonts w:ascii="宋体" w:hAnsi="宋体" w:eastAsia="宋体" w:cs="宋体"/>
          <w:b/>
          <w:bCs/>
          <w:i w:val="0"/>
          <w:caps w:val="0"/>
          <w:spacing w:val="0"/>
          <w:w w:val="100"/>
          <w:kern w:val="0"/>
          <w:sz w:val="36"/>
          <w:szCs w:val="21"/>
          <w:highlight w:val="none"/>
          <w:lang w:val="en-US" w:eastAsia="zh-CN" w:bidi="ar-SA"/>
        </w:rPr>
      </w:pPr>
      <w:r>
        <w:rPr>
          <w:rStyle w:val="18"/>
          <w:rFonts w:ascii="宋体" w:hAnsi="宋体" w:eastAsia="宋体" w:cs="宋体"/>
          <w:b/>
          <w:bCs/>
          <w:i w:val="0"/>
          <w:caps w:val="0"/>
          <w:spacing w:val="0"/>
          <w:w w:val="100"/>
          <w:kern w:val="0"/>
          <w:sz w:val="36"/>
          <w:szCs w:val="21"/>
          <w:highlight w:val="none"/>
          <w:lang w:val="en-US" w:eastAsia="zh-CN" w:bidi="ar-SA"/>
        </w:rPr>
        <w:br w:type="page"/>
      </w:r>
    </w:p>
    <w:p>
      <w:pPr>
        <w:pStyle w:val="125"/>
        <w:widowControl/>
        <w:snapToGrid w:val="0"/>
        <w:spacing w:before="0" w:beforeAutospacing="0" w:after="0" w:afterAutospacing="0" w:line="360" w:lineRule="auto"/>
        <w:ind w:left="240" w:firstLine="281" w:firstLineChars="100"/>
        <w:jc w:val="center"/>
        <w:textAlignment w:val="baseline"/>
        <w:outlineLvl w:val="0"/>
        <w:rPr>
          <w:rStyle w:val="18"/>
          <w:rFonts w:ascii="宋体" w:hAnsi="宋体" w:eastAsia="宋体" w:cs="宋体"/>
          <w:b/>
          <w:bCs/>
          <w:i w:val="0"/>
          <w:caps w:val="0"/>
          <w:spacing w:val="0"/>
          <w:w w:val="100"/>
          <w:kern w:val="0"/>
          <w:sz w:val="36"/>
          <w:szCs w:val="21"/>
          <w:highlight w:val="none"/>
          <w:lang w:val="en-US" w:eastAsia="zh-CN" w:bidi="ar-SA"/>
        </w:rPr>
      </w:pPr>
      <w:r>
        <w:rPr>
          <w:rStyle w:val="18"/>
          <w:rFonts w:ascii="宋体" w:hAnsi="宋体" w:eastAsia="宋体"/>
          <w:b/>
          <w:i w:val="0"/>
          <w:caps w:val="0"/>
          <w:color w:val="000000"/>
          <w:spacing w:val="0"/>
          <w:w w:val="100"/>
          <w:kern w:val="2"/>
          <w:sz w:val="28"/>
          <w:szCs w:val="28"/>
          <w:highlight w:val="none"/>
          <w:lang w:val="en-US" w:eastAsia="zh-CN" w:bidi="ar-SA"/>
        </w:rPr>
        <w:t>三、法定代表人授权书</w:t>
      </w:r>
    </w:p>
    <w:p>
      <w:pPr>
        <w:snapToGrid w:val="0"/>
        <w:spacing w:before="0" w:beforeAutospacing="0" w:after="0" w:afterAutospacing="0" w:line="360" w:lineRule="auto"/>
        <w:jc w:val="both"/>
        <w:textAlignment w:val="baseline"/>
        <w:outlineLvl w:val="0"/>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致：</w:t>
      </w:r>
      <w:r>
        <w:rPr>
          <w:rStyle w:val="18"/>
          <w:rFonts w:ascii="宋体" w:hAnsi="宋体" w:eastAsia="宋体"/>
          <w:b/>
          <w:i w:val="0"/>
          <w:caps w:val="0"/>
          <w:color w:val="000000"/>
          <w:spacing w:val="0"/>
          <w:w w:val="100"/>
          <w:kern w:val="2"/>
          <w:sz w:val="24"/>
          <w:szCs w:val="24"/>
          <w:highlight w:val="none"/>
          <w:u w:val="single" w:color="000000"/>
          <w:lang w:val="en-US" w:eastAsia="zh-CN" w:bidi="ar-SA"/>
        </w:rPr>
        <w:t>采购人/</w:t>
      </w:r>
      <w:r>
        <w:rPr>
          <w:rStyle w:val="18"/>
          <w:rFonts w:hint="eastAsia" w:ascii="宋体" w:hAnsi="宋体"/>
          <w:b/>
          <w:i w:val="0"/>
          <w:caps w:val="0"/>
          <w:color w:val="000000"/>
          <w:spacing w:val="0"/>
          <w:w w:val="100"/>
          <w:kern w:val="2"/>
          <w:sz w:val="24"/>
          <w:szCs w:val="24"/>
          <w:highlight w:val="none"/>
          <w:u w:val="single" w:color="000000"/>
          <w:lang w:val="en-US" w:eastAsia="zh-CN" w:bidi="ar-SA"/>
        </w:rPr>
        <w:t>陕西信悦诚招标有限公司</w:t>
      </w:r>
    </w:p>
    <w:p>
      <w:pPr>
        <w:pStyle w:val="54"/>
        <w:widowControl/>
        <w:snapToGrid w:val="0"/>
        <w:spacing w:before="0" w:beforeAutospacing="0" w:after="0" w:afterAutospacing="0" w:line="500" w:lineRule="exact"/>
        <w:ind w:left="-120" w:leftChars="-57" w:firstLine="600" w:firstLineChars="250"/>
        <w:jc w:val="both"/>
        <w:textAlignment w:val="baseline"/>
        <w:rPr>
          <w:rStyle w:val="18"/>
          <w:rFonts w:ascii="宋体" w:hAnsi="宋体" w:eastAsia="宋体"/>
          <w:b w:val="0"/>
          <w:i w:val="0"/>
          <w:caps w:val="0"/>
          <w:spacing w:val="0"/>
          <w:w w:val="100"/>
          <w:kern w:val="2"/>
          <w:sz w:val="10"/>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本授权书声明：注册于（</w:t>
      </w:r>
      <w:r>
        <w:rPr>
          <w:rStyle w:val="18"/>
          <w:rFonts w:ascii="宋体" w:hAnsi="宋体" w:eastAsia="宋体"/>
          <w:b w:val="0"/>
          <w:i w:val="0"/>
          <w:caps w:val="0"/>
          <w:spacing w:val="0"/>
          <w:w w:val="100"/>
          <w:kern w:val="2"/>
          <w:sz w:val="24"/>
          <w:szCs w:val="24"/>
          <w:highlight w:val="none"/>
          <w:u w:val="single" w:color="000000"/>
          <w:lang w:val="en-US" w:eastAsia="zh-CN" w:bidi="ar-SA"/>
        </w:rPr>
        <w:t>工商行政管理局名称）之（委托单位全称）</w:t>
      </w:r>
      <w:r>
        <w:rPr>
          <w:rStyle w:val="18"/>
          <w:rFonts w:ascii="宋体" w:hAnsi="宋体" w:eastAsia="宋体"/>
          <w:b w:val="0"/>
          <w:i w:val="0"/>
          <w:caps w:val="0"/>
          <w:spacing w:val="0"/>
          <w:w w:val="100"/>
          <w:kern w:val="2"/>
          <w:sz w:val="24"/>
          <w:szCs w:val="24"/>
          <w:highlight w:val="none"/>
          <w:lang w:val="en-US" w:eastAsia="zh-CN" w:bidi="ar-SA"/>
        </w:rPr>
        <w:t>的法定代表人</w:t>
      </w:r>
      <w:r>
        <w:rPr>
          <w:rStyle w:val="18"/>
          <w:rFonts w:ascii="宋体" w:hAnsi="宋体" w:eastAsia="宋体"/>
          <w:b w:val="0"/>
          <w:i w:val="0"/>
          <w:caps w:val="0"/>
          <w:spacing w:val="0"/>
          <w:w w:val="100"/>
          <w:kern w:val="2"/>
          <w:sz w:val="24"/>
          <w:szCs w:val="24"/>
          <w:highlight w:val="none"/>
          <w:u w:val="single" w:color="000000"/>
          <w:lang w:val="en-US" w:eastAsia="zh-CN" w:bidi="ar-SA"/>
        </w:rPr>
        <w:t>（姓名、性别）</w:t>
      </w:r>
      <w:r>
        <w:rPr>
          <w:rStyle w:val="18"/>
          <w:rFonts w:ascii="宋体" w:hAnsi="宋体" w:eastAsia="宋体"/>
          <w:b w:val="0"/>
          <w:i w:val="0"/>
          <w:caps w:val="0"/>
          <w:spacing w:val="0"/>
          <w:w w:val="100"/>
          <w:kern w:val="2"/>
          <w:sz w:val="24"/>
          <w:szCs w:val="24"/>
          <w:highlight w:val="none"/>
          <w:lang w:val="en-US" w:eastAsia="zh-CN" w:bidi="ar-SA"/>
        </w:rPr>
        <w:t>授权</w:t>
      </w:r>
      <w:r>
        <w:rPr>
          <w:rStyle w:val="18"/>
          <w:rFonts w:ascii="宋体" w:hAnsi="宋体" w:eastAsia="宋体"/>
          <w:b w:val="0"/>
          <w:i w:val="0"/>
          <w:caps w:val="0"/>
          <w:spacing w:val="0"/>
          <w:w w:val="100"/>
          <w:kern w:val="2"/>
          <w:sz w:val="24"/>
          <w:szCs w:val="24"/>
          <w:highlight w:val="none"/>
          <w:u w:val="single" w:color="000000"/>
          <w:lang w:val="en-US" w:eastAsia="zh-CN" w:bidi="ar-SA"/>
        </w:rPr>
        <w:t>（被授权人姓名、性别、职务）</w:t>
      </w:r>
      <w:r>
        <w:rPr>
          <w:rStyle w:val="18"/>
          <w:rFonts w:ascii="宋体" w:hAnsi="宋体" w:eastAsia="宋体"/>
          <w:b w:val="0"/>
          <w:i w:val="0"/>
          <w:caps w:val="0"/>
          <w:spacing w:val="0"/>
          <w:w w:val="100"/>
          <w:kern w:val="2"/>
          <w:sz w:val="24"/>
          <w:szCs w:val="24"/>
          <w:highlight w:val="none"/>
          <w:lang w:val="en-US" w:eastAsia="zh-CN" w:bidi="ar-SA"/>
        </w:rPr>
        <w:t>为本公司合法代理人，就贵方组织的有关</w:t>
      </w:r>
      <w:r>
        <w:rPr>
          <w:rStyle w:val="18"/>
          <w:rFonts w:ascii="宋体" w:hAnsi="宋体" w:eastAsia="宋体"/>
          <w:b w:val="0"/>
          <w:i w:val="0"/>
          <w:caps w:val="0"/>
          <w:spacing w:val="0"/>
          <w:w w:val="100"/>
          <w:kern w:val="2"/>
          <w:sz w:val="24"/>
          <w:szCs w:val="24"/>
          <w:highlight w:val="none"/>
          <w:u w:val="single" w:color="000000"/>
          <w:lang w:val="en-US" w:eastAsia="zh-CN" w:bidi="ar-SA"/>
        </w:rPr>
        <w:t>（项目名称）</w:t>
      </w:r>
      <w:r>
        <w:rPr>
          <w:rStyle w:val="18"/>
          <w:rFonts w:ascii="宋体" w:hAnsi="宋体" w:eastAsia="宋体"/>
          <w:b w:val="0"/>
          <w:i w:val="0"/>
          <w:caps w:val="0"/>
          <w:spacing w:val="0"/>
          <w:w w:val="100"/>
          <w:kern w:val="2"/>
          <w:sz w:val="24"/>
          <w:szCs w:val="24"/>
          <w:highlight w:val="none"/>
          <w:lang w:val="en-US" w:eastAsia="zh-CN" w:bidi="ar-SA"/>
        </w:rPr>
        <w:t>（项目编号：</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）的磋商、洽谈、执行等具体事务，签署全部有关文件、文书、协议、合同，本公司对被授权人在本项目中的签名承担全部法律责任。本授权书自</w:t>
      </w:r>
      <w:r>
        <w:rPr>
          <w:rStyle w:val="18"/>
          <w:rFonts w:ascii="宋体" w:hAnsi="宋体" w:eastAsia="宋体"/>
          <w:b w:val="0"/>
          <w:i w:val="0"/>
          <w:caps w:val="0"/>
          <w:color w:val="000000"/>
          <w:spacing w:val="0"/>
          <w:w w:val="100"/>
          <w:kern w:val="2"/>
          <w:sz w:val="24"/>
          <w:szCs w:val="21"/>
          <w:highlight w:val="none"/>
          <w:lang w:val="en-US" w:eastAsia="zh-CN" w:bidi="ar-SA"/>
        </w:rPr>
        <w:t>提交磋商响应文件截止</w:t>
      </w:r>
      <w:r>
        <w:rPr>
          <w:rStyle w:val="18"/>
          <w:rFonts w:ascii="宋体" w:hAnsi="宋体" w:eastAsia="宋体"/>
          <w:b w:val="0"/>
          <w:i w:val="0"/>
          <w:caps w:val="0"/>
          <w:spacing w:val="0"/>
          <w:w w:val="100"/>
          <w:kern w:val="2"/>
          <w:sz w:val="24"/>
          <w:szCs w:val="24"/>
          <w:highlight w:val="none"/>
          <w:lang w:val="en-US" w:eastAsia="zh-CN" w:bidi="ar-SA"/>
        </w:rPr>
        <w:t>之日起计算有效期为</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天。</w:t>
      </w:r>
    </w:p>
    <w:p>
      <w:pPr>
        <w:pStyle w:val="54"/>
        <w:widowControl/>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供应商名称（公章）：</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 xml:space="preserve">   </w:t>
      </w:r>
    </w:p>
    <w:p>
      <w:pPr>
        <w:pStyle w:val="54"/>
        <w:widowControl/>
        <w:snapToGrid w:val="0"/>
        <w:spacing w:before="0" w:beforeAutospacing="0" w:after="0" w:afterAutospacing="0" w:line="360" w:lineRule="auto"/>
        <w:ind w:firstLine="240" w:firstLineChars="1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 xml:space="preserve">  法定代表人（</w:t>
      </w:r>
      <w:r>
        <w:rPr>
          <w:rStyle w:val="18"/>
          <w:rFonts w:ascii="宋体" w:hAnsi="宋体" w:eastAsia="宋体"/>
          <w:b w:val="0"/>
          <w:i w:val="0"/>
          <w:caps w:val="0"/>
          <w:color w:val="000000"/>
          <w:spacing w:val="0"/>
          <w:w w:val="100"/>
          <w:kern w:val="2"/>
          <w:sz w:val="24"/>
          <w:szCs w:val="21"/>
          <w:highlight w:val="none"/>
          <w:lang w:val="en-US" w:eastAsia="zh-CN" w:bidi="ar-SA"/>
        </w:rPr>
        <w:t>签字或盖章</w:t>
      </w:r>
      <w:r>
        <w:rPr>
          <w:rStyle w:val="18"/>
          <w:rFonts w:ascii="宋体" w:hAnsi="宋体" w:eastAsia="宋体"/>
          <w:b w:val="0"/>
          <w:i w:val="0"/>
          <w:caps w:val="0"/>
          <w:spacing w:val="0"/>
          <w:w w:val="100"/>
          <w:kern w:val="2"/>
          <w:sz w:val="24"/>
          <w:szCs w:val="24"/>
          <w:highlight w:val="none"/>
          <w:lang w:val="en-US" w:eastAsia="zh-CN" w:bidi="ar-SA"/>
        </w:rPr>
        <w:t>）：</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54"/>
        <w:widowControl/>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授权日期：</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年</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月</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日</w:t>
      </w:r>
    </w:p>
    <w:p>
      <w:pPr>
        <w:pStyle w:val="54"/>
        <w:widowControl/>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附：被授权人姓名（签字）：</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 xml:space="preserve"> 性别：</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 xml:space="preserve"> 职务：</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54"/>
        <w:widowControl/>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联系地址：</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 xml:space="preserve">  </w:t>
      </w:r>
    </w:p>
    <w:p>
      <w:pPr>
        <w:pStyle w:val="54"/>
        <w:widowControl/>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u w:val="singl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联系电话：</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 xml:space="preserve"> 传真：</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54"/>
        <w:widowControl/>
        <w:snapToGrid w:val="0"/>
        <w:spacing w:before="0" w:beforeAutospacing="0" w:after="0" w:afterAutospacing="0" w:line="360" w:lineRule="auto"/>
        <w:ind w:firstLine="480" w:firstLineChars="2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法定代表人、被授权人身份证复印件</w:t>
      </w:r>
    </w:p>
    <w:tbl>
      <w:tblPr>
        <w:tblStyle w:val="14"/>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2"/>
        <w:gridCol w:w="4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9" w:hRule="atLeast"/>
          <w:jc w:val="center"/>
        </w:trPr>
        <w:tc>
          <w:tcPr>
            <w:tcW w:w="465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54"/>
              <w:widowControl/>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shd w:val="clear" w:color="auto" w:fill="D9D9D9"/>
                <w:lang w:val="en-US" w:eastAsia="zh-CN" w:bidi="ar-SA"/>
              </w:rPr>
            </w:pPr>
            <w:r>
              <w:rPr>
                <w:rStyle w:val="18"/>
                <w:rFonts w:ascii="宋体" w:hAnsi="宋体" w:eastAsia="宋体"/>
                <w:b w:val="0"/>
                <w:i w:val="0"/>
                <w:caps w:val="0"/>
                <w:spacing w:val="0"/>
                <w:w w:val="100"/>
                <w:kern w:val="2"/>
                <w:sz w:val="24"/>
                <w:szCs w:val="24"/>
                <w:highlight w:val="none"/>
                <w:shd w:val="clear" w:color="auto" w:fill="D9D9D9"/>
                <w:lang w:val="en-US" w:eastAsia="zh-CN" w:bidi="ar-SA"/>
              </w:rPr>
              <w:t>法定代表人身份证复印件（正、反面）</w:t>
            </w:r>
          </w:p>
        </w:tc>
        <w:tc>
          <w:tcPr>
            <w:tcW w:w="43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54"/>
              <w:widowControl/>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4"/>
                <w:szCs w:val="24"/>
                <w:highlight w:val="none"/>
                <w:shd w:val="clear" w:color="auto" w:fill="D9D9D9"/>
                <w:lang w:val="en-US" w:eastAsia="zh-CN" w:bidi="ar-SA"/>
              </w:rPr>
            </w:pPr>
            <w:r>
              <w:rPr>
                <w:rStyle w:val="18"/>
                <w:rFonts w:ascii="宋体" w:hAnsi="宋体" w:eastAsia="宋体"/>
                <w:b w:val="0"/>
                <w:i w:val="0"/>
                <w:caps w:val="0"/>
                <w:spacing w:val="0"/>
                <w:w w:val="100"/>
                <w:kern w:val="2"/>
                <w:sz w:val="24"/>
                <w:szCs w:val="24"/>
                <w:highlight w:val="none"/>
                <w:shd w:val="clear" w:color="auto" w:fill="D9D9D9"/>
                <w:lang w:val="en-US" w:eastAsia="zh-CN" w:bidi="ar-SA"/>
              </w:rPr>
              <w:t>被授权人身份证复印件（正、反面）</w:t>
            </w:r>
          </w:p>
        </w:tc>
      </w:tr>
    </w:tbl>
    <w:p>
      <w:pPr>
        <w:pStyle w:val="54"/>
        <w:widowControl/>
        <w:snapToGrid w:val="0"/>
        <w:spacing w:before="0" w:beforeAutospacing="0" w:after="0" w:afterAutospacing="0" w:line="360" w:lineRule="auto"/>
        <w:jc w:val="center"/>
        <w:textAlignment w:val="baseline"/>
        <w:outlineLvl w:val="0"/>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（注：身份证复印件加盖企业公章）</w:t>
      </w:r>
    </w:p>
    <w:p>
      <w:pPr>
        <w:pStyle w:val="54"/>
        <w:widowControl/>
        <w:snapToGrid w:val="0"/>
        <w:spacing w:before="0" w:beforeAutospacing="0" w:after="0" w:afterAutospacing="0" w:line="360" w:lineRule="auto"/>
        <w:ind w:firstLine="218" w:firstLineChars="91"/>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说明：</w:t>
      </w:r>
    </w:p>
    <w:p>
      <w:pPr>
        <w:pStyle w:val="54"/>
        <w:widowControl/>
        <w:snapToGrid w:val="0"/>
        <w:spacing w:before="0" w:beforeAutospacing="0" w:after="0" w:afterAutospacing="0" w:line="360" w:lineRule="auto"/>
        <w:ind w:firstLine="240" w:firstLineChars="1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1.本授权书有效期自</w:t>
      </w:r>
      <w:r>
        <w:rPr>
          <w:rStyle w:val="18"/>
          <w:rFonts w:ascii="宋体" w:hAnsi="宋体" w:eastAsia="宋体"/>
          <w:b w:val="0"/>
          <w:i w:val="0"/>
          <w:caps w:val="0"/>
          <w:color w:val="000000"/>
          <w:spacing w:val="0"/>
          <w:w w:val="100"/>
          <w:kern w:val="2"/>
          <w:sz w:val="24"/>
          <w:szCs w:val="24"/>
          <w:highlight w:val="none"/>
          <w:lang w:val="en-US" w:eastAsia="zh-CN" w:bidi="ar-SA"/>
        </w:rPr>
        <w:t>竞争性磋商响应文件递交截止</w:t>
      </w:r>
      <w:r>
        <w:rPr>
          <w:rStyle w:val="18"/>
          <w:rFonts w:ascii="宋体" w:hAnsi="宋体" w:eastAsia="宋体"/>
          <w:b w:val="0"/>
          <w:i w:val="0"/>
          <w:caps w:val="0"/>
          <w:spacing w:val="0"/>
          <w:w w:val="100"/>
          <w:kern w:val="2"/>
          <w:sz w:val="24"/>
          <w:szCs w:val="24"/>
          <w:highlight w:val="none"/>
          <w:lang w:val="en-US" w:eastAsia="zh-CN" w:bidi="ar-SA"/>
        </w:rPr>
        <w:t>之日起计算不得少于90日历日。</w:t>
      </w:r>
    </w:p>
    <w:p>
      <w:pPr>
        <w:pStyle w:val="54"/>
        <w:widowControl/>
        <w:snapToGrid w:val="0"/>
        <w:spacing w:before="0" w:beforeAutospacing="0" w:after="0" w:afterAutospacing="0" w:line="360" w:lineRule="auto"/>
        <w:ind w:firstLine="240" w:firstLineChars="100"/>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2.授权书内容填写要明确，文字要工整清楚，涂改无效。</w:t>
      </w:r>
    </w:p>
    <w:p>
      <w:pPr>
        <w:pStyle w:val="54"/>
        <w:widowControl/>
        <w:snapToGrid w:val="0"/>
        <w:spacing w:before="0" w:beforeAutospacing="0" w:after="0" w:afterAutospacing="0" w:line="360" w:lineRule="auto"/>
        <w:ind w:firstLine="240" w:firstLineChars="100"/>
        <w:jc w:val="center"/>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br w:type="page"/>
      </w:r>
    </w:p>
    <w:p>
      <w:pPr>
        <w:pStyle w:val="54"/>
        <w:widowControl/>
        <w:snapToGrid w:val="0"/>
        <w:spacing w:before="0" w:beforeAutospacing="0" w:after="0" w:afterAutospacing="0" w:line="360" w:lineRule="auto"/>
        <w:ind w:firstLine="281" w:firstLineChars="100"/>
        <w:jc w:val="center"/>
        <w:textAlignment w:val="baseline"/>
        <w:outlineLvl w:val="0"/>
        <w:rPr>
          <w:rStyle w:val="18"/>
          <w:rFonts w:ascii="宋体" w:hAnsi="宋体" w:eastAsia="宋体"/>
          <w:b/>
          <w:i w:val="0"/>
          <w:caps w:val="0"/>
          <w:color w:val="000000"/>
          <w:spacing w:val="0"/>
          <w:w w:val="100"/>
          <w:kern w:val="2"/>
          <w:sz w:val="28"/>
          <w:szCs w:val="28"/>
          <w:highlight w:val="none"/>
          <w:lang w:val="en-US" w:eastAsia="zh-CN" w:bidi="ar-SA"/>
        </w:rPr>
      </w:pPr>
      <w:r>
        <w:rPr>
          <w:rStyle w:val="18"/>
          <w:rFonts w:ascii="宋体" w:hAnsi="宋体" w:eastAsia="宋体"/>
          <w:b/>
          <w:i w:val="0"/>
          <w:caps w:val="0"/>
          <w:color w:val="000000"/>
          <w:spacing w:val="0"/>
          <w:w w:val="100"/>
          <w:kern w:val="2"/>
          <w:sz w:val="28"/>
          <w:szCs w:val="28"/>
          <w:highlight w:val="none"/>
          <w:lang w:val="en-US" w:eastAsia="zh-CN" w:bidi="ar-SA"/>
        </w:rPr>
        <w:t>四、报价一览表</w:t>
      </w:r>
    </w:p>
    <w:p>
      <w:pPr>
        <w:pStyle w:val="54"/>
        <w:widowControl/>
        <w:snapToGrid w:val="0"/>
        <w:spacing w:before="0" w:beforeAutospacing="0" w:after="0" w:afterAutospacing="0" w:line="360" w:lineRule="auto"/>
        <w:ind w:firstLine="240" w:firstLineChars="1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项目名称：</w:t>
      </w:r>
    </w:p>
    <w:p>
      <w:pPr>
        <w:pStyle w:val="54"/>
        <w:widowControl/>
        <w:snapToGrid w:val="0"/>
        <w:spacing w:before="0" w:beforeAutospacing="0" w:after="0" w:afterAutospacing="0" w:line="360" w:lineRule="auto"/>
        <w:ind w:firstLine="240" w:firstLineChars="1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 xml:space="preserve">项目编号：                                         </w:t>
      </w:r>
    </w:p>
    <w:tbl>
      <w:tblPr>
        <w:tblStyle w:val="14"/>
        <w:tblW w:w="10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23"/>
        <w:gridCol w:w="1487"/>
        <w:gridCol w:w="1575"/>
        <w:gridCol w:w="1438"/>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8" w:hRule="atLeast"/>
          <w:jc w:val="center"/>
        </w:trPr>
        <w:tc>
          <w:tcPr>
            <w:tcW w:w="4423"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磋商报价（元）</w:t>
            </w:r>
          </w:p>
        </w:tc>
        <w:tc>
          <w:tcPr>
            <w:tcW w:w="1487"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工期</w:t>
            </w:r>
          </w:p>
        </w:tc>
        <w:tc>
          <w:tcPr>
            <w:tcW w:w="157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质量标准</w:t>
            </w:r>
          </w:p>
        </w:tc>
        <w:tc>
          <w:tcPr>
            <w:tcW w:w="143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项目经理</w:t>
            </w:r>
          </w:p>
        </w:tc>
        <w:tc>
          <w:tcPr>
            <w:tcW w:w="123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1" w:hRule="atLeast"/>
          <w:jc w:val="center"/>
        </w:trPr>
        <w:tc>
          <w:tcPr>
            <w:tcW w:w="4423"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left"/>
              <w:textAlignment w:val="baseline"/>
              <w:rPr>
                <w:rStyle w:val="18"/>
                <w:rFonts w:ascii="宋体" w:hAnsi="宋体" w:eastAsia="宋体"/>
                <w:b w:val="0"/>
                <w:i w:val="0"/>
                <w:caps w:val="0"/>
                <w:color w:val="000000"/>
                <w:spacing w:val="0"/>
                <w:w w:val="100"/>
                <w:kern w:val="2"/>
                <w:sz w:val="24"/>
                <w:szCs w:val="24"/>
                <w:highlight w:val="none"/>
                <w:u w:val="single" w:color="000000"/>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小写：</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jc w:val="left"/>
              <w:textAlignment w:val="baseline"/>
              <w:rPr>
                <w:rStyle w:val="18"/>
                <w:rFonts w:ascii="宋体" w:hAnsi="宋体" w:eastAsia="宋体"/>
                <w:b w:val="0"/>
                <w:i w:val="0"/>
                <w:caps w:val="0"/>
                <w:color w:val="000000"/>
                <w:spacing w:val="0"/>
                <w:w w:val="100"/>
                <w:kern w:val="2"/>
                <w:sz w:val="24"/>
                <w:szCs w:val="24"/>
                <w:highlight w:val="none"/>
                <w:u w:val="single" w:color="000000"/>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大写：</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tc>
        <w:tc>
          <w:tcPr>
            <w:tcW w:w="1487"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tc>
        <w:tc>
          <w:tcPr>
            <w:tcW w:w="143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供应商名称：</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（盖章）</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法定代表人或委托代理人：</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(签字或盖章)</w:t>
      </w:r>
    </w:p>
    <w:p>
      <w:pPr>
        <w:snapToGrid w:val="0"/>
        <w:spacing w:before="0" w:beforeAutospacing="0" w:after="0" w:afterAutospacing="0" w:line="360" w:lineRule="auto"/>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日      期：</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年</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 xml:space="preserve">月 </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日</w:t>
      </w:r>
    </w:p>
    <w:p>
      <w:pPr>
        <w:snapToGrid w:val="0"/>
        <w:spacing w:before="0" w:beforeAutospacing="0" w:after="0" w:afterAutospacing="0" w:line="360" w:lineRule="auto"/>
        <w:ind w:firstLine="560" w:firstLineChars="200"/>
        <w:jc w:val="both"/>
        <w:textAlignment w:val="baseline"/>
        <w:rPr>
          <w:rStyle w:val="18"/>
          <w:rFonts w:ascii="宋体" w:hAnsi="宋体" w:eastAsia="宋体"/>
          <w:b w:val="0"/>
          <w:i w:val="0"/>
          <w:caps w:val="0"/>
          <w:spacing w:val="0"/>
          <w:w w:val="100"/>
          <w:kern w:val="2"/>
          <w:sz w:val="28"/>
          <w:szCs w:val="28"/>
          <w:highlight w:val="none"/>
          <w:lang w:val="en-US" w:eastAsia="zh-CN" w:bidi="ar-SA"/>
        </w:rPr>
      </w:pPr>
    </w:p>
    <w:p>
      <w:pPr>
        <w:pStyle w:val="76"/>
        <w:widowControl/>
        <w:snapToGrid w:val="0"/>
        <w:spacing w:before="0" w:beforeAutospacing="0" w:after="120" w:afterAutospacing="0" w:line="360" w:lineRule="auto"/>
        <w:ind w:firstLine="280" w:firstLineChars="100"/>
        <w:jc w:val="center"/>
        <w:textAlignment w:val="baseline"/>
        <w:outlineLvl w:val="0"/>
        <w:rPr>
          <w:rStyle w:val="18"/>
          <w:rFonts w:ascii="宋体" w:hAnsi="宋体" w:eastAsia="宋体"/>
          <w:b/>
          <w:i w:val="0"/>
          <w:caps w:val="0"/>
          <w:spacing w:val="0"/>
          <w:w w:val="100"/>
          <w:kern w:val="0"/>
          <w:sz w:val="36"/>
          <w:szCs w:val="36"/>
          <w:highlight w:val="none"/>
          <w:lang w:val="en-US" w:eastAsia="zh-CN" w:bidi="ar-SA"/>
        </w:rPr>
      </w:pPr>
      <w:r>
        <w:rPr>
          <w:rStyle w:val="18"/>
          <w:rFonts w:ascii="宋体" w:hAnsi="宋体" w:eastAsia="宋体"/>
          <w:b w:val="0"/>
          <w:i w:val="0"/>
          <w:caps w:val="0"/>
          <w:spacing w:val="0"/>
          <w:w w:val="100"/>
          <w:kern w:val="2"/>
          <w:sz w:val="28"/>
          <w:szCs w:val="28"/>
          <w:highlight w:val="none"/>
          <w:lang w:val="en-US" w:eastAsia="zh-CN" w:bidi="ar-SA"/>
        </w:rPr>
        <w:br w:type="page"/>
      </w:r>
      <w:r>
        <w:rPr>
          <w:rStyle w:val="18"/>
          <w:rFonts w:ascii="宋体" w:hAnsi="宋体" w:eastAsia="宋体"/>
          <w:b/>
          <w:i w:val="0"/>
          <w:caps w:val="0"/>
          <w:spacing w:val="0"/>
          <w:w w:val="100"/>
          <w:kern w:val="0"/>
          <w:sz w:val="28"/>
          <w:szCs w:val="28"/>
          <w:highlight w:val="none"/>
          <w:lang w:val="en-US" w:eastAsia="zh-CN" w:bidi="ar-SA"/>
        </w:rPr>
        <w:t>五、对磋商文件及合同条款的承诺；</w:t>
      </w:r>
    </w:p>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36"/>
          <w:szCs w:val="36"/>
          <w:highlight w:val="none"/>
          <w:lang w:val="en-US" w:eastAsia="zh-CN" w:bidi="ar-SA"/>
        </w:rPr>
      </w:pPr>
      <w:r>
        <w:rPr>
          <w:rStyle w:val="18"/>
          <w:rFonts w:ascii="宋体" w:hAnsi="宋体" w:eastAsia="宋体"/>
          <w:b/>
          <w:i w:val="0"/>
          <w:caps w:val="0"/>
          <w:spacing w:val="0"/>
          <w:w w:val="100"/>
          <w:kern w:val="0"/>
          <w:sz w:val="28"/>
          <w:szCs w:val="28"/>
          <w:highlight w:val="none"/>
          <w:lang w:val="en-US" w:eastAsia="zh-CN" w:bidi="ar-SA"/>
        </w:rPr>
        <w:t>（格式自拟）</w:t>
      </w:r>
      <w:r>
        <w:rPr>
          <w:rStyle w:val="18"/>
          <w:rFonts w:ascii="宋体" w:hAnsi="宋体" w:eastAsia="宋体"/>
          <w:b w:val="0"/>
          <w:i w:val="0"/>
          <w:caps w:val="0"/>
          <w:spacing w:val="0"/>
          <w:w w:val="100"/>
          <w:kern w:val="2"/>
          <w:sz w:val="36"/>
          <w:szCs w:val="36"/>
          <w:highlight w:val="none"/>
          <w:lang w:val="en-US" w:eastAsia="zh-CN" w:bidi="ar-SA"/>
        </w:rPr>
        <w:br w:type="page"/>
      </w:r>
    </w:p>
    <w:p>
      <w:pPr>
        <w:snapToGrid w:val="0"/>
        <w:spacing w:before="0" w:beforeAutospacing="0" w:after="0" w:afterAutospacing="0" w:line="360" w:lineRule="auto"/>
        <w:jc w:val="center"/>
        <w:textAlignment w:val="baseline"/>
        <w:outlineLvl w:val="0"/>
        <w:rPr>
          <w:rStyle w:val="18"/>
          <w:rFonts w:ascii="宋体" w:hAnsi="宋体" w:eastAsia="宋体"/>
          <w:b w:val="0"/>
          <w:i w:val="0"/>
          <w:caps w:val="0"/>
          <w:spacing w:val="0"/>
          <w:w w:val="100"/>
          <w:kern w:val="2"/>
          <w:sz w:val="36"/>
          <w:szCs w:val="36"/>
          <w:highlight w:val="none"/>
          <w:lang w:val="en-US" w:eastAsia="zh-CN" w:bidi="ar-SA"/>
        </w:rPr>
      </w:pPr>
      <w:r>
        <w:rPr>
          <w:rStyle w:val="18"/>
          <w:rFonts w:ascii="宋体" w:hAnsi="宋体" w:eastAsia="宋体" w:cs="宋体"/>
          <w:b/>
          <w:bCs/>
          <w:i w:val="0"/>
          <w:caps w:val="0"/>
          <w:spacing w:val="0"/>
          <w:w w:val="100"/>
          <w:kern w:val="2"/>
          <w:sz w:val="28"/>
          <w:szCs w:val="28"/>
          <w:highlight w:val="none"/>
          <w:lang w:val="en-US" w:eastAsia="zh-CN" w:bidi="ar-SA"/>
        </w:rPr>
        <w:t>六、已标价</w:t>
      </w:r>
      <w:r>
        <w:rPr>
          <w:rStyle w:val="18"/>
          <w:rFonts w:ascii="宋体" w:hAnsi="宋体" w:eastAsia="宋体" w:cs="宋体"/>
          <w:b/>
          <w:bCs/>
          <w:i w:val="0"/>
          <w:caps w:val="0"/>
          <w:spacing w:val="0"/>
          <w:w w:val="100"/>
          <w:kern w:val="0"/>
          <w:sz w:val="28"/>
          <w:szCs w:val="28"/>
          <w:highlight w:val="none"/>
          <w:lang w:val="en-US" w:eastAsia="zh-CN" w:bidi="ar-SA"/>
        </w:rPr>
        <w:t>工程量清单</w:t>
      </w: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both"/>
        <w:textAlignment w:val="baseline"/>
        <w:rPr>
          <w:rStyle w:val="18"/>
          <w:rFonts w:ascii="宋体" w:hAnsi="宋体" w:eastAsia="宋体"/>
          <w:b/>
          <w:i w:val="0"/>
          <w:caps w:val="0"/>
          <w:spacing w:val="0"/>
          <w:w w:val="100"/>
          <w:kern w:val="0"/>
          <w:sz w:val="36"/>
          <w:szCs w:val="36"/>
          <w:highlight w:val="none"/>
          <w:lang w:val="en-US" w:eastAsia="zh-CN" w:bidi="ar-SA"/>
        </w:rPr>
      </w:pPr>
    </w:p>
    <w:p>
      <w:pPr>
        <w:pStyle w:val="27"/>
        <w:keepLines/>
        <w:widowControl/>
        <w:snapToGrid w:val="0"/>
        <w:spacing w:before="27" w:beforeAutospacing="0" w:after="290" w:afterAutospacing="0" w:line="240" w:lineRule="auto"/>
        <w:ind w:right="2233"/>
        <w:jc w:val="center"/>
        <w:textAlignment w:val="baseline"/>
        <w:outlineLvl w:val="0"/>
        <w:rPr>
          <w:rStyle w:val="18"/>
          <w:rFonts w:ascii="宋体" w:hAnsi="宋体" w:eastAsia="宋体"/>
          <w:b/>
          <w:bCs w:val="0"/>
          <w:i w:val="0"/>
          <w:caps w:val="0"/>
          <w:spacing w:val="20"/>
          <w:w w:val="100"/>
          <w:kern w:val="2"/>
          <w:sz w:val="28"/>
          <w:szCs w:val="28"/>
          <w:highlight w:val="none"/>
          <w:lang w:val="en-US" w:eastAsia="zh-CN" w:bidi="ar-SA"/>
        </w:rPr>
      </w:pPr>
      <w:r>
        <w:rPr>
          <w:rStyle w:val="18"/>
          <w:rFonts w:hint="eastAsia" w:ascii="宋体" w:hAnsi="宋体"/>
          <w:b/>
          <w:bCs w:val="0"/>
          <w:i w:val="0"/>
          <w:caps w:val="0"/>
          <w:spacing w:val="20"/>
          <w:w w:val="100"/>
          <w:kern w:val="0"/>
          <w:sz w:val="28"/>
          <w:szCs w:val="28"/>
          <w:highlight w:val="none"/>
          <w:lang w:val="en-US" w:eastAsia="zh-CN" w:bidi="ar-SA"/>
        </w:rPr>
        <w:t xml:space="preserve">             </w:t>
      </w:r>
      <w:r>
        <w:rPr>
          <w:rStyle w:val="18"/>
          <w:rFonts w:ascii="宋体" w:hAnsi="宋体" w:eastAsia="宋体"/>
          <w:b/>
          <w:bCs w:val="0"/>
          <w:i w:val="0"/>
          <w:caps w:val="0"/>
          <w:spacing w:val="20"/>
          <w:w w:val="100"/>
          <w:kern w:val="0"/>
          <w:sz w:val="28"/>
          <w:szCs w:val="28"/>
          <w:highlight w:val="none"/>
          <w:lang w:val="en-US" w:eastAsia="zh-CN" w:bidi="ar-SA"/>
        </w:rPr>
        <w:t>七、必备资格证明文件</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供应商应符合下列资格条件：</w:t>
      </w:r>
    </w:p>
    <w:p>
      <w:pPr>
        <w:snapToGrid w:val="0"/>
        <w:spacing w:before="0" w:beforeAutospacing="0" w:after="0" w:afterAutospacing="0" w:line="360" w:lineRule="auto"/>
        <w:ind w:firstLine="482" w:firstLineChars="200"/>
        <w:jc w:val="both"/>
        <w:textAlignment w:val="baseline"/>
        <w:outlineLvl w:val="1"/>
        <w:rPr>
          <w:rStyle w:val="18"/>
          <w:rFonts w:hint="eastAsia" w:ascii="宋体" w:hAnsi="宋体" w:eastAsia="宋体" w:cs="宋体"/>
          <w:b/>
          <w:bCs w:val="0"/>
          <w:i w:val="0"/>
          <w:caps w:val="0"/>
          <w:color w:val="000000"/>
          <w:spacing w:val="0"/>
          <w:w w:val="100"/>
          <w:kern w:val="2"/>
          <w:sz w:val="24"/>
          <w:szCs w:val="24"/>
          <w:highlight w:val="none"/>
          <w:lang w:val="en-US" w:eastAsia="zh-CN" w:bidi="ar-SA"/>
        </w:rPr>
      </w:pPr>
      <w:r>
        <w:rPr>
          <w:rStyle w:val="18"/>
          <w:rFonts w:hint="eastAsia" w:ascii="宋体" w:hAnsi="宋体"/>
          <w:b/>
          <w:bCs w:val="0"/>
          <w:i w:val="0"/>
          <w:caps w:val="0"/>
          <w:color w:val="000000"/>
          <w:spacing w:val="0"/>
          <w:w w:val="100"/>
          <w:kern w:val="2"/>
          <w:sz w:val="24"/>
          <w:szCs w:val="24"/>
          <w:highlight w:val="none"/>
          <w:lang w:val="en-US" w:eastAsia="zh-CN" w:bidi="ar-SA"/>
        </w:rPr>
        <w:t>1.</w:t>
      </w:r>
      <w:r>
        <w:rPr>
          <w:rStyle w:val="18"/>
          <w:rFonts w:hint="eastAsia" w:ascii="宋体" w:hAnsi="宋体" w:eastAsia="宋体" w:cs="宋体"/>
          <w:b/>
          <w:bCs w:val="0"/>
          <w:i w:val="0"/>
          <w:caps w:val="0"/>
          <w:color w:val="000000"/>
          <w:spacing w:val="0"/>
          <w:w w:val="100"/>
          <w:kern w:val="2"/>
          <w:sz w:val="24"/>
          <w:szCs w:val="24"/>
          <w:highlight w:val="none"/>
          <w:lang w:val="en-US" w:eastAsia="zh-CN" w:bidi="ar-SA"/>
        </w:rPr>
        <w:t>满足《中华人民共和国政府采购法》第二十二条规定：</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①</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提供合格有效的法人或者其他组织的营业执照等证明文件或自然人的身份证明；</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②</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财务状况报告：提供经审计的2020年财务报告，包括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Pr>
          <w:rStyle w:val="18"/>
          <w:rFonts w:hint="eastAsia" w:ascii="宋体" w:hAnsi="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③税收缴纳证明：提供已缴纳的2021年度至今任意一个月的纳税证明或完税证明，纳税证明或完税证明上应有代收机构或税务机关的公章。依法免税的供应商应提供相关文件证明</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④社会保障资金缴纳证明：提供已缴存的2021年度至今任意一个月的社会保障资金缴存单据或社保机构开具的社会保险参保缴费情况证明，单据或证明上应有社保机构或代收机构的公章。依法不需要缴纳社会保障资金的供应商应提供相关文件证明</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⑤出具参加本次政府采购活动前三年内在经营活动中没有重大违法记录的书面声明</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⑥</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具备履行合同所必需的设备和专业技术能力的证明材料(由供应商根据项目需求提供说明材料或者承诺)；</w:t>
      </w:r>
    </w:p>
    <w:p>
      <w:pPr>
        <w:snapToGrid w:val="0"/>
        <w:spacing w:before="0" w:beforeAutospacing="0" w:after="0" w:afterAutospacing="0" w:line="360" w:lineRule="auto"/>
        <w:ind w:firstLine="482" w:firstLineChars="200"/>
        <w:jc w:val="both"/>
        <w:textAlignment w:val="baseline"/>
        <w:outlineLvl w:val="1"/>
        <w:rPr>
          <w:rStyle w:val="18"/>
          <w:rFonts w:hint="eastAsia" w:ascii="宋体" w:hAnsi="宋体" w:eastAsia="宋体" w:cs="宋体"/>
          <w:b/>
          <w:bCs/>
          <w:i w:val="0"/>
          <w:caps w:val="0"/>
          <w:color w:val="000000"/>
          <w:spacing w:val="0"/>
          <w:w w:val="100"/>
          <w:kern w:val="2"/>
          <w:sz w:val="24"/>
          <w:szCs w:val="24"/>
          <w:highlight w:val="none"/>
          <w:lang w:val="en-US" w:eastAsia="zh-CN" w:bidi="ar-SA"/>
        </w:rPr>
      </w:pPr>
      <w:r>
        <w:rPr>
          <w:rStyle w:val="18"/>
          <w:rFonts w:hint="eastAsia" w:ascii="宋体" w:hAnsi="宋体" w:cs="宋体"/>
          <w:b/>
          <w:bCs/>
          <w:i w:val="0"/>
          <w:caps w:val="0"/>
          <w:color w:val="000000"/>
          <w:spacing w:val="0"/>
          <w:w w:val="100"/>
          <w:kern w:val="2"/>
          <w:sz w:val="24"/>
          <w:szCs w:val="24"/>
          <w:highlight w:val="none"/>
          <w:lang w:val="en-US" w:eastAsia="zh-CN" w:bidi="ar-SA"/>
        </w:rPr>
        <w:t>2.</w:t>
      </w:r>
      <w:r>
        <w:rPr>
          <w:rStyle w:val="18"/>
          <w:rFonts w:hint="eastAsia" w:ascii="宋体" w:hAnsi="宋体" w:eastAsia="宋体" w:cs="宋体"/>
          <w:b/>
          <w:bCs/>
          <w:i w:val="0"/>
          <w:caps w:val="0"/>
          <w:color w:val="000000"/>
          <w:spacing w:val="0"/>
          <w:w w:val="100"/>
          <w:kern w:val="2"/>
          <w:sz w:val="24"/>
          <w:szCs w:val="24"/>
          <w:highlight w:val="none"/>
          <w:lang w:val="en-US" w:eastAsia="zh-CN" w:bidi="ar-SA"/>
        </w:rPr>
        <w:t>本项目的特定资格要求：</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①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②供应商须具有建设行政主管部门颁发的建筑装饰装修工程专业承包贰级及以上资质，并具有合法有效的安全生产许可证；</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③</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拟派项目经理具有建筑工程专业二级及以上注册建造师证书，具备有效的安全生产考核合格证书（B证），且无不良信用记录，无在建工程（提供承诺书）；</w:t>
      </w:r>
    </w:p>
    <w:p>
      <w:pPr>
        <w:snapToGrid w:val="0"/>
        <w:spacing w:before="0" w:beforeAutospacing="0" w:after="0" w:afterAutospacing="0" w:line="360" w:lineRule="auto"/>
        <w:ind w:firstLine="480" w:firstLineChars="200"/>
        <w:jc w:val="both"/>
        <w:textAlignment w:val="baseline"/>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④</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企业基本信息及项目经理（注册建造师）执业基本信息应在“陕西省住房和城乡建设厅（http://js.shaanxi.gov.cn/ ）陕西省建筑市场监管与诚信信息发布平台”可查询；</w:t>
      </w:r>
    </w:p>
    <w:p>
      <w:pPr>
        <w:pStyle w:val="22"/>
        <w:widowControl/>
        <w:snapToGrid w:val="0"/>
        <w:spacing w:before="0" w:beforeAutospacing="0" w:after="0" w:afterAutospacing="0" w:line="240" w:lineRule="auto"/>
        <w:ind w:firstLine="480" w:firstLineChars="200"/>
        <w:jc w:val="both"/>
        <w:textAlignment w:val="baseline"/>
        <w:rPr>
          <w:rStyle w:val="18"/>
          <w:rFonts w:ascii="Calibri" w:hAnsi="Calibri" w:eastAsia="宋体"/>
          <w:b w:val="0"/>
          <w:i w:val="0"/>
          <w:caps w:val="0"/>
          <w:spacing w:val="0"/>
          <w:w w:val="100"/>
          <w:kern w:val="2"/>
          <w:sz w:val="21"/>
          <w:szCs w:val="22"/>
          <w:highlight w:val="none"/>
          <w:lang w:val="en-US" w:eastAsia="zh-CN" w:bidi="ar-SA"/>
        </w:rPr>
      </w:pPr>
      <w:r>
        <w:rPr>
          <w:rStyle w:val="18"/>
          <w:rFonts w:hint="eastAsia" w:ascii="宋体" w:hAnsi="宋体" w:cs="宋体"/>
          <w:b w:val="0"/>
          <w:bCs w:val="0"/>
          <w:i w:val="0"/>
          <w:caps w:val="0"/>
          <w:color w:val="000000"/>
          <w:spacing w:val="0"/>
          <w:w w:val="100"/>
          <w:kern w:val="2"/>
          <w:sz w:val="24"/>
          <w:szCs w:val="24"/>
          <w:highlight w:val="none"/>
          <w:lang w:val="en-US" w:eastAsia="zh-CN" w:bidi="ar-SA"/>
        </w:rPr>
        <w:t>⑤本项目不接受联合体磋商（提供书面声明材料）</w:t>
      </w:r>
      <w:r>
        <w:rPr>
          <w:rStyle w:val="18"/>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28"/>
          <w:szCs w:val="28"/>
          <w:highlight w:val="none"/>
          <w:lang w:val="en-US" w:eastAsia="zh-CN" w:bidi="ar-SA"/>
        </w:rPr>
      </w:pPr>
      <w:r>
        <w:rPr>
          <w:rStyle w:val="18"/>
          <w:rFonts w:ascii="宋体" w:hAnsi="宋体" w:eastAsia="宋体"/>
          <w:b/>
          <w:i w:val="0"/>
          <w:caps w:val="0"/>
          <w:spacing w:val="0"/>
          <w:w w:val="100"/>
          <w:kern w:val="0"/>
          <w:sz w:val="28"/>
          <w:szCs w:val="28"/>
          <w:highlight w:val="none"/>
          <w:lang w:val="en-US" w:eastAsia="zh-CN" w:bidi="ar-SA"/>
        </w:rPr>
        <w:br w:type="page"/>
      </w:r>
    </w:p>
    <w:p>
      <w:pPr>
        <w:snapToGrid w:val="0"/>
        <w:spacing w:before="0" w:beforeAutospacing="0" w:after="0" w:afterAutospacing="0" w:line="360" w:lineRule="auto"/>
        <w:jc w:val="center"/>
        <w:textAlignment w:val="baseline"/>
        <w:outlineLvl w:val="0"/>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i w:val="0"/>
          <w:caps w:val="0"/>
          <w:spacing w:val="0"/>
          <w:w w:val="100"/>
          <w:kern w:val="0"/>
          <w:sz w:val="28"/>
          <w:szCs w:val="28"/>
          <w:highlight w:val="none"/>
          <w:lang w:val="en-US" w:eastAsia="zh-CN" w:bidi="ar-SA"/>
        </w:rPr>
        <w:t>八、业绩</w:t>
      </w: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24"/>
          <w:szCs w:val="2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u w:val="single" w:color="000000"/>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项目名称：</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color w:val="000000"/>
          <w:spacing w:val="0"/>
          <w:w w:val="100"/>
          <w:kern w:val="2"/>
          <w:sz w:val="24"/>
          <w:szCs w:val="24"/>
          <w:highlight w:val="none"/>
          <w:lang w:val="en-US" w:eastAsia="zh-CN" w:bidi="ar-SA"/>
        </w:rPr>
        <w:t xml:space="preserve">      项目编号：</w:t>
      </w:r>
      <w:r>
        <w:rPr>
          <w:rStyle w:val="18"/>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tbl>
      <w:tblPr>
        <w:tblStyle w:val="14"/>
        <w:tblW w:w="96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3873"/>
        <w:gridCol w:w="2247"/>
        <w:gridCol w:w="2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序号</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项目名称</w:t>
            </w: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合同金额（元）</w:t>
            </w: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完成日期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1</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2</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3</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4</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5</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r>
              <w:rPr>
                <w:rStyle w:val="18"/>
                <w:rFonts w:ascii="宋体" w:hAnsi="宋体" w:eastAsia="宋体" w:cs="宋体"/>
                <w:b w:val="0"/>
                <w:bCs/>
                <w:i w:val="0"/>
                <w:caps w:val="0"/>
                <w:color w:val="000000"/>
                <w:spacing w:val="0"/>
                <w:w w:val="100"/>
                <w:kern w:val="2"/>
                <w:sz w:val="24"/>
                <w:szCs w:val="24"/>
                <w:highlight w:val="none"/>
                <w:lang w:val="en-US" w:eastAsia="zh-CN" w:bidi="ar-SA"/>
              </w:rPr>
              <w:t>……</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cs="宋体"/>
                <w:b w:val="0"/>
                <w:bCs/>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注：①供应商应如实列出以上情况，如有隐瞒，一经查实将导致其磋商被拒绝。</w:t>
      </w:r>
    </w:p>
    <w:p>
      <w:pPr>
        <w:snapToGrid w:val="0"/>
        <w:spacing w:before="0" w:beforeAutospacing="0" w:after="0" w:afterAutospacing="0" w:line="360" w:lineRule="auto"/>
        <w:ind w:firstLine="48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②该表是对下列附件类似项目情况及案例的汇总表。</w:t>
      </w:r>
    </w:p>
    <w:p>
      <w:pPr>
        <w:snapToGrid w:val="0"/>
        <w:spacing w:before="0" w:beforeAutospacing="0" w:after="0" w:afterAutospacing="0" w:line="360" w:lineRule="auto"/>
        <w:ind w:firstLine="4382" w:firstLineChars="1826"/>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p>
      <w:pPr>
        <w:pStyle w:val="50"/>
        <w:widowControl/>
        <w:snapToGrid w:val="0"/>
        <w:spacing w:before="0" w:beforeAutospacing="0" w:after="120" w:afterAutospacing="0" w:line="360" w:lineRule="auto"/>
        <w:jc w:val="both"/>
        <w:textAlignment w:val="baseline"/>
        <w:rPr>
          <w:rStyle w:val="18"/>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供应商名称：</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（盖      章）</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法定代表人或委托代理人：</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(签字或盖章)</w:t>
      </w:r>
    </w:p>
    <w:p>
      <w:pPr>
        <w:snapToGrid w:val="0"/>
        <w:spacing w:before="0" w:beforeAutospacing="0" w:after="0" w:afterAutospacing="0" w:line="360" w:lineRule="auto"/>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日      期：</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年</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 xml:space="preserve">月 </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日</w:t>
      </w:r>
    </w:p>
    <w:p>
      <w:pPr>
        <w:snapToGrid w:val="0"/>
        <w:spacing w:before="480" w:beforeAutospacing="0" w:after="0" w:afterAutospacing="0" w:line="360" w:lineRule="auto"/>
        <w:ind w:firstLine="3840" w:firstLineChars="1600"/>
        <w:jc w:val="left"/>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2"/>
          <w:sz w:val="36"/>
          <w:szCs w:val="36"/>
          <w:highlight w:val="none"/>
          <w:lang w:val="en-US" w:eastAsia="zh-CN" w:bidi="ar-SA"/>
        </w:rPr>
      </w:pPr>
      <w:r>
        <w:rPr>
          <w:rStyle w:val="18"/>
          <w:rFonts w:ascii="宋体" w:hAnsi="宋体" w:eastAsia="宋体"/>
          <w:b/>
          <w:i w:val="0"/>
          <w:caps w:val="0"/>
          <w:spacing w:val="0"/>
          <w:w w:val="100"/>
          <w:kern w:val="2"/>
          <w:sz w:val="36"/>
          <w:szCs w:val="36"/>
          <w:highlight w:val="none"/>
          <w:lang w:val="en-US" w:eastAsia="zh-CN" w:bidi="ar-SA"/>
        </w:rPr>
        <w:br w:type="page"/>
      </w:r>
    </w:p>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8"/>
          <w:szCs w:val="28"/>
          <w:highlight w:val="none"/>
          <w:lang w:val="en-US" w:eastAsia="zh-CN" w:bidi="ar-SA"/>
        </w:rPr>
      </w:pPr>
      <w:r>
        <w:rPr>
          <w:rStyle w:val="18"/>
          <w:rFonts w:ascii="宋体" w:hAnsi="宋体" w:eastAsia="宋体"/>
          <w:b/>
          <w:i w:val="0"/>
          <w:caps w:val="0"/>
          <w:spacing w:val="0"/>
          <w:w w:val="100"/>
          <w:kern w:val="2"/>
          <w:sz w:val="28"/>
          <w:szCs w:val="28"/>
          <w:highlight w:val="none"/>
          <w:lang w:val="en-US" w:eastAsia="zh-CN" w:bidi="ar-SA"/>
        </w:rPr>
        <w:t>类似项目情况及案例</w:t>
      </w:r>
    </w:p>
    <w:tbl>
      <w:tblPr>
        <w:tblStyle w:val="14"/>
        <w:tblW w:w="9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8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序号</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合同日期：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合同名称：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采购人名称：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采购人地址：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与本项目项类似性质和特点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4</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合同身份（注明之一）</w:t>
            </w:r>
          </w:p>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sym w:font="Wingdings 2" w:char="00A3"/>
            </w:r>
            <w:r>
              <w:rPr>
                <w:rStyle w:val="18"/>
                <w:rFonts w:ascii="宋体" w:hAnsi="宋体" w:eastAsia="宋体"/>
                <w:b w:val="0"/>
                <w:i w:val="0"/>
                <w:caps w:val="0"/>
                <w:color w:val="000000"/>
                <w:spacing w:val="0"/>
                <w:w w:val="100"/>
                <w:kern w:val="2"/>
                <w:sz w:val="24"/>
                <w:szCs w:val="24"/>
                <w:highlight w:val="none"/>
                <w:lang w:val="en-US" w:eastAsia="zh-CN" w:bidi="ar-SA"/>
              </w:rPr>
              <w:t xml:space="preserve">独立承包人          </w:t>
            </w:r>
            <w:r>
              <w:rPr>
                <w:rStyle w:val="18"/>
                <w:rFonts w:ascii="宋体" w:hAnsi="宋体" w:eastAsia="宋体"/>
                <w:b w:val="0"/>
                <w:i w:val="0"/>
                <w:caps w:val="0"/>
                <w:color w:val="000000"/>
                <w:spacing w:val="0"/>
                <w:w w:val="100"/>
                <w:kern w:val="2"/>
                <w:sz w:val="24"/>
                <w:szCs w:val="24"/>
                <w:highlight w:val="none"/>
                <w:lang w:val="en-US" w:eastAsia="zh-CN" w:bidi="ar-SA"/>
              </w:rPr>
              <w:sym w:font="Wingdings 2" w:char="00A3"/>
            </w:r>
            <w:r>
              <w:rPr>
                <w:rStyle w:val="18"/>
                <w:rFonts w:ascii="宋体" w:hAnsi="宋体" w:eastAsia="宋体"/>
                <w:b w:val="0"/>
                <w:i w:val="0"/>
                <w:caps w:val="0"/>
                <w:color w:val="000000"/>
                <w:spacing w:val="0"/>
                <w:w w:val="100"/>
                <w:kern w:val="2"/>
                <w:sz w:val="24"/>
                <w:szCs w:val="24"/>
                <w:highlight w:val="none"/>
                <w:lang w:val="en-US" w:eastAsia="zh-CN" w:bidi="ar-SA"/>
              </w:rPr>
              <w:t>分包人          □联合体成员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5</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合同总价：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6</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合同签订时间：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7</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项目完成时间：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8</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合同工期：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9</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案例介绍：</w:t>
            </w:r>
          </w:p>
        </w:tc>
      </w:tr>
    </w:tbl>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注：每个类似项目合同必须单独填表，后附合同复印件关键页加盖单位公章，无相关证明的项目在评审时将不予认可。</w:t>
      </w:r>
    </w:p>
    <w:p>
      <w:pPr>
        <w:pStyle w:val="50"/>
        <w:widowControl/>
        <w:snapToGrid w:val="0"/>
        <w:spacing w:before="0" w:beforeAutospacing="0" w:after="120" w:afterAutospacing="0" w:line="360" w:lineRule="auto"/>
        <w:jc w:val="both"/>
        <w:textAlignment w:val="baseline"/>
        <w:rPr>
          <w:rStyle w:val="18"/>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供应商名称：</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（盖章）</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法定代表人或委托代理人：</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w:t>
      </w:r>
      <w:r>
        <w:rPr>
          <w:rStyle w:val="18"/>
          <w:rFonts w:ascii="宋体" w:hAnsi="宋体" w:eastAsia="宋体"/>
          <w:b w:val="0"/>
          <w:i w:val="0"/>
          <w:caps w:val="0"/>
          <w:color w:val="000000"/>
          <w:spacing w:val="0"/>
          <w:w w:val="100"/>
          <w:kern w:val="0"/>
          <w:sz w:val="24"/>
          <w:szCs w:val="24"/>
          <w:highlight w:val="none"/>
          <w:lang w:val="en-US" w:eastAsia="zh-CN" w:bidi="ar-SA"/>
        </w:rPr>
        <w:t>签字或盖章</w:t>
      </w:r>
      <w:r>
        <w:rPr>
          <w:rStyle w:val="18"/>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360" w:lineRule="auto"/>
        <w:jc w:val="left"/>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日      期：</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年</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 xml:space="preserve">月 </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日</w:t>
      </w:r>
    </w:p>
    <w:p>
      <w:pPr>
        <w:pStyle w:val="29"/>
        <w:keepLines/>
        <w:widowControl/>
        <w:snapToGrid w:val="0"/>
        <w:spacing w:before="240" w:beforeAutospacing="0" w:after="64" w:afterAutospacing="0" w:line="320" w:lineRule="atLeast"/>
        <w:jc w:val="center"/>
        <w:textAlignment w:val="baseline"/>
        <w:rPr>
          <w:rStyle w:val="18"/>
          <w:rFonts w:ascii="宋体" w:hAnsi="宋体" w:eastAsia="宋体"/>
          <w:b/>
          <w:i w:val="0"/>
          <w:caps w:val="0"/>
          <w:spacing w:val="20"/>
          <w:w w:val="100"/>
          <w:kern w:val="0"/>
          <w:sz w:val="24"/>
          <w:szCs w:val="20"/>
          <w:highlight w:val="none"/>
          <w:lang w:val="en-US" w:eastAsia="zh-CN" w:bidi="ar-SA"/>
        </w:rPr>
      </w:pPr>
      <w:r>
        <w:rPr>
          <w:rStyle w:val="18"/>
          <w:rFonts w:ascii="宋体" w:hAnsi="宋体" w:eastAsia="宋体"/>
          <w:b/>
          <w:i w:val="0"/>
          <w:caps w:val="0"/>
          <w:spacing w:val="20"/>
          <w:w w:val="100"/>
          <w:kern w:val="0"/>
          <w:sz w:val="24"/>
          <w:szCs w:val="20"/>
          <w:highlight w:val="none"/>
          <w:lang w:val="en-US" w:eastAsia="zh-CN" w:bidi="ar-SA"/>
        </w:rPr>
        <w:br w:type="page"/>
      </w:r>
    </w:p>
    <w:p>
      <w:pPr>
        <w:pStyle w:val="29"/>
        <w:keepLines/>
        <w:widowControl/>
        <w:snapToGrid w:val="0"/>
        <w:spacing w:before="240" w:beforeAutospacing="0" w:after="64" w:afterAutospacing="0" w:line="320" w:lineRule="atLeast"/>
        <w:jc w:val="center"/>
        <w:textAlignment w:val="baseline"/>
        <w:outlineLvl w:val="0"/>
        <w:rPr>
          <w:rStyle w:val="18"/>
          <w:rFonts w:ascii="宋体" w:hAnsi="宋体" w:eastAsia="宋体" w:cs="宋体"/>
          <w:b/>
          <w:bCs/>
          <w:i w:val="0"/>
          <w:caps w:val="0"/>
          <w:color w:val="000000"/>
          <w:spacing w:val="20"/>
          <w:w w:val="100"/>
          <w:kern w:val="0"/>
          <w:sz w:val="28"/>
          <w:szCs w:val="28"/>
          <w:highlight w:val="none"/>
          <w:lang w:val="en-US" w:eastAsia="zh-CN" w:bidi="ar-SA"/>
        </w:rPr>
      </w:pPr>
      <w:r>
        <w:rPr>
          <w:rStyle w:val="18"/>
          <w:rFonts w:ascii="宋体" w:hAnsi="宋体" w:eastAsia="宋体" w:cs="宋体"/>
          <w:b/>
          <w:bCs/>
          <w:i w:val="0"/>
          <w:caps w:val="0"/>
          <w:spacing w:val="20"/>
          <w:w w:val="100"/>
          <w:kern w:val="0"/>
          <w:sz w:val="28"/>
          <w:szCs w:val="28"/>
          <w:highlight w:val="none"/>
          <w:lang w:val="en-US" w:eastAsia="zh-CN" w:bidi="ar-SA"/>
        </w:rPr>
        <w:t>九、</w:t>
      </w:r>
      <w:r>
        <w:rPr>
          <w:rStyle w:val="18"/>
          <w:rFonts w:ascii="宋体" w:hAnsi="宋体" w:eastAsia="宋体" w:cs="宋体"/>
          <w:b/>
          <w:bCs/>
          <w:i w:val="0"/>
          <w:caps w:val="0"/>
          <w:color w:val="000000"/>
          <w:spacing w:val="20"/>
          <w:w w:val="100"/>
          <w:kern w:val="0"/>
          <w:sz w:val="28"/>
          <w:szCs w:val="28"/>
          <w:highlight w:val="none"/>
          <w:lang w:val="en-US" w:eastAsia="zh-CN" w:bidi="ar-SA"/>
        </w:rPr>
        <w:t>陕西省政府采购供应商拒绝政府采购领域商业贿赂承诺书</w:t>
      </w:r>
    </w:p>
    <w:p>
      <w:pPr>
        <w:snapToGrid w:val="0"/>
        <w:spacing w:before="0" w:beforeAutospacing="0" w:after="0" w:afterAutospacing="0" w:line="360" w:lineRule="auto"/>
        <w:ind w:left="482"/>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为响应党中央、国务院关于治理采购领域商业贿赂行为的号召，我公司再次承诺：</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1.在参与采购活动中遵纪守法、诚信经营、公平竞标。</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2.不向采购人、采购代理机构和采购评审专家进行任何形式的商业贿赂以谋取交易机会。</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3.不向采购代理机构和采购人提供虚假资质文件或采用虚假应标方式参与采购市场竞争并谋取中标、成交。</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4.不采取“围标、陪标”等商业欺诈手段获取采购订单。</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5.不采取不正当手段诋毁、排挤其他供应商。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6.不在提供商品和服务时“偷梁换柱、以次充好”损害采购人的合法权益。</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7.不与采购人、采购代理机构、采购评审专家或其他供应商恶意串通，进行质疑和投诉，维护采购市场秩序。</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8.尊重和接受采购监督管理部门的监督和采购代理机构采购要求，承担因违约行为给采购人造成的损失。</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9.不发生其他有悖于政府采购公开、公平、公正和诚信原则的行为。</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left="482"/>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承诺单位：（盖章）                  全权代表：（签字）</w:t>
      </w:r>
    </w:p>
    <w:p>
      <w:pPr>
        <w:snapToGrid w:val="0"/>
        <w:spacing w:before="0" w:beforeAutospacing="0" w:after="0" w:afterAutospacing="0" w:line="360" w:lineRule="auto"/>
        <w:ind w:left="482"/>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地址：                              邮编：</w:t>
      </w:r>
    </w:p>
    <w:p>
      <w:pPr>
        <w:snapToGrid w:val="0"/>
        <w:spacing w:before="0" w:beforeAutospacing="0" w:after="0" w:afterAutospacing="0" w:line="360" w:lineRule="auto"/>
        <w:ind w:left="482"/>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 xml:space="preserve">电话：       </w:t>
      </w:r>
    </w:p>
    <w:p>
      <w:pPr>
        <w:snapToGrid w:val="0"/>
        <w:spacing w:before="0" w:beforeAutospacing="0" w:after="0" w:afterAutospacing="0" w:line="360" w:lineRule="auto"/>
        <w:jc w:val="both"/>
        <w:textAlignment w:val="baseline"/>
        <w:rPr>
          <w:rStyle w:val="18"/>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 xml:space="preserve">                                                       年    月    日</w:t>
      </w:r>
    </w:p>
    <w:p>
      <w:pPr>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28"/>
          <w:szCs w:val="28"/>
          <w:highlight w:val="none"/>
          <w:lang w:val="en-US" w:eastAsia="zh-CN" w:bidi="ar-SA"/>
        </w:rPr>
        <w:sectPr>
          <w:headerReference r:id="rId16" w:type="default"/>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0" w:beforeAutospacing="0" w:after="0" w:afterAutospacing="0" w:line="360" w:lineRule="auto"/>
        <w:jc w:val="center"/>
        <w:textAlignment w:val="baseline"/>
        <w:outlineLvl w:val="0"/>
        <w:rPr>
          <w:rStyle w:val="18"/>
          <w:rFonts w:ascii="宋体" w:hAnsi="宋体" w:eastAsia="宋体"/>
          <w:b/>
          <w:i w:val="0"/>
          <w:caps w:val="0"/>
          <w:spacing w:val="0"/>
          <w:w w:val="100"/>
          <w:kern w:val="0"/>
          <w:sz w:val="28"/>
          <w:szCs w:val="28"/>
          <w:highlight w:val="none"/>
          <w:lang w:val="en-US" w:eastAsia="zh-CN" w:bidi="ar-SA"/>
        </w:rPr>
        <w:sectPr>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r>
        <w:rPr>
          <w:rStyle w:val="18"/>
          <w:rFonts w:ascii="宋体" w:hAnsi="宋体" w:eastAsia="宋体"/>
          <w:b/>
          <w:i w:val="0"/>
          <w:caps w:val="0"/>
          <w:spacing w:val="0"/>
          <w:w w:val="100"/>
          <w:kern w:val="0"/>
          <w:sz w:val="28"/>
          <w:szCs w:val="28"/>
          <w:highlight w:val="none"/>
          <w:lang w:val="en-US" w:eastAsia="zh-CN" w:bidi="ar-SA"/>
        </w:rPr>
        <w:t>十、其他证明材料（如有）</w:t>
      </w:r>
    </w:p>
    <w:p>
      <w:pPr>
        <w:snapToGrid w:val="0"/>
        <w:spacing w:before="0" w:beforeAutospacing="0" w:after="0" w:afterAutospacing="0" w:line="360" w:lineRule="auto"/>
        <w:ind w:firstLine="281" w:firstLineChars="100"/>
        <w:jc w:val="center"/>
        <w:textAlignment w:val="baseline"/>
        <w:rPr>
          <w:rStyle w:val="18"/>
          <w:rFonts w:ascii="宋体" w:hAnsi="宋体" w:eastAsia="宋体" w:cs="宋体"/>
          <w:b/>
          <w:bCs/>
          <w:i w:val="0"/>
          <w:caps w:val="0"/>
          <w:spacing w:val="0"/>
          <w:w w:val="100"/>
          <w:kern w:val="2"/>
          <w:sz w:val="28"/>
          <w:szCs w:val="28"/>
          <w:highlight w:val="none"/>
          <w:lang w:val="en-US" w:eastAsia="zh-CN" w:bidi="ar-SA"/>
        </w:rPr>
      </w:pPr>
      <w:r>
        <w:rPr>
          <w:rStyle w:val="18"/>
          <w:rFonts w:ascii="宋体" w:hAnsi="宋体" w:eastAsia="宋体" w:cs="宋体"/>
          <w:b/>
          <w:bCs/>
          <w:i w:val="0"/>
          <w:caps w:val="0"/>
          <w:spacing w:val="0"/>
          <w:w w:val="100"/>
          <w:kern w:val="2"/>
          <w:sz w:val="28"/>
          <w:szCs w:val="28"/>
          <w:highlight w:val="none"/>
          <w:lang w:val="en-US" w:eastAsia="zh-CN" w:bidi="ar-SA"/>
        </w:rPr>
        <w:t>技术部分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供应商按照磋商文件要求，针对本项目的技术指标和要求作出实质性响应。包含但不限于以下内容：</w:t>
      </w:r>
    </w:p>
    <w:p>
      <w:pPr>
        <w:snapToGrid w:val="0"/>
        <w:spacing w:before="0" w:beforeAutospacing="0" w:after="0" w:afterAutospacing="0" w:line="360" w:lineRule="auto"/>
        <w:ind w:firstLine="480" w:firstLineChars="200"/>
        <w:jc w:val="both"/>
        <w:textAlignment w:val="baseline"/>
        <w:outlineLvl w:val="0"/>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ascii="宋体" w:hAnsi="宋体" w:eastAsia="宋体"/>
          <w:b w:val="0"/>
          <w:i w:val="0"/>
          <w:caps w:val="0"/>
          <w:color w:val="000000"/>
          <w:spacing w:val="0"/>
          <w:w w:val="100"/>
          <w:kern w:val="2"/>
          <w:sz w:val="24"/>
          <w:szCs w:val="24"/>
          <w:highlight w:val="none"/>
          <w:lang w:val="en-US" w:eastAsia="zh-CN" w:bidi="ar-SA"/>
        </w:rPr>
        <w:t>一、技术部分：</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1）</w:t>
      </w:r>
      <w:r>
        <w:rPr>
          <w:rStyle w:val="18"/>
          <w:rFonts w:ascii="宋体" w:hAnsi="宋体" w:eastAsia="宋体"/>
          <w:b w:val="0"/>
          <w:i w:val="0"/>
          <w:caps w:val="0"/>
          <w:color w:val="000000"/>
          <w:spacing w:val="0"/>
          <w:w w:val="100"/>
          <w:kern w:val="2"/>
          <w:sz w:val="24"/>
          <w:szCs w:val="24"/>
          <w:highlight w:val="none"/>
          <w:lang w:val="en-US" w:eastAsia="zh-CN" w:bidi="ar-SA"/>
        </w:rPr>
        <w:t>施工总体方案；</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2）</w:t>
      </w:r>
      <w:r>
        <w:rPr>
          <w:rStyle w:val="18"/>
          <w:rFonts w:ascii="宋体" w:hAnsi="宋体" w:eastAsia="宋体"/>
          <w:b w:val="0"/>
          <w:i w:val="0"/>
          <w:caps w:val="0"/>
          <w:color w:val="000000"/>
          <w:spacing w:val="0"/>
          <w:w w:val="100"/>
          <w:kern w:val="2"/>
          <w:sz w:val="24"/>
          <w:szCs w:val="24"/>
          <w:highlight w:val="none"/>
          <w:lang w:val="en-US" w:eastAsia="zh-CN" w:bidi="ar-SA"/>
        </w:rPr>
        <w:t>确保工程质量的技术组织措施；</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3）</w:t>
      </w:r>
      <w:r>
        <w:rPr>
          <w:rStyle w:val="18"/>
          <w:rFonts w:ascii="宋体" w:hAnsi="宋体" w:eastAsia="宋体"/>
          <w:b w:val="0"/>
          <w:i w:val="0"/>
          <w:caps w:val="0"/>
          <w:color w:val="000000"/>
          <w:spacing w:val="0"/>
          <w:w w:val="100"/>
          <w:kern w:val="2"/>
          <w:sz w:val="24"/>
          <w:szCs w:val="24"/>
          <w:highlight w:val="none"/>
          <w:lang w:val="en-US" w:eastAsia="zh-CN" w:bidi="ar-SA"/>
        </w:rPr>
        <w:t xml:space="preserve">确保安全生产的技术组织措施； </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4）</w:t>
      </w:r>
      <w:r>
        <w:rPr>
          <w:rFonts w:hint="eastAsia" w:ascii="宋体" w:hAnsi="宋体" w:eastAsia="宋体" w:cs="宋体"/>
          <w:sz w:val="24"/>
          <w:highlight w:val="none"/>
        </w:rPr>
        <w:t>确保安全文明施工的技术组织措施及环境保护措施</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分</w:t>
      </w:r>
      <w:r>
        <w:rPr>
          <w:rStyle w:val="18"/>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5）</w:t>
      </w:r>
      <w:r>
        <w:rPr>
          <w:rStyle w:val="18"/>
          <w:rFonts w:ascii="宋体" w:hAnsi="宋体" w:eastAsia="宋体"/>
          <w:b w:val="0"/>
          <w:i w:val="0"/>
          <w:caps w:val="0"/>
          <w:color w:val="000000"/>
          <w:spacing w:val="0"/>
          <w:w w:val="100"/>
          <w:kern w:val="2"/>
          <w:sz w:val="24"/>
          <w:szCs w:val="24"/>
          <w:highlight w:val="none"/>
          <w:lang w:val="en-US" w:eastAsia="zh-CN" w:bidi="ar-SA"/>
        </w:rPr>
        <w:t>确保工期的技术组织措施；</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6）</w:t>
      </w:r>
      <w:r>
        <w:rPr>
          <w:rFonts w:hint="eastAsia" w:ascii="宋体" w:hAnsi="宋体" w:eastAsia="宋体" w:cs="宋体"/>
          <w:sz w:val="24"/>
          <w:highlight w:val="none"/>
        </w:rPr>
        <w:t>施工机械配备和材料投入计划</w:t>
      </w:r>
      <w:r>
        <w:rPr>
          <w:rStyle w:val="18"/>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7）</w:t>
      </w:r>
      <w:r>
        <w:rPr>
          <w:rFonts w:hint="eastAsia" w:ascii="宋体" w:hAnsi="宋体" w:eastAsia="宋体" w:cs="宋体"/>
          <w:sz w:val="24"/>
          <w:highlight w:val="none"/>
        </w:rPr>
        <w:t>施工进度表或施工网络图</w:t>
      </w:r>
      <w:r>
        <w:rPr>
          <w:rStyle w:val="18"/>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8）</w:t>
      </w:r>
      <w:r>
        <w:rPr>
          <w:rStyle w:val="18"/>
          <w:rFonts w:ascii="宋体" w:hAnsi="宋体" w:eastAsia="宋体"/>
          <w:b w:val="0"/>
          <w:i w:val="0"/>
          <w:caps w:val="0"/>
          <w:color w:val="000000"/>
          <w:spacing w:val="0"/>
          <w:w w:val="100"/>
          <w:kern w:val="2"/>
          <w:sz w:val="24"/>
          <w:szCs w:val="24"/>
          <w:highlight w:val="none"/>
          <w:lang w:val="en-US" w:eastAsia="zh-CN" w:bidi="ar-SA"/>
        </w:rPr>
        <w:t>施工总平面布置；</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color w:val="000000"/>
          <w:spacing w:val="0"/>
          <w:w w:val="100"/>
          <w:kern w:val="2"/>
          <w:sz w:val="24"/>
          <w:szCs w:val="24"/>
          <w:highlight w:val="none"/>
          <w:lang w:val="en-US" w:eastAsia="zh-CN" w:bidi="ar-SA"/>
        </w:rPr>
      </w:pPr>
      <w:r>
        <w:rPr>
          <w:rStyle w:val="18"/>
          <w:rFonts w:hint="eastAsia" w:ascii="宋体" w:hAnsi="宋体"/>
          <w:b w:val="0"/>
          <w:i w:val="0"/>
          <w:caps w:val="0"/>
          <w:color w:val="000000"/>
          <w:spacing w:val="0"/>
          <w:w w:val="100"/>
          <w:kern w:val="2"/>
          <w:sz w:val="24"/>
          <w:szCs w:val="24"/>
          <w:highlight w:val="none"/>
          <w:lang w:val="en-US" w:eastAsia="zh-CN" w:bidi="ar-SA"/>
        </w:rPr>
        <w:t>9）</w:t>
      </w:r>
      <w:r>
        <w:rPr>
          <w:rFonts w:hint="eastAsia" w:ascii="宋体" w:hAnsi="宋体" w:eastAsia="宋体" w:cs="宋体"/>
          <w:sz w:val="24"/>
          <w:highlight w:val="none"/>
        </w:rPr>
        <w:t>项目经理、技术负责人以及其他人员劳动力安排计划</w:t>
      </w:r>
      <w:r>
        <w:rPr>
          <w:rStyle w:val="18"/>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Fonts w:hint="eastAsia" w:ascii="宋体" w:hAnsi="宋体" w:cs="宋体"/>
          <w:sz w:val="24"/>
          <w:highlight w:val="none"/>
          <w:lang w:eastAsia="zh-CN"/>
        </w:rPr>
      </w:pPr>
      <w:r>
        <w:rPr>
          <w:rStyle w:val="18"/>
          <w:rFonts w:hint="eastAsia" w:ascii="宋体" w:hAnsi="宋体"/>
          <w:b w:val="0"/>
          <w:i w:val="0"/>
          <w:caps w:val="0"/>
          <w:color w:val="000000"/>
          <w:spacing w:val="0"/>
          <w:w w:val="100"/>
          <w:kern w:val="2"/>
          <w:sz w:val="24"/>
          <w:szCs w:val="24"/>
          <w:highlight w:val="none"/>
          <w:lang w:val="en-US" w:eastAsia="zh-CN" w:bidi="ar-SA"/>
        </w:rPr>
        <w:t>10）</w:t>
      </w:r>
      <w:r>
        <w:rPr>
          <w:rFonts w:hint="eastAsia" w:ascii="宋体" w:hAnsi="宋体" w:eastAsia="宋体" w:cs="宋体"/>
          <w:sz w:val="24"/>
          <w:highlight w:val="none"/>
        </w:rPr>
        <w:t>施工总平面布置图</w:t>
      </w:r>
      <w:r>
        <w:rPr>
          <w:rFonts w:hint="eastAsia" w:ascii="宋体" w:hAnsi="宋体" w:cs="宋体"/>
          <w:sz w:val="24"/>
          <w:highlight w:val="none"/>
          <w:lang w:eastAsia="zh-CN"/>
        </w:rPr>
        <w:t>；</w:t>
      </w:r>
    </w:p>
    <w:p>
      <w:pPr>
        <w:numPr>
          <w:ilvl w:val="0"/>
          <w:numId w:val="0"/>
        </w:numPr>
        <w:snapToGrid w:val="0"/>
        <w:spacing w:before="0" w:beforeAutospacing="0" w:after="0" w:afterAutospacing="0" w:line="360" w:lineRule="auto"/>
        <w:ind w:firstLine="480" w:firstLineChars="200"/>
        <w:jc w:val="both"/>
        <w:textAlignment w:val="baseline"/>
        <w:rPr>
          <w:rStyle w:val="18"/>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18"/>
          <w:rFonts w:hint="eastAsia" w:ascii="宋体" w:hAnsi="宋体" w:cs="Times New Roman"/>
          <w:b w:val="0"/>
          <w:i w:val="0"/>
          <w:caps w:val="0"/>
          <w:color w:val="000000"/>
          <w:spacing w:val="0"/>
          <w:w w:val="100"/>
          <w:kern w:val="2"/>
          <w:sz w:val="24"/>
          <w:szCs w:val="24"/>
          <w:highlight w:val="none"/>
          <w:lang w:val="en-US" w:eastAsia="zh-CN" w:bidi="ar-SA"/>
        </w:rPr>
        <w:t>11）</w:t>
      </w:r>
      <w:r>
        <w:rPr>
          <w:rStyle w:val="18"/>
          <w:rFonts w:hint="eastAsia" w:ascii="宋体" w:hAnsi="宋体" w:eastAsia="宋体" w:cs="Times New Roman"/>
          <w:b w:val="0"/>
          <w:i w:val="0"/>
          <w:caps w:val="0"/>
          <w:color w:val="000000"/>
          <w:spacing w:val="0"/>
          <w:w w:val="100"/>
          <w:kern w:val="2"/>
          <w:sz w:val="24"/>
          <w:szCs w:val="24"/>
          <w:highlight w:val="none"/>
          <w:lang w:val="en-US" w:eastAsia="zh-CN" w:bidi="ar-SA"/>
        </w:rPr>
        <w:t>新技术、新产品、新工艺、新材料应用、施工现场扬尘预防措施</w:t>
      </w:r>
    </w:p>
    <w:p>
      <w:p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hint="eastAsia" w:ascii="宋体" w:hAnsi="宋体" w:cs="Times New Roman"/>
          <w:b w:val="0"/>
          <w:i w:val="0"/>
          <w:caps w:val="0"/>
          <w:color w:val="000000"/>
          <w:spacing w:val="0"/>
          <w:w w:val="100"/>
          <w:kern w:val="2"/>
          <w:sz w:val="24"/>
          <w:szCs w:val="24"/>
          <w:highlight w:val="none"/>
          <w:lang w:val="en-US" w:eastAsia="zh-CN" w:bidi="ar-SA"/>
        </w:rPr>
        <w:t>12）服务承诺</w:t>
      </w:r>
      <w:r>
        <w:rPr>
          <w:rStyle w:val="18"/>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ind w:firstLine="480" w:firstLineChars="200"/>
        <w:jc w:val="both"/>
        <w:textAlignment w:val="baseline"/>
        <w:outlineLvl w:val="0"/>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二、业绩</w:t>
      </w:r>
    </w:p>
    <w:p>
      <w:pPr>
        <w:snapToGrid w:val="0"/>
        <w:spacing w:before="0" w:beforeAutospacing="0" w:after="0" w:afterAutospacing="0" w:line="360" w:lineRule="auto"/>
        <w:ind w:firstLine="480" w:firstLineChars="200"/>
        <w:jc w:val="both"/>
        <w:textAlignment w:val="baseline"/>
        <w:outlineLvl w:val="0"/>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三、服务承诺</w:t>
      </w:r>
    </w:p>
    <w:p>
      <w:pPr>
        <w:snapToGrid w:val="0"/>
        <w:spacing w:before="0" w:beforeAutospacing="0" w:after="0" w:afterAutospacing="0" w:line="360" w:lineRule="auto"/>
        <w:ind w:firstLine="480" w:firstLineChars="200"/>
        <w:jc w:val="both"/>
        <w:textAlignment w:val="baseline"/>
        <w:outlineLvl w:val="0"/>
        <w:rPr>
          <w:rStyle w:val="18"/>
          <w:rFonts w:cs="Times New Roman"/>
          <w:b w:val="0"/>
          <w:bCs/>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四、技术参数要求响应</w:t>
      </w:r>
      <w:r>
        <w:rPr>
          <w:rStyle w:val="18"/>
          <w:rFonts w:cs="Times New Roman"/>
          <w:b w:val="0"/>
          <w:bCs/>
          <w:i w:val="0"/>
          <w:caps w:val="0"/>
          <w:spacing w:val="0"/>
          <w:w w:val="100"/>
          <w:kern w:val="2"/>
          <w:sz w:val="21"/>
          <w:szCs w:val="24"/>
          <w:highlight w:val="none"/>
          <w:lang w:val="en-US" w:eastAsia="zh-CN" w:bidi="ar-SA"/>
        </w:rPr>
        <w:t>。</w:t>
      </w:r>
    </w:p>
    <w:p>
      <w:pPr>
        <w:pStyle w:val="31"/>
        <w:keepLines/>
        <w:widowControl/>
        <w:snapToGrid w:val="0"/>
        <w:spacing w:before="240" w:beforeAutospacing="0" w:after="64" w:afterAutospacing="0" w:line="320" w:lineRule="atLeast"/>
        <w:jc w:val="both"/>
        <w:textAlignment w:val="baseline"/>
        <w:rPr>
          <w:rStyle w:val="18"/>
          <w:rFonts w:ascii="Arial" w:hAnsi="Arial" w:eastAsia="黑体"/>
          <w:b w:val="0"/>
          <w:i w:val="0"/>
          <w:caps w:val="0"/>
          <w:spacing w:val="20"/>
          <w:w w:val="100"/>
          <w:kern w:val="0"/>
          <w:sz w:val="24"/>
          <w:szCs w:val="20"/>
          <w:highlight w:val="none"/>
          <w:lang w:val="en-US" w:eastAsia="zh-CN" w:bidi="ar-SA"/>
        </w:rPr>
      </w:pPr>
    </w:p>
    <w:p>
      <w:pPr>
        <w:snapToGrid w:val="0"/>
        <w:spacing w:before="0" w:beforeAutospacing="0" w:after="0" w:afterAutospacing="0" w:line="240" w:lineRule="auto"/>
        <w:jc w:val="both"/>
        <w:textAlignment w:val="baseline"/>
        <w:rPr>
          <w:rStyle w:val="18"/>
          <w:rFonts w:ascii="Times New Roman" w:hAnsi="Times New Roman" w:eastAsia="宋体"/>
          <w:b w:val="0"/>
          <w:i w:val="0"/>
          <w:caps w:val="0"/>
          <w:spacing w:val="0"/>
          <w:w w:val="100"/>
          <w:kern w:val="2"/>
          <w:sz w:val="21"/>
          <w:szCs w:val="24"/>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pStyle w:val="143"/>
        <w:widowControl/>
        <w:snapToGrid w:val="0"/>
        <w:spacing w:before="0" w:beforeAutospacing="0" w:after="0" w:afterAutospacing="0" w:line="360" w:lineRule="auto"/>
        <w:jc w:val="center"/>
        <w:textAlignment w:val="baseline"/>
        <w:rPr>
          <w:rStyle w:val="18"/>
          <w:rFonts w:ascii="宋体" w:hAnsi="宋体" w:eastAsia="宋体"/>
          <w:b/>
          <w:i w:val="0"/>
          <w:caps w:val="0"/>
          <w:spacing w:val="0"/>
          <w:w w:val="100"/>
          <w:kern w:val="0"/>
          <w:sz w:val="36"/>
          <w:szCs w:val="36"/>
          <w:highlight w:val="none"/>
          <w:lang w:val="en-US" w:eastAsia="zh-CN" w:bidi="ar-SA"/>
        </w:rPr>
      </w:pPr>
    </w:p>
    <w:p>
      <w:pPr>
        <w:snapToGrid w:val="0"/>
        <w:spacing w:before="166" w:beforeAutospacing="0" w:after="333" w:afterAutospacing="0" w:line="420" w:lineRule="exact"/>
        <w:jc w:val="both"/>
        <w:textAlignment w:val="baseline"/>
        <w:outlineLvl w:val="0"/>
        <w:rPr>
          <w:rStyle w:val="18"/>
          <w:rFonts w:ascii="宋体" w:hAnsi="宋体" w:eastAsia="宋体" w:cs="宋体"/>
          <w:b/>
          <w:bCs/>
          <w:i w:val="0"/>
          <w:caps w:val="0"/>
          <w:spacing w:val="0"/>
          <w:w w:val="100"/>
          <w:kern w:val="2"/>
          <w:sz w:val="21"/>
          <w:szCs w:val="24"/>
          <w:highlight w:val="none"/>
          <w:lang w:val="en-US" w:eastAsia="zh-CN" w:bidi="ar-SA"/>
        </w:rPr>
      </w:pPr>
      <w:r>
        <w:rPr>
          <w:rStyle w:val="18"/>
          <w:rFonts w:ascii="宋体" w:hAnsi="宋体" w:eastAsia="宋体" w:cs="宋体"/>
          <w:b/>
          <w:bCs/>
          <w:i w:val="0"/>
          <w:caps w:val="0"/>
          <w:spacing w:val="0"/>
          <w:w w:val="100"/>
          <w:kern w:val="2"/>
          <w:sz w:val="21"/>
          <w:szCs w:val="24"/>
          <w:highlight w:val="none"/>
          <w:lang w:val="en-US" w:eastAsia="zh-CN" w:bidi="ar-SA"/>
        </w:rPr>
        <w:t>附表一：拟投入本工程的主要施工设备表</w:t>
      </w:r>
    </w:p>
    <w:tbl>
      <w:tblPr>
        <w:tblStyle w:val="14"/>
        <w:tblW w:w="10214"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201"/>
        <w:gridCol w:w="1067"/>
        <w:gridCol w:w="762"/>
        <w:gridCol w:w="1386"/>
        <w:gridCol w:w="1646"/>
        <w:gridCol w:w="1823"/>
        <w:gridCol w:w="1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序号</w:t>
            </w: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设备</w:t>
            </w:r>
          </w:p>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名称</w:t>
            </w: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型号</w:t>
            </w:r>
          </w:p>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规格</w:t>
            </w: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数量</w:t>
            </w: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国别</w:t>
            </w:r>
          </w:p>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产地</w:t>
            </w: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额定功率</w:t>
            </w:r>
          </w:p>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（KW）</w:t>
            </w: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自用或租赁</w:t>
            </w: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bl>
    <w:p>
      <w:pPr>
        <w:snapToGrid w:val="0"/>
        <w:spacing w:before="0" w:beforeAutospacing="0" w:after="0" w:afterAutospacing="0" w:line="420" w:lineRule="exact"/>
        <w:jc w:val="both"/>
        <w:textAlignment w:val="baseline"/>
        <w:rPr>
          <w:rStyle w:val="18"/>
          <w:rFonts w:ascii="宋体" w:hAnsi="宋体" w:eastAsia="宋体"/>
          <w:b w:val="0"/>
          <w:i w:val="0"/>
          <w:caps w:val="0"/>
          <w:spacing w:val="0"/>
          <w:w w:val="100"/>
          <w:kern w:val="2"/>
          <w:sz w:val="21"/>
          <w:szCs w:val="24"/>
          <w:highlight w:val="none"/>
          <w:lang w:val="en-US" w:eastAsia="zh-CN" w:bidi="ar-SA"/>
        </w:rPr>
      </w:pPr>
    </w:p>
    <w:p>
      <w:pPr>
        <w:snapToGrid w:val="0"/>
        <w:spacing w:before="166" w:beforeAutospacing="0" w:after="166" w:afterAutospacing="0" w:line="480" w:lineRule="auto"/>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br w:type="page"/>
      </w:r>
    </w:p>
    <w:p>
      <w:pPr>
        <w:snapToGrid w:val="0"/>
        <w:spacing w:before="166" w:beforeAutospacing="0" w:after="166" w:afterAutospacing="0" w:line="480" w:lineRule="auto"/>
        <w:jc w:val="both"/>
        <w:textAlignment w:val="baseline"/>
        <w:outlineLvl w:val="0"/>
        <w:rPr>
          <w:rStyle w:val="18"/>
          <w:rFonts w:ascii="宋体" w:hAnsi="宋体" w:eastAsia="宋体" w:cs="宋体"/>
          <w:b/>
          <w:bCs/>
          <w:i w:val="0"/>
          <w:caps w:val="0"/>
          <w:spacing w:val="0"/>
          <w:w w:val="100"/>
          <w:kern w:val="2"/>
          <w:sz w:val="21"/>
          <w:szCs w:val="24"/>
          <w:highlight w:val="none"/>
          <w:lang w:val="en-US" w:eastAsia="zh-CN" w:bidi="ar-SA"/>
        </w:rPr>
      </w:pPr>
      <w:r>
        <w:rPr>
          <w:rStyle w:val="18"/>
          <w:rFonts w:ascii="宋体" w:hAnsi="宋体" w:eastAsia="宋体" w:cs="宋体"/>
          <w:b/>
          <w:bCs/>
          <w:i w:val="0"/>
          <w:caps w:val="0"/>
          <w:spacing w:val="0"/>
          <w:w w:val="100"/>
          <w:kern w:val="2"/>
          <w:sz w:val="21"/>
          <w:szCs w:val="24"/>
          <w:highlight w:val="none"/>
          <w:lang w:val="en-US" w:eastAsia="zh-CN" w:bidi="ar-SA"/>
        </w:rPr>
        <w:t>附表二：劳动力计划表</w:t>
      </w:r>
    </w:p>
    <w:p>
      <w:pPr>
        <w:snapToGrid w:val="0"/>
        <w:spacing w:before="166" w:beforeAutospacing="0" w:after="166" w:afterAutospacing="0" w:line="480" w:lineRule="auto"/>
        <w:jc w:val="both"/>
        <w:textAlignment w:val="baseline"/>
        <w:rPr>
          <w:rStyle w:val="18"/>
          <w:rFonts w:ascii="宋体" w:hAnsi="宋体" w:eastAsia="宋体" w:cs="宋体"/>
          <w:b/>
          <w:bCs/>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单位：人</w:t>
      </w:r>
    </w:p>
    <w:tbl>
      <w:tblPr>
        <w:tblStyle w:val="14"/>
        <w:tblW w:w="89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1047"/>
        <w:gridCol w:w="1063"/>
        <w:gridCol w:w="1063"/>
        <w:gridCol w:w="1063"/>
        <w:gridCol w:w="1063"/>
        <w:gridCol w:w="1063"/>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工种</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宋体" w:hAnsi="宋体" w:eastAsia="宋体"/>
                <w:b w:val="0"/>
                <w:i w:val="0"/>
                <w:caps w:val="0"/>
                <w:spacing w:val="0"/>
                <w:w w:val="100"/>
                <w:kern w:val="2"/>
                <w:sz w:val="21"/>
                <w:szCs w:val="24"/>
                <w:highlight w:val="none"/>
                <w:lang w:val="en-US" w:eastAsia="zh-CN" w:bidi="ar-SA"/>
              </w:rPr>
            </w:pPr>
          </w:p>
        </w:tc>
      </w:tr>
    </w:tbl>
    <w:p>
      <w:pPr>
        <w:snapToGrid w:val="0"/>
        <w:spacing w:before="0" w:beforeAutospacing="0" w:after="0" w:afterAutospacing="0" w:line="580" w:lineRule="exact"/>
        <w:jc w:val="both"/>
        <w:textAlignment w:val="baseline"/>
        <w:rPr>
          <w:rStyle w:val="18"/>
          <w:rFonts w:ascii="宋体" w:hAnsi="宋体" w:eastAsia="宋体" w:cs="宋体"/>
          <w:b/>
          <w:bCs/>
          <w:i w:val="0"/>
          <w:caps w:val="0"/>
          <w:spacing w:val="4"/>
          <w:w w:val="100"/>
          <w:kern w:val="2"/>
          <w:sz w:val="21"/>
          <w:szCs w:val="24"/>
          <w:highlight w:val="none"/>
          <w:lang w:val="en-US" w:eastAsia="zh-CN" w:bidi="ar-SA"/>
        </w:rPr>
      </w:pPr>
    </w:p>
    <w:p>
      <w:pPr>
        <w:snapToGrid w:val="0"/>
        <w:spacing w:before="0" w:beforeAutospacing="0" w:after="120" w:afterAutospacing="0" w:line="240" w:lineRule="auto"/>
        <w:jc w:val="both"/>
        <w:textAlignment w:val="baseline"/>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br w:type="page"/>
      </w:r>
    </w:p>
    <w:p>
      <w:pPr>
        <w:snapToGrid w:val="0"/>
        <w:spacing w:before="0" w:beforeAutospacing="0" w:after="120" w:afterAutospacing="0" w:line="240" w:lineRule="auto"/>
        <w:jc w:val="both"/>
        <w:textAlignment w:val="baseline"/>
        <w:outlineLvl w:val="0"/>
        <w:rPr>
          <w:rStyle w:val="18"/>
          <w:rFonts w:ascii="宋体" w:hAnsi="宋体" w:eastAsia="宋体"/>
          <w:b w:val="0"/>
          <w:i w:val="0"/>
          <w:caps w:val="0"/>
          <w:spacing w:val="0"/>
          <w:w w:val="100"/>
          <w:kern w:val="2"/>
          <w:sz w:val="21"/>
          <w:szCs w:val="24"/>
          <w:highlight w:val="none"/>
          <w:lang w:val="en-US" w:eastAsia="zh-CN" w:bidi="ar-SA"/>
        </w:rPr>
      </w:pPr>
      <w:r>
        <w:rPr>
          <w:rStyle w:val="18"/>
          <w:rFonts w:ascii="宋体" w:hAnsi="宋体" w:eastAsia="宋体" w:cs="宋体"/>
          <w:b/>
          <w:bCs/>
          <w:i w:val="0"/>
          <w:caps w:val="0"/>
          <w:spacing w:val="0"/>
          <w:w w:val="100"/>
          <w:kern w:val="2"/>
          <w:sz w:val="21"/>
          <w:szCs w:val="24"/>
          <w:highlight w:val="none"/>
          <w:lang w:val="en-US" w:eastAsia="zh-CN" w:bidi="ar-SA"/>
        </w:rPr>
        <w:t>附表三、</w:t>
      </w:r>
      <w:r>
        <w:rPr>
          <w:rStyle w:val="18"/>
          <w:rFonts w:ascii="宋体" w:hAnsi="宋体" w:eastAsia="宋体"/>
          <w:b/>
          <w:i w:val="0"/>
          <w:caps w:val="0"/>
          <w:spacing w:val="0"/>
          <w:w w:val="100"/>
          <w:kern w:val="2"/>
          <w:sz w:val="21"/>
          <w:szCs w:val="24"/>
          <w:highlight w:val="none"/>
          <w:lang w:val="en-US" w:eastAsia="zh-CN" w:bidi="ar-SA"/>
        </w:rPr>
        <w:t>本项目拟投入人员汇总表</w:t>
      </w:r>
    </w:p>
    <w:p>
      <w:pPr>
        <w:pStyle w:val="131"/>
        <w:widowControl/>
        <w:snapToGrid w:val="0"/>
        <w:spacing w:before="0" w:beforeAutospacing="0" w:after="0" w:afterAutospacing="0" w:line="360" w:lineRule="exact"/>
        <w:ind w:firstLine="200" w:firstLineChars="0"/>
        <w:jc w:val="center"/>
        <w:textAlignment w:val="baseline"/>
        <w:rPr>
          <w:rStyle w:val="18"/>
          <w:rFonts w:ascii="宋体" w:hAnsi="宋体" w:eastAsia="宋体" w:cs="宋体"/>
          <w:b/>
          <w:bCs/>
          <w:i w:val="0"/>
          <w:caps w:val="0"/>
          <w:color w:val="000000"/>
          <w:spacing w:val="0"/>
          <w:w w:val="100"/>
          <w:kern w:val="20"/>
          <w:sz w:val="24"/>
          <w:szCs w:val="24"/>
          <w:highlight w:val="none"/>
          <w:lang w:val="en-US" w:eastAsia="zh-CN" w:bidi="ar-SA"/>
        </w:rPr>
      </w:pPr>
      <w:r>
        <w:rPr>
          <w:rStyle w:val="18"/>
          <w:rFonts w:ascii="宋体" w:hAnsi="宋体" w:eastAsia="宋体" w:cs="宋体"/>
          <w:b/>
          <w:bCs/>
          <w:i w:val="0"/>
          <w:caps w:val="0"/>
          <w:color w:val="000000"/>
          <w:spacing w:val="0"/>
          <w:w w:val="100"/>
          <w:kern w:val="20"/>
          <w:sz w:val="24"/>
          <w:szCs w:val="24"/>
          <w:highlight w:val="none"/>
          <w:lang w:val="en-US" w:eastAsia="zh-CN" w:bidi="ar-SA"/>
        </w:rPr>
        <w:t>（一）本项目拟投入人员汇总表</w:t>
      </w:r>
    </w:p>
    <w:p>
      <w:pPr>
        <w:pStyle w:val="131"/>
        <w:widowControl/>
        <w:snapToGrid w:val="0"/>
        <w:spacing w:before="0" w:beforeAutospacing="0" w:after="0" w:afterAutospacing="0" w:line="360" w:lineRule="exact"/>
        <w:ind w:firstLine="200" w:firstLineChars="0"/>
        <w:jc w:val="both"/>
        <w:textAlignment w:val="baseline"/>
        <w:rPr>
          <w:rStyle w:val="18"/>
          <w:rFonts w:ascii="宋体" w:hAnsi="宋体" w:eastAsia="宋体" w:cs="宋体"/>
          <w:b/>
          <w:bCs/>
          <w:i w:val="0"/>
          <w:caps w:val="0"/>
          <w:color w:val="000000"/>
          <w:spacing w:val="0"/>
          <w:w w:val="100"/>
          <w:kern w:val="20"/>
          <w:sz w:val="24"/>
          <w:szCs w:val="24"/>
          <w:highlight w:val="none"/>
          <w:lang w:val="en-US" w:eastAsia="zh-CN" w:bidi="ar-SA"/>
        </w:rPr>
      </w:pPr>
    </w:p>
    <w:tbl>
      <w:tblPr>
        <w:tblStyle w:val="14"/>
        <w:tblW w:w="98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352"/>
        <w:gridCol w:w="621"/>
        <w:gridCol w:w="621"/>
        <w:gridCol w:w="762"/>
        <w:gridCol w:w="998"/>
        <w:gridCol w:w="1505"/>
        <w:gridCol w:w="1439"/>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blHeader/>
        </w:trPr>
        <w:tc>
          <w:tcPr>
            <w:tcW w:w="607"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序号</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姓  名</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性别</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年龄</w:t>
            </w:r>
          </w:p>
        </w:tc>
        <w:tc>
          <w:tcPr>
            <w:tcW w:w="762"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学历</w:t>
            </w: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技术</w:t>
            </w:r>
          </w:p>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职称</w:t>
            </w: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资格证</w:t>
            </w:r>
          </w:p>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书种类</w:t>
            </w:r>
          </w:p>
        </w:tc>
        <w:tc>
          <w:tcPr>
            <w:tcW w:w="1439"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工作</w:t>
            </w:r>
          </w:p>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年限</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岗位</w:t>
            </w:r>
          </w:p>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i w:val="0"/>
                <w:caps w:val="0"/>
                <w:spacing w:val="0"/>
                <w:w w:val="100"/>
                <w:kern w:val="0"/>
                <w:sz w:val="21"/>
                <w:szCs w:val="21"/>
                <w:highlight w:val="none"/>
                <w:lang w:val="en-US" w:eastAsia="zh-CN" w:bidi="ar-SA"/>
              </w:rPr>
            </w:pPr>
            <w:r>
              <w:rPr>
                <w:rStyle w:val="18"/>
                <w:rFonts w:ascii="宋体" w:hAnsi="宋体" w:eastAsia="宋体"/>
                <w:b/>
                <w:i w:val="0"/>
                <w:caps w:val="0"/>
                <w:spacing w:val="0"/>
                <w:w w:val="100"/>
                <w:kern w:val="0"/>
                <w:sz w:val="21"/>
                <w:szCs w:val="21"/>
                <w:highlight w:val="none"/>
                <w:lang w:val="en-US" w:eastAsia="zh-CN" w:bidi="ar-SA"/>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1"/>
                <w:highlight w:val="none"/>
                <w:lang w:val="en-US" w:eastAsia="zh-CN" w:bidi="ar-SA"/>
              </w:rPr>
            </w:pPr>
          </w:p>
        </w:tc>
      </w:tr>
    </w:tbl>
    <w:p>
      <w:pPr>
        <w:pStyle w:val="133"/>
        <w:widowControl/>
        <w:tabs>
          <w:tab w:val="left" w:pos="2040"/>
        </w:tabs>
        <w:snapToGrid w:val="0"/>
        <w:spacing w:before="0" w:beforeAutospacing="0" w:after="0" w:afterAutospacing="0" w:line="400" w:lineRule="exact"/>
        <w:ind w:left="350" w:hanging="350"/>
        <w:jc w:val="both"/>
        <w:textAlignment w:val="baseline"/>
        <w:rPr>
          <w:rStyle w:val="18"/>
          <w:rFonts w:ascii="宋体" w:hAnsi="宋体" w:eastAsia="宋体" w:cs="宋体"/>
          <w:b w:val="0"/>
          <w:bCs/>
          <w:i w:val="0"/>
          <w:caps w:val="0"/>
          <w:color w:val="000000"/>
          <w:spacing w:val="0"/>
          <w:w w:val="100"/>
          <w:kern w:val="2"/>
          <w:sz w:val="21"/>
          <w:szCs w:val="21"/>
          <w:highlight w:val="none"/>
          <w:lang w:val="en-US" w:eastAsia="zh-CN" w:bidi="ar-SA"/>
        </w:rPr>
      </w:pPr>
      <w:r>
        <w:rPr>
          <w:rStyle w:val="18"/>
          <w:rFonts w:ascii="宋体" w:hAnsi="宋体" w:eastAsia="宋体" w:cs="宋体"/>
          <w:b w:val="0"/>
          <w:bCs/>
          <w:i w:val="0"/>
          <w:caps w:val="0"/>
          <w:color w:val="000000"/>
          <w:spacing w:val="0"/>
          <w:w w:val="100"/>
          <w:kern w:val="2"/>
          <w:sz w:val="21"/>
          <w:szCs w:val="21"/>
          <w:highlight w:val="none"/>
          <w:lang w:val="en-US" w:eastAsia="zh-CN" w:bidi="ar-SA"/>
        </w:rPr>
        <w:t>注：1.“岗位情况”须注明该人在本单位是在岗、返聘还是外聘。</w:t>
      </w:r>
    </w:p>
    <w:p>
      <w:pPr>
        <w:pStyle w:val="133"/>
        <w:widowControl/>
        <w:tabs>
          <w:tab w:val="left" w:pos="2040"/>
        </w:tabs>
        <w:snapToGrid w:val="0"/>
        <w:spacing w:before="0" w:beforeAutospacing="0" w:after="0" w:afterAutospacing="0" w:line="400" w:lineRule="exact"/>
        <w:ind w:left="350" w:hanging="350"/>
        <w:jc w:val="both"/>
        <w:textAlignment w:val="baseline"/>
        <w:rPr>
          <w:rStyle w:val="18"/>
          <w:rFonts w:ascii="宋体" w:hAnsi="宋体" w:eastAsia="宋体" w:cs="宋体"/>
          <w:b w:val="0"/>
          <w:bCs/>
          <w:i w:val="0"/>
          <w:caps w:val="0"/>
          <w:color w:val="000000"/>
          <w:spacing w:val="0"/>
          <w:w w:val="100"/>
          <w:kern w:val="2"/>
          <w:sz w:val="21"/>
          <w:szCs w:val="21"/>
          <w:highlight w:val="none"/>
          <w:lang w:val="en-US" w:eastAsia="zh-CN" w:bidi="ar-SA"/>
        </w:rPr>
      </w:pPr>
      <w:r>
        <w:rPr>
          <w:rStyle w:val="18"/>
          <w:rFonts w:ascii="宋体" w:hAnsi="宋体" w:eastAsia="宋体" w:cs="宋体"/>
          <w:b w:val="0"/>
          <w:bCs/>
          <w:i w:val="0"/>
          <w:caps w:val="0"/>
          <w:color w:val="000000"/>
          <w:spacing w:val="0"/>
          <w:w w:val="100"/>
          <w:kern w:val="2"/>
          <w:sz w:val="21"/>
          <w:szCs w:val="21"/>
          <w:highlight w:val="none"/>
          <w:lang w:val="en-US" w:eastAsia="zh-CN" w:bidi="ar-SA"/>
        </w:rPr>
        <w:t>2.供应商可适当调整该表格式，但不得减少信息内容。</w:t>
      </w:r>
    </w:p>
    <w:p>
      <w:pPr>
        <w:pStyle w:val="132"/>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cs="宋体"/>
          <w:b w:val="0"/>
          <w:bCs/>
          <w:i w:val="0"/>
          <w:caps w:val="0"/>
          <w:color w:val="000000"/>
          <w:spacing w:val="0"/>
          <w:w w:val="100"/>
          <w:kern w:val="2"/>
          <w:sz w:val="21"/>
          <w:szCs w:val="32"/>
          <w:highlight w:val="none"/>
          <w:lang w:val="en-US" w:eastAsia="zh-CN" w:bidi="ar-SA"/>
        </w:rPr>
      </w:pPr>
    </w:p>
    <w:p>
      <w:pPr>
        <w:pStyle w:val="131"/>
        <w:widowControl/>
        <w:snapToGrid w:val="0"/>
        <w:spacing w:before="0" w:beforeAutospacing="0" w:after="0" w:afterAutospacing="0" w:line="400" w:lineRule="exact"/>
        <w:ind w:firstLine="200" w:firstLineChars="0"/>
        <w:jc w:val="center"/>
        <w:textAlignment w:val="baseline"/>
        <w:rPr>
          <w:rStyle w:val="18"/>
          <w:rFonts w:ascii="宋体" w:hAnsi="宋体" w:eastAsia="宋体" w:cs="宋体"/>
          <w:b/>
          <w:bCs/>
          <w:i w:val="0"/>
          <w:caps w:val="0"/>
          <w:color w:val="000000"/>
          <w:spacing w:val="0"/>
          <w:w w:val="100"/>
          <w:kern w:val="20"/>
          <w:sz w:val="24"/>
          <w:szCs w:val="24"/>
          <w:highlight w:val="none"/>
          <w:lang w:val="en-US" w:eastAsia="zh-CN" w:bidi="ar-SA"/>
        </w:rPr>
      </w:pPr>
      <w:r>
        <w:rPr>
          <w:rStyle w:val="18"/>
          <w:rFonts w:ascii="宋体" w:hAnsi="宋体" w:eastAsia="宋体" w:cs="宋体"/>
          <w:b/>
          <w:bCs/>
          <w:i w:val="0"/>
          <w:caps w:val="0"/>
          <w:color w:val="000000"/>
          <w:spacing w:val="0"/>
          <w:w w:val="100"/>
          <w:kern w:val="20"/>
          <w:sz w:val="24"/>
          <w:szCs w:val="24"/>
          <w:highlight w:val="none"/>
          <w:lang w:val="en-US" w:eastAsia="zh-CN" w:bidi="ar-SA"/>
        </w:rPr>
        <w:br w:type="page"/>
      </w:r>
    </w:p>
    <w:p>
      <w:pPr>
        <w:pStyle w:val="131"/>
        <w:widowControl/>
        <w:snapToGrid w:val="0"/>
        <w:spacing w:before="0" w:beforeAutospacing="0" w:after="0" w:afterAutospacing="0" w:line="400" w:lineRule="exact"/>
        <w:ind w:firstLine="200" w:firstLineChars="0"/>
        <w:jc w:val="center"/>
        <w:textAlignment w:val="baseline"/>
        <w:rPr>
          <w:rStyle w:val="18"/>
          <w:rFonts w:ascii="宋体" w:hAnsi="宋体" w:eastAsia="宋体" w:cs="宋体"/>
          <w:b/>
          <w:bCs/>
          <w:i w:val="0"/>
          <w:caps w:val="0"/>
          <w:color w:val="000000"/>
          <w:spacing w:val="0"/>
          <w:w w:val="100"/>
          <w:kern w:val="20"/>
          <w:sz w:val="24"/>
          <w:szCs w:val="24"/>
          <w:highlight w:val="none"/>
          <w:lang w:val="en-US" w:eastAsia="zh-CN" w:bidi="ar-SA"/>
        </w:rPr>
      </w:pPr>
      <w:r>
        <w:rPr>
          <w:rStyle w:val="18"/>
          <w:rFonts w:ascii="宋体" w:hAnsi="宋体" w:eastAsia="宋体" w:cs="宋体"/>
          <w:b/>
          <w:bCs/>
          <w:i w:val="0"/>
          <w:caps w:val="0"/>
          <w:color w:val="000000"/>
          <w:spacing w:val="0"/>
          <w:w w:val="100"/>
          <w:kern w:val="20"/>
          <w:sz w:val="24"/>
          <w:szCs w:val="24"/>
          <w:highlight w:val="none"/>
          <w:lang w:val="en-US" w:eastAsia="zh-CN" w:bidi="ar-SA"/>
        </w:rPr>
        <w:t>（二） 本项目拟投入主要人员简历表</w:t>
      </w:r>
    </w:p>
    <w:p>
      <w:pPr>
        <w:pStyle w:val="131"/>
        <w:widowControl/>
        <w:snapToGrid w:val="0"/>
        <w:spacing w:before="0" w:beforeAutospacing="0" w:after="0" w:afterAutospacing="0" w:line="400" w:lineRule="exact"/>
        <w:ind w:firstLine="200" w:firstLineChars="0"/>
        <w:jc w:val="both"/>
        <w:textAlignment w:val="baseline"/>
        <w:rPr>
          <w:rStyle w:val="18"/>
          <w:rFonts w:ascii="宋体" w:hAnsi="宋体" w:eastAsia="宋体" w:cs="宋体"/>
          <w:b/>
          <w:bCs/>
          <w:i w:val="0"/>
          <w:caps w:val="0"/>
          <w:color w:val="000000"/>
          <w:spacing w:val="0"/>
          <w:w w:val="100"/>
          <w:kern w:val="20"/>
          <w:sz w:val="24"/>
          <w:szCs w:val="24"/>
          <w:highlight w:val="none"/>
          <w:lang w:val="en-US" w:eastAsia="zh-CN" w:bidi="ar-SA"/>
        </w:rPr>
      </w:pPr>
    </w:p>
    <w:p>
      <w:pPr>
        <w:pStyle w:val="131"/>
        <w:widowControl/>
        <w:snapToGrid w:val="0"/>
        <w:spacing w:before="0" w:beforeAutospacing="0" w:after="0" w:afterAutospacing="0" w:line="400" w:lineRule="exact"/>
        <w:ind w:firstLine="200" w:firstLineChars="0"/>
        <w:jc w:val="center"/>
        <w:textAlignment w:val="baseline"/>
        <w:rPr>
          <w:rStyle w:val="18"/>
          <w:rFonts w:ascii="宋体" w:hAnsi="宋体" w:eastAsia="宋体" w:cs="宋体"/>
          <w:b/>
          <w:bCs/>
          <w:i w:val="0"/>
          <w:caps w:val="0"/>
          <w:color w:val="000000"/>
          <w:spacing w:val="0"/>
          <w:w w:val="100"/>
          <w:kern w:val="20"/>
          <w:sz w:val="24"/>
          <w:szCs w:val="24"/>
          <w:highlight w:val="none"/>
          <w:lang w:val="en-US" w:eastAsia="zh-CN" w:bidi="ar-SA"/>
        </w:rPr>
      </w:pPr>
      <w:r>
        <w:rPr>
          <w:rStyle w:val="18"/>
          <w:rFonts w:ascii="宋体" w:hAnsi="宋体" w:eastAsia="宋体" w:cs="宋体"/>
          <w:b/>
          <w:bCs/>
          <w:i w:val="0"/>
          <w:caps w:val="0"/>
          <w:color w:val="000000"/>
          <w:spacing w:val="0"/>
          <w:w w:val="100"/>
          <w:kern w:val="20"/>
          <w:sz w:val="24"/>
          <w:szCs w:val="24"/>
          <w:highlight w:val="none"/>
          <w:lang w:val="en-US" w:eastAsia="zh-CN" w:bidi="ar-SA"/>
        </w:rPr>
        <w:t>本项目拟投入主要人员简历表</w:t>
      </w:r>
    </w:p>
    <w:tbl>
      <w:tblPr>
        <w:tblStyle w:val="14"/>
        <w:tblW w:w="971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0"/>
        <w:gridCol w:w="292"/>
        <w:gridCol w:w="1693"/>
        <w:gridCol w:w="1637"/>
        <w:gridCol w:w="1379"/>
        <w:gridCol w:w="49"/>
        <w:gridCol w:w="1835"/>
        <w:gridCol w:w="6"/>
        <w:gridCol w:w="1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902"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姓  名</w:t>
            </w:r>
          </w:p>
        </w:tc>
        <w:tc>
          <w:tcPr>
            <w:tcW w:w="1693"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性 别</w:t>
            </w:r>
          </w:p>
        </w:tc>
        <w:tc>
          <w:tcPr>
            <w:tcW w:w="1428"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年 龄</w:t>
            </w:r>
          </w:p>
        </w:tc>
        <w:tc>
          <w:tcPr>
            <w:tcW w:w="1222"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902"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职  称</w:t>
            </w:r>
          </w:p>
        </w:tc>
        <w:tc>
          <w:tcPr>
            <w:tcW w:w="1693"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身份证号</w:t>
            </w:r>
          </w:p>
        </w:tc>
        <w:tc>
          <w:tcPr>
            <w:tcW w:w="1428"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专业/年限</w:t>
            </w:r>
          </w:p>
        </w:tc>
        <w:tc>
          <w:tcPr>
            <w:tcW w:w="1222"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902"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毕业时间</w:t>
            </w:r>
          </w:p>
        </w:tc>
        <w:tc>
          <w:tcPr>
            <w:tcW w:w="1693"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毕业学校</w:t>
            </w:r>
          </w:p>
        </w:tc>
        <w:tc>
          <w:tcPr>
            <w:tcW w:w="1428"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学历/专业</w:t>
            </w:r>
          </w:p>
        </w:tc>
        <w:tc>
          <w:tcPr>
            <w:tcW w:w="1222"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902"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资格证书</w:t>
            </w:r>
          </w:p>
        </w:tc>
        <w:tc>
          <w:tcPr>
            <w:tcW w:w="1693"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注册时间</w:t>
            </w:r>
          </w:p>
        </w:tc>
        <w:tc>
          <w:tcPr>
            <w:tcW w:w="1428"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从业时间</w:t>
            </w:r>
          </w:p>
        </w:tc>
        <w:tc>
          <w:tcPr>
            <w:tcW w:w="1222" w:type="dxa"/>
            <w:gridSpan w:val="2"/>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center"/>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9717" w:type="dxa"/>
            <w:gridSpan w:val="9"/>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1610"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时  间</w:t>
            </w:r>
          </w:p>
        </w:tc>
        <w:tc>
          <w:tcPr>
            <w:tcW w:w="3622"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参加过的项目名称</w:t>
            </w:r>
          </w:p>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及当时所在单位</w:t>
            </w:r>
          </w:p>
        </w:tc>
        <w:tc>
          <w:tcPr>
            <w:tcW w:w="1379"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担任何职</w:t>
            </w:r>
          </w:p>
        </w:tc>
        <w:tc>
          <w:tcPr>
            <w:tcW w:w="1890"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主要工作内容</w:t>
            </w:r>
          </w:p>
        </w:tc>
        <w:tc>
          <w:tcPr>
            <w:tcW w:w="1216"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center"/>
              <w:textAlignment w:val="baseline"/>
              <w:rPr>
                <w:rStyle w:val="18"/>
                <w:rFonts w:ascii="宋体" w:hAnsi="宋体" w:eastAsia="宋体"/>
                <w:b w:val="0"/>
                <w:i w:val="0"/>
                <w:caps w:val="0"/>
                <w:spacing w:val="0"/>
                <w:w w:val="100"/>
                <w:kern w:val="0"/>
                <w:sz w:val="21"/>
                <w:szCs w:val="24"/>
                <w:highlight w:val="none"/>
                <w:lang w:val="en-US" w:eastAsia="zh-CN" w:bidi="ar-SA"/>
              </w:rPr>
            </w:pPr>
            <w:r>
              <w:rPr>
                <w:rStyle w:val="18"/>
                <w:rFonts w:ascii="宋体" w:hAnsi="宋体" w:eastAsia="宋体"/>
                <w:b w:val="0"/>
                <w:i w:val="0"/>
                <w:caps w:val="0"/>
                <w:spacing w:val="0"/>
                <w:w w:val="100"/>
                <w:kern w:val="0"/>
                <w:sz w:val="21"/>
                <w:szCs w:val="24"/>
                <w:highlight w:val="none"/>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610"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3622"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90"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10"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3622"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90"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610"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3622"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90"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610"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3622"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90"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610"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3622"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90"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610"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3622"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90"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610"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3622"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90"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610"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3622"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890" w:type="dxa"/>
            <w:gridSpan w:val="3"/>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vAlign w:val="center"/>
          </w:tcPr>
          <w:p>
            <w:pPr>
              <w:pStyle w:val="147"/>
              <w:widowControl/>
              <w:snapToGrid w:val="0"/>
              <w:spacing w:before="0" w:beforeAutospacing="0" w:after="0" w:afterAutospacing="0" w:line="400" w:lineRule="exact"/>
              <w:ind w:left="0" w:leftChars="0" w:firstLine="420" w:firstLineChars="200"/>
              <w:jc w:val="both"/>
              <w:textAlignment w:val="baseline"/>
              <w:rPr>
                <w:rStyle w:val="18"/>
                <w:rFonts w:ascii="宋体" w:hAnsi="宋体" w:eastAsia="宋体"/>
                <w:b w:val="0"/>
                <w:i w:val="0"/>
                <w:caps w:val="0"/>
                <w:spacing w:val="0"/>
                <w:w w:val="100"/>
                <w:kern w:val="0"/>
                <w:sz w:val="21"/>
                <w:szCs w:val="24"/>
                <w:highlight w:val="none"/>
                <w:lang w:val="en-US" w:eastAsia="zh-CN" w:bidi="ar-SA"/>
              </w:rPr>
            </w:pPr>
          </w:p>
        </w:tc>
      </w:tr>
    </w:tbl>
    <w:p>
      <w:pPr>
        <w:pStyle w:val="133"/>
        <w:widowControl/>
        <w:tabs>
          <w:tab w:val="left" w:pos="2040"/>
        </w:tabs>
        <w:snapToGrid w:val="0"/>
        <w:spacing w:before="0" w:beforeAutospacing="0" w:after="0" w:afterAutospacing="0" w:line="400" w:lineRule="exact"/>
        <w:ind w:left="350" w:hanging="350"/>
        <w:jc w:val="both"/>
        <w:textAlignment w:val="baseline"/>
        <w:rPr>
          <w:rStyle w:val="18"/>
          <w:rFonts w:ascii="宋体" w:hAnsi="宋体" w:eastAsia="宋体" w:cs="宋体"/>
          <w:b w:val="0"/>
          <w:bCs/>
          <w:i w:val="0"/>
          <w:caps w:val="0"/>
          <w:color w:val="000000"/>
          <w:spacing w:val="0"/>
          <w:w w:val="100"/>
          <w:kern w:val="2"/>
          <w:sz w:val="21"/>
          <w:szCs w:val="21"/>
          <w:highlight w:val="none"/>
          <w:lang w:val="en-US" w:eastAsia="zh-CN" w:bidi="ar-SA"/>
        </w:rPr>
      </w:pPr>
      <w:r>
        <w:rPr>
          <w:rStyle w:val="18"/>
          <w:rFonts w:ascii="宋体" w:hAnsi="宋体" w:eastAsia="宋体" w:cs="宋体"/>
          <w:b w:val="0"/>
          <w:bCs/>
          <w:i w:val="0"/>
          <w:caps w:val="0"/>
          <w:color w:val="000000"/>
          <w:spacing w:val="0"/>
          <w:w w:val="100"/>
          <w:kern w:val="2"/>
          <w:sz w:val="21"/>
          <w:szCs w:val="21"/>
          <w:highlight w:val="none"/>
          <w:lang w:val="en-US" w:eastAsia="zh-CN" w:bidi="ar-SA"/>
        </w:rPr>
        <w:t>注：</w:t>
      </w:r>
    </w:p>
    <w:p>
      <w:pPr>
        <w:pStyle w:val="133"/>
        <w:widowControl/>
        <w:tabs>
          <w:tab w:val="left" w:pos="2040"/>
        </w:tabs>
        <w:snapToGrid w:val="0"/>
        <w:spacing w:before="0" w:beforeAutospacing="0" w:after="0" w:afterAutospacing="0" w:line="400" w:lineRule="exact"/>
        <w:ind w:left="350" w:hanging="350"/>
        <w:jc w:val="both"/>
        <w:textAlignment w:val="baseline"/>
        <w:rPr>
          <w:rStyle w:val="18"/>
          <w:rFonts w:ascii="宋体" w:hAnsi="宋体" w:eastAsia="宋体" w:cs="宋体"/>
          <w:b w:val="0"/>
          <w:bCs/>
          <w:i w:val="0"/>
          <w:caps w:val="0"/>
          <w:color w:val="000000"/>
          <w:spacing w:val="0"/>
          <w:w w:val="100"/>
          <w:kern w:val="2"/>
          <w:sz w:val="21"/>
          <w:szCs w:val="24"/>
          <w:highlight w:val="none"/>
          <w:lang w:val="en-US" w:eastAsia="zh-CN" w:bidi="ar-SA"/>
        </w:rPr>
      </w:pPr>
      <w:r>
        <w:rPr>
          <w:rStyle w:val="18"/>
          <w:rFonts w:ascii="宋体" w:hAnsi="宋体" w:eastAsia="宋体" w:cs="宋体"/>
          <w:b w:val="0"/>
          <w:bCs/>
          <w:i w:val="0"/>
          <w:caps w:val="0"/>
          <w:color w:val="000000"/>
          <w:spacing w:val="0"/>
          <w:w w:val="100"/>
          <w:kern w:val="2"/>
          <w:sz w:val="21"/>
          <w:szCs w:val="24"/>
          <w:highlight w:val="none"/>
          <w:lang w:val="en-US" w:eastAsia="zh-CN" w:bidi="ar-SA"/>
        </w:rPr>
        <w:t>1.表后附身份证、毕业证、职称证、执业资格证、获奖证书（如果有）复印件。</w:t>
      </w:r>
    </w:p>
    <w:p>
      <w:pPr>
        <w:pStyle w:val="133"/>
        <w:widowControl/>
        <w:tabs>
          <w:tab w:val="left" w:pos="2040"/>
        </w:tabs>
        <w:snapToGrid w:val="0"/>
        <w:spacing w:before="0" w:beforeAutospacing="0" w:after="0" w:afterAutospacing="0" w:line="400" w:lineRule="exact"/>
        <w:ind w:left="350" w:hanging="350"/>
        <w:jc w:val="both"/>
        <w:textAlignment w:val="baseline"/>
        <w:rPr>
          <w:rStyle w:val="18"/>
          <w:rFonts w:ascii="宋体" w:hAnsi="宋体" w:eastAsia="宋体" w:cs="宋体"/>
          <w:b w:val="0"/>
          <w:bCs/>
          <w:i w:val="0"/>
          <w:caps w:val="0"/>
          <w:color w:val="000000"/>
          <w:spacing w:val="0"/>
          <w:w w:val="100"/>
          <w:kern w:val="2"/>
          <w:sz w:val="21"/>
          <w:szCs w:val="24"/>
          <w:highlight w:val="none"/>
          <w:lang w:val="en-US" w:eastAsia="zh-CN" w:bidi="ar-SA"/>
        </w:rPr>
      </w:pPr>
      <w:r>
        <w:rPr>
          <w:rStyle w:val="18"/>
          <w:rFonts w:ascii="宋体" w:hAnsi="宋体" w:eastAsia="宋体" w:cs="宋体"/>
          <w:b w:val="0"/>
          <w:bCs/>
          <w:i w:val="0"/>
          <w:caps w:val="0"/>
          <w:color w:val="000000"/>
          <w:spacing w:val="0"/>
          <w:w w:val="100"/>
          <w:kern w:val="2"/>
          <w:sz w:val="21"/>
          <w:szCs w:val="24"/>
          <w:highlight w:val="none"/>
          <w:lang w:val="en-US" w:eastAsia="zh-CN" w:bidi="ar-SA"/>
        </w:rPr>
        <w:t>2.获奖情况包括项目、集体或个人获奖情况，如有，应附复印件或者扫描件。</w:t>
      </w:r>
    </w:p>
    <w:p>
      <w:pPr>
        <w:snapToGrid w:val="0"/>
        <w:spacing w:before="0" w:beforeAutospacing="0" w:after="0" w:afterAutospacing="0" w:line="480" w:lineRule="auto"/>
        <w:jc w:val="left"/>
        <w:textAlignment w:val="baseline"/>
        <w:rPr>
          <w:rStyle w:val="18"/>
          <w:rFonts w:ascii="宋体" w:hAnsi="宋体" w:eastAsia="宋体" w:cs="宋体"/>
          <w:b/>
          <w:bCs/>
          <w:i w:val="0"/>
          <w:caps w:val="0"/>
          <w:spacing w:val="0"/>
          <w:w w:val="100"/>
          <w:kern w:val="2"/>
          <w:sz w:val="30"/>
          <w:szCs w:val="30"/>
          <w:highlight w:val="none"/>
          <w:lang w:val="en-US" w:eastAsia="zh-CN" w:bidi="ar-SA"/>
        </w:rPr>
      </w:pPr>
    </w:p>
    <w:p>
      <w:pPr>
        <w:snapToGrid w:val="0"/>
        <w:spacing w:before="0" w:beforeAutospacing="0" w:after="0" w:afterAutospacing="0" w:line="240" w:lineRule="auto"/>
        <w:jc w:val="both"/>
        <w:textAlignment w:val="baseline"/>
        <w:outlineLvl w:val="0"/>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附件一</w:t>
      </w:r>
    </w:p>
    <w:p>
      <w:pPr>
        <w:snapToGrid w:val="0"/>
        <w:spacing w:before="0" w:beforeAutospacing="0" w:after="0" w:afterAutospacing="0" w:line="360" w:lineRule="auto"/>
        <w:ind w:firstLine="211"/>
        <w:jc w:val="both"/>
        <w:textAlignment w:val="baseline"/>
        <w:rPr>
          <w:rStyle w:val="18"/>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240" w:lineRule="auto"/>
        <w:jc w:val="center"/>
        <w:textAlignment w:val="baseline"/>
        <w:rPr>
          <w:rStyle w:val="18"/>
          <w:rFonts w:ascii="宋体" w:hAnsi="宋体" w:eastAsia="宋体"/>
          <w:b/>
          <w:i w:val="0"/>
          <w:caps w:val="0"/>
          <w:spacing w:val="0"/>
          <w:w w:val="100"/>
          <w:kern w:val="2"/>
          <w:sz w:val="32"/>
          <w:szCs w:val="32"/>
          <w:highlight w:val="none"/>
          <w:lang w:val="en-US" w:eastAsia="zh-CN" w:bidi="ar-SA"/>
        </w:rPr>
      </w:pPr>
      <w:r>
        <w:rPr>
          <w:rStyle w:val="18"/>
          <w:rFonts w:ascii="宋体" w:hAnsi="宋体" w:eastAsia="宋体"/>
          <w:b/>
          <w:i w:val="0"/>
          <w:caps w:val="0"/>
          <w:spacing w:val="0"/>
          <w:w w:val="100"/>
          <w:kern w:val="2"/>
          <w:sz w:val="32"/>
          <w:szCs w:val="32"/>
          <w:highlight w:val="none"/>
          <w:lang w:val="en-US" w:eastAsia="zh-CN" w:bidi="ar-SA"/>
        </w:rPr>
        <w:t>中小企业声明函（格式）</w:t>
      </w:r>
    </w:p>
    <w:p>
      <w:pPr>
        <w:pStyle w:val="22"/>
        <w:widowControl/>
        <w:snapToGrid w:val="0"/>
        <w:spacing w:before="0" w:beforeAutospacing="0" w:after="0" w:afterAutospacing="0" w:line="240" w:lineRule="auto"/>
        <w:ind w:firstLine="643" w:firstLineChars="200"/>
        <w:jc w:val="both"/>
        <w:textAlignment w:val="baseline"/>
        <w:rPr>
          <w:rStyle w:val="18"/>
          <w:rFonts w:ascii="宋体" w:hAnsi="宋体" w:eastAsia="宋体"/>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42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1"/>
          <w:szCs w:val="21"/>
          <w:highlight w:val="none"/>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本公司（联合体）郑重声明，根据《政府采购促进中小企业发展管理办法》（财库﹝2020﹞46 号）的规定，本公司 （联合体）参加（</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单位名称 </w:t>
      </w:r>
      <w:r>
        <w:rPr>
          <w:rStyle w:val="18"/>
          <w:rFonts w:ascii="宋体" w:hAnsi="宋体" w:eastAsia="宋体"/>
          <w:b w:val="0"/>
          <w:i w:val="0"/>
          <w:caps w:val="0"/>
          <w:spacing w:val="0"/>
          <w:w w:val="100"/>
          <w:kern w:val="2"/>
          <w:sz w:val="24"/>
          <w:szCs w:val="24"/>
          <w:highlight w:val="none"/>
          <w:lang w:val="en-US" w:eastAsia="zh-CN" w:bidi="ar-SA"/>
        </w:rPr>
        <w:t>）的（</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项目名称 </w:t>
      </w:r>
      <w:r>
        <w:rPr>
          <w:rStyle w:val="18"/>
          <w:rFonts w:ascii="宋体" w:hAnsi="宋体" w:eastAsia="宋体"/>
          <w:b w:val="0"/>
          <w:i w:val="0"/>
          <w:caps w:val="0"/>
          <w:spacing w:val="0"/>
          <w:w w:val="100"/>
          <w:kern w:val="2"/>
          <w:sz w:val="24"/>
          <w:szCs w:val="24"/>
          <w:highlight w:val="none"/>
          <w:lang w:val="en-US" w:eastAsia="zh-CN" w:bidi="ar-SA"/>
        </w:rPr>
        <w:t>）采购活动，工程的施工单位全部为符合政策要求的中小企业（或者：服务 全部由符合政策要求的中小企业承接）。相关企业（含联合体中的中小企业、签订分包意向协议的中小企业）的具体情况如下：</w:t>
      </w:r>
    </w:p>
    <w:p>
      <w:pPr>
        <w:numPr>
          <w:ilvl w:val="0"/>
          <w:numId w:val="9"/>
        </w:numPr>
        <w:snapToGrid w:val="0"/>
        <w:spacing w:before="0" w:beforeAutospacing="0" w:after="0" w:afterAutospacing="0" w:line="360" w:lineRule="auto"/>
        <w:ind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w:t>
      </w:r>
      <w:r>
        <w:rPr>
          <w:rStyle w:val="18"/>
          <w:rFonts w:ascii="宋体" w:hAnsi="宋体" w:eastAsia="宋体"/>
          <w:b w:val="0"/>
          <w:i w:val="0"/>
          <w:caps w:val="0"/>
          <w:spacing w:val="0"/>
          <w:w w:val="100"/>
          <w:kern w:val="2"/>
          <w:sz w:val="24"/>
          <w:szCs w:val="24"/>
          <w:highlight w:val="none"/>
          <w:u w:val="single" w:color="000000"/>
          <w:lang w:val="en-US" w:eastAsia="zh-CN" w:bidi="ar-SA"/>
        </w:rPr>
        <w:t>标的名称</w:t>
      </w:r>
      <w:r>
        <w:rPr>
          <w:rStyle w:val="18"/>
          <w:rFonts w:ascii="宋体" w:hAnsi="宋体" w:eastAsia="宋体"/>
          <w:b w:val="0"/>
          <w:i w:val="0"/>
          <w:caps w:val="0"/>
          <w:spacing w:val="0"/>
          <w:w w:val="100"/>
          <w:kern w:val="2"/>
          <w:sz w:val="24"/>
          <w:szCs w:val="24"/>
          <w:highlight w:val="none"/>
          <w:lang w:val="en-US" w:eastAsia="zh-CN" w:bidi="ar-SA"/>
        </w:rPr>
        <w:t>），属于（采购文件中明确的所属行业）；承建（承接）企业为（</w:t>
      </w:r>
      <w:r>
        <w:rPr>
          <w:rStyle w:val="18"/>
          <w:rFonts w:ascii="宋体" w:hAnsi="宋体" w:eastAsia="宋体"/>
          <w:b w:val="0"/>
          <w:i w:val="0"/>
          <w:caps w:val="0"/>
          <w:spacing w:val="0"/>
          <w:w w:val="100"/>
          <w:kern w:val="2"/>
          <w:sz w:val="24"/>
          <w:szCs w:val="24"/>
          <w:highlight w:val="none"/>
          <w:u w:val="single" w:color="000000"/>
          <w:lang w:val="en-US" w:eastAsia="zh-CN" w:bidi="ar-SA"/>
        </w:rPr>
        <w:t>企业名称</w:t>
      </w:r>
      <w:r>
        <w:rPr>
          <w:rStyle w:val="18"/>
          <w:rFonts w:ascii="宋体" w:hAnsi="宋体" w:eastAsia="宋体"/>
          <w:b w:val="0"/>
          <w:i w:val="0"/>
          <w:caps w:val="0"/>
          <w:spacing w:val="0"/>
          <w:w w:val="100"/>
          <w:kern w:val="2"/>
          <w:sz w:val="24"/>
          <w:szCs w:val="24"/>
          <w:highlight w:val="none"/>
          <w:lang w:val="en-US" w:eastAsia="zh-CN" w:bidi="ar-SA"/>
        </w:rPr>
        <w:t xml:space="preserve">），从业人员 </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人，营业收入为</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万元，资产总额为</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万元</w:t>
      </w:r>
      <w:r>
        <w:rPr>
          <w:rStyle w:val="18"/>
          <w:rFonts w:ascii="宋体" w:hAnsi="宋体"/>
          <w:b w:val="0"/>
          <w:i w:val="0"/>
          <w:caps w:val="0"/>
          <w:spacing w:val="0"/>
          <w:w w:val="100"/>
          <w:kern w:val="2"/>
          <w:sz w:val="32"/>
          <w:szCs w:val="32"/>
          <w:highlight w:val="none"/>
          <w:vertAlign w:val="superscript"/>
          <w:lang w:val="en-US" w:eastAsia="zh-CN" w:bidi="ar-SA"/>
        </w:rPr>
        <w:t>1</w:t>
      </w:r>
      <w:r>
        <w:rPr>
          <w:rStyle w:val="18"/>
          <w:rFonts w:ascii="宋体" w:hAnsi="宋体" w:eastAsia="宋体"/>
          <w:b w:val="0"/>
          <w:i w:val="0"/>
          <w:caps w:val="0"/>
          <w:spacing w:val="0"/>
          <w:w w:val="100"/>
          <w:kern w:val="2"/>
          <w:sz w:val="24"/>
          <w:szCs w:val="24"/>
          <w:highlight w:val="none"/>
          <w:lang w:val="en-US" w:eastAsia="zh-CN" w:bidi="ar-SA"/>
        </w:rPr>
        <w:t>，属于（中型企业、小型企业、微型企业）；</w:t>
      </w:r>
    </w:p>
    <w:p>
      <w:pPr>
        <w:numPr>
          <w:ilvl w:val="0"/>
          <w:numId w:val="9"/>
        </w:numPr>
        <w:snapToGrid w:val="0"/>
        <w:spacing w:before="0" w:beforeAutospacing="0" w:after="0" w:afterAutospacing="0" w:line="360" w:lineRule="auto"/>
        <w:ind w:left="0" w:leftChars="0"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（标的名称），属于（采购文件中明确的所属行业）；承建（承接）企业为（</w:t>
      </w:r>
      <w:r>
        <w:rPr>
          <w:rStyle w:val="18"/>
          <w:rFonts w:ascii="宋体" w:hAnsi="宋体" w:eastAsia="宋体"/>
          <w:b w:val="0"/>
          <w:i w:val="0"/>
          <w:caps w:val="0"/>
          <w:spacing w:val="0"/>
          <w:w w:val="100"/>
          <w:kern w:val="2"/>
          <w:sz w:val="24"/>
          <w:szCs w:val="24"/>
          <w:highlight w:val="none"/>
          <w:u w:val="single" w:color="000000"/>
          <w:lang w:val="en-US" w:eastAsia="zh-CN" w:bidi="ar-SA"/>
        </w:rPr>
        <w:t>企业名称</w:t>
      </w:r>
      <w:r>
        <w:rPr>
          <w:rStyle w:val="18"/>
          <w:rFonts w:ascii="宋体" w:hAnsi="宋体" w:eastAsia="宋体"/>
          <w:b w:val="0"/>
          <w:i w:val="0"/>
          <w:caps w:val="0"/>
          <w:spacing w:val="0"/>
          <w:w w:val="100"/>
          <w:kern w:val="2"/>
          <w:sz w:val="24"/>
          <w:szCs w:val="24"/>
          <w:highlight w:val="none"/>
          <w:lang w:val="en-US" w:eastAsia="zh-CN" w:bidi="ar-SA"/>
        </w:rPr>
        <w:t>），从业人员</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人，营业收入为</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万元，资产总额为</w:t>
      </w:r>
      <w:r>
        <w:rPr>
          <w:rStyle w:val="18"/>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18"/>
          <w:rFonts w:ascii="宋体" w:hAnsi="宋体" w:eastAsia="宋体"/>
          <w:b w:val="0"/>
          <w:i w:val="0"/>
          <w:caps w:val="0"/>
          <w:spacing w:val="0"/>
          <w:w w:val="100"/>
          <w:kern w:val="2"/>
          <w:sz w:val="24"/>
          <w:szCs w:val="24"/>
          <w:highlight w:val="none"/>
          <w:lang w:val="en-US" w:eastAsia="zh-CN" w:bidi="ar-SA"/>
        </w:rPr>
        <w:t>万元，属于（中型企业、小型企业、微型企业）；</w:t>
      </w:r>
    </w:p>
    <w:p>
      <w:pPr>
        <w:snapToGrid w:val="0"/>
        <w:spacing w:before="0" w:beforeAutospacing="0" w:after="0" w:afterAutospacing="0" w:line="360" w:lineRule="auto"/>
        <w:ind w:left="420" w:left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ind w:left="420" w:leftChars="200" w:firstLine="480" w:firstLine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以上企业，不属于大企业的分支机构，不存在控股股东为大企业的情形，也不存在与大企业的负责人为同一人的情形。本企业对上述声明内容的真实性负责。如有虚假，将依法承担相应责任。</w:t>
      </w:r>
    </w:p>
    <w:p>
      <w:pPr>
        <w:snapToGrid w:val="0"/>
        <w:spacing w:before="0" w:beforeAutospacing="0" w:after="0" w:afterAutospacing="0" w:line="360" w:lineRule="auto"/>
        <w:ind w:left="420" w:left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ind w:left="420" w:leftChars="200"/>
        <w:jc w:val="both"/>
        <w:textAlignment w:val="baseline"/>
        <w:rPr>
          <w:rStyle w:val="18"/>
          <w:rFonts w:ascii="宋体" w:hAnsi="宋体" w:eastAsia="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left="420" w:leftChars="200" w:firstLine="5280" w:firstLineChars="2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企业名称（盖章）：</w:t>
      </w:r>
    </w:p>
    <w:p>
      <w:pPr>
        <w:snapToGrid w:val="0"/>
        <w:spacing w:before="0" w:beforeAutospacing="0" w:after="0" w:afterAutospacing="0" w:line="360" w:lineRule="auto"/>
        <w:ind w:left="420" w:leftChars="200" w:firstLine="5280" w:firstLineChars="2200"/>
        <w:jc w:val="both"/>
        <w:textAlignment w:val="baseline"/>
        <w:rPr>
          <w:rStyle w:val="18"/>
          <w:rFonts w:ascii="宋体" w:hAnsi="宋体" w:eastAsia="宋体"/>
          <w:b w:val="0"/>
          <w:i w:val="0"/>
          <w:caps w:val="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4"/>
          <w:szCs w:val="24"/>
          <w:highlight w:val="none"/>
          <w:lang w:val="en-US" w:eastAsia="zh-CN" w:bidi="ar-SA"/>
        </w:rPr>
        <w:t>日 期：</w:t>
      </w:r>
    </w:p>
    <w:p>
      <w:pPr>
        <w:snapToGrid w:val="0"/>
        <w:spacing w:before="0" w:beforeAutospacing="0" w:after="0" w:afterAutospacing="0" w:line="240" w:lineRule="auto"/>
        <w:jc w:val="right"/>
        <w:textAlignment w:val="baseline"/>
        <w:rPr>
          <w:rStyle w:val="18"/>
          <w:rFonts w:ascii="宋体" w:hAnsi="宋体" w:eastAsia="宋体"/>
          <w:b w:val="0"/>
          <w:i w:val="0"/>
          <w:caps w:val="0"/>
          <w:spacing w:val="0"/>
          <w:w w:val="100"/>
          <w:kern w:val="2"/>
          <w:sz w:val="21"/>
          <w:szCs w:val="21"/>
          <w:highlight w:val="none"/>
          <w:lang w:val="en-US" w:eastAsia="zh-CN" w:bidi="ar-SA"/>
        </w:rPr>
      </w:pPr>
    </w:p>
    <w:p>
      <w:pPr>
        <w:snapToGrid w:val="0"/>
        <w:spacing w:before="0" w:beforeAutospacing="0" w:after="0" w:afterAutospacing="0" w:line="240" w:lineRule="auto"/>
        <w:jc w:val="right"/>
        <w:textAlignment w:val="baseline"/>
        <w:rPr>
          <w:rStyle w:val="18"/>
          <w:rFonts w:ascii="宋体" w:hAnsi="宋体" w:eastAsia="宋体"/>
          <w:b w:val="0"/>
          <w:i w:val="0"/>
          <w:caps w:val="0"/>
          <w:spacing w:val="0"/>
          <w:w w:val="100"/>
          <w:kern w:val="2"/>
          <w:sz w:val="21"/>
          <w:szCs w:val="21"/>
          <w:highlight w:val="none"/>
          <w:lang w:val="en-US" w:eastAsia="zh-CN" w:bidi="ar-SA"/>
        </w:rPr>
      </w:pPr>
    </w:p>
    <w:p>
      <w:pPr>
        <w:spacing w:line="480" w:lineRule="auto"/>
        <w:ind w:firstLine="205" w:firstLineChars="98"/>
        <w:rPr>
          <w:rStyle w:val="18"/>
          <w:rFonts w:ascii="宋体" w:hAnsi="宋体"/>
          <w:b w:val="0"/>
          <w:i w:val="0"/>
          <w:caps w:val="0"/>
          <w:spacing w:val="0"/>
          <w:w w:val="100"/>
          <w:kern w:val="2"/>
          <w:sz w:val="18"/>
          <w:szCs w:val="18"/>
          <w:highlight w:val="none"/>
          <w:lang w:val="en-US" w:eastAsia="zh-CN" w:bidi="ar-SA"/>
        </w:rPr>
      </w:pPr>
      <w:r>
        <w:rPr>
          <w:rStyle w:val="18"/>
          <w:rFonts w:ascii="宋体" w:hAnsi="宋体" w:eastAsia="宋体"/>
          <w:b w:val="0"/>
          <w:bCs w:val="0"/>
          <w:i w:val="0"/>
          <w:caps w:val="0"/>
          <w:spacing w:val="0"/>
          <w:w w:val="100"/>
          <w:kern w:val="2"/>
          <w:sz w:val="21"/>
          <w:szCs w:val="24"/>
          <w:highlight w:val="none"/>
          <w:lang w:val="en-US" w:eastAsia="zh-CN" w:bidi="ar-SA"/>
        </w:rPr>
        <w:t>注意：</w:t>
      </w:r>
      <w:r>
        <w:rPr>
          <w:rStyle w:val="18"/>
          <w:rFonts w:hint="eastAsia" w:ascii="宋体" w:hAnsi="宋体" w:eastAsia="宋体"/>
          <w:b w:val="0"/>
          <w:bCs w:val="0"/>
          <w:i w:val="0"/>
          <w:caps w:val="0"/>
          <w:spacing w:val="0"/>
          <w:w w:val="100"/>
          <w:kern w:val="2"/>
          <w:sz w:val="21"/>
          <w:szCs w:val="24"/>
          <w:highlight w:val="none"/>
          <w:lang w:val="en-US" w:eastAsia="zh-CN" w:bidi="ar-SA"/>
        </w:rPr>
        <w:t>1.</w:t>
      </w:r>
      <w:r>
        <w:rPr>
          <w:rStyle w:val="18"/>
          <w:rFonts w:ascii="宋体" w:hAnsi="宋体"/>
          <w:b w:val="0"/>
          <w:i w:val="0"/>
          <w:caps w:val="0"/>
          <w:spacing w:val="0"/>
          <w:w w:val="100"/>
          <w:kern w:val="2"/>
          <w:sz w:val="32"/>
          <w:szCs w:val="32"/>
          <w:highlight w:val="none"/>
          <w:vertAlign w:val="superscript"/>
          <w:lang w:val="en-US" w:eastAsia="zh-CN" w:bidi="ar-SA"/>
        </w:rPr>
        <w:t>1</w:t>
      </w:r>
      <w:r>
        <w:rPr>
          <w:rStyle w:val="18"/>
          <w:rFonts w:ascii="宋体" w:hAnsi="宋体"/>
          <w:b w:val="0"/>
          <w:i w:val="0"/>
          <w:caps w:val="0"/>
          <w:spacing w:val="0"/>
          <w:w w:val="100"/>
          <w:kern w:val="2"/>
          <w:sz w:val="18"/>
          <w:szCs w:val="18"/>
          <w:highlight w:val="none"/>
          <w:lang w:val="en-US" w:eastAsia="zh-CN" w:bidi="ar-SA"/>
        </w:rPr>
        <w:t>从业人员、营业收入、资产总额填报上一年度数据，无上一年度数据的新成立企业可不填报。</w:t>
      </w:r>
    </w:p>
    <w:p>
      <w:pPr>
        <w:snapToGrid w:val="0"/>
        <w:spacing w:before="0" w:beforeAutospacing="0" w:after="0" w:afterAutospacing="0" w:line="240" w:lineRule="auto"/>
        <w:ind w:firstLine="840" w:firstLineChars="400"/>
        <w:jc w:val="both"/>
        <w:textAlignment w:val="baseline"/>
        <w:rPr>
          <w:rStyle w:val="18"/>
          <w:rFonts w:ascii="Times New Roman" w:hAnsi="Times New Roman" w:eastAsia="宋体"/>
          <w:b w:val="0"/>
          <w:i w:val="0"/>
          <w:caps w:val="0"/>
          <w:spacing w:val="0"/>
          <w:w w:val="100"/>
          <w:kern w:val="2"/>
          <w:sz w:val="21"/>
          <w:szCs w:val="24"/>
          <w:highlight w:val="none"/>
          <w:lang w:val="en-US" w:eastAsia="zh-CN" w:bidi="ar-SA"/>
        </w:rPr>
      </w:pPr>
      <w:r>
        <w:rPr>
          <w:rStyle w:val="18"/>
          <w:rFonts w:hint="eastAsia" w:ascii="宋体" w:hAnsi="宋体" w:eastAsia="宋体" w:cs="Times New Roman"/>
          <w:b w:val="0"/>
          <w:bCs w:val="0"/>
          <w:i w:val="0"/>
          <w:caps w:val="0"/>
          <w:spacing w:val="0"/>
          <w:w w:val="100"/>
          <w:kern w:val="2"/>
          <w:sz w:val="21"/>
          <w:szCs w:val="24"/>
          <w:highlight w:val="none"/>
          <w:lang w:val="en-US" w:eastAsia="zh-CN" w:bidi="ar-SA"/>
        </w:rPr>
        <w:t>2.</w:t>
      </w:r>
      <w:r>
        <w:rPr>
          <w:rStyle w:val="18"/>
          <w:rFonts w:hint="eastAsia" w:ascii="宋体" w:hAnsi="宋体"/>
          <w:b w:val="0"/>
          <w:i w:val="0"/>
          <w:caps w:val="0"/>
          <w:spacing w:val="0"/>
          <w:w w:val="100"/>
          <w:kern w:val="2"/>
          <w:sz w:val="18"/>
          <w:szCs w:val="18"/>
          <w:highlight w:val="none"/>
          <w:lang w:val="en-US" w:eastAsia="zh-CN" w:bidi="ar-SA"/>
        </w:rPr>
        <w:t>该项目所属行业为建筑业。</w:t>
      </w:r>
    </w:p>
    <w:p>
      <w:pPr>
        <w:snapToGrid w:val="0"/>
        <w:spacing w:before="0" w:beforeAutospacing="0" w:after="0" w:afterAutospacing="0" w:line="240" w:lineRule="auto"/>
        <w:jc w:val="both"/>
        <w:textAlignment w:val="baseline"/>
        <w:rPr>
          <w:rStyle w:val="18"/>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24"/>
          <w:szCs w:val="24"/>
          <w:highlight w:val="none"/>
          <w:lang w:val="en-US" w:eastAsia="zh-CN" w:bidi="ar-SA"/>
        </w:rPr>
      </w:pPr>
    </w:p>
    <w:p>
      <w:pPr>
        <w:pStyle w:val="76"/>
        <w:widowControl/>
        <w:snapToGrid w:val="0"/>
        <w:spacing w:before="0" w:beforeAutospacing="0" w:after="120" w:afterAutospacing="0" w:line="360" w:lineRule="auto"/>
        <w:ind w:firstLine="210" w:firstLineChars="100"/>
        <w:jc w:val="both"/>
        <w:textAlignment w:val="baseline"/>
        <w:outlineLvl w:val="0"/>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val="0"/>
          <w:i w:val="0"/>
          <w:caps w:val="0"/>
          <w:spacing w:val="0"/>
          <w:w w:val="100"/>
          <w:kern w:val="2"/>
          <w:sz w:val="21"/>
          <w:szCs w:val="24"/>
          <w:highlight w:val="none"/>
          <w:lang w:val="en-US" w:eastAsia="zh-CN" w:bidi="ar-SA"/>
        </w:rPr>
        <w:br w:type="page"/>
      </w:r>
      <w:r>
        <w:rPr>
          <w:rStyle w:val="18"/>
          <w:rFonts w:ascii="宋体" w:hAnsi="宋体" w:eastAsia="宋体"/>
          <w:b/>
          <w:i w:val="0"/>
          <w:caps w:val="0"/>
          <w:color w:val="000000"/>
          <w:spacing w:val="0"/>
          <w:w w:val="100"/>
          <w:kern w:val="2"/>
          <w:sz w:val="24"/>
          <w:szCs w:val="24"/>
          <w:highlight w:val="none"/>
          <w:lang w:val="en-US" w:eastAsia="zh-CN" w:bidi="ar-SA"/>
        </w:rPr>
        <w:t>附件二</w:t>
      </w:r>
    </w:p>
    <w:p>
      <w:pPr>
        <w:widowControl/>
        <w:snapToGrid w:val="0"/>
        <w:spacing w:before="0" w:beforeAutospacing="0" w:after="240" w:afterAutospacing="0" w:line="360" w:lineRule="auto"/>
        <w:jc w:val="center"/>
        <w:textAlignment w:val="baseline"/>
        <w:rPr>
          <w:rStyle w:val="18"/>
          <w:rFonts w:ascii="宋体" w:hAnsi="宋体" w:eastAsia="宋体"/>
          <w:b/>
          <w:i w:val="0"/>
          <w:caps w:val="0"/>
          <w:spacing w:val="0"/>
          <w:w w:val="100"/>
          <w:kern w:val="0"/>
          <w:sz w:val="24"/>
          <w:szCs w:val="24"/>
          <w:highlight w:val="none"/>
          <w:lang w:val="en-US" w:eastAsia="zh-CN" w:bidi="ar-SA"/>
        </w:rPr>
      </w:pPr>
      <w:r>
        <w:rPr>
          <w:rStyle w:val="18"/>
          <w:rFonts w:ascii="宋体" w:hAnsi="宋体" w:eastAsia="宋体"/>
          <w:b/>
          <w:i w:val="0"/>
          <w:caps w:val="0"/>
          <w:spacing w:val="0"/>
          <w:w w:val="100"/>
          <w:kern w:val="0"/>
          <w:sz w:val="24"/>
          <w:szCs w:val="24"/>
          <w:highlight w:val="none"/>
          <w:lang w:val="en-US" w:eastAsia="zh-CN" w:bidi="ar-SA"/>
        </w:rPr>
        <w:t>监狱企业证明文件</w:t>
      </w:r>
    </w:p>
    <w:p>
      <w:pPr>
        <w:widowControl/>
        <w:snapToGrid w:val="0"/>
        <w:spacing w:before="312" w:beforeAutospacing="1" w:after="312" w:afterAutospacing="1" w:line="360" w:lineRule="auto"/>
        <w:ind w:firstLine="480" w:firstLineChars="200"/>
        <w:jc w:val="left"/>
        <w:textAlignment w:val="baseline"/>
        <w:rPr>
          <w:rStyle w:val="18"/>
          <w:rFonts w:ascii="宋体" w:hAnsi="宋体" w:eastAsia="宋体"/>
          <w:b w:val="0"/>
          <w:i w:val="0"/>
          <w:caps w:val="0"/>
          <w:spacing w:val="0"/>
          <w:w w:val="100"/>
          <w:kern w:val="0"/>
          <w:sz w:val="24"/>
          <w:szCs w:val="24"/>
          <w:highlight w:val="none"/>
          <w:lang w:val="en-US" w:eastAsia="zh-CN" w:bidi="ar-SA"/>
        </w:rPr>
      </w:pPr>
      <w:r>
        <w:rPr>
          <w:rStyle w:val="18"/>
          <w:rFonts w:ascii="宋体" w:hAnsi="宋体" w:eastAsia="宋体"/>
          <w:b w:val="0"/>
          <w:i w:val="0"/>
          <w:caps w:val="0"/>
          <w:spacing w:val="0"/>
          <w:w w:val="100"/>
          <w:kern w:val="0"/>
          <w:sz w:val="24"/>
          <w:szCs w:val="24"/>
          <w:highlight w:val="none"/>
          <w:lang w:val="en-US" w:eastAsia="zh-CN" w:bidi="ar-SA"/>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both"/>
        <w:textAlignment w:val="baseline"/>
        <w:outlineLvl w:val="0"/>
        <w:rPr>
          <w:rStyle w:val="18"/>
          <w:rFonts w:ascii="宋体" w:hAnsi="宋体" w:eastAsia="宋体"/>
          <w:b/>
          <w:i w:val="0"/>
          <w:caps w:val="0"/>
          <w:color w:val="000000"/>
          <w:spacing w:val="0"/>
          <w:w w:val="100"/>
          <w:kern w:val="2"/>
          <w:sz w:val="24"/>
          <w:szCs w:val="24"/>
          <w:highlight w:val="none"/>
          <w:lang w:val="en-US" w:eastAsia="zh-CN" w:bidi="ar-SA"/>
        </w:rPr>
        <w:sectPr>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0" w:beforeAutospacing="0" w:after="0" w:afterAutospacing="0" w:line="360" w:lineRule="auto"/>
        <w:jc w:val="both"/>
        <w:textAlignment w:val="baseline"/>
        <w:outlineLvl w:val="0"/>
        <w:rPr>
          <w:rStyle w:val="18"/>
          <w:rFonts w:ascii="宋体" w:hAnsi="宋体" w:eastAsia="宋体"/>
          <w:b/>
          <w:i w:val="0"/>
          <w:caps w:val="0"/>
          <w:color w:val="000000"/>
          <w:spacing w:val="0"/>
          <w:w w:val="100"/>
          <w:kern w:val="2"/>
          <w:sz w:val="24"/>
          <w:szCs w:val="24"/>
          <w:highlight w:val="none"/>
          <w:lang w:val="en-US" w:eastAsia="zh-CN" w:bidi="ar-SA"/>
        </w:rPr>
      </w:pPr>
      <w:r>
        <w:rPr>
          <w:rStyle w:val="18"/>
          <w:rFonts w:ascii="宋体" w:hAnsi="宋体" w:eastAsia="宋体"/>
          <w:b/>
          <w:i w:val="0"/>
          <w:caps w:val="0"/>
          <w:color w:val="000000"/>
          <w:spacing w:val="0"/>
          <w:w w:val="100"/>
          <w:kern w:val="2"/>
          <w:sz w:val="24"/>
          <w:szCs w:val="24"/>
          <w:highlight w:val="none"/>
          <w:lang w:val="en-US" w:eastAsia="zh-CN" w:bidi="ar-SA"/>
        </w:rPr>
        <w:t>附件三</w:t>
      </w:r>
    </w:p>
    <w:p>
      <w:pPr>
        <w:spacing w:line="360" w:lineRule="auto"/>
        <w:jc w:val="center"/>
        <w:rPr>
          <w:rFonts w:ascii="宋体" w:cs="宋体"/>
          <w:b/>
          <w:spacing w:val="6"/>
          <w:sz w:val="24"/>
          <w:highlight w:val="none"/>
        </w:rPr>
      </w:pPr>
      <w:r>
        <w:rPr>
          <w:rFonts w:hint="eastAsia" w:ascii="宋体" w:hAnsi="宋体" w:cs="宋体"/>
          <w:b/>
          <w:spacing w:val="6"/>
          <w:sz w:val="24"/>
          <w:highlight w:val="none"/>
          <w:lang w:eastAsia="zh-CN"/>
        </w:rPr>
        <w:t>残</w:t>
      </w:r>
      <w:bookmarkStart w:id="0" w:name="_GoBack"/>
      <w:bookmarkEnd w:id="0"/>
      <w:r>
        <w:rPr>
          <w:rFonts w:hint="eastAsia" w:ascii="宋体" w:hAnsi="宋体" w:cs="宋体"/>
          <w:b/>
          <w:spacing w:val="6"/>
          <w:sz w:val="24"/>
          <w:highlight w:val="none"/>
        </w:rPr>
        <w:t>疾人福利性单位声明函</w:t>
      </w:r>
    </w:p>
    <w:p>
      <w:pPr>
        <w:spacing w:line="360" w:lineRule="auto"/>
        <w:rPr>
          <w:rFonts w:ascii="宋体" w:cs="宋体"/>
          <w:b/>
          <w:spacing w:val="6"/>
          <w:sz w:val="24"/>
          <w:highlight w:val="none"/>
        </w:rPr>
      </w:pPr>
    </w:p>
    <w:p>
      <w:pPr>
        <w:spacing w:line="480" w:lineRule="auto"/>
        <w:ind w:firstLine="504" w:firstLineChars="200"/>
        <w:rPr>
          <w:rFonts w:ascii="宋体" w:cs="宋体"/>
          <w:spacing w:val="6"/>
          <w:sz w:val="24"/>
          <w:highlight w:val="none"/>
        </w:rPr>
      </w:pPr>
      <w:r>
        <w:rPr>
          <w:rFonts w:hint="eastAsia" w:ascii="宋体" w:hAnsi="宋体" w:cs="宋体"/>
          <w:spacing w:val="6"/>
          <w:sz w:val="24"/>
          <w:highlight w:val="none"/>
        </w:rPr>
        <w:t>本单位郑重声明，根据《财政部</w:t>
      </w:r>
      <w:r>
        <w:rPr>
          <w:rFonts w:ascii="宋体" w:hAnsi="宋体" w:cs="宋体"/>
          <w:spacing w:val="6"/>
          <w:sz w:val="24"/>
          <w:highlight w:val="none"/>
        </w:rPr>
        <w:t xml:space="preserve"> </w:t>
      </w:r>
      <w:r>
        <w:rPr>
          <w:rFonts w:hint="eastAsia" w:ascii="宋体" w:hAnsi="宋体" w:cs="宋体"/>
          <w:spacing w:val="6"/>
          <w:sz w:val="24"/>
          <w:highlight w:val="none"/>
        </w:rPr>
        <w:t>民政部</w:t>
      </w:r>
      <w:r>
        <w:rPr>
          <w:rFonts w:ascii="宋体" w:hAnsi="宋体" w:cs="宋体"/>
          <w:spacing w:val="6"/>
          <w:sz w:val="24"/>
          <w:highlight w:val="none"/>
        </w:rPr>
        <w:t xml:space="preserve"> </w:t>
      </w:r>
      <w:r>
        <w:rPr>
          <w:rFonts w:hint="eastAsia" w:ascii="宋体" w:hAnsi="宋体" w:cs="宋体"/>
          <w:spacing w:val="6"/>
          <w:sz w:val="24"/>
          <w:highlight w:val="none"/>
        </w:rPr>
        <w:t>中国残疾人联合会关于促进残疾人就业政府采购政策的通知》（财库</w:t>
      </w:r>
      <w:r>
        <w:rPr>
          <w:rFonts w:hint="eastAsia" w:ascii="宋体" w:hAnsi="宋体" w:cs="宋体"/>
          <w:sz w:val="24"/>
          <w:highlight w:val="none"/>
        </w:rPr>
        <w:t>〔</w:t>
      </w:r>
      <w:r>
        <w:rPr>
          <w:rFonts w:ascii="宋体" w:hAnsi="宋体" w:cs="宋体"/>
          <w:sz w:val="24"/>
          <w:highlight w:val="none"/>
        </w:rPr>
        <w:t>2017</w:t>
      </w:r>
      <w:r>
        <w:rPr>
          <w:rFonts w:hint="eastAsia" w:ascii="宋体" w:hAnsi="宋体" w:cs="宋体"/>
          <w:sz w:val="24"/>
          <w:highlight w:val="none"/>
        </w:rPr>
        <w:t>〕</w:t>
      </w:r>
      <w:r>
        <w:rPr>
          <w:rFonts w:ascii="宋体" w:hAnsi="宋体" w:cs="宋体"/>
          <w:sz w:val="24"/>
          <w:highlight w:val="none"/>
        </w:rPr>
        <w:t xml:space="preserve"> 141</w:t>
      </w:r>
      <w:r>
        <w:rPr>
          <w:rFonts w:hint="eastAsia" w:ascii="宋体" w:hAnsi="宋体" w:cs="宋体"/>
          <w:spacing w:val="6"/>
          <w:sz w:val="24"/>
          <w:highlight w:val="none"/>
        </w:rPr>
        <w:t>号）的规定，本单位为符合条件的残疾人福利性单位，且本单位参加</w:t>
      </w:r>
      <w:r>
        <w:rPr>
          <w:rFonts w:ascii="宋体" w:hAnsi="宋体" w:cs="宋体"/>
          <w:spacing w:val="6"/>
          <w:sz w:val="24"/>
          <w:highlight w:val="none"/>
        </w:rPr>
        <w:t>______</w:t>
      </w:r>
      <w:r>
        <w:rPr>
          <w:rFonts w:hint="eastAsia" w:ascii="宋体" w:hAnsi="宋体" w:cs="宋体"/>
          <w:spacing w:val="6"/>
          <w:sz w:val="24"/>
          <w:highlight w:val="none"/>
        </w:rPr>
        <w:t>单位的</w:t>
      </w:r>
      <w:r>
        <w:rPr>
          <w:rFonts w:ascii="宋体" w:hAnsi="宋体" w:cs="宋体"/>
          <w:spacing w:val="6"/>
          <w:sz w:val="24"/>
          <w:highlight w:val="none"/>
        </w:rPr>
        <w:t>______</w:t>
      </w:r>
      <w:r>
        <w:rPr>
          <w:rFonts w:hint="eastAsia" w:ascii="宋体" w:hAnsi="宋体" w:cs="宋体"/>
          <w:spacing w:val="6"/>
          <w:sz w:val="24"/>
          <w:highlight w:val="none"/>
        </w:rPr>
        <w:t>项目采购活动提供本单位制造的货物（由本单位承担工程</w:t>
      </w:r>
      <w:r>
        <w:rPr>
          <w:rFonts w:ascii="宋体" w:hAnsi="宋体" w:cs="宋体"/>
          <w:spacing w:val="6"/>
          <w:sz w:val="24"/>
          <w:highlight w:val="none"/>
        </w:rPr>
        <w:t>/</w:t>
      </w:r>
      <w:r>
        <w:rPr>
          <w:rFonts w:hint="eastAsia" w:ascii="宋体" w:hAnsi="宋体" w:cs="宋体"/>
          <w:spacing w:val="6"/>
          <w:sz w:val="24"/>
          <w:highlight w:val="none"/>
        </w:rPr>
        <w:t>提供服务），或者提供其他残疾人福利性单位制造的货物（不包括使用非残疾人福利性单位注册商标的货物）。</w:t>
      </w:r>
    </w:p>
    <w:p>
      <w:pPr>
        <w:widowControl/>
        <w:snapToGrid w:val="0"/>
        <w:spacing w:before="312" w:beforeAutospacing="1" w:after="312" w:afterAutospacing="1" w:line="360" w:lineRule="auto"/>
        <w:ind w:firstLine="504" w:firstLineChars="200"/>
        <w:jc w:val="left"/>
        <w:textAlignment w:val="baseline"/>
        <w:rPr>
          <w:rStyle w:val="18"/>
          <w:rFonts w:ascii="宋体" w:hAnsi="宋体" w:eastAsia="宋体"/>
          <w:b w:val="0"/>
          <w:i w:val="0"/>
          <w:caps w:val="0"/>
          <w:spacing w:val="0"/>
          <w:w w:val="100"/>
          <w:kern w:val="0"/>
          <w:sz w:val="24"/>
          <w:szCs w:val="24"/>
          <w:highlight w:val="none"/>
          <w:lang w:val="en-US" w:eastAsia="zh-CN" w:bidi="ar-SA"/>
        </w:rPr>
      </w:pPr>
      <w:r>
        <w:rPr>
          <w:rFonts w:hint="eastAsia" w:ascii="宋体" w:hAnsi="宋体" w:cs="宋体"/>
          <w:spacing w:val="6"/>
          <w:sz w:val="24"/>
          <w:highlight w:val="none"/>
        </w:rPr>
        <w:t>本单位对上述声明的真实性负责。如有虚假，将依法承担相应责任</w:t>
      </w:r>
      <w:r>
        <w:rPr>
          <w:rStyle w:val="18"/>
          <w:rFonts w:ascii="宋体" w:hAnsi="宋体" w:eastAsia="宋体"/>
          <w:b w:val="0"/>
          <w:i w:val="0"/>
          <w:caps w:val="0"/>
          <w:spacing w:val="0"/>
          <w:w w:val="100"/>
          <w:kern w:val="0"/>
          <w:sz w:val="24"/>
          <w:szCs w:val="24"/>
          <w:highlight w:val="none"/>
          <w:lang w:val="en-US" w:eastAsia="zh-CN" w:bidi="ar-SA"/>
        </w:rPr>
        <w:t>。</w:t>
      </w:r>
    </w:p>
    <w:p>
      <w:pPr>
        <w:tabs>
          <w:tab w:val="left" w:pos="4860"/>
        </w:tabs>
        <w:snapToGrid w:val="0"/>
        <w:spacing w:before="0" w:beforeAutospacing="0" w:after="0" w:afterAutospacing="0" w:line="360" w:lineRule="auto"/>
        <w:ind w:right="1560" w:firstLine="480" w:firstLineChars="200"/>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18"/>
          <w:rFonts w:ascii="宋体" w:hAnsi="宋体" w:eastAsia="宋体"/>
          <w:b w:val="0"/>
          <w:i w:val="0"/>
          <w:caps w:val="0"/>
          <w:spacing w:val="0"/>
          <w:w w:val="100"/>
          <w:kern w:val="0"/>
          <w:sz w:val="24"/>
          <w:szCs w:val="24"/>
          <w:highlight w:val="none"/>
          <w:lang w:val="en-US" w:eastAsia="zh-CN" w:bidi="ar-SA"/>
        </w:rPr>
      </w:pPr>
    </w:p>
    <w:p>
      <w:pPr>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18"/>
          <w:rFonts w:ascii="宋体" w:hAnsi="宋体" w:eastAsia="宋体"/>
          <w:b/>
          <w:i w:val="0"/>
          <w:caps w:val="0"/>
          <w:color w:val="000000"/>
          <w:spacing w:val="0"/>
          <w:w w:val="100"/>
          <w:kern w:val="2"/>
          <w:sz w:val="32"/>
          <w:szCs w:val="32"/>
          <w:highlight w:val="none"/>
          <w:lang w:val="en-US" w:eastAsia="zh-CN" w:bidi="ar-SA"/>
        </w:rPr>
      </w:pPr>
      <w:r>
        <w:rPr>
          <w:rStyle w:val="18"/>
          <w:rFonts w:ascii="宋体" w:hAnsi="宋体" w:eastAsia="宋体"/>
          <w:b/>
          <w:i w:val="0"/>
          <w:caps w:val="0"/>
          <w:color w:val="000000"/>
          <w:spacing w:val="0"/>
          <w:w w:val="100"/>
          <w:kern w:val="2"/>
          <w:sz w:val="32"/>
          <w:szCs w:val="32"/>
          <w:highlight w:val="none"/>
          <w:lang w:val="en-US" w:eastAsia="zh-CN" w:bidi="ar-SA"/>
        </w:rPr>
        <w:br w:type="page"/>
      </w:r>
    </w:p>
    <w:p>
      <w:pPr>
        <w:snapToGrid w:val="0"/>
        <w:spacing w:before="0" w:beforeAutospacing="0" w:after="0" w:afterAutospacing="0" w:line="360" w:lineRule="auto"/>
        <w:jc w:val="center"/>
        <w:textAlignment w:val="baseline"/>
        <w:outlineLvl w:val="0"/>
        <w:rPr>
          <w:rStyle w:val="33"/>
          <w:rFonts w:ascii="宋体" w:hAnsi="宋体" w:eastAsia="宋体" w:cs="宋体"/>
          <w:b/>
          <w:bCs/>
          <w:i w:val="0"/>
          <w:caps w:val="0"/>
          <w:spacing w:val="0"/>
          <w:w w:val="100"/>
          <w:kern w:val="44"/>
          <w:sz w:val="32"/>
          <w:szCs w:val="44"/>
          <w:highlight w:val="none"/>
          <w:lang w:val="en-US" w:eastAsia="zh-CN" w:bidi="ar-SA"/>
        </w:rPr>
      </w:pPr>
      <w:r>
        <w:rPr>
          <w:rStyle w:val="33"/>
          <w:rFonts w:ascii="宋体" w:hAnsi="宋体" w:eastAsia="宋体" w:cs="宋体"/>
          <w:b/>
          <w:bCs/>
          <w:i w:val="0"/>
          <w:caps w:val="0"/>
          <w:spacing w:val="0"/>
          <w:w w:val="100"/>
          <w:kern w:val="44"/>
          <w:sz w:val="32"/>
          <w:szCs w:val="44"/>
          <w:highlight w:val="none"/>
          <w:lang w:val="en-US" w:eastAsia="zh-CN" w:bidi="ar-SA"/>
        </w:rPr>
        <w:t>第七部分 封袋正面标识式样</w:t>
      </w:r>
    </w:p>
    <w:p>
      <w:pPr>
        <w:snapToGrid w:val="0"/>
        <w:spacing w:before="0" w:beforeAutospacing="0" w:after="0" w:afterAutospacing="0" w:line="360" w:lineRule="auto"/>
        <w:jc w:val="both"/>
        <w:textAlignment w:val="baseline"/>
        <w:outlineLvl w:val="0"/>
        <w:rPr>
          <w:rStyle w:val="18"/>
          <w:rFonts w:ascii="宋体" w:hAnsi="宋体" w:eastAsia="宋体"/>
          <w:b w:val="0"/>
          <w:i w:val="0"/>
          <w:caps w:val="0"/>
          <w:spacing w:val="0"/>
          <w:w w:val="100"/>
          <w:kern w:val="0"/>
          <w:sz w:val="28"/>
          <w:szCs w:val="28"/>
          <w:highlight w:val="none"/>
          <w:lang w:val="en-US" w:eastAsia="zh-CN" w:bidi="ar-SA"/>
        </w:rPr>
      </w:pPr>
      <w:r>
        <w:rPr>
          <w:rStyle w:val="18"/>
          <w:rFonts w:ascii="宋体" w:hAnsi="宋体" w:eastAsia="宋体"/>
          <w:b/>
          <w:i w:val="0"/>
          <w:caps w:val="0"/>
          <w:color w:val="000000"/>
          <w:spacing w:val="0"/>
          <w:w w:val="100"/>
          <w:kern w:val="2"/>
          <w:sz w:val="28"/>
          <w:szCs w:val="28"/>
          <w:highlight w:val="none"/>
          <w:lang w:val="en-US" w:eastAsia="zh-CN" w:bidi="ar-SA"/>
        </w:rPr>
        <w:t>格式A：磋商响应文件封袋正面标识式样</w:t>
      </w:r>
    </w:p>
    <w:p>
      <w:pPr>
        <w:snapToGrid w:val="0"/>
        <w:spacing w:before="0" w:beforeAutospacing="0" w:after="0" w:afterAutospacing="0" w:line="360" w:lineRule="auto"/>
        <w:ind w:right="454"/>
        <w:jc w:val="center"/>
        <w:textAlignment w:val="baseline"/>
        <w:rPr>
          <w:rStyle w:val="18"/>
          <w:rFonts w:ascii="宋体" w:hAnsi="宋体" w:eastAsia="宋体"/>
          <w:b/>
          <w:i w:val="0"/>
          <w:caps w:val="0"/>
          <w:color w:val="000000"/>
          <w:spacing w:val="0"/>
          <w:w w:val="100"/>
          <w:kern w:val="2"/>
          <w:sz w:val="36"/>
          <w:szCs w:val="36"/>
          <w:highlight w:val="none"/>
          <w:lang w:val="en-US" w:eastAsia="zh-CN" w:bidi="ar-SA"/>
        </w:rPr>
      </w:pPr>
      <w:r>
        <w:rPr>
          <w:rStyle w:val="18"/>
          <w:rFonts w:ascii="宋体" w:hAnsi="宋体" w:eastAsia="宋体"/>
          <w:b/>
          <w:i w:val="0"/>
          <w:caps w:val="0"/>
          <w:color w:val="000000"/>
          <w:spacing w:val="0"/>
          <w:w w:val="100"/>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106045</wp:posOffset>
                </wp:positionV>
                <wp:extent cx="6189980" cy="7115810"/>
                <wp:effectExtent l="4445" t="4445" r="15875" b="23495"/>
                <wp:wrapNone/>
                <wp:docPr id="1" name="文本框 15"/>
                <wp:cNvGraphicFramePr/>
                <a:graphic xmlns:a="http://schemas.openxmlformats.org/drawingml/2006/main">
                  <a:graphicData uri="http://schemas.microsoft.com/office/word/2010/wordprocessingShape">
                    <wps:wsp>
                      <wps:cNvSpPr txBox="1"/>
                      <wps:spPr>
                        <a:xfrm>
                          <a:off x="0" y="0"/>
                          <a:ext cx="6189980" cy="7115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18"/>
                                <w:rFonts w:eastAsia="宋体"/>
                                <w:kern w:val="2"/>
                                <w:sz w:val="28"/>
                                <w:szCs w:val="28"/>
                                <w:lang w:val="en-US" w:eastAsia="zh-CN" w:bidi="ar-SA"/>
                              </w:rPr>
                            </w:pPr>
                            <w:r>
                              <w:rPr>
                                <w:rStyle w:val="18"/>
                                <w:kern w:val="2"/>
                                <w:sz w:val="28"/>
                                <w:szCs w:val="28"/>
                                <w:lang w:val="en-US" w:eastAsia="zh-CN" w:bidi="ar-SA"/>
                              </w:rPr>
                              <w:t>致：</w:t>
                            </w:r>
                            <w:r>
                              <w:rPr>
                                <w:rStyle w:val="18"/>
                                <w:rFonts w:hint="eastAsia"/>
                                <w:kern w:val="2"/>
                                <w:sz w:val="28"/>
                                <w:szCs w:val="28"/>
                                <w:lang w:val="en-US" w:eastAsia="zh-CN" w:bidi="ar-SA"/>
                              </w:rPr>
                              <w:t>陕西信悦诚招标有限公司</w:t>
                            </w:r>
                          </w:p>
                          <w:p>
                            <w:pPr>
                              <w:jc w:val="both"/>
                              <w:textAlignment w:val="baseline"/>
                              <w:rPr>
                                <w:rStyle w:val="18"/>
                                <w:color w:val="FF0000"/>
                                <w:kern w:val="2"/>
                                <w:sz w:val="28"/>
                                <w:szCs w:val="28"/>
                                <w:lang w:val="en-US" w:eastAsia="zh-CN" w:bidi="ar-SA"/>
                              </w:rPr>
                            </w:pPr>
                            <w:r>
                              <w:rPr>
                                <w:rStyle w:val="18"/>
                                <w:kern w:val="2"/>
                                <w:sz w:val="28"/>
                                <w:szCs w:val="28"/>
                                <w:lang w:val="en-US" w:eastAsia="zh-CN" w:bidi="ar-SA"/>
                              </w:rPr>
                              <w:t>项目编号：</w:t>
                            </w:r>
                          </w:p>
                          <w:p>
                            <w:pPr>
                              <w:jc w:val="both"/>
                              <w:textAlignment w:val="baseline"/>
                              <w:rPr>
                                <w:rStyle w:val="18"/>
                                <w:kern w:val="2"/>
                                <w:sz w:val="28"/>
                                <w:szCs w:val="28"/>
                                <w:lang w:val="en-US" w:eastAsia="zh-CN" w:bidi="ar-SA"/>
                              </w:rPr>
                            </w:pPr>
                            <w:r>
                              <w:rPr>
                                <w:rStyle w:val="18"/>
                                <w:kern w:val="2"/>
                                <w:sz w:val="28"/>
                                <w:szCs w:val="28"/>
                                <w:lang w:val="en-US" w:eastAsia="zh-CN" w:bidi="ar-SA"/>
                              </w:rPr>
                              <w:t>项目名称：</w:t>
                            </w: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jc w:val="center"/>
                              <w:textAlignment w:val="baseline"/>
                              <w:rPr>
                                <w:rStyle w:val="18"/>
                                <w:b/>
                                <w:kern w:val="2"/>
                                <w:sz w:val="44"/>
                                <w:szCs w:val="44"/>
                                <w:lang w:val="en-US" w:eastAsia="zh-CN" w:bidi="ar-SA"/>
                              </w:rPr>
                            </w:pPr>
                            <w:r>
                              <w:rPr>
                                <w:rStyle w:val="18"/>
                                <w:b/>
                                <w:kern w:val="2"/>
                                <w:sz w:val="44"/>
                                <w:szCs w:val="44"/>
                                <w:lang w:val="en-US" w:eastAsia="zh-CN" w:bidi="ar-SA"/>
                              </w:rPr>
                              <w:t>磋商响应文件正本/副本/</w:t>
                            </w:r>
                            <w:r>
                              <w:rPr>
                                <w:rStyle w:val="18"/>
                                <w:rFonts w:hint="eastAsia"/>
                                <w:b/>
                                <w:kern w:val="2"/>
                                <w:sz w:val="44"/>
                                <w:szCs w:val="44"/>
                                <w:lang w:val="en-US" w:eastAsia="zh-CN" w:bidi="ar-SA"/>
                              </w:rPr>
                              <w:t>报价一览表/</w:t>
                            </w:r>
                            <w:r>
                              <w:rPr>
                                <w:rStyle w:val="18"/>
                                <w:b/>
                                <w:kern w:val="2"/>
                                <w:sz w:val="44"/>
                                <w:szCs w:val="44"/>
                                <w:lang w:val="en-US" w:eastAsia="zh-CN" w:bidi="ar-SA"/>
                              </w:rPr>
                              <w:t>电子版</w:t>
                            </w:r>
                          </w:p>
                          <w:p>
                            <w:pPr>
                              <w:jc w:val="center"/>
                              <w:textAlignment w:val="baseline"/>
                              <w:rPr>
                                <w:rStyle w:val="18"/>
                                <w:rFonts w:eastAsia="宋体"/>
                                <w:kern w:val="2"/>
                                <w:sz w:val="28"/>
                                <w:szCs w:val="28"/>
                                <w:lang w:val="en-US" w:eastAsia="zh-CN" w:bidi="ar-SA"/>
                              </w:rPr>
                            </w:pPr>
                            <w:r>
                              <w:rPr>
                                <w:rStyle w:val="18"/>
                                <w:kern w:val="2"/>
                                <w:sz w:val="28"/>
                                <w:szCs w:val="28"/>
                                <w:lang w:val="en-US" w:eastAsia="zh-CN" w:bidi="ar-SA"/>
                              </w:rPr>
                              <w:t>（磋商响应文件在</w:t>
                            </w:r>
                            <w:r>
                              <w:rPr>
                                <w:rStyle w:val="18"/>
                                <w:rFonts w:hint="eastAsia"/>
                                <w:kern w:val="2"/>
                                <w:sz w:val="28"/>
                                <w:szCs w:val="28"/>
                                <w:lang w:val="en-US" w:eastAsia="zh-CN" w:bidi="ar-SA"/>
                              </w:rPr>
                              <w:t>2022</w:t>
                            </w:r>
                            <w:r>
                              <w:rPr>
                                <w:rStyle w:val="18"/>
                                <w:kern w:val="2"/>
                                <w:sz w:val="28"/>
                                <w:szCs w:val="28"/>
                                <w:lang w:val="en-US" w:eastAsia="zh-CN" w:bidi="ar-SA"/>
                              </w:rPr>
                              <w:t>年  月  日       时前不得开启）</w:t>
                            </w: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ind w:firstLine="2240" w:firstLineChars="800"/>
                              <w:jc w:val="both"/>
                              <w:textAlignment w:val="baseline"/>
                              <w:rPr>
                                <w:rStyle w:val="18"/>
                                <w:kern w:val="2"/>
                                <w:sz w:val="28"/>
                                <w:szCs w:val="28"/>
                                <w:lang w:val="en-US" w:eastAsia="zh-CN" w:bidi="ar-SA"/>
                              </w:rPr>
                            </w:pPr>
                            <w:r>
                              <w:rPr>
                                <w:rStyle w:val="18"/>
                                <w:kern w:val="2"/>
                                <w:sz w:val="28"/>
                                <w:szCs w:val="28"/>
                                <w:lang w:val="en-US" w:eastAsia="zh-CN" w:bidi="ar-SA"/>
                              </w:rPr>
                              <w:t>供应商名称：</w:t>
                            </w:r>
                            <w:r>
                              <w:rPr>
                                <w:rStyle w:val="18"/>
                                <w:kern w:val="2"/>
                                <w:sz w:val="28"/>
                                <w:szCs w:val="28"/>
                                <w:u w:val="single"/>
                                <w:lang w:val="en-US" w:eastAsia="zh-CN" w:bidi="ar-SA"/>
                              </w:rPr>
                              <w:t xml:space="preserve">            </w:t>
                            </w:r>
                            <w:r>
                              <w:rPr>
                                <w:rStyle w:val="18"/>
                                <w:kern w:val="2"/>
                                <w:sz w:val="28"/>
                                <w:szCs w:val="28"/>
                                <w:lang w:val="en-US" w:eastAsia="zh-CN" w:bidi="ar-SA"/>
                              </w:rPr>
                              <w:t>（公章）</w:t>
                            </w:r>
                          </w:p>
                          <w:p>
                            <w:pPr>
                              <w:jc w:val="both"/>
                              <w:textAlignment w:val="baseline"/>
                              <w:rPr>
                                <w:rStyle w:val="18"/>
                                <w:kern w:val="2"/>
                                <w:sz w:val="28"/>
                                <w:szCs w:val="28"/>
                                <w:lang w:val="en-US" w:eastAsia="zh-CN" w:bidi="ar-SA"/>
                              </w:rPr>
                            </w:pPr>
                          </w:p>
                          <w:p>
                            <w:pPr>
                              <w:widowControl/>
                              <w:textAlignment w:val="baseline"/>
                              <w:rPr>
                                <w:rStyle w:val="18"/>
                              </w:rPr>
                            </w:pPr>
                          </w:p>
                        </w:txbxContent>
                      </wps:txbx>
                      <wps:bodyPr upright="1"/>
                    </wps:wsp>
                  </a:graphicData>
                </a:graphic>
              </wp:anchor>
            </w:drawing>
          </mc:Choice>
          <mc:Fallback>
            <w:pict>
              <v:shape id="文本框 15" o:spid="_x0000_s1026" o:spt="202" type="#_x0000_t202" style="position:absolute;left:0pt;margin-left:3.3pt;margin-top:8.35pt;height:560.3pt;width:487.4pt;z-index:251659264;mso-width-relative:page;mso-height-relative:page;" fillcolor="#FFFFFF" filled="t" stroked="t" coordsize="21600,21600" o:gfxdata="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BQk9dgAAAAJAQAADwAAAAAAAAABACAA&#10;AAAiAAAAZHJzL2Rvd25yZXYueG1sUEsBAhQAFAAAAAgAh07iQI4n5/gNAgAAOAQAAA4AAAAAAAAA&#10;AQAgAAAAJwEAAGRycy9lMm9Eb2MueG1sUEsFBgAAAAAGAAYAWQEAAKYFAAAAAA==&#10;">
                <v:fill on="t" focussize="0,0"/>
                <v:stroke color="#000000" joinstyle="miter"/>
                <v:imagedata o:title=""/>
                <o:lock v:ext="edit" aspectratio="f"/>
                <v:textbox>
                  <w:txbxContent>
                    <w:p>
                      <w:pPr>
                        <w:jc w:val="both"/>
                        <w:textAlignment w:val="baseline"/>
                        <w:rPr>
                          <w:rStyle w:val="18"/>
                          <w:rFonts w:eastAsia="宋体"/>
                          <w:kern w:val="2"/>
                          <w:sz w:val="28"/>
                          <w:szCs w:val="28"/>
                          <w:lang w:val="en-US" w:eastAsia="zh-CN" w:bidi="ar-SA"/>
                        </w:rPr>
                      </w:pPr>
                      <w:r>
                        <w:rPr>
                          <w:rStyle w:val="18"/>
                          <w:kern w:val="2"/>
                          <w:sz w:val="28"/>
                          <w:szCs w:val="28"/>
                          <w:lang w:val="en-US" w:eastAsia="zh-CN" w:bidi="ar-SA"/>
                        </w:rPr>
                        <w:t>致：</w:t>
                      </w:r>
                      <w:r>
                        <w:rPr>
                          <w:rStyle w:val="18"/>
                          <w:rFonts w:hint="eastAsia"/>
                          <w:kern w:val="2"/>
                          <w:sz w:val="28"/>
                          <w:szCs w:val="28"/>
                          <w:lang w:val="en-US" w:eastAsia="zh-CN" w:bidi="ar-SA"/>
                        </w:rPr>
                        <w:t>陕西信悦诚招标有限公司</w:t>
                      </w:r>
                    </w:p>
                    <w:p>
                      <w:pPr>
                        <w:jc w:val="both"/>
                        <w:textAlignment w:val="baseline"/>
                        <w:rPr>
                          <w:rStyle w:val="18"/>
                          <w:color w:val="FF0000"/>
                          <w:kern w:val="2"/>
                          <w:sz w:val="28"/>
                          <w:szCs w:val="28"/>
                          <w:lang w:val="en-US" w:eastAsia="zh-CN" w:bidi="ar-SA"/>
                        </w:rPr>
                      </w:pPr>
                      <w:r>
                        <w:rPr>
                          <w:rStyle w:val="18"/>
                          <w:kern w:val="2"/>
                          <w:sz w:val="28"/>
                          <w:szCs w:val="28"/>
                          <w:lang w:val="en-US" w:eastAsia="zh-CN" w:bidi="ar-SA"/>
                        </w:rPr>
                        <w:t>项目编号：</w:t>
                      </w:r>
                    </w:p>
                    <w:p>
                      <w:pPr>
                        <w:jc w:val="both"/>
                        <w:textAlignment w:val="baseline"/>
                        <w:rPr>
                          <w:rStyle w:val="18"/>
                          <w:kern w:val="2"/>
                          <w:sz w:val="28"/>
                          <w:szCs w:val="28"/>
                          <w:lang w:val="en-US" w:eastAsia="zh-CN" w:bidi="ar-SA"/>
                        </w:rPr>
                      </w:pPr>
                      <w:r>
                        <w:rPr>
                          <w:rStyle w:val="18"/>
                          <w:kern w:val="2"/>
                          <w:sz w:val="28"/>
                          <w:szCs w:val="28"/>
                          <w:lang w:val="en-US" w:eastAsia="zh-CN" w:bidi="ar-SA"/>
                        </w:rPr>
                        <w:t>项目名称：</w:t>
                      </w: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jc w:val="center"/>
                        <w:textAlignment w:val="baseline"/>
                        <w:rPr>
                          <w:rStyle w:val="18"/>
                          <w:b/>
                          <w:kern w:val="2"/>
                          <w:sz w:val="44"/>
                          <w:szCs w:val="44"/>
                          <w:lang w:val="en-US" w:eastAsia="zh-CN" w:bidi="ar-SA"/>
                        </w:rPr>
                      </w:pPr>
                      <w:r>
                        <w:rPr>
                          <w:rStyle w:val="18"/>
                          <w:b/>
                          <w:kern w:val="2"/>
                          <w:sz w:val="44"/>
                          <w:szCs w:val="44"/>
                          <w:lang w:val="en-US" w:eastAsia="zh-CN" w:bidi="ar-SA"/>
                        </w:rPr>
                        <w:t>磋商响应文件正本/副本/</w:t>
                      </w:r>
                      <w:r>
                        <w:rPr>
                          <w:rStyle w:val="18"/>
                          <w:rFonts w:hint="eastAsia"/>
                          <w:b/>
                          <w:kern w:val="2"/>
                          <w:sz w:val="44"/>
                          <w:szCs w:val="44"/>
                          <w:lang w:val="en-US" w:eastAsia="zh-CN" w:bidi="ar-SA"/>
                        </w:rPr>
                        <w:t>报价一览表/</w:t>
                      </w:r>
                      <w:r>
                        <w:rPr>
                          <w:rStyle w:val="18"/>
                          <w:b/>
                          <w:kern w:val="2"/>
                          <w:sz w:val="44"/>
                          <w:szCs w:val="44"/>
                          <w:lang w:val="en-US" w:eastAsia="zh-CN" w:bidi="ar-SA"/>
                        </w:rPr>
                        <w:t>电子版</w:t>
                      </w:r>
                    </w:p>
                    <w:p>
                      <w:pPr>
                        <w:jc w:val="center"/>
                        <w:textAlignment w:val="baseline"/>
                        <w:rPr>
                          <w:rStyle w:val="18"/>
                          <w:rFonts w:eastAsia="宋体"/>
                          <w:kern w:val="2"/>
                          <w:sz w:val="28"/>
                          <w:szCs w:val="28"/>
                          <w:lang w:val="en-US" w:eastAsia="zh-CN" w:bidi="ar-SA"/>
                        </w:rPr>
                      </w:pPr>
                      <w:r>
                        <w:rPr>
                          <w:rStyle w:val="18"/>
                          <w:kern w:val="2"/>
                          <w:sz w:val="28"/>
                          <w:szCs w:val="28"/>
                          <w:lang w:val="en-US" w:eastAsia="zh-CN" w:bidi="ar-SA"/>
                        </w:rPr>
                        <w:t>（磋商响应文件在</w:t>
                      </w:r>
                      <w:r>
                        <w:rPr>
                          <w:rStyle w:val="18"/>
                          <w:rFonts w:hint="eastAsia"/>
                          <w:kern w:val="2"/>
                          <w:sz w:val="28"/>
                          <w:szCs w:val="28"/>
                          <w:lang w:val="en-US" w:eastAsia="zh-CN" w:bidi="ar-SA"/>
                        </w:rPr>
                        <w:t>2022</w:t>
                      </w:r>
                      <w:r>
                        <w:rPr>
                          <w:rStyle w:val="18"/>
                          <w:kern w:val="2"/>
                          <w:sz w:val="28"/>
                          <w:szCs w:val="28"/>
                          <w:lang w:val="en-US" w:eastAsia="zh-CN" w:bidi="ar-SA"/>
                        </w:rPr>
                        <w:t>年  月  日       时前不得开启）</w:t>
                      </w: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jc w:val="both"/>
                        <w:textAlignment w:val="baseline"/>
                        <w:rPr>
                          <w:rStyle w:val="18"/>
                          <w:kern w:val="2"/>
                          <w:sz w:val="28"/>
                          <w:szCs w:val="28"/>
                          <w:lang w:val="en-US" w:eastAsia="zh-CN" w:bidi="ar-SA"/>
                        </w:rPr>
                      </w:pPr>
                    </w:p>
                    <w:p>
                      <w:pPr>
                        <w:ind w:firstLine="2240" w:firstLineChars="800"/>
                        <w:jc w:val="both"/>
                        <w:textAlignment w:val="baseline"/>
                        <w:rPr>
                          <w:rStyle w:val="18"/>
                          <w:kern w:val="2"/>
                          <w:sz w:val="28"/>
                          <w:szCs w:val="28"/>
                          <w:lang w:val="en-US" w:eastAsia="zh-CN" w:bidi="ar-SA"/>
                        </w:rPr>
                      </w:pPr>
                      <w:r>
                        <w:rPr>
                          <w:rStyle w:val="18"/>
                          <w:kern w:val="2"/>
                          <w:sz w:val="28"/>
                          <w:szCs w:val="28"/>
                          <w:lang w:val="en-US" w:eastAsia="zh-CN" w:bidi="ar-SA"/>
                        </w:rPr>
                        <w:t>供应商名称：</w:t>
                      </w:r>
                      <w:r>
                        <w:rPr>
                          <w:rStyle w:val="18"/>
                          <w:kern w:val="2"/>
                          <w:sz w:val="28"/>
                          <w:szCs w:val="28"/>
                          <w:u w:val="single"/>
                          <w:lang w:val="en-US" w:eastAsia="zh-CN" w:bidi="ar-SA"/>
                        </w:rPr>
                        <w:t xml:space="preserve">            </w:t>
                      </w:r>
                      <w:r>
                        <w:rPr>
                          <w:rStyle w:val="18"/>
                          <w:kern w:val="2"/>
                          <w:sz w:val="28"/>
                          <w:szCs w:val="28"/>
                          <w:lang w:val="en-US" w:eastAsia="zh-CN" w:bidi="ar-SA"/>
                        </w:rPr>
                        <w:t>（公章）</w:t>
                      </w:r>
                    </w:p>
                    <w:p>
                      <w:pPr>
                        <w:jc w:val="both"/>
                        <w:textAlignment w:val="baseline"/>
                        <w:rPr>
                          <w:rStyle w:val="18"/>
                          <w:kern w:val="2"/>
                          <w:sz w:val="28"/>
                          <w:szCs w:val="28"/>
                          <w:lang w:val="en-US" w:eastAsia="zh-CN" w:bidi="ar-SA"/>
                        </w:rPr>
                      </w:pPr>
                    </w:p>
                    <w:p>
                      <w:pPr>
                        <w:widowControl/>
                        <w:textAlignment w:val="baseline"/>
                        <w:rPr>
                          <w:rStyle w:val="18"/>
                        </w:rPr>
                      </w:pPr>
                    </w:p>
                  </w:txbxContent>
                </v:textbox>
              </v:shape>
            </w:pict>
          </mc:Fallback>
        </mc:AlternateContent>
      </w: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p>
      <w:pPr>
        <w:pStyle w:val="84"/>
        <w:snapToGrid w:val="0"/>
        <w:spacing w:before="0" w:beforeAutospacing="0" w:after="0" w:afterAutospacing="0" w:line="360" w:lineRule="auto"/>
        <w:jc w:val="both"/>
        <w:textAlignment w:val="baseline"/>
        <w:rPr>
          <w:rStyle w:val="18"/>
          <w:rFonts w:ascii="宋体" w:hAnsi="宋体" w:eastAsia="宋体"/>
          <w:b/>
          <w:i w:val="0"/>
          <w:caps w:val="0"/>
          <w:color w:val="000000"/>
          <w:spacing w:val="0"/>
          <w:w w:val="100"/>
          <w:kern w:val="2"/>
          <w:sz w:val="36"/>
          <w:szCs w:val="36"/>
          <w:highlight w:val="none"/>
          <w:lang w:val="en-US" w:eastAsia="zh-CN" w:bidi="ar-SA"/>
        </w:rPr>
      </w:pPr>
    </w:p>
    <w:sectPr>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spacing w:line="276" w:lineRule="auto"/>
      <w:jc w:val="center"/>
      <w:textAlignment w:val="baseline"/>
      <w:rPr>
        <w:rStyle w:val="18"/>
        <w:rFonts w:ascii="宋体" w:hAnsi="宋体" w:eastAsia="宋体"/>
        <w:b/>
        <w:kern w:val="2"/>
        <w:sz w:val="21"/>
        <w:szCs w:val="21"/>
        <w:u w:val="single"/>
        <w:lang w:val="en-US" w:eastAsia="zh-CN" w:bidi="ar-SA"/>
      </w:rPr>
    </w:pPr>
    <w:r>
      <w:rPr>
        <w:rStyle w:val="18"/>
        <w:rFonts w:ascii="宋体" w:hAnsi="宋体"/>
        <w:b/>
        <w:kern w:val="2"/>
        <w:sz w:val="21"/>
        <w:szCs w:val="21"/>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keepNext/>
      <w:keepLines/>
      <w:widowControl/>
      <w:spacing w:before="10" w:after="10" w:line="240" w:lineRule="auto"/>
      <w:jc w:val="both"/>
      <w:textAlignment w:val="baseline"/>
      <w:rPr>
        <w:rStyle w:val="18"/>
        <w:rFonts w:eastAsia="宋体" w:cs="Times New Roman"/>
        <w:b/>
        <w:bCs/>
        <w:kern w:val="44"/>
        <w:sz w:val="32"/>
        <w:szCs w:val="4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spacing w:line="276" w:lineRule="auto"/>
      <w:jc w:val="both"/>
      <w:textAlignment w:val="baseline"/>
      <w:rPr>
        <w:rStyle w:val="18"/>
        <w:rFonts w:ascii="宋体" w:hAnsi="宋体" w:eastAsia="宋体"/>
        <w:b/>
        <w:kern w:val="2"/>
        <w:sz w:val="21"/>
        <w:szCs w:val="21"/>
        <w:u w:val="single"/>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o0HDougBAADJ&#10;AwAADgAAAAAAAAABACAAAAAeAQAAZHJzL2Uyb0RvYy54bWxQSwUGAAAAAAYABgBZAQAAe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keepNext/>
      <w:keepLines/>
      <w:widowControl/>
      <w:spacing w:before="10" w:after="10" w:line="240" w:lineRule="auto"/>
      <w:jc w:val="both"/>
      <w:textAlignment w:val="baseline"/>
      <w:rPr>
        <w:rStyle w:val="18"/>
        <w:rFonts w:eastAsia="宋体" w:cs="Times New Roman"/>
        <w:b/>
        <w:bCs/>
        <w:kern w:val="44"/>
        <w:sz w:val="32"/>
        <w:szCs w:val="44"/>
        <w:lang w:val="en-US" w:eastAsia="zh-CN" w:bidi="ar-SA"/>
      </w:rPr>
    </w:pPr>
    <w:r>
      <w:rPr>
        <w:rStyle w:val="18"/>
        <w:rFonts w:eastAsia="宋体" w:cs="Times New Roman"/>
        <w:b/>
        <w:bCs/>
        <w:kern w:val="44"/>
        <w:sz w:val="32"/>
        <w:szCs w:val="4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widowControl/>
                            <w:snapToGrid w:val="0"/>
                            <w:jc w:val="left"/>
                            <w:textAlignment w:val="baseline"/>
                            <w:rPr>
                              <w:rStyle w:val="18"/>
                              <w:rFonts w:eastAsia="宋体"/>
                              <w:kern w:val="2"/>
                              <w:sz w:val="18"/>
                              <w:szCs w:val="18"/>
                              <w:lang w:val="en-US" w:eastAsia="zh-CN" w:bidi="ar-SA"/>
                            </w:rPr>
                          </w:pPr>
                          <w:r>
                            <w:rPr>
                              <w:rStyle w:val="18"/>
                              <w:rFonts w:eastAsia="宋体"/>
                              <w:kern w:val="2"/>
                              <w:sz w:val="18"/>
                              <w:szCs w:val="18"/>
                              <w:lang w:val="en-US" w:eastAsia="zh-CN" w:bidi="ar-SA"/>
                            </w:rPr>
                            <w:t>第  页 共 96 页</w:t>
                          </w:r>
                        </w:p>
                        <w:p>
                          <w:pPr>
                            <w:widowControl/>
                            <w:textAlignment w:val="baseline"/>
                            <w:rPr>
                              <w:rStyle w:val="18"/>
                            </w:rPr>
                          </w:pPr>
                        </w:p>
                      </w:txbxContent>
                    </wps:txbx>
                    <wps:bodyPr lIns="0" tIns="0" rIns="0" bIns="0" upright="1"/>
                  </wps:wsp>
                </a:graphicData>
              </a:graphic>
            </wp:anchor>
          </w:drawing>
        </mc:Choice>
        <mc:Fallback>
          <w:pict>
            <v:shape id="文本框 249"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EeRg/i2AQAAdQMAAA4AAAAAAAAAAQAgAAAAIQEAAGRycy9lMm9Eb2MueG1sUEsFBgAAAAAGAAYA&#10;WQEAAEkFAAAAAA==&#10;">
              <v:fill on="f" focussize="0,0"/>
              <v:stroke on="f"/>
              <v:imagedata o:title=""/>
              <o:lock v:ext="edit" aspectratio="f"/>
              <v:textbox inset="0mm,0mm,0mm,0mm">
                <w:txbxContent>
                  <w:p>
                    <w:pPr>
                      <w:pStyle w:val="10"/>
                      <w:widowControl/>
                      <w:snapToGrid w:val="0"/>
                      <w:jc w:val="left"/>
                      <w:textAlignment w:val="baseline"/>
                      <w:rPr>
                        <w:rStyle w:val="18"/>
                        <w:rFonts w:eastAsia="宋体"/>
                        <w:kern w:val="2"/>
                        <w:sz w:val="18"/>
                        <w:szCs w:val="18"/>
                        <w:lang w:val="en-US" w:eastAsia="zh-CN" w:bidi="ar-SA"/>
                      </w:rPr>
                    </w:pPr>
                    <w:r>
                      <w:rPr>
                        <w:rStyle w:val="18"/>
                        <w:rFonts w:eastAsia="宋体"/>
                        <w:kern w:val="2"/>
                        <w:sz w:val="18"/>
                        <w:szCs w:val="18"/>
                        <w:lang w:val="en-US" w:eastAsia="zh-CN" w:bidi="ar-SA"/>
                      </w:rPr>
                      <w:t>第  页 共 96 页</w:t>
                    </w:r>
                  </w:p>
                  <w:p>
                    <w:pPr>
                      <w:widowControl/>
                      <w:textAlignment w:val="baseline"/>
                      <w:rPr>
                        <w:rStyle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spacing w:line="276" w:lineRule="auto"/>
      <w:jc w:val="center"/>
      <w:textAlignment w:val="baseline"/>
      <w:rPr>
        <w:rStyle w:val="18"/>
        <w:rFonts w:ascii="宋体" w:hAnsi="宋体" w:eastAsia="宋体"/>
        <w:b/>
        <w:kern w:val="2"/>
        <w:sz w:val="21"/>
        <w:szCs w:val="21"/>
        <w:u w:val="single"/>
        <w:lang w:val="en-US" w:eastAsia="zh-CN" w:bidi="ar-S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6z+Oc5wEAAMkD&#10;AAAOAAAAAAAAAAEAIAAAAB4BAABkcnMvZTJvRG9jLnhtbFBLBQYAAAAABgAGAFkBAAB3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Style w:val="18"/>
        <w:rFonts w:ascii="宋体" w:hAnsi="宋体"/>
        <w:b/>
        <w:kern w:val="2"/>
        <w:sz w:val="21"/>
        <w:szCs w:val="21"/>
        <w:lang w:val="en-US" w:eastAsia="zh-CN" w:bidi="ar-S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jc w:val="left"/>
      <w:textAlignment w:val="baseline"/>
      <w:rPr>
        <w:rStyle w:val="18"/>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t xml:space="preserve">第 </w:t>
                          </w:r>
                          <w:r>
                            <w:fldChar w:fldCharType="begin"/>
                          </w:r>
                          <w:r>
                            <w:instrText xml:space="preserve"> PAGE  \* MERGEFORMAT </w:instrText>
                          </w:r>
                          <w:r>
                            <w:fldChar w:fldCharType="separate"/>
                          </w:r>
                          <w:r>
                            <w:t>4</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Z/a31+gBAADJ&#10;AwAADgAAAAAAAAABACAAAAAeAQAAZHJzL2Uyb0RvYy54bWxQSwUGAAAAAAYABgBZAQAAe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w:rPr>
        <w:rStyle w:val="18"/>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2637155</wp:posOffset>
              </wp:positionH>
              <wp:positionV relativeFrom="paragraph">
                <wp:posOffset>-8890</wp:posOffset>
              </wp:positionV>
              <wp:extent cx="1095375" cy="156845"/>
              <wp:effectExtent l="0" t="0" r="0" b="0"/>
              <wp:wrapNone/>
              <wp:docPr id="3" name="文本框 246"/>
              <wp:cNvGraphicFramePr/>
              <a:graphic xmlns:a="http://schemas.openxmlformats.org/drawingml/2006/main">
                <a:graphicData uri="http://schemas.microsoft.com/office/word/2010/wordprocessingShape">
                  <wps:wsp>
                    <wps:cNvSpPr txBox="1"/>
                    <wps:spPr>
                      <a:xfrm>
                        <a:off x="0" y="0"/>
                        <a:ext cx="1095375" cy="156845"/>
                      </a:xfrm>
                      <a:prstGeom prst="rect">
                        <a:avLst/>
                      </a:prstGeom>
                      <a:noFill/>
                      <a:ln>
                        <a:noFill/>
                      </a:ln>
                    </wps:spPr>
                    <wps:txbx>
                      <w:txbxContent>
                        <w:p>
                          <w:pPr>
                            <w:widowControl/>
                            <w:textAlignment w:val="baseline"/>
                            <w:rPr>
                              <w:rStyle w:val="18"/>
                            </w:rPr>
                          </w:pPr>
                        </w:p>
                      </w:txbxContent>
                    </wps:txbx>
                    <wps:bodyPr lIns="0" tIns="0" rIns="0" bIns="0" upright="1"/>
                  </wps:wsp>
                </a:graphicData>
              </a:graphic>
            </wp:anchor>
          </w:drawing>
        </mc:Choice>
        <mc:Fallback>
          <w:pict>
            <v:shape id="文本框 246" o:spid="_x0000_s1026" o:spt="202" type="#_x0000_t202" style="position:absolute;left:0pt;margin-left:207.65pt;margin-top:-0.7pt;height:12.35pt;width:86.25pt;mso-position-horizontal-relative:margin;z-index:251660288;mso-width-relative:page;mso-height-relative:page;" filled="f" stroked="f" coordsize="21600,21600" o:gfxdata="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c7KTtkAAAAJAQAADwAAAAAAAAABACAAAAAiAAAAZHJzL2Rvd25yZXYueG1s&#10;UEsBAhQAFAAAAAgAh07iQCqEFDy+AQAAdAMAAA4AAAAAAAAAAQAgAAAAKAEAAGRycy9lMm9Eb2Mu&#10;eG1sUEsFBgAAAAAGAAYAWQEAAFgFAAAAAA==&#10;">
              <v:fill on="f" focussize="0,0"/>
              <v:stroke on="f"/>
              <v:imagedata o:title=""/>
              <o:lock v:ext="edit" aspectratio="f"/>
              <v:textbox inset="0mm,0mm,0mm,0mm">
                <w:txbxContent>
                  <w:p>
                    <w:pPr>
                      <w:widowControl/>
                      <w:textAlignment w:val="baseline"/>
                      <w:rPr>
                        <w:rStyle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5IfJ8ugBAADJ&#10;AwAADgAAAAAAAAABACAAAAAeAQAAZHJzL2Uyb0RvYy54bWxQSwUGAAAAAAYABgBZAQAAe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jc w:val="left"/>
      <w:textAlignment w:val="baseline"/>
      <w:rPr>
        <w:rStyle w:val="18"/>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694lG5wEAAMkD&#10;AAAOAAAAAAAAAAEAIAAAAB4BAABkcnMvZTJvRG9jLnhtbFBLBQYAAAAABgAGAFkBAAB3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r>
      <w:rPr>
        <w:rStyle w:val="18"/>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2584450</wp:posOffset>
              </wp:positionH>
              <wp:positionV relativeFrom="paragraph">
                <wp:posOffset>0</wp:posOffset>
              </wp:positionV>
              <wp:extent cx="1323340" cy="296545"/>
              <wp:effectExtent l="0" t="0" r="0" b="0"/>
              <wp:wrapNone/>
              <wp:docPr id="4" name="文本框 219"/>
              <wp:cNvGraphicFramePr/>
              <a:graphic xmlns:a="http://schemas.openxmlformats.org/drawingml/2006/main">
                <a:graphicData uri="http://schemas.microsoft.com/office/word/2010/wordprocessingShape">
                  <wps:wsp>
                    <wps:cNvSpPr txBox="1"/>
                    <wps:spPr>
                      <a:xfrm>
                        <a:off x="0" y="0"/>
                        <a:ext cx="1323340" cy="296545"/>
                      </a:xfrm>
                      <a:prstGeom prst="rect">
                        <a:avLst/>
                      </a:prstGeom>
                      <a:noFill/>
                      <a:ln>
                        <a:noFill/>
                      </a:ln>
                    </wps:spPr>
                    <wps:txbx>
                      <w:txbxContent>
                        <w:p>
                          <w:pPr>
                            <w:widowControl/>
                            <w:textAlignment w:val="baseline"/>
                            <w:rPr>
                              <w:rStyle w:val="18"/>
                            </w:rPr>
                          </w:pPr>
                        </w:p>
                      </w:txbxContent>
                    </wps:txbx>
                    <wps:bodyPr lIns="0" tIns="0" rIns="0" bIns="0" upright="1"/>
                  </wps:wsp>
                </a:graphicData>
              </a:graphic>
            </wp:anchor>
          </w:drawing>
        </mc:Choice>
        <mc:Fallback>
          <w:pict>
            <v:shape id="文本框 219" o:spid="_x0000_s1026" o:spt="202" type="#_x0000_t202" style="position:absolute;left:0pt;margin-left:203.5pt;margin-top:0pt;height:23.35pt;width:104.2pt;mso-position-horizontal-relative:margin;z-index:251660288;mso-width-relative:page;mso-height-relative:page;" filled="f" stroked="f" coordsize="21600,21600" o:gfxdata="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pL0h9cAAAAHAQAADwAAAAAAAAABACAAAAAiAAAAZHJzL2Rvd25yZXYueG1sUEsB&#10;AhQAFAAAAAgAh07iQENhH9C9AQAAdAMAAA4AAAAAAAAAAQAgAAAAJgEAAGRycy9lMm9Eb2MueG1s&#10;UEsFBgAAAAAGAAYAWQEAAFUFAAAAAA==&#10;">
              <v:fill on="f" focussize="0,0"/>
              <v:stroke on="f"/>
              <v:imagedata o:title=""/>
              <o:lock v:ext="edit" aspectratio="f"/>
              <v:textbox inset="0mm,0mm,0mm,0mm">
                <w:txbxContent>
                  <w:p>
                    <w:pPr>
                      <w:widowControl/>
                      <w:textAlignment w:val="baseline"/>
                      <w:rPr>
                        <w:rStyle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000000" w:sz="0" w:space="1"/>
      </w:pBdr>
      <w:snapToGrid w:val="0"/>
      <w:jc w:val="center"/>
      <w:textAlignment w:val="baseline"/>
      <w:rPr>
        <w:rStyle w:val="18"/>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000000" w:sz="0" w:space="1"/>
      </w:pBdr>
      <w:snapToGrid w:val="0"/>
      <w:jc w:val="center"/>
      <w:textAlignment w:val="baseline"/>
      <w:rPr>
        <w:rStyle w:val="18"/>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000000" w:sz="0" w:space="1"/>
      </w:pBdr>
      <w:snapToGrid w:val="0"/>
      <w:jc w:val="center"/>
      <w:textAlignment w:val="baseline"/>
      <w:rPr>
        <w:rStyle w:val="18"/>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000000" w:sz="0" w:space="1"/>
      </w:pBdr>
      <w:snapToGrid w:val="0"/>
      <w:jc w:val="center"/>
      <w:textAlignment w:val="baseline"/>
      <w:rPr>
        <w:rStyle w:val="18"/>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000000" w:sz="0" w:space="1"/>
      </w:pBdr>
      <w:snapToGrid w:val="0"/>
      <w:jc w:val="center"/>
      <w:textAlignment w:val="baseline"/>
      <w:rPr>
        <w:rStyle w:val="18"/>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000000" w:sz="0" w:space="1"/>
      </w:pBdr>
      <w:snapToGrid w:val="0"/>
      <w:jc w:val="center"/>
      <w:textAlignment w:val="baseline"/>
      <w:rPr>
        <w:rStyle w:val="18"/>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EA179"/>
    <w:multiLevelType w:val="singleLevel"/>
    <w:tmpl w:val="811EA179"/>
    <w:lvl w:ilvl="0" w:tentative="0">
      <w:start w:val="3"/>
      <w:numFmt w:val="chineseCounting"/>
      <w:suff w:val="space"/>
      <w:lvlText w:val="第%1部分"/>
      <w:lvlJc w:val="left"/>
      <w:pPr>
        <w:widowControl/>
        <w:textAlignment w:val="baseline"/>
      </w:pPr>
      <w:rPr>
        <w:rStyle w:val="18"/>
      </w:rPr>
    </w:lvl>
  </w:abstractNum>
  <w:abstractNum w:abstractNumId="1">
    <w:nsid w:val="96BBC2CB"/>
    <w:multiLevelType w:val="singleLevel"/>
    <w:tmpl w:val="96BBC2CB"/>
    <w:lvl w:ilvl="0" w:tentative="0">
      <w:start w:val="1"/>
      <w:numFmt w:val="chineseCounting"/>
      <w:suff w:val="nothing"/>
      <w:lvlText w:val="%1、"/>
      <w:lvlJc w:val="left"/>
      <w:pPr>
        <w:widowControl/>
        <w:textAlignment w:val="baseline"/>
      </w:pPr>
      <w:rPr>
        <w:rStyle w:val="18"/>
      </w:rPr>
    </w:lvl>
  </w:abstractNum>
  <w:abstractNum w:abstractNumId="2">
    <w:nsid w:val="D2B764AF"/>
    <w:multiLevelType w:val="singleLevel"/>
    <w:tmpl w:val="D2B764AF"/>
    <w:lvl w:ilvl="0" w:tentative="0">
      <w:start w:val="2"/>
      <w:numFmt w:val="chineseCounting"/>
      <w:suff w:val="space"/>
      <w:lvlText w:val="第%1部分"/>
      <w:lvlJc w:val="left"/>
      <w:pPr>
        <w:widowControl/>
        <w:textAlignment w:val="baseline"/>
      </w:pPr>
      <w:rPr>
        <w:rStyle w:val="18"/>
      </w:rPr>
    </w:lvl>
  </w:abstractNum>
  <w:abstractNum w:abstractNumId="3">
    <w:nsid w:val="EF366854"/>
    <w:multiLevelType w:val="singleLevel"/>
    <w:tmpl w:val="EF366854"/>
    <w:lvl w:ilvl="0" w:tentative="0">
      <w:start w:val="1"/>
      <w:numFmt w:val="decimal"/>
      <w:suff w:val="space"/>
      <w:lvlText w:val="%1."/>
      <w:lvlJc w:val="left"/>
      <w:pPr>
        <w:widowControl/>
        <w:textAlignment w:val="baseline"/>
      </w:pPr>
      <w:rPr>
        <w:rStyle w:val="18"/>
      </w:rPr>
    </w:lvl>
  </w:abstractNum>
  <w:abstractNum w:abstractNumId="4">
    <w:nsid w:val="FC1208BA"/>
    <w:multiLevelType w:val="singleLevel"/>
    <w:tmpl w:val="FC1208BA"/>
    <w:lvl w:ilvl="0" w:tentative="0">
      <w:start w:val="3"/>
      <w:numFmt w:val="decimal"/>
      <w:suff w:val="nothing"/>
      <w:lvlText w:val="%1、"/>
      <w:lvlJc w:val="left"/>
    </w:lvl>
  </w:abstractNum>
  <w:abstractNum w:abstractNumId="5">
    <w:nsid w:val="0000000C"/>
    <w:multiLevelType w:val="multilevel"/>
    <w:tmpl w:val="0000000C"/>
    <w:lvl w:ilvl="0" w:tentative="0">
      <w:start w:val="1"/>
      <w:numFmt w:val="bullet"/>
      <w:lvlText w:val=""/>
      <w:lvlJc w:val="left"/>
      <w:pPr>
        <w:widowControl/>
        <w:tabs>
          <w:tab w:val="left" w:pos="420"/>
        </w:tabs>
        <w:ind w:left="420" w:hanging="420"/>
        <w:textAlignment w:val="baseline"/>
      </w:pPr>
      <w:rPr>
        <w:rStyle w:val="18"/>
        <w:rFonts w:ascii="Wingdings" w:hAnsi="Wingdings"/>
      </w:rPr>
    </w:lvl>
    <w:lvl w:ilvl="1" w:tentative="0">
      <w:start w:val="1"/>
      <w:numFmt w:val="bullet"/>
      <w:lvlText w:val=""/>
      <w:lvlJc w:val="left"/>
      <w:pPr>
        <w:widowControl/>
        <w:tabs>
          <w:tab w:val="left" w:pos="840"/>
        </w:tabs>
        <w:ind w:left="840" w:hanging="420"/>
        <w:textAlignment w:val="baseline"/>
      </w:pPr>
      <w:rPr>
        <w:rStyle w:val="18"/>
        <w:rFonts w:ascii="Wingdings" w:hAnsi="Wingdings"/>
      </w:rPr>
    </w:lvl>
    <w:lvl w:ilvl="2" w:tentative="0">
      <w:start w:val="1"/>
      <w:numFmt w:val="bullet"/>
      <w:lvlText w:val=""/>
      <w:lvlJc w:val="left"/>
      <w:pPr>
        <w:widowControl/>
        <w:tabs>
          <w:tab w:val="left" w:pos="1260"/>
        </w:tabs>
        <w:ind w:left="1260" w:hanging="420"/>
        <w:textAlignment w:val="baseline"/>
      </w:pPr>
      <w:rPr>
        <w:rStyle w:val="18"/>
        <w:rFonts w:ascii="Wingdings" w:hAnsi="Wingdings"/>
      </w:rPr>
    </w:lvl>
    <w:lvl w:ilvl="3" w:tentative="0">
      <w:start w:val="1"/>
      <w:numFmt w:val="bullet"/>
      <w:lvlText w:val=""/>
      <w:lvlJc w:val="left"/>
      <w:pPr>
        <w:widowControl/>
        <w:tabs>
          <w:tab w:val="left" w:pos="1680"/>
        </w:tabs>
        <w:ind w:left="1680" w:hanging="420"/>
        <w:textAlignment w:val="baseline"/>
      </w:pPr>
      <w:rPr>
        <w:rStyle w:val="18"/>
        <w:rFonts w:ascii="Wingdings" w:hAnsi="Wingdings"/>
      </w:rPr>
    </w:lvl>
    <w:lvl w:ilvl="4" w:tentative="0">
      <w:start w:val="1"/>
      <w:numFmt w:val="bullet"/>
      <w:lvlText w:val=""/>
      <w:lvlJc w:val="left"/>
      <w:pPr>
        <w:widowControl/>
        <w:tabs>
          <w:tab w:val="left" w:pos="2100"/>
        </w:tabs>
        <w:ind w:left="2100" w:hanging="420"/>
        <w:textAlignment w:val="baseline"/>
      </w:pPr>
      <w:rPr>
        <w:rStyle w:val="18"/>
        <w:rFonts w:ascii="Wingdings" w:hAnsi="Wingdings"/>
      </w:rPr>
    </w:lvl>
    <w:lvl w:ilvl="5" w:tentative="0">
      <w:start w:val="1"/>
      <w:numFmt w:val="bullet"/>
      <w:lvlText w:val=""/>
      <w:lvlJc w:val="left"/>
      <w:pPr>
        <w:widowControl/>
        <w:tabs>
          <w:tab w:val="left" w:pos="2520"/>
        </w:tabs>
        <w:ind w:left="2520" w:hanging="420"/>
        <w:textAlignment w:val="baseline"/>
      </w:pPr>
      <w:rPr>
        <w:rStyle w:val="18"/>
        <w:rFonts w:ascii="Wingdings" w:hAnsi="Wingdings"/>
      </w:rPr>
    </w:lvl>
    <w:lvl w:ilvl="6" w:tentative="0">
      <w:start w:val="1"/>
      <w:numFmt w:val="bullet"/>
      <w:lvlText w:val=""/>
      <w:lvlJc w:val="left"/>
      <w:pPr>
        <w:widowControl/>
        <w:tabs>
          <w:tab w:val="left" w:pos="2940"/>
        </w:tabs>
        <w:ind w:left="2940" w:hanging="420"/>
        <w:textAlignment w:val="baseline"/>
      </w:pPr>
      <w:rPr>
        <w:rStyle w:val="18"/>
        <w:rFonts w:ascii="Wingdings" w:hAnsi="Wingdings"/>
      </w:rPr>
    </w:lvl>
    <w:lvl w:ilvl="7" w:tentative="0">
      <w:start w:val="1"/>
      <w:numFmt w:val="bullet"/>
      <w:lvlText w:val=""/>
      <w:lvlJc w:val="left"/>
      <w:pPr>
        <w:widowControl/>
        <w:tabs>
          <w:tab w:val="left" w:pos="3360"/>
        </w:tabs>
        <w:ind w:left="3360" w:hanging="420"/>
        <w:textAlignment w:val="baseline"/>
      </w:pPr>
      <w:rPr>
        <w:rStyle w:val="18"/>
        <w:rFonts w:ascii="Wingdings" w:hAnsi="Wingdings"/>
      </w:rPr>
    </w:lvl>
    <w:lvl w:ilvl="8" w:tentative="0">
      <w:start w:val="1"/>
      <w:numFmt w:val="bullet"/>
      <w:lvlText w:val=""/>
      <w:lvlJc w:val="left"/>
      <w:pPr>
        <w:widowControl/>
        <w:tabs>
          <w:tab w:val="left" w:pos="3780"/>
        </w:tabs>
        <w:ind w:left="3780" w:hanging="420"/>
        <w:textAlignment w:val="baseline"/>
      </w:pPr>
      <w:rPr>
        <w:rStyle w:val="18"/>
        <w:rFonts w:ascii="Wingdings" w:hAnsi="Wingdings"/>
      </w:rPr>
    </w:lvl>
  </w:abstractNum>
  <w:abstractNum w:abstractNumId="6">
    <w:nsid w:val="2FD1C614"/>
    <w:multiLevelType w:val="singleLevel"/>
    <w:tmpl w:val="2FD1C614"/>
    <w:lvl w:ilvl="0" w:tentative="0">
      <w:start w:val="1"/>
      <w:numFmt w:val="chineseCounting"/>
      <w:suff w:val="nothing"/>
      <w:lvlText w:val="%1、"/>
      <w:lvlJc w:val="left"/>
      <w:pPr>
        <w:widowControl/>
        <w:textAlignment w:val="baseline"/>
      </w:pPr>
      <w:rPr>
        <w:rStyle w:val="18"/>
      </w:rPr>
    </w:lvl>
  </w:abstractNum>
  <w:abstractNum w:abstractNumId="7">
    <w:nsid w:val="579B0F6F"/>
    <w:multiLevelType w:val="singleLevel"/>
    <w:tmpl w:val="579B0F6F"/>
    <w:lvl w:ilvl="0" w:tentative="0">
      <w:start w:val="4"/>
      <w:numFmt w:val="chineseCounting"/>
      <w:suff w:val="nothing"/>
      <w:lvlText w:val="%1、"/>
      <w:lvlJc w:val="left"/>
      <w:pPr>
        <w:widowControl/>
        <w:textAlignment w:val="baseline"/>
      </w:pPr>
      <w:rPr>
        <w:rStyle w:val="18"/>
      </w:rPr>
    </w:lvl>
  </w:abstractNum>
  <w:abstractNum w:abstractNumId="8">
    <w:nsid w:val="57FDEFB4"/>
    <w:multiLevelType w:val="singleLevel"/>
    <w:tmpl w:val="57FDEFB4"/>
    <w:lvl w:ilvl="0" w:tentative="0">
      <w:start w:val="1"/>
      <w:numFmt w:val="chineseCounting"/>
      <w:suff w:val="nothing"/>
      <w:lvlText w:val="%1、"/>
      <w:lvlJc w:val="left"/>
      <w:pPr>
        <w:widowControl/>
        <w:textAlignment w:val="baseline"/>
      </w:pPr>
      <w:rPr>
        <w:rStyle w:val="18"/>
      </w:rPr>
    </w:lvl>
  </w:abstractNum>
  <w:num w:numId="1">
    <w:abstractNumId w:val="4"/>
  </w:num>
  <w:num w:numId="2">
    <w:abstractNumId w:val="1"/>
  </w:num>
  <w:num w:numId="3">
    <w:abstractNumId w:val="0"/>
  </w:num>
  <w:num w:numId="4">
    <w:abstractNumId w:val="8"/>
  </w:num>
  <w:num w:numId="5">
    <w:abstractNumId w:val="6"/>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016D"/>
    <w:rsid w:val="00197A08"/>
    <w:rsid w:val="00BD726C"/>
    <w:rsid w:val="01055032"/>
    <w:rsid w:val="016C0FA1"/>
    <w:rsid w:val="026201C4"/>
    <w:rsid w:val="029B73E3"/>
    <w:rsid w:val="02A50E91"/>
    <w:rsid w:val="02B26E88"/>
    <w:rsid w:val="033542EA"/>
    <w:rsid w:val="034D4E02"/>
    <w:rsid w:val="03554CCA"/>
    <w:rsid w:val="04393ADA"/>
    <w:rsid w:val="04E05F34"/>
    <w:rsid w:val="05CB7081"/>
    <w:rsid w:val="066C552A"/>
    <w:rsid w:val="06AC5ABD"/>
    <w:rsid w:val="06BB088D"/>
    <w:rsid w:val="073567DE"/>
    <w:rsid w:val="07A03D66"/>
    <w:rsid w:val="07B11BC9"/>
    <w:rsid w:val="07F43A9E"/>
    <w:rsid w:val="07FA6993"/>
    <w:rsid w:val="085D7C9A"/>
    <w:rsid w:val="08C82E20"/>
    <w:rsid w:val="09465263"/>
    <w:rsid w:val="09644C54"/>
    <w:rsid w:val="0B811AED"/>
    <w:rsid w:val="0D3B79FB"/>
    <w:rsid w:val="0D537EB3"/>
    <w:rsid w:val="0EED3ACF"/>
    <w:rsid w:val="0EFA56E7"/>
    <w:rsid w:val="0F3D40B4"/>
    <w:rsid w:val="0F7D6A6F"/>
    <w:rsid w:val="0F855184"/>
    <w:rsid w:val="0FC06C25"/>
    <w:rsid w:val="101925BD"/>
    <w:rsid w:val="11124F95"/>
    <w:rsid w:val="11940D4C"/>
    <w:rsid w:val="11AE21C7"/>
    <w:rsid w:val="11E53012"/>
    <w:rsid w:val="12883761"/>
    <w:rsid w:val="13BF31B2"/>
    <w:rsid w:val="13CC0182"/>
    <w:rsid w:val="13E07386"/>
    <w:rsid w:val="13E97311"/>
    <w:rsid w:val="14212E00"/>
    <w:rsid w:val="1481638D"/>
    <w:rsid w:val="14BC097D"/>
    <w:rsid w:val="152C2F42"/>
    <w:rsid w:val="15DC6292"/>
    <w:rsid w:val="16E92F74"/>
    <w:rsid w:val="171D6872"/>
    <w:rsid w:val="17567711"/>
    <w:rsid w:val="17824A97"/>
    <w:rsid w:val="18057327"/>
    <w:rsid w:val="18720CCA"/>
    <w:rsid w:val="189268AA"/>
    <w:rsid w:val="18B013BD"/>
    <w:rsid w:val="18F9459F"/>
    <w:rsid w:val="190E2B38"/>
    <w:rsid w:val="199B5D57"/>
    <w:rsid w:val="1ABA474D"/>
    <w:rsid w:val="1ACE63D1"/>
    <w:rsid w:val="1ADB206A"/>
    <w:rsid w:val="1C1E30D7"/>
    <w:rsid w:val="1C634636"/>
    <w:rsid w:val="1CE65173"/>
    <w:rsid w:val="1D2E5E57"/>
    <w:rsid w:val="1D4E014B"/>
    <w:rsid w:val="1DF61EC7"/>
    <w:rsid w:val="1F2A3EE6"/>
    <w:rsid w:val="1FD93693"/>
    <w:rsid w:val="208E145F"/>
    <w:rsid w:val="212032C8"/>
    <w:rsid w:val="22CD0DA1"/>
    <w:rsid w:val="22F64645"/>
    <w:rsid w:val="23244AEC"/>
    <w:rsid w:val="2387409E"/>
    <w:rsid w:val="2389603F"/>
    <w:rsid w:val="23FB492A"/>
    <w:rsid w:val="251D6CAE"/>
    <w:rsid w:val="25392365"/>
    <w:rsid w:val="261F28BC"/>
    <w:rsid w:val="26C13A60"/>
    <w:rsid w:val="26E32437"/>
    <w:rsid w:val="26F87F9C"/>
    <w:rsid w:val="270052C5"/>
    <w:rsid w:val="270702F8"/>
    <w:rsid w:val="28014BFC"/>
    <w:rsid w:val="2955244F"/>
    <w:rsid w:val="2A0A52DC"/>
    <w:rsid w:val="2A81520E"/>
    <w:rsid w:val="2BD126C2"/>
    <w:rsid w:val="2BD70B13"/>
    <w:rsid w:val="2C0F13BC"/>
    <w:rsid w:val="2C6907FE"/>
    <w:rsid w:val="2C9D5F38"/>
    <w:rsid w:val="2CB87827"/>
    <w:rsid w:val="2D3E73E6"/>
    <w:rsid w:val="2DD756D7"/>
    <w:rsid w:val="2DF7475D"/>
    <w:rsid w:val="2E6B7796"/>
    <w:rsid w:val="2E6F7878"/>
    <w:rsid w:val="2E7B7D04"/>
    <w:rsid w:val="2E892EF9"/>
    <w:rsid w:val="2F0D661F"/>
    <w:rsid w:val="2FA774C5"/>
    <w:rsid w:val="30F064C3"/>
    <w:rsid w:val="31B02EF9"/>
    <w:rsid w:val="32DC7265"/>
    <w:rsid w:val="32E848D9"/>
    <w:rsid w:val="33090F55"/>
    <w:rsid w:val="33857B1D"/>
    <w:rsid w:val="342C4B4E"/>
    <w:rsid w:val="34EA580F"/>
    <w:rsid w:val="354452B9"/>
    <w:rsid w:val="35772E4B"/>
    <w:rsid w:val="35A62F4D"/>
    <w:rsid w:val="35E36D7D"/>
    <w:rsid w:val="363921AC"/>
    <w:rsid w:val="37AF6638"/>
    <w:rsid w:val="37C552E7"/>
    <w:rsid w:val="383F6E5E"/>
    <w:rsid w:val="38AA5C9E"/>
    <w:rsid w:val="39C173D5"/>
    <w:rsid w:val="39CF34AC"/>
    <w:rsid w:val="3A4B2FEE"/>
    <w:rsid w:val="3A506A32"/>
    <w:rsid w:val="3AB31226"/>
    <w:rsid w:val="3B4C2CCE"/>
    <w:rsid w:val="3B54447B"/>
    <w:rsid w:val="3B995D49"/>
    <w:rsid w:val="3C254AF6"/>
    <w:rsid w:val="3DC470E2"/>
    <w:rsid w:val="3DC9047D"/>
    <w:rsid w:val="3E155F41"/>
    <w:rsid w:val="3E2C4BE1"/>
    <w:rsid w:val="3FED4B04"/>
    <w:rsid w:val="404C7FFE"/>
    <w:rsid w:val="409C49CD"/>
    <w:rsid w:val="40C31CFA"/>
    <w:rsid w:val="41D43A07"/>
    <w:rsid w:val="41FB053A"/>
    <w:rsid w:val="42BD4CFC"/>
    <w:rsid w:val="42E54A61"/>
    <w:rsid w:val="44792984"/>
    <w:rsid w:val="44FF5255"/>
    <w:rsid w:val="45985868"/>
    <w:rsid w:val="46380F7A"/>
    <w:rsid w:val="47C05A64"/>
    <w:rsid w:val="47CA38F8"/>
    <w:rsid w:val="49DE18DD"/>
    <w:rsid w:val="49F80EAA"/>
    <w:rsid w:val="4B3A317F"/>
    <w:rsid w:val="4B4A023B"/>
    <w:rsid w:val="4B584EA9"/>
    <w:rsid w:val="4BA40C8A"/>
    <w:rsid w:val="4BFB1145"/>
    <w:rsid w:val="4C0B72BE"/>
    <w:rsid w:val="4CCE0966"/>
    <w:rsid w:val="4D4969F2"/>
    <w:rsid w:val="4F563CC4"/>
    <w:rsid w:val="4FF52A98"/>
    <w:rsid w:val="51320F8C"/>
    <w:rsid w:val="535C2C63"/>
    <w:rsid w:val="53603363"/>
    <w:rsid w:val="537444F6"/>
    <w:rsid w:val="53931BF8"/>
    <w:rsid w:val="54640C31"/>
    <w:rsid w:val="551435F4"/>
    <w:rsid w:val="559C444B"/>
    <w:rsid w:val="55B911A1"/>
    <w:rsid w:val="55C5183A"/>
    <w:rsid w:val="56A21752"/>
    <w:rsid w:val="56FF2E93"/>
    <w:rsid w:val="570D1A54"/>
    <w:rsid w:val="57142366"/>
    <w:rsid w:val="571B0325"/>
    <w:rsid w:val="577B5297"/>
    <w:rsid w:val="578C014A"/>
    <w:rsid w:val="579A712D"/>
    <w:rsid w:val="57C6484E"/>
    <w:rsid w:val="583550B4"/>
    <w:rsid w:val="584621A3"/>
    <w:rsid w:val="588642CA"/>
    <w:rsid w:val="591B1339"/>
    <w:rsid w:val="59E0483E"/>
    <w:rsid w:val="5AB46D8F"/>
    <w:rsid w:val="5AC86BF6"/>
    <w:rsid w:val="5D1155CB"/>
    <w:rsid w:val="5DDC52DC"/>
    <w:rsid w:val="5F501E59"/>
    <w:rsid w:val="5F830B7A"/>
    <w:rsid w:val="60E11A65"/>
    <w:rsid w:val="617C57AE"/>
    <w:rsid w:val="619B7CD4"/>
    <w:rsid w:val="61D774C4"/>
    <w:rsid w:val="62051EC0"/>
    <w:rsid w:val="63624ED5"/>
    <w:rsid w:val="63703281"/>
    <w:rsid w:val="63DC3778"/>
    <w:rsid w:val="64062AB6"/>
    <w:rsid w:val="65184F7F"/>
    <w:rsid w:val="65984A22"/>
    <w:rsid w:val="65DA6FA5"/>
    <w:rsid w:val="66BA349B"/>
    <w:rsid w:val="681D13CB"/>
    <w:rsid w:val="69894212"/>
    <w:rsid w:val="699738D1"/>
    <w:rsid w:val="69FC6272"/>
    <w:rsid w:val="6A7F45BF"/>
    <w:rsid w:val="6B3E5E4B"/>
    <w:rsid w:val="6B767770"/>
    <w:rsid w:val="6C103720"/>
    <w:rsid w:val="6C260184"/>
    <w:rsid w:val="6D202364"/>
    <w:rsid w:val="6DCB757A"/>
    <w:rsid w:val="6EB94461"/>
    <w:rsid w:val="6F5830C4"/>
    <w:rsid w:val="6F793947"/>
    <w:rsid w:val="72542730"/>
    <w:rsid w:val="756C44E1"/>
    <w:rsid w:val="76584F17"/>
    <w:rsid w:val="76A854E9"/>
    <w:rsid w:val="77833CE0"/>
    <w:rsid w:val="790F43FB"/>
    <w:rsid w:val="79231CC3"/>
    <w:rsid w:val="79327008"/>
    <w:rsid w:val="7953497D"/>
    <w:rsid w:val="7955387A"/>
    <w:rsid w:val="797E58F6"/>
    <w:rsid w:val="7B284B90"/>
    <w:rsid w:val="7BA913FB"/>
    <w:rsid w:val="7D156B6B"/>
    <w:rsid w:val="7D6563CF"/>
    <w:rsid w:val="7D947862"/>
    <w:rsid w:val="7DAF1007"/>
    <w:rsid w:val="7EE94B21"/>
    <w:rsid w:val="7F231011"/>
    <w:rsid w:val="7FD57D24"/>
    <w:rsid w:val="7FE900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next w:val="1"/>
    <w:qFormat/>
    <w:uiPriority w:val="0"/>
    <w:pPr>
      <w:jc w:val="left"/>
    </w:pPr>
    <w:rPr>
      <w:rFonts w:ascii="Copperplate Gothic Bold" w:hAnsi="Copperplate Gothic Bold"/>
      <w:sz w:val="28"/>
    </w:rPr>
  </w:style>
  <w:style w:type="paragraph" w:styleId="5">
    <w:name w:val="caption"/>
    <w:basedOn w:val="1"/>
    <w:next w:val="1"/>
    <w:qFormat/>
    <w:uiPriority w:val="0"/>
    <w:pPr>
      <w:spacing w:before="152" w:after="160"/>
      <w:jc w:val="both"/>
      <w:textAlignment w:val="baseline"/>
    </w:pPr>
    <w:rPr>
      <w:rFonts w:ascii="Arial" w:hAnsi="Arial" w:eastAsia="黑体"/>
      <w:kern w:val="2"/>
      <w:sz w:val="20"/>
      <w:szCs w:val="20"/>
      <w:lang w:val="en-US" w:eastAsia="zh-CN" w:bidi="ar-SA"/>
    </w:rPr>
  </w:style>
  <w:style w:type="paragraph" w:styleId="6">
    <w:name w:val="toa heading"/>
    <w:basedOn w:val="1"/>
    <w:next w:val="1"/>
    <w:qFormat/>
    <w:uiPriority w:val="0"/>
    <w:pPr>
      <w:spacing w:before="120"/>
    </w:pPr>
    <w:rPr>
      <w:rFonts w:ascii="Cambria" w:hAnsi="Cambria" w:eastAsia="宋体" w:cs="Times New Roman"/>
      <w:sz w:val="24"/>
    </w:rPr>
  </w:style>
  <w:style w:type="paragraph" w:styleId="7">
    <w:name w:val="annotation text"/>
    <w:basedOn w:val="1"/>
    <w:semiHidden/>
    <w:qFormat/>
    <w:uiPriority w:val="0"/>
    <w:pPr>
      <w:jc w:val="left"/>
    </w:pPr>
  </w:style>
  <w:style w:type="paragraph" w:styleId="8">
    <w:name w:val="Salutation"/>
    <w:basedOn w:val="1"/>
    <w:next w:val="1"/>
    <w:link w:val="47"/>
    <w:qFormat/>
    <w:uiPriority w:val="0"/>
    <w:pPr>
      <w:jc w:val="both"/>
      <w:textAlignment w:val="baseline"/>
    </w:pPr>
    <w:rPr>
      <w:kern w:val="2"/>
      <w:sz w:val="24"/>
      <w:szCs w:val="20"/>
      <w:lang w:val="en-US" w:eastAsia="zh-CN" w:bidi="ar-SA"/>
    </w:rPr>
  </w:style>
  <w:style w:type="paragraph" w:styleId="9">
    <w:name w:val="Date"/>
    <w:basedOn w:val="1"/>
    <w:next w:val="1"/>
    <w:link w:val="56"/>
    <w:qFormat/>
    <w:uiPriority w:val="0"/>
    <w:pPr>
      <w:ind w:left="100" w:leftChars="2500"/>
      <w:jc w:val="both"/>
      <w:textAlignment w:val="baseline"/>
    </w:pPr>
    <w:rPr>
      <w:rFonts w:ascii="宋体" w:hAnsi="宋体"/>
      <w:kern w:val="2"/>
      <w:sz w:val="21"/>
      <w:szCs w:val="24"/>
      <w:lang w:val="en-US" w:eastAsia="zh-CN" w:bidi="ar-SA"/>
    </w:rPr>
  </w:style>
  <w:style w:type="paragraph" w:styleId="10">
    <w:name w:val="footer"/>
    <w:basedOn w:val="1"/>
    <w:link w:val="6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1">
    <w:name w:val="header"/>
    <w:basedOn w:val="1"/>
    <w:link w:val="62"/>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2">
    <w:name w:val="Normal (Web)"/>
    <w:basedOn w:val="1"/>
    <w:qFormat/>
    <w:uiPriority w:val="0"/>
    <w:pPr>
      <w:spacing w:before="0" w:beforeAutospacing="0" w:after="0" w:afterAutospacing="0"/>
      <w:ind w:left="0" w:right="0"/>
      <w:jc w:val="left"/>
    </w:pPr>
    <w:rPr>
      <w:kern w:val="0"/>
      <w:sz w:val="24"/>
      <w:lang w:val="en-US" w:eastAsia="zh-CN" w:bidi="ar"/>
    </w:rPr>
  </w:style>
  <w:style w:type="paragraph" w:styleId="13">
    <w:name w:val="Title"/>
    <w:basedOn w:val="1"/>
    <w:next w:val="1"/>
    <w:link w:val="72"/>
    <w:qFormat/>
    <w:uiPriority w:val="0"/>
    <w:pPr>
      <w:jc w:val="center"/>
      <w:textAlignment w:val="baseline"/>
    </w:pPr>
    <w:rPr>
      <w:rFonts w:ascii="Calibri" w:hAnsi="Calibri"/>
      <w:kern w:val="2"/>
      <w:sz w:val="30"/>
      <w:szCs w:val="24"/>
      <w:lang w:val="en-US" w:eastAsia="zh-CN" w:bidi="ar-SA"/>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8"/>
    <w:link w:val="1"/>
    <w:qFormat/>
    <w:uiPriority w:val="0"/>
    <w:rPr>
      <w:rFonts w:cs="Times New Roman"/>
      <w:b/>
      <w:bCs/>
    </w:rPr>
  </w:style>
  <w:style w:type="character" w:customStyle="1" w:styleId="18">
    <w:name w:val="NormalCharacter"/>
    <w:link w:val="1"/>
    <w:qFormat/>
    <w:uiPriority w:val="0"/>
  </w:style>
  <w:style w:type="character" w:styleId="19">
    <w:name w:val="FollowedHyperlink"/>
    <w:basedOn w:val="18"/>
    <w:link w:val="1"/>
    <w:qFormat/>
    <w:uiPriority w:val="0"/>
    <w:rPr>
      <w:rFonts w:ascii="宋体" w:hAnsi="宋体" w:eastAsia="宋体"/>
      <w:color w:val="000000"/>
      <w:sz w:val="18"/>
      <w:szCs w:val="18"/>
    </w:rPr>
  </w:style>
  <w:style w:type="character" w:styleId="20">
    <w:name w:val="Emphasis"/>
    <w:basedOn w:val="18"/>
    <w:link w:val="1"/>
    <w:qFormat/>
    <w:uiPriority w:val="0"/>
  </w:style>
  <w:style w:type="character" w:styleId="21">
    <w:name w:val="Hyperlink"/>
    <w:basedOn w:val="18"/>
    <w:link w:val="1"/>
    <w:qFormat/>
    <w:uiPriority w:val="0"/>
    <w:rPr>
      <w:rFonts w:ascii="宋体" w:hAnsi="宋体" w:eastAsia="宋体"/>
      <w:color w:val="000000"/>
      <w:sz w:val="18"/>
      <w:szCs w:val="18"/>
    </w:rPr>
  </w:style>
  <w:style w:type="paragraph" w:customStyle="1" w:styleId="22">
    <w:name w:val="UserStyle_0"/>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23">
    <w:name w:val="Heading1"/>
    <w:basedOn w:val="1"/>
    <w:next w:val="1"/>
    <w:link w:val="33"/>
    <w:qFormat/>
    <w:uiPriority w:val="0"/>
    <w:pPr>
      <w:keepNext/>
      <w:keepLines/>
      <w:spacing w:before="10" w:after="10" w:line="240" w:lineRule="auto"/>
      <w:jc w:val="center"/>
      <w:textAlignment w:val="baseline"/>
    </w:pPr>
    <w:rPr>
      <w:rFonts w:eastAsia="宋体" w:cs="Times New Roman"/>
      <w:b/>
      <w:bCs/>
      <w:kern w:val="44"/>
      <w:sz w:val="32"/>
      <w:szCs w:val="44"/>
      <w:lang w:val="en-US" w:eastAsia="zh-CN" w:bidi="ar-SA"/>
    </w:rPr>
  </w:style>
  <w:style w:type="paragraph" w:customStyle="1" w:styleId="24">
    <w:name w:val="Heading2"/>
    <w:basedOn w:val="1"/>
    <w:next w:val="1"/>
    <w:link w:val="34"/>
    <w:qFormat/>
    <w:uiPriority w:val="0"/>
    <w:pPr>
      <w:keepNext/>
      <w:keepLines/>
      <w:spacing w:before="260" w:after="26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5">
    <w:name w:val="Heading3"/>
    <w:basedOn w:val="1"/>
    <w:next w:val="1"/>
    <w:link w:val="35"/>
    <w:qFormat/>
    <w:uiPriority w:val="0"/>
    <w:pPr>
      <w:keepNext/>
      <w:keepLines/>
      <w:spacing w:before="260" w:after="260" w:line="413" w:lineRule="auto"/>
      <w:jc w:val="both"/>
      <w:textAlignment w:val="baseline"/>
    </w:pPr>
    <w:rPr>
      <w:rFonts w:cs="Times New Roman"/>
      <w:b/>
      <w:bCs/>
      <w:kern w:val="2"/>
      <w:sz w:val="32"/>
      <w:szCs w:val="32"/>
      <w:lang w:val="en-US" w:eastAsia="zh-CN" w:bidi="ar-SA"/>
    </w:rPr>
  </w:style>
  <w:style w:type="paragraph" w:customStyle="1" w:styleId="26">
    <w:name w:val="Heading4"/>
    <w:basedOn w:val="1"/>
    <w:next w:val="1"/>
    <w:link w:val="36"/>
    <w:qFormat/>
    <w:uiPriority w:val="0"/>
    <w:pPr>
      <w:keepNext/>
      <w:keepLines/>
      <w:spacing w:before="280" w:after="290" w:line="376" w:lineRule="atLeast"/>
      <w:jc w:val="both"/>
      <w:textAlignment w:val="baseline"/>
    </w:pPr>
    <w:rPr>
      <w:rFonts w:ascii="Arial" w:hAnsi="Arial"/>
      <w:b/>
      <w:spacing w:val="20"/>
      <w:kern w:val="2"/>
      <w:sz w:val="28"/>
      <w:szCs w:val="20"/>
      <w:lang w:val="en-US" w:eastAsia="zh-CN" w:bidi="ar-SA"/>
    </w:rPr>
  </w:style>
  <w:style w:type="paragraph" w:customStyle="1" w:styleId="27">
    <w:name w:val="Heading5"/>
    <w:basedOn w:val="1"/>
    <w:next w:val="1"/>
    <w:link w:val="37"/>
    <w:qFormat/>
    <w:uiPriority w:val="0"/>
    <w:pPr>
      <w:keepNext/>
      <w:keepLines/>
      <w:spacing w:before="280" w:after="290" w:line="376" w:lineRule="atLeast"/>
      <w:jc w:val="both"/>
      <w:textAlignment w:val="baseline"/>
    </w:pPr>
    <w:rPr>
      <w:b/>
      <w:spacing w:val="20"/>
      <w:kern w:val="2"/>
      <w:sz w:val="28"/>
      <w:szCs w:val="20"/>
      <w:lang w:val="en-US" w:eastAsia="zh-CN" w:bidi="ar-SA"/>
    </w:rPr>
  </w:style>
  <w:style w:type="paragraph" w:customStyle="1" w:styleId="28">
    <w:name w:val="Heading6"/>
    <w:basedOn w:val="1"/>
    <w:next w:val="1"/>
    <w:link w:val="38"/>
    <w:qFormat/>
    <w:uiPriority w:val="0"/>
    <w:pPr>
      <w:keepNext/>
      <w:keepLines/>
      <w:spacing w:before="240" w:after="64" w:line="320" w:lineRule="atLeast"/>
      <w:jc w:val="both"/>
      <w:textAlignment w:val="baseline"/>
    </w:pPr>
    <w:rPr>
      <w:rFonts w:ascii="黑体" w:hAnsi="Tms Rmn" w:eastAsia="黑体"/>
      <w:b/>
      <w:spacing w:val="20"/>
      <w:kern w:val="0"/>
      <w:sz w:val="24"/>
      <w:szCs w:val="20"/>
      <w:lang w:val="en-US" w:eastAsia="zh-CN" w:bidi="ar-SA"/>
    </w:rPr>
  </w:style>
  <w:style w:type="paragraph" w:customStyle="1" w:styleId="29">
    <w:name w:val="Heading7"/>
    <w:basedOn w:val="1"/>
    <w:next w:val="1"/>
    <w:link w:val="39"/>
    <w:qFormat/>
    <w:uiPriority w:val="0"/>
    <w:pPr>
      <w:keepNext/>
      <w:keepLines/>
      <w:spacing w:before="240" w:after="64" w:line="320" w:lineRule="atLeast"/>
      <w:jc w:val="both"/>
      <w:textAlignment w:val="baseline"/>
    </w:pPr>
    <w:rPr>
      <w:b/>
      <w:spacing w:val="20"/>
      <w:kern w:val="0"/>
      <w:sz w:val="24"/>
      <w:szCs w:val="20"/>
      <w:lang w:val="en-US" w:eastAsia="zh-CN" w:bidi="ar-SA"/>
    </w:rPr>
  </w:style>
  <w:style w:type="paragraph" w:customStyle="1" w:styleId="30">
    <w:name w:val="Heading8"/>
    <w:basedOn w:val="1"/>
    <w:next w:val="1"/>
    <w:link w:val="40"/>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paragraph" w:customStyle="1" w:styleId="31">
    <w:name w:val="Heading9"/>
    <w:basedOn w:val="1"/>
    <w:next w:val="1"/>
    <w:link w:val="41"/>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table" w:customStyle="1" w:styleId="32">
    <w:name w:val="TableNormal"/>
    <w:qFormat/>
    <w:uiPriority w:val="0"/>
  </w:style>
  <w:style w:type="character" w:customStyle="1" w:styleId="33">
    <w:name w:val="UserStyle_1"/>
    <w:basedOn w:val="18"/>
    <w:link w:val="23"/>
    <w:qFormat/>
    <w:uiPriority w:val="0"/>
    <w:rPr>
      <w:rFonts w:ascii="Times New Roman" w:hAnsi="Times New Roman" w:eastAsia="宋体" w:cs="Times New Roman"/>
      <w:b/>
      <w:bCs/>
      <w:kern w:val="44"/>
      <w:sz w:val="32"/>
      <w:szCs w:val="44"/>
    </w:rPr>
  </w:style>
  <w:style w:type="character" w:customStyle="1" w:styleId="34">
    <w:name w:val="UserStyle_2"/>
    <w:basedOn w:val="18"/>
    <w:link w:val="24"/>
    <w:qFormat/>
    <w:uiPriority w:val="0"/>
    <w:rPr>
      <w:rFonts w:ascii="Arial" w:hAnsi="Arial" w:eastAsia="黑体" w:cs="Times New Roman"/>
      <w:b/>
      <w:bCs/>
      <w:sz w:val="32"/>
      <w:szCs w:val="32"/>
    </w:rPr>
  </w:style>
  <w:style w:type="character" w:customStyle="1" w:styleId="35">
    <w:name w:val="UserStyle_3"/>
    <w:basedOn w:val="18"/>
    <w:link w:val="25"/>
    <w:qFormat/>
    <w:uiPriority w:val="0"/>
    <w:rPr>
      <w:rFonts w:ascii="Times New Roman" w:hAnsi="Times New Roman" w:eastAsia="宋体" w:cs="Times New Roman"/>
      <w:b/>
      <w:bCs/>
      <w:sz w:val="32"/>
      <w:szCs w:val="32"/>
    </w:rPr>
  </w:style>
  <w:style w:type="character" w:customStyle="1" w:styleId="36">
    <w:name w:val="UserStyle_4"/>
    <w:basedOn w:val="18"/>
    <w:link w:val="26"/>
    <w:qFormat/>
    <w:uiPriority w:val="0"/>
    <w:rPr>
      <w:rFonts w:ascii="Arial" w:hAnsi="Arial" w:eastAsia="宋体"/>
      <w:b/>
      <w:spacing w:val="20"/>
      <w:sz w:val="28"/>
      <w:szCs w:val="20"/>
    </w:rPr>
  </w:style>
  <w:style w:type="character" w:customStyle="1" w:styleId="37">
    <w:name w:val="UserStyle_5"/>
    <w:basedOn w:val="18"/>
    <w:link w:val="27"/>
    <w:qFormat/>
    <w:uiPriority w:val="0"/>
    <w:rPr>
      <w:rFonts w:ascii="Times New Roman" w:hAnsi="Times New Roman" w:eastAsia="宋体"/>
      <w:b/>
      <w:spacing w:val="20"/>
      <w:sz w:val="28"/>
      <w:szCs w:val="20"/>
    </w:rPr>
  </w:style>
  <w:style w:type="character" w:customStyle="1" w:styleId="38">
    <w:name w:val="UserStyle_6"/>
    <w:basedOn w:val="18"/>
    <w:link w:val="28"/>
    <w:qFormat/>
    <w:uiPriority w:val="0"/>
    <w:rPr>
      <w:rFonts w:ascii="黑体" w:hAnsi="Tms Rmn" w:eastAsia="黑体"/>
      <w:b/>
      <w:spacing w:val="20"/>
      <w:kern w:val="0"/>
      <w:sz w:val="24"/>
      <w:szCs w:val="20"/>
    </w:rPr>
  </w:style>
  <w:style w:type="character" w:customStyle="1" w:styleId="39">
    <w:name w:val="UserStyle_7"/>
    <w:basedOn w:val="18"/>
    <w:link w:val="29"/>
    <w:qFormat/>
    <w:uiPriority w:val="0"/>
    <w:rPr>
      <w:rFonts w:ascii="Times New Roman" w:hAnsi="Times New Roman" w:eastAsia="宋体"/>
      <w:b/>
      <w:spacing w:val="20"/>
      <w:kern w:val="0"/>
      <w:sz w:val="24"/>
      <w:szCs w:val="20"/>
    </w:rPr>
  </w:style>
  <w:style w:type="character" w:customStyle="1" w:styleId="40">
    <w:name w:val="UserStyle_8"/>
    <w:basedOn w:val="18"/>
    <w:link w:val="30"/>
    <w:qFormat/>
    <w:uiPriority w:val="0"/>
    <w:rPr>
      <w:rFonts w:ascii="Arial" w:hAnsi="Arial" w:eastAsia="黑体"/>
      <w:spacing w:val="20"/>
      <w:kern w:val="0"/>
      <w:sz w:val="24"/>
      <w:szCs w:val="20"/>
    </w:rPr>
  </w:style>
  <w:style w:type="character" w:customStyle="1" w:styleId="41">
    <w:name w:val="UserStyle_9"/>
    <w:basedOn w:val="18"/>
    <w:link w:val="31"/>
    <w:qFormat/>
    <w:uiPriority w:val="0"/>
    <w:rPr>
      <w:rFonts w:ascii="Arial" w:hAnsi="Arial" w:eastAsia="黑体"/>
      <w:spacing w:val="20"/>
      <w:kern w:val="0"/>
      <w:sz w:val="24"/>
      <w:szCs w:val="20"/>
    </w:rPr>
  </w:style>
  <w:style w:type="paragraph" w:customStyle="1" w:styleId="42">
    <w:name w:val="NormalIndent"/>
    <w:basedOn w:val="1"/>
    <w:qFormat/>
    <w:uiPriority w:val="0"/>
    <w:pPr>
      <w:spacing w:line="640" w:lineRule="exact"/>
      <w:ind w:firstLine="585"/>
      <w:jc w:val="both"/>
      <w:textAlignment w:val="baseline"/>
    </w:pPr>
    <w:rPr>
      <w:rFonts w:ascii="楷体_GB2312" w:eastAsia="楷体_GB2312"/>
      <w:kern w:val="0"/>
      <w:sz w:val="32"/>
      <w:szCs w:val="32"/>
      <w:lang w:val="en-US" w:eastAsia="zh-CN" w:bidi="ar-SA"/>
    </w:rPr>
  </w:style>
  <w:style w:type="paragraph" w:customStyle="1" w:styleId="43">
    <w:name w:val="NavPane"/>
    <w:basedOn w:val="1"/>
    <w:link w:val="44"/>
    <w:qFormat/>
    <w:uiPriority w:val="0"/>
    <w:pPr>
      <w:shd w:val="clear" w:color="auto" w:fill="000080"/>
      <w:jc w:val="both"/>
      <w:textAlignment w:val="baseline"/>
    </w:pPr>
    <w:rPr>
      <w:rFonts w:ascii="Calibri" w:hAnsi="Calibri"/>
      <w:kern w:val="2"/>
      <w:sz w:val="21"/>
      <w:szCs w:val="24"/>
      <w:lang w:val="en-US" w:eastAsia="zh-CN" w:bidi="ar-SA"/>
    </w:rPr>
  </w:style>
  <w:style w:type="character" w:customStyle="1" w:styleId="44">
    <w:name w:val="UserStyle_10"/>
    <w:basedOn w:val="18"/>
    <w:link w:val="43"/>
    <w:qFormat/>
    <w:uiPriority w:val="0"/>
    <w:rPr>
      <w:rFonts w:eastAsia="宋体"/>
      <w:szCs w:val="24"/>
      <w:shd w:val="clear" w:color="auto" w:fill="000080"/>
    </w:rPr>
  </w:style>
  <w:style w:type="paragraph" w:customStyle="1" w:styleId="45">
    <w:name w:val="AnnotationText"/>
    <w:basedOn w:val="1"/>
    <w:link w:val="46"/>
    <w:qFormat/>
    <w:uiPriority w:val="0"/>
    <w:pPr>
      <w:jc w:val="left"/>
      <w:textAlignment w:val="baseline"/>
    </w:pPr>
  </w:style>
  <w:style w:type="character" w:customStyle="1" w:styleId="46">
    <w:name w:val="UserStyle_11"/>
    <w:basedOn w:val="18"/>
    <w:link w:val="45"/>
    <w:semiHidden/>
    <w:qFormat/>
    <w:uiPriority w:val="0"/>
    <w:rPr>
      <w:rFonts w:ascii="Times New Roman" w:hAnsi="Times New Roman" w:eastAsia="宋体"/>
      <w:szCs w:val="24"/>
    </w:rPr>
  </w:style>
  <w:style w:type="character" w:customStyle="1" w:styleId="47">
    <w:name w:val="UserStyle_12"/>
    <w:basedOn w:val="18"/>
    <w:link w:val="8"/>
    <w:qFormat/>
    <w:uiPriority w:val="0"/>
    <w:rPr>
      <w:rFonts w:ascii="Times New Roman" w:hAnsi="Times New Roman" w:eastAsia="宋体"/>
      <w:sz w:val="24"/>
      <w:szCs w:val="20"/>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13"/>
    <w:basedOn w:val="18"/>
    <w:link w:val="48"/>
    <w:qFormat/>
    <w:uiPriority w:val="0"/>
    <w:rPr>
      <w:rFonts w:ascii="Times New Roman" w:hAnsi="Times New Roman" w:eastAsia="宋体"/>
      <w:sz w:val="16"/>
      <w:szCs w:val="16"/>
    </w:rPr>
  </w:style>
  <w:style w:type="paragraph" w:customStyle="1" w:styleId="50">
    <w:name w:val="BodyText"/>
    <w:basedOn w:val="1"/>
    <w:next w:val="1"/>
    <w:link w:val="51"/>
    <w:qFormat/>
    <w:uiPriority w:val="0"/>
    <w:pPr>
      <w:spacing w:after="120"/>
      <w:jc w:val="both"/>
      <w:textAlignment w:val="baseline"/>
    </w:pPr>
    <w:rPr>
      <w:rFonts w:ascii="Calibri" w:hAnsi="Calibri"/>
      <w:kern w:val="2"/>
      <w:sz w:val="21"/>
      <w:szCs w:val="24"/>
      <w:lang w:val="en-US" w:eastAsia="zh-CN" w:bidi="ar-SA"/>
    </w:rPr>
  </w:style>
  <w:style w:type="character" w:customStyle="1" w:styleId="51">
    <w:name w:val="UserStyle_14"/>
    <w:basedOn w:val="18"/>
    <w:link w:val="50"/>
    <w:qFormat/>
    <w:uiPriority w:val="0"/>
    <w:rPr>
      <w:rFonts w:eastAsia="宋体"/>
      <w:szCs w:val="24"/>
    </w:rPr>
  </w:style>
  <w:style w:type="paragraph" w:customStyle="1" w:styleId="52">
    <w:name w:val="BodyTextIndent"/>
    <w:basedOn w:val="1"/>
    <w:link w:val="53"/>
    <w:qFormat/>
    <w:uiPriority w:val="0"/>
    <w:pPr>
      <w:spacing w:line="360" w:lineRule="exact"/>
      <w:ind w:firstLine="480" w:firstLineChars="200"/>
      <w:jc w:val="both"/>
      <w:textAlignment w:val="baseline"/>
    </w:pPr>
    <w:rPr>
      <w:rFonts w:ascii="宋体" w:hAnsi="宋体"/>
      <w:kern w:val="2"/>
      <w:sz w:val="24"/>
      <w:szCs w:val="24"/>
      <w:lang w:val="en-US" w:eastAsia="zh-CN" w:bidi="ar-SA"/>
    </w:rPr>
  </w:style>
  <w:style w:type="character" w:customStyle="1" w:styleId="53">
    <w:name w:val="UserStyle_15"/>
    <w:basedOn w:val="18"/>
    <w:link w:val="52"/>
    <w:qFormat/>
    <w:uiPriority w:val="0"/>
    <w:rPr>
      <w:rFonts w:ascii="宋体" w:hAnsi="宋体" w:eastAsia="宋体"/>
      <w:sz w:val="24"/>
      <w:szCs w:val="24"/>
    </w:rPr>
  </w:style>
  <w:style w:type="paragraph" w:customStyle="1" w:styleId="54">
    <w:name w:val="PlainText"/>
    <w:basedOn w:val="1"/>
    <w:link w:val="55"/>
    <w:qFormat/>
    <w:uiPriority w:val="0"/>
    <w:pPr>
      <w:jc w:val="both"/>
      <w:textAlignment w:val="baseline"/>
    </w:pPr>
    <w:rPr>
      <w:rFonts w:ascii="宋体" w:hAnsi="Courier New"/>
      <w:kern w:val="2"/>
      <w:sz w:val="21"/>
      <w:szCs w:val="21"/>
      <w:lang w:val="en-US" w:eastAsia="zh-CN" w:bidi="ar-SA"/>
    </w:rPr>
  </w:style>
  <w:style w:type="character" w:customStyle="1" w:styleId="55">
    <w:name w:val="UserStyle_16"/>
    <w:basedOn w:val="18"/>
    <w:link w:val="54"/>
    <w:qFormat/>
    <w:uiPriority w:val="0"/>
    <w:rPr>
      <w:rFonts w:ascii="宋体" w:hAnsi="Courier New" w:eastAsia="宋体"/>
      <w:szCs w:val="21"/>
    </w:rPr>
  </w:style>
  <w:style w:type="character" w:customStyle="1" w:styleId="56">
    <w:name w:val="UserStyle_17"/>
    <w:basedOn w:val="18"/>
    <w:link w:val="9"/>
    <w:qFormat/>
    <w:uiPriority w:val="0"/>
    <w:rPr>
      <w:rFonts w:ascii="宋体" w:hAnsi="宋体" w:eastAsia="宋体"/>
      <w:szCs w:val="24"/>
    </w:rPr>
  </w:style>
  <w:style w:type="paragraph" w:customStyle="1" w:styleId="57">
    <w:name w:val="BodyTextIndent2"/>
    <w:basedOn w:val="1"/>
    <w:link w:val="58"/>
    <w:qFormat/>
    <w:uiPriority w:val="0"/>
    <w:pPr>
      <w:spacing w:line="560" w:lineRule="exact"/>
      <w:ind w:firstLine="560"/>
      <w:jc w:val="both"/>
      <w:textAlignment w:val="baseline"/>
    </w:pPr>
    <w:rPr>
      <w:rFonts w:ascii="仿宋_GB2312" w:hAnsi="宋体" w:eastAsia="仿宋_GB2312"/>
      <w:color w:val="000000"/>
      <w:kern w:val="2"/>
      <w:sz w:val="28"/>
      <w:szCs w:val="22"/>
      <w:lang w:val="en-US" w:eastAsia="zh-CN" w:bidi="ar-SA"/>
    </w:rPr>
  </w:style>
  <w:style w:type="character" w:customStyle="1" w:styleId="58">
    <w:name w:val="UserStyle_18"/>
    <w:basedOn w:val="18"/>
    <w:link w:val="57"/>
    <w:qFormat/>
    <w:uiPriority w:val="0"/>
    <w:rPr>
      <w:rFonts w:ascii="仿宋_GB2312" w:hAnsi="宋体" w:eastAsia="仿宋_GB2312"/>
      <w:color w:val="000000"/>
      <w:sz w:val="28"/>
    </w:rPr>
  </w:style>
  <w:style w:type="paragraph" w:customStyle="1" w:styleId="59">
    <w:name w:val="Acetate"/>
    <w:basedOn w:val="1"/>
    <w:link w:val="60"/>
    <w:qFormat/>
    <w:uiPriority w:val="0"/>
    <w:pPr>
      <w:jc w:val="both"/>
      <w:textAlignment w:val="baseline"/>
    </w:pPr>
    <w:rPr>
      <w:kern w:val="2"/>
      <w:sz w:val="18"/>
      <w:szCs w:val="18"/>
      <w:lang w:val="en-US" w:eastAsia="zh-CN" w:bidi="ar-SA"/>
    </w:rPr>
  </w:style>
  <w:style w:type="character" w:customStyle="1" w:styleId="60">
    <w:name w:val="UserStyle_19"/>
    <w:basedOn w:val="18"/>
    <w:link w:val="59"/>
    <w:qFormat/>
    <w:uiPriority w:val="0"/>
    <w:rPr>
      <w:rFonts w:ascii="Times New Roman" w:hAnsi="Times New Roman" w:eastAsia="宋体"/>
      <w:sz w:val="18"/>
      <w:szCs w:val="18"/>
    </w:rPr>
  </w:style>
  <w:style w:type="character" w:customStyle="1" w:styleId="61">
    <w:name w:val="UserStyle_20"/>
    <w:basedOn w:val="18"/>
    <w:link w:val="10"/>
    <w:qFormat/>
    <w:uiPriority w:val="0"/>
    <w:rPr>
      <w:sz w:val="18"/>
      <w:szCs w:val="18"/>
    </w:rPr>
  </w:style>
  <w:style w:type="character" w:customStyle="1" w:styleId="62">
    <w:name w:val="UserStyle_21"/>
    <w:basedOn w:val="18"/>
    <w:link w:val="11"/>
    <w:qFormat/>
    <w:uiPriority w:val="0"/>
    <w:rPr>
      <w:sz w:val="18"/>
      <w:szCs w:val="18"/>
    </w:rPr>
  </w:style>
  <w:style w:type="paragraph" w:customStyle="1" w:styleId="63">
    <w:name w:val="TOC1"/>
    <w:basedOn w:val="1"/>
    <w:next w:val="1"/>
    <w:qFormat/>
    <w:uiPriority w:val="0"/>
    <w:pPr>
      <w:tabs>
        <w:tab w:val="right" w:leader="middleDot" w:pos="8760"/>
      </w:tabs>
      <w:spacing w:line="700" w:lineRule="exact"/>
      <w:jc w:val="both"/>
      <w:textAlignment w:val="baseline"/>
    </w:pPr>
  </w:style>
  <w:style w:type="paragraph" w:customStyle="1" w:styleId="64">
    <w:name w:val="BodyTextIndent3"/>
    <w:basedOn w:val="1"/>
    <w:link w:val="65"/>
    <w:qFormat/>
    <w:uiPriority w:val="0"/>
    <w:pPr>
      <w:spacing w:line="440" w:lineRule="exact"/>
      <w:ind w:firstLine="480" w:firstLineChars="200"/>
      <w:jc w:val="both"/>
      <w:textAlignment w:val="baseline"/>
    </w:pPr>
    <w:rPr>
      <w:rFonts w:ascii="宋体" w:hAnsi="宋体"/>
      <w:color w:val="000000"/>
      <w:kern w:val="2"/>
      <w:sz w:val="24"/>
      <w:szCs w:val="24"/>
      <w:lang w:val="en-US" w:eastAsia="zh-CN" w:bidi="ar-SA"/>
    </w:rPr>
  </w:style>
  <w:style w:type="character" w:customStyle="1" w:styleId="65">
    <w:name w:val="UserStyle_22"/>
    <w:basedOn w:val="18"/>
    <w:link w:val="64"/>
    <w:qFormat/>
    <w:uiPriority w:val="0"/>
    <w:rPr>
      <w:rFonts w:ascii="宋体" w:hAnsi="宋体" w:eastAsia="宋体"/>
      <w:color w:val="000000"/>
      <w:sz w:val="24"/>
      <w:szCs w:val="24"/>
    </w:rPr>
  </w:style>
  <w:style w:type="paragraph" w:customStyle="1" w:styleId="66">
    <w:name w:val="TOC2"/>
    <w:basedOn w:val="1"/>
    <w:next w:val="1"/>
    <w:qFormat/>
    <w:uiPriority w:val="0"/>
    <w:pPr>
      <w:ind w:left="420" w:leftChars="200"/>
      <w:jc w:val="both"/>
      <w:textAlignment w:val="baseline"/>
    </w:pPr>
  </w:style>
  <w:style w:type="paragraph" w:customStyle="1" w:styleId="67">
    <w:name w:val="BodyText2"/>
    <w:basedOn w:val="1"/>
    <w:link w:val="68"/>
    <w:qFormat/>
    <w:uiPriority w:val="0"/>
    <w:pPr>
      <w:spacing w:line="440" w:lineRule="exact"/>
      <w:jc w:val="both"/>
      <w:textAlignment w:val="baseline"/>
    </w:pPr>
    <w:rPr>
      <w:kern w:val="2"/>
      <w:sz w:val="24"/>
      <w:szCs w:val="24"/>
      <w:lang w:val="en-US" w:eastAsia="zh-CN" w:bidi="ar-SA"/>
    </w:rPr>
  </w:style>
  <w:style w:type="character" w:customStyle="1" w:styleId="68">
    <w:name w:val="UserStyle_23"/>
    <w:basedOn w:val="18"/>
    <w:link w:val="67"/>
    <w:qFormat/>
    <w:uiPriority w:val="0"/>
    <w:rPr>
      <w:rFonts w:ascii="Times New Roman" w:hAnsi="Times New Roman" w:eastAsia="宋体"/>
      <w:sz w:val="24"/>
      <w:szCs w:val="24"/>
    </w:rPr>
  </w:style>
  <w:style w:type="paragraph" w:customStyle="1" w:styleId="69">
    <w:name w:val="HtmlPre"/>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2"/>
      <w:sz w:val="21"/>
      <w:szCs w:val="22"/>
      <w:lang w:val="en-US" w:eastAsia="zh-CN" w:bidi="ar-SA"/>
    </w:rPr>
  </w:style>
  <w:style w:type="character" w:customStyle="1" w:styleId="70">
    <w:name w:val="UserStyle_24"/>
    <w:basedOn w:val="18"/>
    <w:link w:val="69"/>
    <w:qFormat/>
    <w:uiPriority w:val="0"/>
    <w:rPr>
      <w:rFonts w:ascii="黑体" w:hAnsi="Courier New" w:eastAsia="黑体"/>
    </w:rPr>
  </w:style>
  <w:style w:type="paragraph" w:customStyle="1" w:styleId="71">
    <w:name w:val="HtmlNormal"/>
    <w:basedOn w:val="1"/>
    <w:qFormat/>
    <w:uiPriority w:val="0"/>
    <w:pPr>
      <w:widowControl/>
      <w:spacing w:before="100" w:beforeAutospacing="1" w:after="100" w:afterAutospacing="1"/>
      <w:jc w:val="left"/>
      <w:textAlignment w:val="baseline"/>
    </w:pPr>
    <w:rPr>
      <w:rFonts w:ascii="宋体" w:hAnsi="宋体"/>
      <w:kern w:val="2"/>
      <w:sz w:val="24"/>
      <w:szCs w:val="24"/>
      <w:lang w:val="en-US" w:eastAsia="zh-CN" w:bidi="ar-SA"/>
    </w:rPr>
  </w:style>
  <w:style w:type="character" w:customStyle="1" w:styleId="72">
    <w:name w:val="UserStyle_25"/>
    <w:basedOn w:val="18"/>
    <w:link w:val="13"/>
    <w:qFormat/>
    <w:uiPriority w:val="0"/>
    <w:rPr>
      <w:rFonts w:eastAsia="宋体"/>
      <w:sz w:val="30"/>
      <w:szCs w:val="24"/>
    </w:rPr>
  </w:style>
  <w:style w:type="paragraph" w:customStyle="1" w:styleId="73">
    <w:name w:val="AnnotationSubject"/>
    <w:basedOn w:val="45"/>
    <w:next w:val="45"/>
    <w:link w:val="74"/>
    <w:qFormat/>
    <w:uiPriority w:val="0"/>
    <w:pPr>
      <w:jc w:val="left"/>
      <w:textAlignment w:val="baseline"/>
    </w:pPr>
    <w:rPr>
      <w:rFonts w:ascii="Calibri" w:hAnsi="Calibri" w:cs="Times New Roman"/>
      <w:b/>
      <w:bCs/>
      <w:sz w:val="24"/>
    </w:rPr>
  </w:style>
  <w:style w:type="character" w:customStyle="1" w:styleId="74">
    <w:name w:val="UserStyle_26"/>
    <w:basedOn w:val="75"/>
    <w:link w:val="73"/>
    <w:qFormat/>
    <w:uiPriority w:val="0"/>
    <w:rPr>
      <w:rFonts w:eastAsia="宋体" w:cs="Times New Roman"/>
      <w:b/>
      <w:bCs/>
      <w:sz w:val="24"/>
      <w:szCs w:val="24"/>
      <w:lang w:val="en-US" w:eastAsia="zh-CN" w:bidi="ar-SA"/>
    </w:rPr>
  </w:style>
  <w:style w:type="character" w:customStyle="1" w:styleId="75">
    <w:name w:val="UserStyle_27"/>
    <w:basedOn w:val="18"/>
    <w:link w:val="1"/>
    <w:qFormat/>
    <w:uiPriority w:val="0"/>
    <w:rPr>
      <w:rFonts w:eastAsia="宋体"/>
      <w:sz w:val="24"/>
      <w:lang w:val="en-US" w:eastAsia="zh-CN" w:bidi="ar-SA"/>
    </w:rPr>
  </w:style>
  <w:style w:type="paragraph" w:customStyle="1" w:styleId="76">
    <w:name w:val="BodyText1I"/>
    <w:basedOn w:val="50"/>
    <w:qFormat/>
    <w:uiPriority w:val="0"/>
    <w:pPr>
      <w:spacing w:after="120"/>
      <w:ind w:firstLine="420" w:firstLineChars="100"/>
      <w:jc w:val="both"/>
      <w:textAlignment w:val="baseline"/>
    </w:pPr>
    <w:rPr>
      <w:rFonts w:ascii="Calibri" w:hAnsi="Calibri"/>
      <w:kern w:val="2"/>
      <w:sz w:val="21"/>
      <w:szCs w:val="24"/>
      <w:lang w:val="en-US" w:eastAsia="zh-CN" w:bidi="ar-SA"/>
    </w:rPr>
  </w:style>
  <w:style w:type="paragraph" w:customStyle="1" w:styleId="77">
    <w:name w:val="BodyText1I2"/>
    <w:basedOn w:val="52"/>
    <w:qFormat/>
    <w:uiPriority w:val="0"/>
    <w:pPr>
      <w:spacing w:after="120" w:line="324" w:lineRule="auto"/>
      <w:ind w:left="420" w:leftChars="200" w:firstLine="420" w:firstLineChars="200"/>
      <w:jc w:val="both"/>
      <w:textAlignment w:val="baseline"/>
    </w:pPr>
    <w:rPr>
      <w:rFonts w:ascii="Times New Roman" w:hAnsi="Times New Roman"/>
      <w:kern w:val="2"/>
      <w:sz w:val="21"/>
      <w:szCs w:val="24"/>
      <w:lang w:val="en-US" w:eastAsia="zh-CN" w:bidi="ar-SA"/>
    </w:rPr>
  </w:style>
  <w:style w:type="table" w:customStyle="1" w:styleId="78">
    <w:name w:val="TableGrid"/>
    <w:basedOn w:val="32"/>
    <w:qFormat/>
    <w:uiPriority w:val="0"/>
  </w:style>
  <w:style w:type="character" w:customStyle="1" w:styleId="79">
    <w:name w:val="PageNumber"/>
    <w:basedOn w:val="18"/>
    <w:link w:val="1"/>
    <w:qFormat/>
    <w:uiPriority w:val="0"/>
  </w:style>
  <w:style w:type="character" w:customStyle="1" w:styleId="80">
    <w:name w:val="HtmlDfn"/>
    <w:basedOn w:val="18"/>
    <w:link w:val="1"/>
    <w:qFormat/>
    <w:uiPriority w:val="0"/>
    <w:rPr>
      <w:i/>
    </w:rPr>
  </w:style>
  <w:style w:type="character" w:customStyle="1" w:styleId="81">
    <w:name w:val="HtmlCode"/>
    <w:basedOn w:val="18"/>
    <w:link w:val="1"/>
    <w:qFormat/>
    <w:uiPriority w:val="0"/>
    <w:rPr>
      <w:rFonts w:ascii="Consolas" w:hAnsi="Consolas" w:eastAsia="Consolas"/>
      <w:color w:val="C7254E"/>
      <w:sz w:val="21"/>
      <w:szCs w:val="21"/>
      <w:shd w:val="clear" w:color="auto" w:fill="F9F2F4"/>
    </w:rPr>
  </w:style>
  <w:style w:type="character" w:customStyle="1" w:styleId="82">
    <w:name w:val="HtmlKbd"/>
    <w:basedOn w:val="18"/>
    <w:link w:val="1"/>
    <w:qFormat/>
    <w:uiPriority w:val="0"/>
    <w:rPr>
      <w:rFonts w:ascii="Consolas" w:hAnsi="Consolas" w:eastAsia="Consolas"/>
      <w:color w:val="FFFFFF"/>
      <w:sz w:val="21"/>
      <w:szCs w:val="21"/>
      <w:shd w:val="clear" w:color="auto" w:fill="333333"/>
    </w:rPr>
  </w:style>
  <w:style w:type="character" w:customStyle="1" w:styleId="83">
    <w:name w:val="htmlSamp"/>
    <w:basedOn w:val="18"/>
    <w:link w:val="1"/>
    <w:qFormat/>
    <w:uiPriority w:val="0"/>
    <w:rPr>
      <w:rFonts w:ascii="Consolas" w:hAnsi="Consolas" w:eastAsia="Consolas"/>
      <w:sz w:val="21"/>
      <w:szCs w:val="21"/>
    </w:rPr>
  </w:style>
  <w:style w:type="paragraph" w:customStyle="1" w:styleId="84">
    <w:name w:val="UserStyle_28"/>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85">
    <w:name w:val="UserStyle_29"/>
    <w:link w:val="1"/>
    <w:qFormat/>
    <w:uiPriority w:val="0"/>
    <w:rPr>
      <w:kern w:val="2"/>
      <w:sz w:val="21"/>
      <w:szCs w:val="24"/>
      <w:lang w:val="en-US" w:eastAsia="zh-CN" w:bidi="ar-SA"/>
    </w:rPr>
  </w:style>
  <w:style w:type="paragraph" w:customStyle="1" w:styleId="86">
    <w:name w:val="UserStyle_30"/>
    <w:basedOn w:val="1"/>
    <w:next w:val="1"/>
    <w:qFormat/>
    <w:uiPriority w:val="0"/>
    <w:pPr>
      <w:jc w:val="left"/>
      <w:textAlignment w:val="baseline"/>
    </w:pPr>
    <w:rPr>
      <w:rFonts w:ascii="Copperplate Gothic Bold" w:hAnsi="Copperplate Gothic Bold"/>
      <w:kern w:val="2"/>
      <w:sz w:val="28"/>
      <w:szCs w:val="24"/>
      <w:lang w:val="en-US" w:eastAsia="zh-CN" w:bidi="ar-SA"/>
    </w:rPr>
  </w:style>
  <w:style w:type="character" w:customStyle="1" w:styleId="87">
    <w:name w:val="UserStyle_31"/>
    <w:link w:val="1"/>
    <w:qFormat/>
    <w:uiPriority w:val="0"/>
    <w:rPr>
      <w:rFonts w:ascii="Arial" w:hAnsi="Arial" w:eastAsia="黑体"/>
      <w:b/>
      <w:kern w:val="2"/>
      <w:sz w:val="32"/>
      <w:lang w:val="en-US" w:eastAsia="zh-CN" w:bidi="ar-SA"/>
    </w:rPr>
  </w:style>
  <w:style w:type="character" w:customStyle="1" w:styleId="88">
    <w:name w:val="UserStyle_32"/>
    <w:basedOn w:val="18"/>
    <w:link w:val="1"/>
    <w:qFormat/>
    <w:uiPriority w:val="0"/>
    <w:rPr>
      <w:rFonts w:ascii="Cambria" w:hAnsi="Cambria" w:eastAsia="宋体" w:cs="Times New Roman"/>
      <w:b/>
      <w:bCs/>
      <w:sz w:val="32"/>
      <w:szCs w:val="32"/>
    </w:rPr>
  </w:style>
  <w:style w:type="character" w:customStyle="1" w:styleId="89">
    <w:name w:val="UserStyle_33"/>
    <w:basedOn w:val="18"/>
    <w:link w:val="90"/>
    <w:qFormat/>
    <w:uiPriority w:val="0"/>
    <w:rPr>
      <w:rFonts w:ascii="Calibri" w:hAnsi="Calibri" w:eastAsia="宋体"/>
      <w:sz w:val="24"/>
      <w:szCs w:val="24"/>
    </w:rPr>
  </w:style>
  <w:style w:type="paragraph" w:customStyle="1" w:styleId="90">
    <w:name w:val="UserStyle_34"/>
    <w:basedOn w:val="1"/>
    <w:link w:val="89"/>
    <w:qFormat/>
    <w:uiPriority w:val="0"/>
    <w:pPr>
      <w:snapToGrid w:val="0"/>
      <w:spacing w:line="360" w:lineRule="auto"/>
      <w:ind w:firstLine="480" w:firstLineChars="200"/>
      <w:jc w:val="both"/>
      <w:textAlignment w:val="baseline"/>
    </w:pPr>
    <w:rPr>
      <w:rFonts w:ascii="Calibri" w:hAnsi="Calibri"/>
      <w:kern w:val="2"/>
      <w:sz w:val="24"/>
      <w:szCs w:val="24"/>
      <w:lang w:val="en-US" w:eastAsia="zh-CN" w:bidi="ar-SA"/>
    </w:rPr>
  </w:style>
  <w:style w:type="character" w:customStyle="1" w:styleId="91">
    <w:name w:val="UserStyle_35"/>
    <w:link w:val="1"/>
    <w:qFormat/>
    <w:uiPriority w:val="0"/>
    <w:rPr>
      <w:rFonts w:ascii="宋体" w:hAnsi="宋体" w:eastAsia="宋体"/>
      <w:kern w:val="2"/>
      <w:sz w:val="21"/>
      <w:szCs w:val="21"/>
      <w:lang w:val="zh-CN" w:bidi="ar-SA"/>
    </w:rPr>
  </w:style>
  <w:style w:type="character" w:customStyle="1" w:styleId="92">
    <w:name w:val="UserStyle_36"/>
    <w:basedOn w:val="18"/>
    <w:link w:val="1"/>
    <w:semiHidden/>
    <w:qFormat/>
    <w:uiPriority w:val="0"/>
    <w:rPr>
      <w:rFonts w:ascii="Times New Roman" w:hAnsi="Times New Roman" w:eastAsia="宋体"/>
      <w:sz w:val="16"/>
      <w:szCs w:val="16"/>
    </w:rPr>
  </w:style>
  <w:style w:type="character" w:customStyle="1" w:styleId="93">
    <w:name w:val="UserStyle_37"/>
    <w:link w:val="1"/>
    <w:qFormat/>
    <w:uiPriority w:val="0"/>
    <w:rPr>
      <w:rFonts w:ascii="Arial" w:hAnsi="Arial" w:eastAsia="黑体"/>
      <w:b/>
      <w:kern w:val="2"/>
      <w:sz w:val="32"/>
      <w:lang w:val="en-US" w:eastAsia="zh-CN" w:bidi="ar-SA"/>
    </w:rPr>
  </w:style>
  <w:style w:type="character" w:customStyle="1" w:styleId="94">
    <w:name w:val="UserStyle_38"/>
    <w:basedOn w:val="18"/>
    <w:link w:val="1"/>
    <w:qFormat/>
    <w:uiPriority w:val="0"/>
  </w:style>
  <w:style w:type="character" w:customStyle="1" w:styleId="95">
    <w:name w:val="UserStyle_39"/>
    <w:basedOn w:val="18"/>
    <w:link w:val="1"/>
    <w:semiHidden/>
    <w:qFormat/>
    <w:uiPriority w:val="0"/>
    <w:rPr>
      <w:rFonts w:ascii="Times New Roman" w:hAnsi="Times New Roman" w:eastAsia="宋体"/>
      <w:szCs w:val="24"/>
    </w:rPr>
  </w:style>
  <w:style w:type="character" w:customStyle="1" w:styleId="96">
    <w:name w:val="UserStyle_40"/>
    <w:basedOn w:val="18"/>
    <w:link w:val="1"/>
    <w:semiHidden/>
    <w:qFormat/>
    <w:uiPriority w:val="0"/>
    <w:rPr>
      <w:rFonts w:ascii="Times New Roman" w:hAnsi="Times New Roman" w:eastAsia="宋体"/>
      <w:szCs w:val="24"/>
    </w:rPr>
  </w:style>
  <w:style w:type="character" w:customStyle="1" w:styleId="97">
    <w:name w:val="UserStyle_41"/>
    <w:basedOn w:val="18"/>
    <w:link w:val="1"/>
    <w:semiHidden/>
    <w:qFormat/>
    <w:uiPriority w:val="0"/>
    <w:rPr>
      <w:rFonts w:ascii="宋体" w:hAnsi="Times New Roman" w:eastAsia="宋体"/>
      <w:sz w:val="18"/>
      <w:szCs w:val="18"/>
    </w:rPr>
  </w:style>
  <w:style w:type="character" w:customStyle="1" w:styleId="98">
    <w:name w:val="UserStyle_42"/>
    <w:basedOn w:val="18"/>
    <w:link w:val="1"/>
    <w:semiHidden/>
    <w:qFormat/>
    <w:uiPriority w:val="0"/>
    <w:rPr>
      <w:rFonts w:ascii="Times New Roman" w:hAnsi="Times New Roman" w:eastAsia="宋体"/>
      <w:sz w:val="16"/>
      <w:szCs w:val="16"/>
    </w:rPr>
  </w:style>
  <w:style w:type="character" w:customStyle="1" w:styleId="99">
    <w:name w:val="UserStyle_43"/>
    <w:basedOn w:val="18"/>
    <w:link w:val="1"/>
    <w:semiHidden/>
    <w:qFormat/>
    <w:uiPriority w:val="0"/>
    <w:rPr>
      <w:rFonts w:ascii="Times New Roman" w:hAnsi="Times New Roman" w:eastAsia="宋体"/>
      <w:sz w:val="18"/>
      <w:szCs w:val="18"/>
    </w:rPr>
  </w:style>
  <w:style w:type="character" w:customStyle="1" w:styleId="100">
    <w:name w:val="UserStyle_44"/>
    <w:basedOn w:val="18"/>
    <w:link w:val="101"/>
    <w:qFormat/>
    <w:uiPriority w:val="0"/>
    <w:rPr>
      <w:rFonts w:eastAsia="宋体"/>
      <w:sz w:val="24"/>
    </w:rPr>
  </w:style>
  <w:style w:type="paragraph" w:customStyle="1" w:styleId="101">
    <w:name w:val="UserStyle_45"/>
    <w:basedOn w:val="1"/>
    <w:link w:val="100"/>
    <w:qFormat/>
    <w:uiPriority w:val="0"/>
    <w:pPr>
      <w:spacing w:line="360" w:lineRule="auto"/>
      <w:jc w:val="both"/>
      <w:textAlignment w:val="baseline"/>
    </w:pPr>
    <w:rPr>
      <w:rFonts w:ascii="Calibri" w:hAnsi="Calibri"/>
      <w:kern w:val="2"/>
      <w:sz w:val="24"/>
      <w:szCs w:val="22"/>
      <w:lang w:val="en-US" w:eastAsia="zh-CN" w:bidi="ar-SA"/>
    </w:rPr>
  </w:style>
  <w:style w:type="character" w:customStyle="1" w:styleId="102">
    <w:name w:val="UserStyle_46"/>
    <w:basedOn w:val="18"/>
    <w:link w:val="1"/>
    <w:qFormat/>
    <w:uiPriority w:val="0"/>
    <w:rPr>
      <w:color w:val="999999"/>
    </w:rPr>
  </w:style>
  <w:style w:type="character" w:customStyle="1" w:styleId="103">
    <w:name w:val="UserStyle_47"/>
    <w:basedOn w:val="18"/>
    <w:link w:val="1"/>
    <w:qFormat/>
    <w:uiPriority w:val="0"/>
  </w:style>
  <w:style w:type="character" w:customStyle="1" w:styleId="104">
    <w:name w:val="UserStyle_48"/>
    <w:basedOn w:val="18"/>
    <w:link w:val="1"/>
    <w:semiHidden/>
    <w:qFormat/>
    <w:uiPriority w:val="0"/>
    <w:rPr>
      <w:rFonts w:ascii="Courier New" w:hAnsi="Courier New" w:eastAsia="宋体"/>
      <w:sz w:val="20"/>
      <w:szCs w:val="20"/>
    </w:rPr>
  </w:style>
  <w:style w:type="character" w:customStyle="1" w:styleId="105">
    <w:name w:val="UserStyle_49"/>
    <w:basedOn w:val="18"/>
    <w:link w:val="1"/>
    <w:semiHidden/>
    <w:qFormat/>
    <w:uiPriority w:val="0"/>
    <w:rPr>
      <w:rFonts w:ascii="Times New Roman" w:hAnsi="Times New Roman" w:eastAsia="宋体"/>
      <w:szCs w:val="24"/>
    </w:rPr>
  </w:style>
  <w:style w:type="character" w:customStyle="1" w:styleId="106">
    <w:name w:val="UserStyle_50"/>
    <w:basedOn w:val="18"/>
    <w:link w:val="1"/>
    <w:semiHidden/>
    <w:qFormat/>
    <w:uiPriority w:val="0"/>
    <w:rPr>
      <w:rFonts w:ascii="宋体" w:hAnsi="Courier New" w:eastAsia="宋体"/>
      <w:szCs w:val="21"/>
    </w:rPr>
  </w:style>
  <w:style w:type="character" w:customStyle="1" w:styleId="107">
    <w:name w:val="UserStyle_51"/>
    <w:basedOn w:val="18"/>
    <w:link w:val="1"/>
    <w:qFormat/>
    <w:uiPriority w:val="0"/>
  </w:style>
  <w:style w:type="character" w:customStyle="1" w:styleId="108">
    <w:name w:val="UserStyle_52"/>
    <w:basedOn w:val="18"/>
    <w:link w:val="1"/>
    <w:qFormat/>
    <w:uiPriority w:val="0"/>
  </w:style>
  <w:style w:type="character" w:customStyle="1" w:styleId="109">
    <w:name w:val="UserStyle_53"/>
    <w:basedOn w:val="18"/>
    <w:link w:val="1"/>
    <w:semiHidden/>
    <w:qFormat/>
    <w:uiPriority w:val="0"/>
    <w:rPr>
      <w:rFonts w:ascii="Times New Roman" w:hAnsi="Times New Roman" w:eastAsia="宋体"/>
      <w:szCs w:val="24"/>
    </w:rPr>
  </w:style>
  <w:style w:type="character" w:customStyle="1" w:styleId="110">
    <w:name w:val="UserStyle_54"/>
    <w:basedOn w:val="18"/>
    <w:link w:val="1"/>
    <w:semiHidden/>
    <w:qFormat/>
    <w:uiPriority w:val="0"/>
    <w:rPr>
      <w:rFonts w:ascii="Times New Roman" w:hAnsi="Times New Roman" w:eastAsia="宋体"/>
      <w:szCs w:val="24"/>
    </w:rPr>
  </w:style>
  <w:style w:type="character" w:customStyle="1" w:styleId="111">
    <w:name w:val="UserStyle_55"/>
    <w:basedOn w:val="18"/>
    <w:link w:val="1"/>
    <w:qFormat/>
    <w:uiPriority w:val="0"/>
  </w:style>
  <w:style w:type="character" w:customStyle="1" w:styleId="112">
    <w:name w:val="UserStyle_56"/>
    <w:basedOn w:val="18"/>
    <w:link w:val="1"/>
    <w:semiHidden/>
    <w:qFormat/>
    <w:uiPriority w:val="0"/>
    <w:rPr>
      <w:rFonts w:ascii="Times New Roman" w:hAnsi="Times New Roman" w:eastAsia="宋体"/>
      <w:szCs w:val="24"/>
    </w:rPr>
  </w:style>
  <w:style w:type="character" w:customStyle="1" w:styleId="113">
    <w:name w:val="UserStyle_57"/>
    <w:basedOn w:val="18"/>
    <w:link w:val="1"/>
    <w:qFormat/>
    <w:uiPriority w:val="0"/>
  </w:style>
  <w:style w:type="character" w:customStyle="1" w:styleId="114">
    <w:name w:val="UserStyle_58"/>
    <w:basedOn w:val="46"/>
    <w:link w:val="1"/>
    <w:semiHidden/>
    <w:qFormat/>
    <w:uiPriority w:val="0"/>
    <w:rPr>
      <w:rFonts w:ascii="Times New Roman" w:hAnsi="Times New Roman" w:eastAsia="宋体" w:cs="Times New Roman"/>
      <w:b/>
      <w:bCs/>
      <w:szCs w:val="24"/>
    </w:rPr>
  </w:style>
  <w:style w:type="character" w:customStyle="1" w:styleId="115">
    <w:name w:val="UserStyle_59"/>
    <w:link w:val="116"/>
    <w:qFormat/>
    <w:uiPriority w:val="0"/>
    <w:rPr>
      <w:sz w:val="24"/>
      <w:szCs w:val="24"/>
    </w:rPr>
  </w:style>
  <w:style w:type="paragraph" w:customStyle="1" w:styleId="116">
    <w:name w:val="UserStyle_60"/>
    <w:basedOn w:val="1"/>
    <w:link w:val="115"/>
    <w:qFormat/>
    <w:uiPriority w:val="0"/>
    <w:pPr>
      <w:spacing w:line="360" w:lineRule="auto"/>
      <w:ind w:firstLine="480" w:firstLineChars="200"/>
      <w:jc w:val="both"/>
      <w:textAlignment w:val="baseline"/>
    </w:pPr>
    <w:rPr>
      <w:kern w:val="0"/>
      <w:sz w:val="24"/>
      <w:szCs w:val="24"/>
      <w:lang w:val="en-US" w:eastAsia="zh-CN" w:bidi="ar-SA"/>
    </w:rPr>
  </w:style>
  <w:style w:type="character" w:customStyle="1" w:styleId="117">
    <w:name w:val="UserStyle_61"/>
    <w:basedOn w:val="18"/>
    <w:link w:val="118"/>
    <w:qFormat/>
    <w:uiPriority w:val="0"/>
    <w:rPr>
      <w:rFonts w:ascii="宋体" w:hAnsi="宋体"/>
      <w:sz w:val="24"/>
      <w:szCs w:val="24"/>
    </w:rPr>
  </w:style>
  <w:style w:type="paragraph" w:customStyle="1" w:styleId="118">
    <w:name w:val="UserStyle_62"/>
    <w:basedOn w:val="1"/>
    <w:link w:val="117"/>
    <w:qFormat/>
    <w:uiPriority w:val="0"/>
    <w:pPr>
      <w:snapToGrid w:val="0"/>
      <w:spacing w:line="360" w:lineRule="auto"/>
      <w:ind w:firstLine="480" w:firstLineChars="200"/>
      <w:jc w:val="both"/>
      <w:textAlignment w:val="baseline"/>
    </w:pPr>
    <w:rPr>
      <w:rFonts w:ascii="宋体" w:hAnsi="宋体" w:eastAsia="宋体"/>
      <w:kern w:val="2"/>
      <w:sz w:val="24"/>
      <w:szCs w:val="24"/>
      <w:lang w:val="en-US" w:eastAsia="zh-CN" w:bidi="ar-SA"/>
    </w:rPr>
  </w:style>
  <w:style w:type="character" w:customStyle="1" w:styleId="119">
    <w:name w:val="UserStyle_63"/>
    <w:link w:val="1"/>
    <w:qFormat/>
    <w:uiPriority w:val="0"/>
    <w:rPr>
      <w:rFonts w:eastAsia="宋体"/>
      <w:kern w:val="2"/>
      <w:sz w:val="18"/>
      <w:szCs w:val="18"/>
      <w:lang w:val="en-US" w:eastAsia="zh-CN" w:bidi="ar-SA"/>
    </w:rPr>
  </w:style>
  <w:style w:type="character" w:customStyle="1" w:styleId="120">
    <w:name w:val="UserStyle_64"/>
    <w:basedOn w:val="18"/>
    <w:link w:val="121"/>
    <w:qFormat/>
    <w:locked/>
    <w:uiPriority w:val="0"/>
    <w:rPr>
      <w:rFonts w:eastAsia="宋体"/>
    </w:rPr>
  </w:style>
  <w:style w:type="paragraph" w:customStyle="1" w:styleId="121">
    <w:name w:val="UserStyle_65"/>
    <w:basedOn w:val="1"/>
    <w:next w:val="1"/>
    <w:link w:val="120"/>
    <w:qFormat/>
    <w:uiPriority w:val="0"/>
    <w:pPr>
      <w:jc w:val="both"/>
      <w:textAlignment w:val="baseline"/>
    </w:pPr>
    <w:rPr>
      <w:rFonts w:ascii="Calibri" w:hAnsi="Calibri"/>
      <w:kern w:val="2"/>
      <w:sz w:val="21"/>
      <w:szCs w:val="22"/>
      <w:lang w:val="en-US" w:eastAsia="zh-CN" w:bidi="ar-SA"/>
    </w:rPr>
  </w:style>
  <w:style w:type="character" w:customStyle="1" w:styleId="122">
    <w:name w:val="UserStyle_66"/>
    <w:basedOn w:val="18"/>
    <w:link w:val="1"/>
    <w:qFormat/>
    <w:uiPriority w:val="0"/>
  </w:style>
  <w:style w:type="character" w:customStyle="1" w:styleId="123">
    <w:name w:val="UserStyle_67"/>
    <w:basedOn w:val="18"/>
    <w:link w:val="1"/>
    <w:qFormat/>
    <w:uiPriority w:val="0"/>
  </w:style>
  <w:style w:type="character" w:customStyle="1" w:styleId="124">
    <w:name w:val="UserStyle_68"/>
    <w:link w:val="125"/>
    <w:qFormat/>
    <w:uiPriority w:val="0"/>
    <w:rPr>
      <w:rFonts w:eastAsia="宋体"/>
      <w:szCs w:val="24"/>
    </w:rPr>
  </w:style>
  <w:style w:type="paragraph" w:customStyle="1" w:styleId="125">
    <w:name w:val="179"/>
    <w:basedOn w:val="1"/>
    <w:link w:val="124"/>
    <w:qFormat/>
    <w:uiPriority w:val="0"/>
    <w:pPr>
      <w:ind w:firstLine="420" w:firstLineChars="200"/>
      <w:jc w:val="both"/>
      <w:textAlignment w:val="baseline"/>
    </w:pPr>
    <w:rPr>
      <w:kern w:val="0"/>
      <w:sz w:val="20"/>
      <w:szCs w:val="24"/>
      <w:lang w:val="en-US" w:eastAsia="zh-CN" w:bidi="ar-SA"/>
    </w:rPr>
  </w:style>
  <w:style w:type="character" w:customStyle="1" w:styleId="126">
    <w:name w:val="UserStyle_69"/>
    <w:link w:val="1"/>
    <w:qFormat/>
    <w:uiPriority w:val="0"/>
    <w:rPr>
      <w:kern w:val="2"/>
      <w:sz w:val="24"/>
      <w:szCs w:val="24"/>
    </w:rPr>
  </w:style>
  <w:style w:type="character" w:customStyle="1" w:styleId="127">
    <w:name w:val="UserStyle_70"/>
    <w:basedOn w:val="62"/>
    <w:link w:val="128"/>
    <w:qFormat/>
    <w:uiPriority w:val="0"/>
    <w:rPr>
      <w:rFonts w:ascii="宋体" w:hAnsi="宋体" w:eastAsia="宋体"/>
      <w:b/>
      <w:sz w:val="18"/>
      <w:szCs w:val="21"/>
    </w:rPr>
  </w:style>
  <w:style w:type="paragraph" w:customStyle="1" w:styleId="128">
    <w:name w:val="UserStyle_71"/>
    <w:basedOn w:val="11"/>
    <w:link w:val="127"/>
    <w:qFormat/>
    <w:uiPriority w:val="0"/>
    <w:pPr>
      <w:pBdr>
        <w:bottom w:val="single" w:color="000000" w:sz="6" w:space="1"/>
      </w:pBdr>
      <w:snapToGrid w:val="0"/>
      <w:jc w:val="both"/>
      <w:textAlignment w:val="baseline"/>
    </w:pPr>
    <w:rPr>
      <w:rFonts w:ascii="宋体" w:hAnsi="宋体" w:eastAsia="宋体"/>
      <w:b/>
      <w:kern w:val="2"/>
      <w:sz w:val="18"/>
      <w:szCs w:val="21"/>
      <w:lang w:val="en-US" w:eastAsia="zh-CN" w:bidi="ar-SA"/>
    </w:rPr>
  </w:style>
  <w:style w:type="character" w:customStyle="1" w:styleId="129">
    <w:name w:val="UserStyle_72"/>
    <w:basedOn w:val="18"/>
    <w:link w:val="1"/>
    <w:qFormat/>
    <w:uiPriority w:val="0"/>
    <w:rPr>
      <w:shd w:val="clear" w:color="auto" w:fill="EEEEEE"/>
    </w:rPr>
  </w:style>
  <w:style w:type="paragraph" w:customStyle="1" w:styleId="130">
    <w:name w:val="UserStyle_7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31">
    <w:name w:val="UserStyle_74"/>
    <w:basedOn w:val="1"/>
    <w:qFormat/>
    <w:uiPriority w:val="0"/>
    <w:pPr>
      <w:spacing w:line="360" w:lineRule="exact"/>
      <w:ind w:firstLine="200" w:firstLineChars="200"/>
      <w:jc w:val="both"/>
      <w:textAlignment w:val="baseline"/>
    </w:pPr>
    <w:rPr>
      <w:rFonts w:cs="宋体"/>
      <w:b/>
      <w:bCs/>
      <w:color w:val="000000"/>
      <w:kern w:val="20"/>
      <w:sz w:val="24"/>
      <w:szCs w:val="24"/>
      <w:lang w:val="en-US" w:eastAsia="zh-CN" w:bidi="ar-SA"/>
    </w:rPr>
  </w:style>
  <w:style w:type="paragraph" w:customStyle="1" w:styleId="132">
    <w:name w:val="UserStyle_75"/>
    <w:basedOn w:val="1"/>
    <w:qFormat/>
    <w:uiPriority w:val="0"/>
    <w:pPr>
      <w:snapToGrid w:val="0"/>
      <w:spacing w:before="50" w:after="50"/>
      <w:ind w:left="22" w:leftChars="8"/>
      <w:jc w:val="center"/>
      <w:textAlignment w:val="baseline"/>
    </w:pPr>
    <w:rPr>
      <w:rFonts w:cs="Times New Roman"/>
      <w:b/>
      <w:bCs/>
      <w:color w:val="000000"/>
      <w:kern w:val="2"/>
      <w:sz w:val="32"/>
      <w:szCs w:val="32"/>
      <w:lang w:val="en-US" w:eastAsia="zh-CN" w:bidi="ar-SA"/>
    </w:rPr>
  </w:style>
  <w:style w:type="paragraph" w:customStyle="1" w:styleId="133">
    <w:name w:val="UserStyle_76"/>
    <w:basedOn w:val="1"/>
    <w:qFormat/>
    <w:uiPriority w:val="0"/>
    <w:pPr>
      <w:snapToGrid w:val="0"/>
      <w:spacing w:line="300" w:lineRule="auto"/>
      <w:ind w:left="350" w:hanging="350" w:hangingChars="350"/>
      <w:jc w:val="both"/>
      <w:textAlignment w:val="baseline"/>
    </w:pPr>
    <w:rPr>
      <w:rFonts w:eastAsia="仿宋_GB2312" w:cs="Times New Roman"/>
      <w:bCs/>
      <w:color w:val="000000"/>
      <w:kern w:val="2"/>
      <w:sz w:val="21"/>
      <w:szCs w:val="24"/>
      <w:lang w:val="en-US" w:eastAsia="zh-CN" w:bidi="ar-SA"/>
    </w:rPr>
  </w:style>
  <w:style w:type="paragraph" w:customStyle="1" w:styleId="134">
    <w:name w:val="UserStyle_77"/>
    <w:basedOn w:val="1"/>
    <w:qFormat/>
    <w:uiPriority w:val="0"/>
    <w:pPr>
      <w:spacing w:line="312" w:lineRule="atLeast"/>
      <w:ind w:firstLine="567"/>
      <w:jc w:val="both"/>
      <w:textAlignment w:val="baseline"/>
    </w:pPr>
    <w:rPr>
      <w:rFonts w:ascii="长城仿宋" w:eastAsia="长城仿宋"/>
      <w:kern w:val="0"/>
      <w:sz w:val="28"/>
      <w:szCs w:val="20"/>
      <w:lang w:val="en-US" w:eastAsia="zh-CN" w:bidi="ar-SA"/>
    </w:rPr>
  </w:style>
  <w:style w:type="paragraph" w:customStyle="1" w:styleId="135">
    <w:name w:val="UserStyle_78"/>
    <w:basedOn w:val="1"/>
    <w:qFormat/>
    <w:uiPriority w:val="0"/>
    <w:pPr>
      <w:jc w:val="both"/>
      <w:textAlignment w:val="baseline"/>
    </w:pPr>
    <w:rPr>
      <w:rFonts w:ascii="宋体" w:hAnsi="宋体" w:eastAsia="宋体"/>
      <w:kern w:val="2"/>
      <w:sz w:val="21"/>
      <w:szCs w:val="24"/>
      <w:lang w:val="en-US" w:eastAsia="zh-CN" w:bidi="ar-SA"/>
    </w:rPr>
  </w:style>
  <w:style w:type="paragraph" w:customStyle="1" w:styleId="136">
    <w:name w:val="UserStyle_79"/>
    <w:qFormat/>
    <w:uiPriority w:val="0"/>
    <w:pPr>
      <w:widowControl/>
      <w:spacing w:line="300" w:lineRule="auto"/>
      <w:ind w:firstLine="200" w:firstLineChars="200"/>
      <w:jc w:val="both"/>
      <w:textAlignment w:val="baseline"/>
    </w:pPr>
    <w:rPr>
      <w:rFonts w:ascii="Times New Roman" w:hAnsi="Times New Roman" w:eastAsia="宋体" w:cstheme="minorBidi"/>
      <w:sz w:val="28"/>
      <w:szCs w:val="22"/>
      <w:lang w:val="en-US" w:eastAsia="zh-CN" w:bidi="ar-SA"/>
    </w:rPr>
  </w:style>
  <w:style w:type="paragraph" w:customStyle="1" w:styleId="137">
    <w:name w:val="UserStyle_80"/>
    <w:basedOn w:val="1"/>
    <w:qFormat/>
    <w:uiPriority w:val="0"/>
    <w:pPr>
      <w:widowControl/>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138">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39">
    <w:name w:val="UserStyle_81"/>
    <w:basedOn w:val="1"/>
    <w:qFormat/>
    <w:uiPriority w:val="0"/>
    <w:pPr>
      <w:widowControl/>
      <w:shd w:val="clear" w:color="auto" w:fill="FFFFFF"/>
      <w:spacing w:before="100" w:beforeAutospacing="1" w:after="100" w:afterAutospacing="1"/>
      <w:jc w:val="right"/>
      <w:textAlignment w:val="baseline"/>
    </w:pPr>
    <w:rPr>
      <w:rFonts w:ascii="宋体" w:hAnsi="宋体"/>
      <w:kern w:val="0"/>
      <w:sz w:val="20"/>
      <w:szCs w:val="20"/>
      <w:lang w:val="en-US" w:eastAsia="zh-CN" w:bidi="ar-SA"/>
    </w:rPr>
  </w:style>
  <w:style w:type="paragraph" w:customStyle="1" w:styleId="140">
    <w:name w:val="UserStyle_82"/>
    <w:qFormat/>
    <w:uiPriority w:val="0"/>
    <w:pPr>
      <w:widowControl/>
      <w:textAlignment w:val="baseline"/>
    </w:pPr>
    <w:rPr>
      <w:rFonts w:ascii="Times New Roman" w:hAnsi="Times New Roman" w:eastAsia="宋体" w:cstheme="minorBidi"/>
      <w:lang w:val="en-US" w:eastAsia="zh-CN" w:bidi="ar-SA"/>
    </w:rPr>
  </w:style>
  <w:style w:type="paragraph" w:customStyle="1" w:styleId="141">
    <w:name w:val="UserStyle_83"/>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42">
    <w:name w:val="UserStyle_84"/>
    <w:basedOn w:val="1"/>
    <w:qFormat/>
    <w:uiPriority w:val="0"/>
    <w:pPr>
      <w:widowControl/>
      <w:shd w:val="clear" w:color="auto" w:fill="FFFFFF"/>
      <w:spacing w:before="100" w:beforeAutospacing="1" w:after="100" w:afterAutospacing="1"/>
      <w:jc w:val="center"/>
      <w:textAlignment w:val="center"/>
    </w:pPr>
    <w:rPr>
      <w:rFonts w:ascii="宋体" w:hAnsi="宋体" w:cs="宋体"/>
      <w:b/>
      <w:bCs/>
      <w:kern w:val="0"/>
      <w:sz w:val="40"/>
      <w:szCs w:val="40"/>
      <w:lang w:val="en-US" w:eastAsia="zh-CN" w:bidi="ar-SA"/>
    </w:rPr>
  </w:style>
  <w:style w:type="paragraph" w:customStyle="1" w:styleId="143">
    <w:name w:val="UserStyle_85"/>
    <w:basedOn w:val="1"/>
    <w:qFormat/>
    <w:uiPriority w:val="0"/>
    <w:pPr>
      <w:widowControl/>
      <w:jc w:val="center"/>
      <w:textAlignment w:val="baseline"/>
    </w:pPr>
    <w:rPr>
      <w:rFonts w:ascii="宋体"/>
      <w:b/>
      <w:kern w:val="0"/>
      <w:sz w:val="36"/>
      <w:szCs w:val="20"/>
      <w:lang w:val="en-US" w:eastAsia="zh-CN" w:bidi="ar-SA"/>
    </w:rPr>
  </w:style>
  <w:style w:type="paragraph" w:customStyle="1" w:styleId="144">
    <w:name w:val="UserStyle_86"/>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145">
    <w:name w:val="UserStyle_87"/>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46">
    <w:name w:val="UserStyle_88"/>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47">
    <w:name w:val="UserStyle_89"/>
    <w:basedOn w:val="1"/>
    <w:qFormat/>
    <w:uiPriority w:val="0"/>
    <w:pPr>
      <w:snapToGrid w:val="0"/>
      <w:ind w:left="22" w:leftChars="8"/>
      <w:jc w:val="center"/>
      <w:textAlignment w:val="baseline"/>
    </w:pPr>
    <w:rPr>
      <w:kern w:val="0"/>
      <w:sz w:val="21"/>
      <w:szCs w:val="24"/>
      <w:lang w:val="en-US" w:eastAsia="zh-CN" w:bidi="ar-SA"/>
    </w:rPr>
  </w:style>
  <w:style w:type="paragraph" w:customStyle="1" w:styleId="148">
    <w:name w:val="UserStyle_90"/>
    <w:basedOn w:val="1"/>
    <w:qFormat/>
    <w:uiPriority w:val="0"/>
    <w:pPr>
      <w:widowControl/>
      <w:spacing w:line="480" w:lineRule="auto"/>
      <w:jc w:val="left"/>
      <w:textAlignment w:val="baseline"/>
    </w:pPr>
    <w:rPr>
      <w:rFonts w:ascii="宋体" w:hAnsi="宋体"/>
      <w:kern w:val="0"/>
      <w:sz w:val="24"/>
      <w:szCs w:val="20"/>
      <w:lang w:val="en-US" w:eastAsia="zh-CN" w:bidi="ar-SA"/>
    </w:rPr>
  </w:style>
  <w:style w:type="paragraph" w:customStyle="1" w:styleId="149">
    <w:name w:val="UserStyle_9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0">
    <w:name w:val="UserStyle_92"/>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1">
    <w:name w:val="UserStyle_93"/>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2">
    <w:name w:val="UserStyle_94"/>
    <w:qFormat/>
    <w:uiPriority w:val="0"/>
    <w:pPr>
      <w:textAlignment w:val="baseline"/>
    </w:pPr>
    <w:rPr>
      <w:rFonts w:ascii="宋体" w:hAnsi="宋体" w:eastAsia="宋体" w:cstheme="minorBidi"/>
      <w:sz w:val="24"/>
      <w:szCs w:val="24"/>
      <w:lang w:val="en-US" w:eastAsia="zh-CN" w:bidi="ar-SA"/>
    </w:rPr>
  </w:style>
  <w:style w:type="paragraph" w:customStyle="1" w:styleId="153">
    <w:name w:val="UserStyle_95"/>
    <w:basedOn w:val="1"/>
    <w:qFormat/>
    <w:uiPriority w:val="0"/>
    <w:pPr>
      <w:widowControl/>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154">
    <w:name w:val="UserStyle_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5">
    <w:name w:val="UserStyle_97"/>
    <w:qFormat/>
    <w:uiPriority w:val="0"/>
    <w:pPr>
      <w:framePr w:wrap="around" w:vAnchor="margin" w:hAnchor="text" w:yAlign="inline"/>
      <w:jc w:val="both"/>
      <w:textAlignment w:val="baseline"/>
    </w:pPr>
    <w:rPr>
      <w:rFonts w:ascii="Times New Roman" w:hAnsi="Times New Roman" w:eastAsia="Arial Unicode MS" w:cstheme="minorBidi"/>
      <w:color w:val="000000"/>
      <w:kern w:val="2"/>
      <w:sz w:val="21"/>
      <w:szCs w:val="21"/>
      <w:lang w:val="en-US" w:eastAsia="zh-CN" w:bidi="ar-SA"/>
    </w:rPr>
  </w:style>
  <w:style w:type="paragraph" w:customStyle="1" w:styleId="156">
    <w:name w:val="UserStyle_98"/>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7">
    <w:name w:val="UserStyle_99"/>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8">
    <w:name w:val="UserStyle_100"/>
    <w:qFormat/>
    <w:uiPriority w:val="0"/>
    <w:pPr>
      <w:textAlignment w:val="baseline"/>
    </w:pPr>
    <w:rPr>
      <w:rFonts w:ascii="Arial" w:hAnsi="Arial" w:eastAsia="宋体" w:cstheme="minorBidi"/>
      <w:color w:val="000000"/>
      <w:sz w:val="24"/>
      <w:szCs w:val="24"/>
      <w:lang w:val="en-US" w:eastAsia="zh-CN" w:bidi="ar-SA"/>
    </w:rPr>
  </w:style>
  <w:style w:type="paragraph" w:customStyle="1" w:styleId="159">
    <w:name w:val="UserStyle_10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60">
    <w:name w:val="UserStyle_102"/>
    <w:basedOn w:val="1"/>
    <w:qFormat/>
    <w:uiPriority w:val="0"/>
    <w:pPr>
      <w:widowControl/>
      <w:spacing w:line="360" w:lineRule="auto"/>
      <w:jc w:val="left"/>
      <w:textAlignment w:val="baseline"/>
    </w:pPr>
    <w:rPr>
      <w:kern w:val="0"/>
      <w:sz w:val="24"/>
      <w:szCs w:val="24"/>
      <w:lang w:val="en-US" w:eastAsia="zh-CN" w:bidi="ar-SA"/>
    </w:rPr>
  </w:style>
  <w:style w:type="paragraph" w:customStyle="1" w:styleId="161">
    <w:name w:val="UserStyle_103"/>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2">
    <w:name w:val="UserStyle_104"/>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63">
    <w:name w:val="UserStyle_105"/>
    <w:basedOn w:val="1"/>
    <w:next w:val="1"/>
    <w:qFormat/>
    <w:uiPriority w:val="0"/>
    <w:pPr>
      <w:keepNext/>
      <w:keepLines/>
      <w:spacing w:line="360" w:lineRule="auto"/>
      <w:jc w:val="both"/>
      <w:textAlignment w:val="baseline"/>
    </w:pPr>
    <w:rPr>
      <w:b/>
      <w:kern w:val="44"/>
      <w:sz w:val="32"/>
      <w:szCs w:val="24"/>
      <w:lang w:val="en-US" w:eastAsia="zh-CN" w:bidi="ar-SA"/>
    </w:rPr>
  </w:style>
  <w:style w:type="paragraph" w:customStyle="1" w:styleId="164">
    <w:name w:val="UserStyle_106"/>
    <w:qFormat/>
    <w:uiPriority w:val="0"/>
    <w:pPr>
      <w:widowControl/>
      <w:spacing w:before="100" w:beforeAutospacing="1" w:after="100" w:afterAutospacing="1"/>
      <w:textAlignment w:val="baseline"/>
    </w:pPr>
    <w:rPr>
      <w:rFonts w:ascii="宋体" w:hAnsi="Times New Roman" w:eastAsia="宋体" w:cstheme="minorBidi"/>
      <w:kern w:val="2"/>
      <w:sz w:val="24"/>
      <w:lang w:val="en-US" w:eastAsia="zh-CN" w:bidi="ar-SA"/>
    </w:rPr>
  </w:style>
  <w:style w:type="paragraph" w:customStyle="1" w:styleId="165">
    <w:name w:val="UserStyle_107"/>
    <w:basedOn w:val="1"/>
    <w:qFormat/>
    <w:uiPriority w:val="0"/>
    <w:pPr>
      <w:spacing w:after="140" w:line="406" w:lineRule="auto"/>
      <w:ind w:firstLine="400"/>
      <w:jc w:val="both"/>
      <w:textAlignment w:val="baseline"/>
    </w:pPr>
    <w:rPr>
      <w:rFonts w:ascii="宋体" w:hAnsi="宋体" w:eastAsia="宋体"/>
      <w:kern w:val="2"/>
      <w:sz w:val="20"/>
      <w:szCs w:val="20"/>
      <w:lang w:val="zh-TW" w:eastAsia="zh-TW" w:bidi="zh-TW"/>
    </w:rPr>
  </w:style>
  <w:style w:type="paragraph" w:customStyle="1" w:styleId="166">
    <w:name w:val="List Paragraph"/>
    <w:basedOn w:val="1"/>
    <w:qFormat/>
    <w:uiPriority w:val="34"/>
    <w:pPr>
      <w:ind w:firstLine="420" w:firstLineChars="200"/>
    </w:pPr>
  </w:style>
  <w:style w:type="character" w:customStyle="1" w:styleId="167">
    <w:name w:val="font31"/>
    <w:basedOn w:val="16"/>
    <w:qFormat/>
    <w:uiPriority w:val="0"/>
    <w:rPr>
      <w:rFonts w:ascii="宋体" w:hAnsi="宋体" w:eastAsia="宋体" w:cs="宋体"/>
      <w:color w:val="000000"/>
      <w:sz w:val="34"/>
      <w:szCs w:val="34"/>
      <w:u w:val="none"/>
    </w:rPr>
  </w:style>
  <w:style w:type="character" w:customStyle="1" w:styleId="168">
    <w:name w:val="font41"/>
    <w:basedOn w:val="16"/>
    <w:qFormat/>
    <w:uiPriority w:val="0"/>
    <w:rPr>
      <w:rFonts w:ascii="宋体" w:hAnsi="宋体" w:eastAsia="宋体" w:cs="宋体"/>
      <w:color w:val="000000"/>
      <w:sz w:val="42"/>
      <w:szCs w:val="42"/>
      <w:u w:val="none"/>
    </w:rPr>
  </w:style>
  <w:style w:type="character" w:customStyle="1" w:styleId="169">
    <w:name w:val="font21"/>
    <w:basedOn w:val="16"/>
    <w:qFormat/>
    <w:uiPriority w:val="0"/>
    <w:rPr>
      <w:rFonts w:ascii="宋体" w:hAnsi="宋体" w:eastAsia="宋体" w:cs="宋体"/>
      <w:color w:val="000000"/>
      <w:sz w:val="26"/>
      <w:szCs w:val="26"/>
      <w:u w:val="none"/>
    </w:rPr>
  </w:style>
  <w:style w:type="character" w:customStyle="1" w:styleId="170">
    <w:name w:val="font61"/>
    <w:basedOn w:val="16"/>
    <w:qFormat/>
    <w:uiPriority w:val="0"/>
    <w:rPr>
      <w:rFonts w:ascii="宋体" w:hAnsi="宋体" w:eastAsia="宋体" w:cs="宋体"/>
      <w:color w:val="000000"/>
      <w:sz w:val="38"/>
      <w:szCs w:val="38"/>
      <w:u w:val="none"/>
    </w:rPr>
  </w:style>
  <w:style w:type="character" w:customStyle="1" w:styleId="171">
    <w:name w:val="font51"/>
    <w:basedOn w:val="16"/>
    <w:qFormat/>
    <w:uiPriority w:val="0"/>
    <w:rPr>
      <w:rFonts w:ascii="宋体" w:hAnsi="宋体" w:eastAsia="宋体" w:cs="宋体"/>
      <w:color w:val="000000"/>
      <w:sz w:val="18"/>
      <w:szCs w:val="18"/>
      <w:u w:val="none"/>
    </w:rPr>
  </w:style>
  <w:style w:type="character" w:customStyle="1" w:styleId="172">
    <w:name w:val="font71"/>
    <w:basedOn w:val="16"/>
    <w:qFormat/>
    <w:uiPriority w:val="0"/>
    <w:rPr>
      <w:rFonts w:ascii="宋体" w:hAnsi="宋体" w:eastAsia="宋体" w:cs="宋体"/>
      <w:color w:val="000000"/>
      <w:sz w:val="8"/>
      <w:szCs w:val="8"/>
      <w:u w:val="none"/>
    </w:rPr>
  </w:style>
  <w:style w:type="character" w:customStyle="1" w:styleId="173">
    <w:name w:val="font81"/>
    <w:basedOn w:val="16"/>
    <w:qFormat/>
    <w:uiPriority w:val="0"/>
    <w:rPr>
      <w:rFonts w:ascii="宋体" w:hAnsi="宋体" w:eastAsia="宋体" w:cs="宋体"/>
      <w:color w:val="000000"/>
      <w:sz w:val="16"/>
      <w:szCs w:val="16"/>
      <w:u w:val="none"/>
    </w:rPr>
  </w:style>
  <w:style w:type="paragraph" w:customStyle="1" w:styleId="174">
    <w:name w:val="正文缩进1"/>
    <w:basedOn w:val="1"/>
    <w:qFormat/>
    <w:uiPriority w:val="0"/>
    <w:pPr>
      <w:ind w:firstLine="420" w:firstLineChars="200"/>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125</Pages>
  <Words>44716</Words>
  <Characters>48213</Characters>
  <TotalTime>350</TotalTime>
  <ScaleCrop>false</ScaleCrop>
  <LinksUpToDate>false</LinksUpToDate>
  <CharactersWithSpaces>50920</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2021-06-21T01:35:00Z</dcterms:created>
  <dc:creator>Administrator</dc:creator>
  <cp:lastModifiedBy>承诺</cp:lastModifiedBy>
  <cp:lastPrinted>2022-04-07T10:17:00Z</cp:lastPrinted>
  <dcterms:modified xsi:type="dcterms:W3CDTF">2022-04-15T11:35:40Z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BA8971448DDD4D45863E2B7739B958E1</vt:lpwstr>
  </property>
</Properties>
</file>