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before="0" w:beforeAutospacing="0" w:after="0" w:afterAutospacing="0" w:line="240" w:lineRule="auto"/>
        <w:ind w:right="100"/>
        <w:jc w:val="left"/>
        <w:textAlignment w:val="baseline"/>
        <w:outlineLvl w:val="0"/>
        <w:rPr>
          <w:rStyle w:val="20"/>
          <w:rFonts w:hint="default" w:ascii="宋体" w:hAnsi="宋体" w:eastAsia="宋体" w:cs="宋体"/>
          <w:b/>
          <w:bCs/>
          <w:i w:val="0"/>
          <w:caps w:val="0"/>
          <w:spacing w:val="0"/>
          <w:w w:val="100"/>
          <w:kern w:val="2"/>
          <w:sz w:val="28"/>
          <w:szCs w:val="24"/>
          <w:highlight w:val="none"/>
          <w:lang w:val="en-US" w:eastAsia="zh-CN" w:bidi="ar-SA"/>
          <w14:shadow w14:blurRad="50800" w14:dist="38100" w14:dir="2700000" w14:sx="100000" w14:sy="100000" w14:kx="0" w14:ky="0" w14:algn="tl">
            <w14:srgbClr w14:val="000000">
              <w14:alpha w14:val="60000"/>
            </w14:srgbClr>
          </w14:shadow>
        </w:rPr>
      </w:pPr>
      <w:bookmarkStart w:id="0" w:name="_Toc5952"/>
      <w:r>
        <w:rPr>
          <w:rStyle w:val="20"/>
          <w:rFonts w:ascii="宋体" w:hAnsi="宋体" w:eastAsia="宋体" w:cs="宋体"/>
          <w:b/>
          <w:bCs/>
          <w:i w:val="0"/>
          <w:caps w:val="0"/>
          <w:spacing w:val="0"/>
          <w:w w:val="100"/>
          <w:kern w:val="2"/>
          <w:sz w:val="30"/>
          <w:szCs w:val="30"/>
          <w:highlight w:val="none"/>
          <w:lang w:val="en-US" w:eastAsia="zh-CN" w:bidi="ar-SA"/>
          <w14:shadow w14:blurRad="50800" w14:dist="38100" w14:dir="2700000" w14:sx="100000" w14:sy="100000" w14:kx="0" w14:ky="0" w14:algn="tl">
            <w14:srgbClr w14:val="000000">
              <w14:alpha w14:val="60000"/>
            </w14:srgbClr>
          </w14:shadow>
        </w:rPr>
        <w:t>项目编号：</w:t>
      </w:r>
      <w:bookmarkEnd w:id="0"/>
      <w:r>
        <w:rPr>
          <w:rStyle w:val="20"/>
          <w:rFonts w:hint="eastAsia" w:ascii="宋体" w:hAnsi="宋体" w:cs="宋体"/>
          <w:b/>
          <w:bCs/>
          <w:i w:val="0"/>
          <w:caps w:val="0"/>
          <w:spacing w:val="0"/>
          <w:w w:val="100"/>
          <w:kern w:val="2"/>
          <w:sz w:val="30"/>
          <w:szCs w:val="30"/>
          <w:highlight w:val="none"/>
          <w:lang w:val="en-US" w:eastAsia="zh-CN" w:bidi="ar-SA"/>
          <w14:shadow w14:blurRad="50800" w14:dist="38100" w14:dir="2700000" w14:sx="100000" w14:sy="100000" w14:kx="0" w14:ky="0" w14:algn="tl">
            <w14:srgbClr w14:val="000000">
              <w14:alpha w14:val="60000"/>
            </w14:srgbClr>
          </w14:shadow>
        </w:rPr>
        <w:t>SXXYCZB-CS-20220913</w:t>
      </w:r>
    </w:p>
    <w:p>
      <w:pPr>
        <w:shd w:val="clear" w:color="auto" w:fill="FFFFFF"/>
        <w:snapToGrid w:val="0"/>
        <w:spacing w:before="0" w:beforeAutospacing="0" w:after="0" w:afterAutospacing="0" w:line="240" w:lineRule="auto"/>
        <w:jc w:val="both"/>
        <w:textAlignment w:val="baseline"/>
        <w:rPr>
          <w:rStyle w:val="20"/>
          <w:rFonts w:ascii="宋体" w:hAnsi="宋体" w:eastAsia="宋体" w:cs="宋体"/>
          <w:b/>
          <w:bCs/>
          <w:i w:val="0"/>
          <w:caps w:val="0"/>
          <w:spacing w:val="0"/>
          <w:w w:val="100"/>
          <w:kern w:val="2"/>
          <w:sz w:val="21"/>
          <w:szCs w:val="24"/>
          <w:highlight w:val="none"/>
          <w:lang w:val="en-US" w:eastAsia="zh-CN" w:bidi="ar-SA"/>
          <w14:shadow w14:blurRad="50800" w14:dist="38100" w14:dir="2700000" w14:sx="100000" w14:sy="100000" w14:kx="0" w14:ky="0" w14:algn="tl">
            <w14:srgbClr w14:val="000000">
              <w14:alpha w14:val="60000"/>
            </w14:srgbClr>
          </w14:shadow>
        </w:rPr>
      </w:pPr>
    </w:p>
    <w:p>
      <w:pPr>
        <w:pStyle w:val="27"/>
        <w:keepLines/>
        <w:widowControl/>
        <w:snapToGrid w:val="0"/>
        <w:spacing w:before="280" w:beforeAutospacing="0" w:after="290" w:afterAutospacing="0" w:line="376" w:lineRule="atLeast"/>
        <w:jc w:val="both"/>
        <w:textAlignment w:val="baseline"/>
        <w:rPr>
          <w:rStyle w:val="20"/>
          <w:rFonts w:ascii="宋体" w:hAnsi="宋体" w:eastAsia="宋体"/>
          <w:b/>
          <w:i w:val="0"/>
          <w:caps w:val="0"/>
          <w:spacing w:val="20"/>
          <w:w w:val="100"/>
          <w:kern w:val="2"/>
          <w:sz w:val="28"/>
          <w:szCs w:val="20"/>
          <w:highlight w:val="none"/>
          <w:lang w:val="en-US" w:eastAsia="zh-CN" w:bidi="ar-SA"/>
        </w:rPr>
      </w:pPr>
    </w:p>
    <w:p>
      <w:pPr>
        <w:snapToGrid w:val="0"/>
        <w:spacing w:before="0" w:beforeAutospacing="0" w:after="0" w:afterAutospacing="0" w:line="240" w:lineRule="auto"/>
        <w:jc w:val="both"/>
        <w:textAlignment w:val="baseline"/>
        <w:rPr>
          <w:rStyle w:val="20"/>
          <w:rFonts w:ascii="宋体" w:hAnsi="宋体" w:eastAsia="宋体"/>
          <w:b w:val="0"/>
          <w:i w:val="0"/>
          <w:caps w:val="0"/>
          <w:spacing w:val="0"/>
          <w:w w:val="100"/>
          <w:kern w:val="2"/>
          <w:sz w:val="18"/>
          <w:szCs w:val="21"/>
          <w:highlight w:val="none"/>
          <w:lang w:val="en-US" w:eastAsia="zh-CN" w:bidi="ar-SA"/>
        </w:rPr>
      </w:pPr>
    </w:p>
    <w:p>
      <w:pPr>
        <w:shd w:val="clear" w:color="auto" w:fill="FFFFFF"/>
        <w:snapToGrid w:val="0"/>
        <w:spacing w:before="0" w:beforeAutospacing="0" w:after="0" w:afterAutospacing="0" w:line="240" w:lineRule="auto"/>
        <w:jc w:val="center"/>
        <w:textAlignment w:val="baseline"/>
        <w:outlineLvl w:val="0"/>
        <w:rPr>
          <w:rStyle w:val="20"/>
          <w:rFonts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pPr>
      <w:r>
        <w:rPr>
          <w:rStyle w:val="20"/>
          <w:rFonts w:hint="eastAsia" w:ascii="宋体" w:hAnsi="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t>新城区图书馆建设项目（场馆提升）</w:t>
      </w:r>
    </w:p>
    <w:p>
      <w:pPr>
        <w:shd w:val="clear" w:color="auto" w:fill="FFFFFF"/>
        <w:snapToGrid w:val="0"/>
        <w:spacing w:before="0" w:beforeAutospacing="0" w:after="0" w:afterAutospacing="0" w:line="240" w:lineRule="auto"/>
        <w:jc w:val="center"/>
        <w:textAlignment w:val="baseline"/>
        <w:rPr>
          <w:rStyle w:val="20"/>
          <w:rFonts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pPr>
    </w:p>
    <w:p>
      <w:pPr>
        <w:pStyle w:val="2"/>
        <w:rPr>
          <w:highlight w:val="none"/>
          <w:lang w:val="en-US" w:eastAsia="zh-CN"/>
        </w:rPr>
      </w:pPr>
    </w:p>
    <w:p>
      <w:pPr>
        <w:shd w:val="clear" w:color="auto" w:fill="FFFFFF"/>
        <w:snapToGrid w:val="0"/>
        <w:spacing w:before="0" w:beforeAutospacing="0" w:after="0" w:afterAutospacing="0" w:line="240" w:lineRule="auto"/>
        <w:jc w:val="center"/>
        <w:textAlignment w:val="baseline"/>
        <w:outlineLvl w:val="0"/>
        <w:rPr>
          <w:rStyle w:val="20"/>
          <w:rFonts w:ascii="宋体" w:hAnsi="宋体" w:eastAsia="宋体" w:cs="宋体"/>
          <w:b/>
          <w:bCs/>
          <w:i w:val="0"/>
          <w:caps w:val="0"/>
          <w:shadow w:val="0"/>
          <w:spacing w:val="0"/>
          <w:w w:val="100"/>
          <w:kern w:val="2"/>
          <w:sz w:val="72"/>
          <w:szCs w:val="72"/>
          <w:highlight w:val="none"/>
          <w:lang w:val="en-US" w:eastAsia="zh-CN" w:bidi="ar-SA"/>
        </w:rPr>
      </w:pPr>
      <w:bookmarkStart w:id="1" w:name="_Toc25246"/>
    </w:p>
    <w:p>
      <w:pPr>
        <w:shd w:val="clear" w:color="auto" w:fill="FFFFFF"/>
        <w:snapToGrid w:val="0"/>
        <w:spacing w:before="0" w:beforeAutospacing="0" w:after="0" w:afterAutospacing="0" w:line="240" w:lineRule="auto"/>
        <w:jc w:val="center"/>
        <w:textAlignment w:val="baseline"/>
        <w:outlineLvl w:val="0"/>
        <w:rPr>
          <w:rStyle w:val="20"/>
          <w:rFonts w:ascii="宋体" w:hAnsi="宋体" w:eastAsia="宋体" w:cs="宋体"/>
          <w:b/>
          <w:bCs/>
          <w:i w:val="0"/>
          <w:caps w:val="0"/>
          <w:shadow w:val="0"/>
          <w:spacing w:val="0"/>
          <w:w w:val="100"/>
          <w:kern w:val="2"/>
          <w:sz w:val="72"/>
          <w:szCs w:val="72"/>
          <w:highlight w:val="none"/>
          <w:lang w:val="en-US" w:eastAsia="zh-CN" w:bidi="ar-SA"/>
        </w:rPr>
      </w:pPr>
    </w:p>
    <w:p>
      <w:pPr>
        <w:shd w:val="clear" w:color="auto" w:fill="FFFFFF"/>
        <w:snapToGrid w:val="0"/>
        <w:spacing w:before="0" w:beforeAutospacing="0" w:after="0" w:afterAutospacing="0" w:line="240" w:lineRule="auto"/>
        <w:jc w:val="center"/>
        <w:textAlignment w:val="baseline"/>
        <w:outlineLvl w:val="0"/>
        <w:rPr>
          <w:rStyle w:val="20"/>
          <w:rFonts w:ascii="宋体" w:hAnsi="宋体" w:eastAsia="宋体" w:cs="宋体"/>
          <w:b/>
          <w:bCs/>
          <w:i w:val="0"/>
          <w:caps w:val="0"/>
          <w:shadow w:val="0"/>
          <w:spacing w:val="0"/>
          <w:w w:val="100"/>
          <w:kern w:val="2"/>
          <w:sz w:val="72"/>
          <w:szCs w:val="72"/>
          <w:highlight w:val="none"/>
          <w:lang w:val="en-US" w:eastAsia="zh-CN" w:bidi="ar-SA"/>
        </w:rPr>
      </w:pPr>
      <w:r>
        <w:rPr>
          <w:rStyle w:val="20"/>
          <w:rFonts w:ascii="宋体" w:hAnsi="宋体" w:eastAsia="宋体" w:cs="宋体"/>
          <w:b/>
          <w:bCs/>
          <w:i w:val="0"/>
          <w:caps w:val="0"/>
          <w:shadow w:val="0"/>
          <w:spacing w:val="0"/>
          <w:w w:val="100"/>
          <w:kern w:val="2"/>
          <w:sz w:val="72"/>
          <w:szCs w:val="72"/>
          <w:highlight w:val="none"/>
          <w:lang w:val="en-US" w:eastAsia="zh-CN" w:bidi="ar-SA"/>
        </w:rPr>
        <w:t>竞争性磋商文件</w:t>
      </w:r>
      <w:bookmarkEnd w:id="1"/>
    </w:p>
    <w:p>
      <w:pPr>
        <w:shd w:val="clear" w:color="auto" w:fill="FFFFFF"/>
        <w:snapToGrid w:val="0"/>
        <w:spacing w:before="0" w:beforeAutospacing="0" w:after="0" w:afterAutospacing="0" w:line="240" w:lineRule="auto"/>
        <w:jc w:val="center"/>
        <w:textAlignment w:val="baseline"/>
        <w:rPr>
          <w:rStyle w:val="20"/>
          <w:rFonts w:ascii="宋体" w:hAnsi="宋体" w:eastAsia="宋体" w:cs="宋体"/>
          <w:b/>
          <w:bCs/>
          <w:i w:val="0"/>
          <w:caps w:val="0"/>
          <w:spacing w:val="0"/>
          <w:w w:val="100"/>
          <w:kern w:val="2"/>
          <w:sz w:val="84"/>
          <w:szCs w:val="84"/>
          <w:highlight w:val="none"/>
          <w:lang w:val="en-US" w:eastAsia="zh-CN" w:bidi="ar-SA"/>
          <w14:shadow w14:blurRad="50800" w14:dist="38100" w14:dir="2700000" w14:sx="100000" w14:sy="100000" w14:kx="0" w14:ky="0" w14:algn="tl">
            <w14:srgbClr w14:val="000000">
              <w14:alpha w14:val="60000"/>
            </w14:srgbClr>
          </w14:shadow>
        </w:rPr>
      </w:pPr>
    </w:p>
    <w:p>
      <w:pPr>
        <w:shd w:val="clear" w:color="auto" w:fill="FFFFFF"/>
        <w:snapToGrid w:val="0"/>
        <w:spacing w:before="0" w:beforeAutospacing="0" w:after="0" w:afterAutospacing="0" w:line="240" w:lineRule="auto"/>
        <w:jc w:val="both"/>
        <w:textAlignment w:val="baseline"/>
        <w:rPr>
          <w:rStyle w:val="20"/>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0"/>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jc w:val="both"/>
        <w:textAlignment w:val="baseline"/>
        <w:rPr>
          <w:rStyle w:val="20"/>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0"/>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0"/>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0"/>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0"/>
          <w:rFonts w:ascii="宋体" w:hAnsi="宋体" w:eastAsia="宋体"/>
          <w:b/>
          <w:i w:val="0"/>
          <w:caps w:val="0"/>
          <w:spacing w:val="0"/>
          <w:w w:val="100"/>
          <w:kern w:val="2"/>
          <w:sz w:val="32"/>
          <w:szCs w:val="32"/>
          <w:highlight w:val="none"/>
          <w:lang w:val="en-US" w:eastAsia="zh-CN" w:bidi="ar-SA"/>
        </w:rPr>
      </w:pPr>
    </w:p>
    <w:p>
      <w:pPr>
        <w:pStyle w:val="2"/>
        <w:rPr>
          <w:highlight w:val="none"/>
          <w:lang w:val="en-US" w:eastAsia="zh-CN"/>
        </w:rPr>
      </w:pPr>
    </w:p>
    <w:p>
      <w:pPr>
        <w:shd w:val="clear" w:color="auto" w:fill="FFFFFF"/>
        <w:snapToGrid w:val="0"/>
        <w:spacing w:before="0" w:beforeAutospacing="0" w:after="0" w:afterAutospacing="0" w:line="240" w:lineRule="auto"/>
        <w:jc w:val="both"/>
        <w:textAlignment w:val="baseline"/>
        <w:rPr>
          <w:rStyle w:val="20"/>
          <w:rFonts w:ascii="宋体" w:hAnsi="宋体" w:eastAsia="宋体"/>
          <w:b/>
          <w:i w:val="0"/>
          <w:caps w:val="0"/>
          <w:spacing w:val="0"/>
          <w:w w:val="100"/>
          <w:kern w:val="2"/>
          <w:sz w:val="30"/>
          <w:szCs w:val="30"/>
          <w:highlight w:val="none"/>
          <w:lang w:val="en-US" w:eastAsia="zh-CN" w:bidi="ar-SA"/>
        </w:rPr>
      </w:pPr>
    </w:p>
    <w:p>
      <w:pPr>
        <w:shd w:val="clear" w:color="auto" w:fill="FFFFFF"/>
        <w:snapToGrid w:val="0"/>
        <w:spacing w:before="0" w:beforeAutospacing="0" w:after="0" w:afterAutospacing="0" w:line="240" w:lineRule="auto"/>
        <w:jc w:val="left"/>
        <w:textAlignment w:val="baseline"/>
        <w:rPr>
          <w:rStyle w:val="20"/>
          <w:rFonts w:ascii="宋体" w:hAnsi="宋体" w:eastAsia="宋体"/>
          <w:b/>
          <w:i w:val="0"/>
          <w:caps w:val="0"/>
          <w:spacing w:val="0"/>
          <w:w w:val="100"/>
          <w:kern w:val="2"/>
          <w:sz w:val="30"/>
          <w:szCs w:val="30"/>
          <w:highlight w:val="none"/>
          <w:lang w:val="en-US" w:eastAsia="zh-CN" w:bidi="ar-SA"/>
        </w:rPr>
      </w:pPr>
    </w:p>
    <w:p>
      <w:pPr>
        <w:snapToGrid w:val="0"/>
        <w:spacing w:before="0" w:beforeAutospacing="0" w:after="0" w:afterAutospacing="0" w:line="360" w:lineRule="auto"/>
        <w:ind w:firstLine="1606" w:firstLineChars="500"/>
        <w:jc w:val="left"/>
        <w:textAlignment w:val="baseline"/>
        <w:rPr>
          <w:rStyle w:val="20"/>
          <w:rFonts w:hint="eastAsia" w:ascii="宋体" w:hAnsi="宋体" w:cs="Times New Roman"/>
          <w:b/>
          <w:i w:val="0"/>
          <w:caps w:val="0"/>
          <w:spacing w:val="0"/>
          <w:w w:val="100"/>
          <w:kern w:val="2"/>
          <w:sz w:val="32"/>
          <w:szCs w:val="32"/>
          <w:highlight w:val="none"/>
          <w:lang w:val="en-US" w:eastAsia="zh-CN" w:bidi="ar-SA"/>
        </w:rPr>
      </w:pPr>
      <w:r>
        <w:rPr>
          <w:rStyle w:val="20"/>
          <w:rFonts w:hint="eastAsia" w:ascii="宋体" w:hAnsi="宋体" w:cs="Times New Roman"/>
          <w:b/>
          <w:i w:val="0"/>
          <w:caps w:val="0"/>
          <w:spacing w:val="0"/>
          <w:w w:val="100"/>
          <w:kern w:val="2"/>
          <w:sz w:val="32"/>
          <w:szCs w:val="32"/>
          <w:highlight w:val="none"/>
          <w:lang w:val="en-US" w:eastAsia="zh-CN" w:bidi="ar-SA"/>
        </w:rPr>
        <w:t xml:space="preserve">采   购   人：西安市新城区文化和旅游体育局      </w:t>
      </w:r>
    </w:p>
    <w:p>
      <w:pPr>
        <w:snapToGrid w:val="0"/>
        <w:spacing w:before="0" w:beforeAutospacing="0" w:after="0" w:afterAutospacing="0" w:line="360" w:lineRule="auto"/>
        <w:ind w:firstLine="1606" w:firstLineChars="500"/>
        <w:jc w:val="left"/>
        <w:textAlignment w:val="baseline"/>
        <w:rPr>
          <w:rStyle w:val="20"/>
          <w:rFonts w:hint="eastAsia" w:ascii="宋体" w:hAnsi="宋体" w:cs="Times New Roman"/>
          <w:b/>
          <w:i w:val="0"/>
          <w:caps w:val="0"/>
          <w:spacing w:val="0"/>
          <w:w w:val="100"/>
          <w:kern w:val="2"/>
          <w:sz w:val="32"/>
          <w:szCs w:val="32"/>
          <w:highlight w:val="none"/>
          <w:lang w:val="en-US" w:eastAsia="zh-CN" w:bidi="ar-SA"/>
        </w:rPr>
      </w:pPr>
      <w:r>
        <w:rPr>
          <w:rStyle w:val="20"/>
          <w:rFonts w:hint="eastAsia" w:ascii="宋体" w:hAnsi="宋体" w:cs="Times New Roman"/>
          <w:b/>
          <w:i w:val="0"/>
          <w:caps w:val="0"/>
          <w:spacing w:val="0"/>
          <w:w w:val="100"/>
          <w:kern w:val="2"/>
          <w:sz w:val="32"/>
          <w:szCs w:val="32"/>
          <w:highlight w:val="none"/>
          <w:lang w:val="en-US" w:eastAsia="zh-CN" w:bidi="ar-SA"/>
        </w:rPr>
        <w:t>采购代理机构：陕西信悦诚招标有限公司</w:t>
      </w:r>
    </w:p>
    <w:p>
      <w:pPr>
        <w:shd w:val="clear" w:color="auto" w:fill="FFFFFF"/>
        <w:snapToGrid w:val="0"/>
        <w:spacing w:before="0" w:beforeAutospacing="0" w:after="0" w:afterAutospacing="0" w:line="240" w:lineRule="auto"/>
        <w:jc w:val="center"/>
        <w:textAlignment w:val="baseline"/>
        <w:rPr>
          <w:rStyle w:val="20"/>
          <w:rFonts w:ascii="宋体" w:hAnsi="宋体" w:eastAsia="宋体"/>
          <w:b/>
          <w:i w:val="0"/>
          <w:caps w:val="0"/>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2"/>
          <w:sz w:val="44"/>
          <w:szCs w:val="44"/>
          <w:highlight w:val="none"/>
          <w:lang w:val="en-US" w:eastAsia="zh-CN" w:bidi="ar-SA"/>
        </w:rPr>
        <w:sectPr>
          <w:footerReference r:id="rId5" w:type="first"/>
          <w:headerReference r:id="rId3" w:type="default"/>
          <w:footerReference r:id="rId4" w:type="default"/>
          <w:pgSz w:w="11907" w:h="16840"/>
          <w:pgMar w:top="1134" w:right="1080" w:bottom="1247" w:left="1080" w:header="907" w:footer="533" w:gutter="0"/>
          <w:pgBorders>
            <w:top w:val="none" w:sz="0" w:space="0"/>
            <w:left w:val="none" w:sz="0" w:space="0"/>
            <w:bottom w:val="none" w:sz="0" w:space="0"/>
            <w:right w:val="none" w:sz="0" w:space="0"/>
          </w:pgBorders>
          <w:lnNumType w:countBy="0"/>
          <w:pgNumType w:fmt="decimal" w:start="1"/>
          <w:cols w:space="425" w:num="1"/>
          <w:titlePg/>
          <w:vAlign w:val="top"/>
          <w:docGrid w:linePitch="326" w:charSpace="0"/>
        </w:sectPr>
      </w:pPr>
      <w:r>
        <w:rPr>
          <w:rStyle w:val="20"/>
          <w:rFonts w:ascii="宋体" w:hAnsi="宋体" w:eastAsia="宋体"/>
          <w:b/>
          <w:i w:val="0"/>
          <w:caps w:val="0"/>
          <w:spacing w:val="0"/>
          <w:w w:val="100"/>
          <w:kern w:val="2"/>
          <w:sz w:val="32"/>
          <w:szCs w:val="32"/>
          <w:highlight w:val="none"/>
          <w:lang w:val="en-US" w:eastAsia="zh-CN" w:bidi="ar-SA"/>
        </w:rPr>
        <w:t>二〇二</w:t>
      </w:r>
      <w:r>
        <w:rPr>
          <w:rStyle w:val="20"/>
          <w:rFonts w:hint="eastAsia" w:ascii="宋体" w:hAnsi="宋体"/>
          <w:b/>
          <w:i w:val="0"/>
          <w:caps w:val="0"/>
          <w:spacing w:val="0"/>
          <w:w w:val="100"/>
          <w:kern w:val="2"/>
          <w:sz w:val="32"/>
          <w:szCs w:val="32"/>
          <w:highlight w:val="none"/>
          <w:lang w:val="en-US" w:eastAsia="zh-CN" w:bidi="ar-SA"/>
        </w:rPr>
        <w:t>二</w:t>
      </w:r>
      <w:r>
        <w:rPr>
          <w:rStyle w:val="20"/>
          <w:rFonts w:ascii="宋体" w:hAnsi="宋体" w:eastAsia="宋体"/>
          <w:b/>
          <w:i w:val="0"/>
          <w:caps w:val="0"/>
          <w:spacing w:val="0"/>
          <w:w w:val="100"/>
          <w:kern w:val="2"/>
          <w:sz w:val="32"/>
          <w:szCs w:val="32"/>
          <w:highlight w:val="none"/>
          <w:lang w:val="en-US" w:eastAsia="zh-CN" w:bidi="ar-SA"/>
        </w:rPr>
        <w:t>年</w:t>
      </w:r>
      <w:r>
        <w:rPr>
          <w:rStyle w:val="20"/>
          <w:rFonts w:hint="eastAsia" w:ascii="宋体" w:hAnsi="宋体"/>
          <w:b/>
          <w:i w:val="0"/>
          <w:caps w:val="0"/>
          <w:spacing w:val="0"/>
          <w:w w:val="100"/>
          <w:kern w:val="2"/>
          <w:sz w:val="32"/>
          <w:szCs w:val="32"/>
          <w:highlight w:val="none"/>
          <w:lang w:val="en-US" w:eastAsia="zh-CN" w:bidi="ar-SA"/>
        </w:rPr>
        <w:t>十</w:t>
      </w:r>
      <w:r>
        <w:rPr>
          <w:rStyle w:val="20"/>
          <w:rFonts w:ascii="宋体" w:hAnsi="宋体" w:eastAsia="宋体"/>
          <w:b/>
          <w:i w:val="0"/>
          <w:caps w:val="0"/>
          <w:spacing w:val="0"/>
          <w:w w:val="100"/>
          <w:kern w:val="2"/>
          <w:sz w:val="32"/>
          <w:szCs w:val="32"/>
          <w:highlight w:val="none"/>
          <w:lang w:val="en-US" w:eastAsia="zh-CN" w:bidi="ar-SA"/>
        </w:rPr>
        <w:t>月</w:t>
      </w:r>
    </w:p>
    <w:p>
      <w:pPr>
        <w:snapToGrid w:val="0"/>
        <w:spacing w:before="0" w:beforeAutospacing="0" w:after="0" w:afterAutospacing="0" w:line="240" w:lineRule="auto"/>
        <w:ind w:left="0" w:leftChars="0" w:right="0" w:firstLineChars="0"/>
        <w:jc w:val="center"/>
        <w:textAlignment w:val="baseline"/>
        <w:rPr>
          <w:rStyle w:val="20"/>
          <w:rFonts w:ascii="Times New Roman" w:hAnsi="Times New Roman" w:eastAsia="宋体"/>
          <w:b w:val="0"/>
          <w:i w:val="0"/>
          <w:caps w:val="0"/>
          <w:spacing w:val="0"/>
          <w:w w:val="100"/>
          <w:kern w:val="2"/>
          <w:sz w:val="21"/>
          <w:szCs w:val="24"/>
          <w:highlight w:val="none"/>
          <w:lang w:val="en-US" w:eastAsia="zh-CN" w:bidi="ar-SA"/>
        </w:rPr>
      </w:pPr>
    </w:p>
    <w:sdt>
      <w:sdtPr>
        <w:rPr>
          <w:rStyle w:val="20"/>
          <w:rFonts w:ascii="宋体" w:hAnsi="宋体" w:eastAsia="宋体" w:cs="Times New Roman"/>
          <w:b/>
          <w:i w:val="0"/>
          <w:caps w:val="0"/>
          <w:spacing w:val="0"/>
          <w:w w:val="100"/>
          <w:kern w:val="2"/>
          <w:sz w:val="44"/>
          <w:szCs w:val="44"/>
          <w:highlight w:val="none"/>
          <w:lang w:val="en-US" w:eastAsia="zh-CN" w:bidi="ar-SA"/>
        </w:rPr>
        <w:id w:val="147478584"/>
        <w15:color w:val="DBDBDB"/>
        <w:docPartObj>
          <w:docPartGallery w:val="Table of Contents"/>
          <w:docPartUnique/>
        </w:docPartObj>
      </w:sdtPr>
      <w:sdtEndPr>
        <w:rPr>
          <w:rStyle w:val="20"/>
          <w:rFonts w:ascii="宋体" w:hAnsi="宋体" w:eastAsia="宋体" w:cs="宋体"/>
          <w:b/>
          <w:bCs/>
          <w:i w:val="0"/>
          <w:caps w:val="0"/>
          <w:spacing w:val="0"/>
          <w:w w:val="100"/>
          <w:kern w:val="2"/>
          <w:sz w:val="21"/>
          <w:szCs w:val="28"/>
          <w:highlight w:val="none"/>
          <w:lang w:val="en-US" w:eastAsia="zh-CN" w:bidi="ar-SA"/>
        </w:rPr>
      </w:sdtEndPr>
      <w:sdtContent>
        <w:p>
          <w:pPr>
            <w:snapToGrid w:val="0"/>
            <w:spacing w:before="0" w:beforeAutospacing="0" w:after="0" w:afterAutospacing="0" w:line="360" w:lineRule="auto"/>
            <w:jc w:val="center"/>
            <w:textAlignment w:val="baseline"/>
            <w:rPr>
              <w:rStyle w:val="20"/>
              <w:rFonts w:ascii="宋体" w:hAnsi="宋体" w:eastAsia="宋体" w:cs="Times New Roman"/>
              <w:b/>
              <w:i w:val="0"/>
              <w:caps w:val="0"/>
              <w:spacing w:val="0"/>
              <w:w w:val="100"/>
              <w:kern w:val="2"/>
              <w:sz w:val="44"/>
              <w:szCs w:val="44"/>
              <w:highlight w:val="none"/>
              <w:lang w:val="en-US" w:eastAsia="zh-CN" w:bidi="ar-SA"/>
            </w:rPr>
          </w:pPr>
          <w:r>
            <w:rPr>
              <w:rStyle w:val="20"/>
              <w:rFonts w:ascii="宋体" w:hAnsi="宋体" w:eastAsia="宋体" w:cs="Times New Roman"/>
              <w:b/>
              <w:i w:val="0"/>
              <w:caps w:val="0"/>
              <w:spacing w:val="0"/>
              <w:w w:val="100"/>
              <w:kern w:val="2"/>
              <w:sz w:val="44"/>
              <w:szCs w:val="44"/>
              <w:highlight w:val="none"/>
              <w:lang w:val="en-US" w:eastAsia="zh-CN" w:bidi="ar-SA"/>
            </w:rPr>
            <w:t>目</w:t>
          </w:r>
          <w:r>
            <w:rPr>
              <w:rStyle w:val="20"/>
              <w:rFonts w:hint="eastAsia" w:ascii="宋体" w:hAnsi="宋体" w:cs="Times New Roman"/>
              <w:b/>
              <w:i w:val="0"/>
              <w:caps w:val="0"/>
              <w:spacing w:val="0"/>
              <w:w w:val="100"/>
              <w:kern w:val="2"/>
              <w:sz w:val="44"/>
              <w:szCs w:val="44"/>
              <w:highlight w:val="none"/>
              <w:lang w:val="en-US" w:eastAsia="zh-CN" w:bidi="ar-SA"/>
            </w:rPr>
            <w:t xml:space="preserve">  </w:t>
          </w:r>
          <w:r>
            <w:rPr>
              <w:rStyle w:val="20"/>
              <w:rFonts w:ascii="宋体" w:hAnsi="宋体" w:eastAsia="宋体" w:cs="Times New Roman"/>
              <w:b/>
              <w:i w:val="0"/>
              <w:caps w:val="0"/>
              <w:spacing w:val="0"/>
              <w:w w:val="100"/>
              <w:kern w:val="2"/>
              <w:sz w:val="44"/>
              <w:szCs w:val="44"/>
              <w:highlight w:val="none"/>
              <w:lang w:val="en-US" w:eastAsia="zh-CN" w:bidi="ar-SA"/>
            </w:rPr>
            <w:t>录</w:t>
          </w:r>
        </w:p>
        <w:p>
          <w:pPr>
            <w:pStyle w:val="8"/>
            <w:rPr>
              <w:highlight w:val="none"/>
              <w:lang w:val="en-US" w:eastAsia="zh-CN"/>
            </w:rPr>
          </w:pPr>
        </w:p>
        <w:p>
          <w:pPr>
            <w:pStyle w:val="168"/>
            <w:tabs>
              <w:tab w:val="right" w:leader="dot" w:pos="9747"/>
            </w:tabs>
            <w:rPr>
              <w:highlight w:val="none"/>
            </w:rPr>
          </w:pPr>
          <w:r>
            <w:rPr>
              <w:rStyle w:val="20"/>
              <w:rFonts w:ascii="宋体" w:hAnsi="宋体" w:eastAsia="宋体" w:cs="宋体"/>
              <w:b/>
              <w:bCs/>
              <w:i w:val="0"/>
              <w:caps w:val="0"/>
              <w:spacing w:val="0"/>
              <w:w w:val="100"/>
              <w:kern w:val="2"/>
              <w:sz w:val="28"/>
              <w:szCs w:val="28"/>
              <w:highlight w:val="none"/>
              <w:lang w:val="en-US" w:eastAsia="zh-CN" w:bidi="ar-SA"/>
            </w:rPr>
            <w:fldChar w:fldCharType="begin"/>
          </w:r>
          <w:r>
            <w:rPr>
              <w:rStyle w:val="20"/>
              <w:rFonts w:ascii="宋体" w:hAnsi="宋体" w:eastAsia="宋体" w:cs="宋体"/>
              <w:b/>
              <w:bCs/>
              <w:i w:val="0"/>
              <w:caps w:val="0"/>
              <w:spacing w:val="0"/>
              <w:w w:val="100"/>
              <w:kern w:val="2"/>
              <w:sz w:val="28"/>
              <w:szCs w:val="28"/>
              <w:highlight w:val="none"/>
              <w:lang w:val="en-US" w:eastAsia="zh-CN" w:bidi="ar-SA"/>
            </w:rPr>
            <w:instrText xml:space="preserve">TOC \o "1-1" \h \u </w:instrText>
          </w:r>
          <w:r>
            <w:rPr>
              <w:rStyle w:val="20"/>
              <w:rFonts w:ascii="宋体" w:hAnsi="宋体" w:eastAsia="宋体" w:cs="宋体"/>
              <w:b/>
              <w:bCs/>
              <w:i w:val="0"/>
              <w:caps w:val="0"/>
              <w:spacing w:val="0"/>
              <w:w w:val="100"/>
              <w:kern w:val="2"/>
              <w:sz w:val="28"/>
              <w:szCs w:val="28"/>
              <w:highlight w:val="none"/>
              <w:lang w:val="en-US" w:eastAsia="zh-CN" w:bidi="ar-SA"/>
            </w:rPr>
            <w:fldChar w:fldCharType="separate"/>
          </w:r>
        </w:p>
        <w:p>
          <w:pPr>
            <w:pStyle w:val="168"/>
            <w:tabs>
              <w:tab w:val="right" w:pos="3200"/>
              <w:tab w:val="right" w:leader="dot" w:pos="9747"/>
            </w:tabs>
            <w:rPr>
              <w:highlight w:val="none"/>
            </w:rPr>
          </w:pPr>
        </w:p>
        <w:p>
          <w:pPr>
            <w:pStyle w:val="168"/>
            <w:tabs>
              <w:tab w:val="right" w:leader="dot" w:pos="9747"/>
            </w:tabs>
            <w:spacing w:line="360" w:lineRule="auto"/>
            <w:rPr>
              <w:rFonts w:hint="eastAsia" w:ascii="宋体" w:hAnsi="宋体" w:eastAsia="宋体" w:cs="宋体"/>
              <w:b/>
              <w:bCs w:val="0"/>
              <w:sz w:val="32"/>
              <w:szCs w:val="32"/>
              <w:highlight w:val="none"/>
            </w:rPr>
          </w:pPr>
          <w:r>
            <w:rPr>
              <w:rFonts w:hint="eastAsia" w:ascii="宋体" w:hAnsi="宋体" w:eastAsia="宋体" w:cs="宋体"/>
              <w:b/>
              <w:bCs w:val="0"/>
              <w:i w:val="0"/>
              <w:caps w:val="0"/>
              <w:spacing w:val="0"/>
              <w:w w:val="100"/>
              <w:kern w:val="2"/>
              <w:sz w:val="32"/>
              <w:szCs w:val="32"/>
              <w:highlight w:val="none"/>
              <w:lang w:val="en-US" w:eastAsia="zh-CN" w:bidi="ar-SA"/>
            </w:rPr>
            <w:fldChar w:fldCharType="begin"/>
          </w:r>
          <w:r>
            <w:rPr>
              <w:rFonts w:hint="eastAsia" w:ascii="宋体" w:hAnsi="宋体" w:eastAsia="宋体" w:cs="宋体"/>
              <w:b/>
              <w:bCs w:val="0"/>
              <w:i w:val="0"/>
              <w:caps w:val="0"/>
              <w:spacing w:val="0"/>
              <w:w w:val="100"/>
              <w:kern w:val="2"/>
              <w:sz w:val="32"/>
              <w:szCs w:val="32"/>
              <w:highlight w:val="none"/>
              <w:lang w:val="en-US" w:eastAsia="zh-CN" w:bidi="ar-SA"/>
            </w:rPr>
            <w:instrText xml:space="preserve"> HYPERLINK \l _Toc21142 </w:instrText>
          </w:r>
          <w:r>
            <w:rPr>
              <w:rFonts w:hint="eastAsia" w:ascii="宋体" w:hAnsi="宋体" w:eastAsia="宋体" w:cs="宋体"/>
              <w:b/>
              <w:bCs w:val="0"/>
              <w:i w:val="0"/>
              <w:caps w:val="0"/>
              <w:spacing w:val="0"/>
              <w:w w:val="100"/>
              <w:kern w:val="2"/>
              <w:sz w:val="32"/>
              <w:szCs w:val="32"/>
              <w:highlight w:val="none"/>
              <w:lang w:val="en-US" w:eastAsia="zh-CN" w:bidi="ar-SA"/>
            </w:rPr>
            <w:fldChar w:fldCharType="separate"/>
          </w:r>
          <w:r>
            <w:rPr>
              <w:rFonts w:hint="eastAsia" w:ascii="宋体" w:hAnsi="宋体" w:eastAsia="宋体" w:cs="宋体"/>
              <w:b/>
              <w:bCs w:val="0"/>
              <w:i w:val="0"/>
              <w:caps w:val="0"/>
              <w:spacing w:val="0"/>
              <w:w w:val="100"/>
              <w:kern w:val="44"/>
              <w:sz w:val="32"/>
              <w:szCs w:val="32"/>
              <w:highlight w:val="none"/>
              <w:lang w:val="en-US" w:eastAsia="zh-CN" w:bidi="ar-SA"/>
            </w:rPr>
            <w:t>第一部分 磋商公告</w:t>
          </w:r>
          <w:r>
            <w:rPr>
              <w:rFonts w:hint="eastAsia" w:ascii="宋体" w:hAnsi="宋体" w:eastAsia="宋体" w:cs="宋体"/>
              <w:b/>
              <w:bCs w:val="0"/>
              <w:sz w:val="32"/>
              <w:szCs w:val="32"/>
              <w:highlight w:val="none"/>
            </w:rPr>
            <w:tab/>
          </w:r>
          <w:r>
            <w:rPr>
              <w:rFonts w:hint="eastAsia" w:ascii="宋体" w:hAnsi="宋体" w:eastAsia="宋体" w:cs="宋体"/>
              <w:b/>
              <w:bCs w:val="0"/>
              <w:sz w:val="32"/>
              <w:szCs w:val="32"/>
              <w:highlight w:val="none"/>
            </w:rPr>
            <w:fldChar w:fldCharType="begin"/>
          </w:r>
          <w:r>
            <w:rPr>
              <w:rFonts w:hint="eastAsia" w:ascii="宋体" w:hAnsi="宋体" w:eastAsia="宋体" w:cs="宋体"/>
              <w:b/>
              <w:bCs w:val="0"/>
              <w:sz w:val="32"/>
              <w:szCs w:val="32"/>
              <w:highlight w:val="none"/>
            </w:rPr>
            <w:instrText xml:space="preserve"> PAGEREF _Toc21142 \h </w:instrText>
          </w:r>
          <w:r>
            <w:rPr>
              <w:rFonts w:hint="eastAsia" w:ascii="宋体" w:hAnsi="宋体" w:eastAsia="宋体" w:cs="宋体"/>
              <w:b/>
              <w:bCs w:val="0"/>
              <w:sz w:val="32"/>
              <w:szCs w:val="32"/>
              <w:highlight w:val="none"/>
            </w:rPr>
            <w:fldChar w:fldCharType="separate"/>
          </w:r>
          <w:r>
            <w:rPr>
              <w:rFonts w:hint="eastAsia" w:ascii="宋体" w:hAnsi="宋体" w:eastAsia="宋体" w:cs="宋体"/>
              <w:b/>
              <w:bCs w:val="0"/>
              <w:sz w:val="32"/>
              <w:szCs w:val="32"/>
              <w:highlight w:val="none"/>
            </w:rPr>
            <w:t>2</w:t>
          </w:r>
          <w:r>
            <w:rPr>
              <w:rFonts w:hint="eastAsia" w:ascii="宋体" w:hAnsi="宋体" w:eastAsia="宋体" w:cs="宋体"/>
              <w:b/>
              <w:bCs w:val="0"/>
              <w:sz w:val="32"/>
              <w:szCs w:val="32"/>
              <w:highlight w:val="none"/>
            </w:rPr>
            <w:fldChar w:fldCharType="end"/>
          </w:r>
          <w:r>
            <w:rPr>
              <w:rFonts w:hint="eastAsia" w:ascii="宋体" w:hAnsi="宋体" w:eastAsia="宋体" w:cs="宋体"/>
              <w:b/>
              <w:bCs w:val="0"/>
              <w:i w:val="0"/>
              <w:caps w:val="0"/>
              <w:spacing w:val="0"/>
              <w:w w:val="100"/>
              <w:kern w:val="2"/>
              <w:sz w:val="32"/>
              <w:szCs w:val="32"/>
              <w:highlight w:val="none"/>
              <w:lang w:val="en-US" w:eastAsia="zh-CN" w:bidi="ar-SA"/>
            </w:rPr>
            <w:fldChar w:fldCharType="end"/>
          </w:r>
        </w:p>
        <w:p>
          <w:pPr>
            <w:pStyle w:val="168"/>
            <w:tabs>
              <w:tab w:val="right" w:leader="dot" w:pos="9747"/>
            </w:tabs>
            <w:spacing w:line="360" w:lineRule="auto"/>
            <w:rPr>
              <w:rFonts w:hint="eastAsia" w:ascii="宋体" w:hAnsi="宋体" w:eastAsia="宋体" w:cs="宋体"/>
              <w:b/>
              <w:bCs w:val="0"/>
              <w:sz w:val="32"/>
              <w:szCs w:val="32"/>
              <w:highlight w:val="none"/>
            </w:rPr>
          </w:pPr>
          <w:r>
            <w:rPr>
              <w:rFonts w:hint="eastAsia" w:ascii="宋体" w:hAnsi="宋体" w:eastAsia="宋体" w:cs="宋体"/>
              <w:b/>
              <w:bCs w:val="0"/>
              <w:i w:val="0"/>
              <w:caps w:val="0"/>
              <w:spacing w:val="0"/>
              <w:w w:val="100"/>
              <w:kern w:val="2"/>
              <w:sz w:val="32"/>
              <w:szCs w:val="32"/>
              <w:highlight w:val="none"/>
              <w:lang w:val="en-US" w:eastAsia="zh-CN" w:bidi="ar-SA"/>
            </w:rPr>
            <w:fldChar w:fldCharType="begin"/>
          </w:r>
          <w:r>
            <w:rPr>
              <w:rFonts w:hint="eastAsia" w:ascii="宋体" w:hAnsi="宋体" w:eastAsia="宋体" w:cs="宋体"/>
              <w:b/>
              <w:bCs w:val="0"/>
              <w:i w:val="0"/>
              <w:caps w:val="0"/>
              <w:spacing w:val="0"/>
              <w:w w:val="100"/>
              <w:kern w:val="2"/>
              <w:sz w:val="32"/>
              <w:szCs w:val="32"/>
              <w:highlight w:val="none"/>
              <w:lang w:val="en-US" w:eastAsia="zh-CN" w:bidi="ar-SA"/>
            </w:rPr>
            <w:instrText xml:space="preserve"> HYPERLINK \l _Toc30532 </w:instrText>
          </w:r>
          <w:r>
            <w:rPr>
              <w:rFonts w:hint="eastAsia" w:ascii="宋体" w:hAnsi="宋体" w:eastAsia="宋体" w:cs="宋体"/>
              <w:b/>
              <w:bCs w:val="0"/>
              <w:i w:val="0"/>
              <w:caps w:val="0"/>
              <w:spacing w:val="0"/>
              <w:w w:val="100"/>
              <w:kern w:val="2"/>
              <w:sz w:val="32"/>
              <w:szCs w:val="32"/>
              <w:highlight w:val="none"/>
              <w:lang w:val="en-US" w:eastAsia="zh-CN" w:bidi="ar-SA"/>
            </w:rPr>
            <w:fldChar w:fldCharType="separate"/>
          </w:r>
          <w:r>
            <w:rPr>
              <w:rFonts w:hint="eastAsia" w:ascii="宋体" w:hAnsi="宋体" w:eastAsia="宋体" w:cs="宋体"/>
              <w:b/>
              <w:bCs w:val="0"/>
              <w:i w:val="0"/>
              <w:caps w:val="0"/>
              <w:spacing w:val="0"/>
              <w:w w:val="100"/>
              <w:kern w:val="44"/>
              <w:sz w:val="32"/>
              <w:szCs w:val="32"/>
              <w:highlight w:val="none"/>
              <w:lang w:val="en-US" w:eastAsia="zh-CN" w:bidi="ar-SA"/>
            </w:rPr>
            <w:t>第二部分 磋商供应商须知</w:t>
          </w:r>
          <w:r>
            <w:rPr>
              <w:rFonts w:hint="eastAsia" w:ascii="宋体" w:hAnsi="宋体" w:eastAsia="宋体" w:cs="宋体"/>
              <w:b/>
              <w:bCs w:val="0"/>
              <w:sz w:val="32"/>
              <w:szCs w:val="32"/>
              <w:highlight w:val="none"/>
            </w:rPr>
            <w:tab/>
          </w:r>
          <w:r>
            <w:rPr>
              <w:rFonts w:hint="eastAsia" w:ascii="宋体" w:hAnsi="宋体" w:eastAsia="宋体" w:cs="宋体"/>
              <w:b/>
              <w:bCs w:val="0"/>
              <w:sz w:val="32"/>
              <w:szCs w:val="32"/>
              <w:highlight w:val="none"/>
            </w:rPr>
            <w:fldChar w:fldCharType="begin"/>
          </w:r>
          <w:r>
            <w:rPr>
              <w:rFonts w:hint="eastAsia" w:ascii="宋体" w:hAnsi="宋体" w:eastAsia="宋体" w:cs="宋体"/>
              <w:b/>
              <w:bCs w:val="0"/>
              <w:sz w:val="32"/>
              <w:szCs w:val="32"/>
              <w:highlight w:val="none"/>
            </w:rPr>
            <w:instrText xml:space="preserve"> PAGEREF _Toc30532 \h </w:instrText>
          </w:r>
          <w:r>
            <w:rPr>
              <w:rFonts w:hint="eastAsia" w:ascii="宋体" w:hAnsi="宋体" w:eastAsia="宋体" w:cs="宋体"/>
              <w:b/>
              <w:bCs w:val="0"/>
              <w:sz w:val="32"/>
              <w:szCs w:val="32"/>
              <w:highlight w:val="none"/>
            </w:rPr>
            <w:fldChar w:fldCharType="separate"/>
          </w:r>
          <w:r>
            <w:rPr>
              <w:rFonts w:hint="eastAsia" w:ascii="宋体" w:hAnsi="宋体" w:eastAsia="宋体" w:cs="宋体"/>
              <w:b/>
              <w:bCs w:val="0"/>
              <w:sz w:val="32"/>
              <w:szCs w:val="32"/>
              <w:highlight w:val="none"/>
            </w:rPr>
            <w:t>6</w:t>
          </w:r>
          <w:r>
            <w:rPr>
              <w:rFonts w:hint="eastAsia" w:ascii="宋体" w:hAnsi="宋体" w:eastAsia="宋体" w:cs="宋体"/>
              <w:b/>
              <w:bCs w:val="0"/>
              <w:sz w:val="32"/>
              <w:szCs w:val="32"/>
              <w:highlight w:val="none"/>
            </w:rPr>
            <w:fldChar w:fldCharType="end"/>
          </w:r>
          <w:r>
            <w:rPr>
              <w:rFonts w:hint="eastAsia" w:ascii="宋体" w:hAnsi="宋体" w:eastAsia="宋体" w:cs="宋体"/>
              <w:b/>
              <w:bCs w:val="0"/>
              <w:i w:val="0"/>
              <w:caps w:val="0"/>
              <w:spacing w:val="0"/>
              <w:w w:val="100"/>
              <w:kern w:val="2"/>
              <w:sz w:val="32"/>
              <w:szCs w:val="32"/>
              <w:highlight w:val="none"/>
              <w:lang w:val="en-US" w:eastAsia="zh-CN" w:bidi="ar-SA"/>
            </w:rPr>
            <w:fldChar w:fldCharType="end"/>
          </w:r>
        </w:p>
        <w:p>
          <w:pPr>
            <w:pStyle w:val="168"/>
            <w:tabs>
              <w:tab w:val="right" w:leader="dot" w:pos="9747"/>
            </w:tabs>
            <w:spacing w:line="360" w:lineRule="auto"/>
            <w:rPr>
              <w:rFonts w:hint="eastAsia" w:ascii="宋体" w:hAnsi="宋体" w:eastAsia="宋体" w:cs="宋体"/>
              <w:b/>
              <w:bCs w:val="0"/>
              <w:sz w:val="32"/>
              <w:szCs w:val="32"/>
              <w:highlight w:val="none"/>
            </w:rPr>
          </w:pPr>
          <w:r>
            <w:rPr>
              <w:rFonts w:hint="eastAsia" w:ascii="宋体" w:hAnsi="宋体" w:eastAsia="宋体" w:cs="宋体"/>
              <w:b/>
              <w:bCs w:val="0"/>
              <w:i w:val="0"/>
              <w:caps w:val="0"/>
              <w:spacing w:val="0"/>
              <w:w w:val="100"/>
              <w:kern w:val="2"/>
              <w:sz w:val="32"/>
              <w:szCs w:val="32"/>
              <w:highlight w:val="none"/>
              <w:lang w:val="en-US" w:eastAsia="zh-CN" w:bidi="ar-SA"/>
            </w:rPr>
            <w:fldChar w:fldCharType="begin"/>
          </w:r>
          <w:r>
            <w:rPr>
              <w:rFonts w:hint="eastAsia" w:ascii="宋体" w:hAnsi="宋体" w:eastAsia="宋体" w:cs="宋体"/>
              <w:b/>
              <w:bCs w:val="0"/>
              <w:i w:val="0"/>
              <w:caps w:val="0"/>
              <w:spacing w:val="0"/>
              <w:w w:val="100"/>
              <w:kern w:val="2"/>
              <w:sz w:val="32"/>
              <w:szCs w:val="32"/>
              <w:highlight w:val="none"/>
              <w:lang w:val="en-US" w:eastAsia="zh-CN" w:bidi="ar-SA"/>
            </w:rPr>
            <w:instrText xml:space="preserve"> HYPERLINK \l _Toc7671 </w:instrText>
          </w:r>
          <w:r>
            <w:rPr>
              <w:rFonts w:hint="eastAsia" w:ascii="宋体" w:hAnsi="宋体" w:eastAsia="宋体" w:cs="宋体"/>
              <w:b/>
              <w:bCs w:val="0"/>
              <w:i w:val="0"/>
              <w:caps w:val="0"/>
              <w:spacing w:val="0"/>
              <w:w w:val="100"/>
              <w:kern w:val="2"/>
              <w:sz w:val="32"/>
              <w:szCs w:val="32"/>
              <w:highlight w:val="none"/>
              <w:lang w:val="en-US" w:eastAsia="zh-CN" w:bidi="ar-SA"/>
            </w:rPr>
            <w:fldChar w:fldCharType="separate"/>
          </w:r>
          <w:r>
            <w:rPr>
              <w:rFonts w:hint="eastAsia" w:ascii="宋体" w:hAnsi="宋体" w:eastAsia="宋体" w:cs="宋体"/>
              <w:b/>
              <w:bCs w:val="0"/>
              <w:i w:val="0"/>
              <w:caps w:val="0"/>
              <w:spacing w:val="0"/>
              <w:w w:val="100"/>
              <w:kern w:val="44"/>
              <w:sz w:val="32"/>
              <w:szCs w:val="32"/>
              <w:highlight w:val="none"/>
              <w:lang w:val="en-US" w:eastAsia="zh-CN" w:bidi="ar-SA"/>
            </w:rPr>
            <w:t xml:space="preserve">第三部分 </w:t>
          </w:r>
          <w:r>
            <w:rPr>
              <w:rFonts w:hint="eastAsia" w:ascii="宋体" w:hAnsi="宋体" w:eastAsia="宋体" w:cs="宋体"/>
              <w:b/>
              <w:bCs w:val="0"/>
              <w:i w:val="0"/>
              <w:caps w:val="0"/>
              <w:spacing w:val="0"/>
              <w:w w:val="100"/>
              <w:kern w:val="2"/>
              <w:sz w:val="32"/>
              <w:szCs w:val="32"/>
              <w:highlight w:val="none"/>
              <w:lang w:val="en-US" w:eastAsia="zh-CN" w:bidi="ar-SA"/>
            </w:rPr>
            <w:t>采购内容及技术要求</w:t>
          </w:r>
          <w:r>
            <w:rPr>
              <w:rFonts w:hint="eastAsia" w:ascii="宋体" w:hAnsi="宋体" w:eastAsia="宋体" w:cs="宋体"/>
              <w:b/>
              <w:bCs w:val="0"/>
              <w:sz w:val="32"/>
              <w:szCs w:val="32"/>
              <w:highlight w:val="none"/>
            </w:rPr>
            <w:tab/>
          </w:r>
          <w:r>
            <w:rPr>
              <w:rFonts w:hint="eastAsia" w:ascii="宋体" w:hAnsi="宋体" w:eastAsia="宋体" w:cs="宋体"/>
              <w:b/>
              <w:bCs w:val="0"/>
              <w:sz w:val="32"/>
              <w:szCs w:val="32"/>
              <w:highlight w:val="none"/>
            </w:rPr>
            <w:fldChar w:fldCharType="begin"/>
          </w:r>
          <w:r>
            <w:rPr>
              <w:rFonts w:hint="eastAsia" w:ascii="宋体" w:hAnsi="宋体" w:eastAsia="宋体" w:cs="宋体"/>
              <w:b/>
              <w:bCs w:val="0"/>
              <w:sz w:val="32"/>
              <w:szCs w:val="32"/>
              <w:highlight w:val="none"/>
            </w:rPr>
            <w:instrText xml:space="preserve"> PAGEREF _Toc7671 \h </w:instrText>
          </w:r>
          <w:r>
            <w:rPr>
              <w:rFonts w:hint="eastAsia" w:ascii="宋体" w:hAnsi="宋体" w:eastAsia="宋体" w:cs="宋体"/>
              <w:b/>
              <w:bCs w:val="0"/>
              <w:sz w:val="32"/>
              <w:szCs w:val="32"/>
              <w:highlight w:val="none"/>
            </w:rPr>
            <w:fldChar w:fldCharType="separate"/>
          </w:r>
          <w:r>
            <w:rPr>
              <w:rFonts w:hint="eastAsia" w:ascii="宋体" w:hAnsi="宋体" w:eastAsia="宋体" w:cs="宋体"/>
              <w:b/>
              <w:bCs w:val="0"/>
              <w:sz w:val="32"/>
              <w:szCs w:val="32"/>
              <w:highlight w:val="none"/>
            </w:rPr>
            <w:t>30</w:t>
          </w:r>
          <w:r>
            <w:rPr>
              <w:rFonts w:hint="eastAsia" w:ascii="宋体" w:hAnsi="宋体" w:eastAsia="宋体" w:cs="宋体"/>
              <w:b/>
              <w:bCs w:val="0"/>
              <w:sz w:val="32"/>
              <w:szCs w:val="32"/>
              <w:highlight w:val="none"/>
            </w:rPr>
            <w:fldChar w:fldCharType="end"/>
          </w:r>
          <w:r>
            <w:rPr>
              <w:rFonts w:hint="eastAsia" w:ascii="宋体" w:hAnsi="宋体" w:eastAsia="宋体" w:cs="宋体"/>
              <w:b/>
              <w:bCs w:val="0"/>
              <w:i w:val="0"/>
              <w:caps w:val="0"/>
              <w:spacing w:val="0"/>
              <w:w w:val="100"/>
              <w:kern w:val="2"/>
              <w:sz w:val="32"/>
              <w:szCs w:val="32"/>
              <w:highlight w:val="none"/>
              <w:lang w:val="en-US" w:eastAsia="zh-CN" w:bidi="ar-SA"/>
            </w:rPr>
            <w:fldChar w:fldCharType="end"/>
          </w:r>
        </w:p>
        <w:p>
          <w:pPr>
            <w:pStyle w:val="168"/>
            <w:tabs>
              <w:tab w:val="right" w:leader="dot" w:pos="9747"/>
            </w:tabs>
            <w:spacing w:line="360" w:lineRule="auto"/>
            <w:rPr>
              <w:rFonts w:hint="eastAsia" w:ascii="宋体" w:hAnsi="宋体" w:eastAsia="宋体" w:cs="宋体"/>
              <w:b/>
              <w:bCs w:val="0"/>
              <w:sz w:val="32"/>
              <w:szCs w:val="32"/>
              <w:highlight w:val="none"/>
            </w:rPr>
          </w:pPr>
          <w:r>
            <w:rPr>
              <w:rFonts w:hint="eastAsia" w:ascii="宋体" w:hAnsi="宋体" w:eastAsia="宋体" w:cs="宋体"/>
              <w:b/>
              <w:bCs w:val="0"/>
              <w:i w:val="0"/>
              <w:caps w:val="0"/>
              <w:spacing w:val="0"/>
              <w:w w:val="100"/>
              <w:kern w:val="2"/>
              <w:sz w:val="32"/>
              <w:szCs w:val="32"/>
              <w:highlight w:val="none"/>
              <w:lang w:val="en-US" w:eastAsia="zh-CN" w:bidi="ar-SA"/>
            </w:rPr>
            <w:fldChar w:fldCharType="begin"/>
          </w:r>
          <w:r>
            <w:rPr>
              <w:rFonts w:hint="eastAsia" w:ascii="宋体" w:hAnsi="宋体" w:eastAsia="宋体" w:cs="宋体"/>
              <w:b/>
              <w:bCs w:val="0"/>
              <w:i w:val="0"/>
              <w:caps w:val="0"/>
              <w:spacing w:val="0"/>
              <w:w w:val="100"/>
              <w:kern w:val="2"/>
              <w:sz w:val="32"/>
              <w:szCs w:val="32"/>
              <w:highlight w:val="none"/>
              <w:lang w:val="en-US" w:eastAsia="zh-CN" w:bidi="ar-SA"/>
            </w:rPr>
            <w:instrText xml:space="preserve"> HYPERLINK \l _Toc26029 </w:instrText>
          </w:r>
          <w:r>
            <w:rPr>
              <w:rFonts w:hint="eastAsia" w:ascii="宋体" w:hAnsi="宋体" w:eastAsia="宋体" w:cs="宋体"/>
              <w:b/>
              <w:bCs w:val="0"/>
              <w:i w:val="0"/>
              <w:caps w:val="0"/>
              <w:spacing w:val="0"/>
              <w:w w:val="100"/>
              <w:kern w:val="2"/>
              <w:sz w:val="32"/>
              <w:szCs w:val="32"/>
              <w:highlight w:val="none"/>
              <w:lang w:val="en-US" w:eastAsia="zh-CN" w:bidi="ar-SA"/>
            </w:rPr>
            <w:fldChar w:fldCharType="separate"/>
          </w:r>
          <w:r>
            <w:rPr>
              <w:rFonts w:hint="eastAsia" w:ascii="宋体" w:hAnsi="宋体" w:eastAsia="宋体" w:cs="宋体"/>
              <w:b/>
              <w:bCs w:val="0"/>
              <w:i w:val="0"/>
              <w:caps w:val="0"/>
              <w:spacing w:val="0"/>
              <w:w w:val="100"/>
              <w:kern w:val="44"/>
              <w:sz w:val="32"/>
              <w:szCs w:val="32"/>
              <w:highlight w:val="none"/>
              <w:lang w:val="en-US" w:eastAsia="zh-CN" w:bidi="ar-SA"/>
            </w:rPr>
            <w:t>第</w:t>
          </w:r>
          <w:r>
            <w:rPr>
              <w:rFonts w:hint="eastAsia" w:ascii="宋体" w:hAnsi="宋体" w:cs="宋体"/>
              <w:b/>
              <w:bCs w:val="0"/>
              <w:i w:val="0"/>
              <w:caps w:val="0"/>
              <w:spacing w:val="0"/>
              <w:w w:val="100"/>
              <w:kern w:val="44"/>
              <w:sz w:val="32"/>
              <w:szCs w:val="32"/>
              <w:highlight w:val="none"/>
              <w:lang w:val="en-US" w:eastAsia="zh-CN" w:bidi="ar-SA"/>
            </w:rPr>
            <w:t>四</w:t>
          </w:r>
          <w:r>
            <w:rPr>
              <w:rFonts w:hint="eastAsia" w:ascii="宋体" w:hAnsi="宋体" w:eastAsia="宋体" w:cs="宋体"/>
              <w:b/>
              <w:bCs w:val="0"/>
              <w:i w:val="0"/>
              <w:caps w:val="0"/>
              <w:spacing w:val="0"/>
              <w:w w:val="100"/>
              <w:kern w:val="44"/>
              <w:sz w:val="32"/>
              <w:szCs w:val="32"/>
              <w:highlight w:val="none"/>
              <w:lang w:val="en-US" w:eastAsia="zh-CN" w:bidi="ar-SA"/>
            </w:rPr>
            <w:t>部分 商务要求合同示范文本</w:t>
          </w:r>
          <w:r>
            <w:rPr>
              <w:rFonts w:hint="eastAsia" w:ascii="宋体" w:hAnsi="宋体" w:eastAsia="宋体" w:cs="宋体"/>
              <w:b/>
              <w:bCs w:val="0"/>
              <w:sz w:val="32"/>
              <w:szCs w:val="32"/>
              <w:highlight w:val="none"/>
            </w:rPr>
            <w:tab/>
          </w:r>
          <w:r>
            <w:rPr>
              <w:rFonts w:hint="eastAsia" w:ascii="宋体" w:hAnsi="宋体" w:eastAsia="宋体" w:cs="宋体"/>
              <w:b/>
              <w:bCs w:val="0"/>
              <w:sz w:val="32"/>
              <w:szCs w:val="32"/>
              <w:highlight w:val="none"/>
            </w:rPr>
            <w:fldChar w:fldCharType="begin"/>
          </w:r>
          <w:r>
            <w:rPr>
              <w:rFonts w:hint="eastAsia" w:ascii="宋体" w:hAnsi="宋体" w:eastAsia="宋体" w:cs="宋体"/>
              <w:b/>
              <w:bCs w:val="0"/>
              <w:sz w:val="32"/>
              <w:szCs w:val="32"/>
              <w:highlight w:val="none"/>
            </w:rPr>
            <w:instrText xml:space="preserve"> PAGEREF _Toc26029 \h </w:instrText>
          </w:r>
          <w:r>
            <w:rPr>
              <w:rFonts w:hint="eastAsia" w:ascii="宋体" w:hAnsi="宋体" w:eastAsia="宋体" w:cs="宋体"/>
              <w:b/>
              <w:bCs w:val="0"/>
              <w:sz w:val="32"/>
              <w:szCs w:val="32"/>
              <w:highlight w:val="none"/>
            </w:rPr>
            <w:fldChar w:fldCharType="separate"/>
          </w:r>
          <w:r>
            <w:rPr>
              <w:rFonts w:hint="eastAsia" w:ascii="宋体" w:hAnsi="宋体" w:eastAsia="宋体" w:cs="宋体"/>
              <w:b/>
              <w:bCs w:val="0"/>
              <w:sz w:val="32"/>
              <w:szCs w:val="32"/>
              <w:highlight w:val="none"/>
            </w:rPr>
            <w:t>38</w:t>
          </w:r>
          <w:r>
            <w:rPr>
              <w:rFonts w:hint="eastAsia" w:ascii="宋体" w:hAnsi="宋体" w:eastAsia="宋体" w:cs="宋体"/>
              <w:b/>
              <w:bCs w:val="0"/>
              <w:sz w:val="32"/>
              <w:szCs w:val="32"/>
              <w:highlight w:val="none"/>
            </w:rPr>
            <w:fldChar w:fldCharType="end"/>
          </w:r>
          <w:r>
            <w:rPr>
              <w:rFonts w:hint="eastAsia" w:ascii="宋体" w:hAnsi="宋体" w:eastAsia="宋体" w:cs="宋体"/>
              <w:b/>
              <w:bCs w:val="0"/>
              <w:i w:val="0"/>
              <w:caps w:val="0"/>
              <w:spacing w:val="0"/>
              <w:w w:val="100"/>
              <w:kern w:val="2"/>
              <w:sz w:val="32"/>
              <w:szCs w:val="32"/>
              <w:highlight w:val="none"/>
              <w:lang w:val="en-US" w:eastAsia="zh-CN" w:bidi="ar-SA"/>
            </w:rPr>
            <w:fldChar w:fldCharType="end"/>
          </w:r>
        </w:p>
        <w:p>
          <w:pPr>
            <w:pStyle w:val="168"/>
            <w:tabs>
              <w:tab w:val="right" w:leader="dot" w:pos="9747"/>
            </w:tabs>
            <w:spacing w:line="360" w:lineRule="auto"/>
            <w:rPr>
              <w:rFonts w:hint="eastAsia" w:ascii="宋体" w:hAnsi="宋体" w:eastAsia="宋体" w:cs="宋体"/>
              <w:b/>
              <w:bCs w:val="0"/>
              <w:sz w:val="32"/>
              <w:szCs w:val="32"/>
              <w:highlight w:val="none"/>
            </w:rPr>
          </w:pPr>
          <w:r>
            <w:rPr>
              <w:rFonts w:hint="eastAsia" w:ascii="宋体" w:hAnsi="宋体" w:eastAsia="宋体" w:cs="宋体"/>
              <w:b/>
              <w:bCs w:val="0"/>
              <w:i w:val="0"/>
              <w:caps w:val="0"/>
              <w:spacing w:val="0"/>
              <w:w w:val="100"/>
              <w:kern w:val="2"/>
              <w:sz w:val="32"/>
              <w:szCs w:val="32"/>
              <w:highlight w:val="none"/>
              <w:lang w:val="en-US" w:eastAsia="zh-CN" w:bidi="ar-SA"/>
            </w:rPr>
            <w:fldChar w:fldCharType="begin"/>
          </w:r>
          <w:r>
            <w:rPr>
              <w:rFonts w:hint="eastAsia" w:ascii="宋体" w:hAnsi="宋体" w:eastAsia="宋体" w:cs="宋体"/>
              <w:b/>
              <w:bCs w:val="0"/>
              <w:i w:val="0"/>
              <w:caps w:val="0"/>
              <w:spacing w:val="0"/>
              <w:w w:val="100"/>
              <w:kern w:val="2"/>
              <w:sz w:val="32"/>
              <w:szCs w:val="32"/>
              <w:highlight w:val="none"/>
              <w:lang w:val="en-US" w:eastAsia="zh-CN" w:bidi="ar-SA"/>
            </w:rPr>
            <w:instrText xml:space="preserve"> HYPERLINK \l _Toc26917 </w:instrText>
          </w:r>
          <w:r>
            <w:rPr>
              <w:rFonts w:hint="eastAsia" w:ascii="宋体" w:hAnsi="宋体" w:eastAsia="宋体" w:cs="宋体"/>
              <w:b/>
              <w:bCs w:val="0"/>
              <w:i w:val="0"/>
              <w:caps w:val="0"/>
              <w:spacing w:val="0"/>
              <w:w w:val="100"/>
              <w:kern w:val="2"/>
              <w:sz w:val="32"/>
              <w:szCs w:val="32"/>
              <w:highlight w:val="none"/>
              <w:lang w:val="en-US" w:eastAsia="zh-CN" w:bidi="ar-SA"/>
            </w:rPr>
            <w:fldChar w:fldCharType="separate"/>
          </w:r>
          <w:r>
            <w:rPr>
              <w:rFonts w:hint="eastAsia" w:ascii="宋体" w:hAnsi="宋体" w:eastAsia="宋体" w:cs="宋体"/>
              <w:b/>
              <w:bCs w:val="0"/>
              <w:i w:val="0"/>
              <w:caps w:val="0"/>
              <w:spacing w:val="0"/>
              <w:w w:val="100"/>
              <w:kern w:val="44"/>
              <w:sz w:val="32"/>
              <w:szCs w:val="32"/>
              <w:highlight w:val="none"/>
              <w:lang w:val="en-US" w:eastAsia="zh-CN" w:bidi="ar-SA"/>
            </w:rPr>
            <w:t>第</w:t>
          </w:r>
          <w:r>
            <w:rPr>
              <w:rFonts w:hint="eastAsia" w:ascii="宋体" w:hAnsi="宋体" w:cs="宋体"/>
              <w:b/>
              <w:bCs w:val="0"/>
              <w:i w:val="0"/>
              <w:caps w:val="0"/>
              <w:spacing w:val="0"/>
              <w:w w:val="100"/>
              <w:kern w:val="44"/>
              <w:sz w:val="32"/>
              <w:szCs w:val="32"/>
              <w:highlight w:val="none"/>
              <w:lang w:val="en-US" w:eastAsia="zh-CN" w:bidi="ar-SA"/>
            </w:rPr>
            <w:t>五</w:t>
          </w:r>
          <w:r>
            <w:rPr>
              <w:rFonts w:hint="eastAsia" w:ascii="宋体" w:hAnsi="宋体" w:eastAsia="宋体" w:cs="宋体"/>
              <w:b/>
              <w:bCs w:val="0"/>
              <w:i w:val="0"/>
              <w:caps w:val="0"/>
              <w:spacing w:val="0"/>
              <w:w w:val="100"/>
              <w:kern w:val="44"/>
              <w:sz w:val="32"/>
              <w:szCs w:val="32"/>
              <w:highlight w:val="none"/>
              <w:lang w:val="en-US" w:eastAsia="zh-CN" w:bidi="ar-SA"/>
            </w:rPr>
            <w:t>部分 竞争性磋商响应文件格式</w:t>
          </w:r>
          <w:r>
            <w:rPr>
              <w:rFonts w:hint="eastAsia" w:ascii="宋体" w:hAnsi="宋体" w:eastAsia="宋体" w:cs="宋体"/>
              <w:b/>
              <w:bCs w:val="0"/>
              <w:sz w:val="32"/>
              <w:szCs w:val="32"/>
              <w:highlight w:val="none"/>
            </w:rPr>
            <w:tab/>
          </w:r>
          <w:r>
            <w:rPr>
              <w:rFonts w:hint="eastAsia" w:ascii="宋体" w:hAnsi="宋体" w:eastAsia="宋体" w:cs="宋体"/>
              <w:b/>
              <w:bCs w:val="0"/>
              <w:sz w:val="32"/>
              <w:szCs w:val="32"/>
              <w:highlight w:val="none"/>
            </w:rPr>
            <w:fldChar w:fldCharType="begin"/>
          </w:r>
          <w:r>
            <w:rPr>
              <w:rFonts w:hint="eastAsia" w:ascii="宋体" w:hAnsi="宋体" w:eastAsia="宋体" w:cs="宋体"/>
              <w:b/>
              <w:bCs w:val="0"/>
              <w:sz w:val="32"/>
              <w:szCs w:val="32"/>
              <w:highlight w:val="none"/>
            </w:rPr>
            <w:instrText xml:space="preserve"> PAGEREF _Toc26917 \h </w:instrText>
          </w:r>
          <w:r>
            <w:rPr>
              <w:rFonts w:hint="eastAsia" w:ascii="宋体" w:hAnsi="宋体" w:eastAsia="宋体" w:cs="宋体"/>
              <w:b/>
              <w:bCs w:val="0"/>
              <w:sz w:val="32"/>
              <w:szCs w:val="32"/>
              <w:highlight w:val="none"/>
            </w:rPr>
            <w:fldChar w:fldCharType="separate"/>
          </w:r>
          <w:r>
            <w:rPr>
              <w:rFonts w:hint="eastAsia" w:ascii="宋体" w:hAnsi="宋体" w:eastAsia="宋体" w:cs="宋体"/>
              <w:b/>
              <w:bCs w:val="0"/>
              <w:sz w:val="32"/>
              <w:szCs w:val="32"/>
              <w:highlight w:val="none"/>
            </w:rPr>
            <w:t>61</w:t>
          </w:r>
          <w:r>
            <w:rPr>
              <w:rFonts w:hint="eastAsia" w:ascii="宋体" w:hAnsi="宋体" w:eastAsia="宋体" w:cs="宋体"/>
              <w:b/>
              <w:bCs w:val="0"/>
              <w:sz w:val="32"/>
              <w:szCs w:val="32"/>
              <w:highlight w:val="none"/>
            </w:rPr>
            <w:fldChar w:fldCharType="end"/>
          </w:r>
          <w:r>
            <w:rPr>
              <w:rFonts w:hint="eastAsia" w:ascii="宋体" w:hAnsi="宋体" w:eastAsia="宋体" w:cs="宋体"/>
              <w:b/>
              <w:bCs w:val="0"/>
              <w:i w:val="0"/>
              <w:caps w:val="0"/>
              <w:spacing w:val="0"/>
              <w:w w:val="100"/>
              <w:kern w:val="2"/>
              <w:sz w:val="32"/>
              <w:szCs w:val="32"/>
              <w:highlight w:val="none"/>
              <w:lang w:val="en-US" w:eastAsia="zh-CN" w:bidi="ar-SA"/>
            </w:rPr>
            <w:fldChar w:fldCharType="end"/>
          </w:r>
        </w:p>
        <w:p>
          <w:pPr>
            <w:pStyle w:val="168"/>
            <w:tabs>
              <w:tab w:val="right" w:leader="dot" w:pos="9747"/>
            </w:tabs>
            <w:spacing w:line="360" w:lineRule="auto"/>
            <w:rPr>
              <w:highlight w:val="none"/>
            </w:rPr>
          </w:pPr>
          <w:r>
            <w:rPr>
              <w:rFonts w:hint="eastAsia" w:ascii="宋体" w:hAnsi="宋体" w:eastAsia="宋体" w:cs="宋体"/>
              <w:b/>
              <w:bCs w:val="0"/>
              <w:i w:val="0"/>
              <w:caps w:val="0"/>
              <w:spacing w:val="0"/>
              <w:w w:val="100"/>
              <w:kern w:val="2"/>
              <w:sz w:val="32"/>
              <w:szCs w:val="32"/>
              <w:highlight w:val="none"/>
              <w:lang w:val="en-US" w:eastAsia="zh-CN" w:bidi="ar-SA"/>
            </w:rPr>
            <w:fldChar w:fldCharType="begin"/>
          </w:r>
          <w:r>
            <w:rPr>
              <w:rFonts w:hint="eastAsia" w:ascii="宋体" w:hAnsi="宋体" w:eastAsia="宋体" w:cs="宋体"/>
              <w:b/>
              <w:bCs w:val="0"/>
              <w:i w:val="0"/>
              <w:caps w:val="0"/>
              <w:spacing w:val="0"/>
              <w:w w:val="100"/>
              <w:kern w:val="2"/>
              <w:sz w:val="32"/>
              <w:szCs w:val="32"/>
              <w:highlight w:val="none"/>
              <w:lang w:val="en-US" w:eastAsia="zh-CN" w:bidi="ar-SA"/>
            </w:rPr>
            <w:instrText xml:space="preserve"> HYPERLINK \l _Toc12771 </w:instrText>
          </w:r>
          <w:r>
            <w:rPr>
              <w:rFonts w:hint="eastAsia" w:ascii="宋体" w:hAnsi="宋体" w:eastAsia="宋体" w:cs="宋体"/>
              <w:b/>
              <w:bCs w:val="0"/>
              <w:i w:val="0"/>
              <w:caps w:val="0"/>
              <w:spacing w:val="0"/>
              <w:w w:val="100"/>
              <w:kern w:val="2"/>
              <w:sz w:val="32"/>
              <w:szCs w:val="32"/>
              <w:highlight w:val="none"/>
              <w:lang w:val="en-US" w:eastAsia="zh-CN" w:bidi="ar-SA"/>
            </w:rPr>
            <w:fldChar w:fldCharType="separate"/>
          </w:r>
          <w:r>
            <w:rPr>
              <w:rFonts w:hint="eastAsia" w:ascii="宋体" w:hAnsi="宋体" w:eastAsia="宋体" w:cs="宋体"/>
              <w:b/>
              <w:bCs w:val="0"/>
              <w:i w:val="0"/>
              <w:caps w:val="0"/>
              <w:spacing w:val="0"/>
              <w:w w:val="100"/>
              <w:kern w:val="44"/>
              <w:sz w:val="32"/>
              <w:szCs w:val="32"/>
              <w:highlight w:val="none"/>
              <w:lang w:val="en-US" w:eastAsia="zh-CN" w:bidi="ar-SA"/>
            </w:rPr>
            <w:t>第</w:t>
          </w:r>
          <w:r>
            <w:rPr>
              <w:rFonts w:hint="eastAsia" w:ascii="宋体" w:hAnsi="宋体" w:cs="宋体"/>
              <w:b/>
              <w:bCs w:val="0"/>
              <w:i w:val="0"/>
              <w:caps w:val="0"/>
              <w:spacing w:val="0"/>
              <w:w w:val="100"/>
              <w:kern w:val="44"/>
              <w:sz w:val="32"/>
              <w:szCs w:val="32"/>
              <w:highlight w:val="none"/>
              <w:lang w:val="en-US" w:eastAsia="zh-CN" w:bidi="ar-SA"/>
            </w:rPr>
            <w:t>六</w:t>
          </w:r>
          <w:r>
            <w:rPr>
              <w:rFonts w:hint="eastAsia" w:ascii="宋体" w:hAnsi="宋体" w:eastAsia="宋体" w:cs="宋体"/>
              <w:b/>
              <w:bCs w:val="0"/>
              <w:i w:val="0"/>
              <w:caps w:val="0"/>
              <w:spacing w:val="0"/>
              <w:w w:val="100"/>
              <w:kern w:val="44"/>
              <w:sz w:val="32"/>
              <w:szCs w:val="32"/>
              <w:highlight w:val="none"/>
              <w:lang w:val="en-US" w:eastAsia="zh-CN" w:bidi="ar-SA"/>
            </w:rPr>
            <w:t>部分 封袋正面标识式样</w:t>
          </w:r>
          <w:r>
            <w:rPr>
              <w:rFonts w:hint="eastAsia" w:ascii="宋体" w:hAnsi="宋体" w:eastAsia="宋体" w:cs="宋体"/>
              <w:b/>
              <w:bCs w:val="0"/>
              <w:sz w:val="32"/>
              <w:szCs w:val="32"/>
              <w:highlight w:val="none"/>
            </w:rPr>
            <w:tab/>
          </w:r>
          <w:r>
            <w:rPr>
              <w:rFonts w:hint="eastAsia" w:ascii="宋体" w:hAnsi="宋体" w:eastAsia="宋体" w:cs="宋体"/>
              <w:b/>
              <w:bCs w:val="0"/>
              <w:sz w:val="32"/>
              <w:szCs w:val="32"/>
              <w:highlight w:val="none"/>
            </w:rPr>
            <w:fldChar w:fldCharType="begin"/>
          </w:r>
          <w:r>
            <w:rPr>
              <w:rFonts w:hint="eastAsia" w:ascii="宋体" w:hAnsi="宋体" w:eastAsia="宋体" w:cs="宋体"/>
              <w:b/>
              <w:bCs w:val="0"/>
              <w:sz w:val="32"/>
              <w:szCs w:val="32"/>
              <w:highlight w:val="none"/>
            </w:rPr>
            <w:instrText xml:space="preserve"> PAGEREF _Toc12771 \h </w:instrText>
          </w:r>
          <w:r>
            <w:rPr>
              <w:rFonts w:hint="eastAsia" w:ascii="宋体" w:hAnsi="宋体" w:eastAsia="宋体" w:cs="宋体"/>
              <w:b/>
              <w:bCs w:val="0"/>
              <w:sz w:val="32"/>
              <w:szCs w:val="32"/>
              <w:highlight w:val="none"/>
            </w:rPr>
            <w:fldChar w:fldCharType="separate"/>
          </w:r>
          <w:r>
            <w:rPr>
              <w:rFonts w:hint="eastAsia" w:ascii="宋体" w:hAnsi="宋体" w:eastAsia="宋体" w:cs="宋体"/>
              <w:b/>
              <w:bCs w:val="0"/>
              <w:sz w:val="32"/>
              <w:szCs w:val="32"/>
              <w:highlight w:val="none"/>
            </w:rPr>
            <w:t>83</w:t>
          </w:r>
          <w:r>
            <w:rPr>
              <w:rFonts w:hint="eastAsia" w:ascii="宋体" w:hAnsi="宋体" w:eastAsia="宋体" w:cs="宋体"/>
              <w:b/>
              <w:bCs w:val="0"/>
              <w:sz w:val="32"/>
              <w:szCs w:val="32"/>
              <w:highlight w:val="none"/>
            </w:rPr>
            <w:fldChar w:fldCharType="end"/>
          </w:r>
          <w:r>
            <w:rPr>
              <w:rFonts w:hint="eastAsia" w:ascii="宋体" w:hAnsi="宋体" w:eastAsia="宋体" w:cs="宋体"/>
              <w:b/>
              <w:bCs w:val="0"/>
              <w:i w:val="0"/>
              <w:caps w:val="0"/>
              <w:spacing w:val="0"/>
              <w:w w:val="100"/>
              <w:kern w:val="2"/>
              <w:sz w:val="32"/>
              <w:szCs w:val="32"/>
              <w:highlight w:val="none"/>
              <w:lang w:val="en-US" w:eastAsia="zh-CN" w:bidi="ar-SA"/>
            </w:rPr>
            <w:fldChar w:fldCharType="end"/>
          </w:r>
        </w:p>
        <w:p>
          <w:pPr>
            <w:pStyle w:val="85"/>
            <w:snapToGrid w:val="0"/>
            <w:spacing w:before="0" w:beforeAutospacing="0" w:after="0" w:afterAutospacing="0" w:line="480" w:lineRule="auto"/>
            <w:jc w:val="both"/>
            <w:textAlignment w:val="baseline"/>
            <w:rPr>
              <w:rStyle w:val="20"/>
              <w:rFonts w:ascii="宋体" w:hAnsi="宋体" w:eastAsia="宋体" w:cs="宋体"/>
              <w:b/>
              <w:bCs/>
              <w:i w:val="0"/>
              <w:caps w:val="0"/>
              <w:spacing w:val="0"/>
              <w:w w:val="100"/>
              <w:kern w:val="2"/>
              <w:sz w:val="28"/>
              <w:szCs w:val="28"/>
              <w:highlight w:val="none"/>
              <w:lang w:val="en-US" w:eastAsia="zh-CN" w:bidi="ar-SA"/>
            </w:rPr>
            <w:sectPr>
              <w:footerReference r:id="rId7" w:type="first"/>
              <w:footerReference r:id="rId6" w:type="default"/>
              <w:pgSz w:w="11907" w:h="16840"/>
              <w:pgMar w:top="1134" w:right="1080" w:bottom="1247" w:left="1080" w:header="907" w:footer="533" w:gutter="0"/>
              <w:pgBorders>
                <w:top w:val="none" w:sz="0" w:space="0"/>
                <w:left w:val="none" w:sz="0" w:space="0"/>
                <w:bottom w:val="none" w:sz="0" w:space="0"/>
                <w:right w:val="none" w:sz="0" w:space="0"/>
              </w:pgBorders>
              <w:lnNumType w:countBy="0"/>
              <w:pgNumType w:fmt="decimal" w:start="1"/>
              <w:cols w:space="425" w:num="1"/>
              <w:vAlign w:val="top"/>
              <w:docGrid w:linePitch="326" w:charSpace="0"/>
            </w:sectPr>
          </w:pPr>
          <w:r>
            <w:rPr>
              <w:rFonts w:ascii="宋体" w:hAnsi="宋体" w:eastAsia="宋体" w:cs="宋体"/>
              <w:bCs/>
              <w:i w:val="0"/>
              <w:caps w:val="0"/>
              <w:spacing w:val="0"/>
              <w:w w:val="100"/>
              <w:kern w:val="2"/>
              <w:szCs w:val="28"/>
              <w:highlight w:val="none"/>
              <w:lang w:val="en-US" w:eastAsia="zh-CN" w:bidi="ar-SA"/>
            </w:rPr>
            <w:fldChar w:fldCharType="end"/>
          </w:r>
        </w:p>
      </w:sdtContent>
    </w:sdt>
    <w:p>
      <w:pPr>
        <w:snapToGrid w:val="0"/>
        <w:spacing w:before="156" w:beforeAutospacing="0" w:after="156" w:afterAutospacing="0" w:line="360" w:lineRule="auto"/>
        <w:ind w:firstLine="643" w:firstLineChars="200"/>
        <w:jc w:val="center"/>
        <w:textAlignment w:val="baseline"/>
        <w:outlineLvl w:val="0"/>
        <w:rPr>
          <w:rStyle w:val="34"/>
          <w:rFonts w:ascii="宋体" w:hAnsi="宋体" w:eastAsia="宋体" w:cs="宋体"/>
          <w:b/>
          <w:bCs/>
          <w:i w:val="0"/>
          <w:caps w:val="0"/>
          <w:spacing w:val="0"/>
          <w:w w:val="100"/>
          <w:kern w:val="44"/>
          <w:sz w:val="32"/>
          <w:szCs w:val="44"/>
          <w:highlight w:val="none"/>
          <w:lang w:val="en-US" w:eastAsia="zh-CN" w:bidi="ar-SA"/>
        </w:rPr>
      </w:pPr>
      <w:bookmarkStart w:id="2" w:name="_Toc21142"/>
      <w:r>
        <w:rPr>
          <w:rStyle w:val="34"/>
          <w:rFonts w:ascii="宋体" w:hAnsi="宋体" w:eastAsia="宋体" w:cs="宋体"/>
          <w:b/>
          <w:bCs/>
          <w:i w:val="0"/>
          <w:caps w:val="0"/>
          <w:spacing w:val="0"/>
          <w:w w:val="100"/>
          <w:kern w:val="44"/>
          <w:sz w:val="32"/>
          <w:szCs w:val="44"/>
          <w:highlight w:val="none"/>
          <w:lang w:val="en-US" w:eastAsia="zh-CN" w:bidi="ar-SA"/>
        </w:rPr>
        <w:t>第一部分 磋商公告</w:t>
      </w:r>
      <w:bookmarkEnd w:id="2"/>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vertAlign w:val="baseline"/>
              </w:rPr>
            </w:pPr>
            <w:r>
              <w:rPr>
                <w:rFonts w:hint="eastAsia" w:ascii="宋体" w:hAnsi="宋体" w:eastAsia="宋体" w:cs="宋体"/>
                <w:sz w:val="24"/>
                <w:highlight w:val="none"/>
              </w:rPr>
              <w:t>新城区图书馆建设项目（场馆提升）的潜在供应商</w:t>
            </w:r>
            <w:r>
              <w:rPr>
                <w:rFonts w:hint="eastAsia" w:ascii="宋体" w:hAnsi="宋体" w:eastAsia="宋体" w:cs="宋体"/>
                <w:sz w:val="24"/>
                <w:highlight w:val="none"/>
                <w:lang w:eastAsia="zh-CN"/>
              </w:rPr>
              <w:t>应</w:t>
            </w:r>
            <w:r>
              <w:rPr>
                <w:rFonts w:hint="eastAsia" w:ascii="宋体" w:hAnsi="宋体" w:eastAsia="宋体" w:cs="宋体"/>
                <w:sz w:val="24"/>
                <w:highlight w:val="none"/>
              </w:rPr>
              <w:t>在线上电子邮箱（shanxixinyuecheng@163.com ）获取</w:t>
            </w:r>
            <w:r>
              <w:rPr>
                <w:rFonts w:hint="eastAsia" w:ascii="宋体" w:hAnsi="宋体" w:eastAsia="宋体" w:cs="宋体"/>
                <w:sz w:val="24"/>
                <w:highlight w:val="none"/>
                <w:lang w:eastAsia="zh-CN"/>
              </w:rPr>
              <w:t>采购</w:t>
            </w:r>
            <w:r>
              <w:rPr>
                <w:rFonts w:hint="eastAsia" w:ascii="宋体" w:hAnsi="宋体" w:eastAsia="宋体" w:cs="宋体"/>
                <w:sz w:val="24"/>
                <w:highlight w:val="none"/>
              </w:rPr>
              <w:t>文件，并于2022年</w:t>
            </w:r>
            <w:r>
              <w:rPr>
                <w:rFonts w:hint="eastAsia" w:ascii="宋体" w:hAnsi="宋体" w:cs="宋体"/>
                <w:sz w:val="24"/>
                <w:highlight w:val="none"/>
                <w:lang w:val="en-US" w:eastAsia="zh-CN"/>
              </w:rPr>
              <w:t>10</w:t>
            </w:r>
            <w:r>
              <w:rPr>
                <w:rFonts w:hint="eastAsia" w:ascii="宋体" w:hAnsi="宋体" w:eastAsia="宋体" w:cs="宋体"/>
                <w:sz w:val="24"/>
                <w:highlight w:val="none"/>
              </w:rPr>
              <w:t>月</w:t>
            </w:r>
            <w:r>
              <w:rPr>
                <w:rFonts w:hint="eastAsia" w:ascii="宋体" w:hAnsi="宋体" w:cs="宋体"/>
                <w:sz w:val="24"/>
                <w:highlight w:val="none"/>
                <w:lang w:val="en-US" w:eastAsia="zh-CN"/>
              </w:rPr>
              <w:t>28</w:t>
            </w:r>
            <w:r>
              <w:rPr>
                <w:rFonts w:hint="eastAsia" w:ascii="宋体" w:hAnsi="宋体" w:eastAsia="宋体" w:cs="宋体"/>
                <w:sz w:val="24"/>
                <w:highlight w:val="none"/>
              </w:rPr>
              <w:t>日</w:t>
            </w:r>
            <w:r>
              <w:rPr>
                <w:rFonts w:hint="eastAsia" w:ascii="宋体" w:hAnsi="宋体" w:cs="宋体"/>
                <w:sz w:val="24"/>
                <w:highlight w:val="none"/>
                <w:lang w:val="en-US" w:eastAsia="zh-CN"/>
              </w:rPr>
              <w:t>09</w:t>
            </w:r>
            <w:r>
              <w:rPr>
                <w:rFonts w:hint="eastAsia" w:ascii="宋体" w:hAnsi="宋体" w:eastAsia="宋体" w:cs="宋体"/>
                <w:sz w:val="24"/>
                <w:highlight w:val="none"/>
              </w:rPr>
              <w:t>时</w:t>
            </w:r>
            <w:r>
              <w:rPr>
                <w:rFonts w:hint="eastAsia" w:ascii="宋体" w:hAnsi="宋体" w:cs="宋体"/>
                <w:sz w:val="24"/>
                <w:highlight w:val="none"/>
                <w:lang w:val="en-US" w:eastAsia="zh-CN"/>
              </w:rPr>
              <w:t>30</w:t>
            </w:r>
            <w:r>
              <w:rPr>
                <w:rFonts w:hint="eastAsia" w:ascii="宋体" w:hAnsi="宋体" w:eastAsia="宋体" w:cs="宋体"/>
                <w:sz w:val="24"/>
                <w:highlight w:val="none"/>
              </w:rPr>
              <w:t>分（北京时间）前提交响应文件。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pacing w:val="0"/>
          <w:kern w:val="2"/>
          <w:sz w:val="24"/>
          <w:szCs w:val="24"/>
          <w:highlight w:val="none"/>
          <w:lang w:val="en-US" w:eastAsia="zh-CN" w:bidi="ar-SA"/>
        </w:rPr>
      </w:pPr>
      <w:r>
        <w:rPr>
          <w:rFonts w:hint="eastAsia" w:ascii="宋体" w:hAnsi="宋体" w:eastAsia="宋体" w:cs="宋体"/>
          <w:b/>
          <w:bCs/>
          <w:spacing w:val="0"/>
          <w:kern w:val="2"/>
          <w:sz w:val="24"/>
          <w:szCs w:val="24"/>
          <w:highlight w:val="none"/>
          <w:lang w:val="en-US" w:eastAsia="zh-CN" w:bidi="ar-SA"/>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cs="宋体"/>
          <w:sz w:val="24"/>
          <w:highlight w:val="none"/>
          <w:lang w:eastAsia="zh-CN"/>
        </w:rPr>
        <w:t>SXXYCZB-CS-20220913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679" w:leftChars="228" w:hanging="1200" w:hangingChars="5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项目名称：</w:t>
      </w:r>
      <w:r>
        <w:rPr>
          <w:rFonts w:hint="eastAsia" w:ascii="宋体" w:hAnsi="宋体" w:cs="宋体"/>
          <w:sz w:val="24"/>
          <w:highlight w:val="none"/>
          <w:lang w:eastAsia="zh-CN"/>
        </w:rPr>
        <w:t>新城区图书馆建设项目（场馆提升）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lang w:eastAsia="zh-CN"/>
        </w:rPr>
        <w:t>预算金额：1020000.00</w:t>
      </w:r>
      <w:r>
        <w:rPr>
          <w:rFonts w:hint="eastAsia" w:ascii="宋体" w:hAnsi="宋体" w:eastAsia="宋体" w:cs="宋体"/>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采购需求：</w:t>
      </w:r>
    </w:p>
    <w:p>
      <w:pPr>
        <w:keepNext w:val="0"/>
        <w:keepLines w:val="0"/>
        <w:pageBreakBefore w:val="0"/>
        <w:widowControl w:val="0"/>
        <w:kinsoku/>
        <w:wordWrap/>
        <w:overflowPunct/>
        <w:topLinePunct w:val="0"/>
        <w:autoSpaceDE/>
        <w:autoSpaceDN/>
        <w:bidi w:val="0"/>
        <w:adjustRightInd/>
        <w:snapToGrid/>
        <w:spacing w:line="360" w:lineRule="auto"/>
        <w:ind w:left="1198" w:leftChars="456" w:hanging="240" w:hangingChars="1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合同包</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cs="宋体"/>
          <w:sz w:val="24"/>
          <w:highlight w:val="none"/>
          <w:lang w:eastAsia="zh-CN"/>
        </w:rPr>
        <w:t>新城区图书馆建设项目（场馆提升）</w:t>
      </w:r>
      <w:r>
        <w:rPr>
          <w:rFonts w:hint="eastAsia" w:ascii="宋体" w:hAnsi="宋体" w:eastAsia="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合同包预算金额：</w:t>
      </w:r>
      <w:r>
        <w:rPr>
          <w:rFonts w:hint="eastAsia" w:ascii="宋体" w:hAnsi="宋体" w:cs="宋体"/>
          <w:sz w:val="24"/>
          <w:highlight w:val="none"/>
          <w:lang w:val="en-US" w:eastAsia="zh-CN"/>
        </w:rPr>
        <w:t>1020000.00</w:t>
      </w:r>
      <w:r>
        <w:rPr>
          <w:rFonts w:hint="eastAsia" w:ascii="宋体" w:hAnsi="宋体" w:eastAsia="宋体" w:cs="宋体"/>
          <w:sz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合同包最高限价：964134.77元</w:t>
      </w:r>
    </w:p>
    <w:tbl>
      <w:tblPr>
        <w:tblStyle w:val="17"/>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228"/>
        <w:gridCol w:w="1832"/>
        <w:gridCol w:w="1010"/>
        <w:gridCol w:w="1442"/>
        <w:gridCol w:w="160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53" w:type="dxa"/>
            <w:noWrap w:val="0"/>
            <w:vAlign w:val="center"/>
          </w:tcPr>
          <w:p>
            <w:pPr>
              <w:pStyle w:val="1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品目号</w:t>
            </w:r>
          </w:p>
        </w:tc>
        <w:tc>
          <w:tcPr>
            <w:tcW w:w="1228" w:type="dxa"/>
            <w:noWrap w:val="0"/>
            <w:vAlign w:val="center"/>
          </w:tcPr>
          <w:p>
            <w:pPr>
              <w:pStyle w:val="1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品目名称</w:t>
            </w:r>
          </w:p>
        </w:tc>
        <w:tc>
          <w:tcPr>
            <w:tcW w:w="1832" w:type="dxa"/>
            <w:noWrap w:val="0"/>
            <w:vAlign w:val="center"/>
          </w:tcPr>
          <w:p>
            <w:pPr>
              <w:pStyle w:val="1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采购标的</w:t>
            </w:r>
          </w:p>
        </w:tc>
        <w:tc>
          <w:tcPr>
            <w:tcW w:w="1010" w:type="dxa"/>
            <w:noWrap w:val="0"/>
            <w:vAlign w:val="center"/>
          </w:tcPr>
          <w:p>
            <w:pPr>
              <w:pStyle w:val="13"/>
              <w:widowControl w:val="0"/>
              <w:spacing w:before="0" w:beforeAutospacing="0" w:after="0" w:afterAutospacing="0" w:line="510" w:lineRule="atLeast"/>
              <w:jc w:val="center"/>
              <w:rPr>
                <w:rFonts w:hint="eastAsia" w:cs="宋体"/>
                <w:b/>
                <w:bCs/>
                <w:color w:val="000000"/>
                <w:highlight w:val="none"/>
                <w:vertAlign w:val="baseline"/>
                <w:lang w:val="en-US" w:eastAsia="zh-CN"/>
              </w:rPr>
            </w:pPr>
            <w:r>
              <w:rPr>
                <w:rFonts w:hint="eastAsia" w:cs="宋体"/>
                <w:b/>
                <w:bCs/>
                <w:color w:val="000000"/>
                <w:highlight w:val="none"/>
                <w:vertAlign w:val="baseline"/>
                <w:lang w:val="en-US" w:eastAsia="zh-CN"/>
              </w:rPr>
              <w:t>数量</w:t>
            </w:r>
          </w:p>
          <w:p>
            <w:pPr>
              <w:pStyle w:val="1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单位</w:t>
            </w:r>
          </w:p>
        </w:tc>
        <w:tc>
          <w:tcPr>
            <w:tcW w:w="1442" w:type="dxa"/>
            <w:noWrap w:val="0"/>
            <w:vAlign w:val="center"/>
          </w:tcPr>
          <w:p>
            <w:pPr>
              <w:pStyle w:val="1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技术规格、参数及</w:t>
            </w:r>
            <w:r>
              <w:rPr>
                <w:rFonts w:hint="eastAsia" w:cs="宋体"/>
                <w:b/>
                <w:bCs/>
                <w:color w:val="000000"/>
                <w:highlight w:val="none"/>
                <w:vertAlign w:val="baseline"/>
                <w:lang w:val="en-US" w:eastAsia="zh-CN"/>
              </w:rPr>
              <w:t>要求</w:t>
            </w:r>
          </w:p>
        </w:tc>
        <w:tc>
          <w:tcPr>
            <w:tcW w:w="1608" w:type="dxa"/>
            <w:noWrap w:val="0"/>
            <w:vAlign w:val="center"/>
          </w:tcPr>
          <w:p>
            <w:pPr>
              <w:pStyle w:val="1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品目预算</w:t>
            </w:r>
            <w:r>
              <w:rPr>
                <w:rFonts w:hint="eastAsia" w:cs="宋体"/>
                <w:b/>
                <w:bCs/>
                <w:color w:val="000000"/>
                <w:highlight w:val="none"/>
                <w:vertAlign w:val="baseline"/>
                <w:lang w:val="en-US" w:eastAsia="zh-CN"/>
              </w:rPr>
              <w:t>（元）</w:t>
            </w:r>
          </w:p>
        </w:tc>
        <w:tc>
          <w:tcPr>
            <w:tcW w:w="1526" w:type="dxa"/>
            <w:noWrap w:val="0"/>
            <w:vAlign w:val="center"/>
          </w:tcPr>
          <w:p>
            <w:pPr>
              <w:pStyle w:val="1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最高限价</w:t>
            </w:r>
            <w:r>
              <w:rPr>
                <w:rFonts w:hint="eastAsia" w:cs="宋体"/>
                <w:b/>
                <w:bCs/>
                <w:color w:val="000000"/>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953" w:type="dxa"/>
            <w:noWrap w:val="0"/>
            <w:vAlign w:val="center"/>
          </w:tcPr>
          <w:p>
            <w:pPr>
              <w:pStyle w:val="13"/>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eastAsia" w:cs="宋体"/>
                <w:color w:val="000000"/>
                <w:highlight w:val="none"/>
                <w:vertAlign w:val="baseline"/>
                <w:lang w:val="en-US" w:eastAsia="zh-CN"/>
              </w:rPr>
              <w:t>1-1</w:t>
            </w:r>
          </w:p>
        </w:tc>
        <w:tc>
          <w:tcPr>
            <w:tcW w:w="1228" w:type="dxa"/>
            <w:noWrap w:val="0"/>
            <w:vAlign w:val="center"/>
          </w:tcPr>
          <w:p>
            <w:pPr>
              <w:pStyle w:val="13"/>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default" w:cs="宋体"/>
                <w:color w:val="000000"/>
                <w:highlight w:val="none"/>
                <w:vertAlign w:val="baseline"/>
                <w:lang w:val="en-US" w:eastAsia="zh-CN"/>
              </w:rPr>
              <w:t>装修工程</w:t>
            </w:r>
          </w:p>
        </w:tc>
        <w:tc>
          <w:tcPr>
            <w:tcW w:w="1832" w:type="dxa"/>
            <w:noWrap w:val="0"/>
            <w:vAlign w:val="center"/>
          </w:tcPr>
          <w:p>
            <w:pPr>
              <w:pStyle w:val="13"/>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default" w:cs="宋体"/>
                <w:color w:val="000000"/>
                <w:highlight w:val="none"/>
                <w:vertAlign w:val="baseline"/>
                <w:lang w:val="en-US" w:eastAsia="zh-CN"/>
              </w:rPr>
              <w:t>对新城区图书馆档案室、接待室、培训室、多功能室等配套设施提升</w:t>
            </w:r>
          </w:p>
        </w:tc>
        <w:tc>
          <w:tcPr>
            <w:tcW w:w="1010" w:type="dxa"/>
            <w:noWrap w:val="0"/>
            <w:vAlign w:val="center"/>
          </w:tcPr>
          <w:p>
            <w:pPr>
              <w:pStyle w:val="13"/>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eastAsia" w:cs="宋体"/>
                <w:color w:val="000000"/>
                <w:highlight w:val="none"/>
                <w:vertAlign w:val="baseline"/>
                <w:lang w:val="en-US" w:eastAsia="zh-CN"/>
              </w:rPr>
              <w:t>1（项）</w:t>
            </w:r>
          </w:p>
        </w:tc>
        <w:tc>
          <w:tcPr>
            <w:tcW w:w="1442" w:type="dxa"/>
            <w:noWrap w:val="0"/>
            <w:vAlign w:val="center"/>
          </w:tcPr>
          <w:p>
            <w:pPr>
              <w:pStyle w:val="13"/>
              <w:widowControl w:val="0"/>
              <w:spacing w:before="0" w:beforeAutospacing="0" w:after="0" w:afterAutospacing="0" w:line="510" w:lineRule="atLeast"/>
              <w:jc w:val="center"/>
              <w:rPr>
                <w:rFonts w:hint="eastAsia" w:cs="宋体"/>
                <w:color w:val="000000"/>
                <w:highlight w:val="none"/>
                <w:vertAlign w:val="baseline"/>
                <w:lang w:val="en-US" w:eastAsia="zh-CN"/>
              </w:rPr>
            </w:pPr>
            <w:r>
              <w:rPr>
                <w:rFonts w:hint="eastAsia" w:cs="宋体"/>
                <w:color w:val="000000"/>
                <w:highlight w:val="none"/>
                <w:vertAlign w:val="baseline"/>
                <w:lang w:val="en-US" w:eastAsia="zh-CN"/>
              </w:rPr>
              <w:t>详见采购</w:t>
            </w:r>
          </w:p>
          <w:p>
            <w:pPr>
              <w:pStyle w:val="13"/>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eastAsia" w:cs="宋体"/>
                <w:color w:val="000000"/>
                <w:highlight w:val="none"/>
                <w:vertAlign w:val="baseline"/>
                <w:lang w:val="en-US" w:eastAsia="zh-CN"/>
              </w:rPr>
              <w:t>文件</w:t>
            </w:r>
          </w:p>
        </w:tc>
        <w:tc>
          <w:tcPr>
            <w:tcW w:w="1608" w:type="dxa"/>
            <w:noWrap w:val="0"/>
            <w:vAlign w:val="center"/>
          </w:tcPr>
          <w:p>
            <w:pPr>
              <w:pStyle w:val="13"/>
              <w:widowControl w:val="0"/>
              <w:spacing w:before="0" w:beforeAutospacing="0" w:after="0" w:afterAutospacing="0" w:line="510" w:lineRule="atLeast"/>
              <w:jc w:val="center"/>
              <w:rPr>
                <w:rFonts w:hint="eastAsia" w:ascii="宋体" w:hAnsi="宋体" w:eastAsia="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1020000.00</w:t>
            </w:r>
          </w:p>
        </w:tc>
        <w:tc>
          <w:tcPr>
            <w:tcW w:w="1526" w:type="dxa"/>
            <w:noWrap w:val="0"/>
            <w:vAlign w:val="center"/>
          </w:tcPr>
          <w:p>
            <w:pPr>
              <w:pStyle w:val="13"/>
              <w:widowControl w:val="0"/>
              <w:spacing w:before="0" w:beforeAutospacing="0" w:after="0" w:afterAutospacing="0" w:line="510" w:lineRule="atLeast"/>
              <w:jc w:val="center"/>
              <w:rPr>
                <w:rFonts w:hint="eastAsia" w:ascii="宋体" w:hAnsi="宋体" w:eastAsia="宋体" w:cs="宋体"/>
                <w:color w:val="000000"/>
                <w:highlight w:val="none"/>
                <w:vertAlign w:val="baseline"/>
                <w:lang w:val="en-US" w:eastAsia="zh-CN"/>
              </w:rPr>
            </w:pPr>
            <w:r>
              <w:rPr>
                <w:rFonts w:hint="eastAsia" w:ascii="宋体" w:hAnsi="宋体" w:eastAsia="宋体" w:cs="宋体"/>
                <w:color w:val="000000"/>
                <w:highlight w:val="none"/>
                <w:vertAlign w:val="baseline"/>
                <w:lang w:val="en-US" w:eastAsia="zh-CN"/>
              </w:rPr>
              <w:t>964134.77</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合同履行期限：自合同签订之日起</w:t>
      </w:r>
      <w:r>
        <w:rPr>
          <w:rFonts w:hint="eastAsia" w:ascii="宋体" w:hAnsi="宋体" w:cs="宋体"/>
          <w:color w:val="000000"/>
          <w:kern w:val="0"/>
          <w:sz w:val="24"/>
          <w:highlight w:val="none"/>
          <w:lang w:val="en-US" w:eastAsia="zh-CN"/>
        </w:rPr>
        <w:t>50</w:t>
      </w:r>
      <w:r>
        <w:rPr>
          <w:rFonts w:hint="eastAsia" w:ascii="宋体" w:hAnsi="宋体" w:cs="宋体"/>
          <w:color w:val="000000"/>
          <w:kern w:val="0"/>
          <w:sz w:val="24"/>
          <w:highlight w:val="none"/>
          <w:lang w:eastAsia="zh-CN"/>
        </w:rPr>
        <w:t>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二、申请人的资格要求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合同包1（</w:t>
      </w:r>
      <w:r>
        <w:rPr>
          <w:rFonts w:hint="eastAsia" w:ascii="宋体" w:hAnsi="宋体" w:cs="宋体"/>
          <w:color w:val="000000"/>
          <w:kern w:val="0"/>
          <w:sz w:val="24"/>
          <w:highlight w:val="none"/>
          <w:lang w:eastAsia="zh-CN"/>
        </w:rPr>
        <w:t>新城区图书馆建设项目（场馆提升）</w:t>
      </w:r>
      <w:r>
        <w:rPr>
          <w:rFonts w:hint="eastAsia" w:ascii="宋体" w:hAnsi="宋体" w:eastAsia="宋体" w:cs="宋体"/>
          <w:color w:val="000000"/>
          <w:kern w:val="0"/>
          <w:sz w:val="24"/>
          <w:highlight w:val="none"/>
          <w:lang w:eastAsia="zh-CN"/>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本项目专门面向中小企业采购（残疾人福利性单位及监狱企业视同小型、微型企业）（提供声明函）。</w:t>
      </w:r>
    </w:p>
    <w:p>
      <w:pPr>
        <w:numPr>
          <w:ilvl w:val="0"/>
          <w:numId w:val="1"/>
        </w:num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本项目的特定资格要求：</w:t>
      </w:r>
    </w:p>
    <w:p>
      <w:pPr>
        <w:numPr>
          <w:ilvl w:val="0"/>
          <w:numId w:val="0"/>
        </w:num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合同包1（</w:t>
      </w:r>
      <w:r>
        <w:rPr>
          <w:rFonts w:hint="eastAsia" w:ascii="宋体" w:hAnsi="宋体" w:cs="宋体"/>
          <w:sz w:val="24"/>
          <w:highlight w:val="none"/>
          <w:lang w:val="en-US" w:eastAsia="zh-CN"/>
        </w:rPr>
        <w:t>新城区图书馆建设项目（场馆提升）</w:t>
      </w:r>
      <w:r>
        <w:rPr>
          <w:rFonts w:hint="eastAsia" w:ascii="宋体" w:hAnsi="宋体" w:eastAsia="宋体" w:cs="宋体"/>
          <w:sz w:val="24"/>
          <w:highlight w:val="none"/>
          <w:lang w:val="en-US" w:eastAsia="zh-CN"/>
        </w:rPr>
        <w:t>特定资格要求如下：</w:t>
      </w:r>
    </w:p>
    <w:p>
      <w:pPr>
        <w:numPr>
          <w:ilvl w:val="0"/>
          <w:numId w:val="0"/>
        </w:num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000000"/>
          <w:kern w:val="0"/>
          <w:sz w:val="24"/>
          <w:highlight w:val="none"/>
          <w:lang w:val="en-US" w:eastAsia="zh-CN"/>
        </w:rPr>
        <w:t>①供应商应授权合法的人员参加磋商全过程，其中法定代表人直接参加磋商的，须出具法人身份证(原件)，并与营业执照上信息一致。法定代表人授权代表参加磋商的，须出具法定代表人授权书及授权代表身份证(原件)</w:t>
      </w:r>
      <w:r>
        <w:rPr>
          <w:rFonts w:hint="eastAsia" w:ascii="宋体" w:hAnsi="宋体" w:eastAsia="宋体" w:cs="宋体"/>
          <w:sz w:val="24"/>
          <w:highlight w:val="none"/>
          <w:lang w:val="en-US" w:eastAsia="zh-CN"/>
        </w:rPr>
        <w:t>；</w:t>
      </w:r>
    </w:p>
    <w:p>
      <w:pPr>
        <w:numPr>
          <w:ilvl w:val="0"/>
          <w:numId w:val="0"/>
        </w:num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②</w:t>
      </w:r>
      <w:r>
        <w:rPr>
          <w:rFonts w:hint="eastAsia" w:ascii="宋体" w:hAnsi="宋体" w:cs="宋体"/>
          <w:sz w:val="24"/>
          <w:highlight w:val="none"/>
          <w:lang w:eastAsia="zh-CN"/>
        </w:rPr>
        <w:t>供应商具有建设行政主管部门核发的建筑工程施工总承包三级及以上资质或建筑装修装饰工程专业承包二级及以上资质；且具备合格有效的安全生产许可证</w:t>
      </w:r>
      <w:r>
        <w:rPr>
          <w:rFonts w:hint="eastAsia" w:ascii="宋体" w:hAnsi="宋体" w:eastAsia="宋体" w:cs="宋体"/>
          <w:sz w:val="24"/>
          <w:highlight w:val="none"/>
          <w:lang w:eastAsia="zh-CN"/>
        </w:rPr>
        <w:t>；</w:t>
      </w:r>
    </w:p>
    <w:p>
      <w:pPr>
        <w:numPr>
          <w:ilvl w:val="0"/>
          <w:numId w:val="0"/>
        </w:num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③拟派项目经理具有建筑工程专业二级及以上注册建造师证书，具备有效的安全生产考核合格证书（B证），且无不良信用记录，无在建工程（提供承诺书）；</w:t>
      </w:r>
    </w:p>
    <w:p>
      <w:pPr>
        <w:numPr>
          <w:ilvl w:val="0"/>
          <w:numId w:val="0"/>
        </w:num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④企业基本信息及项目经理（注册建造师）执业基本信息应在“陕西省住房和城乡建设厅（http://js.shaanxi.gov.cn/ ）陕西省建筑市场监管与诚信信息发布平台”可查询；</w:t>
      </w:r>
    </w:p>
    <w:p>
      <w:pPr>
        <w:numPr>
          <w:ilvl w:val="0"/>
          <w:numId w:val="0"/>
        </w:num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sz w:val="24"/>
          <w:highlight w:val="none"/>
          <w:lang w:eastAsia="zh-CN"/>
        </w:rPr>
        <w:t>⑤本项目不接受联合体</w:t>
      </w:r>
      <w:r>
        <w:rPr>
          <w:rFonts w:hint="eastAsia" w:ascii="宋体" w:hAnsi="宋体" w:cs="宋体"/>
          <w:sz w:val="24"/>
          <w:highlight w:val="none"/>
          <w:lang w:eastAsia="zh-CN"/>
        </w:rPr>
        <w:t>磋商</w:t>
      </w:r>
      <w:r>
        <w:rPr>
          <w:rFonts w:hint="eastAsia" w:ascii="宋体" w:hAnsi="宋体" w:eastAsia="宋体" w:cs="宋体"/>
          <w:sz w:val="24"/>
          <w:highlight w:val="none"/>
          <w:lang w:eastAsia="zh-CN"/>
        </w:rPr>
        <w:t>（提供书面声明材料）。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时间：2022年</w:t>
      </w:r>
      <w:r>
        <w:rPr>
          <w:rFonts w:hint="eastAsia" w:ascii="宋体" w:hAnsi="宋体" w:cs="宋体"/>
          <w:color w:val="000000"/>
          <w:kern w:val="0"/>
          <w:sz w:val="24"/>
          <w:highlight w:val="none"/>
          <w:lang w:val="en-US" w:eastAsia="zh-CN"/>
        </w:rPr>
        <w:t>10</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18</w:t>
      </w:r>
      <w:r>
        <w:rPr>
          <w:rFonts w:hint="eastAsia" w:ascii="宋体" w:hAnsi="宋体" w:eastAsia="宋体" w:cs="宋体"/>
          <w:color w:val="000000"/>
          <w:kern w:val="0"/>
          <w:sz w:val="24"/>
          <w:highlight w:val="none"/>
          <w:lang w:eastAsia="zh-CN"/>
        </w:rPr>
        <w:t>日至2022年</w:t>
      </w:r>
      <w:r>
        <w:rPr>
          <w:rFonts w:hint="eastAsia" w:ascii="宋体" w:hAnsi="宋体" w:cs="宋体"/>
          <w:color w:val="000000"/>
          <w:kern w:val="0"/>
          <w:sz w:val="24"/>
          <w:highlight w:val="none"/>
          <w:lang w:val="en-US" w:eastAsia="zh-CN"/>
        </w:rPr>
        <w:t>10</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24</w:t>
      </w:r>
      <w:r>
        <w:rPr>
          <w:rFonts w:hint="eastAsia" w:ascii="宋体" w:hAnsi="宋体" w:eastAsia="宋体" w:cs="宋体"/>
          <w:color w:val="000000"/>
          <w:kern w:val="0"/>
          <w:sz w:val="24"/>
          <w:highlight w:val="none"/>
          <w:lang w:eastAsia="zh-CN"/>
        </w:rPr>
        <w:t xml:space="preserve">日，每天上午09:00:00至12:00:00，下午 </w:t>
      </w:r>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:00:00 至 1</w:t>
      </w:r>
      <w:r>
        <w:rPr>
          <w:rFonts w:hint="eastAsia" w:ascii="宋体" w:hAnsi="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:00:00 （北京时间,法定节假日除外）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地点：线上电子邮箱（shanxixinyuecheng@163.com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方式：</w:t>
      </w:r>
      <w:r>
        <w:rPr>
          <w:rFonts w:hint="eastAsia" w:ascii="宋体" w:hAnsi="宋体" w:cs="宋体"/>
          <w:color w:val="000000"/>
          <w:kern w:val="0"/>
          <w:sz w:val="24"/>
          <w:highlight w:val="none"/>
          <w:lang w:eastAsia="zh-CN"/>
        </w:rPr>
        <w:t>线上</w:t>
      </w:r>
      <w:r>
        <w:rPr>
          <w:rFonts w:hint="eastAsia" w:ascii="宋体" w:hAnsi="宋体" w:eastAsia="宋体" w:cs="宋体"/>
          <w:color w:val="000000"/>
          <w:kern w:val="0"/>
          <w:sz w:val="24"/>
          <w:highlight w:val="none"/>
          <w:lang w:eastAsia="zh-CN"/>
        </w:rPr>
        <w:t>获取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000000"/>
          <w:kern w:val="0"/>
          <w:sz w:val="24"/>
          <w:highlight w:val="none"/>
          <w:lang w:val="en-US" w:eastAsia="zh-CN"/>
        </w:rPr>
      </w:pPr>
      <w:r>
        <w:rPr>
          <w:rFonts w:hint="eastAsia" w:ascii="宋体" w:hAnsi="宋体" w:eastAsia="宋体" w:cs="宋体"/>
          <w:color w:val="000000"/>
          <w:kern w:val="0"/>
          <w:sz w:val="24"/>
          <w:highlight w:val="none"/>
          <w:lang w:eastAsia="zh-CN"/>
        </w:rPr>
        <w:t>售价：免费获取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四、响应文件提交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FF0000"/>
          <w:kern w:val="0"/>
          <w:sz w:val="24"/>
          <w:highlight w:val="none"/>
          <w:lang w:eastAsia="zh-CN"/>
        </w:rPr>
      </w:pPr>
      <w:r>
        <w:rPr>
          <w:rFonts w:hint="eastAsia" w:ascii="宋体" w:hAnsi="宋体" w:eastAsia="宋体" w:cs="宋体"/>
          <w:color w:val="000000"/>
          <w:kern w:val="0"/>
          <w:sz w:val="24"/>
          <w:highlight w:val="none"/>
          <w:lang w:eastAsia="zh-CN"/>
        </w:rPr>
        <w:t>截止时间：2022年</w:t>
      </w:r>
      <w:r>
        <w:rPr>
          <w:rFonts w:hint="eastAsia" w:ascii="宋体" w:hAnsi="宋体" w:cs="宋体"/>
          <w:color w:val="000000"/>
          <w:kern w:val="0"/>
          <w:sz w:val="24"/>
          <w:highlight w:val="none"/>
          <w:lang w:val="en-US" w:eastAsia="zh-CN"/>
        </w:rPr>
        <w:t>10</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28</w:t>
      </w:r>
      <w:r>
        <w:rPr>
          <w:rFonts w:hint="eastAsia" w:ascii="宋体" w:hAnsi="宋体" w:eastAsia="宋体" w:cs="宋体"/>
          <w:color w:val="000000"/>
          <w:kern w:val="0"/>
          <w:sz w:val="24"/>
          <w:highlight w:val="none"/>
          <w:lang w:eastAsia="zh-CN"/>
        </w:rPr>
        <w:t>日</w:t>
      </w:r>
      <w:r>
        <w:rPr>
          <w:rFonts w:hint="eastAsia" w:ascii="宋体" w:hAnsi="宋体" w:cs="宋体"/>
          <w:color w:val="000000"/>
          <w:kern w:val="0"/>
          <w:sz w:val="24"/>
          <w:highlight w:val="none"/>
          <w:lang w:val="en-US" w:eastAsia="zh-CN"/>
        </w:rPr>
        <w:t>09</w:t>
      </w:r>
      <w:r>
        <w:rPr>
          <w:rFonts w:hint="eastAsia" w:ascii="宋体" w:hAnsi="宋体" w:eastAsia="宋体" w:cs="宋体"/>
          <w:color w:val="000000"/>
          <w:kern w:val="0"/>
          <w:sz w:val="24"/>
          <w:highlight w:val="none"/>
          <w:lang w:eastAsia="zh-CN"/>
        </w:rPr>
        <w:t>时</w:t>
      </w:r>
      <w:r>
        <w:rPr>
          <w:rFonts w:hint="eastAsia" w:ascii="宋体" w:hAnsi="宋体" w:cs="宋体"/>
          <w:color w:val="000000"/>
          <w:kern w:val="0"/>
          <w:sz w:val="24"/>
          <w:highlight w:val="none"/>
          <w:lang w:val="en-US" w:eastAsia="zh-CN"/>
        </w:rPr>
        <w:t>30</w:t>
      </w:r>
      <w:r>
        <w:rPr>
          <w:rFonts w:hint="eastAsia" w:ascii="宋体" w:hAnsi="宋体" w:eastAsia="宋体" w:cs="宋体"/>
          <w:color w:val="000000"/>
          <w:kern w:val="0"/>
          <w:sz w:val="24"/>
          <w:highlight w:val="none"/>
          <w:lang w:eastAsia="zh-CN"/>
        </w:rPr>
        <w:t>分</w:t>
      </w:r>
      <w:r>
        <w:rPr>
          <w:rFonts w:hint="eastAsia" w:ascii="宋体" w:hAnsi="宋体" w:cs="宋体"/>
          <w:color w:val="000000"/>
          <w:kern w:val="0"/>
          <w:sz w:val="24"/>
          <w:highlight w:val="none"/>
          <w:lang w:val="en-US" w:eastAsia="zh-CN"/>
        </w:rPr>
        <w:t>00</w:t>
      </w:r>
      <w:r>
        <w:rPr>
          <w:rFonts w:hint="eastAsia" w:ascii="宋体" w:hAnsi="宋体" w:eastAsia="宋体" w:cs="宋体"/>
          <w:color w:val="000000"/>
          <w:kern w:val="0"/>
          <w:sz w:val="24"/>
          <w:highlight w:val="none"/>
          <w:lang w:eastAsia="zh-CN"/>
        </w:rPr>
        <w:t>秒 （北京时间）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地点：</w:t>
      </w:r>
      <w:r>
        <w:rPr>
          <w:rFonts w:hint="eastAsia" w:ascii="宋体" w:hAnsi="宋体" w:eastAsia="宋体" w:cs="宋体"/>
          <w:i w:val="0"/>
          <w:iCs w:val="0"/>
          <w:caps w:val="0"/>
          <w:color w:val="auto"/>
          <w:spacing w:val="0"/>
          <w:sz w:val="24"/>
          <w:szCs w:val="24"/>
        </w:rPr>
        <w:t>西安金桥酒店（西北二路店）</w:t>
      </w:r>
      <w:r>
        <w:rPr>
          <w:rFonts w:hint="eastAsia" w:ascii="宋体" w:hAnsi="宋体" w:cs="宋体"/>
          <w:i w:val="0"/>
          <w:iCs w:val="0"/>
          <w:caps w:val="0"/>
          <w:color w:val="auto"/>
          <w:spacing w:val="0"/>
          <w:sz w:val="24"/>
          <w:szCs w:val="24"/>
          <w:lang w:eastAsia="zh-CN"/>
        </w:rPr>
        <w:t>五</w:t>
      </w:r>
      <w:r>
        <w:rPr>
          <w:rFonts w:hint="eastAsia" w:ascii="宋体" w:hAnsi="宋体" w:eastAsia="宋体" w:cs="宋体"/>
          <w:i w:val="0"/>
          <w:iCs w:val="0"/>
          <w:caps w:val="0"/>
          <w:color w:val="auto"/>
          <w:spacing w:val="0"/>
          <w:sz w:val="24"/>
          <w:szCs w:val="24"/>
        </w:rPr>
        <w:t>楼会议室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五、开启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时间：2022年</w:t>
      </w:r>
      <w:r>
        <w:rPr>
          <w:rFonts w:hint="eastAsia" w:ascii="宋体" w:hAnsi="宋体" w:cs="宋体"/>
          <w:color w:val="000000"/>
          <w:kern w:val="0"/>
          <w:sz w:val="24"/>
          <w:highlight w:val="none"/>
          <w:lang w:val="en-US" w:eastAsia="zh-CN"/>
        </w:rPr>
        <w:t>10</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28日09</w:t>
      </w:r>
      <w:r>
        <w:rPr>
          <w:rFonts w:hint="eastAsia" w:ascii="宋体" w:hAnsi="宋体" w:eastAsia="宋体" w:cs="宋体"/>
          <w:color w:val="000000"/>
          <w:kern w:val="0"/>
          <w:sz w:val="24"/>
          <w:highlight w:val="none"/>
          <w:lang w:eastAsia="zh-CN"/>
        </w:rPr>
        <w:t>时</w:t>
      </w:r>
      <w:r>
        <w:rPr>
          <w:rFonts w:hint="eastAsia" w:ascii="宋体" w:hAnsi="宋体" w:cs="宋体"/>
          <w:color w:val="000000"/>
          <w:kern w:val="0"/>
          <w:sz w:val="24"/>
          <w:highlight w:val="none"/>
          <w:lang w:val="en-US" w:eastAsia="zh-CN"/>
        </w:rPr>
        <w:t>30</w:t>
      </w:r>
      <w:r>
        <w:rPr>
          <w:rFonts w:hint="eastAsia" w:ascii="宋体" w:hAnsi="宋体" w:eastAsia="宋体" w:cs="宋体"/>
          <w:color w:val="000000"/>
          <w:kern w:val="0"/>
          <w:sz w:val="24"/>
          <w:highlight w:val="none"/>
          <w:lang w:eastAsia="zh-CN"/>
        </w:rPr>
        <w:t>分</w:t>
      </w:r>
      <w:r>
        <w:rPr>
          <w:rFonts w:hint="eastAsia" w:ascii="宋体" w:hAnsi="宋体" w:cs="宋体"/>
          <w:color w:val="000000"/>
          <w:kern w:val="0"/>
          <w:sz w:val="24"/>
          <w:highlight w:val="none"/>
          <w:lang w:val="en-US" w:eastAsia="zh-CN"/>
        </w:rPr>
        <w:t>00</w:t>
      </w:r>
      <w:r>
        <w:rPr>
          <w:rFonts w:hint="eastAsia" w:ascii="宋体" w:hAnsi="宋体" w:eastAsia="宋体" w:cs="宋体"/>
          <w:color w:val="000000"/>
          <w:kern w:val="0"/>
          <w:sz w:val="24"/>
          <w:highlight w:val="none"/>
          <w:lang w:eastAsia="zh-CN"/>
        </w:rPr>
        <w:t>秒 （北京时间）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地点：</w:t>
      </w:r>
      <w:r>
        <w:rPr>
          <w:rFonts w:hint="eastAsia" w:ascii="宋体" w:hAnsi="宋体" w:eastAsia="宋体" w:cs="宋体"/>
          <w:i w:val="0"/>
          <w:iCs w:val="0"/>
          <w:caps w:val="0"/>
          <w:color w:val="auto"/>
          <w:spacing w:val="0"/>
          <w:sz w:val="24"/>
          <w:szCs w:val="24"/>
        </w:rPr>
        <w:t>西安金桥酒店（西北二路店）</w:t>
      </w:r>
      <w:r>
        <w:rPr>
          <w:rFonts w:hint="eastAsia" w:ascii="宋体" w:hAnsi="宋体" w:cs="宋体"/>
          <w:i w:val="0"/>
          <w:iCs w:val="0"/>
          <w:caps w:val="0"/>
          <w:color w:val="auto"/>
          <w:spacing w:val="0"/>
          <w:sz w:val="24"/>
          <w:szCs w:val="24"/>
          <w:lang w:eastAsia="zh-CN"/>
        </w:rPr>
        <w:t>五</w:t>
      </w:r>
      <w:r>
        <w:rPr>
          <w:rFonts w:hint="eastAsia" w:ascii="宋体" w:hAnsi="宋体" w:eastAsia="宋体" w:cs="宋体"/>
          <w:i w:val="0"/>
          <w:iCs w:val="0"/>
          <w:caps w:val="0"/>
          <w:color w:val="auto"/>
          <w:spacing w:val="0"/>
          <w:sz w:val="24"/>
          <w:szCs w:val="24"/>
        </w:rPr>
        <w:t>楼会议室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六、公告期限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自本公告发布之日起3个工作日。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w:t>
      </w:r>
      <w:r>
        <w:rPr>
          <w:rFonts w:hint="eastAsia" w:ascii="宋体" w:hAnsi="宋体" w:cs="宋体"/>
          <w:color w:val="000000"/>
          <w:kern w:val="0"/>
          <w:sz w:val="24"/>
          <w:highlight w:val="none"/>
          <w:lang w:val="en-US" w:eastAsia="zh-CN"/>
        </w:rPr>
        <w:t>.</w:t>
      </w:r>
      <w:r>
        <w:rPr>
          <w:rFonts w:hint="eastAsia" w:ascii="宋体" w:hAnsi="宋体" w:eastAsia="宋体" w:cs="宋体"/>
          <w:color w:val="000000"/>
          <w:kern w:val="0"/>
          <w:sz w:val="24"/>
          <w:highlight w:val="none"/>
          <w:lang w:val="en-US" w:eastAsia="zh-CN"/>
        </w:rPr>
        <w:t>落实的政府采购政策</w:t>
      </w:r>
      <w:r>
        <w:rPr>
          <w:rFonts w:hint="eastAsia" w:ascii="宋体" w:hAnsi="宋体" w:cs="宋体"/>
          <w:color w:val="000000"/>
          <w:kern w:val="0"/>
          <w:sz w:val="24"/>
          <w:highlight w:val="none"/>
          <w:lang w:val="en-US" w:eastAsia="zh-CN"/>
        </w:rPr>
        <w:t>：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 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⑬《关于进一步加大政府采购支持中小企业力度的通知》（财库﹝2022﹞19号）。若享受以上政策优惠的企业，提供相应声明函或产品目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highlight w:val="none"/>
          <w:lang w:val="en-US" w:eastAsia="zh-CN"/>
        </w:rPr>
      </w:pPr>
      <w:r>
        <w:rPr>
          <w:rFonts w:hint="eastAsia" w:ascii="宋体" w:hAnsi="宋体" w:cs="宋体"/>
          <w:color w:val="000000"/>
          <w:kern w:val="0"/>
          <w:sz w:val="24"/>
          <w:highlight w:val="none"/>
          <w:lang w:val="en-US" w:eastAsia="zh-CN"/>
        </w:rPr>
        <w:t>2.</w:t>
      </w:r>
      <w:r>
        <w:rPr>
          <w:rFonts w:hint="eastAsia" w:ascii="宋体" w:hAnsi="宋体" w:eastAsia="宋体" w:cs="宋体"/>
          <w:color w:val="000000"/>
          <w:kern w:val="0"/>
          <w:sz w:val="24"/>
          <w:highlight w:val="none"/>
          <w:lang w:val="en-US" w:eastAsia="zh-CN"/>
        </w:rPr>
        <w:t>领取磋商文件的供应商在</w:t>
      </w:r>
      <w:r>
        <w:rPr>
          <w:rFonts w:hint="eastAsia" w:ascii="宋体" w:hAnsi="宋体" w:cs="宋体"/>
          <w:color w:val="000000"/>
          <w:kern w:val="0"/>
          <w:sz w:val="24"/>
          <w:highlight w:val="none"/>
          <w:lang w:val="en-US" w:eastAsia="zh-CN"/>
        </w:rPr>
        <w:t>磋商</w:t>
      </w:r>
      <w:r>
        <w:rPr>
          <w:rFonts w:hint="eastAsia" w:ascii="宋体" w:hAnsi="宋体" w:eastAsia="宋体" w:cs="宋体"/>
          <w:color w:val="000000"/>
          <w:kern w:val="0"/>
          <w:sz w:val="24"/>
          <w:highlight w:val="none"/>
          <w:lang w:val="en-US" w:eastAsia="zh-CN"/>
        </w:rPr>
        <w:t>文件获取时间内，将单位介绍信及经办人身份证复印件加盖公章的扫描件（扫描件必须清晰可辨）发送至shanxixinyuecheng@163.com邮箱并致电项目负责人（文工13359205607）获取</w:t>
      </w:r>
      <w:r>
        <w:rPr>
          <w:rFonts w:hint="eastAsia" w:ascii="宋体" w:hAnsi="宋体" w:cs="宋体"/>
          <w:color w:val="000000"/>
          <w:kern w:val="0"/>
          <w:sz w:val="24"/>
          <w:highlight w:val="none"/>
          <w:lang w:val="en-US" w:eastAsia="zh-CN"/>
        </w:rPr>
        <w:t>磋商</w:t>
      </w:r>
      <w:r>
        <w:rPr>
          <w:rFonts w:hint="eastAsia" w:ascii="宋体" w:hAnsi="宋体" w:eastAsia="宋体" w:cs="宋体"/>
          <w:color w:val="000000"/>
          <w:kern w:val="0"/>
          <w:sz w:val="24"/>
          <w:highlight w:val="none"/>
          <w:lang w:val="en-US" w:eastAsia="zh-CN"/>
        </w:rPr>
        <w:t>文件，邮件发送请注明项目名称+单位名称+联系人+联系电话+邮箱。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八、凡对本次采购提出询问，请按以下方式联系。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color w:val="000000"/>
          <w:kern w:val="0"/>
          <w:sz w:val="24"/>
          <w:highlight w:val="none"/>
          <w:lang w:eastAsia="zh-CN"/>
        </w:rPr>
        <w:t>名称：</w:t>
      </w:r>
      <w:r>
        <w:rPr>
          <w:rFonts w:hint="eastAsia" w:ascii="宋体" w:hAnsi="宋体" w:cs="宋体"/>
          <w:color w:val="000000"/>
          <w:kern w:val="0"/>
          <w:sz w:val="24"/>
          <w:highlight w:val="none"/>
          <w:lang w:eastAsia="zh-CN"/>
        </w:rPr>
        <w:t>西安市新城区文化和旅游体育局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地址：</w:t>
      </w:r>
      <w:r>
        <w:rPr>
          <w:rFonts w:hint="eastAsia" w:ascii="宋体" w:hAnsi="宋体" w:cs="宋体"/>
          <w:color w:val="000000"/>
          <w:kern w:val="0"/>
          <w:sz w:val="24"/>
          <w:highlight w:val="none"/>
          <w:lang w:eastAsia="zh-CN"/>
        </w:rPr>
        <w:t>西安市新城区解放路25号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联系方式：</w:t>
      </w:r>
      <w:r>
        <w:rPr>
          <w:rFonts w:hint="eastAsia" w:ascii="宋体" w:hAnsi="宋体" w:eastAsia="宋体" w:cs="宋体"/>
          <w:i w:val="0"/>
          <w:iCs w:val="0"/>
          <w:caps w:val="0"/>
          <w:color w:val="auto"/>
          <w:spacing w:val="0"/>
          <w:sz w:val="24"/>
          <w:szCs w:val="24"/>
        </w:rPr>
        <w:t>029-87407026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2、采购代理机构信息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名称：</w:t>
      </w:r>
      <w:r>
        <w:rPr>
          <w:rFonts w:hint="eastAsia" w:ascii="宋体" w:hAnsi="宋体" w:cs="宋体"/>
          <w:color w:val="000000"/>
          <w:kern w:val="0"/>
          <w:sz w:val="24"/>
          <w:highlight w:val="none"/>
          <w:lang w:eastAsia="zh-CN"/>
        </w:rPr>
        <w:t>陕西信悦诚招标有限公司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地址：西安金桥酒店（西北二路店）一楼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联系方式：</w:t>
      </w:r>
      <w:r>
        <w:rPr>
          <w:rFonts w:hint="eastAsia" w:ascii="宋体" w:hAnsi="宋体" w:cs="宋体"/>
          <w:color w:val="000000"/>
          <w:kern w:val="0"/>
          <w:sz w:val="24"/>
          <w:highlight w:val="none"/>
          <w:lang w:eastAsia="zh-CN"/>
        </w:rPr>
        <w:t>13359205607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项目联系人：</w:t>
      </w:r>
      <w:r>
        <w:rPr>
          <w:rFonts w:hint="eastAsia" w:ascii="宋体" w:hAnsi="宋体" w:cs="宋体"/>
          <w:color w:val="000000"/>
          <w:kern w:val="0"/>
          <w:sz w:val="24"/>
          <w:highlight w:val="none"/>
          <w:lang w:eastAsia="zh-CN"/>
        </w:rPr>
        <w:t>文文</w:t>
      </w:r>
    </w:p>
    <w:p>
      <w:pPr>
        <w:snapToGrid w:val="0"/>
        <w:spacing w:before="0" w:beforeAutospacing="0" w:after="0" w:afterAutospacing="0" w:line="360" w:lineRule="auto"/>
        <w:ind w:firstLine="480" w:firstLineChars="200"/>
        <w:jc w:val="left"/>
        <w:textAlignment w:val="baseline"/>
        <w:rPr>
          <w:rStyle w:val="20"/>
          <w:rFonts w:hint="eastAsia" w:ascii="宋体" w:hAnsi="宋体"/>
          <w:b w:val="0"/>
          <w:i w:val="0"/>
          <w:caps w:val="0"/>
          <w:spacing w:val="0"/>
          <w:w w:val="100"/>
          <w:kern w:val="2"/>
          <w:sz w:val="24"/>
          <w:szCs w:val="24"/>
          <w:highlight w:val="none"/>
          <w:lang w:val="en-US" w:eastAsia="zh-CN" w:bidi="ar-SA"/>
        </w:rPr>
        <w:sectPr>
          <w:headerReference r:id="rId9" w:type="first"/>
          <w:footerReference r:id="rId11" w:type="first"/>
          <w:headerReference r:id="rId8" w:type="default"/>
          <w:footerReference r:id="rId10" w:type="default"/>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Fonts w:hint="eastAsia" w:ascii="宋体" w:hAnsi="宋体" w:eastAsia="宋体" w:cs="宋体"/>
          <w:color w:val="000000"/>
          <w:kern w:val="0"/>
          <w:sz w:val="24"/>
          <w:highlight w:val="none"/>
          <w:lang w:eastAsia="zh-CN"/>
        </w:rPr>
        <w:t>电 话：</w:t>
      </w:r>
      <w:r>
        <w:rPr>
          <w:rStyle w:val="20"/>
          <w:rFonts w:hint="eastAsia" w:ascii="宋体" w:hAnsi="宋体"/>
          <w:b w:val="0"/>
          <w:i w:val="0"/>
          <w:caps w:val="0"/>
          <w:spacing w:val="0"/>
          <w:w w:val="100"/>
          <w:kern w:val="2"/>
          <w:sz w:val="24"/>
          <w:szCs w:val="24"/>
          <w:highlight w:val="none"/>
          <w:lang w:val="en-US" w:eastAsia="zh-CN" w:bidi="ar-SA"/>
        </w:rPr>
        <w:t>13359205607</w:t>
      </w:r>
    </w:p>
    <w:p>
      <w:pPr>
        <w:pStyle w:val="2"/>
        <w:rPr>
          <w:lang w:val="en-US" w:eastAsia="zh-CN"/>
        </w:rPr>
      </w:pPr>
    </w:p>
    <w:p>
      <w:pPr>
        <w:snapToGrid w:val="0"/>
        <w:spacing w:before="156" w:beforeAutospacing="0" w:after="156" w:afterAutospacing="0" w:line="360" w:lineRule="auto"/>
        <w:ind w:firstLine="643" w:firstLineChars="200"/>
        <w:jc w:val="center"/>
        <w:textAlignment w:val="baseline"/>
        <w:outlineLvl w:val="0"/>
        <w:rPr>
          <w:rStyle w:val="20"/>
          <w:rFonts w:ascii="宋体" w:hAnsi="宋体" w:eastAsia="宋体"/>
          <w:b w:val="0"/>
          <w:i w:val="0"/>
          <w:caps w:val="0"/>
          <w:spacing w:val="0"/>
          <w:w w:val="100"/>
          <w:kern w:val="2"/>
          <w:sz w:val="21"/>
          <w:szCs w:val="24"/>
          <w:highlight w:val="none"/>
          <w:lang w:val="en-US" w:eastAsia="zh-CN" w:bidi="ar-SA"/>
        </w:rPr>
      </w:pPr>
      <w:bookmarkStart w:id="3" w:name="_Toc30532"/>
      <w:r>
        <w:rPr>
          <w:rStyle w:val="34"/>
          <w:rFonts w:ascii="宋体" w:hAnsi="宋体" w:eastAsia="宋体" w:cs="宋体"/>
          <w:b/>
          <w:bCs/>
          <w:i w:val="0"/>
          <w:caps w:val="0"/>
          <w:spacing w:val="0"/>
          <w:w w:val="100"/>
          <w:kern w:val="44"/>
          <w:sz w:val="32"/>
          <w:szCs w:val="44"/>
          <w:highlight w:val="none"/>
          <w:lang w:val="en-US" w:eastAsia="zh-CN" w:bidi="ar-SA"/>
        </w:rPr>
        <w:t>第二部分 磋商供应商须知</w:t>
      </w:r>
      <w:bookmarkEnd w:id="3"/>
    </w:p>
    <w:p>
      <w:pPr>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2"/>
          <w:sz w:val="28"/>
          <w:szCs w:val="28"/>
          <w:highlight w:val="none"/>
          <w:lang w:val="en-US" w:eastAsia="zh-CN" w:bidi="ar-SA"/>
        </w:rPr>
      </w:pPr>
      <w:r>
        <w:rPr>
          <w:rStyle w:val="20"/>
          <w:rFonts w:ascii="宋体" w:hAnsi="宋体" w:eastAsia="宋体"/>
          <w:b/>
          <w:i w:val="0"/>
          <w:caps w:val="0"/>
          <w:spacing w:val="0"/>
          <w:w w:val="100"/>
          <w:kern w:val="2"/>
          <w:sz w:val="28"/>
          <w:szCs w:val="28"/>
          <w:highlight w:val="none"/>
          <w:lang w:val="en-US" w:eastAsia="zh-CN" w:bidi="ar-SA"/>
        </w:rPr>
        <w:t>供应商须知前附表</w:t>
      </w:r>
    </w:p>
    <w:tbl>
      <w:tblPr>
        <w:tblStyle w:val="16"/>
        <w:tblW w:w="9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1955"/>
        <w:gridCol w:w="7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0"/>
                <w:szCs w:val="22"/>
                <w:highlight w:val="none"/>
                <w:lang w:val="en-US" w:eastAsia="zh-CN" w:bidi="ar-SA"/>
              </w:rPr>
            </w:pPr>
            <w:r>
              <w:rPr>
                <w:rStyle w:val="20"/>
                <w:rFonts w:ascii="宋体" w:hAnsi="宋体" w:eastAsia="宋体"/>
                <w:b/>
                <w:i w:val="0"/>
                <w:caps w:val="0"/>
                <w:spacing w:val="0"/>
                <w:w w:val="100"/>
                <w:kern w:val="2"/>
                <w:sz w:val="24"/>
                <w:szCs w:val="24"/>
                <w:highlight w:val="none"/>
                <w:lang w:val="en-US" w:eastAsia="zh-CN" w:bidi="ar-SA"/>
              </w:rPr>
              <w:t>序号</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0"/>
                <w:szCs w:val="22"/>
                <w:highlight w:val="none"/>
                <w:lang w:val="en-US" w:eastAsia="zh-CN" w:bidi="ar-SA"/>
              </w:rPr>
            </w:pPr>
            <w:r>
              <w:rPr>
                <w:rStyle w:val="20"/>
                <w:rFonts w:ascii="宋体" w:hAnsi="宋体" w:eastAsia="宋体"/>
                <w:b/>
                <w:i w:val="0"/>
                <w:caps w:val="0"/>
                <w:spacing w:val="0"/>
                <w:w w:val="100"/>
                <w:kern w:val="2"/>
                <w:sz w:val="24"/>
                <w:szCs w:val="24"/>
                <w:highlight w:val="none"/>
                <w:lang w:val="en-US" w:eastAsia="zh-CN" w:bidi="ar-SA"/>
              </w:rPr>
              <w:t>条款名称</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0"/>
                <w:szCs w:val="22"/>
                <w:highlight w:val="none"/>
                <w:lang w:val="en-US" w:eastAsia="zh-CN" w:bidi="ar-SA"/>
              </w:rPr>
            </w:pPr>
            <w:r>
              <w:rPr>
                <w:rStyle w:val="20"/>
                <w:rFonts w:ascii="宋体" w:hAnsi="宋体" w:eastAsia="宋体"/>
                <w:b/>
                <w:i w:val="0"/>
                <w:caps w:val="0"/>
                <w:spacing w:val="0"/>
                <w:w w:val="100"/>
                <w:kern w:val="2"/>
                <w:sz w:val="24"/>
                <w:szCs w:val="24"/>
                <w:highlight w:val="none"/>
                <w:lang w:val="en-US" w:eastAsia="zh-CN" w:bidi="ar-SA"/>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采购人</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采购人名称：</w:t>
            </w:r>
            <w:r>
              <w:rPr>
                <w:rStyle w:val="20"/>
                <w:rFonts w:hint="eastAsia" w:ascii="宋体" w:hAnsi="宋体"/>
                <w:b w:val="0"/>
                <w:i w:val="0"/>
                <w:caps w:val="0"/>
                <w:spacing w:val="0"/>
                <w:w w:val="100"/>
                <w:kern w:val="2"/>
                <w:sz w:val="24"/>
                <w:szCs w:val="24"/>
                <w:highlight w:val="none"/>
                <w:lang w:val="en-US" w:eastAsia="zh-CN" w:bidi="ar-SA"/>
              </w:rPr>
              <w:t>西安市新城区文化和旅游体育局</w:t>
            </w:r>
          </w:p>
          <w:p>
            <w:pPr>
              <w:snapToGrid w:val="0"/>
              <w:spacing w:before="0" w:beforeAutospacing="0" w:after="0" w:afterAutospacing="0" w:line="360" w:lineRule="auto"/>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地      址：</w:t>
            </w:r>
            <w:r>
              <w:rPr>
                <w:rStyle w:val="20"/>
                <w:rFonts w:hint="eastAsia" w:ascii="宋体" w:hAnsi="宋体"/>
                <w:b w:val="0"/>
                <w:i w:val="0"/>
                <w:caps w:val="0"/>
                <w:spacing w:val="0"/>
                <w:w w:val="100"/>
                <w:kern w:val="2"/>
                <w:sz w:val="24"/>
                <w:szCs w:val="24"/>
                <w:highlight w:val="none"/>
                <w:lang w:val="en-US" w:eastAsia="zh-CN" w:bidi="ar-SA"/>
              </w:rPr>
              <w:t>西安市新城区解放路25号</w:t>
            </w:r>
          </w:p>
          <w:p>
            <w:pPr>
              <w:snapToGrid w:val="0"/>
              <w:spacing w:before="0" w:beforeAutospacing="0" w:after="0" w:afterAutospacing="0" w:line="360" w:lineRule="auto"/>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  系  人：</w:t>
            </w:r>
            <w:r>
              <w:rPr>
                <w:rStyle w:val="20"/>
                <w:rFonts w:hint="eastAsia" w:ascii="宋体" w:hAnsi="宋体"/>
                <w:b w:val="0"/>
                <w:i w:val="0"/>
                <w:caps w:val="0"/>
                <w:color w:val="000000"/>
                <w:spacing w:val="0"/>
                <w:w w:val="100"/>
                <w:kern w:val="0"/>
                <w:sz w:val="24"/>
                <w:szCs w:val="24"/>
                <w:highlight w:val="none"/>
                <w:lang w:val="en-US" w:eastAsia="zh-CN" w:bidi="ar-SA"/>
              </w:rPr>
              <w:t>西安市新城区文化和旅游体育局</w:t>
            </w:r>
            <w:r>
              <w:rPr>
                <w:rStyle w:val="20"/>
                <w:rFonts w:ascii="宋体" w:hAnsi="宋体" w:eastAsia="宋体"/>
                <w:b w:val="0"/>
                <w:i w:val="0"/>
                <w:caps w:val="0"/>
                <w:color w:val="000000"/>
                <w:spacing w:val="0"/>
                <w:w w:val="100"/>
                <w:kern w:val="0"/>
                <w:sz w:val="24"/>
                <w:szCs w:val="24"/>
                <w:highlight w:val="none"/>
                <w:lang w:val="en-US" w:eastAsia="zh-CN" w:bidi="ar-SA"/>
              </w:rPr>
              <w:t>经办</w:t>
            </w:r>
          </w:p>
          <w:p>
            <w:pPr>
              <w:snapToGrid w:val="0"/>
              <w:spacing w:before="0" w:beforeAutospacing="0" w:after="0" w:afterAutospacing="0" w:line="360" w:lineRule="auto"/>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 系 方 式：</w:t>
            </w:r>
            <w:r>
              <w:rPr>
                <w:rFonts w:hint="eastAsia" w:ascii="宋体" w:hAnsi="宋体" w:eastAsia="宋体" w:cs="宋体"/>
                <w:i w:val="0"/>
                <w:iCs w:val="0"/>
                <w:caps w:val="0"/>
                <w:color w:val="auto"/>
                <w:spacing w:val="0"/>
                <w:sz w:val="24"/>
                <w:szCs w:val="24"/>
              </w:rPr>
              <w:t>029-87407026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采购代理机构</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名称：</w:t>
            </w:r>
            <w:r>
              <w:rPr>
                <w:rStyle w:val="20"/>
                <w:rFonts w:hint="eastAsia" w:ascii="宋体" w:hAnsi="宋体"/>
                <w:b w:val="0"/>
                <w:i w:val="0"/>
                <w:caps w:val="0"/>
                <w:spacing w:val="0"/>
                <w:w w:val="100"/>
                <w:kern w:val="2"/>
                <w:sz w:val="24"/>
                <w:szCs w:val="24"/>
                <w:highlight w:val="none"/>
                <w:lang w:val="en-US" w:eastAsia="zh-CN" w:bidi="ar-SA"/>
              </w:rPr>
              <w:t>陕西信悦诚招标有限公司</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地址：</w:t>
            </w:r>
            <w:r>
              <w:rPr>
                <w:rFonts w:hint="eastAsia" w:ascii="宋体" w:hAnsi="宋体" w:eastAsia="宋体" w:cs="宋体"/>
                <w:color w:val="000000"/>
                <w:kern w:val="0"/>
                <w:sz w:val="24"/>
                <w:highlight w:val="none"/>
                <w:lang w:eastAsia="zh-CN"/>
              </w:rPr>
              <w:t>西安金桥酒店（西北二路店）一楼</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联系人：</w:t>
            </w:r>
            <w:r>
              <w:rPr>
                <w:rStyle w:val="20"/>
                <w:rFonts w:hint="eastAsia" w:ascii="宋体" w:hAnsi="宋体"/>
                <w:b w:val="0"/>
                <w:i w:val="0"/>
                <w:caps w:val="0"/>
                <w:spacing w:val="0"/>
                <w:w w:val="100"/>
                <w:kern w:val="2"/>
                <w:sz w:val="24"/>
                <w:szCs w:val="24"/>
                <w:highlight w:val="none"/>
                <w:lang w:val="en-US" w:eastAsia="zh-CN" w:bidi="ar-SA"/>
              </w:rPr>
              <w:t>文文</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联系方式：</w:t>
            </w:r>
            <w:r>
              <w:rPr>
                <w:rStyle w:val="20"/>
                <w:rFonts w:hint="eastAsia" w:ascii="宋体" w:hAnsi="宋体"/>
                <w:b w:val="0"/>
                <w:i w:val="0"/>
                <w:caps w:val="0"/>
                <w:spacing w:val="0"/>
                <w:w w:val="100"/>
                <w:kern w:val="2"/>
                <w:sz w:val="24"/>
                <w:szCs w:val="24"/>
                <w:highlight w:val="none"/>
                <w:lang w:val="en-US" w:eastAsia="zh-CN" w:bidi="ar-SA"/>
              </w:rPr>
              <w:t>13359205607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项目名称</w:t>
            </w:r>
          </w:p>
        </w:tc>
        <w:tc>
          <w:tcPr>
            <w:tcW w:w="7000" w:type="dxa"/>
            <w:tcBorders>
              <w:top w:val="single" w:color="000000" w:sz="4" w:space="0"/>
              <w:left w:val="single" w:color="000000" w:sz="4" w:space="0"/>
              <w:bottom w:val="single" w:color="000000" w:sz="4" w:space="0"/>
              <w:right w:val="single" w:color="000000" w:sz="4" w:space="0"/>
            </w:tcBorders>
            <w:vAlign w:val="bottom"/>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hint="eastAsia" w:ascii="宋体" w:hAnsi="宋体"/>
                <w:b w:val="0"/>
                <w:i w:val="0"/>
                <w:caps w:val="0"/>
                <w:spacing w:val="0"/>
                <w:w w:val="100"/>
                <w:kern w:val="2"/>
                <w:sz w:val="24"/>
                <w:szCs w:val="24"/>
                <w:highlight w:val="none"/>
                <w:lang w:val="en-US" w:eastAsia="zh-CN" w:bidi="ar-SA"/>
              </w:rPr>
              <w:t>新城区图书馆建设项目（场馆提升）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项目编号</w:t>
            </w:r>
          </w:p>
        </w:tc>
        <w:tc>
          <w:tcPr>
            <w:tcW w:w="7000" w:type="dxa"/>
            <w:tcBorders>
              <w:top w:val="single" w:color="000000" w:sz="4" w:space="0"/>
              <w:left w:val="single" w:color="000000" w:sz="4" w:space="0"/>
              <w:bottom w:val="single" w:color="000000" w:sz="4" w:space="0"/>
              <w:right w:val="single" w:color="000000" w:sz="4" w:space="0"/>
            </w:tcBorders>
            <w:vAlign w:val="center"/>
          </w:tcPr>
          <w:p>
            <w:pPr>
              <w:tabs>
                <w:tab w:val="left" w:pos="2331"/>
              </w:tabs>
              <w:snapToGrid w:val="0"/>
              <w:spacing w:before="0" w:beforeAutospacing="0" w:after="0" w:afterAutospacing="0" w:line="24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hint="eastAsia" w:ascii="宋体" w:hAnsi="宋体"/>
                <w:b w:val="0"/>
                <w:i w:val="0"/>
                <w:caps w:val="0"/>
                <w:spacing w:val="0"/>
                <w:w w:val="100"/>
                <w:kern w:val="2"/>
                <w:sz w:val="24"/>
                <w:szCs w:val="24"/>
                <w:highlight w:val="none"/>
                <w:lang w:val="en-US" w:eastAsia="zh-CN" w:bidi="ar-SA"/>
              </w:rPr>
              <w:t>SXXYCZB-CS-20220913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5</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项目性质</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6</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资金落实情况</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7</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最高限价</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本项目最高限价为：</w:t>
            </w:r>
            <w:r>
              <w:rPr>
                <w:rStyle w:val="20"/>
                <w:rFonts w:hint="eastAsia" w:ascii="宋体" w:hAnsi="宋体" w:eastAsia="宋体"/>
                <w:b w:val="0"/>
                <w:i w:val="0"/>
                <w:caps w:val="0"/>
                <w:spacing w:val="0"/>
                <w:w w:val="100"/>
                <w:kern w:val="2"/>
                <w:sz w:val="24"/>
                <w:szCs w:val="24"/>
                <w:highlight w:val="none"/>
                <w:lang w:val="en-US" w:eastAsia="zh-CN" w:bidi="ar-SA"/>
              </w:rPr>
              <w:t>964134.77元</w:t>
            </w:r>
            <w:r>
              <w:rPr>
                <w:rStyle w:val="20"/>
                <w:rFonts w:ascii="宋体" w:hAnsi="宋体" w:eastAsia="宋体"/>
                <w:b w:val="0"/>
                <w:i w:val="0"/>
                <w:caps w:val="0"/>
                <w:spacing w:val="0"/>
                <w:w w:val="100"/>
                <w:kern w:val="2"/>
                <w:sz w:val="24"/>
                <w:szCs w:val="24"/>
                <w:highlight w:val="none"/>
                <w:lang w:val="en-US" w:eastAsia="zh-CN" w:bidi="ar-SA"/>
              </w:rPr>
              <w:t>。供应商报价超出最高限价，作为不实质性磋商响应文件，按无效响应文件处理。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8</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项目用途</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hint="eastAsia" w:ascii="宋体" w:hAnsi="宋体"/>
                <w:b w:val="0"/>
                <w:i w:val="0"/>
                <w:caps w:val="0"/>
                <w:spacing w:val="0"/>
                <w:w w:val="100"/>
                <w:kern w:val="2"/>
                <w:sz w:val="24"/>
                <w:szCs w:val="24"/>
                <w:highlight w:val="none"/>
                <w:lang w:val="en-US" w:eastAsia="zh-CN" w:bidi="ar-SA"/>
              </w:rPr>
              <w:t>新城区图书馆建设项目（场馆提升）</w:t>
            </w:r>
            <w:r>
              <w:rPr>
                <w:rStyle w:val="20"/>
                <w:rFonts w:ascii="宋体" w:hAnsi="宋体" w:eastAsia="宋体"/>
                <w:b w:val="0"/>
                <w:i w:val="0"/>
                <w:caps w:val="0"/>
                <w:spacing w:val="0"/>
                <w:w w:val="100"/>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9</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采购内容</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hint="eastAsia" w:ascii="宋体" w:hAnsi="宋体"/>
                <w:b w:val="0"/>
                <w:i w:val="0"/>
                <w:caps w:val="0"/>
                <w:spacing w:val="0"/>
                <w:w w:val="100"/>
                <w:kern w:val="2"/>
                <w:sz w:val="24"/>
                <w:szCs w:val="24"/>
                <w:highlight w:val="none"/>
                <w:lang w:val="en-US" w:eastAsia="zh-CN" w:bidi="ar-SA"/>
              </w:rPr>
              <w:t>新城区图书馆建设项目（场馆提升）</w:t>
            </w:r>
            <w:r>
              <w:rPr>
                <w:rStyle w:val="20"/>
                <w:rFonts w:ascii="宋体" w:hAnsi="宋体" w:eastAsia="宋体"/>
                <w:b w:val="0"/>
                <w:i w:val="0"/>
                <w:caps w:val="0"/>
                <w:color w:val="000000"/>
                <w:spacing w:val="0"/>
                <w:w w:val="100"/>
                <w:kern w:val="0"/>
                <w:sz w:val="24"/>
                <w:szCs w:val="24"/>
                <w:highlight w:val="none"/>
                <w:lang w:val="en-US" w:eastAsia="zh-CN" w:bidi="ar-SA"/>
              </w:rPr>
              <w:t>，具体内容详见磋商文件采购内容与技术要求。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10</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工期、地点</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工期：</w:t>
            </w:r>
            <w:r>
              <w:rPr>
                <w:rStyle w:val="20"/>
                <w:rFonts w:hint="eastAsia" w:ascii="宋体" w:hAnsi="宋体"/>
                <w:b w:val="0"/>
                <w:i w:val="0"/>
                <w:caps w:val="0"/>
                <w:color w:val="000000"/>
                <w:spacing w:val="0"/>
                <w:w w:val="100"/>
                <w:kern w:val="2"/>
                <w:sz w:val="24"/>
                <w:szCs w:val="24"/>
                <w:highlight w:val="none"/>
                <w:u w:val="none" w:color="auto"/>
                <w:lang w:val="en-US" w:eastAsia="zh-CN" w:bidi="ar-SA"/>
              </w:rPr>
              <w:t>自合同签订之日起50天</w:t>
            </w:r>
            <w:r>
              <w:rPr>
                <w:rStyle w:val="20"/>
                <w:rFonts w:ascii="宋体" w:hAnsi="宋体" w:eastAsia="宋体"/>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地点：</w:t>
            </w:r>
            <w:r>
              <w:rPr>
                <w:rStyle w:val="20"/>
                <w:rFonts w:ascii="宋体" w:hAnsi="宋体" w:eastAsia="宋体"/>
                <w:b w:val="0"/>
                <w:i w:val="0"/>
                <w:caps w:val="0"/>
                <w:spacing w:val="0"/>
                <w:w w:val="100"/>
                <w:kern w:val="2"/>
                <w:sz w:val="24"/>
                <w:szCs w:val="24"/>
                <w:highlight w:val="none"/>
                <w:lang w:val="en-US" w:eastAsia="zh-CN" w:bidi="ar-SA"/>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11</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磋商文件</w:t>
            </w:r>
            <w:r>
              <w:rPr>
                <w:rStyle w:val="20"/>
                <w:rFonts w:hint="eastAsia" w:ascii="宋体" w:hAnsi="宋体"/>
                <w:b w:val="0"/>
                <w:i w:val="0"/>
                <w:caps w:val="0"/>
                <w:spacing w:val="0"/>
                <w:w w:val="100"/>
                <w:kern w:val="2"/>
                <w:sz w:val="24"/>
                <w:szCs w:val="24"/>
                <w:highlight w:val="none"/>
                <w:lang w:val="en-US" w:eastAsia="zh-CN" w:bidi="ar-SA"/>
              </w:rPr>
              <w:t>领取</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hint="eastAsia" w:ascii="宋体" w:hAnsi="宋体"/>
                <w:b w:val="0"/>
                <w:i w:val="0"/>
                <w:caps w:val="0"/>
                <w:color w:val="000000"/>
                <w:spacing w:val="0"/>
                <w:w w:val="100"/>
                <w:kern w:val="2"/>
                <w:sz w:val="24"/>
                <w:szCs w:val="24"/>
                <w:highlight w:val="none"/>
                <w:lang w:val="en-US" w:eastAsia="zh-CN" w:bidi="ar-SA"/>
              </w:rPr>
              <w:t>领取</w:t>
            </w:r>
            <w:r>
              <w:rPr>
                <w:rStyle w:val="20"/>
                <w:rFonts w:ascii="宋体" w:hAnsi="宋体" w:eastAsia="宋体"/>
                <w:b w:val="0"/>
                <w:i w:val="0"/>
                <w:caps w:val="0"/>
                <w:color w:val="000000"/>
                <w:spacing w:val="0"/>
                <w:w w:val="100"/>
                <w:kern w:val="2"/>
                <w:sz w:val="24"/>
                <w:szCs w:val="24"/>
                <w:highlight w:val="none"/>
                <w:lang w:val="en-US" w:eastAsia="zh-CN" w:bidi="ar-SA"/>
              </w:rPr>
              <w:t>时间：</w:t>
            </w:r>
            <w:r>
              <w:rPr>
                <w:rFonts w:hint="eastAsia" w:ascii="宋体" w:hAnsi="宋体" w:eastAsia="宋体" w:cs="宋体"/>
                <w:color w:val="000000"/>
                <w:kern w:val="0"/>
                <w:sz w:val="24"/>
                <w:highlight w:val="none"/>
                <w:lang w:eastAsia="zh-CN"/>
              </w:rPr>
              <w:t>2022年</w:t>
            </w:r>
            <w:r>
              <w:rPr>
                <w:rFonts w:hint="eastAsia" w:ascii="宋体" w:hAnsi="宋体" w:cs="宋体"/>
                <w:color w:val="000000"/>
                <w:kern w:val="0"/>
                <w:sz w:val="24"/>
                <w:highlight w:val="none"/>
                <w:lang w:val="en-US" w:eastAsia="zh-CN"/>
              </w:rPr>
              <w:t>10</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18</w:t>
            </w:r>
            <w:r>
              <w:rPr>
                <w:rFonts w:hint="eastAsia" w:ascii="宋体" w:hAnsi="宋体" w:eastAsia="宋体" w:cs="宋体"/>
                <w:color w:val="000000"/>
                <w:kern w:val="0"/>
                <w:sz w:val="24"/>
                <w:highlight w:val="none"/>
                <w:lang w:eastAsia="zh-CN"/>
              </w:rPr>
              <w:t>日至2022年</w:t>
            </w:r>
            <w:r>
              <w:rPr>
                <w:rFonts w:hint="eastAsia" w:ascii="宋体" w:hAnsi="宋体" w:cs="宋体"/>
                <w:color w:val="000000"/>
                <w:kern w:val="0"/>
                <w:sz w:val="24"/>
                <w:highlight w:val="none"/>
                <w:lang w:val="en-US" w:eastAsia="zh-CN"/>
              </w:rPr>
              <w:t>10</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24</w:t>
            </w:r>
            <w:r>
              <w:rPr>
                <w:rFonts w:hint="eastAsia" w:ascii="宋体" w:hAnsi="宋体" w:eastAsia="宋体" w:cs="宋体"/>
                <w:color w:val="000000"/>
                <w:kern w:val="0"/>
                <w:sz w:val="24"/>
                <w:highlight w:val="none"/>
                <w:lang w:eastAsia="zh-CN"/>
              </w:rPr>
              <w:t>日，每天上午09:00:00至12:00:00，下午</w:t>
            </w:r>
            <w:r>
              <w:rPr>
                <w:rFonts w:hint="eastAsia" w:ascii="宋体" w:hAnsi="宋体" w:cs="宋体"/>
                <w:color w:val="000000"/>
                <w:kern w:val="0"/>
                <w:sz w:val="24"/>
                <w:highlight w:val="none"/>
                <w:lang w:val="en-US" w:eastAsia="zh-CN"/>
              </w:rPr>
              <w:t>12</w:t>
            </w:r>
            <w:r>
              <w:rPr>
                <w:rFonts w:hint="eastAsia" w:ascii="宋体" w:hAnsi="宋体" w:eastAsia="宋体" w:cs="宋体"/>
                <w:color w:val="000000"/>
                <w:kern w:val="0"/>
                <w:sz w:val="24"/>
                <w:highlight w:val="none"/>
                <w:lang w:eastAsia="zh-CN"/>
              </w:rPr>
              <w:t>:00:00 至 1</w:t>
            </w:r>
            <w:r>
              <w:rPr>
                <w:rFonts w:hint="eastAsia" w:ascii="宋体" w:hAnsi="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:00:00 （北京时间,法定节假日除外）</w:t>
            </w:r>
          </w:p>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hint="eastAsia" w:ascii="宋体" w:hAnsi="宋体"/>
                <w:b w:val="0"/>
                <w:i w:val="0"/>
                <w:caps w:val="0"/>
                <w:color w:val="000000"/>
                <w:spacing w:val="0"/>
                <w:w w:val="100"/>
                <w:kern w:val="2"/>
                <w:sz w:val="24"/>
                <w:szCs w:val="24"/>
                <w:highlight w:val="none"/>
                <w:lang w:val="en-US" w:eastAsia="zh-CN" w:bidi="ar-SA"/>
              </w:rPr>
              <w:t>领取</w:t>
            </w:r>
            <w:r>
              <w:rPr>
                <w:rStyle w:val="20"/>
                <w:rFonts w:ascii="宋体" w:hAnsi="宋体" w:eastAsia="宋体"/>
                <w:b w:val="0"/>
                <w:i w:val="0"/>
                <w:caps w:val="0"/>
                <w:color w:val="000000"/>
                <w:spacing w:val="0"/>
                <w:w w:val="100"/>
                <w:kern w:val="2"/>
                <w:sz w:val="24"/>
                <w:szCs w:val="24"/>
                <w:highlight w:val="none"/>
                <w:lang w:val="en-US" w:eastAsia="zh-CN" w:bidi="ar-SA"/>
              </w:rPr>
              <w:t>地点：</w:t>
            </w:r>
            <w:r>
              <w:rPr>
                <w:rStyle w:val="20"/>
                <w:rFonts w:hint="eastAsia" w:ascii="宋体" w:hAnsi="宋体" w:eastAsia="宋体"/>
                <w:b w:val="0"/>
                <w:i w:val="0"/>
                <w:caps w:val="0"/>
                <w:color w:val="000000"/>
                <w:spacing w:val="0"/>
                <w:w w:val="100"/>
                <w:kern w:val="2"/>
                <w:sz w:val="24"/>
                <w:szCs w:val="24"/>
                <w:highlight w:val="none"/>
                <w:lang w:val="en-US" w:eastAsia="zh-CN" w:bidi="ar-SA"/>
              </w:rPr>
              <w:t>线上电子邮箱（shanxixinyuecheng@163.com ）</w:t>
            </w:r>
            <w:r>
              <w:rPr>
                <w:rStyle w:val="20"/>
                <w:rFonts w:ascii="宋体" w:hAnsi="宋体" w:eastAsia="宋体"/>
                <w:b w:val="0"/>
                <w:i w:val="0"/>
                <w:caps w:val="0"/>
                <w:color w:val="000000"/>
                <w:spacing w:val="0"/>
                <w:w w:val="100"/>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12</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联合体磋商</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13</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zh-CN" w:eastAsia="zh-CN" w:bidi="ar-SA"/>
              </w:rPr>
              <w:t>考察现场、标前答疑会</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zh-CN" w:eastAsia="zh-CN" w:bidi="ar-SA"/>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14</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供应商对磋商文件提出问题的截止时间</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磋商文件递交截止时间3日前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15</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采购代理机构答疑的时间</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自收到供应商疑问2日内答疑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16</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构成磋商文件的其他文件</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磋商文件的澄清、修改书及有关补充通知为磋商文件的有效组成部分。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17</w:t>
            </w:r>
          </w:p>
        </w:tc>
        <w:tc>
          <w:tcPr>
            <w:tcW w:w="1955" w:type="dxa"/>
            <w:tcBorders>
              <w:top w:val="single" w:color="000000" w:sz="4" w:space="0"/>
              <w:left w:val="single" w:color="000000" w:sz="4" w:space="0"/>
              <w:bottom w:val="single" w:color="000000" w:sz="4" w:space="0"/>
              <w:right w:val="single" w:color="000000" w:sz="4" w:space="0"/>
            </w:tcBorders>
            <w:vAlign w:val="center"/>
          </w:tcPr>
          <w:p>
            <w:pPr>
              <w:pStyle w:val="161"/>
              <w:widowControl/>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磋商文件递交截止时间和地点</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1.磋商文件截止时间：</w:t>
            </w:r>
            <w:r>
              <w:rPr>
                <w:rStyle w:val="20"/>
                <w:rFonts w:hint="eastAsia" w:ascii="宋体" w:hAnsi="宋体" w:eastAsia="宋体"/>
                <w:b w:val="0"/>
                <w:i w:val="0"/>
                <w:caps w:val="0"/>
                <w:spacing w:val="0"/>
                <w:w w:val="100"/>
                <w:kern w:val="2"/>
                <w:sz w:val="24"/>
                <w:szCs w:val="24"/>
                <w:highlight w:val="none"/>
                <w:lang w:val="en-US" w:eastAsia="zh-CN" w:bidi="ar-SA"/>
              </w:rPr>
              <w:t>2022年</w:t>
            </w:r>
            <w:r>
              <w:rPr>
                <w:rStyle w:val="20"/>
                <w:rFonts w:hint="eastAsia" w:ascii="宋体" w:hAnsi="宋体"/>
                <w:b w:val="0"/>
                <w:i w:val="0"/>
                <w:caps w:val="0"/>
                <w:spacing w:val="0"/>
                <w:w w:val="100"/>
                <w:kern w:val="2"/>
                <w:sz w:val="24"/>
                <w:szCs w:val="24"/>
                <w:highlight w:val="none"/>
                <w:lang w:val="en-US" w:eastAsia="zh-CN" w:bidi="ar-SA"/>
              </w:rPr>
              <w:t>10</w:t>
            </w:r>
            <w:r>
              <w:rPr>
                <w:rStyle w:val="20"/>
                <w:rFonts w:hint="eastAsia" w:ascii="宋体" w:hAnsi="宋体" w:eastAsia="宋体"/>
                <w:b w:val="0"/>
                <w:i w:val="0"/>
                <w:caps w:val="0"/>
                <w:spacing w:val="0"/>
                <w:w w:val="100"/>
                <w:kern w:val="2"/>
                <w:sz w:val="24"/>
                <w:szCs w:val="24"/>
                <w:highlight w:val="none"/>
                <w:lang w:val="en-US" w:eastAsia="zh-CN" w:bidi="ar-SA"/>
              </w:rPr>
              <w:t>月</w:t>
            </w:r>
            <w:r>
              <w:rPr>
                <w:rStyle w:val="20"/>
                <w:rFonts w:hint="eastAsia" w:ascii="宋体" w:hAnsi="宋体"/>
                <w:b w:val="0"/>
                <w:i w:val="0"/>
                <w:caps w:val="0"/>
                <w:spacing w:val="0"/>
                <w:w w:val="100"/>
                <w:kern w:val="2"/>
                <w:sz w:val="24"/>
                <w:szCs w:val="24"/>
                <w:highlight w:val="none"/>
                <w:lang w:val="en-US" w:eastAsia="zh-CN" w:bidi="ar-SA"/>
              </w:rPr>
              <w:t>28</w:t>
            </w:r>
            <w:r>
              <w:rPr>
                <w:rStyle w:val="20"/>
                <w:rFonts w:hint="eastAsia" w:ascii="宋体" w:hAnsi="宋体" w:eastAsia="宋体"/>
                <w:b w:val="0"/>
                <w:i w:val="0"/>
                <w:caps w:val="0"/>
                <w:spacing w:val="0"/>
                <w:w w:val="100"/>
                <w:kern w:val="2"/>
                <w:sz w:val="24"/>
                <w:szCs w:val="24"/>
                <w:highlight w:val="none"/>
                <w:lang w:val="en-US" w:eastAsia="zh-CN" w:bidi="ar-SA"/>
              </w:rPr>
              <w:t>日</w:t>
            </w:r>
            <w:r>
              <w:rPr>
                <w:rStyle w:val="20"/>
                <w:rFonts w:hint="eastAsia" w:ascii="宋体" w:hAnsi="宋体"/>
                <w:b w:val="0"/>
                <w:i w:val="0"/>
                <w:caps w:val="0"/>
                <w:spacing w:val="0"/>
                <w:w w:val="100"/>
                <w:kern w:val="2"/>
                <w:sz w:val="24"/>
                <w:szCs w:val="24"/>
                <w:highlight w:val="none"/>
                <w:lang w:val="en-US" w:eastAsia="zh-CN" w:bidi="ar-SA"/>
              </w:rPr>
              <w:t>09</w:t>
            </w:r>
            <w:r>
              <w:rPr>
                <w:rStyle w:val="20"/>
                <w:rFonts w:hint="eastAsia" w:ascii="宋体" w:hAnsi="宋体" w:eastAsia="宋体"/>
                <w:b w:val="0"/>
                <w:i w:val="0"/>
                <w:caps w:val="0"/>
                <w:spacing w:val="0"/>
                <w:w w:val="100"/>
                <w:kern w:val="2"/>
                <w:sz w:val="24"/>
                <w:szCs w:val="24"/>
                <w:highlight w:val="none"/>
                <w:lang w:val="en-US" w:eastAsia="zh-CN" w:bidi="ar-SA"/>
              </w:rPr>
              <w:t>时30分00秒 （北京时间）</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2.磋商时间：</w:t>
            </w:r>
            <w:r>
              <w:rPr>
                <w:rStyle w:val="20"/>
                <w:rFonts w:hint="eastAsia" w:ascii="宋体" w:hAnsi="宋体" w:eastAsia="宋体"/>
                <w:b w:val="0"/>
                <w:i w:val="0"/>
                <w:caps w:val="0"/>
                <w:spacing w:val="0"/>
                <w:w w:val="100"/>
                <w:kern w:val="2"/>
                <w:sz w:val="24"/>
                <w:szCs w:val="24"/>
                <w:highlight w:val="none"/>
                <w:lang w:val="en-US" w:eastAsia="zh-CN" w:bidi="ar-SA"/>
              </w:rPr>
              <w:t>2022年</w:t>
            </w:r>
            <w:r>
              <w:rPr>
                <w:rStyle w:val="20"/>
                <w:rFonts w:hint="eastAsia" w:ascii="宋体" w:hAnsi="宋体"/>
                <w:b w:val="0"/>
                <w:i w:val="0"/>
                <w:caps w:val="0"/>
                <w:spacing w:val="0"/>
                <w:w w:val="100"/>
                <w:kern w:val="2"/>
                <w:sz w:val="24"/>
                <w:szCs w:val="24"/>
                <w:highlight w:val="none"/>
                <w:lang w:val="en-US" w:eastAsia="zh-CN" w:bidi="ar-SA"/>
              </w:rPr>
              <w:t>10</w:t>
            </w:r>
            <w:r>
              <w:rPr>
                <w:rStyle w:val="20"/>
                <w:rFonts w:hint="eastAsia" w:ascii="宋体" w:hAnsi="宋体" w:eastAsia="宋体"/>
                <w:b w:val="0"/>
                <w:i w:val="0"/>
                <w:caps w:val="0"/>
                <w:spacing w:val="0"/>
                <w:w w:val="100"/>
                <w:kern w:val="2"/>
                <w:sz w:val="24"/>
                <w:szCs w:val="24"/>
                <w:highlight w:val="none"/>
                <w:lang w:val="en-US" w:eastAsia="zh-CN" w:bidi="ar-SA"/>
              </w:rPr>
              <w:t>月</w:t>
            </w:r>
            <w:r>
              <w:rPr>
                <w:rStyle w:val="20"/>
                <w:rFonts w:hint="eastAsia" w:ascii="宋体" w:hAnsi="宋体"/>
                <w:b w:val="0"/>
                <w:i w:val="0"/>
                <w:caps w:val="0"/>
                <w:spacing w:val="0"/>
                <w:w w:val="100"/>
                <w:kern w:val="2"/>
                <w:sz w:val="24"/>
                <w:szCs w:val="24"/>
                <w:highlight w:val="none"/>
                <w:lang w:val="en-US" w:eastAsia="zh-CN" w:bidi="ar-SA"/>
              </w:rPr>
              <w:t>28</w:t>
            </w:r>
            <w:r>
              <w:rPr>
                <w:rStyle w:val="20"/>
                <w:rFonts w:hint="eastAsia" w:ascii="宋体" w:hAnsi="宋体" w:eastAsia="宋体"/>
                <w:b w:val="0"/>
                <w:i w:val="0"/>
                <w:caps w:val="0"/>
                <w:spacing w:val="0"/>
                <w:w w:val="100"/>
                <w:kern w:val="2"/>
                <w:sz w:val="24"/>
                <w:szCs w:val="24"/>
                <w:highlight w:val="none"/>
                <w:lang w:val="en-US" w:eastAsia="zh-CN" w:bidi="ar-SA"/>
              </w:rPr>
              <w:t>日</w:t>
            </w:r>
            <w:r>
              <w:rPr>
                <w:rStyle w:val="20"/>
                <w:rFonts w:hint="eastAsia" w:ascii="宋体" w:hAnsi="宋体"/>
                <w:b w:val="0"/>
                <w:i w:val="0"/>
                <w:caps w:val="0"/>
                <w:spacing w:val="0"/>
                <w:w w:val="100"/>
                <w:kern w:val="2"/>
                <w:sz w:val="24"/>
                <w:szCs w:val="24"/>
                <w:highlight w:val="none"/>
                <w:lang w:val="en-US" w:eastAsia="zh-CN" w:bidi="ar-SA"/>
              </w:rPr>
              <w:t>09</w:t>
            </w:r>
            <w:r>
              <w:rPr>
                <w:rStyle w:val="20"/>
                <w:rFonts w:hint="eastAsia" w:ascii="宋体" w:hAnsi="宋体" w:eastAsia="宋体"/>
                <w:b w:val="0"/>
                <w:i w:val="0"/>
                <w:caps w:val="0"/>
                <w:spacing w:val="0"/>
                <w:w w:val="100"/>
                <w:kern w:val="2"/>
                <w:sz w:val="24"/>
                <w:szCs w:val="24"/>
                <w:highlight w:val="none"/>
                <w:lang w:val="en-US" w:eastAsia="zh-CN" w:bidi="ar-SA"/>
              </w:rPr>
              <w:t>时30分00秒 （北京时间）</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3.磋商地点：</w:t>
            </w:r>
            <w:r>
              <w:rPr>
                <w:rStyle w:val="20"/>
                <w:rFonts w:hint="eastAsia" w:ascii="宋体" w:hAnsi="宋体" w:eastAsia="宋体"/>
                <w:b w:val="0"/>
                <w:i w:val="0"/>
                <w:caps w:val="0"/>
                <w:spacing w:val="0"/>
                <w:w w:val="100"/>
                <w:kern w:val="2"/>
                <w:sz w:val="24"/>
                <w:szCs w:val="24"/>
                <w:highlight w:val="none"/>
                <w:lang w:val="en-US" w:eastAsia="zh-CN" w:bidi="ar-SA"/>
              </w:rPr>
              <w:t>西安金桥酒店（西北二路店）</w:t>
            </w:r>
            <w:r>
              <w:rPr>
                <w:rStyle w:val="20"/>
                <w:rFonts w:hint="eastAsia" w:ascii="宋体" w:hAnsi="宋体"/>
                <w:b w:val="0"/>
                <w:i w:val="0"/>
                <w:caps w:val="0"/>
                <w:spacing w:val="0"/>
                <w:w w:val="100"/>
                <w:kern w:val="2"/>
                <w:sz w:val="24"/>
                <w:szCs w:val="24"/>
                <w:highlight w:val="none"/>
                <w:lang w:val="en-US" w:eastAsia="zh-CN" w:bidi="ar-SA"/>
              </w:rPr>
              <w:t>五</w:t>
            </w:r>
            <w:r>
              <w:rPr>
                <w:rStyle w:val="20"/>
                <w:rFonts w:hint="eastAsia" w:ascii="宋体" w:hAnsi="宋体" w:eastAsia="宋体"/>
                <w:b w:val="0"/>
                <w:i w:val="0"/>
                <w:caps w:val="0"/>
                <w:spacing w:val="0"/>
                <w:w w:val="100"/>
                <w:kern w:val="2"/>
                <w:sz w:val="24"/>
                <w:szCs w:val="24"/>
                <w:highlight w:val="none"/>
                <w:lang w:val="en-US" w:eastAsia="zh-CN" w:bidi="ar-SA"/>
              </w:rPr>
              <w:t>楼会议室</w:t>
            </w:r>
            <w:r>
              <w:rPr>
                <w:rStyle w:val="20"/>
                <w:rFonts w:ascii="宋体" w:hAnsi="宋体" w:eastAsia="宋体"/>
                <w:b w:val="0"/>
                <w:i w:val="0"/>
                <w:caps w:val="0"/>
                <w:color w:val="000000"/>
                <w:spacing w:val="0"/>
                <w:w w:val="100"/>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18</w:t>
            </w:r>
          </w:p>
        </w:tc>
        <w:tc>
          <w:tcPr>
            <w:tcW w:w="1955" w:type="dxa"/>
            <w:tcBorders>
              <w:top w:val="single" w:color="000000" w:sz="4" w:space="0"/>
              <w:left w:val="single" w:color="000000" w:sz="4" w:space="0"/>
              <w:bottom w:val="single" w:color="000000" w:sz="4" w:space="0"/>
              <w:right w:val="single" w:color="000000" w:sz="4" w:space="0"/>
            </w:tcBorders>
            <w:vAlign w:val="center"/>
          </w:tcPr>
          <w:p>
            <w:pPr>
              <w:pStyle w:val="161"/>
              <w:widowControl/>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磋商小组的组建</w:t>
            </w:r>
          </w:p>
        </w:tc>
        <w:tc>
          <w:tcPr>
            <w:tcW w:w="7000" w:type="dxa"/>
            <w:tcBorders>
              <w:top w:val="single" w:color="000000" w:sz="4" w:space="0"/>
              <w:left w:val="single" w:color="000000" w:sz="4" w:space="0"/>
              <w:bottom w:val="single" w:color="000000" w:sz="4" w:space="0"/>
              <w:right w:val="single" w:color="000000" w:sz="4" w:space="0"/>
            </w:tcBorders>
            <w:vAlign w:val="center"/>
          </w:tcPr>
          <w:p>
            <w:pPr>
              <w:tabs>
                <w:tab w:val="left" w:pos="1845"/>
                <w:tab w:val="right" w:pos="9014"/>
              </w:tabs>
              <w:snapToGrid w:val="0"/>
              <w:spacing w:before="0" w:beforeAutospacing="0" w:after="0" w:afterAutospacing="0" w:line="24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磋商小组构成：3人。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19</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磋商有效期</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磋商有效期为从提交磋商响应文件的截止时间起九十（90）个日历日；磋商响应文件中必须载明磋商有效期，磋商响应文件中载明的磋商有效期可以长于磋商文件规定的期限，但不得短于磋商文件规定的期限。否则，其磋商响应文件作为无效处理。在有效期内磋商响应文件对磋商供应商具有法律约束力，成交供应商的磋商响应文件有效期延长至合同执行完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20</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磋商保证金</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本项目不要求提供。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21</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盖章签字</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供应商必须按照磋商文件的规定和要求盖章、签字。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22</w:t>
            </w:r>
          </w:p>
        </w:tc>
        <w:tc>
          <w:tcPr>
            <w:tcW w:w="1955" w:type="dxa"/>
            <w:tcBorders>
              <w:top w:val="single" w:color="000000" w:sz="4" w:space="0"/>
              <w:left w:val="single" w:color="000000" w:sz="4" w:space="0"/>
              <w:bottom w:val="single" w:color="000000" w:sz="4" w:space="0"/>
              <w:right w:val="single" w:color="000000" w:sz="4" w:space="0"/>
            </w:tcBorders>
            <w:vAlign w:val="center"/>
          </w:tcPr>
          <w:p>
            <w:pPr>
              <w:tabs>
                <w:tab w:val="left" w:pos="586"/>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是否允许递交备选磋商文件方案</w:t>
            </w:r>
          </w:p>
        </w:tc>
        <w:tc>
          <w:tcPr>
            <w:tcW w:w="7000" w:type="dxa"/>
            <w:tcBorders>
              <w:top w:val="single" w:color="000000" w:sz="4" w:space="0"/>
              <w:left w:val="single" w:color="000000" w:sz="4" w:space="0"/>
              <w:bottom w:val="single" w:color="000000" w:sz="4" w:space="0"/>
              <w:right w:val="single" w:color="000000" w:sz="4" w:space="0"/>
            </w:tcBorders>
            <w:vAlign w:val="center"/>
          </w:tcPr>
          <w:p>
            <w:pPr>
              <w:tabs>
                <w:tab w:val="left" w:pos="7013"/>
              </w:tabs>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23</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Style w:val="20"/>
                <w:rFonts w:ascii="宋体" w:hAnsi="宋体" w:eastAsia="宋体"/>
                <w:b w:val="0"/>
                <w:i w:val="0"/>
                <w:caps w:val="0"/>
                <w:spacing w:val="0"/>
                <w:w w:val="100"/>
                <w:kern w:val="2"/>
                <w:sz w:val="24"/>
                <w:szCs w:val="24"/>
                <w:highlight w:val="none"/>
                <w:lang w:val="en-US" w:eastAsia="zh-CN" w:bidi="ar-SA"/>
              </w:rPr>
            </w:pPr>
            <w:r>
              <w:rPr>
                <w:rFonts w:hint="eastAsia" w:ascii="宋体" w:hAnsi="宋体" w:eastAsia="宋体" w:cs="宋体"/>
                <w:sz w:val="24"/>
                <w:szCs w:val="24"/>
                <w:highlight w:val="none"/>
                <w:lang w:val="en-US" w:eastAsia="zh-CN"/>
              </w:rPr>
              <w:t>磋商响应</w:t>
            </w:r>
            <w:r>
              <w:rPr>
                <w:rFonts w:hint="eastAsia" w:ascii="宋体" w:hAnsi="宋体" w:eastAsia="宋体" w:cs="宋体"/>
                <w:sz w:val="24"/>
                <w:szCs w:val="24"/>
                <w:highlight w:val="none"/>
              </w:rPr>
              <w:t>文件的份数及要求</w:t>
            </w:r>
          </w:p>
        </w:tc>
        <w:tc>
          <w:tcPr>
            <w:tcW w:w="7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正本的份数：</w:t>
            </w:r>
            <w:r>
              <w:rPr>
                <w:rFonts w:hint="eastAsia" w:ascii="宋体" w:hAnsi="宋体" w:eastAsia="宋体" w:cs="宋体"/>
                <w:sz w:val="24"/>
                <w:szCs w:val="24"/>
                <w:highlight w:val="none"/>
                <w:u w:val="none"/>
              </w:rPr>
              <w:t>壹</w:t>
            </w:r>
            <w:r>
              <w:rPr>
                <w:rFonts w:hint="eastAsia" w:ascii="宋体" w:hAnsi="宋体" w:eastAsia="宋体" w:cs="宋体"/>
                <w:sz w:val="24"/>
                <w:szCs w:val="24"/>
                <w:highlight w:val="none"/>
              </w:rPr>
              <w:t>份；</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副本的份数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none"/>
              </w:rPr>
              <w:t>贰</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报价一览表：</w:t>
            </w:r>
            <w:r>
              <w:rPr>
                <w:rFonts w:hint="eastAsia" w:ascii="宋体" w:hAnsi="宋体" w:eastAsia="宋体" w:cs="宋体"/>
                <w:sz w:val="24"/>
                <w:szCs w:val="24"/>
                <w:highlight w:val="none"/>
              </w:rPr>
              <w:t>壹</w:t>
            </w:r>
            <w:r>
              <w:rPr>
                <w:rFonts w:hint="eastAsia" w:ascii="宋体" w:hAnsi="宋体" w:eastAsia="宋体" w:cs="宋体"/>
                <w:sz w:val="24"/>
                <w:szCs w:val="24"/>
                <w:highlight w:val="none"/>
                <w:lang w:eastAsia="zh-CN"/>
              </w:rPr>
              <w:t>份；</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电子版（U盘）：</w:t>
            </w:r>
            <w:r>
              <w:rPr>
                <w:rFonts w:hint="eastAsia" w:ascii="宋体" w:hAnsi="宋体" w:eastAsia="宋体" w:cs="宋体"/>
                <w:sz w:val="24"/>
                <w:szCs w:val="24"/>
                <w:highlight w:val="none"/>
                <w:u w:val="none"/>
                <w:lang w:val="en-US" w:eastAsia="zh-CN"/>
              </w:rPr>
              <w:t>贰</w:t>
            </w:r>
            <w:r>
              <w:rPr>
                <w:rFonts w:hint="eastAsia" w:ascii="宋体" w:hAnsi="宋体" w:eastAsia="宋体" w:cs="宋体"/>
                <w:sz w:val="24"/>
                <w:szCs w:val="24"/>
                <w:highlight w:val="none"/>
                <w:lang w:eastAsia="zh-CN"/>
              </w:rPr>
              <w:t>份（需在盘面上标注</w:t>
            </w:r>
            <w:r>
              <w:rPr>
                <w:rFonts w:hint="eastAsia" w:ascii="宋体" w:hAnsi="宋体" w:eastAsia="宋体" w:cs="宋体"/>
                <w:sz w:val="24"/>
                <w:szCs w:val="24"/>
                <w:highlight w:val="none"/>
                <w:lang w:val="en-US" w:eastAsia="zh-CN"/>
              </w:rPr>
              <w:t>供应商全称、项目名称、编号）</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电子版包括：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（1）word版磋商响应文件；</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Style w:val="20"/>
                <w:rFonts w:ascii="宋体" w:hAnsi="宋体" w:eastAsia="宋体"/>
                <w:b w:val="0"/>
                <w:i w:val="0"/>
                <w:caps w:val="0"/>
                <w:spacing w:val="0"/>
                <w:w w:val="10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（2）磋商响应文件正本签字盖章后的PDF格式扫描件，与正本具有同等法律效力。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24</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Style w:val="20"/>
                <w:rFonts w:ascii="宋体" w:hAnsi="宋体" w:eastAsia="宋体"/>
                <w:b w:val="0"/>
                <w:i w:val="0"/>
                <w:caps w:val="0"/>
                <w:spacing w:val="0"/>
                <w:w w:val="100"/>
                <w:kern w:val="2"/>
                <w:sz w:val="24"/>
                <w:szCs w:val="24"/>
                <w:highlight w:val="none"/>
                <w:lang w:val="en-US" w:eastAsia="zh-CN" w:bidi="ar-SA"/>
              </w:rPr>
            </w:pPr>
            <w:r>
              <w:rPr>
                <w:rFonts w:hint="eastAsia" w:ascii="宋体" w:hAnsi="宋体" w:eastAsia="宋体" w:cs="宋体"/>
                <w:sz w:val="24"/>
                <w:szCs w:val="24"/>
                <w:highlight w:val="none"/>
                <w:lang w:val="en-US" w:eastAsia="zh-CN"/>
              </w:rPr>
              <w:t>磋商响应</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密封</w:t>
            </w:r>
            <w:r>
              <w:rPr>
                <w:rFonts w:hint="eastAsia" w:ascii="宋体" w:hAnsi="宋体" w:eastAsia="宋体" w:cs="宋体"/>
                <w:sz w:val="24"/>
                <w:szCs w:val="24"/>
                <w:highlight w:val="none"/>
                <w:lang w:val="en-US" w:eastAsia="zh-CN"/>
              </w:rPr>
              <w:t>和标记</w:t>
            </w:r>
          </w:p>
        </w:tc>
        <w:tc>
          <w:tcPr>
            <w:tcW w:w="7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、密封包装方式：</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竞争性磋商响应文件正本、所有的副本、电子版本、报价一览表分开密封装在单独的封袋中（封袋不得有破损）</w:t>
            </w:r>
            <w:r>
              <w:rPr>
                <w:rFonts w:hint="eastAsia" w:ascii="宋体" w:hAnsi="宋体" w:eastAsia="宋体" w:cs="宋体"/>
                <w:sz w:val="24"/>
                <w:szCs w:val="24"/>
                <w:highlight w:val="none"/>
              </w:rPr>
              <w:t>。封袋应加贴封条，并在封线处加盖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公章。</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、外层包装请按以下要求标记：</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（1) </w:t>
            </w:r>
            <w:r>
              <w:rPr>
                <w:rFonts w:hint="eastAsia" w:ascii="宋体" w:hAnsi="宋体" w:eastAsia="宋体" w:cs="宋体"/>
                <w:sz w:val="24"/>
                <w:szCs w:val="24"/>
                <w:highlight w:val="none"/>
                <w:lang w:val="en-US" w:eastAsia="zh-CN"/>
              </w:rPr>
              <w:t>磋商响应供应商</w:t>
            </w:r>
            <w:r>
              <w:rPr>
                <w:rFonts w:hint="eastAsia" w:ascii="宋体" w:hAnsi="宋体" w:eastAsia="宋体" w:cs="宋体"/>
                <w:sz w:val="24"/>
                <w:szCs w:val="24"/>
                <w:highlight w:val="none"/>
                <w:lang w:eastAsia="zh-CN"/>
              </w:rPr>
              <w:t>的全称；</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（2）磋商项目名称、项目编号；</w:t>
            </w:r>
          </w:p>
          <w:p>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Style w:val="20"/>
                <w:rFonts w:ascii="宋体" w:hAnsi="宋体" w:eastAsia="宋体"/>
                <w:b w:val="0"/>
                <w:i w:val="0"/>
                <w:caps w:val="0"/>
                <w:spacing w:val="0"/>
                <w:w w:val="100"/>
                <w:kern w:val="0"/>
                <w:sz w:val="24"/>
                <w:szCs w:val="24"/>
                <w:highlight w:val="none"/>
                <w:lang w:val="en-US" w:eastAsia="zh-CN" w:bidi="ar-SA"/>
              </w:rPr>
            </w:pPr>
            <w:r>
              <w:rPr>
                <w:rFonts w:hint="eastAsia" w:ascii="宋体" w:hAnsi="宋体" w:eastAsia="宋体" w:cs="宋体"/>
                <w:sz w:val="24"/>
                <w:szCs w:val="24"/>
                <w:highlight w:val="none"/>
                <w:lang w:eastAsia="zh-CN"/>
              </w:rPr>
              <w:t>（3）“正本”、“副本”、“电子版本”、“</w:t>
            </w: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lang w:eastAsia="zh-CN"/>
              </w:rPr>
              <w:t>一览表”及“请勿在</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日</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eastAsia="zh-CN"/>
              </w:rPr>
              <w:t>时间)之前启封”。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25</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供应商资质条件</w:t>
            </w:r>
          </w:p>
        </w:tc>
        <w:tc>
          <w:tcPr>
            <w:tcW w:w="7000" w:type="dxa"/>
            <w:tcBorders>
              <w:top w:val="single" w:color="000000" w:sz="4" w:space="0"/>
              <w:left w:val="single" w:color="000000" w:sz="4" w:space="0"/>
              <w:bottom w:val="single" w:color="000000" w:sz="4" w:space="0"/>
              <w:right w:val="single" w:color="000000" w:sz="4" w:space="0"/>
            </w:tcBorders>
            <w:vAlign w:val="center"/>
          </w:tcPr>
          <w:p>
            <w:pPr>
              <w:numPr>
                <w:ilvl w:val="0"/>
                <w:numId w:val="2"/>
              </w:num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满足《中华人民共和国政府采购法》第二十二条规定：</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1</w:t>
            </w:r>
            <w:r>
              <w:rPr>
                <w:rStyle w:val="20"/>
                <w:rFonts w:ascii="宋体" w:hAnsi="宋体" w:eastAsia="宋体"/>
                <w:b w:val="0"/>
                <w:i w:val="0"/>
                <w:caps w:val="0"/>
                <w:spacing w:val="0"/>
                <w:w w:val="100"/>
                <w:kern w:val="0"/>
                <w:sz w:val="24"/>
                <w:szCs w:val="24"/>
                <w:highlight w:val="none"/>
                <w:lang w:val="en-US" w:eastAsia="zh-CN" w:bidi="ar-SA"/>
              </w:rPr>
              <w:t>.提供合格有效的法人或者其他组织的营业执照等证明文件或自然人的身份证明；</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2</w:t>
            </w:r>
            <w:r>
              <w:rPr>
                <w:rStyle w:val="20"/>
                <w:rFonts w:ascii="宋体" w:hAnsi="宋体" w:eastAsia="宋体"/>
                <w:b w:val="0"/>
                <w:i w:val="0"/>
                <w:caps w:val="0"/>
                <w:spacing w:val="0"/>
                <w:w w:val="100"/>
                <w:kern w:val="0"/>
                <w:sz w:val="24"/>
                <w:szCs w:val="24"/>
                <w:highlight w:val="none"/>
                <w:lang w:val="en-US" w:eastAsia="zh-CN" w:bidi="ar-SA"/>
              </w:rPr>
              <w:t>.财务状况报告：</w:t>
            </w:r>
            <w:r>
              <w:rPr>
                <w:rStyle w:val="20"/>
                <w:rFonts w:hint="eastAsia" w:ascii="宋体" w:hAnsi="宋体"/>
                <w:b w:val="0"/>
                <w:i w:val="0"/>
                <w:caps w:val="0"/>
                <w:spacing w:val="0"/>
                <w:w w:val="100"/>
                <w:kern w:val="0"/>
                <w:sz w:val="24"/>
                <w:szCs w:val="24"/>
                <w:highlight w:val="none"/>
                <w:lang w:val="en-US" w:eastAsia="zh-CN" w:bidi="ar-SA"/>
              </w:rPr>
              <w:t>提供经审计的2020年或2021年财务报告，包括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r>
              <w:rPr>
                <w:rStyle w:val="20"/>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3</w:t>
            </w:r>
            <w:r>
              <w:rPr>
                <w:rStyle w:val="20"/>
                <w:rFonts w:ascii="宋体" w:hAnsi="宋体" w:eastAsia="宋体"/>
                <w:b w:val="0"/>
                <w:i w:val="0"/>
                <w:caps w:val="0"/>
                <w:spacing w:val="0"/>
                <w:w w:val="100"/>
                <w:kern w:val="0"/>
                <w:sz w:val="24"/>
                <w:szCs w:val="24"/>
                <w:highlight w:val="none"/>
                <w:lang w:val="en-US" w:eastAsia="zh-CN" w:bidi="ar-SA"/>
              </w:rPr>
              <w:t>.税收缴纳证明：</w:t>
            </w:r>
            <w:r>
              <w:rPr>
                <w:rStyle w:val="20"/>
                <w:rFonts w:hint="eastAsia" w:ascii="宋体" w:hAnsi="宋体"/>
                <w:b w:val="0"/>
                <w:i w:val="0"/>
                <w:caps w:val="0"/>
                <w:spacing w:val="0"/>
                <w:w w:val="100"/>
                <w:kern w:val="0"/>
                <w:sz w:val="24"/>
                <w:szCs w:val="24"/>
                <w:highlight w:val="none"/>
                <w:lang w:val="en-US" w:eastAsia="zh-CN" w:bidi="ar-SA"/>
              </w:rPr>
              <w:t>提供相应证明提供2021年10月至今已缴存的至少一个月的纳税证明或完税证明，依法免税的单位应提供相关证明材料</w:t>
            </w:r>
            <w:r>
              <w:rPr>
                <w:rStyle w:val="20"/>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4</w:t>
            </w:r>
            <w:r>
              <w:rPr>
                <w:rStyle w:val="20"/>
                <w:rFonts w:ascii="宋体" w:hAnsi="宋体" w:eastAsia="宋体"/>
                <w:b w:val="0"/>
                <w:i w:val="0"/>
                <w:caps w:val="0"/>
                <w:spacing w:val="0"/>
                <w:w w:val="100"/>
                <w:kern w:val="0"/>
                <w:sz w:val="24"/>
                <w:szCs w:val="24"/>
                <w:highlight w:val="none"/>
                <w:lang w:val="en-US" w:eastAsia="zh-CN" w:bidi="ar-SA"/>
              </w:rPr>
              <w:t>.社会保障资金缴纳证明：</w:t>
            </w:r>
            <w:r>
              <w:rPr>
                <w:rStyle w:val="20"/>
                <w:rFonts w:hint="eastAsia" w:ascii="宋体" w:hAnsi="宋体"/>
                <w:b w:val="0"/>
                <w:i w:val="0"/>
                <w:caps w:val="0"/>
                <w:spacing w:val="0"/>
                <w:w w:val="100"/>
                <w:kern w:val="0"/>
                <w:sz w:val="24"/>
                <w:szCs w:val="24"/>
                <w:highlight w:val="none"/>
                <w:lang w:val="en-US" w:eastAsia="zh-CN" w:bidi="ar-SA"/>
              </w:rPr>
              <w:t>提供2021年10月至今已缴存的至少一个月的社会保障资金缴存单据或社保机构开具的社会保险参保缴费情况证明，依法不需要缴纳社会保障资金的单位应提供相关证明材料</w:t>
            </w:r>
            <w:r>
              <w:rPr>
                <w:rStyle w:val="20"/>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5</w:t>
            </w:r>
            <w:r>
              <w:rPr>
                <w:rStyle w:val="20"/>
                <w:rFonts w:ascii="宋体" w:hAnsi="宋体" w:eastAsia="宋体"/>
                <w:b w:val="0"/>
                <w:i w:val="0"/>
                <w:caps w:val="0"/>
                <w:spacing w:val="0"/>
                <w:w w:val="100"/>
                <w:kern w:val="0"/>
                <w:sz w:val="24"/>
                <w:szCs w:val="24"/>
                <w:highlight w:val="none"/>
                <w:lang w:val="en-US" w:eastAsia="zh-CN" w:bidi="ar-SA"/>
              </w:rPr>
              <w:t>.出具参加本次政府采购活动前三年内在经营活动中没有重大违法记录的书面声明；</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6</w:t>
            </w:r>
            <w:r>
              <w:rPr>
                <w:rStyle w:val="20"/>
                <w:rFonts w:ascii="宋体" w:hAnsi="宋体" w:eastAsia="宋体"/>
                <w:b w:val="0"/>
                <w:i w:val="0"/>
                <w:caps w:val="0"/>
                <w:spacing w:val="0"/>
                <w:w w:val="100"/>
                <w:kern w:val="0"/>
                <w:sz w:val="24"/>
                <w:szCs w:val="24"/>
                <w:highlight w:val="none"/>
                <w:lang w:val="en-US" w:eastAsia="zh-CN" w:bidi="ar-SA"/>
              </w:rPr>
              <w:t>.具备履行合同所必需的设备和专业技术能力的证明材料(由供应商根据项目需求提供说明材料或者承诺)；</w:t>
            </w:r>
          </w:p>
          <w:p>
            <w:pPr>
              <w:snapToGrid w:val="0"/>
              <w:spacing w:before="0" w:beforeAutospacing="0" w:after="0" w:afterAutospacing="0" w:line="360" w:lineRule="auto"/>
              <w:jc w:val="both"/>
              <w:textAlignment w:val="baseline"/>
              <w:rPr>
                <w:rStyle w:val="20"/>
                <w:rFonts w:hint="eastAsia" w:ascii="宋体" w:hAnsi="宋体" w:eastAsia="宋体" w:cs="宋体"/>
                <w:b/>
                <w:bCs/>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二、</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落实政府采购政策需满足的资格要求：</w:t>
            </w:r>
          </w:p>
          <w:p>
            <w:pPr>
              <w:snapToGrid w:val="0"/>
              <w:spacing w:before="0" w:beforeAutospacing="0" w:after="0" w:afterAutospacing="0" w:line="360" w:lineRule="auto"/>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本项目专门面向中小企业采购（残疾人福利性单位及监狱企业视同小型、微型企业）（提供声明函）。</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hint="eastAsia" w:ascii="宋体" w:hAnsi="宋体"/>
                <w:b w:val="0"/>
                <w:i w:val="0"/>
                <w:caps w:val="0"/>
                <w:spacing w:val="0"/>
                <w:w w:val="100"/>
                <w:kern w:val="0"/>
                <w:sz w:val="24"/>
                <w:szCs w:val="24"/>
                <w:highlight w:val="none"/>
                <w:lang w:val="en-US" w:eastAsia="zh-CN" w:bidi="ar-SA"/>
              </w:rPr>
              <w:t>三</w:t>
            </w:r>
            <w:r>
              <w:rPr>
                <w:rStyle w:val="20"/>
                <w:rFonts w:ascii="宋体" w:hAnsi="宋体" w:eastAsia="宋体"/>
                <w:b w:val="0"/>
                <w:i w:val="0"/>
                <w:caps w:val="0"/>
                <w:spacing w:val="0"/>
                <w:w w:val="100"/>
                <w:kern w:val="0"/>
                <w:sz w:val="24"/>
                <w:szCs w:val="24"/>
                <w:highlight w:val="none"/>
                <w:lang w:val="en-US" w:eastAsia="zh-CN" w:bidi="ar-SA"/>
              </w:rPr>
              <w:t>、本项目的特定资格要求：</w:t>
            </w:r>
          </w:p>
          <w:p>
            <w:pPr>
              <w:snapToGrid w:val="0"/>
              <w:spacing w:before="0" w:beforeAutospacing="0" w:after="0" w:afterAutospacing="0" w:line="360" w:lineRule="auto"/>
              <w:jc w:val="both"/>
              <w:textAlignment w:val="baseline"/>
              <w:rPr>
                <w:rStyle w:val="20"/>
                <w:rFonts w:hint="eastAsia" w:ascii="宋体" w:hAnsi="宋体"/>
                <w:b w:val="0"/>
                <w:i w:val="0"/>
                <w:caps w:val="0"/>
                <w:color w:val="000000"/>
                <w:spacing w:val="0"/>
                <w:w w:val="100"/>
                <w:kern w:val="0"/>
                <w:sz w:val="24"/>
                <w:szCs w:val="24"/>
                <w:highlight w:val="none"/>
                <w:lang w:val="en-US" w:eastAsia="zh-CN" w:bidi="ar-SA"/>
              </w:rPr>
            </w:pPr>
            <w:r>
              <w:rPr>
                <w:rStyle w:val="20"/>
                <w:rFonts w:hint="eastAsia" w:ascii="宋体" w:hAnsi="宋体"/>
                <w:b w:val="0"/>
                <w:i w:val="0"/>
                <w:caps w:val="0"/>
                <w:color w:val="000000"/>
                <w:spacing w:val="0"/>
                <w:w w:val="100"/>
                <w:kern w:val="0"/>
                <w:sz w:val="24"/>
                <w:szCs w:val="24"/>
                <w:highlight w:val="none"/>
                <w:lang w:val="en-US" w:eastAsia="zh-CN" w:bidi="ar-SA"/>
              </w:rPr>
              <w:t>1.供应商应授权合法的人员参加磋商全过程，其中法定代表人直接参加磋商的，须出具法人身份证(原件)，并与营业执照上信息一致。法定代表人授权代表参加磋商的，须出具法定代表人授权书及授权代表身份证(原件)；</w:t>
            </w:r>
          </w:p>
          <w:p>
            <w:pPr>
              <w:snapToGrid w:val="0"/>
              <w:spacing w:before="0" w:beforeAutospacing="0" w:after="0" w:afterAutospacing="0" w:line="360" w:lineRule="auto"/>
              <w:jc w:val="both"/>
              <w:textAlignment w:val="baseline"/>
              <w:rPr>
                <w:rStyle w:val="20"/>
                <w:rFonts w:hint="eastAsia" w:ascii="宋体" w:hAnsi="宋体"/>
                <w:b w:val="0"/>
                <w:i w:val="0"/>
                <w:caps w:val="0"/>
                <w:color w:val="000000"/>
                <w:spacing w:val="0"/>
                <w:w w:val="100"/>
                <w:kern w:val="0"/>
                <w:sz w:val="24"/>
                <w:szCs w:val="24"/>
                <w:highlight w:val="none"/>
                <w:lang w:val="en-US" w:eastAsia="zh-CN" w:bidi="ar-SA"/>
              </w:rPr>
            </w:pPr>
            <w:r>
              <w:rPr>
                <w:rStyle w:val="20"/>
                <w:rFonts w:hint="eastAsia" w:ascii="宋体" w:hAnsi="宋体"/>
                <w:b w:val="0"/>
                <w:i w:val="0"/>
                <w:caps w:val="0"/>
                <w:color w:val="000000"/>
                <w:spacing w:val="0"/>
                <w:w w:val="100"/>
                <w:kern w:val="0"/>
                <w:sz w:val="24"/>
                <w:szCs w:val="24"/>
                <w:highlight w:val="none"/>
                <w:lang w:val="en-US" w:eastAsia="zh-CN" w:bidi="ar-SA"/>
              </w:rPr>
              <w:t>2.</w:t>
            </w:r>
            <w:r>
              <w:rPr>
                <w:rFonts w:hint="eastAsia" w:ascii="宋体" w:hAnsi="宋体" w:cs="宋体"/>
                <w:sz w:val="24"/>
                <w:highlight w:val="none"/>
                <w:lang w:eastAsia="zh-CN"/>
              </w:rPr>
              <w:t>供应商具有建设行政主管部门核发的建筑工程施工总承包三级及以上资质或建筑装修装饰工程专业承包二级及以上资质；且具备合格有效的安全生产许可证</w:t>
            </w:r>
            <w:r>
              <w:rPr>
                <w:rStyle w:val="20"/>
                <w:rFonts w:hint="eastAsia" w:ascii="宋体" w:hAnsi="宋体"/>
                <w:b w:val="0"/>
                <w:i w:val="0"/>
                <w:caps w:val="0"/>
                <w:color w:val="00000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20"/>
                <w:rFonts w:hint="eastAsia" w:ascii="宋体" w:hAnsi="宋体"/>
                <w:b w:val="0"/>
                <w:i w:val="0"/>
                <w:caps w:val="0"/>
                <w:color w:val="000000"/>
                <w:spacing w:val="0"/>
                <w:w w:val="100"/>
                <w:kern w:val="0"/>
                <w:sz w:val="24"/>
                <w:szCs w:val="24"/>
                <w:highlight w:val="none"/>
                <w:lang w:val="en-US" w:eastAsia="zh-CN" w:bidi="ar-SA"/>
              </w:rPr>
            </w:pPr>
            <w:r>
              <w:rPr>
                <w:rStyle w:val="20"/>
                <w:rFonts w:hint="eastAsia" w:ascii="宋体" w:hAnsi="宋体"/>
                <w:b w:val="0"/>
                <w:i w:val="0"/>
                <w:caps w:val="0"/>
                <w:color w:val="000000"/>
                <w:spacing w:val="0"/>
                <w:w w:val="100"/>
                <w:kern w:val="0"/>
                <w:sz w:val="24"/>
                <w:szCs w:val="24"/>
                <w:highlight w:val="none"/>
                <w:lang w:val="en-US" w:eastAsia="zh-CN" w:bidi="ar-SA"/>
              </w:rPr>
              <w:t>3.拟派项目经理具有建筑工程专业二级及以上注册建造师证书，具备有效的安全生产考核合格证书（B证），且无不良信用记录，无在建工程（提供承诺书）；</w:t>
            </w:r>
          </w:p>
          <w:p>
            <w:pPr>
              <w:snapToGrid w:val="0"/>
              <w:spacing w:before="0" w:beforeAutospacing="0" w:after="0" w:afterAutospacing="0" w:line="360" w:lineRule="auto"/>
              <w:jc w:val="both"/>
              <w:textAlignment w:val="baseline"/>
              <w:rPr>
                <w:rStyle w:val="20"/>
                <w:rFonts w:hint="eastAsia" w:ascii="宋体" w:hAnsi="宋体"/>
                <w:b w:val="0"/>
                <w:i w:val="0"/>
                <w:caps w:val="0"/>
                <w:color w:val="000000"/>
                <w:spacing w:val="0"/>
                <w:w w:val="100"/>
                <w:kern w:val="0"/>
                <w:sz w:val="24"/>
                <w:szCs w:val="24"/>
                <w:highlight w:val="none"/>
                <w:lang w:val="en-US" w:eastAsia="zh-CN" w:bidi="ar-SA"/>
              </w:rPr>
            </w:pPr>
            <w:r>
              <w:rPr>
                <w:rStyle w:val="20"/>
                <w:rFonts w:hint="eastAsia" w:ascii="宋体" w:hAnsi="宋体"/>
                <w:b w:val="0"/>
                <w:i w:val="0"/>
                <w:caps w:val="0"/>
                <w:color w:val="000000"/>
                <w:spacing w:val="0"/>
                <w:w w:val="100"/>
                <w:kern w:val="0"/>
                <w:sz w:val="24"/>
                <w:szCs w:val="24"/>
                <w:highlight w:val="none"/>
                <w:lang w:val="en-US" w:eastAsia="zh-CN" w:bidi="ar-SA"/>
              </w:rPr>
              <w:t>4.企业基本信息及项目经理（注册建造师）执业基本信息应在“陕西省住房和城乡建设厅（http://js.shaanxi.gov.cn/ ）陕西省建筑市场监管与诚信信息发布平台”可查询；</w:t>
            </w:r>
          </w:p>
          <w:p>
            <w:pPr>
              <w:snapToGrid w:val="0"/>
              <w:spacing w:before="0" w:beforeAutospacing="0" w:after="0" w:afterAutospacing="0" w:line="360" w:lineRule="auto"/>
              <w:jc w:val="both"/>
              <w:textAlignment w:val="baseline"/>
              <w:rPr>
                <w:rStyle w:val="20"/>
                <w:rFonts w:eastAsia="宋体"/>
                <w:b w:val="0"/>
                <w:i w:val="0"/>
                <w:caps w:val="0"/>
                <w:spacing w:val="0"/>
                <w:w w:val="100"/>
                <w:kern w:val="2"/>
                <w:sz w:val="21"/>
                <w:szCs w:val="24"/>
                <w:highlight w:val="none"/>
                <w:lang w:val="en-US" w:eastAsia="zh-CN" w:bidi="ar-SA"/>
              </w:rPr>
            </w:pPr>
            <w:r>
              <w:rPr>
                <w:rStyle w:val="20"/>
                <w:rFonts w:hint="eastAsia" w:ascii="宋体" w:hAnsi="宋体"/>
                <w:b w:val="0"/>
                <w:i w:val="0"/>
                <w:caps w:val="0"/>
                <w:color w:val="000000"/>
                <w:spacing w:val="0"/>
                <w:w w:val="100"/>
                <w:kern w:val="0"/>
                <w:sz w:val="24"/>
                <w:szCs w:val="24"/>
                <w:highlight w:val="none"/>
                <w:lang w:val="en-US" w:eastAsia="zh-CN" w:bidi="ar-SA"/>
              </w:rPr>
              <w:t>5.本项目不接受联合体磋商（提供书面声明材料）。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26</w:t>
            </w:r>
          </w:p>
        </w:tc>
        <w:tc>
          <w:tcPr>
            <w:tcW w:w="1955" w:type="dxa"/>
            <w:tcBorders>
              <w:top w:val="single" w:color="000000" w:sz="4" w:space="0"/>
              <w:left w:val="single" w:color="000000" w:sz="4" w:space="0"/>
              <w:bottom w:val="single" w:color="000000" w:sz="4" w:space="0"/>
              <w:right w:val="single" w:color="000000" w:sz="4" w:space="0"/>
            </w:tcBorders>
            <w:vAlign w:val="center"/>
          </w:tcPr>
          <w:p>
            <w:pPr>
              <w:pStyle w:val="161"/>
              <w:widowControl/>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磋商企业的政府采购政策</w:t>
            </w:r>
          </w:p>
        </w:tc>
        <w:tc>
          <w:tcPr>
            <w:tcW w:w="70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依据《中华人民共和国政府采购法》和《中华人民共和国政府采购法实施条例》的有关规定，落实政府采购政策，详见竞争性磋商文件。</w:t>
            </w:r>
            <w:r>
              <w:rPr>
                <w:rStyle w:val="20"/>
                <w:rFonts w:hint="eastAsia" w:ascii="宋体" w:hAnsi="宋体" w:eastAsia="宋体"/>
                <w:b w:val="0"/>
                <w:i w:val="0"/>
                <w:caps w:val="0"/>
                <w:color w:val="000000"/>
                <w:spacing w:val="0"/>
                <w:w w:val="100"/>
                <w:kern w:val="0"/>
                <w:sz w:val="24"/>
                <w:szCs w:val="24"/>
                <w:highlight w:val="none"/>
                <w:lang w:val="en-US" w:eastAsia="zh-CN" w:bidi="ar-SA"/>
              </w:rPr>
              <w:t>）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 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⑬《关于进一步加大政府采购支持中小企业力度的通知》（财库﹝2022﹞19号）。若享受以上政策优惠的企业，提供相应声明函或产品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27</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代理费</w:t>
            </w:r>
          </w:p>
        </w:tc>
        <w:tc>
          <w:tcPr>
            <w:tcW w:w="7000" w:type="dxa"/>
            <w:tcBorders>
              <w:top w:val="single" w:color="000000" w:sz="4" w:space="0"/>
              <w:left w:val="single" w:color="000000" w:sz="4" w:space="0"/>
              <w:bottom w:val="single" w:color="000000" w:sz="4" w:space="0"/>
              <w:right w:val="single" w:color="000000" w:sz="4" w:space="0"/>
            </w:tcBorders>
            <w:vAlign w:val="center"/>
          </w:tcPr>
          <w:p>
            <w:pPr>
              <w:pStyle w:val="161"/>
              <w:widowControl/>
              <w:snapToGrid w:val="0"/>
              <w:spacing w:before="0" w:beforeAutospacing="0" w:after="0" w:afterAutospacing="0" w:line="360" w:lineRule="auto"/>
              <w:jc w:val="both"/>
              <w:textAlignment w:val="baseline"/>
              <w:rPr>
                <w:rStyle w:val="20"/>
                <w:rFonts w:hint="eastAsia" w:ascii="宋体" w:hAnsi="宋体" w:eastAsia="宋体"/>
                <w:b w:val="0"/>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参照国家计委颁发的《招标代理服务收费管理暂行办法》（计价格[2002]1980号）和国家发展改革委员会办公厅颁发的《关于招标代理服务收费有关问题的通知》（发改办价格[2003]857号）的有关规定执行</w:t>
            </w:r>
            <w:r>
              <w:rPr>
                <w:rStyle w:val="20"/>
                <w:rFonts w:hint="eastAsia" w:ascii="宋体" w:hAnsi="宋体"/>
                <w:b w:val="0"/>
                <w:i w:val="0"/>
                <w:caps w:val="0"/>
                <w:color w:val="000000"/>
                <w:spacing w:val="0"/>
                <w:w w:val="100"/>
                <w:kern w:val="0"/>
                <w:sz w:val="24"/>
                <w:szCs w:val="24"/>
                <w:highlight w:val="none"/>
                <w:lang w:val="en-US" w:eastAsia="zh-CN" w:bidi="ar-SA"/>
              </w:rPr>
              <w:t>，不足壹万元按壹万元收取</w:t>
            </w:r>
            <w:r>
              <w:rPr>
                <w:rStyle w:val="20"/>
                <w:rFonts w:hint="eastAsia" w:ascii="宋体" w:hAnsi="宋体" w:eastAsia="宋体"/>
                <w:b w:val="0"/>
                <w:i w:val="0"/>
                <w:caps w:val="0"/>
                <w:color w:val="000000"/>
                <w:spacing w:val="0"/>
                <w:w w:val="100"/>
                <w:kern w:val="0"/>
                <w:sz w:val="24"/>
                <w:szCs w:val="24"/>
                <w:highlight w:val="none"/>
                <w:lang w:val="en-US" w:eastAsia="zh-CN" w:bidi="ar-SA"/>
              </w:rPr>
              <w:t>。</w:t>
            </w:r>
          </w:p>
          <w:p>
            <w:pPr>
              <w:pStyle w:val="161"/>
              <w:widowControl/>
              <w:snapToGrid w:val="0"/>
              <w:spacing w:before="0" w:beforeAutospacing="0" w:after="0" w:afterAutospacing="0" w:line="360" w:lineRule="auto"/>
              <w:jc w:val="both"/>
              <w:textAlignment w:val="baseline"/>
              <w:rPr>
                <w:rStyle w:val="20"/>
                <w:rFonts w:hint="eastAsia" w:ascii="宋体" w:hAnsi="宋体" w:eastAsia="宋体"/>
                <w:b w:val="0"/>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成交单位在领取成交通知书前，须向采购代理机构一次性支付代理服务费。</w:t>
            </w:r>
          </w:p>
          <w:p>
            <w:pPr>
              <w:pStyle w:val="161"/>
              <w:widowControl/>
              <w:snapToGrid w:val="0"/>
              <w:spacing w:before="0" w:beforeAutospacing="0" w:after="0" w:afterAutospacing="0" w:line="360" w:lineRule="auto"/>
              <w:jc w:val="both"/>
              <w:textAlignment w:val="baseline"/>
              <w:rPr>
                <w:rStyle w:val="20"/>
                <w:rFonts w:hint="eastAsia" w:ascii="宋体" w:hAnsi="宋体" w:eastAsia="宋体"/>
                <w:b w:val="0"/>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 xml:space="preserve">服务费交纳信息： </w:t>
            </w:r>
          </w:p>
          <w:p>
            <w:pPr>
              <w:pStyle w:val="161"/>
              <w:widowControl/>
              <w:snapToGrid w:val="0"/>
              <w:spacing w:before="0" w:beforeAutospacing="0" w:after="0" w:afterAutospacing="0" w:line="360" w:lineRule="auto"/>
              <w:jc w:val="both"/>
              <w:textAlignment w:val="baseline"/>
              <w:rPr>
                <w:rStyle w:val="20"/>
                <w:rFonts w:hint="eastAsia" w:ascii="宋体" w:hAnsi="宋体" w:eastAsia="宋体"/>
                <w:b w:val="0"/>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公司名称：</w:t>
            </w:r>
            <w:r>
              <w:rPr>
                <w:rStyle w:val="20"/>
                <w:rFonts w:hint="eastAsia" w:ascii="宋体" w:hAnsi="宋体"/>
                <w:b w:val="0"/>
                <w:i w:val="0"/>
                <w:caps w:val="0"/>
                <w:color w:val="000000"/>
                <w:spacing w:val="0"/>
                <w:w w:val="100"/>
                <w:kern w:val="0"/>
                <w:sz w:val="24"/>
                <w:szCs w:val="24"/>
                <w:highlight w:val="none"/>
                <w:lang w:val="en-US" w:eastAsia="zh-CN" w:bidi="ar-SA"/>
              </w:rPr>
              <w:t>陕西信悦诚招标有限公司</w:t>
            </w:r>
          </w:p>
          <w:p>
            <w:pPr>
              <w:pStyle w:val="161"/>
              <w:widowControl/>
              <w:snapToGrid w:val="0"/>
              <w:spacing w:before="0" w:beforeAutospacing="0" w:after="0" w:afterAutospacing="0" w:line="360" w:lineRule="auto"/>
              <w:jc w:val="both"/>
              <w:textAlignment w:val="baseline"/>
              <w:rPr>
                <w:rStyle w:val="20"/>
                <w:rFonts w:hint="eastAsia" w:ascii="宋体" w:hAnsi="宋体" w:eastAsia="宋体"/>
                <w:b w:val="0"/>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 xml:space="preserve">账    号: </w:t>
            </w:r>
            <w:r>
              <w:rPr>
                <w:rFonts w:hint="eastAsia" w:ascii="宋体" w:hAnsi="宋体" w:eastAsia="宋体" w:cs="宋体"/>
                <w:color w:val="auto"/>
                <w:sz w:val="24"/>
                <w:szCs w:val="24"/>
                <w:highlight w:val="none"/>
              </w:rPr>
              <w:t>72050078801800001493</w:t>
            </w:r>
          </w:p>
          <w:p>
            <w:pPr>
              <w:pStyle w:val="161"/>
              <w:widowControl/>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开 户 行：上海浦东发展银行股份有限公司西安未央路支行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28</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履约担保</w:t>
            </w:r>
          </w:p>
        </w:tc>
        <w:tc>
          <w:tcPr>
            <w:tcW w:w="7000" w:type="dxa"/>
            <w:tcBorders>
              <w:top w:val="single" w:color="000000" w:sz="4" w:space="0"/>
              <w:left w:val="single" w:color="000000" w:sz="4" w:space="0"/>
              <w:bottom w:val="single" w:color="000000" w:sz="4" w:space="0"/>
              <w:right w:val="single" w:color="000000" w:sz="4" w:space="0"/>
            </w:tcBorders>
            <w:vAlign w:val="center"/>
          </w:tcPr>
          <w:p>
            <w:pPr>
              <w:pStyle w:val="161"/>
              <w:widowControl/>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本项目不要求提供。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29</w:t>
            </w:r>
          </w:p>
        </w:tc>
        <w:tc>
          <w:tcPr>
            <w:tcW w:w="1955" w:type="dxa"/>
            <w:tcBorders>
              <w:top w:val="single" w:color="000000" w:sz="4" w:space="0"/>
              <w:left w:val="single" w:color="000000" w:sz="4" w:space="0"/>
              <w:bottom w:val="single" w:color="000000" w:sz="4" w:space="0"/>
              <w:right w:val="single" w:color="000000" w:sz="4" w:space="0"/>
            </w:tcBorders>
            <w:vAlign w:val="center"/>
          </w:tcPr>
          <w:p>
            <w:pPr>
              <w:pStyle w:val="161"/>
              <w:widowControl/>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政府采购信用融资政策</w:t>
            </w:r>
          </w:p>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p>
        </w:tc>
        <w:tc>
          <w:tcPr>
            <w:tcW w:w="7000" w:type="dxa"/>
            <w:tcBorders>
              <w:top w:val="single" w:color="000000" w:sz="4" w:space="0"/>
              <w:left w:val="single" w:color="000000" w:sz="4" w:space="0"/>
              <w:bottom w:val="single" w:color="000000" w:sz="4" w:space="0"/>
              <w:right w:val="single" w:color="000000" w:sz="4" w:space="0"/>
            </w:tcBorders>
            <w:vAlign w:val="center"/>
          </w:tcPr>
          <w:p>
            <w:pPr>
              <w:pStyle w:val="161"/>
              <w:widowControl/>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0"/>
                <w:sz w:val="24"/>
                <w:szCs w:val="24"/>
                <w:highlight w:val="none"/>
                <w:lang w:val="en-US" w:eastAsia="zh-CN" w:bidi="ar-SA"/>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pStyle w:val="16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宋体" w:hAnsi="宋体" w:eastAsia="宋体" w:cs="宋体"/>
                <w:color w:val="auto"/>
                <w:szCs w:val="24"/>
                <w:highlight w:val="none"/>
              </w:rPr>
            </w:pPr>
            <w:r>
              <w:rPr>
                <w:rFonts w:hint="eastAsia" w:ascii="宋体" w:hAnsi="宋体" w:eastAsia="宋体" w:cs="宋体"/>
                <w:sz w:val="24"/>
                <w:highlight w:val="none"/>
              </w:rPr>
              <w:t>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pPr>
              <w:pStyle w:val="161"/>
              <w:widowControl/>
              <w:snapToGrid w:val="0"/>
              <w:spacing w:before="0" w:beforeAutospacing="0" w:after="0" w:afterAutospacing="0" w:line="360" w:lineRule="auto"/>
              <w:jc w:val="left"/>
              <w:textAlignment w:val="baseline"/>
              <w:rPr>
                <w:rStyle w:val="20"/>
                <w:rFonts w:ascii="宋体" w:hAnsi="宋体" w:eastAsia="宋体"/>
                <w:b w:val="0"/>
                <w:i w:val="0"/>
                <w:caps w:val="0"/>
                <w:color w:val="000000"/>
                <w:spacing w:val="0"/>
                <w:w w:val="100"/>
                <w:kern w:val="0"/>
                <w:sz w:val="24"/>
                <w:szCs w:val="24"/>
                <w:highlight w:val="none"/>
                <w:lang w:val="en-US" w:eastAsia="zh-CN" w:bidi="ar-SA"/>
              </w:rPr>
            </w:pPr>
            <w:r>
              <w:rPr>
                <w:rFonts w:hint="eastAsia" w:ascii="宋体" w:hAnsi="宋体" w:eastAsia="宋体" w:cs="宋体"/>
                <w:sz w:val="24"/>
                <w:highlight w:val="none"/>
              </w:rPr>
              <w:t>网址：http://www.ccgp-shaanxi.gov.cn/zcdservice/zcd/shanxi/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hint="default" w:ascii="宋体" w:hAnsi="宋体" w:eastAsia="宋体"/>
                <w:b w:val="0"/>
                <w:i w:val="0"/>
                <w:caps w:val="0"/>
                <w:spacing w:val="0"/>
                <w:w w:val="100"/>
                <w:kern w:val="2"/>
                <w:sz w:val="24"/>
                <w:szCs w:val="24"/>
                <w:highlight w:val="none"/>
                <w:lang w:val="en-US" w:eastAsia="zh-CN" w:bidi="ar-SA"/>
              </w:rPr>
            </w:pPr>
            <w:r>
              <w:rPr>
                <w:rStyle w:val="20"/>
                <w:rFonts w:hint="eastAsia" w:ascii="宋体" w:hAnsi="宋体"/>
                <w:b w:val="0"/>
                <w:i w:val="0"/>
                <w:caps w:val="0"/>
                <w:spacing w:val="0"/>
                <w:w w:val="100"/>
                <w:kern w:val="2"/>
                <w:sz w:val="24"/>
                <w:szCs w:val="24"/>
                <w:highlight w:val="none"/>
                <w:lang w:val="en-US" w:eastAsia="zh-CN" w:bidi="ar-SA"/>
              </w:rPr>
              <w:t>30</w:t>
            </w:r>
          </w:p>
        </w:tc>
        <w:tc>
          <w:tcPr>
            <w:tcW w:w="19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hint="eastAsia" w:ascii="宋体" w:hAnsi="宋体"/>
                <w:b w:val="0"/>
                <w:i w:val="0"/>
                <w:caps w:val="0"/>
                <w:spacing w:val="0"/>
                <w:w w:val="100"/>
                <w:kern w:val="2"/>
                <w:sz w:val="24"/>
                <w:szCs w:val="24"/>
                <w:highlight w:val="none"/>
                <w:lang w:val="en-US" w:eastAsia="zh-CN" w:bidi="ar-SA"/>
              </w:rPr>
              <w:t>其他</w:t>
            </w:r>
          </w:p>
        </w:tc>
        <w:tc>
          <w:tcPr>
            <w:tcW w:w="700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提交</w:t>
            </w:r>
            <w:r>
              <w:rPr>
                <w:rFonts w:hint="eastAsia" w:ascii="宋体" w:hAnsi="宋体"/>
                <w:color w:val="auto"/>
                <w:sz w:val="24"/>
                <w:highlight w:val="none"/>
                <w:lang w:eastAsia="zh-CN"/>
              </w:rPr>
              <w:t>磋商响应</w:t>
            </w:r>
            <w:r>
              <w:rPr>
                <w:rFonts w:hint="eastAsia" w:ascii="宋体" w:hAnsi="宋体"/>
                <w:color w:val="auto"/>
                <w:sz w:val="24"/>
                <w:highlight w:val="none"/>
              </w:rPr>
              <w:t>文件时需要提供以下原件，未携带或经审验后</w:t>
            </w:r>
          </w:p>
          <w:p>
            <w:pPr>
              <w:snapToGrid w:val="0"/>
              <w:spacing w:line="360" w:lineRule="auto"/>
              <w:rPr>
                <w:rFonts w:hint="eastAsia" w:ascii="宋体" w:hAnsi="宋体"/>
                <w:color w:val="auto"/>
                <w:sz w:val="24"/>
                <w:highlight w:val="none"/>
                <w:lang w:eastAsia="zh-CN"/>
              </w:rPr>
            </w:pPr>
            <w:r>
              <w:rPr>
                <w:rFonts w:hint="eastAsia" w:ascii="宋体" w:hAnsi="宋体"/>
                <w:color w:val="auto"/>
                <w:sz w:val="24"/>
                <w:highlight w:val="none"/>
              </w:rPr>
              <w:t>不合格，视为无效投标文件，不得进入后续评审：法定代表人授权书（附法定代表人身份证复印件）及被授权人身份证</w:t>
            </w:r>
            <w:r>
              <w:rPr>
                <w:rFonts w:hint="eastAsia" w:ascii="宋体" w:hAnsi="宋体"/>
                <w:color w:val="auto"/>
                <w:sz w:val="24"/>
                <w:highlight w:val="none"/>
                <w:lang w:val="en-US" w:eastAsia="zh-CN"/>
              </w:rPr>
              <w:t>原件及复印件</w:t>
            </w:r>
            <w:r>
              <w:rPr>
                <w:rFonts w:hint="eastAsia" w:ascii="宋体" w:hAnsi="宋体"/>
                <w:color w:val="auto"/>
                <w:sz w:val="24"/>
                <w:highlight w:val="none"/>
              </w:rPr>
              <w:t>（法定代表人直接参加投标只须提供法定代表人身份证</w:t>
            </w:r>
            <w:r>
              <w:rPr>
                <w:rFonts w:hint="eastAsia" w:ascii="宋体" w:hAnsi="宋体"/>
                <w:color w:val="auto"/>
                <w:sz w:val="24"/>
                <w:highlight w:val="none"/>
                <w:lang w:val="en-US" w:eastAsia="zh-CN"/>
              </w:rPr>
              <w:t>原件</w:t>
            </w:r>
            <w:r>
              <w:rPr>
                <w:rFonts w:hint="eastAsia" w:ascii="宋体" w:hAnsi="宋体"/>
                <w:color w:val="auto"/>
                <w:sz w:val="24"/>
                <w:highlight w:val="none"/>
              </w:rPr>
              <w:t>）</w:t>
            </w:r>
            <w:r>
              <w:rPr>
                <w:rFonts w:hint="eastAsia" w:ascii="宋体" w:hAnsi="宋体"/>
                <w:color w:val="auto"/>
                <w:sz w:val="24"/>
                <w:highlight w:val="none"/>
                <w:lang w:eastAsia="zh-CN"/>
              </w:rPr>
              <w:t>。</w:t>
            </w:r>
          </w:p>
          <w:p>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本项目采购标的所属行业为</w:t>
            </w:r>
            <w:r>
              <w:rPr>
                <w:rFonts w:hint="eastAsia" w:ascii="宋体" w:hAnsi="宋体" w:cs="宋体"/>
                <w:sz w:val="24"/>
                <w:szCs w:val="24"/>
                <w:highlight w:val="none"/>
                <w:lang w:eastAsia="zh-CN"/>
              </w:rPr>
              <w:t>建筑业</w:t>
            </w:r>
            <w:r>
              <w:rPr>
                <w:rFonts w:hint="eastAsia" w:ascii="宋体" w:hAnsi="宋体" w:cs="宋体"/>
                <w:sz w:val="24"/>
                <w:szCs w:val="24"/>
                <w:highlight w:val="none"/>
              </w:rPr>
              <w:t>。</w:t>
            </w:r>
          </w:p>
          <w:p>
            <w:pPr>
              <w:snapToGrid w:val="0"/>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3.本项目属性为工程。</w:t>
            </w:r>
          </w:p>
          <w:p>
            <w:pPr>
              <w:snapToGrid w:val="0"/>
              <w:spacing w:line="360" w:lineRule="auto"/>
              <w:rPr>
                <w:rFonts w:hint="eastAsia" w:ascii="宋体" w:hAnsi="宋体" w:cs="宋体"/>
                <w:sz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按照</w:t>
            </w:r>
            <w:r>
              <w:rPr>
                <w:rFonts w:hint="eastAsia" w:ascii="宋体" w:hAnsi="宋体" w:cs="宋体"/>
                <w:sz w:val="24"/>
                <w:highlight w:val="none"/>
              </w:rPr>
              <w:t>《西安市财政局关于促进政府采购公平竞争优化营商环境的通知》（市财函〔2021) 431号）规定：供应商登记免费领取招标文件的，如不参与项目投标，应在递交投标文件截止时间前一日以书面形式（格式如下，签字盖章后发回代理机构邮箱shanxi</w:t>
            </w:r>
            <w:r>
              <w:rPr>
                <w:rFonts w:hint="eastAsia" w:ascii="宋体" w:hAnsi="宋体" w:cs="宋体"/>
                <w:sz w:val="24"/>
                <w:highlight w:val="none"/>
                <w:lang w:val="en-US" w:eastAsia="zh-CN"/>
              </w:rPr>
              <w:t>jiatang</w:t>
            </w:r>
            <w:r>
              <w:rPr>
                <w:rFonts w:hint="eastAsia" w:ascii="宋体" w:hAnsi="宋体" w:cs="宋体"/>
                <w:sz w:val="24"/>
                <w:highlight w:val="none"/>
              </w:rPr>
              <w:t>@163.com即可）告知釆购代理机构。否则，采购代理机构可以向财政部门反映情况并提供相应的佐证。供应商一年内累计出现三次该情形，将被监管部门记录为失信行为。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不参与投标告知函</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（招标代理机构名称）：</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经研究决定，由于</w:t>
            </w:r>
            <w:r>
              <w:rPr>
                <w:rFonts w:hint="eastAsia" w:ascii="宋体" w:hAnsi="宋体" w:cs="宋体"/>
                <w:sz w:val="24"/>
                <w:highlight w:val="none"/>
                <w:u w:val="single"/>
              </w:rPr>
              <w:t xml:space="preserve">    </w:t>
            </w:r>
            <w:r>
              <w:rPr>
                <w:rFonts w:hint="eastAsia" w:ascii="宋体" w:hAnsi="宋体" w:cs="宋体"/>
                <w:sz w:val="24"/>
                <w:highlight w:val="none"/>
              </w:rPr>
              <w:t>（不参与原因），我单位                  （单位名称）确认不参与关于</w:t>
            </w:r>
            <w:r>
              <w:rPr>
                <w:rFonts w:hint="eastAsia" w:ascii="宋体" w:hAnsi="宋体" w:cs="宋体"/>
                <w:sz w:val="24"/>
                <w:highlight w:val="none"/>
                <w:u w:val="single"/>
              </w:rPr>
              <w:t xml:space="preserve">           </w:t>
            </w:r>
            <w:r>
              <w:rPr>
                <w:rFonts w:hint="eastAsia" w:ascii="宋体" w:hAnsi="宋体" w:cs="宋体"/>
                <w:sz w:val="24"/>
                <w:highlight w:val="none"/>
              </w:rPr>
              <w:t>（项目名称）的投标活动。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特此说明！</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单位名称（盖章）：</w:t>
            </w:r>
          </w:p>
          <w:p>
            <w:pPr>
              <w:pStyle w:val="161"/>
              <w:widowControl/>
              <w:snapToGrid w:val="0"/>
              <w:spacing w:before="0" w:beforeAutospacing="0" w:after="0" w:afterAutospacing="0" w:line="360" w:lineRule="auto"/>
              <w:jc w:val="left"/>
              <w:textAlignment w:val="baseline"/>
              <w:rPr>
                <w:rFonts w:hint="eastAsia" w:ascii="宋体" w:hAnsi="宋体" w:eastAsia="宋体" w:cs="宋体"/>
                <w:sz w:val="24"/>
                <w:highlight w:val="none"/>
              </w:rPr>
            </w:pPr>
            <w:r>
              <w:rPr>
                <w:rFonts w:hint="eastAsia" w:ascii="宋体" w:hAnsi="宋体" w:cs="宋体"/>
                <w:sz w:val="24"/>
                <w:highlight w:val="none"/>
              </w:rPr>
              <w:t>法定代表人或授权代表（签字或盖章）：</w:t>
            </w:r>
          </w:p>
        </w:tc>
      </w:tr>
    </w:tbl>
    <w:p>
      <w:pPr>
        <w:snapToGrid w:val="0"/>
        <w:spacing w:before="312" w:beforeAutospacing="0" w:after="0" w:afterAutospacing="0" w:line="360" w:lineRule="auto"/>
        <w:jc w:val="center"/>
        <w:textAlignment w:val="baseline"/>
        <w:rPr>
          <w:rStyle w:val="20"/>
          <w:rFonts w:ascii="宋体" w:hAnsi="宋体" w:eastAsia="宋体"/>
          <w:b/>
          <w:i w:val="0"/>
          <w:caps w:val="0"/>
          <w:color w:val="000000"/>
          <w:spacing w:val="0"/>
          <w:w w:val="100"/>
          <w:kern w:val="2"/>
          <w:sz w:val="30"/>
          <w:szCs w:val="30"/>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2"/>
        <w:rPr>
          <w:lang w:val="en-US" w:eastAsia="zh-CN"/>
        </w:rPr>
      </w:pPr>
    </w:p>
    <w:p>
      <w:pPr>
        <w:snapToGrid w:val="0"/>
        <w:spacing w:before="312" w:beforeAutospacing="0" w:after="0" w:afterAutospacing="0" w:line="360" w:lineRule="auto"/>
        <w:jc w:val="center"/>
        <w:textAlignment w:val="baseline"/>
        <w:rPr>
          <w:rStyle w:val="20"/>
          <w:rFonts w:ascii="宋体" w:hAnsi="宋体" w:eastAsia="宋体"/>
          <w:b/>
          <w:i w:val="0"/>
          <w:caps w:val="0"/>
          <w:color w:val="000000"/>
          <w:spacing w:val="0"/>
          <w:w w:val="100"/>
          <w:kern w:val="2"/>
          <w:sz w:val="32"/>
          <w:szCs w:val="32"/>
          <w:highlight w:val="none"/>
          <w:lang w:val="en-US" w:eastAsia="zh-CN" w:bidi="ar-SA"/>
        </w:rPr>
      </w:pPr>
      <w:r>
        <w:rPr>
          <w:rStyle w:val="20"/>
          <w:rFonts w:ascii="宋体" w:hAnsi="宋体" w:eastAsia="宋体"/>
          <w:b/>
          <w:i w:val="0"/>
          <w:caps w:val="0"/>
          <w:color w:val="000000"/>
          <w:spacing w:val="0"/>
          <w:w w:val="100"/>
          <w:kern w:val="2"/>
          <w:sz w:val="30"/>
          <w:szCs w:val="30"/>
          <w:highlight w:val="none"/>
          <w:lang w:val="en-US" w:eastAsia="zh-CN" w:bidi="ar-SA"/>
        </w:rPr>
        <w:t>磋商供应商须知正文</w:t>
      </w:r>
    </w:p>
    <w:p>
      <w:pPr>
        <w:snapToGrid w:val="0"/>
        <w:spacing w:before="0" w:beforeAutospacing="0" w:after="0" w:afterAutospacing="0" w:line="360" w:lineRule="auto"/>
        <w:jc w:val="left"/>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一、名词解释</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1.采购人：</w:t>
      </w:r>
      <w:r>
        <w:rPr>
          <w:rStyle w:val="20"/>
          <w:rFonts w:hint="eastAsia" w:ascii="宋体" w:hAnsi="宋体"/>
          <w:b w:val="0"/>
          <w:i w:val="0"/>
          <w:caps w:val="0"/>
          <w:color w:val="000000"/>
          <w:spacing w:val="0"/>
          <w:w w:val="100"/>
          <w:kern w:val="2"/>
          <w:sz w:val="24"/>
          <w:szCs w:val="24"/>
          <w:highlight w:val="none"/>
          <w:lang w:val="en-US" w:eastAsia="zh-CN" w:bidi="ar-SA"/>
        </w:rPr>
        <w:t>西安市新城区文化和旅游体育局</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2.监督机构：</w:t>
      </w:r>
      <w:r>
        <w:rPr>
          <w:rStyle w:val="20"/>
          <w:rFonts w:ascii="宋体" w:hAnsi="宋体" w:eastAsia="宋体"/>
          <w:b w:val="0"/>
          <w:i w:val="0"/>
          <w:caps w:val="0"/>
          <w:spacing w:val="0"/>
          <w:w w:val="100"/>
          <w:kern w:val="2"/>
          <w:sz w:val="24"/>
          <w:szCs w:val="24"/>
          <w:highlight w:val="none"/>
          <w:lang w:val="en-US" w:eastAsia="zh-CN" w:bidi="ar-SA"/>
        </w:rPr>
        <w:t>西安市</w:t>
      </w:r>
      <w:r>
        <w:rPr>
          <w:rStyle w:val="20"/>
          <w:rFonts w:ascii="宋体" w:hAnsi="宋体" w:eastAsia="宋体"/>
          <w:b w:val="0"/>
          <w:i w:val="0"/>
          <w:caps w:val="0"/>
          <w:color w:val="000000"/>
          <w:spacing w:val="0"/>
          <w:w w:val="100"/>
          <w:kern w:val="2"/>
          <w:sz w:val="24"/>
          <w:szCs w:val="24"/>
          <w:highlight w:val="none"/>
          <w:lang w:val="en-US" w:eastAsia="zh-CN" w:bidi="ar-SA"/>
        </w:rPr>
        <w:t>新城区财政局</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3.采购代理机构：</w:t>
      </w:r>
      <w:r>
        <w:rPr>
          <w:rStyle w:val="20"/>
          <w:rFonts w:hint="eastAsia" w:ascii="宋体" w:hAnsi="宋体"/>
          <w:b w:val="0"/>
          <w:i w:val="0"/>
          <w:caps w:val="0"/>
          <w:color w:val="000000"/>
          <w:spacing w:val="0"/>
          <w:w w:val="100"/>
          <w:kern w:val="2"/>
          <w:sz w:val="24"/>
          <w:szCs w:val="24"/>
          <w:highlight w:val="none"/>
          <w:lang w:val="en-US" w:eastAsia="zh-CN" w:bidi="ar-SA"/>
        </w:rPr>
        <w:t>陕西信悦诚招标有限公司</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4.磋商供应商：满足本次磋商要求具有相应资质和完成项目能力的供应商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5.成交供应商：由磋商小组推荐经采购人确认的磋商供应商</w:t>
      </w:r>
    </w:p>
    <w:p>
      <w:pPr>
        <w:snapToGrid w:val="0"/>
        <w:spacing w:before="0" w:beforeAutospacing="0" w:after="0" w:afterAutospacing="0" w:line="360" w:lineRule="auto"/>
        <w:jc w:val="left"/>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二、供应商</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1.合格磋商供应商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（1）具有独立承担民事责任的能力；</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（2）具有良好的商业信誉和健全的财务会计制度；</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（3）具有履行合同所必需的设备和专业技术能力；</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（4）有依法缴纳税收和社会保障资金的良好记录；</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（5）参加政府采购活动前三年内，在经营活动中没有重大违法记录；</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（6）法律、行政法规规定的其它条件。</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2.磋商委托</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如磋商供应商代表不是法定代表人，须持有《法定代表人授权书》（原件）。</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3.磋商费用</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无论磋商结果如何，磋商供应商自行承担参加磋商相关的全部费用。</w:t>
      </w:r>
    </w:p>
    <w:p>
      <w:pPr>
        <w:snapToGrid w:val="0"/>
        <w:spacing w:before="0" w:beforeAutospacing="0" w:after="0" w:afterAutospacing="0" w:line="360" w:lineRule="auto"/>
        <w:ind w:firstLine="482" w:firstLineChars="200"/>
        <w:jc w:val="both"/>
        <w:textAlignment w:val="baseline"/>
        <w:rPr>
          <w:rStyle w:val="20"/>
          <w:rFonts w:hint="eastAsia" w:ascii="宋体" w:hAnsi="宋体" w:eastAsia="宋体" w:cs="Times New Roman"/>
          <w:b/>
          <w:i w:val="0"/>
          <w:caps w:val="0"/>
          <w:color w:val="000000"/>
          <w:spacing w:val="0"/>
          <w:w w:val="100"/>
          <w:kern w:val="2"/>
          <w:sz w:val="24"/>
          <w:szCs w:val="24"/>
          <w:highlight w:val="none"/>
          <w:lang w:val="en-US" w:eastAsia="zh-CN" w:bidi="ar-SA"/>
        </w:rPr>
      </w:pPr>
      <w:r>
        <w:rPr>
          <w:rStyle w:val="20"/>
          <w:rFonts w:hint="eastAsia" w:ascii="宋体" w:hAnsi="宋体" w:eastAsia="宋体" w:cs="Times New Roman"/>
          <w:b/>
          <w:bCs/>
          <w:i w:val="0"/>
          <w:caps w:val="0"/>
          <w:color w:val="000000"/>
          <w:spacing w:val="0"/>
          <w:w w:val="100"/>
          <w:kern w:val="2"/>
          <w:sz w:val="24"/>
          <w:szCs w:val="24"/>
          <w:highlight w:val="none"/>
          <w:lang w:val="en-US" w:eastAsia="zh-CN" w:bidi="ar-SA"/>
        </w:rPr>
        <w:t>4.供</w:t>
      </w:r>
      <w:r>
        <w:rPr>
          <w:rStyle w:val="20"/>
          <w:rFonts w:hint="eastAsia" w:ascii="宋体" w:hAnsi="宋体" w:eastAsia="宋体" w:cs="Times New Roman"/>
          <w:b/>
          <w:i w:val="0"/>
          <w:caps w:val="0"/>
          <w:color w:val="000000"/>
          <w:spacing w:val="0"/>
          <w:w w:val="100"/>
          <w:kern w:val="2"/>
          <w:sz w:val="24"/>
          <w:szCs w:val="24"/>
          <w:highlight w:val="none"/>
          <w:lang w:val="en-US" w:eastAsia="zh-CN" w:bidi="ar-SA"/>
        </w:rPr>
        <w:t>应商信用信息</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0"/>
          <w:rFonts w:hint="eastAsia" w:ascii="宋体" w:hAnsi="宋体" w:eastAsia="宋体" w:cs="Times New Roman"/>
          <w:b w:val="0"/>
          <w:i w:val="0"/>
          <w:caps w:val="0"/>
          <w:color w:val="000000"/>
          <w:spacing w:val="0"/>
          <w:w w:val="100"/>
          <w:kern w:val="2"/>
          <w:sz w:val="24"/>
          <w:szCs w:val="24"/>
          <w:highlight w:val="none"/>
          <w:lang w:val="en-US" w:eastAsia="zh-CN" w:bidi="ar-SA"/>
        </w:rPr>
        <w:t>（1）查询渠道：通过“信用中国”网站(www.creditchina.gov.cn)、中国政府采购网(www.ccgp.gov.cn)等渠道查询相关主体信用记录；</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0"/>
          <w:rFonts w:hint="eastAsia" w:ascii="宋体" w:hAnsi="宋体" w:eastAsia="宋体" w:cs="Times New Roman"/>
          <w:b w:val="0"/>
          <w:i w:val="0"/>
          <w:caps w:val="0"/>
          <w:color w:val="000000"/>
          <w:spacing w:val="0"/>
          <w:w w:val="100"/>
          <w:kern w:val="2"/>
          <w:sz w:val="24"/>
          <w:szCs w:val="24"/>
          <w:highlight w:val="none"/>
          <w:lang w:val="en-US" w:eastAsia="zh-CN" w:bidi="ar-SA"/>
        </w:rPr>
        <w:t>（2）查询截止时点：响应文件递交截止时间后 2 小时</w:t>
      </w:r>
      <w:r>
        <w:rPr>
          <w:rStyle w:val="20"/>
          <w:rFonts w:hint="eastAsia" w:ascii="宋体" w:hAnsi="宋体" w:cs="Times New Roman"/>
          <w:b w:val="0"/>
          <w:i w:val="0"/>
          <w:caps w:val="0"/>
          <w:color w:val="000000"/>
          <w:spacing w:val="0"/>
          <w:w w:val="100"/>
          <w:kern w:val="2"/>
          <w:sz w:val="24"/>
          <w:szCs w:val="24"/>
          <w:highlight w:val="none"/>
          <w:lang w:val="en-US" w:eastAsia="zh-CN" w:bidi="ar-SA"/>
        </w:rPr>
        <w:t>内查询</w:t>
      </w:r>
      <w:r>
        <w:rPr>
          <w:rStyle w:val="20"/>
          <w:rFonts w:hint="eastAsia" w:ascii="宋体" w:hAnsi="宋体" w:eastAsia="宋体" w:cs="Times New Roman"/>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0"/>
          <w:rFonts w:hint="eastAsia" w:ascii="宋体" w:hAnsi="宋体" w:eastAsia="宋体" w:cs="Times New Roman"/>
          <w:b w:val="0"/>
          <w:i w:val="0"/>
          <w:caps w:val="0"/>
          <w:color w:val="000000"/>
          <w:spacing w:val="0"/>
          <w:w w:val="100"/>
          <w:kern w:val="2"/>
          <w:sz w:val="24"/>
          <w:szCs w:val="24"/>
          <w:highlight w:val="none"/>
          <w:lang w:val="en-US" w:eastAsia="zh-CN" w:bidi="ar-SA"/>
        </w:rPr>
        <w:t>（3）查询记录和证据留存方式：（代理机构网站截图留存）；</w:t>
      </w:r>
    </w:p>
    <w:p>
      <w:pPr>
        <w:snapToGrid w:val="0"/>
        <w:spacing w:before="0" w:beforeAutospacing="0" w:after="0" w:afterAutospacing="0" w:line="360" w:lineRule="auto"/>
        <w:ind w:firstLine="480" w:firstLineChars="200"/>
        <w:jc w:val="both"/>
        <w:textAlignment w:val="baseline"/>
        <w:rPr>
          <w:rStyle w:val="20"/>
          <w:rFonts w:hint="default" w:ascii="宋体" w:hAnsi="宋体" w:eastAsia="宋体" w:cs="Times New Roman"/>
          <w:b w:val="0"/>
          <w:i w:val="0"/>
          <w:caps w:val="0"/>
          <w:color w:val="000000"/>
          <w:spacing w:val="0"/>
          <w:w w:val="100"/>
          <w:kern w:val="2"/>
          <w:sz w:val="24"/>
          <w:szCs w:val="24"/>
          <w:highlight w:val="none"/>
          <w:lang w:val="en-US" w:eastAsia="zh-CN" w:bidi="ar-SA"/>
        </w:rPr>
      </w:pPr>
      <w:r>
        <w:rPr>
          <w:rStyle w:val="20"/>
          <w:rFonts w:hint="eastAsia" w:ascii="宋体" w:hAnsi="宋体" w:eastAsia="宋体" w:cs="Times New Roman"/>
          <w:b w:val="0"/>
          <w:i w:val="0"/>
          <w:caps w:val="0"/>
          <w:color w:val="000000"/>
          <w:spacing w:val="0"/>
          <w:w w:val="100"/>
          <w:kern w:val="2"/>
          <w:sz w:val="24"/>
          <w:szCs w:val="24"/>
          <w:highlight w:val="none"/>
          <w:lang w:val="en-US" w:eastAsia="zh-CN" w:bidi="ar-SA"/>
        </w:rPr>
        <w:t>（4）使用规则：对列入失信被执行人、重大税收违法案件当事人名单、政府采购严重违法失信行为记录名单的供应商，其投标无效；</w:t>
      </w:r>
    </w:p>
    <w:p>
      <w:pPr>
        <w:snapToGrid w:val="0"/>
        <w:spacing w:before="0" w:beforeAutospacing="0" w:after="0" w:afterAutospacing="0" w:line="360" w:lineRule="auto"/>
        <w:jc w:val="left"/>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三、磋商文件</w:t>
      </w:r>
    </w:p>
    <w:p>
      <w:pPr>
        <w:snapToGrid w:val="0"/>
        <w:spacing w:before="0" w:beforeAutospacing="0" w:after="0" w:afterAutospacing="0" w:line="360" w:lineRule="auto"/>
        <w:ind w:firstLine="241" w:firstLineChars="100"/>
        <w:jc w:val="both"/>
        <w:textAlignment w:val="baseline"/>
        <w:rPr>
          <w:rStyle w:val="20"/>
          <w:rFonts w:ascii="宋体" w:hAnsi="宋体" w:eastAsia="宋体"/>
          <w:b/>
          <w:i w:val="0"/>
          <w:caps w:val="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1.磋商文件</w:t>
      </w:r>
    </w:p>
    <w:p>
      <w:pPr>
        <w:snapToGrid w:val="0"/>
        <w:spacing w:before="0" w:beforeAutospacing="0" w:after="0" w:afterAutospacing="0" w:line="360" w:lineRule="auto"/>
        <w:ind w:firstLine="240" w:firstLineChars="1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 xml:space="preserve">（1）磋商文件由磋商文件总目录所列内容组成；磋商供应商应详细阅读磋商文件中所有的事项、格式、条款和规范要求,在磋商响应文件中对磋商文件的各方面都应做出实质性的响应，按照磋商文件的要求提交全部资料，或没有对磋商文件做出实质性响应，应作废标处理。 </w:t>
      </w:r>
    </w:p>
    <w:p>
      <w:pPr>
        <w:snapToGrid w:val="0"/>
        <w:spacing w:before="0" w:beforeAutospacing="0" w:after="0" w:afterAutospacing="0" w:line="360" w:lineRule="auto"/>
        <w:ind w:firstLine="240" w:firstLineChars="100"/>
        <w:jc w:val="both"/>
        <w:textAlignment w:val="baseline"/>
        <w:rPr>
          <w:rStyle w:val="20"/>
          <w:rFonts w:ascii="宋体" w:hAnsi="宋体" w:eastAsia="宋体" w:cs="Times New Roman"/>
          <w:b w:val="0"/>
          <w:i w:val="0"/>
          <w:caps w:val="0"/>
          <w:spacing w:val="0"/>
          <w:w w:val="100"/>
          <w:kern w:val="2"/>
          <w:sz w:val="24"/>
          <w:szCs w:val="24"/>
          <w:highlight w:val="none"/>
          <w:lang w:val="en-US" w:eastAsia="zh-CN" w:bidi="ar-SA"/>
        </w:rPr>
      </w:pPr>
      <w:r>
        <w:rPr>
          <w:rStyle w:val="20"/>
          <w:rFonts w:ascii="宋体" w:hAnsi="宋体" w:eastAsia="宋体" w:cs="Times New Roman"/>
          <w:b w:val="0"/>
          <w:i w:val="0"/>
          <w:caps w:val="0"/>
          <w:spacing w:val="0"/>
          <w:w w:val="100"/>
          <w:kern w:val="2"/>
          <w:sz w:val="24"/>
          <w:szCs w:val="24"/>
          <w:highlight w:val="none"/>
          <w:lang w:val="en-US" w:eastAsia="zh-CN" w:bidi="ar-SA"/>
        </w:rPr>
        <w:t xml:space="preserve">（2）采购项目需要落实的政府采购政策：依据《中华人民共和国政府采购法》和《中华人民共和国政府采购实施条例》的有关规定，落实政府采购政策：详见公告要求。 </w:t>
      </w:r>
    </w:p>
    <w:p>
      <w:pPr>
        <w:snapToGrid w:val="0"/>
        <w:spacing w:before="0" w:beforeAutospacing="0" w:after="0" w:afterAutospacing="0" w:line="360" w:lineRule="auto"/>
        <w:ind w:firstLine="240" w:firstLineChars="100"/>
        <w:jc w:val="both"/>
        <w:textAlignment w:val="baseline"/>
        <w:rPr>
          <w:rStyle w:val="20"/>
          <w:rFonts w:ascii="宋体" w:hAnsi="宋体" w:eastAsia="宋体" w:cs="Times New Roman"/>
          <w:b w:val="0"/>
          <w:i w:val="0"/>
          <w:caps w:val="0"/>
          <w:spacing w:val="0"/>
          <w:w w:val="100"/>
          <w:kern w:val="2"/>
          <w:sz w:val="24"/>
          <w:szCs w:val="24"/>
          <w:highlight w:val="none"/>
          <w:lang w:val="en-US" w:eastAsia="zh-CN" w:bidi="ar-SA"/>
        </w:rPr>
      </w:pPr>
      <w:r>
        <w:rPr>
          <w:rStyle w:val="20"/>
          <w:rFonts w:ascii="宋体" w:hAnsi="宋体" w:eastAsia="宋体" w:cs="Times New Roman"/>
          <w:b w:val="0"/>
          <w:i w:val="0"/>
          <w:caps w:val="0"/>
          <w:spacing w:val="0"/>
          <w:w w:val="100"/>
          <w:kern w:val="2"/>
          <w:sz w:val="24"/>
          <w:szCs w:val="24"/>
          <w:highlight w:val="none"/>
          <w:lang w:val="en-US" w:eastAsia="zh-CN" w:bidi="ar-SA"/>
        </w:rPr>
        <w:t>（3）在磋商采购中，有《中华人民共和国政府采购法》第三十六条第一款第（二）至第（四）项规定情形之一的，磋商组织机构应当予以废标，并将废标理由通知所有磋商供应商。</w:t>
      </w:r>
    </w:p>
    <w:p>
      <w:pPr>
        <w:snapToGrid w:val="0"/>
        <w:spacing w:before="0" w:beforeAutospacing="0" w:after="0" w:afterAutospacing="0" w:line="360" w:lineRule="auto"/>
        <w:ind w:firstLine="241" w:firstLineChars="100"/>
        <w:jc w:val="both"/>
        <w:textAlignment w:val="baseline"/>
        <w:rPr>
          <w:rStyle w:val="20"/>
          <w:rFonts w:ascii="宋体" w:hAnsi="宋体" w:eastAsia="宋体" w:cs="Times New Roman"/>
          <w:b/>
          <w:i w:val="0"/>
          <w:caps w:val="0"/>
          <w:color w:val="000000"/>
          <w:spacing w:val="0"/>
          <w:w w:val="100"/>
          <w:kern w:val="2"/>
          <w:sz w:val="24"/>
          <w:szCs w:val="24"/>
          <w:highlight w:val="none"/>
          <w:lang w:val="en-US" w:eastAsia="zh-CN" w:bidi="ar-SA"/>
        </w:rPr>
      </w:pPr>
      <w:r>
        <w:rPr>
          <w:rStyle w:val="20"/>
          <w:rFonts w:ascii="宋体" w:hAnsi="宋体" w:eastAsia="宋体" w:cs="Times New Roman"/>
          <w:b/>
          <w:i w:val="0"/>
          <w:caps w:val="0"/>
          <w:color w:val="000000"/>
          <w:spacing w:val="0"/>
          <w:w w:val="100"/>
          <w:kern w:val="2"/>
          <w:sz w:val="24"/>
          <w:szCs w:val="24"/>
          <w:highlight w:val="none"/>
          <w:lang w:val="en-US" w:eastAsia="zh-CN" w:bidi="ar-SA"/>
        </w:rPr>
        <w:t>2.磋商文件的澄清：</w:t>
      </w:r>
    </w:p>
    <w:p>
      <w:pPr>
        <w:snapToGrid w:val="0"/>
        <w:spacing w:before="0" w:beforeAutospacing="0" w:after="0" w:afterAutospacing="0" w:line="360" w:lineRule="auto"/>
        <w:ind w:firstLine="480"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任何要求对磋商文件进行澄清的磋商供应商，均应在磋商截止期三日前按磋商文件中的通讯地址以书面形式通知采购代理机构，采购代理机构对收到的书面澄清将以书面形式在磋商截止期前予以答复，并通知其它购买磋商文件的磋商供应商。</w:t>
      </w:r>
      <w:r>
        <w:rPr>
          <w:rStyle w:val="20"/>
          <w:rFonts w:ascii="宋体" w:hAnsi="宋体" w:eastAsia="宋体"/>
          <w:b/>
          <w:i w:val="0"/>
          <w:caps w:val="0"/>
          <w:color w:val="000000"/>
          <w:spacing w:val="0"/>
          <w:w w:val="100"/>
          <w:kern w:val="2"/>
          <w:sz w:val="24"/>
          <w:szCs w:val="24"/>
          <w:highlight w:val="none"/>
          <w:lang w:val="en-US" w:eastAsia="zh-CN" w:bidi="ar-SA"/>
        </w:rPr>
        <w:t>对磋商文件中有难以理解或参数有疑义的内容，须在规定时间内提交书面资料，否则视为对磋商文件再无疑义，因此带来的一切不利后果由磋商供应商自负。</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2.1质疑和投诉（供应商须在法定质疑期内一次性提出针对同一采购程序环节的质疑）。</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供应商如果认为采购文件中涉及的采购需求（包括供应商资格条件、评审要素及分值设置、采购内容和要求、合同条款等）使自身的合法权益受到损害，可以在法定期限内，以书面形式向采购人提出质疑；供应商如果认为采购程序、采购过程或成交结果使自身的合法权益受到损害，可以在法定期限内，以书面形式向代理机构提出质疑。</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2.2、质疑函应当包括以下主要内容：供应商的姓名或者名称、地址、邮编、联系人及联系电话；质疑项目的名称、编号；具体、明确的质疑事项和与质疑事项相关的请求；事实依据；必要的法律依据；提出质疑的日期。</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2.3、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2.4、有下列情形之一的，属于无效质疑，代理机构和采购人不予受理：</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（1）质疑人不是参与本次政府采购项目的供应商或潜在供应商；</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（2）质疑人与质疑事项不存在利害关系的；</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（3）未在法定期限内提出质疑的；</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（4）质疑未以书面形式提出，或质疑函主要内容构成不完整的，或缺乏必要的证明材料及证明材料不完整的；</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（5）质疑函没有合法有效的签字、盖章或授权的；</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（6）以非法手段取得证据、材料的；</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（7）质疑答复后，同一质疑人就同一事项再次提出质疑的；</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（8）不符合法律、法规、规章和政府采购监管机构规定的其他条件的。</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2.5、代理机构或采购人将在收到书面质疑后7个工作日内做出答复，并以书面形式通知质疑人和其他有关供应商。</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2.6、质疑人对代理机构或采购人的答复不满意，以及代理机构或采购人未在规定时间内做出答复的，可以在答复期满后15个工作日内向政府采购监管机构提出投诉。</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2.7、供应商投诉的事项不得超出已质疑事项的范围。</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2.8、对捏造事实、提供虚假材料进行质疑、投诉的行为予以严肃处理：</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2.9、对捏造事实诬告陷害他人、诽谤他人的法律适用：</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《中华人民共和国刑法》第243条【诬告陷害罪】捏造事实诬告陷害他人，意图使他人受刑事追究，情节严重的，处三年以下有期徒刑、拘役或者管制；造成严重后果的，处三年以上十年以下有期徒刑。</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《中华人民共和国刑法》第246条【侮辱罪、诽谤罪】以暴力或者其他方法公然侮辱他人或者捏造事实诽谤他人，情节严重的，处三年以下有期徒刑、拘役、管制或者剥夺政治权利。</w:t>
      </w:r>
    </w:p>
    <w:p>
      <w:pPr>
        <w:snapToGrid w:val="0"/>
        <w:spacing w:before="0" w:beforeAutospacing="0" w:after="0" w:afterAutospacing="0" w:line="360" w:lineRule="auto"/>
        <w:jc w:val="center"/>
        <w:textAlignment w:val="baseline"/>
        <w:rPr>
          <w:rStyle w:val="20"/>
          <w:rFonts w:ascii="宋体" w:hAnsi="宋体" w:eastAsia="宋体" w:cs="宋体"/>
          <w:b/>
          <w:bCs/>
          <w:i w:val="0"/>
          <w:caps w:val="0"/>
          <w:spacing w:val="0"/>
          <w:w w:val="100"/>
          <w:kern w:val="2"/>
          <w:sz w:val="28"/>
          <w:szCs w:val="28"/>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0" w:afterAutospacing="0" w:line="360" w:lineRule="auto"/>
        <w:jc w:val="both"/>
        <w:textAlignment w:val="baseline"/>
        <w:rPr>
          <w:rStyle w:val="20"/>
          <w:rFonts w:ascii="宋体" w:hAnsi="宋体" w:eastAsia="宋体" w:cs="宋体"/>
          <w:b/>
          <w:bCs/>
          <w:i w:val="0"/>
          <w:caps w:val="0"/>
          <w:spacing w:val="0"/>
          <w:w w:val="100"/>
          <w:kern w:val="2"/>
          <w:sz w:val="28"/>
          <w:szCs w:val="28"/>
          <w:highlight w:val="none"/>
          <w:lang w:val="en-US" w:eastAsia="zh-CN" w:bidi="ar-SA"/>
        </w:rPr>
      </w:pPr>
      <w:r>
        <w:rPr>
          <w:rStyle w:val="20"/>
          <w:rFonts w:ascii="宋体" w:hAnsi="宋体" w:eastAsia="宋体" w:cs="宋体"/>
          <w:b/>
          <w:bCs/>
          <w:i w:val="0"/>
          <w:caps w:val="0"/>
          <w:spacing w:val="0"/>
          <w:w w:val="100"/>
          <w:kern w:val="2"/>
          <w:sz w:val="28"/>
          <w:szCs w:val="28"/>
          <w:highlight w:val="none"/>
          <w:lang w:val="en-US" w:eastAsia="zh-CN" w:bidi="ar-SA"/>
        </w:rPr>
        <w:t>附件：质疑函范本</w:t>
      </w:r>
    </w:p>
    <w:tbl>
      <w:tblPr>
        <w:tblStyle w:val="16"/>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6" w:hRule="atLeast"/>
          <w:jc w:val="center"/>
        </w:trPr>
        <w:tc>
          <w:tcPr>
            <w:tcW w:w="9280" w:type="dxa"/>
            <w:tcBorders>
              <w:top w:val="single" w:color="000000" w:sz="4" w:space="0"/>
              <w:left w:val="single" w:color="000000" w:sz="4" w:space="0"/>
              <w:bottom w:val="single" w:color="000000" w:sz="4" w:space="0"/>
              <w:right w:val="single" w:color="000000" w:sz="4" w:space="0"/>
            </w:tcBorders>
            <w:vAlign w:val="top"/>
          </w:tcPr>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一、质疑供应商基本信息</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质疑供应商</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地址：                                       邮编：</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联系人：                                     联系电话</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授权代表：</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联系电话：</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地址：                                       邮编：</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二、质疑项目基本情况</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质疑项目的名称：</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质疑项目的编号：</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包号：</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采购人名称：</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采购文件获取日期：</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三、质疑项目具体内容</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质疑事项1：</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事实依据：</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法律依据</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质疑事项2：</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四、与质疑事项相关的质疑请求</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请求：</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签字（签章）：                          公章：</w:t>
            </w:r>
          </w:p>
          <w:p>
            <w:pPr>
              <w:pStyle w:val="51"/>
              <w:widowControl/>
              <w:snapToGrid w:val="0"/>
              <w:spacing w:before="0" w:beforeAutospacing="0" w:after="120" w:afterAutospacing="0" w:line="360" w:lineRule="auto"/>
              <w:ind w:firstLine="480" w:firstLineChars="200"/>
              <w:jc w:val="both"/>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日期：</w:t>
            </w:r>
          </w:p>
        </w:tc>
      </w:tr>
    </w:tbl>
    <w:p>
      <w:pPr>
        <w:rPr>
          <w:highlight w:val="none"/>
          <w:lang w:val="en-US" w:eastAsia="zh-CN"/>
        </w:rPr>
      </w:pPr>
      <w:r>
        <w:rPr>
          <w:rStyle w:val="20"/>
          <w:rFonts w:ascii="宋体" w:hAnsi="宋体" w:eastAsia="宋体"/>
          <w:b/>
          <w:i w:val="0"/>
          <w:caps w:val="0"/>
          <w:color w:val="000000"/>
          <w:spacing w:val="0"/>
          <w:w w:val="100"/>
          <w:kern w:val="2"/>
          <w:sz w:val="24"/>
          <w:szCs w:val="24"/>
          <w:highlight w:val="none"/>
          <w:lang w:val="en-US" w:eastAsia="zh-CN" w:bidi="ar-SA"/>
        </w:rPr>
        <w:br w:type="page"/>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3.磋商文件的修改：</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（1）采购代理机构对已发出的磋商文件进行必要澄清或者修改的，在磋商文件要求提交磋商响应文件截止时间五日前，以书面形式通知所有</w:t>
      </w:r>
      <w:r>
        <w:rPr>
          <w:rStyle w:val="20"/>
          <w:rFonts w:hint="eastAsia" w:ascii="宋体" w:hAnsi="宋体" w:cs="宋体"/>
          <w:b w:val="0"/>
          <w:bCs/>
          <w:i w:val="0"/>
          <w:caps w:val="0"/>
          <w:color w:val="000000"/>
          <w:spacing w:val="0"/>
          <w:w w:val="100"/>
          <w:kern w:val="2"/>
          <w:sz w:val="24"/>
          <w:szCs w:val="24"/>
          <w:highlight w:val="none"/>
          <w:lang w:val="en-US" w:eastAsia="zh-CN" w:bidi="ar-SA"/>
        </w:rPr>
        <w:t>领取</w:t>
      </w:r>
      <w:r>
        <w:rPr>
          <w:rStyle w:val="20"/>
          <w:rFonts w:ascii="宋体" w:hAnsi="宋体" w:eastAsia="宋体" w:cs="宋体"/>
          <w:b w:val="0"/>
          <w:bCs/>
          <w:i w:val="0"/>
          <w:caps w:val="0"/>
          <w:color w:val="000000"/>
          <w:spacing w:val="0"/>
          <w:w w:val="100"/>
          <w:kern w:val="2"/>
          <w:sz w:val="24"/>
          <w:szCs w:val="24"/>
          <w:highlight w:val="none"/>
          <w:lang w:val="en-US" w:eastAsia="zh-CN" w:bidi="ar-SA"/>
        </w:rPr>
        <w:t>磋商文件的磋商供应商，该澄清或者修改的内容作为磋商文件的组成部分，与其具有同等法律效力；</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（2）为方便供应商对磋商文件修改或澄清内容有充分的时间进行补充修改，采购代理机构可延长磋商截止时间和磋商时间，均应在磋商文件要求提交磋商响应文件的截止时间五日前，将变更时间书面通知所有</w:t>
      </w:r>
      <w:r>
        <w:rPr>
          <w:rStyle w:val="20"/>
          <w:rFonts w:hint="eastAsia" w:ascii="宋体" w:hAnsi="宋体" w:cs="宋体"/>
          <w:b w:val="0"/>
          <w:bCs/>
          <w:i w:val="0"/>
          <w:caps w:val="0"/>
          <w:color w:val="000000"/>
          <w:spacing w:val="0"/>
          <w:w w:val="100"/>
          <w:kern w:val="2"/>
          <w:sz w:val="24"/>
          <w:szCs w:val="24"/>
          <w:highlight w:val="none"/>
          <w:lang w:val="en-US" w:eastAsia="zh-CN" w:bidi="ar-SA"/>
        </w:rPr>
        <w:t>领取</w:t>
      </w:r>
      <w:r>
        <w:rPr>
          <w:rStyle w:val="20"/>
          <w:rFonts w:ascii="宋体" w:hAnsi="宋体" w:eastAsia="宋体" w:cs="宋体"/>
          <w:b w:val="0"/>
          <w:bCs/>
          <w:i w:val="0"/>
          <w:caps w:val="0"/>
          <w:color w:val="000000"/>
          <w:spacing w:val="0"/>
          <w:w w:val="100"/>
          <w:kern w:val="2"/>
          <w:sz w:val="24"/>
          <w:szCs w:val="24"/>
          <w:highlight w:val="none"/>
          <w:lang w:val="en-US" w:eastAsia="zh-CN" w:bidi="ar-SA"/>
        </w:rPr>
        <w:t>磋商文件的供应商。</w:t>
      </w:r>
    </w:p>
    <w:p>
      <w:pPr>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4.磋商文件的领取</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供应商必须从采购代理机构领取磋商文件，供应商自行转让或复制的磋商文件视为无效文件；仅作为本次磋商使用。</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5.磋商的处理依据</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根据《中华人民共和国政府采购法》和《政府采购竞争性磋商采购方式管理暂行办法》的条款，本着公开、公平、公正的原则进行处理。</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6.解释权归属</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本次磋商文件的解释权归采购代理机构。</w:t>
      </w:r>
    </w:p>
    <w:p>
      <w:pPr>
        <w:snapToGrid w:val="0"/>
        <w:spacing w:before="0" w:beforeAutospacing="0" w:after="0" w:afterAutospacing="0" w:line="360" w:lineRule="auto"/>
        <w:jc w:val="left"/>
        <w:textAlignment w:val="baseline"/>
        <w:rPr>
          <w:rStyle w:val="20"/>
          <w:rFonts w:ascii="宋体" w:hAnsi="宋体" w:eastAsia="宋体"/>
          <w:b/>
          <w:i w:val="0"/>
          <w:caps w:val="0"/>
          <w:spacing w:val="0"/>
          <w:w w:val="100"/>
          <w:kern w:val="2"/>
          <w:sz w:val="24"/>
          <w:szCs w:val="24"/>
          <w:highlight w:val="none"/>
          <w:lang w:val="en-US" w:eastAsia="zh-CN" w:bidi="ar-SA"/>
        </w:rPr>
      </w:pPr>
      <w:r>
        <w:rPr>
          <w:rStyle w:val="20"/>
          <w:rFonts w:ascii="宋体" w:hAnsi="宋体" w:eastAsia="宋体"/>
          <w:b/>
          <w:i w:val="0"/>
          <w:caps w:val="0"/>
          <w:spacing w:val="0"/>
          <w:w w:val="100"/>
          <w:kern w:val="2"/>
          <w:sz w:val="24"/>
          <w:szCs w:val="24"/>
          <w:highlight w:val="none"/>
          <w:lang w:val="en-US" w:eastAsia="zh-CN" w:bidi="ar-SA"/>
        </w:rPr>
        <w:t>四、磋商要求</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1.磋商内容</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本次磋商为：</w:t>
      </w:r>
      <w:r>
        <w:rPr>
          <w:rStyle w:val="20"/>
          <w:rFonts w:hint="eastAsia" w:ascii="宋体" w:hAnsi="宋体"/>
          <w:b w:val="0"/>
          <w:i w:val="0"/>
          <w:caps w:val="0"/>
          <w:spacing w:val="0"/>
          <w:w w:val="100"/>
          <w:kern w:val="2"/>
          <w:sz w:val="24"/>
          <w:szCs w:val="24"/>
          <w:highlight w:val="none"/>
          <w:lang w:val="en-US" w:eastAsia="zh-CN" w:bidi="ar-SA"/>
        </w:rPr>
        <w:t>新城区图书馆建设项目（场馆提升）</w:t>
      </w:r>
      <w:r>
        <w:rPr>
          <w:rStyle w:val="20"/>
          <w:rFonts w:ascii="宋体" w:hAnsi="宋体" w:eastAsia="宋体" w:cs="宋体"/>
          <w:b w:val="0"/>
          <w:bCs/>
          <w:i w:val="0"/>
          <w:caps w:val="0"/>
          <w:color w:val="000000"/>
          <w:spacing w:val="0"/>
          <w:w w:val="100"/>
          <w:kern w:val="2"/>
          <w:sz w:val="24"/>
          <w:szCs w:val="24"/>
          <w:highlight w:val="none"/>
          <w:lang w:val="en-US" w:eastAsia="zh-CN" w:bidi="ar-SA"/>
        </w:rPr>
        <w:t>。供应商可根据自身的资质情况和经营范围对项目进行磋商，不得将其子目再行分解或只响应其中的一部分内容，否则磋商无效；开标、阅标、磋商、成交、签订合同均以项目为单位进行。</w:t>
      </w:r>
    </w:p>
    <w:p>
      <w:pPr>
        <w:snapToGrid w:val="0"/>
        <w:spacing w:before="0" w:beforeAutospacing="0" w:after="0" w:afterAutospacing="0" w:line="360" w:lineRule="auto"/>
        <w:ind w:firstLine="482" w:firstLineChars="200"/>
        <w:jc w:val="both"/>
        <w:textAlignment w:val="baseline"/>
        <w:rPr>
          <w:rStyle w:val="20"/>
          <w:rFonts w:hint="eastAsia" w:ascii="宋体" w:hAnsi="宋体" w:eastAsia="宋体" w:cs="宋体"/>
          <w:b/>
          <w:bCs w:val="0"/>
          <w:i w:val="0"/>
          <w:caps w:val="0"/>
          <w:color w:val="000000"/>
          <w:spacing w:val="0"/>
          <w:w w:val="100"/>
          <w:kern w:val="2"/>
          <w:sz w:val="24"/>
          <w:szCs w:val="24"/>
          <w:highlight w:val="none"/>
          <w:lang w:val="en-US" w:eastAsia="zh-CN" w:bidi="ar-SA"/>
        </w:rPr>
      </w:pPr>
      <w:r>
        <w:rPr>
          <w:rStyle w:val="20"/>
          <w:rFonts w:ascii="宋体" w:hAnsi="宋体" w:eastAsia="宋体"/>
          <w:b/>
          <w:bCs w:val="0"/>
          <w:i w:val="0"/>
          <w:caps w:val="0"/>
          <w:color w:val="000000"/>
          <w:spacing w:val="0"/>
          <w:w w:val="100"/>
          <w:kern w:val="2"/>
          <w:sz w:val="24"/>
          <w:szCs w:val="24"/>
          <w:highlight w:val="none"/>
          <w:lang w:val="en-US" w:eastAsia="zh-CN" w:bidi="ar-SA"/>
        </w:rPr>
        <w:t>2.供应商须</w:t>
      </w:r>
      <w:r>
        <w:rPr>
          <w:rStyle w:val="20"/>
          <w:rFonts w:hint="eastAsia" w:ascii="宋体" w:hAnsi="宋体" w:eastAsia="宋体" w:cs="宋体"/>
          <w:b/>
          <w:bCs w:val="0"/>
          <w:i w:val="0"/>
          <w:caps w:val="0"/>
          <w:color w:val="000000"/>
          <w:spacing w:val="0"/>
          <w:w w:val="100"/>
          <w:kern w:val="2"/>
          <w:sz w:val="24"/>
          <w:szCs w:val="24"/>
          <w:highlight w:val="none"/>
          <w:lang w:val="en-US" w:eastAsia="zh-CN" w:bidi="ar-SA"/>
        </w:rPr>
        <w:t>满足《中华人民共和国政府采购法》第二十二条规定：</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①</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提供合格有效的法人或者其他组织的营业执照等证明文件或自然人的身份证明；</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②</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财务状况报告：</w:t>
      </w:r>
      <w:r>
        <w:rPr>
          <w:rStyle w:val="20"/>
          <w:rFonts w:hint="eastAsia" w:ascii="宋体" w:hAnsi="宋体" w:cs="宋体"/>
          <w:b w:val="0"/>
          <w:bCs w:val="0"/>
          <w:i w:val="0"/>
          <w:caps w:val="0"/>
          <w:color w:val="000000"/>
          <w:spacing w:val="0"/>
          <w:w w:val="100"/>
          <w:kern w:val="2"/>
          <w:sz w:val="24"/>
          <w:szCs w:val="24"/>
          <w:highlight w:val="none"/>
          <w:lang w:val="en-US" w:eastAsia="zh-CN" w:bidi="ar-SA"/>
        </w:rPr>
        <w:t>提供经审计的2020年或2021年财务报告，包括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③</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税收缴纳证明：</w:t>
      </w:r>
      <w:r>
        <w:rPr>
          <w:rStyle w:val="20"/>
          <w:rFonts w:hint="eastAsia" w:ascii="宋体" w:hAnsi="宋体" w:cs="宋体"/>
          <w:b w:val="0"/>
          <w:bCs w:val="0"/>
          <w:i w:val="0"/>
          <w:caps w:val="0"/>
          <w:color w:val="000000"/>
          <w:spacing w:val="0"/>
          <w:w w:val="100"/>
          <w:kern w:val="2"/>
          <w:sz w:val="24"/>
          <w:szCs w:val="24"/>
          <w:highlight w:val="none"/>
          <w:lang w:val="en-US" w:eastAsia="zh-CN" w:bidi="ar-SA"/>
        </w:rPr>
        <w:t>提供相应证明提供2021年10月至今已缴存的至少一个月的纳税证明或完税证明，依法免税的单位应提供相关证明材料</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④</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社会保障资金缴纳证明：</w:t>
      </w:r>
      <w:r>
        <w:rPr>
          <w:rStyle w:val="20"/>
          <w:rFonts w:hint="eastAsia" w:ascii="宋体" w:hAnsi="宋体" w:cs="宋体"/>
          <w:b w:val="0"/>
          <w:bCs w:val="0"/>
          <w:i w:val="0"/>
          <w:caps w:val="0"/>
          <w:color w:val="000000"/>
          <w:spacing w:val="0"/>
          <w:w w:val="100"/>
          <w:kern w:val="2"/>
          <w:sz w:val="24"/>
          <w:szCs w:val="24"/>
          <w:highlight w:val="none"/>
          <w:lang w:val="en-US" w:eastAsia="zh-CN" w:bidi="ar-SA"/>
        </w:rPr>
        <w:t>提供2021年10月至今已缴存的至少一个月的社会保障资金缴存单据或社保机构开具的社会保险参保缴费情况证明，依法不需要缴纳社会保障资金的单位应提供相关证明材料</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⑤</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出具参加本次政府采购活动前三年内在经营活动中没有重大违法记录的书面声明；</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⑥</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具备履行合同所必需的设备和专业技术能力的证明材料(由供应商根据项目需求提供说明材料或者承诺)；</w:t>
      </w:r>
    </w:p>
    <w:p>
      <w:pPr>
        <w:snapToGrid w:val="0"/>
        <w:spacing w:before="0" w:beforeAutospacing="0" w:after="0" w:afterAutospacing="0" w:line="360" w:lineRule="auto"/>
        <w:ind w:firstLine="482" w:firstLineChars="200"/>
        <w:jc w:val="both"/>
        <w:textAlignment w:val="baseline"/>
        <w:rPr>
          <w:rStyle w:val="20"/>
          <w:rFonts w:hint="eastAsia" w:ascii="宋体" w:hAnsi="宋体" w:eastAsia="宋体" w:cs="宋体"/>
          <w:b/>
          <w:bCs/>
          <w:i w:val="0"/>
          <w:caps w:val="0"/>
          <w:color w:val="000000"/>
          <w:spacing w:val="0"/>
          <w:w w:val="100"/>
          <w:kern w:val="2"/>
          <w:sz w:val="24"/>
          <w:szCs w:val="24"/>
          <w:highlight w:val="none"/>
          <w:lang w:val="en-US" w:eastAsia="zh-CN" w:bidi="ar-SA"/>
        </w:rPr>
      </w:pPr>
      <w:r>
        <w:rPr>
          <w:rStyle w:val="20"/>
          <w:rFonts w:hint="eastAsia" w:ascii="宋体" w:hAnsi="宋体" w:eastAsia="宋体" w:cs="宋体"/>
          <w:b/>
          <w:bCs/>
          <w:i w:val="0"/>
          <w:caps w:val="0"/>
          <w:color w:val="000000"/>
          <w:spacing w:val="0"/>
          <w:w w:val="100"/>
          <w:kern w:val="2"/>
          <w:sz w:val="24"/>
          <w:szCs w:val="24"/>
          <w:highlight w:val="none"/>
          <w:lang w:val="en-US" w:eastAsia="zh-CN" w:bidi="ar-SA"/>
        </w:rPr>
        <w:t>2.</w:t>
      </w:r>
      <w:r>
        <w:rPr>
          <w:rStyle w:val="20"/>
          <w:rFonts w:hint="eastAsia" w:ascii="宋体" w:hAnsi="宋体" w:cs="宋体"/>
          <w:b/>
          <w:bCs/>
          <w:i w:val="0"/>
          <w:caps w:val="0"/>
          <w:color w:val="000000"/>
          <w:spacing w:val="0"/>
          <w:w w:val="100"/>
          <w:kern w:val="2"/>
          <w:sz w:val="24"/>
          <w:szCs w:val="24"/>
          <w:highlight w:val="none"/>
          <w:lang w:val="en-US" w:eastAsia="zh-CN" w:bidi="ar-SA"/>
        </w:rPr>
        <w:t>1</w:t>
      </w:r>
      <w:r>
        <w:rPr>
          <w:rStyle w:val="20"/>
          <w:rFonts w:hint="eastAsia" w:ascii="宋体" w:hAnsi="宋体" w:eastAsia="宋体" w:cs="宋体"/>
          <w:b/>
          <w:bCs/>
          <w:i w:val="0"/>
          <w:caps w:val="0"/>
          <w:color w:val="000000"/>
          <w:spacing w:val="0"/>
          <w:w w:val="100"/>
          <w:kern w:val="2"/>
          <w:sz w:val="24"/>
          <w:szCs w:val="24"/>
          <w:highlight w:val="none"/>
          <w:lang w:val="en-US" w:eastAsia="zh-CN" w:bidi="ar-SA"/>
        </w:rPr>
        <w:t>落实政府采购政策需满足的资格要求：</w:t>
      </w:r>
    </w:p>
    <w:p>
      <w:pPr>
        <w:snapToGrid w:val="0"/>
        <w:spacing w:before="0" w:beforeAutospacing="0" w:after="0" w:afterAutospacing="0" w:line="360" w:lineRule="auto"/>
        <w:ind w:firstLine="480" w:firstLineChars="200"/>
        <w:jc w:val="both"/>
        <w:textAlignment w:val="baseline"/>
        <w:rPr>
          <w:rStyle w:val="20"/>
          <w:rFonts w:hint="eastAsia" w:ascii="宋体" w:hAnsi="宋体" w:cs="宋体"/>
          <w:b/>
          <w:bCs/>
          <w:i w:val="0"/>
          <w:caps w:val="0"/>
          <w:color w:val="000000"/>
          <w:spacing w:val="0"/>
          <w:w w:val="100"/>
          <w:kern w:val="2"/>
          <w:sz w:val="24"/>
          <w:szCs w:val="24"/>
          <w:highlight w:val="none"/>
          <w:lang w:val="en-US" w:eastAsia="zh-CN" w:bidi="ar-SA"/>
        </w:rPr>
      </w:pPr>
      <w:r>
        <w:rPr>
          <w:rStyle w:val="20"/>
          <w:rFonts w:hint="eastAsia" w:ascii="宋体" w:hAnsi="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本项目专门面向中小企业采购（残疾人福利性单位及监狱企业视同小型、微型企业）（提供声明函）。</w:t>
      </w:r>
    </w:p>
    <w:p>
      <w:pPr>
        <w:snapToGrid w:val="0"/>
        <w:spacing w:before="0" w:beforeAutospacing="0" w:after="0" w:afterAutospacing="0" w:line="360" w:lineRule="auto"/>
        <w:ind w:firstLine="482" w:firstLineChars="200"/>
        <w:jc w:val="both"/>
        <w:textAlignment w:val="baseline"/>
        <w:rPr>
          <w:rStyle w:val="20"/>
          <w:rFonts w:hint="eastAsia" w:ascii="宋体" w:hAnsi="宋体" w:eastAsia="宋体" w:cs="宋体"/>
          <w:b/>
          <w:bCs/>
          <w:i w:val="0"/>
          <w:caps w:val="0"/>
          <w:color w:val="000000"/>
          <w:spacing w:val="0"/>
          <w:w w:val="100"/>
          <w:kern w:val="2"/>
          <w:sz w:val="24"/>
          <w:szCs w:val="24"/>
          <w:highlight w:val="none"/>
          <w:lang w:val="en-US" w:eastAsia="zh-CN" w:bidi="ar-SA"/>
        </w:rPr>
      </w:pPr>
      <w:r>
        <w:rPr>
          <w:rStyle w:val="20"/>
          <w:rFonts w:hint="eastAsia" w:ascii="宋体" w:hAnsi="宋体" w:cs="宋体"/>
          <w:b/>
          <w:bCs/>
          <w:i w:val="0"/>
          <w:caps w:val="0"/>
          <w:color w:val="000000"/>
          <w:spacing w:val="0"/>
          <w:w w:val="100"/>
          <w:kern w:val="2"/>
          <w:sz w:val="24"/>
          <w:szCs w:val="24"/>
          <w:highlight w:val="none"/>
          <w:lang w:val="en-US" w:eastAsia="zh-CN" w:bidi="ar-SA"/>
        </w:rPr>
        <w:t>2.2</w:t>
      </w:r>
      <w:r>
        <w:rPr>
          <w:rStyle w:val="20"/>
          <w:rFonts w:hint="eastAsia" w:ascii="宋体" w:hAnsi="宋体" w:eastAsia="宋体" w:cs="宋体"/>
          <w:b/>
          <w:bCs/>
          <w:i w:val="0"/>
          <w:caps w:val="0"/>
          <w:color w:val="000000"/>
          <w:spacing w:val="0"/>
          <w:w w:val="100"/>
          <w:kern w:val="2"/>
          <w:sz w:val="24"/>
          <w:szCs w:val="24"/>
          <w:highlight w:val="none"/>
          <w:lang w:val="en-US" w:eastAsia="zh-CN" w:bidi="ar-SA"/>
        </w:rPr>
        <w:t>本项目的特定资格要求：</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①供应商应授权合法的人员参加磋商全过程，其中法定代表人直接参加磋商的，须出具法人身份证(原件)，并与营业执照上信息一致。法定代表人授权代表参加磋商的，须出具法定代表人授权书及授权代表身份证(原件)；</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②</w:t>
      </w:r>
      <w:r>
        <w:rPr>
          <w:rStyle w:val="20"/>
          <w:rFonts w:hint="eastAsia" w:ascii="宋体" w:hAnsi="宋体" w:cs="宋体"/>
          <w:b w:val="0"/>
          <w:bCs w:val="0"/>
          <w:i w:val="0"/>
          <w:caps w:val="0"/>
          <w:color w:val="000000"/>
          <w:spacing w:val="0"/>
          <w:w w:val="100"/>
          <w:kern w:val="2"/>
          <w:sz w:val="24"/>
          <w:szCs w:val="24"/>
          <w:highlight w:val="none"/>
          <w:lang w:val="en-US" w:eastAsia="zh-CN" w:bidi="ar-SA"/>
        </w:rPr>
        <w:t>供应商具有建设行政主管部门核发的建筑工程施工总承包三级及以上资质或建筑装修装饰工程专业承包二级及以上资质；且具备合格有效的安全生产许可证</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③拟派项目经理具有建筑工程专业二级及以上注册建造师证书，具备有效的安全生产考核合格证书（B证），且无不良信用记录，无在建工程（提供承诺书）；</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④企业基本信息及项目经理（注册建造师）执业基本信息应在“陕西省住房和城乡建设厅（http://js.shaanxi.gov.cn/ ）陕西省建筑市场监管与诚信信息发布平台”可查询；</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⑤本项目不接受联合体磋商（提供书面声明材料）。</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spacing w:val="0"/>
          <w:w w:val="100"/>
          <w:kern w:val="2"/>
          <w:sz w:val="24"/>
          <w:szCs w:val="24"/>
          <w:highlight w:val="none"/>
          <w:lang w:val="en-US" w:eastAsia="zh-CN" w:bidi="ar-SA"/>
        </w:rPr>
      </w:pPr>
      <w:r>
        <w:rPr>
          <w:rStyle w:val="20"/>
          <w:rFonts w:ascii="宋体" w:hAnsi="宋体" w:eastAsia="宋体" w:cs="宋体"/>
          <w:b/>
          <w:bCs/>
          <w:i w:val="0"/>
          <w:caps w:val="0"/>
          <w:color w:val="000000"/>
          <w:spacing w:val="0"/>
          <w:w w:val="100"/>
          <w:kern w:val="2"/>
          <w:sz w:val="24"/>
          <w:szCs w:val="24"/>
          <w:highlight w:val="none"/>
          <w:lang w:val="en-US" w:eastAsia="zh-CN" w:bidi="ar-SA"/>
        </w:rPr>
        <w:t>3.磋商响应文件的编制</w:t>
      </w:r>
    </w:p>
    <w:p>
      <w:pPr>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color w:val="000000"/>
          <w:spacing w:val="0"/>
          <w:w w:val="100"/>
          <w:kern w:val="2"/>
          <w:sz w:val="24"/>
          <w:szCs w:val="24"/>
          <w:highlight w:val="none"/>
          <w:lang w:val="en-US" w:eastAsia="zh-CN" w:bidi="ar-SA"/>
        </w:rPr>
      </w:pPr>
      <w:r>
        <w:rPr>
          <w:rStyle w:val="20"/>
          <w:rFonts w:ascii="宋体" w:hAnsi="宋体" w:eastAsia="宋体" w:cs="宋体"/>
          <w:b/>
          <w:bCs/>
          <w:i w:val="0"/>
          <w:caps w:val="0"/>
          <w:color w:val="000000"/>
          <w:spacing w:val="0"/>
          <w:w w:val="100"/>
          <w:kern w:val="2"/>
          <w:sz w:val="24"/>
          <w:szCs w:val="24"/>
          <w:highlight w:val="none"/>
          <w:lang w:val="en-US" w:eastAsia="zh-CN" w:bidi="ar-SA"/>
        </w:rPr>
        <w:t>磋商响应文件由商务部分和技术部分组成，磋商响应文件的商务部分与技术部分应编制在同一本文件中。</w:t>
      </w:r>
    </w:p>
    <w:p>
      <w:pPr>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0"/>
          <w:sz w:val="24"/>
          <w:szCs w:val="24"/>
          <w:highlight w:val="none"/>
          <w:lang w:val="en-US" w:eastAsia="zh-CN" w:bidi="ar-SA"/>
        </w:rPr>
        <w:t>（1）</w:t>
      </w:r>
      <w:r>
        <w:rPr>
          <w:rStyle w:val="20"/>
          <w:rFonts w:ascii="宋体" w:hAnsi="宋体" w:eastAsia="宋体" w:cs="宋体"/>
          <w:b/>
          <w:bCs/>
          <w:i w:val="0"/>
          <w:caps w:val="0"/>
          <w:spacing w:val="0"/>
          <w:w w:val="100"/>
          <w:kern w:val="2"/>
          <w:sz w:val="24"/>
          <w:szCs w:val="24"/>
          <w:highlight w:val="none"/>
          <w:lang w:val="en-US" w:eastAsia="zh-CN" w:bidi="ar-SA"/>
        </w:rPr>
        <w:t>商务部分</w:t>
      </w:r>
    </w:p>
    <w:p>
      <w:pPr>
        <w:tabs>
          <w:tab w:val="left" w:pos="0"/>
        </w:tabs>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供应商按照磋商文件要求，针对本项目的商务要求作出实质性响应，不得出现重大负偏离。包含以下内容：</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1）磋商函；</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2）法人代表身份证明书；</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3）法定代表人授权；</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4）报价一览表；</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5）对磋商文件及合同条款的承诺；</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6）已标价工程量清单；</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7）必备资格证明文件；</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8）</w:t>
      </w:r>
      <w:r>
        <w:rPr>
          <w:rStyle w:val="20"/>
          <w:rFonts w:ascii="宋体" w:hAnsi="宋体" w:eastAsia="宋体"/>
          <w:b w:val="0"/>
          <w:i w:val="0"/>
          <w:caps w:val="0"/>
          <w:spacing w:val="0"/>
          <w:w w:val="100"/>
          <w:kern w:val="2"/>
          <w:sz w:val="24"/>
          <w:szCs w:val="24"/>
          <w:highlight w:val="none"/>
          <w:lang w:val="en-US" w:eastAsia="zh-CN" w:bidi="ar-SA"/>
        </w:rPr>
        <w:t>业绩；</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9）陕西省政府采购供应商拒绝政府采购领域商业贿赂承诺书；</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10）</w:t>
      </w:r>
      <w:r>
        <w:rPr>
          <w:rStyle w:val="20"/>
          <w:rFonts w:ascii="宋体" w:hAnsi="宋体" w:eastAsia="宋体"/>
          <w:b w:val="0"/>
          <w:i w:val="0"/>
          <w:caps w:val="0"/>
          <w:spacing w:val="0"/>
          <w:w w:val="100"/>
          <w:kern w:val="0"/>
          <w:sz w:val="24"/>
          <w:szCs w:val="24"/>
          <w:highlight w:val="none"/>
          <w:lang w:val="en-US" w:eastAsia="zh-CN" w:bidi="ar-SA"/>
        </w:rPr>
        <w:t>其他证明文件。</w:t>
      </w:r>
    </w:p>
    <w:p>
      <w:pPr>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0"/>
          <w:sz w:val="24"/>
          <w:szCs w:val="24"/>
          <w:highlight w:val="none"/>
          <w:lang w:val="en-US" w:eastAsia="zh-CN" w:bidi="ar-SA"/>
        </w:rPr>
        <w:t>（2）</w:t>
      </w:r>
      <w:r>
        <w:rPr>
          <w:rStyle w:val="20"/>
          <w:rFonts w:ascii="宋体" w:hAnsi="宋体" w:eastAsia="宋体" w:cs="宋体"/>
          <w:b/>
          <w:bCs/>
          <w:i w:val="0"/>
          <w:caps w:val="0"/>
          <w:spacing w:val="0"/>
          <w:w w:val="100"/>
          <w:kern w:val="2"/>
          <w:sz w:val="24"/>
          <w:szCs w:val="24"/>
          <w:highlight w:val="none"/>
          <w:lang w:val="en-US" w:eastAsia="zh-CN" w:bidi="ar-SA"/>
        </w:rPr>
        <w:t>技术部分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①施工总体方案；</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②确保工程质量的技术组织措施；</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③确保安全生产的技术组织措施； </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④确保文明施工的技术组织措施；</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⑤确保环境保护的技术组织措施；</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⑥确保工期的技术组织措施；</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⑦</w:t>
      </w:r>
      <w:r>
        <w:rPr>
          <w:rStyle w:val="20"/>
          <w:rFonts w:hint="eastAsia" w:ascii="宋体" w:hAnsi="宋体"/>
          <w:b w:val="0"/>
          <w:i w:val="0"/>
          <w:caps w:val="0"/>
          <w:color w:val="000000"/>
          <w:spacing w:val="0"/>
          <w:w w:val="100"/>
          <w:kern w:val="2"/>
          <w:sz w:val="24"/>
          <w:szCs w:val="24"/>
          <w:highlight w:val="none"/>
          <w:lang w:val="en-US" w:eastAsia="zh-CN" w:bidi="ar-SA"/>
        </w:rPr>
        <w:t xml:space="preserve">施工组织、项目管理机构与劳动力安排计划 </w:t>
      </w:r>
      <w:r>
        <w:rPr>
          <w:rStyle w:val="20"/>
          <w:rFonts w:ascii="宋体" w:hAnsi="宋体" w:eastAsia="宋体"/>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⑧施工总平面布置；</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⑨施工机械配备和材料投入计划；</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（3）供应商不得以他人名义投标和串通投标。</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（4）磋商内容填写说明</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1）磋商响应文件格式：供应商提交的磋商响应文件应当使用磋商文件规定的全部格式（表格可以按同样格式扩展）填写，装订成册。</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color w:val="000000"/>
          <w:spacing w:val="-4"/>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2）磋商响应报价表的内容，要求按格式填写。</w:t>
      </w:r>
      <w:r>
        <w:rPr>
          <w:rStyle w:val="20"/>
          <w:rFonts w:ascii="宋体" w:hAnsi="宋体" w:eastAsia="宋体"/>
          <w:b w:val="0"/>
          <w:i w:val="0"/>
          <w:caps w:val="0"/>
          <w:color w:val="000000"/>
          <w:spacing w:val="-4"/>
          <w:w w:val="100"/>
          <w:kern w:val="2"/>
          <w:sz w:val="24"/>
          <w:szCs w:val="24"/>
          <w:highlight w:val="none"/>
          <w:lang w:val="en-US" w:eastAsia="zh-CN" w:bidi="ar-SA"/>
        </w:rPr>
        <w:t>若供应商填写有误，采购代理机构将默认为磋商文件要求格式。</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（5）磋商响应文件的计量单位</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FF000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磋商响应文件中所使用的计量单位，除有特殊要求外，均采用国家法定计量单位。</w:t>
      </w:r>
    </w:p>
    <w:p>
      <w:pPr>
        <w:snapToGrid w:val="0"/>
        <w:spacing w:before="0" w:beforeAutospacing="0" w:after="0" w:afterAutospacing="0" w:line="360" w:lineRule="auto"/>
        <w:ind w:firstLine="482"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4.磋商报价</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1）磋商报价，应依据采购人提供的采购清单结合自身企业情况与市场情况自主报价,但不得低于成本报价。报价包括人工费、材料费、机械费、措施费、运输费、安装费、检测费、缺陷修复费、管理费、利润、税金、招标代理服务费等完成全部工作内容的全部费用，在合同实施期间,综合单价不因市场变化因素而变动。</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（2）供应商应在磋商响应文件中的响应报价表上，标明费用组成；任何有选择的报价不予接受；</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（3）磋商货币：人民币；单位：元（精确到小数点后两位）；</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（4）响应报价表应有法定代表人或被授权人的签字；</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（5）合同价格：经磋商小组确认的某一供应商的最终报价，在合同执行过程中是固定不变的，不受外汇汇率及市场价格变化的影响；</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（6）凡因供应商对磋商文件阅读不深、理解不透、误解、疏漏、或因市场行情了解不清造成的后果和风险均由供应商自负；</w:t>
      </w:r>
    </w:p>
    <w:p>
      <w:pPr>
        <w:snapToGrid w:val="0"/>
        <w:spacing w:before="0" w:beforeAutospacing="0" w:after="0" w:afterAutospacing="0" w:line="360" w:lineRule="auto"/>
        <w:ind w:firstLine="480"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7）供应商不得以低于成本的报价参加磋商。当磋商小组认为某个供应商的磋商价或者某些分项报价明显不合理或者低于成本，有可能影响设计质量和不能诚信履约的，可要求该供应商在规定的期限内提供书面文件予以解释说明，并提交相关证明材料；否则，磋商小组可以取消该供应商的成交候选资格。</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5.磋商保证金：无</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6.磋商响应文件的有效期</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磋商有效期为从提交磋商响应文件的截止时间起九十（90）个日历日；磋商响应文件中必须载明磋商有效期，磋商响应文件中载明的磋商有效期可以长于磋商文件规定的期限，但不得短于磋商文件规定的期限。否则，其磋商响应文件作为无效处理。在有效期内磋商响应文件对供应商具有法律约束力，成交供应商的磋商响应文件有效期延长至合同执行完毕。</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7.磋商响应文件的签署及规定</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（1）供应商须依据磋商文件内容和磋商响应文件格式的要求编制磋商响应文件；</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（2）磋商响应文件的正本和所有的副本均需打印或用不褪色的蓝（黑）墨水填写，注明“正本/副本”字样。当副本和正本不一致时，以正本为准。统一胶装、编码，在每一页的正下方清楚标明页码；</w:t>
      </w:r>
    </w:p>
    <w:p>
      <w:pPr>
        <w:snapToGrid w:val="0"/>
        <w:spacing w:before="0" w:beforeAutospacing="0" w:after="0" w:afterAutospacing="0" w:line="360" w:lineRule="auto"/>
        <w:ind w:firstLine="480" w:firstLineChars="200"/>
        <w:jc w:val="both"/>
        <w:textAlignment w:val="baseline"/>
        <w:rPr>
          <w:rStyle w:val="20"/>
          <w:rFonts w:ascii="宋体" w:hAnsi="宋体" w:eastAsia="宋体"/>
          <w:b/>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w:t>
      </w:r>
      <w:r>
        <w:rPr>
          <w:rStyle w:val="20"/>
          <w:rFonts w:ascii="宋体" w:hAnsi="宋体" w:eastAsia="宋体" w:cs="宋体"/>
          <w:b w:val="0"/>
          <w:bCs/>
          <w:i w:val="0"/>
          <w:caps w:val="0"/>
          <w:spacing w:val="0"/>
          <w:w w:val="100"/>
          <w:kern w:val="2"/>
          <w:sz w:val="24"/>
          <w:szCs w:val="24"/>
          <w:highlight w:val="none"/>
          <w:lang w:val="en-US" w:eastAsia="zh-CN" w:bidi="ar-SA"/>
        </w:rPr>
        <w:t>磋商响应文件一律采用书籍（胶装）方式装订。</w:t>
      </w:r>
      <w:r>
        <w:rPr>
          <w:rStyle w:val="20"/>
          <w:rFonts w:ascii="宋体" w:hAnsi="宋体" w:eastAsia="宋体"/>
          <w:b/>
          <w:i w:val="0"/>
          <w:caps w:val="0"/>
          <w:spacing w:val="0"/>
          <w:w w:val="100"/>
          <w:kern w:val="2"/>
          <w:sz w:val="24"/>
          <w:szCs w:val="24"/>
          <w:highlight w:val="none"/>
          <w:lang w:val="en-US" w:eastAsia="zh-CN" w:bidi="ar-SA"/>
        </w:rPr>
        <w:t>磋商响应文件正本壹份、副本贰份、</w:t>
      </w:r>
      <w:r>
        <w:rPr>
          <w:rStyle w:val="20"/>
          <w:rFonts w:hint="eastAsia" w:ascii="宋体" w:hAnsi="宋体"/>
          <w:b/>
          <w:i w:val="0"/>
          <w:caps w:val="0"/>
          <w:spacing w:val="0"/>
          <w:w w:val="100"/>
          <w:kern w:val="2"/>
          <w:sz w:val="24"/>
          <w:szCs w:val="24"/>
          <w:highlight w:val="none"/>
          <w:lang w:val="en-US" w:eastAsia="zh-CN" w:bidi="ar-SA"/>
        </w:rPr>
        <w:t>报价一览表壹份、</w:t>
      </w:r>
      <w:r>
        <w:rPr>
          <w:rStyle w:val="20"/>
          <w:rFonts w:ascii="宋体" w:hAnsi="宋体" w:eastAsia="宋体"/>
          <w:b/>
          <w:i w:val="0"/>
          <w:caps w:val="0"/>
          <w:spacing w:val="0"/>
          <w:w w:val="100"/>
          <w:kern w:val="2"/>
          <w:sz w:val="24"/>
          <w:szCs w:val="24"/>
          <w:highlight w:val="none"/>
          <w:lang w:val="en-US" w:eastAsia="zh-CN" w:bidi="ar-SA"/>
        </w:rPr>
        <w:t>电子版（U盘）贰份（U盘储存word及PDF格式各1份，包含磋商响应文件所有内容）。</w:t>
      </w:r>
      <w:r>
        <w:rPr>
          <w:rStyle w:val="20"/>
          <w:rFonts w:ascii="宋体" w:hAnsi="宋体" w:eastAsia="宋体" w:cs="宋体"/>
          <w:b w:val="0"/>
          <w:bCs/>
          <w:i w:val="0"/>
          <w:caps w:val="0"/>
          <w:spacing w:val="0"/>
          <w:w w:val="100"/>
          <w:kern w:val="2"/>
          <w:sz w:val="24"/>
          <w:szCs w:val="24"/>
          <w:highlight w:val="none"/>
          <w:lang w:val="en-US" w:eastAsia="zh-CN" w:bidi="ar-SA"/>
        </w:rPr>
        <w:t>纸质磋商响应文件正、副本分别各自装订成册并编制目录和页码，</w:t>
      </w:r>
      <w:r>
        <w:rPr>
          <w:rStyle w:val="20"/>
          <w:rFonts w:ascii="宋体" w:hAnsi="宋体" w:eastAsia="宋体"/>
          <w:b w:val="0"/>
          <w:i w:val="0"/>
          <w:caps w:val="0"/>
          <w:color w:val="000000"/>
          <w:spacing w:val="0"/>
          <w:w w:val="100"/>
          <w:kern w:val="2"/>
          <w:sz w:val="24"/>
          <w:szCs w:val="24"/>
          <w:highlight w:val="none"/>
          <w:lang w:val="en-US" w:eastAsia="zh-CN" w:bidi="ar-SA"/>
        </w:rPr>
        <w:t>正本、所有副本</w:t>
      </w:r>
      <w:r>
        <w:rPr>
          <w:rStyle w:val="20"/>
          <w:rFonts w:ascii="宋体" w:hAnsi="宋体" w:eastAsia="宋体"/>
          <w:b w:val="0"/>
          <w:i w:val="0"/>
          <w:caps w:val="0"/>
          <w:spacing w:val="0"/>
          <w:w w:val="100"/>
          <w:kern w:val="2"/>
          <w:sz w:val="24"/>
          <w:szCs w:val="24"/>
          <w:highlight w:val="none"/>
          <w:lang w:val="en-US" w:eastAsia="zh-CN" w:bidi="ar-SA"/>
        </w:rPr>
        <w:t>单独密封。电子版单独密封并加贴不掉标贴，注写磋商供应商名称。</w:t>
      </w:r>
      <w:r>
        <w:rPr>
          <w:rStyle w:val="20"/>
          <w:rFonts w:ascii="宋体" w:hAnsi="宋体" w:eastAsia="宋体" w:cs="宋体"/>
          <w:b w:val="0"/>
          <w:bCs/>
          <w:i w:val="0"/>
          <w:caps w:val="0"/>
          <w:spacing w:val="0"/>
          <w:w w:val="100"/>
          <w:kern w:val="2"/>
          <w:sz w:val="24"/>
          <w:szCs w:val="24"/>
          <w:highlight w:val="none"/>
          <w:lang w:val="en-US" w:eastAsia="zh-CN" w:bidi="ar-SA"/>
        </w:rPr>
        <w:t>对未按磋商文件要求方式装订和递交的磋商响应文件，将作为无效文件处理。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（4）供应商在磋商响应文件中指定的页面落款处，必须按磋商文件要求加盖印章或签字</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（5）供应商名称应填写全称，同时加盖公章；</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（6）磋商响应文件的任何行间插字、涂改和增删，必须由法定代表人或被授权人在改动处旁签字方为有效；</w:t>
      </w:r>
    </w:p>
    <w:p>
      <w:pPr>
        <w:snapToGrid w:val="0"/>
        <w:spacing w:before="0" w:beforeAutospacing="0" w:after="0" w:afterAutospacing="0" w:line="360" w:lineRule="auto"/>
        <w:ind w:firstLine="480"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（7）磋商响应文件因字迹潦草或表达不清所引起的后果由供应商负责。</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8.文字要求</w:t>
      </w:r>
    </w:p>
    <w:p>
      <w:pPr>
        <w:snapToGrid w:val="0"/>
        <w:spacing w:before="0" w:beforeAutospacing="0" w:after="0" w:afterAutospacing="0" w:line="360" w:lineRule="auto"/>
        <w:ind w:firstLine="360" w:firstLineChars="15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本次磋商只接受简体中文文字的磋商响应文件。</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9.联合磋商</w:t>
      </w:r>
    </w:p>
    <w:p>
      <w:pPr>
        <w:snapToGrid w:val="0"/>
        <w:spacing w:before="0" w:beforeAutospacing="0" w:after="0" w:afterAutospacing="0" w:line="360" w:lineRule="auto"/>
        <w:ind w:firstLine="360" w:firstLineChars="15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本项目不接受联合体磋商。</w:t>
      </w:r>
    </w:p>
    <w:p>
      <w:pPr>
        <w:snapToGrid w:val="0"/>
        <w:spacing w:before="0" w:beforeAutospacing="0" w:after="0" w:afterAutospacing="0" w:line="360" w:lineRule="auto"/>
        <w:jc w:val="left"/>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五、磋商响应文件封装、递交</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1.磋商响应文件的封装及标记</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（1）磋商响应文件应按以下要求封装：</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color w:val="000000"/>
          <w:spacing w:val="6"/>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A.</w:t>
      </w:r>
      <w:r>
        <w:rPr>
          <w:rStyle w:val="20"/>
          <w:rFonts w:ascii="宋体" w:hAnsi="宋体" w:eastAsia="宋体"/>
          <w:b w:val="0"/>
          <w:i w:val="0"/>
          <w:caps w:val="0"/>
          <w:color w:val="000000"/>
          <w:spacing w:val="6"/>
          <w:w w:val="100"/>
          <w:kern w:val="2"/>
          <w:sz w:val="24"/>
          <w:szCs w:val="24"/>
          <w:highlight w:val="none"/>
          <w:lang w:val="en-US" w:eastAsia="zh-CN" w:bidi="ar-SA"/>
        </w:rPr>
        <w:t>供应商应将磋商响应文件的正本、所有副本、电子版标书（U盘）应单独密封（封袋不得有破损），在封袋上标明“正本/副本/电子版”字样，封线处加盖供应商公章，封袋正面要粘贴标识。磋商响应文件中资质证明文件为复印件加盖供应商公章；</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B.封袋</w:t>
      </w:r>
      <w:r>
        <w:rPr>
          <w:rStyle w:val="20"/>
          <w:rFonts w:ascii="宋体" w:hAnsi="宋体" w:eastAsia="宋体"/>
          <w:b w:val="0"/>
          <w:i w:val="0"/>
          <w:caps w:val="0"/>
          <w:color w:val="000000"/>
          <w:spacing w:val="6"/>
          <w:w w:val="100"/>
          <w:kern w:val="2"/>
          <w:sz w:val="24"/>
          <w:szCs w:val="24"/>
          <w:highlight w:val="none"/>
          <w:lang w:val="en-US" w:eastAsia="zh-CN" w:bidi="ar-SA"/>
        </w:rPr>
        <w:t>正面</w:t>
      </w:r>
      <w:r>
        <w:rPr>
          <w:rStyle w:val="20"/>
          <w:rFonts w:ascii="宋体" w:hAnsi="宋体" w:eastAsia="宋体"/>
          <w:b w:val="0"/>
          <w:i w:val="0"/>
          <w:caps w:val="0"/>
          <w:spacing w:val="0"/>
          <w:w w:val="100"/>
          <w:kern w:val="2"/>
          <w:sz w:val="24"/>
          <w:szCs w:val="24"/>
          <w:highlight w:val="none"/>
          <w:lang w:val="en-US" w:eastAsia="zh-CN" w:bidi="ar-SA"/>
        </w:rPr>
        <w:t>标识式样（参见格式A）。</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如果供应商未按上述要求封装及加写标记，误投或过早启封的磋商响应文件，出现此类情况的磋商响应文件，采购代理机构将拒绝接收，并退回供应商。采购代理机构对磋商响应文件的误投和提前启封概不负责。</w:t>
      </w:r>
    </w:p>
    <w:p>
      <w:pPr>
        <w:snapToGrid w:val="0"/>
        <w:spacing w:before="0" w:beforeAutospacing="0" w:after="0" w:afterAutospacing="0" w:line="360" w:lineRule="auto"/>
        <w:ind w:firstLine="482"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2.磋商响应文件递交</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（1）供应商必须在磋商文件规定的时间和地点，将全部磋商响应文件递交至采购代理机构项目承办人；</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（2）采购代理机构项目承办人在磋商文件规定的磋商响应文件递交截止时间前，只负责磋商响应文件的接收、清点、造册登记工作，并请法定代表人或被授权人签字确认，对其有效性不负任何责任；</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（3）采购代理机构在宣布递交磋商响应文件时间截止之后，拒绝接收任何人送达、递交的磋商响应文件；</w:t>
      </w:r>
    </w:p>
    <w:p>
      <w:pPr>
        <w:snapToGrid w:val="0"/>
        <w:spacing w:before="0" w:beforeAutospacing="0" w:after="0" w:afterAutospacing="0" w:line="360" w:lineRule="auto"/>
        <w:ind w:firstLine="480"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（4）无论供应商成交与否或者废标，其磋商响应文件恕不退还。</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3.磋商响应文件递交截止时间</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（1）磋商供应商</w:t>
      </w:r>
      <w:r>
        <w:rPr>
          <w:rStyle w:val="20"/>
          <w:rFonts w:ascii="宋体" w:hAnsi="宋体" w:eastAsia="宋体"/>
          <w:b w:val="0"/>
          <w:i w:val="0"/>
          <w:caps w:val="0"/>
          <w:color w:val="000000"/>
          <w:spacing w:val="6"/>
          <w:w w:val="100"/>
          <w:kern w:val="2"/>
          <w:sz w:val="24"/>
          <w:szCs w:val="24"/>
          <w:highlight w:val="none"/>
          <w:lang w:val="en-US" w:eastAsia="zh-CN" w:bidi="ar-SA"/>
        </w:rPr>
        <w:t>必须在磋商文件规定的递交截止时间之前递交磋商响应文件，</w:t>
      </w:r>
      <w:r>
        <w:rPr>
          <w:rStyle w:val="20"/>
          <w:rFonts w:ascii="宋体" w:hAnsi="宋体" w:eastAsia="宋体"/>
          <w:b w:val="0"/>
          <w:i w:val="0"/>
          <w:caps w:val="0"/>
          <w:color w:val="000000"/>
          <w:spacing w:val="0"/>
          <w:w w:val="100"/>
          <w:kern w:val="2"/>
          <w:sz w:val="24"/>
          <w:szCs w:val="24"/>
          <w:highlight w:val="none"/>
          <w:lang w:val="en-US" w:eastAsia="zh-CN" w:bidi="ar-SA"/>
        </w:rPr>
        <w:t>采购代理机构在截止时间后拒绝接收任何磋商响应文件。</w:t>
      </w:r>
    </w:p>
    <w:p>
      <w:pPr>
        <w:snapToGrid w:val="0"/>
        <w:spacing w:before="0" w:beforeAutospacing="0" w:after="0" w:afterAutospacing="0" w:line="360" w:lineRule="auto"/>
        <w:ind w:firstLine="480"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（2）采购代理机构因采购人推迟磋商截止时间时，应以书面的形式，通知所有供应商；在这种情况下，采购代理机构和磋商供应商的权利和义务将受到新的截止期的约束。</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4.磋商响应文件的修改和撤回</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（1）磋商响应文件递交后，如果供应商提出书面修改和撤回磋商响应文件要求，在磋商截止时间前以书面形式送达采购代理机构；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（2）供应商修改磋商响应文件的书面材料，须密封送达采购代理机构，修改或补充的内容应按磋商文件要求签署、盖章、密封、标记，并作为磋商响应文件的组成部分；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（3）撤回磋商响应文件应以书面的形式通知采购代理机构，撤回磋商响应文件的时间以送达采购代理机构到达日期为准；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（4）在磋商截止时间后到磋商文件规定的磋商有效期满之间的这段时间内，供应商不得撤回其磋商响应文件；</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（5）供应商在磋商响应文件递交截止时间后，不得对其磋商响应文件做任何修改。</w:t>
      </w:r>
    </w:p>
    <w:p>
      <w:pPr>
        <w:snapToGrid w:val="0"/>
        <w:spacing w:before="0" w:beforeAutospacing="0" w:after="0" w:afterAutospacing="0" w:line="360" w:lineRule="auto"/>
        <w:jc w:val="left"/>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六、磋商、澄清、成交</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1.磋商方法</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bCs/>
          <w:i w:val="0"/>
          <w:caps w:val="0"/>
          <w:color w:val="FF0000"/>
          <w:spacing w:val="0"/>
          <w:w w:val="100"/>
          <w:kern w:val="2"/>
          <w:sz w:val="24"/>
          <w:szCs w:val="24"/>
          <w:highlight w:val="none"/>
          <w:u w:val="single" w:color="FF0000"/>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（1）磋商方法：</w:t>
      </w:r>
      <w:r>
        <w:rPr>
          <w:rStyle w:val="20"/>
          <w:rFonts w:ascii="宋体" w:hAnsi="宋体" w:eastAsia="宋体"/>
          <w:b w:val="0"/>
          <w:i w:val="0"/>
          <w:caps w:val="0"/>
          <w:spacing w:val="0"/>
          <w:w w:val="100"/>
          <w:kern w:val="2"/>
          <w:sz w:val="24"/>
          <w:szCs w:val="24"/>
          <w:highlight w:val="none"/>
          <w:lang w:val="en-US" w:eastAsia="zh-CN" w:bidi="ar-SA"/>
        </w:rPr>
        <w:t>采用综合评分法</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（2）磋商程序：采购代理机构宣布大会开始，宣布会场纪律，介绍参会人员情况，响应单位点到，查验响应文件密封情况，拆封响应文件，</w:t>
      </w:r>
      <w:r>
        <w:rPr>
          <w:rStyle w:val="20"/>
          <w:rFonts w:hint="eastAsia" w:ascii="宋体" w:hAnsi="宋体"/>
          <w:b w:val="0"/>
          <w:i w:val="0"/>
          <w:caps w:val="0"/>
          <w:color w:val="000000"/>
          <w:spacing w:val="0"/>
          <w:w w:val="100"/>
          <w:kern w:val="2"/>
          <w:sz w:val="24"/>
          <w:szCs w:val="24"/>
          <w:highlight w:val="none"/>
          <w:lang w:val="en-US" w:eastAsia="zh-CN" w:bidi="ar-SA"/>
        </w:rPr>
        <w:t>采购单位对</w:t>
      </w:r>
      <w:r>
        <w:rPr>
          <w:rStyle w:val="20"/>
          <w:rFonts w:ascii="宋体" w:hAnsi="宋体" w:eastAsia="宋体"/>
          <w:b w:val="0"/>
          <w:i w:val="0"/>
          <w:caps w:val="0"/>
          <w:color w:val="000000"/>
          <w:spacing w:val="0"/>
          <w:w w:val="100"/>
          <w:kern w:val="2"/>
          <w:sz w:val="24"/>
          <w:szCs w:val="24"/>
          <w:highlight w:val="none"/>
          <w:lang w:val="en-US" w:eastAsia="zh-CN" w:bidi="ar-SA"/>
        </w:rPr>
        <w:t>响应单位资格审查，对响应文件的有效性、符合性审查，对参加磋商的磋商供应商分别进行磋商，磋商小组推荐1-3名供应商。</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2.磋商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采购代理机构按竞争性磋商采购邀请书规定的时间、地点组织磋商；磋商大会由采购人代表、磋商小组成员、监督机构代表、供应商代表及采购代理机构工作人员参加，参会代表应签名报到，以证明其出席；</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为确保磋商工作公开、公平、公正，依法成立磋商小组。磋商小组由有关专家组成，其中技术、经济等方面的专家不少于磋商小组成员总数的三分之二，专家名单由有关人员在陕西省财政厅政府采购专家库中随机抽取，磋商小组成员应当遵守并履行下列责任和义务：</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A.要严格遵守政府采购相关法律制度，依法履行各自职责，公正、客观、审慎地组织和参与评审工作；</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B.对磋商响应文件进行资格性、符合性检查，并做出评价；</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 xml:space="preserve">C.按竞争性磋商采购邀请书规定的评审方法和标准，进行比较和评价； </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D.要求供应商对磋商响应文件有关事项作出解释或澄清；</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E.要依法独立评审，按照竞争性磋商采购邀请书的要求和评标标准进行评标，推荐成交候选供应商名单，对评审意见承担个人责任；</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 xml:space="preserve">F.对需要共同认定的事项存在争议的，按照少数服从多数的原则做出结论。持不同意见的磋商小组成员应当在评审报告上签署不同意见并说明理由，否则视为同意； </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G.对评审情况以及在评审过程中获悉的国家秘密、商业秘密负有保密责任；</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H.配合财政部门的投诉处理工作；</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I.配合采购人、采购代理机构答复供应商提出的质疑。</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3.</w:t>
      </w:r>
      <w:r>
        <w:rPr>
          <w:rStyle w:val="20"/>
          <w:rFonts w:ascii="宋体" w:hAnsi="宋体" w:eastAsia="宋体"/>
          <w:b/>
          <w:i w:val="0"/>
          <w:caps w:val="0"/>
          <w:spacing w:val="0"/>
          <w:w w:val="100"/>
          <w:kern w:val="2"/>
          <w:sz w:val="24"/>
          <w:szCs w:val="24"/>
          <w:highlight w:val="none"/>
          <w:lang w:val="en-US" w:eastAsia="zh-CN" w:bidi="ar-SA"/>
        </w:rPr>
        <w:t>1竞争性磋商响应文件初审（含资格性审查和符合性审查）</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竞争性磋商响应文件初审分为资格性审查和符合性审查。分别按照以下内容对响应文件进行检查，一项不合格即按照无效响应处理。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竞争性磋商响应文件审查合格的为实质性响应磋商文件要求的供应商。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（1）资格性审查：</w:t>
      </w:r>
      <w:r>
        <w:rPr>
          <w:rStyle w:val="20"/>
          <w:rFonts w:hint="eastAsia" w:ascii="宋体" w:hAnsi="宋体"/>
          <w:b w:val="0"/>
          <w:i w:val="0"/>
          <w:caps w:val="0"/>
          <w:color w:val="000000"/>
          <w:spacing w:val="0"/>
          <w:w w:val="100"/>
          <w:kern w:val="2"/>
          <w:sz w:val="24"/>
          <w:szCs w:val="24"/>
          <w:highlight w:val="none"/>
          <w:lang w:val="en-US" w:eastAsia="zh-CN" w:bidi="ar-SA"/>
        </w:rPr>
        <w:t>采购人</w:t>
      </w:r>
      <w:r>
        <w:rPr>
          <w:rStyle w:val="20"/>
          <w:rFonts w:ascii="宋体" w:hAnsi="宋体" w:eastAsia="宋体"/>
          <w:b w:val="0"/>
          <w:i w:val="0"/>
          <w:caps w:val="0"/>
          <w:color w:val="000000"/>
          <w:spacing w:val="0"/>
          <w:w w:val="100"/>
          <w:kern w:val="2"/>
          <w:sz w:val="24"/>
          <w:szCs w:val="24"/>
          <w:highlight w:val="none"/>
          <w:lang w:val="en-US" w:eastAsia="zh-CN" w:bidi="ar-SA"/>
        </w:rPr>
        <w:t>对资格证明文件进行审查，资审合格的供应商将进行符合性审查阶段，资审不合格的供应商经磋商小组确认后按无效磋商执行。</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（2）符合性审查：磋商小组将对资格审查合格的供应商进行以下审查</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①响应文件的完整性(按要求编制)；</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②响应文件的有效性(按要求签署盖章)；</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③响应文件的响应性(实质上响应磋商文件，磋商文件允许偏离的除外)；</w:t>
      </w:r>
    </w:p>
    <w:p>
      <w:pPr>
        <w:pStyle w:val="51"/>
        <w:widowControl/>
        <w:snapToGrid w:val="0"/>
        <w:spacing w:before="0" w:beforeAutospacing="0" w:after="120" w:afterAutospacing="0" w:line="24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④磋商报价是否超过最高限价。</w:t>
      </w:r>
    </w:p>
    <w:p>
      <w:pPr>
        <w:snapToGrid w:val="0"/>
        <w:spacing w:before="0" w:beforeAutospacing="0" w:after="0" w:afterAutospacing="0" w:line="360" w:lineRule="auto"/>
        <w:ind w:firstLine="482"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cs="宋体"/>
          <w:b/>
          <w:bCs/>
          <w:i w:val="0"/>
          <w:caps w:val="0"/>
          <w:color w:val="000000"/>
          <w:spacing w:val="0"/>
          <w:w w:val="100"/>
          <w:kern w:val="2"/>
          <w:sz w:val="24"/>
          <w:szCs w:val="24"/>
          <w:highlight w:val="none"/>
          <w:lang w:val="en-US" w:eastAsia="zh-CN" w:bidi="ar-SA"/>
        </w:rPr>
        <w:t>3.2</w:t>
      </w:r>
      <w:r>
        <w:rPr>
          <w:rStyle w:val="20"/>
          <w:rFonts w:ascii="宋体" w:hAnsi="宋体" w:eastAsia="宋体"/>
          <w:b w:val="0"/>
          <w:i w:val="0"/>
          <w:caps w:val="0"/>
          <w:color w:val="000000"/>
          <w:spacing w:val="0"/>
          <w:w w:val="100"/>
          <w:kern w:val="2"/>
          <w:sz w:val="24"/>
          <w:szCs w:val="24"/>
          <w:highlight w:val="none"/>
          <w:lang w:val="en-US" w:eastAsia="zh-CN" w:bidi="ar-SA"/>
        </w:rPr>
        <w:t>在详细评审之前，根据3.3</w:t>
      </w:r>
      <w:r>
        <w:rPr>
          <w:rStyle w:val="20"/>
          <w:rFonts w:ascii="宋体" w:hAnsi="宋体" w:eastAsia="宋体" w:cs="宋体"/>
          <w:b/>
          <w:bCs/>
          <w:i w:val="0"/>
          <w:caps w:val="0"/>
          <w:color w:val="000000"/>
          <w:spacing w:val="0"/>
          <w:w w:val="100"/>
          <w:kern w:val="2"/>
          <w:sz w:val="24"/>
          <w:szCs w:val="24"/>
          <w:highlight w:val="none"/>
          <w:lang w:val="en-US" w:eastAsia="zh-CN" w:bidi="ar-SA"/>
        </w:rPr>
        <w:t>无效磋商或磋商无效</w:t>
      </w:r>
      <w:r>
        <w:rPr>
          <w:rStyle w:val="20"/>
          <w:rFonts w:ascii="宋体" w:hAnsi="宋体" w:eastAsia="宋体"/>
          <w:b w:val="0"/>
          <w:i w:val="0"/>
          <w:caps w:val="0"/>
          <w:color w:val="000000"/>
          <w:spacing w:val="0"/>
          <w:w w:val="100"/>
          <w:kern w:val="2"/>
          <w:sz w:val="24"/>
          <w:szCs w:val="24"/>
          <w:highlight w:val="none"/>
          <w:lang w:val="en-US" w:eastAsia="zh-CN" w:bidi="ar-SA"/>
        </w:rPr>
        <w:t>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pPr>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color w:val="000000"/>
          <w:spacing w:val="0"/>
          <w:w w:val="100"/>
          <w:kern w:val="2"/>
          <w:sz w:val="24"/>
          <w:szCs w:val="24"/>
          <w:highlight w:val="none"/>
          <w:lang w:val="en-US" w:eastAsia="zh-CN" w:bidi="ar-SA"/>
        </w:rPr>
      </w:pPr>
      <w:r>
        <w:rPr>
          <w:rStyle w:val="20"/>
          <w:rFonts w:ascii="宋体" w:hAnsi="宋体" w:eastAsia="宋体" w:cs="宋体"/>
          <w:b/>
          <w:bCs/>
          <w:i w:val="0"/>
          <w:caps w:val="0"/>
          <w:color w:val="000000"/>
          <w:spacing w:val="0"/>
          <w:w w:val="100"/>
          <w:kern w:val="2"/>
          <w:sz w:val="24"/>
          <w:szCs w:val="24"/>
          <w:highlight w:val="none"/>
          <w:lang w:val="en-US" w:eastAsia="zh-CN" w:bidi="ar-SA"/>
        </w:rPr>
        <w:t>3.3无效磋商或磋商无效</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实质上没有响应竞争性磋商文件要求的磋商将被拒绝。供应商不得通过修正或撤销不合要求的偏离从而使其磋商成为实质性响应的磋商。如发现下列情况之一的，其磋商将构成非实质性响应，按无效磋商处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1）没有按照竞争性磋商文件要求提供的竞争性磋商响应文件或竞争性磋商响应文件构成有重大缺项；</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2）竞争性磋商响应文件未按竞争性磋商文件要求密封、签署、盖章的；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3）资格证明文件不全的或无效的，或不符合国家规定的；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4）竞争性磋商响应文件无供应商公章、无法定代表人签字或签字人无法定代表人有效委托书的；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5）无磋商有效期或有效期达不到竞争性磋商文件要求的；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6）供应商在同一份竞争性磋商响应文件中，有两个或多个报价的；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7）存在有重大缺漏项和重大偏离的；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8）供应商有串通磋商、以他人名义磋商、行贿、提供虚假证明（包括第三方提供的虚假证明），开具虚假资质，出现虚假应答的，除按无效文件处理外，还将按照招投标的有关规定进行处罚；</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9）磋商报价低于成本</w:t>
      </w:r>
      <w:r>
        <w:rPr>
          <w:rStyle w:val="20"/>
          <w:rFonts w:ascii="宋体" w:hAnsi="宋体" w:eastAsia="宋体" w:cs="宋体"/>
          <w:b w:val="0"/>
          <w:bCs/>
          <w:i w:val="0"/>
          <w:caps w:val="0"/>
          <w:spacing w:val="0"/>
          <w:w w:val="100"/>
          <w:kern w:val="2"/>
          <w:sz w:val="24"/>
          <w:szCs w:val="24"/>
          <w:highlight w:val="none"/>
          <w:lang w:val="en-US" w:eastAsia="zh-CN" w:bidi="ar-SA"/>
        </w:rPr>
        <w:t>价，涉嫌不正当竞争；（如果磋商小组认为某磋商报价明显不合理或者低于成本，应当要求该供应商在评审现场合理时间内作出书面说明并提供相关证明材料；供应商不能证明其报价合理性的，磋商小组应当将其作为无效磋商或者无效响应处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10）磋商</w:t>
      </w:r>
      <w:r>
        <w:rPr>
          <w:rStyle w:val="20"/>
          <w:rFonts w:ascii="宋体" w:hAnsi="宋体" w:eastAsia="宋体"/>
          <w:b w:val="0"/>
          <w:i w:val="0"/>
          <w:caps w:val="0"/>
          <w:spacing w:val="0"/>
          <w:w w:val="100"/>
          <w:kern w:val="2"/>
          <w:sz w:val="24"/>
          <w:szCs w:val="24"/>
          <w:highlight w:val="none"/>
          <w:lang w:val="en-US" w:eastAsia="zh-CN" w:bidi="ar-SA"/>
        </w:rPr>
        <w:t>报价超过磋商文件中规定的预算金额或者最高限价的；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11）竞争性磋商响应文件含有采购人不能接受的附加条件的；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12）竞争性磋商响应文件不符合法律法规要求的。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（2）供应商有下列情形之一的，视为供应商串通磋商，其磋商无效：</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1）不同供应商的响应文件由同一单位或者个人编制；</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2）不同供应商委托同一单位或者个人办理磋商事宜；</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3）不同供应商的响应文件载明的项目管理成员或者联系人员为同一人；</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4）不同供应商的响应文件异常一致或者磋商报价呈规律性差异；</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5）不同供应商的响应文件相互混装；</w:t>
      </w:r>
    </w:p>
    <w:p>
      <w:pPr>
        <w:snapToGrid w:val="0"/>
        <w:spacing w:before="0" w:beforeAutospacing="0" w:after="0" w:afterAutospacing="0" w:line="360" w:lineRule="auto"/>
        <w:ind w:firstLine="480"/>
        <w:jc w:val="both"/>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6）不同供应商的单位负责人为同一人或者存在控股、管理关系的不同单位，参与同一“包/标段”或者未划分“包/标段”的同一磋商项目。</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spacing w:val="0"/>
          <w:w w:val="100"/>
          <w:kern w:val="2"/>
          <w:sz w:val="24"/>
          <w:szCs w:val="24"/>
          <w:highlight w:val="none"/>
          <w:lang w:val="en-US" w:eastAsia="zh-CN" w:bidi="ar-SA"/>
        </w:rPr>
        <w:t>3.4在资格性审查阶段，不符合磋商文件要求的，不得进入符合性审查，在符合性审查时未通过的，不得进入后续评审环节。</w:t>
      </w:r>
    </w:p>
    <w:p>
      <w:pPr>
        <w:snapToGrid w:val="0"/>
        <w:spacing w:before="0" w:beforeAutospacing="0" w:after="0" w:afterAutospacing="0" w:line="360" w:lineRule="auto"/>
        <w:ind w:firstLine="482"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4.磋商澄清</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（1）磋商小组有权就磋商响应文件中含混之处向上述步骤初审合格的磋商供应商提出询问或澄清要求；磋商供应商将有关询标澄清、补正、说明的内容应以书面形式提交；</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竞争性磋商公告、磋商响应文件作为磋商的依据，澄清、补正、说明的内容只作为磋商参考。磋商澄清时磋商供应商只作说明和解释，不得借此对磋商报价、交货期、主要技术指标等实质性内容做任何修改；如澄清、补正、说明的内容与磋商响应文件内容有重大相悖或矛盾，将被认定为无效文件；</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（3）供应商对磋商响应文件的澄清不得改变磋商报价及实质内容。</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磋商时，磋商响应文件中出现下列情况，修正原则为：</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A.磋商响应文件中响应报价表内容与磋商响应文件中明细内容不一致的，以响应报价表为准；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B.磋商报价的大写金额和小写金额不一致的，以大写金额为准；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C.总价金额与按单价汇总金额不一致的，以单价金额计算结果为准；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D.单价金额小数点有明显错位的，以总价为准，并修改单价；</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E.磋商响应文件正本与副本不一致的，以正本为准；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F.多处内容交叉不符时，以磋商小组成员会评审结果为准；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G.文字与图表不符时以文字为准；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按上述修正错误的原则及方法调整或修正磋商响应文件的报价，磋商供应商同意后，调整后的报价对磋商供应商起约束作用。如果磋商供应商不接受修正后的报价，则其磋商活动将被拒绝，并且其磋商保证金也将被没收。</w:t>
      </w:r>
    </w:p>
    <w:p>
      <w:pPr>
        <w:snapToGrid w:val="0"/>
        <w:spacing w:before="0" w:beforeAutospacing="0" w:after="0" w:afterAutospacing="0" w:line="360" w:lineRule="auto"/>
        <w:ind w:firstLine="482"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5.评审方法及内容</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采用综合评分法：最后报价为最终报价，最终报价后按照磋商文件中规定的各项因素进行综合评审后，以磋商总得分最高的供应商作为成交供应商的磋商方法。若有两个或两个以上最高得分相同，推荐其中报价最低的供应商为成交候选供应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成交供应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（3）磋商小组根据以下内容进行综合比较，自主打分，按最后得分由高到低汇总排序，推荐成交候选供应商；磋商小组根据磋商结果写出磋商意见。</w:t>
      </w:r>
    </w:p>
    <w:p>
      <w:pPr>
        <w:snapToGrid w:val="0"/>
        <w:spacing w:before="0" w:beforeAutospacing="0" w:after="0" w:afterAutospacing="0" w:line="460" w:lineRule="atLeast"/>
        <w:ind w:firstLine="240" w:firstLineChars="100"/>
        <w:jc w:val="both"/>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w:t>
      </w:r>
      <w:r>
        <w:rPr>
          <w:rStyle w:val="20"/>
          <w:rFonts w:hint="eastAsia" w:ascii="宋体" w:hAnsi="宋体"/>
          <w:b w:val="0"/>
          <w:i w:val="0"/>
          <w:caps w:val="0"/>
          <w:spacing w:val="0"/>
          <w:w w:val="100"/>
          <w:kern w:val="2"/>
          <w:sz w:val="24"/>
          <w:szCs w:val="24"/>
          <w:highlight w:val="none"/>
          <w:lang w:val="en-US" w:eastAsia="zh-CN" w:bidi="ar-SA"/>
        </w:rPr>
        <w:t>4</w:t>
      </w:r>
      <w:r>
        <w:rPr>
          <w:rStyle w:val="20"/>
          <w:rFonts w:ascii="宋体" w:hAnsi="宋体" w:eastAsia="宋体"/>
          <w:b w:val="0"/>
          <w:i w:val="0"/>
          <w:caps w:val="0"/>
          <w:spacing w:val="0"/>
          <w:w w:val="100"/>
          <w:kern w:val="2"/>
          <w:sz w:val="24"/>
          <w:szCs w:val="24"/>
          <w:highlight w:val="none"/>
          <w:lang w:val="en-US" w:eastAsia="zh-CN" w:bidi="ar-SA"/>
        </w:rPr>
        <w:t>）评审指标分值构成（总计100分）</w:t>
      </w:r>
    </w:p>
    <w:tbl>
      <w:tblPr>
        <w:tblStyle w:val="16"/>
        <w:tblW w:w="9045" w:type="dxa"/>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2305"/>
        <w:gridCol w:w="5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04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r>
              <w:rPr>
                <w:rStyle w:val="20"/>
                <w:rFonts w:ascii="宋体" w:hAnsi="宋体" w:cs="Times New Roman"/>
                <w:b/>
                <w:bCs/>
                <w:i w:val="0"/>
                <w:caps w:val="0"/>
                <w:color w:val="000000"/>
                <w:spacing w:val="0"/>
                <w:w w:val="100"/>
                <w:kern w:val="2"/>
                <w:sz w:val="24"/>
                <w:szCs w:val="24"/>
                <w:highlight w:val="none"/>
                <w:lang w:val="en-US" w:eastAsia="zh-CN" w:bidi="ar-SA"/>
              </w:rPr>
              <w:t>投标报价（30分）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1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Times New Roman"/>
                <w:b w:val="0"/>
                <w:bCs/>
                <w:i w:val="0"/>
                <w:caps w:val="0"/>
                <w:color w:val="000000"/>
                <w:spacing w:val="0"/>
                <w:w w:val="100"/>
                <w:kern w:val="2"/>
                <w:sz w:val="24"/>
                <w:szCs w:val="24"/>
                <w:highlight w:val="none"/>
                <w:lang w:val="en-US" w:eastAsia="zh-CN" w:bidi="ar-SA"/>
              </w:rPr>
            </w:pPr>
            <w:r>
              <w:rPr>
                <w:rStyle w:val="20"/>
                <w:rFonts w:ascii="宋体" w:hAnsi="宋体" w:cs="Times New Roman"/>
                <w:b w:val="0"/>
                <w:bCs/>
                <w:i w:val="0"/>
                <w:caps w:val="0"/>
                <w:color w:val="000000"/>
                <w:spacing w:val="0"/>
                <w:w w:val="100"/>
                <w:kern w:val="2"/>
                <w:sz w:val="24"/>
                <w:szCs w:val="24"/>
                <w:highlight w:val="none"/>
                <w:lang w:val="en-US" w:eastAsia="zh-CN" w:bidi="ar-SA"/>
              </w:rPr>
              <w:t>报价评分标准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r>
              <w:rPr>
                <w:rStyle w:val="20"/>
                <w:rFonts w:ascii="宋体" w:hAnsi="宋体" w:cs="Times New Roman"/>
                <w:b w:val="0"/>
                <w:bCs/>
                <w:i w:val="0"/>
                <w:caps w:val="0"/>
                <w:color w:val="000000"/>
                <w:spacing w:val="0"/>
                <w:w w:val="100"/>
                <w:kern w:val="2"/>
                <w:sz w:val="24"/>
                <w:szCs w:val="24"/>
                <w:highlight w:val="none"/>
                <w:lang w:val="en-US" w:eastAsia="zh-CN" w:bidi="ar-SA"/>
              </w:rPr>
              <w:t>磋商总报价</w:t>
            </w:r>
          </w:p>
          <w:p>
            <w:pPr>
              <w:snapToGrid w:val="0"/>
              <w:spacing w:before="0" w:beforeAutospacing="0" w:after="0" w:afterAutospacing="0" w:line="360" w:lineRule="auto"/>
              <w:jc w:val="center"/>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r>
              <w:rPr>
                <w:rStyle w:val="20"/>
                <w:rFonts w:ascii="宋体" w:hAnsi="宋体" w:cs="Times New Roman"/>
                <w:b w:val="0"/>
                <w:bCs/>
                <w:i w:val="0"/>
                <w:caps w:val="0"/>
                <w:color w:val="000000"/>
                <w:spacing w:val="0"/>
                <w:w w:val="100"/>
                <w:kern w:val="2"/>
                <w:sz w:val="24"/>
                <w:szCs w:val="24"/>
                <w:highlight w:val="none"/>
                <w:lang w:val="en-US" w:eastAsia="zh-CN" w:bidi="ar-SA"/>
              </w:rPr>
              <w:t>（30分）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（1）本次招标设最高限价。供应商的</w:t>
            </w:r>
            <w:r>
              <w:rPr>
                <w:rStyle w:val="20"/>
                <w:rFonts w:hint="eastAsia" w:ascii="宋体" w:hAnsi="宋体"/>
                <w:b w:val="0"/>
                <w:i w:val="0"/>
                <w:caps w:val="0"/>
                <w:color w:val="000000"/>
                <w:spacing w:val="0"/>
                <w:w w:val="100"/>
                <w:kern w:val="2"/>
                <w:sz w:val="24"/>
                <w:szCs w:val="24"/>
                <w:highlight w:val="none"/>
                <w:lang w:val="en-US" w:eastAsia="zh-CN" w:bidi="ar-SA"/>
              </w:rPr>
              <w:t>磋商</w:t>
            </w:r>
            <w:r>
              <w:rPr>
                <w:rStyle w:val="20"/>
                <w:rFonts w:ascii="宋体" w:hAnsi="宋体" w:eastAsia="宋体"/>
                <w:b w:val="0"/>
                <w:i w:val="0"/>
                <w:caps w:val="0"/>
                <w:color w:val="000000"/>
                <w:spacing w:val="0"/>
                <w:w w:val="100"/>
                <w:kern w:val="2"/>
                <w:sz w:val="24"/>
                <w:szCs w:val="24"/>
                <w:highlight w:val="none"/>
                <w:lang w:val="en-US" w:eastAsia="zh-CN" w:bidi="ar-SA"/>
              </w:rPr>
              <w:t>总</w:t>
            </w:r>
            <w:r>
              <w:rPr>
                <w:rStyle w:val="20"/>
                <w:rFonts w:hint="eastAsia" w:ascii="宋体" w:hAnsi="宋体"/>
                <w:b w:val="0"/>
                <w:i w:val="0"/>
                <w:caps w:val="0"/>
                <w:color w:val="000000"/>
                <w:spacing w:val="0"/>
                <w:w w:val="100"/>
                <w:kern w:val="2"/>
                <w:sz w:val="24"/>
                <w:szCs w:val="24"/>
                <w:highlight w:val="none"/>
                <w:lang w:val="en-US" w:eastAsia="zh-CN" w:bidi="ar-SA"/>
              </w:rPr>
              <w:t>报</w:t>
            </w:r>
            <w:r>
              <w:rPr>
                <w:rStyle w:val="20"/>
                <w:rFonts w:ascii="宋体" w:hAnsi="宋体" w:eastAsia="宋体"/>
                <w:b w:val="0"/>
                <w:i w:val="0"/>
                <w:caps w:val="0"/>
                <w:color w:val="000000"/>
                <w:spacing w:val="0"/>
                <w:w w:val="100"/>
                <w:kern w:val="2"/>
                <w:sz w:val="24"/>
                <w:szCs w:val="24"/>
                <w:highlight w:val="none"/>
                <w:lang w:val="en-US" w:eastAsia="zh-CN" w:bidi="ar-SA"/>
              </w:rPr>
              <w:t>价超过最高限价的视为无效标，不再参与下一步评审。</w:t>
            </w:r>
          </w:p>
          <w:p>
            <w:pPr>
              <w:snapToGrid w:val="0"/>
              <w:spacing w:before="0" w:beforeAutospacing="0" w:after="0" w:afterAutospacing="0" w:line="360" w:lineRule="auto"/>
              <w:jc w:val="both"/>
              <w:textAlignment w:val="baseline"/>
              <w:rPr>
                <w:rStyle w:val="20"/>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w:t>
            </w:r>
            <w:r>
              <w:rPr>
                <w:rStyle w:val="20"/>
                <w:rFonts w:hint="eastAsia" w:ascii="宋体" w:hAnsi="宋体" w:eastAsia="宋体"/>
                <w:b w:val="0"/>
                <w:i w:val="0"/>
                <w:caps w:val="0"/>
                <w:color w:val="000000"/>
                <w:spacing w:val="0"/>
                <w:w w:val="100"/>
                <w:kern w:val="2"/>
                <w:sz w:val="24"/>
                <w:szCs w:val="24"/>
                <w:highlight w:val="none"/>
                <w:lang w:val="en-US" w:eastAsia="zh-CN" w:bidi="ar-SA"/>
              </w:rPr>
              <w:t>2</w:t>
            </w:r>
            <w:r>
              <w:rPr>
                <w:rStyle w:val="20"/>
                <w:rFonts w:ascii="宋体" w:hAnsi="宋体" w:eastAsia="宋体"/>
                <w:b w:val="0"/>
                <w:i w:val="0"/>
                <w:caps w:val="0"/>
                <w:color w:val="000000"/>
                <w:spacing w:val="0"/>
                <w:w w:val="100"/>
                <w:kern w:val="2"/>
                <w:sz w:val="24"/>
                <w:szCs w:val="24"/>
                <w:highlight w:val="none"/>
                <w:lang w:val="en-US" w:eastAsia="zh-CN" w:bidi="ar-SA"/>
              </w:rPr>
              <w:t>）</w:t>
            </w:r>
            <w:r>
              <w:rPr>
                <w:rStyle w:val="20"/>
                <w:rFonts w:hint="eastAsia" w:ascii="宋体" w:hAnsi="宋体" w:eastAsia="宋体" w:cs="Times New Roman"/>
                <w:b w:val="0"/>
                <w:i w:val="0"/>
                <w:caps w:val="0"/>
                <w:color w:val="000000"/>
                <w:spacing w:val="0"/>
                <w:w w:val="100"/>
                <w:kern w:val="2"/>
                <w:sz w:val="24"/>
                <w:szCs w:val="24"/>
                <w:highlight w:val="none"/>
                <w:lang w:val="en-US" w:eastAsia="zh-CN" w:bidi="ar-SA"/>
              </w:rPr>
              <w:t>满足磋商文件实质性要求且最终报价最低的供应商的价格为磋商基准价，其价格分为满分30分。</w:t>
            </w:r>
          </w:p>
          <w:p>
            <w:pPr>
              <w:snapToGrid w:val="0"/>
              <w:spacing w:before="0" w:beforeAutospacing="0" w:after="0" w:afterAutospacing="0" w:line="360" w:lineRule="auto"/>
              <w:jc w:val="both"/>
              <w:textAlignment w:val="baseline"/>
              <w:rPr>
                <w:rStyle w:val="20"/>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w:t>
            </w:r>
            <w:r>
              <w:rPr>
                <w:rStyle w:val="20"/>
                <w:rFonts w:hint="eastAsia" w:ascii="宋体" w:hAnsi="宋体" w:eastAsia="宋体"/>
                <w:b w:val="0"/>
                <w:i w:val="0"/>
                <w:caps w:val="0"/>
                <w:color w:val="000000"/>
                <w:spacing w:val="0"/>
                <w:w w:val="100"/>
                <w:kern w:val="2"/>
                <w:sz w:val="24"/>
                <w:szCs w:val="24"/>
                <w:highlight w:val="none"/>
                <w:lang w:val="en-US" w:eastAsia="zh-CN" w:bidi="ar-SA"/>
              </w:rPr>
              <w:t>3</w:t>
            </w:r>
            <w:r>
              <w:rPr>
                <w:rStyle w:val="20"/>
                <w:rFonts w:ascii="宋体" w:hAnsi="宋体" w:eastAsia="宋体"/>
                <w:b w:val="0"/>
                <w:i w:val="0"/>
                <w:caps w:val="0"/>
                <w:color w:val="000000"/>
                <w:spacing w:val="0"/>
                <w:w w:val="100"/>
                <w:kern w:val="2"/>
                <w:sz w:val="24"/>
                <w:szCs w:val="24"/>
                <w:highlight w:val="none"/>
                <w:lang w:val="en-US" w:eastAsia="zh-CN" w:bidi="ar-SA"/>
              </w:rPr>
              <w:t>）</w:t>
            </w:r>
            <w:r>
              <w:rPr>
                <w:rStyle w:val="20"/>
                <w:rFonts w:hint="eastAsia" w:ascii="宋体" w:hAnsi="宋体" w:eastAsia="宋体" w:cs="Times New Roman"/>
                <w:b w:val="0"/>
                <w:i w:val="0"/>
                <w:caps w:val="0"/>
                <w:color w:val="000000"/>
                <w:spacing w:val="0"/>
                <w:w w:val="100"/>
                <w:kern w:val="2"/>
                <w:sz w:val="24"/>
                <w:szCs w:val="24"/>
                <w:highlight w:val="none"/>
                <w:lang w:val="en-US" w:eastAsia="zh-CN" w:bidi="ar-SA"/>
              </w:rPr>
              <w:t>磋商报价得分=（磋商基准价/最终磋商报价）×30。</w:t>
            </w:r>
          </w:p>
          <w:p>
            <w:pPr>
              <w:snapToGrid w:val="0"/>
              <w:spacing w:before="0" w:beforeAutospacing="0" w:after="0" w:afterAutospacing="0" w:line="360" w:lineRule="auto"/>
              <w:jc w:val="both"/>
              <w:textAlignment w:val="baseline"/>
              <w:rPr>
                <w:rStyle w:val="20"/>
                <w:rFonts w:ascii="Times New Roman" w:hAnsi="Times New Roman"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w:t>
            </w:r>
            <w:r>
              <w:rPr>
                <w:rStyle w:val="20"/>
                <w:rFonts w:hint="eastAsia" w:ascii="宋体" w:hAnsi="宋体" w:eastAsia="宋体"/>
                <w:b w:val="0"/>
                <w:i w:val="0"/>
                <w:caps w:val="0"/>
                <w:color w:val="000000"/>
                <w:spacing w:val="0"/>
                <w:w w:val="100"/>
                <w:kern w:val="2"/>
                <w:sz w:val="24"/>
                <w:szCs w:val="24"/>
                <w:highlight w:val="none"/>
                <w:lang w:val="en-US" w:eastAsia="zh-CN" w:bidi="ar-SA"/>
              </w:rPr>
              <w:t>4</w:t>
            </w:r>
            <w:r>
              <w:rPr>
                <w:rStyle w:val="20"/>
                <w:rFonts w:ascii="宋体" w:hAnsi="宋体" w:eastAsia="宋体"/>
                <w:b w:val="0"/>
                <w:i w:val="0"/>
                <w:caps w:val="0"/>
                <w:color w:val="000000"/>
                <w:spacing w:val="0"/>
                <w:w w:val="100"/>
                <w:kern w:val="2"/>
                <w:sz w:val="24"/>
                <w:szCs w:val="24"/>
                <w:highlight w:val="none"/>
                <w:lang w:val="en-US" w:eastAsia="zh-CN" w:bidi="ar-SA"/>
              </w:rPr>
              <w:t>）</w:t>
            </w:r>
            <w:r>
              <w:rPr>
                <w:rStyle w:val="20"/>
                <w:rFonts w:hint="eastAsia" w:ascii="宋体" w:hAnsi="宋体" w:eastAsia="宋体" w:cs="Times New Roman"/>
                <w:b w:val="0"/>
                <w:i w:val="0"/>
                <w:caps w:val="0"/>
                <w:color w:val="000000"/>
                <w:spacing w:val="0"/>
                <w:w w:val="100"/>
                <w:kern w:val="2"/>
                <w:sz w:val="24"/>
                <w:szCs w:val="24"/>
                <w:highlight w:val="none"/>
                <w:lang w:val="en-US" w:eastAsia="zh-CN" w:bidi="ar-SA"/>
              </w:rPr>
              <w:t>磋商报价不完整的，不进入磋商基准价的计算，本项得0分。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04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cs="Times New Roman"/>
                <w:b/>
                <w:bCs/>
                <w:i w:val="0"/>
                <w:caps w:val="0"/>
                <w:color w:val="000000"/>
                <w:spacing w:val="0"/>
                <w:w w:val="100"/>
                <w:kern w:val="2"/>
                <w:sz w:val="24"/>
                <w:szCs w:val="24"/>
                <w:highlight w:val="none"/>
                <w:lang w:val="en-US" w:eastAsia="zh-CN" w:bidi="ar-SA"/>
              </w:rPr>
            </w:pPr>
            <w:r>
              <w:rPr>
                <w:rStyle w:val="20"/>
                <w:rFonts w:ascii="宋体" w:hAnsi="宋体" w:cs="Times New Roman"/>
                <w:b/>
                <w:bCs/>
                <w:i w:val="0"/>
                <w:caps w:val="0"/>
                <w:color w:val="000000"/>
                <w:spacing w:val="0"/>
                <w:w w:val="100"/>
                <w:kern w:val="2"/>
                <w:sz w:val="24"/>
                <w:szCs w:val="24"/>
                <w:highlight w:val="none"/>
                <w:lang w:val="en-US" w:eastAsia="zh-CN" w:bidi="ar-SA"/>
              </w:rPr>
              <w:t>技术部分（54分）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115" w:type="dxa"/>
            <w:vMerge w:val="restart"/>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r>
              <w:rPr>
                <w:rStyle w:val="20"/>
                <w:rFonts w:ascii="宋体" w:hAnsi="宋体" w:cs="Times New Roman"/>
                <w:b w:val="0"/>
                <w:bCs/>
                <w:i w:val="0"/>
                <w:caps w:val="0"/>
                <w:color w:val="000000"/>
                <w:spacing w:val="0"/>
                <w:w w:val="100"/>
                <w:kern w:val="2"/>
                <w:sz w:val="24"/>
                <w:szCs w:val="24"/>
                <w:highlight w:val="none"/>
                <w:lang w:val="en-US" w:eastAsia="zh-CN" w:bidi="ar-SA"/>
              </w:rPr>
              <w:t>技术部分评分标准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ascii="宋体" w:hAnsi="宋体"/>
                <w:b w:val="0"/>
                <w:i w:val="0"/>
                <w:caps w:val="0"/>
                <w:color w:val="000000"/>
                <w:spacing w:val="0"/>
                <w:w w:val="100"/>
                <w:kern w:val="2"/>
                <w:sz w:val="24"/>
                <w:szCs w:val="24"/>
                <w:highlight w:val="none"/>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施工总体方案</w:t>
            </w:r>
            <w:r>
              <w:rPr>
                <w:rStyle w:val="20"/>
                <w:rFonts w:hint="eastAsia" w:ascii="宋体" w:hAnsi="宋体"/>
                <w:b w:val="0"/>
                <w:i w:val="0"/>
                <w:caps w:val="0"/>
                <w:color w:val="000000"/>
                <w:spacing w:val="0"/>
                <w:w w:val="100"/>
                <w:kern w:val="2"/>
                <w:sz w:val="24"/>
                <w:szCs w:val="24"/>
                <w:highlight w:val="none"/>
                <w:lang w:val="en-US" w:eastAsia="zh-CN" w:bidi="ar-SA"/>
              </w:rPr>
              <w:t>（10分）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1、方案明确、细节考虑到位，赋</w:t>
            </w:r>
            <w:r>
              <w:rPr>
                <w:rFonts w:hint="eastAsia" w:ascii="宋体" w:hAnsi="宋体" w:cs="宋体"/>
                <w:color w:val="000000"/>
                <w:sz w:val="24"/>
                <w:szCs w:val="24"/>
                <w:highlight w:val="none"/>
                <w:lang w:val="en-US" w:eastAsia="zh-CN"/>
              </w:rPr>
              <w:t>7-10</w:t>
            </w:r>
            <w:r>
              <w:rPr>
                <w:rFonts w:hint="eastAsia" w:ascii="宋体" w:hAnsi="宋体" w:eastAsia="宋体" w:cs="宋体"/>
                <w:color w:val="000000"/>
                <w:sz w:val="24"/>
                <w:szCs w:val="24"/>
                <w:highlight w:val="none"/>
              </w:rPr>
              <w:t>分；</w:t>
            </w:r>
          </w:p>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2、方案、细节基本明确，描述</w:t>
            </w:r>
            <w:r>
              <w:rPr>
                <w:rFonts w:hint="eastAsia" w:ascii="宋体" w:hAnsi="宋体" w:cs="宋体"/>
                <w:color w:val="000000"/>
                <w:sz w:val="24"/>
                <w:szCs w:val="24"/>
                <w:highlight w:val="none"/>
                <w:lang w:eastAsia="zh-CN"/>
              </w:rPr>
              <w:t>完整</w:t>
            </w:r>
            <w:r>
              <w:rPr>
                <w:rFonts w:hint="eastAsia" w:ascii="宋体" w:hAnsi="宋体" w:eastAsia="宋体" w:cs="宋体"/>
                <w:color w:val="000000"/>
                <w:sz w:val="24"/>
                <w:szCs w:val="24"/>
                <w:highlight w:val="none"/>
              </w:rPr>
              <w:t>，赋</w:t>
            </w:r>
            <w:r>
              <w:rPr>
                <w:rFonts w:hint="eastAsia" w:ascii="宋体" w:hAnsi="宋体" w:cs="宋体"/>
                <w:color w:val="000000"/>
                <w:sz w:val="24"/>
                <w:szCs w:val="24"/>
                <w:highlight w:val="none"/>
                <w:lang w:val="en-US" w:eastAsia="zh-CN"/>
              </w:rPr>
              <w:t>3-7</w:t>
            </w:r>
            <w:r>
              <w:rPr>
                <w:rFonts w:hint="eastAsia" w:ascii="宋体" w:hAnsi="宋体" w:eastAsia="宋体" w:cs="宋体"/>
                <w:color w:val="000000"/>
                <w:sz w:val="24"/>
                <w:szCs w:val="24"/>
                <w:highlight w:val="none"/>
              </w:rPr>
              <w:t>（含）分；</w:t>
            </w:r>
          </w:p>
          <w:p>
            <w:pPr>
              <w:snapToGrid w:val="0"/>
              <w:spacing w:before="0" w:beforeAutospacing="0" w:after="0" w:afterAutospacing="0" w:line="360" w:lineRule="auto"/>
              <w:jc w:val="both"/>
              <w:textAlignment w:val="baseline"/>
              <w:rPr>
                <w:highlight w:val="none"/>
                <w:lang w:val="en-US" w:eastAsia="zh-CN"/>
              </w:rPr>
            </w:pPr>
            <w:r>
              <w:rPr>
                <w:rFonts w:hint="eastAsia" w:ascii="宋体" w:hAnsi="宋体" w:eastAsia="宋体" w:cs="宋体"/>
                <w:color w:val="000000"/>
                <w:sz w:val="24"/>
                <w:szCs w:val="24"/>
                <w:highlight w:val="none"/>
              </w:rPr>
              <w:t>3、描述符合</w:t>
            </w:r>
            <w:r>
              <w:rPr>
                <w:rFonts w:hint="eastAsia" w:ascii="宋体" w:hAnsi="宋体" w:cs="宋体"/>
                <w:color w:val="000000"/>
                <w:sz w:val="24"/>
                <w:szCs w:val="24"/>
                <w:highlight w:val="none"/>
                <w:lang w:eastAsia="zh-CN"/>
              </w:rPr>
              <w:t>磋商</w:t>
            </w:r>
            <w:r>
              <w:rPr>
                <w:rFonts w:hint="eastAsia" w:ascii="宋体" w:hAnsi="宋体" w:eastAsia="宋体" w:cs="宋体"/>
                <w:color w:val="000000"/>
                <w:sz w:val="24"/>
                <w:szCs w:val="24"/>
                <w:highlight w:val="none"/>
              </w:rPr>
              <w:t>文件要求，内容</w:t>
            </w:r>
            <w:r>
              <w:rPr>
                <w:rFonts w:hint="eastAsia" w:ascii="宋体" w:hAnsi="宋体" w:cs="宋体"/>
                <w:color w:val="000000"/>
                <w:sz w:val="24"/>
                <w:szCs w:val="24"/>
                <w:highlight w:val="none"/>
                <w:lang w:eastAsia="zh-CN"/>
              </w:rPr>
              <w:t>简单</w:t>
            </w:r>
            <w:r>
              <w:rPr>
                <w:rFonts w:hint="eastAsia" w:ascii="宋体" w:hAnsi="宋体" w:eastAsia="宋体" w:cs="宋体"/>
                <w:color w:val="000000"/>
                <w:sz w:val="24"/>
                <w:szCs w:val="24"/>
                <w:highlight w:val="none"/>
              </w:rPr>
              <w:t>，赋</w:t>
            </w:r>
            <w:r>
              <w:rPr>
                <w:rFonts w:hint="eastAsia" w:ascii="宋体" w:hAnsi="宋体" w:cs="宋体"/>
                <w:color w:val="000000"/>
                <w:sz w:val="24"/>
                <w:szCs w:val="24"/>
                <w:highlight w:val="none"/>
                <w:lang w:val="en-US" w:eastAsia="zh-CN"/>
              </w:rPr>
              <w:t>0-3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确保工程质量的技术组织措施（6分）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1、措施详尽、合理、可行性度高，赋</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rPr>
              <w:t>2、措施基本完善、较为合理，赋0-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确保安全生产的技术组织措施（6分）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1、措施详尽、合理、可行性度高，赋</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rPr>
              <w:t>2、措施基本完善、较为合理，赋0-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确保文明施工的技术组织措施（6分）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1、措施详尽、合理、可行性度高，赋</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rPr>
              <w:t>2、措施基本完善、较为合理，赋0-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确保环境保护的技术组织措施</w:t>
            </w:r>
            <w:r>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1、措施详尽、合理、可行性度高，赋</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rPr>
              <w:t>2、措施基本完善、较为合理，赋0-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确保工期的技术组织措施</w:t>
            </w:r>
            <w:r>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（6分）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1、措施详尽、合理、可行性度高，赋3-6分；</w:t>
            </w:r>
          </w:p>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2、措施基本完善、较为合理，赋0-3（含）分。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 xml:space="preserve">施工组织、项目管理机构与劳动力安排计划 </w:t>
            </w:r>
            <w:r>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（5分）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1、人员配备合理、分工明确、管理制度完善，赋3-5分；</w:t>
            </w:r>
          </w:p>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2、人员配备、分工较为明确、管理制度较为完善，赋0-3（含）分；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新技术、新产品、新工艺、新材料应用、施工现场扬尘预防措施（4分）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合理、可行计0-4分。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施工机械配备和材料投入计划</w:t>
            </w:r>
            <w:r>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（5分）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1、提供的证明材料齐全，满足项目要求，赋2-5分；</w:t>
            </w:r>
          </w:p>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2、提供的证明材料不足，赋0-2（含）分。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045"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20"/>
                <w:rFonts w:ascii="宋体" w:hAnsi="宋体" w:cs="Times New Roman"/>
                <w:b w:val="0"/>
                <w:bCs/>
                <w:i w:val="0"/>
                <w:caps w:val="0"/>
                <w:color w:val="000000"/>
                <w:spacing w:val="0"/>
                <w:w w:val="100"/>
                <w:kern w:val="2"/>
                <w:sz w:val="24"/>
                <w:szCs w:val="24"/>
                <w:highlight w:val="none"/>
                <w:lang w:val="en-US" w:eastAsia="zh-CN" w:bidi="ar-SA"/>
              </w:rPr>
            </w:pPr>
            <w:r>
              <w:rPr>
                <w:rStyle w:val="20"/>
                <w:rFonts w:ascii="宋体" w:hAnsi="宋体" w:cs="Times New Roman"/>
                <w:b/>
                <w:bCs/>
                <w:i w:val="0"/>
                <w:caps w:val="0"/>
                <w:color w:val="000000"/>
                <w:spacing w:val="0"/>
                <w:w w:val="100"/>
                <w:kern w:val="2"/>
                <w:sz w:val="24"/>
                <w:szCs w:val="24"/>
                <w:highlight w:val="none"/>
                <w:lang w:val="en-US" w:eastAsia="zh-CN" w:bidi="ar-SA"/>
              </w:rPr>
              <w:t>商务部分（16分）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11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商务部分评分标准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项目完工后的维修及保修承诺</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项目完工后的维修服务及保修承诺：全面、可行、完善计7-10分，一般可行、较全面计3-7（含）分，不太可行、不够全面计0-3（含）分。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业绩</w:t>
            </w:r>
            <w:bookmarkStart w:id="45" w:name="_GoBack"/>
            <w:bookmarkEnd w:id="45"/>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提供2019年10月1日至今类似项目（以施工合同或中标通知书复印件为准）每个计3分，最高得6分。</w:t>
            </w:r>
          </w:p>
        </w:tc>
      </w:tr>
    </w:tbl>
    <w:p>
      <w:pPr>
        <w:snapToGrid w:val="0"/>
        <w:spacing w:before="0" w:beforeAutospacing="0" w:after="0" w:afterAutospacing="0" w:line="360" w:lineRule="auto"/>
        <w:ind w:left="480" w:hanging="480"/>
        <w:jc w:val="both"/>
        <w:textAlignment w:val="baseline"/>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left="480" w:hanging="480"/>
        <w:jc w:val="both"/>
        <w:textAlignment w:val="baseline"/>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注：①磋商小组打分超过得分界限或未按本方法赋分时，磋商小组的打分按废票处理</w:t>
      </w:r>
    </w:p>
    <w:p>
      <w:pPr>
        <w:snapToGrid w:val="0"/>
        <w:spacing w:before="0" w:beforeAutospacing="0" w:after="0" w:afterAutospacing="0" w:line="360" w:lineRule="auto"/>
        <w:ind w:left="479" w:leftChars="228"/>
        <w:jc w:val="both"/>
        <w:textAlignment w:val="baseline"/>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Style w:val="20"/>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 xml:space="preserve">②各种计算数字均保留两位小数，第三位“四舍五入”。 </w:t>
      </w:r>
    </w:p>
    <w:p>
      <w:pPr>
        <w:snapToGrid w:val="0"/>
        <w:spacing w:before="0" w:beforeAutospacing="0" w:after="0" w:afterAutospacing="0" w:line="360" w:lineRule="auto"/>
        <w:ind w:firstLine="482" w:firstLineChars="200"/>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6.成交</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采购代理机构在磋商结束后二个工作日内将磋商结果报告送达采购人，采购人在收到磋商结果报告后五个工作日内，按照磋商结果报告中推荐的成交候选供应商确定成交供应商，同时书面复函采购代理机构；</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（2）采购代理机构收到采购人“成交复函”后，在财政部门指定的政府采购信息媒体上发布公告，向成交供应商发出“成交通知书”。</w:t>
      </w:r>
    </w:p>
    <w:p>
      <w:pPr>
        <w:snapToGrid w:val="0"/>
        <w:spacing w:before="0" w:beforeAutospacing="0" w:after="0" w:afterAutospacing="0" w:line="360" w:lineRule="auto"/>
        <w:jc w:val="left"/>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七、签订合同</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成交后，成交供应商（单位）在收到成交通知书后三十个日历日内，应按磋商文件的要求与采购人洽谈合同条款，并签订施工合同，同时送监督机构备案，磋商文件及成交供应商（单位）的磋商响应文件均作为合同的组成部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政府采购合同履行中，单位需追加与合同标的相同的货物、工程或者服务的，在不改变合同其他条款的前提下，可以与成交供应商协商签订补充合同，但所有补充合同的采购金额不得超过原合同采购金额的百分之十；</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3.根据需要，采购代理机构可会同采购人负责监督、协调和处理履约过程中出现的问题。</w:t>
      </w:r>
    </w:p>
    <w:p>
      <w:pPr>
        <w:snapToGrid w:val="0"/>
        <w:spacing w:before="0" w:beforeAutospacing="0" w:after="0" w:afterAutospacing="0" w:line="360" w:lineRule="auto"/>
        <w:jc w:val="left"/>
        <w:textAlignment w:val="baseline"/>
        <w:rPr>
          <w:rStyle w:val="20"/>
          <w:rFonts w:ascii="宋体" w:hAnsi="宋体" w:eastAsia="宋体"/>
          <w:b/>
          <w:i w:val="0"/>
          <w:caps w:val="0"/>
          <w:spacing w:val="0"/>
          <w:w w:val="100"/>
          <w:kern w:val="2"/>
          <w:sz w:val="24"/>
          <w:szCs w:val="24"/>
          <w:highlight w:val="none"/>
          <w:lang w:val="en-US" w:eastAsia="zh-CN" w:bidi="ar-SA"/>
        </w:rPr>
      </w:pPr>
      <w:r>
        <w:rPr>
          <w:rStyle w:val="20"/>
          <w:rFonts w:ascii="宋体" w:hAnsi="宋体" w:eastAsia="宋体"/>
          <w:b/>
          <w:i w:val="0"/>
          <w:caps w:val="0"/>
          <w:spacing w:val="0"/>
          <w:w w:val="100"/>
          <w:kern w:val="2"/>
          <w:sz w:val="24"/>
          <w:szCs w:val="24"/>
          <w:highlight w:val="none"/>
          <w:lang w:val="en-US" w:eastAsia="zh-CN" w:bidi="ar-SA"/>
        </w:rPr>
        <w:t>八、成交服务费</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1.招标代理服务费由成交人缴纳。</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w:t>
      </w:r>
      <w:r>
        <w:rPr>
          <w:rStyle w:val="20"/>
          <w:rFonts w:ascii="宋体" w:hAnsi="宋体" w:eastAsia="宋体"/>
          <w:b w:val="0"/>
          <w:i w:val="0"/>
          <w:caps w:val="0"/>
          <w:color w:val="000000"/>
          <w:spacing w:val="0"/>
          <w:w w:val="100"/>
          <w:kern w:val="2"/>
          <w:sz w:val="24"/>
          <w:szCs w:val="24"/>
          <w:highlight w:val="none"/>
          <w:lang w:val="en-US" w:eastAsia="zh-CN" w:bidi="ar-SA"/>
        </w:rPr>
        <w:t>成交人应依据成交金额向代理机构缴纳代理服务费，招标代理服务费收取参照国家计委颁布的《招标代理服务收费管理暂行办法》（计价格〔2002〕1980号）和（发改办价格〔2003〕857号）文收费标准计取，</w:t>
      </w:r>
      <w:r>
        <w:rPr>
          <w:rStyle w:val="20"/>
          <w:rFonts w:hint="eastAsia" w:ascii="宋体" w:hAnsi="宋体"/>
          <w:b w:val="0"/>
          <w:i w:val="0"/>
          <w:caps w:val="0"/>
          <w:color w:val="000000"/>
          <w:spacing w:val="0"/>
          <w:w w:val="100"/>
          <w:kern w:val="0"/>
          <w:sz w:val="24"/>
          <w:szCs w:val="24"/>
          <w:highlight w:val="none"/>
          <w:lang w:val="en-US" w:eastAsia="zh-CN" w:bidi="ar-SA"/>
        </w:rPr>
        <w:t>不足壹万元按壹万元收取，</w:t>
      </w:r>
      <w:r>
        <w:rPr>
          <w:rStyle w:val="20"/>
          <w:rFonts w:ascii="宋体" w:hAnsi="宋体" w:eastAsia="宋体"/>
          <w:b w:val="0"/>
          <w:i w:val="0"/>
          <w:caps w:val="0"/>
          <w:color w:val="000000"/>
          <w:spacing w:val="0"/>
          <w:w w:val="100"/>
          <w:kern w:val="2"/>
          <w:sz w:val="24"/>
          <w:szCs w:val="24"/>
          <w:highlight w:val="none"/>
          <w:lang w:val="en-US" w:eastAsia="zh-CN" w:bidi="ar-SA"/>
        </w:rPr>
        <w:t>此服务费应计入磋商报价中，但不需要单独开列。</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3.招标代理服务费交纳信息</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公司名称；</w:t>
      </w:r>
      <w:r>
        <w:rPr>
          <w:rStyle w:val="20"/>
          <w:rFonts w:hint="eastAsia" w:ascii="宋体" w:hAnsi="宋体"/>
          <w:b w:val="0"/>
          <w:i w:val="0"/>
          <w:caps w:val="0"/>
          <w:spacing w:val="0"/>
          <w:w w:val="100"/>
          <w:kern w:val="2"/>
          <w:sz w:val="24"/>
          <w:szCs w:val="24"/>
          <w:highlight w:val="none"/>
          <w:lang w:val="en-US" w:eastAsia="zh-CN" w:bidi="ar-SA"/>
        </w:rPr>
        <w:t>陕西信悦诚招标有限公司</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 xml:space="preserve">账    号: </w:t>
      </w:r>
      <w:r>
        <w:rPr>
          <w:rStyle w:val="20"/>
          <w:rFonts w:hint="eastAsia" w:ascii="宋体" w:hAnsi="宋体" w:eastAsia="宋体"/>
          <w:b w:val="0"/>
          <w:i w:val="0"/>
          <w:caps w:val="0"/>
          <w:spacing w:val="0"/>
          <w:w w:val="100"/>
          <w:kern w:val="2"/>
          <w:sz w:val="24"/>
          <w:szCs w:val="24"/>
          <w:highlight w:val="none"/>
          <w:lang w:val="en-US" w:eastAsia="zh-CN" w:bidi="ar-SA"/>
        </w:rPr>
        <w:t>72050078801800001493</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开 户 行：</w:t>
      </w:r>
      <w:r>
        <w:rPr>
          <w:rFonts w:hint="eastAsia" w:ascii="宋体" w:hAnsi="宋体" w:eastAsia="宋体" w:cs="宋体"/>
          <w:color w:val="auto"/>
          <w:sz w:val="24"/>
          <w:szCs w:val="24"/>
          <w:highlight w:val="none"/>
        </w:rPr>
        <w:t>上海浦东发展银行股份有限公司西安未央路支行</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 系 人：</w:t>
      </w:r>
      <w:r>
        <w:rPr>
          <w:rStyle w:val="20"/>
          <w:rFonts w:hint="eastAsia" w:ascii="宋体" w:hAnsi="宋体"/>
          <w:b w:val="0"/>
          <w:i w:val="0"/>
          <w:caps w:val="0"/>
          <w:spacing w:val="0"/>
          <w:w w:val="100"/>
          <w:kern w:val="2"/>
          <w:sz w:val="24"/>
          <w:szCs w:val="24"/>
          <w:highlight w:val="none"/>
          <w:lang w:val="en-US" w:eastAsia="zh-CN" w:bidi="ar-SA"/>
        </w:rPr>
        <w:t>文工</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联系电话：</w:t>
      </w:r>
      <w:r>
        <w:rPr>
          <w:rStyle w:val="20"/>
          <w:rFonts w:hint="eastAsia" w:ascii="宋体" w:hAnsi="宋体"/>
          <w:b w:val="0"/>
          <w:i w:val="0"/>
          <w:caps w:val="0"/>
          <w:spacing w:val="0"/>
          <w:w w:val="100"/>
          <w:kern w:val="2"/>
          <w:sz w:val="24"/>
          <w:szCs w:val="24"/>
          <w:highlight w:val="none"/>
          <w:lang w:val="en-US" w:eastAsia="zh-CN" w:bidi="ar-SA"/>
        </w:rPr>
        <w:t>13359205607</w:t>
      </w:r>
    </w:p>
    <w:p>
      <w:pPr>
        <w:snapToGrid w:val="0"/>
        <w:spacing w:before="0" w:beforeAutospacing="0" w:after="0" w:afterAutospacing="0" w:line="360" w:lineRule="auto"/>
        <w:jc w:val="left"/>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九、其它事项</w:t>
      </w:r>
    </w:p>
    <w:p>
      <w:pPr>
        <w:snapToGrid w:val="0"/>
        <w:spacing w:before="0" w:beforeAutospacing="0" w:after="0" w:afterAutospacing="0" w:line="450" w:lineRule="exact"/>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磋商后，如果发生有效供应商不足三家(财库〔2015〕124号规定的情形、陕财办采资〔2018〕26号规定的特殊情形处理除外)或所有供应商的报价均超过采购预算，采购人不能支付的情况，可决定废标或选用其它采购方式进行采购。</w:t>
      </w:r>
    </w:p>
    <w:p>
      <w:pPr>
        <w:snapToGrid w:val="0"/>
        <w:spacing w:before="0" w:beforeAutospacing="0" w:after="0" w:afterAutospacing="0" w:line="450" w:lineRule="exact"/>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成交供应商确定后，成交供应商无正当理由拖延或拒签合同的，或未能按照规定的时间提供履约担保，采购人有权取消其成交资格，并按评审顺序重新确定成交供应商。同时报请监督机构予以通报，并没收其保证金。给采购人造成损失超过磋商保证金额的，还应当对超过部分予以赔偿，并依法承担相应法律责任。</w:t>
      </w:r>
    </w:p>
    <w:p>
      <w:pPr>
        <w:snapToGrid w:val="0"/>
        <w:spacing w:before="0" w:beforeAutospacing="0" w:after="0" w:afterAutospacing="0" w:line="360" w:lineRule="auto"/>
        <w:ind w:firstLine="480" w:firstLineChars="200"/>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br w:type="page"/>
      </w:r>
    </w:p>
    <w:p>
      <w:pPr>
        <w:numPr>
          <w:ilvl w:val="0"/>
          <w:numId w:val="3"/>
        </w:numPr>
        <w:snapToGrid w:val="0"/>
        <w:spacing w:before="0" w:beforeAutospacing="0" w:after="0" w:afterAutospacing="0" w:line="360" w:lineRule="auto"/>
        <w:ind w:firstLine="480" w:firstLineChars="200"/>
        <w:jc w:val="center"/>
        <w:textAlignment w:val="baseline"/>
        <w:outlineLvl w:val="0"/>
        <w:rPr>
          <w:rStyle w:val="34"/>
          <w:rFonts w:ascii="Times New Roman" w:hAnsi="Times New Roman" w:eastAsia="宋体" w:cs="Times New Roman"/>
          <w:b/>
          <w:bCs/>
          <w:i w:val="0"/>
          <w:caps w:val="0"/>
          <w:spacing w:val="0"/>
          <w:w w:val="100"/>
          <w:kern w:val="44"/>
          <w:sz w:val="32"/>
          <w:szCs w:val="4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 </w:t>
      </w:r>
      <w:bookmarkStart w:id="4" w:name="_Toc7671"/>
      <w:r>
        <w:rPr>
          <w:rStyle w:val="86"/>
          <w:rFonts w:ascii="Times New Roman" w:hAnsi="Times New Roman" w:eastAsia="宋体"/>
          <w:b/>
          <w:i w:val="0"/>
          <w:caps w:val="0"/>
          <w:spacing w:val="0"/>
          <w:w w:val="100"/>
          <w:kern w:val="2"/>
          <w:sz w:val="32"/>
          <w:szCs w:val="32"/>
          <w:highlight w:val="none"/>
          <w:lang w:val="en-US" w:eastAsia="zh-CN" w:bidi="ar-SA"/>
        </w:rPr>
        <w:t>采购内容及技术要求</w:t>
      </w:r>
      <w:bookmarkEnd w:id="4"/>
    </w:p>
    <w:p>
      <w:pPr>
        <w:rPr>
          <w:rStyle w:val="20"/>
          <w:rFonts w:ascii="Calibri" w:hAnsi="Calibri"/>
          <w:b w:val="0"/>
          <w:i w:val="0"/>
          <w:caps w:val="0"/>
          <w:spacing w:val="0"/>
          <w:w w:val="100"/>
          <w:kern w:val="2"/>
          <w:sz w:val="20"/>
          <w:szCs w:val="24"/>
          <w:highlight w:val="none"/>
          <w:lang w:val="en-US" w:eastAsia="zh-CN" w:bidi="ar-SA"/>
        </w:rPr>
      </w:pPr>
    </w:p>
    <w:p>
      <w:pPr>
        <w:rPr>
          <w:rStyle w:val="20"/>
          <w:rFonts w:ascii="Calibri" w:hAnsi="Calibri"/>
          <w:b/>
          <w:bCs/>
          <w:i w:val="0"/>
          <w:caps w:val="0"/>
          <w:spacing w:val="0"/>
          <w:w w:val="100"/>
          <w:kern w:val="2"/>
          <w:sz w:val="28"/>
          <w:szCs w:val="40"/>
          <w:highlight w:val="none"/>
          <w:lang w:val="en-US" w:eastAsia="zh-CN" w:bidi="ar-SA"/>
        </w:rPr>
      </w:pPr>
      <w:r>
        <w:rPr>
          <w:rStyle w:val="20"/>
          <w:rFonts w:hint="eastAsia" w:ascii="Calibri" w:hAnsi="Calibri"/>
          <w:b/>
          <w:bCs/>
          <w:i w:val="0"/>
          <w:caps w:val="0"/>
          <w:spacing w:val="0"/>
          <w:w w:val="100"/>
          <w:kern w:val="2"/>
          <w:sz w:val="28"/>
          <w:szCs w:val="40"/>
          <w:highlight w:val="none"/>
          <w:lang w:val="en-US" w:eastAsia="zh-CN" w:bidi="ar-SA"/>
        </w:rPr>
        <w:t>一、工程量清单</w:t>
      </w:r>
    </w:p>
    <w:tbl>
      <w:tblPr>
        <w:tblStyle w:val="16"/>
        <w:tblW w:w="91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1328"/>
        <w:gridCol w:w="1944"/>
        <w:gridCol w:w="1082"/>
        <w:gridCol w:w="1217"/>
        <w:gridCol w:w="3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古筝室</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矮柜</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3300*600*1000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基材采用实木多层板，油漆，光滑耐磨，色泽美观。油漆工艺：采用底着色油漆工艺，经五底三面工艺处理。含锁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书法室</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高柜</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750*500*200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基材采用实木多层板，油漆，光滑耐磨，色泽美观。油漆工艺：采用底着色油漆工艺，经五底三面工艺处理。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矮柜</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5420*600*900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基材采用实木多层板，油漆，光滑耐磨，色泽美观。油漆工艺：采用底着色油漆工艺，经五底三面工艺处理。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吊柜</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1200*400*900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基材采用实木多层板，油漆，光滑耐磨，色泽美观。油漆工艺：采用底着色油漆工艺，经五底三面工艺处理。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卡座</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2400*600*500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基材采用实木多层板，油漆，光滑耐磨，色泽美观。油漆工艺：采用底着色油漆工艺，经五底三面工艺处理。不含抱枕，含锁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茶几</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500*500*500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基材采用实木多层板，油漆，光滑耐磨，色泽美观。油漆工艺：采用底着色油漆工艺，经五底三面工艺处理。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办公桌</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1200*600*750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基材采用实木多层板，油漆，光滑耐磨，色泽美观。油漆工艺：采用底着色油漆工艺，经五底三面工艺处理。含锁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排练厅①</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更衣柜</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10080*400*2000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基材采用实木多层板，油漆，光滑耐磨，色泽美观。油漆工艺：采用底着色油漆工艺，经五底三面工艺处理。含锁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更衣凳</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1500*450*450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矮柜</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7900*490*500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基材采用实木多层板，油漆，光滑耐磨，色泽美观。油漆工艺：采用底着色油漆工艺，经五底三面工艺处理。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储藏室挂衣高柜</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(7250+2800+5700)*600*3750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59.0625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定制三面墙挂衣柜，分上下两层，下高上矮，衣柜为挂演出裙装使用，高度需设计偏高，衣柜不需要加门，需要做轨道挂帘子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拆除舞蹈把杆</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安装舞蹈把杆</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镜前帘</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帘子杆</w:t>
            </w:r>
          </w:p>
        </w:tc>
        <w:tc>
          <w:tcPr>
            <w:tcW w:w="194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0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32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实心地胶（5mm）</w:t>
            </w:r>
          </w:p>
        </w:tc>
        <w:tc>
          <w:tcPr>
            <w:tcW w:w="1944" w:type="dxa"/>
            <w:tcBorders>
              <w:top w:val="single" w:color="auto" w:sz="4" w:space="0"/>
              <w:left w:val="nil"/>
              <w:bottom w:val="single" w:color="auto" w:sz="4" w:space="0"/>
              <w:right w:val="nil"/>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121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413.25</w:t>
            </w:r>
          </w:p>
        </w:tc>
        <w:tc>
          <w:tcPr>
            <w:tcW w:w="306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颜色：灰色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3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地胶基层地台</w:t>
            </w:r>
          </w:p>
        </w:tc>
        <w:tc>
          <w:tcPr>
            <w:tcW w:w="19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18cm厚木工板地台+18厚木工板基层板</w:t>
            </w:r>
          </w:p>
        </w:tc>
        <w:tc>
          <w:tcPr>
            <w:tcW w:w="108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12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413.25</w:t>
            </w:r>
          </w:p>
        </w:tc>
        <w:tc>
          <w:tcPr>
            <w:tcW w:w="306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地胶基层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排练厅②</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矮柜</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15200*500*500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基材采用实木多层板，油漆，光滑耐磨，色泽美观。油漆工艺：采用底着色油漆工艺，经五底三面工艺处理。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高柜</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5200*2000*500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小格子柜子存放学生个人物品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拆除舞蹈把杆</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13.08</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镜前帘</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132.96</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放矮柜、高柜对面镜子做帘子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帘子杆</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27.7</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实心地胶（5mm）</w:t>
            </w:r>
          </w:p>
        </w:tc>
        <w:tc>
          <w:tcPr>
            <w:tcW w:w="1944"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地胶基层地台</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18cm厚木工板地台+18厚木工板基层板</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四</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办公室</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高柜1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2360*400*2200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5.192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基材采用实木多层板，油漆，光滑耐磨，色泽美观。油漆工艺：采用底着色油漆工艺，经五底三面工艺处理。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高柜2</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7700*400*2200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基材采用实木多层板，油漆，光滑耐磨，色泽美观。油漆工艺：采用底着色油漆工艺，经五底三面工艺处理。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办公桌</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1200*600*750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基材采用实木多层板，油漆，光滑耐磨，色泽美观。油漆工艺：采用底着色油漆工艺，经五底三面工艺处理。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办公椅</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五</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接待室</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茶水柜</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1200*450*950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基材采用实木多层板，油漆，光滑耐磨，色泽美观。油漆工艺：采用底着色油漆工艺，经五底三面工艺处理。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地毯(1000g)</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62.7</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六</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培训室</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讲台</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6400*3000*200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拼接式、可活动式的梯台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七</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图书馆</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推拉折叠门</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铝合金（白色）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卷帘门</w:t>
            </w:r>
          </w:p>
        </w:tc>
        <w:tc>
          <w:tcPr>
            <w:tcW w:w="194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3.85*2.95</w:t>
            </w:r>
          </w:p>
        </w:tc>
        <w:tc>
          <w:tcPr>
            <w:tcW w:w="108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12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11.36 </w:t>
            </w:r>
          </w:p>
        </w:tc>
        <w:tc>
          <w:tcPr>
            <w:tcW w:w="30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白色卷帘门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28"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电动卷闸门</w:t>
            </w:r>
          </w:p>
        </w:tc>
        <w:tc>
          <w:tcPr>
            <w:tcW w:w="194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121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06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白色卷帘门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电动卷闸门电机</w:t>
            </w:r>
          </w:p>
        </w:tc>
        <w:tc>
          <w:tcPr>
            <w:tcW w:w="194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2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6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垭口拆除恢复</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书架</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3.8*2.5*0.5</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钢制书架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夹层吧台桌</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基材采用实木多层板，油漆，光滑耐磨，色泽美观。油漆工艺：采用底着色油漆工艺，经五底三面工艺处理。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夹层吧台椅</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1楼吧台椅</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少儿区吧台椅</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总服务台椅</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3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出入口保安桌</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3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保安椅</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3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大厅活动塑料椅</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八</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材料二次搬运费</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8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九</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垃圾清理及打扫卫生费用</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bl>
    <w:p>
      <w:pPr>
        <w:rPr>
          <w:rStyle w:val="20"/>
          <w:rFonts w:ascii="Calibri" w:hAnsi="Calibri"/>
          <w:b w:val="0"/>
          <w:i w:val="0"/>
          <w:caps w:val="0"/>
          <w:spacing w:val="0"/>
          <w:w w:val="100"/>
          <w:kern w:val="2"/>
          <w:sz w:val="20"/>
          <w:szCs w:val="24"/>
          <w:highlight w:val="none"/>
          <w:lang w:val="en-US" w:eastAsia="zh-CN" w:bidi="ar-SA"/>
        </w:rPr>
        <w:sectPr>
          <w:headerReference r:id="rId12" w:type="default"/>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0"/>
          <w:rFonts w:ascii="Calibri" w:hAnsi="Calibri"/>
          <w:b w:val="0"/>
          <w:i w:val="0"/>
          <w:caps w:val="0"/>
          <w:spacing w:val="0"/>
          <w:w w:val="100"/>
          <w:kern w:val="2"/>
          <w:sz w:val="20"/>
          <w:szCs w:val="24"/>
          <w:highlight w:val="none"/>
          <w:lang w:val="en-US" w:eastAsia="zh-CN" w:bidi="ar-SA"/>
        </w:rPr>
        <w:br w:type="page"/>
      </w:r>
    </w:p>
    <w:p>
      <w:pPr>
        <w:rPr>
          <w:lang w:val="en-US" w:eastAsia="zh-CN"/>
        </w:rPr>
      </w:pPr>
    </w:p>
    <w:tbl>
      <w:tblPr>
        <w:tblStyle w:val="16"/>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2985"/>
        <w:gridCol w:w="2565"/>
        <w:gridCol w:w="159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5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新城区图书馆走廊文化墙工程量清单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985"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2565"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工作内容</w:t>
            </w:r>
          </w:p>
        </w:tc>
        <w:tc>
          <w:tcPr>
            <w:tcW w:w="1590"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造型背景墙基层粉刷</w:t>
            </w:r>
          </w:p>
        </w:tc>
        <w:tc>
          <w:tcPr>
            <w:tcW w:w="25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面层刮腻子2遍、粉刷石膏粉、刷涂料三遍</w:t>
            </w:r>
          </w:p>
        </w:tc>
        <w:tc>
          <w:tcPr>
            <w:tcW w:w="15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造型墙基层铝可木制作安装</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铝可木制作安装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造型墙木龙骨基层制作安装</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木龙骨、防潮石膏板异型基层制作安装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面层刮腻子、刷漆</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面层刮腻子、刷漆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PVC板制作安装</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PVC板制作安装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宣绒布字体印刷</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字体印刷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宣绒布制作安装</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宣绒布制作安装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PVC雕刻字</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PVC雕刻字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PVC照片水晶一体板制作安装</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PVC照片水晶一体板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1.5*0.1m PVC小字</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1.5*0.1m PVC小字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灯带安装</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灯带4000K黄光</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电线BV4m2</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电线BV4m2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开关</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bl>
    <w:p>
      <w:pPr>
        <w:pStyle w:val="8"/>
        <w:rPr>
          <w:lang w:val="en-US" w:eastAsia="zh-CN"/>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tbl>
      <w:tblPr>
        <w:tblStyle w:val="16"/>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2985"/>
        <w:gridCol w:w="2565"/>
        <w:gridCol w:w="159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5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新城区文化馆数字展陈装工程量清单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985"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2565"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工作内容</w:t>
            </w:r>
          </w:p>
        </w:tc>
        <w:tc>
          <w:tcPr>
            <w:tcW w:w="1590"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主题墙基层制作安装</w:t>
            </w:r>
          </w:p>
        </w:tc>
        <w:tc>
          <w:tcPr>
            <w:tcW w:w="25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轻钢龙骨+防水石膏板+刮防水腻子+真石漆</w:t>
            </w:r>
          </w:p>
        </w:tc>
        <w:tc>
          <w:tcPr>
            <w:tcW w:w="15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主标题发光字制作安装</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0.15*0.15cm</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主标题发光字制作安装</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0.12*0.12cm</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造型图案</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1cm亚克力烤漆+UV打印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灯带安装</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灯带安装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作品展示区基层制作安装</w:t>
            </w:r>
          </w:p>
        </w:tc>
        <w:tc>
          <w:tcPr>
            <w:tcW w:w="25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轻钢龙骨+防水石膏板+刮防水腻子+真石漆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展示区透明亚克力罩子</w:t>
            </w:r>
          </w:p>
        </w:tc>
        <w:tc>
          <w:tcPr>
            <w:tcW w:w="25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0.6*0.6*0.4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展示区透明亚克力罩子</w:t>
            </w:r>
          </w:p>
        </w:tc>
        <w:tc>
          <w:tcPr>
            <w:tcW w:w="25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0.45*1.4*0.4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展示区透明亚克力罩子</w:t>
            </w:r>
          </w:p>
        </w:tc>
        <w:tc>
          <w:tcPr>
            <w:tcW w:w="25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0.6*0.9*0.4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宣绒布及UV打印制作安装</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宣绒布制作安装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射灯安装</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射灯安装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亚克力立体字制作安装</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亚克力立体字制作安装</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展示柜0.6*0.6*1</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木工板+仿石材铝塑板+钢化玻璃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展示柜0.55*0.8*2.4</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木工板+仿石材铝塑板+钢化玻璃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墙面刮腻子、防水涂料</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墙面刮腻子、防水涂料</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线路改造</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线路改造</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bl>
    <w:p>
      <w:pPr>
        <w:rPr>
          <w:rFonts w:hint="eastAsia"/>
          <w:b/>
          <w:bCs/>
          <w:sz w:val="28"/>
          <w:szCs w:val="36"/>
          <w:lang w:val="en-US" w:eastAsia="zh-CN"/>
        </w:rPr>
      </w:pPr>
    </w:p>
    <w:tbl>
      <w:tblPr>
        <w:tblStyle w:val="16"/>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4"/>
        <w:gridCol w:w="3441"/>
        <w:gridCol w:w="1124"/>
        <w:gridCol w:w="2561"/>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37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项目名称：新城区图书馆建设项目(场馆提升)采购项目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总价</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家具地面装修工程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文化墙制作工程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数字展陈装修工程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暂列金额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不含税小计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30000.00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税金（9%）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2700.00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含税合计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32700.00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bl>
    <w:p>
      <w:pPr>
        <w:rPr>
          <w:rFonts w:hint="default"/>
          <w:b/>
          <w:bCs/>
          <w:sz w:val="28"/>
          <w:szCs w:val="36"/>
          <w:lang w:val="en-US" w:eastAsia="zh-CN"/>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Fonts w:hint="eastAsia"/>
          <w:b/>
          <w:bCs/>
          <w:sz w:val="28"/>
          <w:szCs w:val="36"/>
          <w:lang w:val="en-US" w:eastAsia="zh-CN"/>
        </w:rPr>
        <w:t xml:space="preserve">二、图纸（另册） </w:t>
      </w:r>
    </w:p>
    <w:p>
      <w:pPr>
        <w:rPr>
          <w:lang w:val="en-US" w:eastAsia="zh-CN"/>
        </w:rPr>
      </w:pPr>
    </w:p>
    <w:p>
      <w:pPr>
        <w:snapToGrid w:val="0"/>
        <w:spacing w:before="0" w:beforeAutospacing="0" w:after="0" w:afterAutospacing="0" w:line="240" w:lineRule="auto"/>
        <w:jc w:val="center"/>
        <w:textAlignment w:val="baseline"/>
        <w:outlineLvl w:val="0"/>
        <w:rPr>
          <w:rStyle w:val="34"/>
          <w:rFonts w:ascii="宋体" w:hAnsi="宋体" w:eastAsia="宋体" w:cs="宋体"/>
          <w:b/>
          <w:bCs/>
          <w:i w:val="0"/>
          <w:caps w:val="0"/>
          <w:color w:val="000000"/>
          <w:spacing w:val="0"/>
          <w:w w:val="100"/>
          <w:kern w:val="44"/>
          <w:sz w:val="32"/>
          <w:szCs w:val="44"/>
          <w:highlight w:val="none"/>
          <w:lang w:val="en-US" w:eastAsia="zh-CN" w:bidi="ar-SA"/>
        </w:rPr>
      </w:pPr>
      <w:bookmarkStart w:id="5" w:name="_Toc26029"/>
      <w:r>
        <w:rPr>
          <w:rStyle w:val="34"/>
          <w:rFonts w:ascii="宋体" w:hAnsi="宋体" w:eastAsia="宋体" w:cs="宋体"/>
          <w:b/>
          <w:bCs/>
          <w:i w:val="0"/>
          <w:caps w:val="0"/>
          <w:color w:val="000000"/>
          <w:spacing w:val="0"/>
          <w:w w:val="100"/>
          <w:kern w:val="44"/>
          <w:sz w:val="32"/>
          <w:szCs w:val="44"/>
          <w:highlight w:val="none"/>
          <w:lang w:val="en-US" w:eastAsia="zh-CN" w:bidi="ar-SA"/>
        </w:rPr>
        <w:t>第</w:t>
      </w:r>
      <w:r>
        <w:rPr>
          <w:rStyle w:val="34"/>
          <w:rFonts w:hint="eastAsia" w:ascii="宋体" w:hAnsi="宋体" w:cs="宋体"/>
          <w:b/>
          <w:bCs/>
          <w:i w:val="0"/>
          <w:caps w:val="0"/>
          <w:color w:val="000000"/>
          <w:spacing w:val="0"/>
          <w:w w:val="100"/>
          <w:kern w:val="44"/>
          <w:sz w:val="32"/>
          <w:szCs w:val="44"/>
          <w:highlight w:val="none"/>
          <w:lang w:val="en-US" w:eastAsia="zh-CN" w:bidi="ar-SA"/>
        </w:rPr>
        <w:t>四</w:t>
      </w:r>
      <w:r>
        <w:rPr>
          <w:rStyle w:val="34"/>
          <w:rFonts w:ascii="宋体" w:hAnsi="宋体" w:eastAsia="宋体" w:cs="宋体"/>
          <w:b/>
          <w:bCs/>
          <w:i w:val="0"/>
          <w:caps w:val="0"/>
          <w:color w:val="000000"/>
          <w:spacing w:val="0"/>
          <w:w w:val="100"/>
          <w:kern w:val="44"/>
          <w:sz w:val="32"/>
          <w:szCs w:val="44"/>
          <w:highlight w:val="none"/>
          <w:lang w:val="en-US" w:eastAsia="zh-CN" w:bidi="ar-SA"/>
        </w:rPr>
        <w:t>部分 商务要求合同示范文本</w:t>
      </w:r>
      <w:bookmarkEnd w:id="5"/>
    </w:p>
    <w:p>
      <w:pPr>
        <w:snapToGrid w:val="0"/>
        <w:spacing w:before="0" w:beforeAutospacing="0" w:after="0" w:afterAutospacing="0" w:line="24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p>
    <w:p>
      <w:pPr>
        <w:numPr>
          <w:ilvl w:val="0"/>
          <w:numId w:val="0"/>
        </w:numPr>
        <w:snapToGrid w:val="0"/>
        <w:spacing w:before="0" w:beforeAutospacing="0" w:after="0" w:afterAutospacing="0" w:line="480" w:lineRule="auto"/>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hint="eastAsia" w:ascii="宋体" w:hAnsi="宋体" w:cs="宋体"/>
          <w:b/>
          <w:bCs/>
          <w:i w:val="0"/>
          <w:caps w:val="0"/>
          <w:spacing w:val="0"/>
          <w:w w:val="100"/>
          <w:kern w:val="2"/>
          <w:sz w:val="24"/>
          <w:szCs w:val="24"/>
          <w:highlight w:val="none"/>
          <w:lang w:val="en-US" w:eastAsia="zh-CN" w:bidi="ar-SA"/>
        </w:rPr>
        <w:t>一、</w:t>
      </w:r>
      <w:r>
        <w:rPr>
          <w:rStyle w:val="20"/>
          <w:rFonts w:ascii="宋体" w:hAnsi="宋体" w:eastAsia="宋体" w:cs="宋体"/>
          <w:b/>
          <w:bCs/>
          <w:i w:val="0"/>
          <w:caps w:val="0"/>
          <w:spacing w:val="0"/>
          <w:w w:val="100"/>
          <w:kern w:val="2"/>
          <w:sz w:val="24"/>
          <w:szCs w:val="24"/>
          <w:highlight w:val="none"/>
          <w:lang w:val="en-US" w:eastAsia="zh-CN" w:bidi="ar-SA"/>
        </w:rPr>
        <w:t>项目名称：</w:t>
      </w:r>
      <w:r>
        <w:rPr>
          <w:rStyle w:val="20"/>
          <w:rFonts w:hint="eastAsia" w:ascii="宋体" w:hAnsi="宋体"/>
          <w:b w:val="0"/>
          <w:i w:val="0"/>
          <w:caps w:val="0"/>
          <w:spacing w:val="0"/>
          <w:w w:val="100"/>
          <w:kern w:val="2"/>
          <w:sz w:val="24"/>
          <w:szCs w:val="24"/>
          <w:highlight w:val="none"/>
          <w:lang w:val="en-US" w:eastAsia="zh-CN" w:bidi="ar-SA"/>
        </w:rPr>
        <w:t>新城区图书馆建设项目（场馆提升）</w:t>
      </w:r>
    </w:p>
    <w:p>
      <w:pPr>
        <w:snapToGrid w:val="0"/>
        <w:spacing w:before="0" w:beforeAutospacing="0" w:after="0" w:afterAutospacing="0" w:line="480" w:lineRule="auto"/>
        <w:jc w:val="both"/>
        <w:textAlignment w:val="baseline"/>
        <w:rPr>
          <w:rStyle w:val="20"/>
          <w:rFonts w:ascii="宋体" w:hAnsi="宋体" w:eastAsia="宋体" w:cs="宋体"/>
          <w:b w:val="0"/>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二、项目地点：</w:t>
      </w:r>
      <w:r>
        <w:rPr>
          <w:rStyle w:val="20"/>
          <w:rFonts w:ascii="宋体" w:hAnsi="宋体" w:eastAsia="宋体"/>
          <w:b w:val="0"/>
          <w:bCs w:val="0"/>
          <w:i w:val="0"/>
          <w:caps w:val="0"/>
          <w:spacing w:val="0"/>
          <w:w w:val="100"/>
          <w:kern w:val="2"/>
          <w:sz w:val="24"/>
          <w:szCs w:val="24"/>
          <w:highlight w:val="none"/>
          <w:lang w:val="en-US" w:eastAsia="zh-CN" w:bidi="ar-SA"/>
        </w:rPr>
        <w:t>采购人指定地点</w:t>
      </w:r>
    </w:p>
    <w:p>
      <w:pPr>
        <w:snapToGrid w:val="0"/>
        <w:spacing w:before="0" w:beforeAutospacing="0" w:after="0" w:afterAutospacing="0" w:line="480" w:lineRule="auto"/>
        <w:ind w:left="2"/>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三、项目内容：</w:t>
      </w:r>
      <w:r>
        <w:rPr>
          <w:rStyle w:val="20"/>
          <w:rFonts w:hint="eastAsia" w:ascii="宋体" w:hAnsi="宋体" w:eastAsia="宋体" w:cs="宋体"/>
          <w:b w:val="0"/>
          <w:bCs w:val="0"/>
          <w:i w:val="0"/>
          <w:caps w:val="0"/>
          <w:spacing w:val="0"/>
          <w:w w:val="100"/>
          <w:kern w:val="2"/>
          <w:sz w:val="24"/>
          <w:szCs w:val="24"/>
          <w:highlight w:val="none"/>
          <w:lang w:val="en-US" w:eastAsia="zh-CN" w:bidi="ar-SA"/>
        </w:rPr>
        <w:t>对新城区图书馆档案室、接待室、培训室、多功能室等配套设施提升</w:t>
      </w:r>
      <w:r>
        <w:rPr>
          <w:rStyle w:val="20"/>
          <w:rFonts w:ascii="宋体" w:hAnsi="宋体" w:eastAsia="宋体"/>
          <w:b w:val="0"/>
          <w:bCs w:val="0"/>
          <w:i w:val="0"/>
          <w:caps w:val="0"/>
          <w:color w:val="000000"/>
          <w:spacing w:val="0"/>
          <w:w w:val="100"/>
          <w:kern w:val="0"/>
          <w:sz w:val="24"/>
          <w:szCs w:val="24"/>
          <w:highlight w:val="none"/>
          <w:lang w:val="en-US" w:eastAsia="zh-CN" w:bidi="ar-SA"/>
        </w:rPr>
        <w:t>。</w:t>
      </w:r>
    </w:p>
    <w:p>
      <w:pPr>
        <w:snapToGrid w:val="0"/>
        <w:spacing w:before="0" w:beforeAutospacing="0" w:after="0" w:afterAutospacing="0" w:line="480" w:lineRule="auto"/>
        <w:ind w:left="1858" w:hanging="1858"/>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四、质量标准：</w:t>
      </w:r>
      <w:r>
        <w:rPr>
          <w:rStyle w:val="20"/>
          <w:rFonts w:ascii="宋体" w:hAnsi="宋体" w:eastAsia="宋体"/>
          <w:b w:val="0"/>
          <w:i w:val="0"/>
          <w:caps w:val="0"/>
          <w:spacing w:val="0"/>
          <w:w w:val="100"/>
          <w:kern w:val="2"/>
          <w:sz w:val="24"/>
          <w:szCs w:val="24"/>
          <w:highlight w:val="none"/>
          <w:lang w:val="en-US" w:eastAsia="zh-CN" w:bidi="ar-SA"/>
        </w:rPr>
        <w:t>合格。</w:t>
      </w:r>
    </w:p>
    <w:p>
      <w:pPr>
        <w:snapToGrid w:val="0"/>
        <w:spacing w:before="0" w:beforeAutospacing="0" w:after="0" w:afterAutospacing="0" w:line="480" w:lineRule="auto"/>
        <w:ind w:left="1446" w:hanging="1446"/>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五、工    期：</w:t>
      </w:r>
      <w:r>
        <w:rPr>
          <w:rStyle w:val="20"/>
          <w:rFonts w:hint="eastAsia" w:ascii="宋体" w:hAnsi="宋体" w:eastAsia="宋体" w:cs="宋体"/>
          <w:b/>
          <w:bCs/>
          <w:i w:val="0"/>
          <w:caps w:val="0"/>
          <w:spacing w:val="0"/>
          <w:w w:val="100"/>
          <w:kern w:val="2"/>
          <w:sz w:val="24"/>
          <w:szCs w:val="24"/>
          <w:highlight w:val="none"/>
          <w:lang w:val="en-US" w:eastAsia="zh-CN" w:bidi="ar-SA"/>
        </w:rPr>
        <w:t>自合同签订之日起</w:t>
      </w:r>
      <w:r>
        <w:rPr>
          <w:rStyle w:val="20"/>
          <w:rFonts w:hint="eastAsia" w:ascii="宋体" w:hAnsi="宋体" w:cs="宋体"/>
          <w:b/>
          <w:bCs/>
          <w:i w:val="0"/>
          <w:caps w:val="0"/>
          <w:spacing w:val="0"/>
          <w:w w:val="100"/>
          <w:kern w:val="2"/>
          <w:sz w:val="24"/>
          <w:szCs w:val="24"/>
          <w:highlight w:val="none"/>
          <w:lang w:val="en-US" w:eastAsia="zh-CN" w:bidi="ar-SA"/>
        </w:rPr>
        <w:t>50</w:t>
      </w:r>
      <w:r>
        <w:rPr>
          <w:rStyle w:val="20"/>
          <w:rFonts w:hint="eastAsia" w:ascii="宋体" w:hAnsi="宋体" w:eastAsia="宋体" w:cs="宋体"/>
          <w:b/>
          <w:bCs/>
          <w:i w:val="0"/>
          <w:caps w:val="0"/>
          <w:spacing w:val="0"/>
          <w:w w:val="100"/>
          <w:kern w:val="2"/>
          <w:sz w:val="24"/>
          <w:szCs w:val="24"/>
          <w:highlight w:val="none"/>
          <w:lang w:val="en-US" w:eastAsia="zh-CN" w:bidi="ar-SA"/>
        </w:rPr>
        <w:t>天</w:t>
      </w:r>
      <w:r>
        <w:rPr>
          <w:rStyle w:val="20"/>
          <w:rFonts w:hint="eastAsia" w:ascii="宋体" w:hAnsi="宋体" w:cs="宋体"/>
          <w:b/>
          <w:bCs/>
          <w:i w:val="0"/>
          <w:caps w:val="0"/>
          <w:spacing w:val="0"/>
          <w:w w:val="100"/>
          <w:kern w:val="2"/>
          <w:sz w:val="24"/>
          <w:szCs w:val="24"/>
          <w:highlight w:val="none"/>
          <w:lang w:val="en-US" w:eastAsia="zh-CN" w:bidi="ar-SA"/>
        </w:rPr>
        <w:t>。</w:t>
      </w:r>
    </w:p>
    <w:p>
      <w:pPr>
        <w:pStyle w:val="51"/>
        <w:widowControl/>
        <w:snapToGrid w:val="0"/>
        <w:spacing w:before="0" w:beforeAutospacing="0" w:after="120" w:afterAutospacing="0" w:line="48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六、工程保修期：</w:t>
      </w:r>
      <w:r>
        <w:rPr>
          <w:rStyle w:val="20"/>
          <w:rFonts w:ascii="宋体" w:hAnsi="宋体" w:eastAsia="宋体"/>
          <w:b w:val="0"/>
          <w:i w:val="0"/>
          <w:caps w:val="0"/>
          <w:spacing w:val="0"/>
          <w:w w:val="100"/>
          <w:kern w:val="2"/>
          <w:sz w:val="24"/>
          <w:szCs w:val="24"/>
          <w:highlight w:val="none"/>
          <w:lang w:val="en-US" w:eastAsia="zh-CN" w:bidi="ar-SA"/>
        </w:rPr>
        <w:t>项目整体验收合格后1年。</w:t>
      </w:r>
    </w:p>
    <w:p>
      <w:pPr>
        <w:snapToGrid w:val="0"/>
        <w:spacing w:before="0" w:beforeAutospacing="0" w:after="0" w:afterAutospacing="0" w:line="48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七、付款方式</w:t>
      </w:r>
      <w:r>
        <w:rPr>
          <w:rStyle w:val="20"/>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480" w:lineRule="auto"/>
        <w:ind w:firstLine="480" w:firstLineChars="200"/>
        <w:jc w:val="both"/>
        <w:textAlignment w:val="baseline"/>
        <w:rPr>
          <w:rStyle w:val="20"/>
          <w:rFonts w:ascii="宋体" w:hAnsi="宋体" w:eastAsia="宋体"/>
          <w:b w:val="0"/>
          <w:i w:val="0"/>
          <w:caps w:val="0"/>
          <w:spacing w:val="0"/>
          <w:w w:val="100"/>
          <w:kern w:val="2"/>
          <w:sz w:val="24"/>
          <w:szCs w:val="24"/>
          <w:highlight w:val="yellow"/>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签订合同后预付合同金额的</w:t>
      </w:r>
      <w:r>
        <w:rPr>
          <w:rStyle w:val="20"/>
          <w:rFonts w:hint="eastAsia" w:ascii="宋体" w:hAnsi="宋体"/>
          <w:b w:val="0"/>
          <w:i w:val="0"/>
          <w:caps w:val="0"/>
          <w:color w:val="000000"/>
          <w:spacing w:val="0"/>
          <w:w w:val="100"/>
          <w:kern w:val="2"/>
          <w:sz w:val="24"/>
          <w:szCs w:val="24"/>
          <w:highlight w:val="none"/>
          <w:lang w:val="en-US" w:eastAsia="zh-CN" w:bidi="ar-SA"/>
        </w:rPr>
        <w:t>4</w:t>
      </w:r>
      <w:r>
        <w:rPr>
          <w:rStyle w:val="20"/>
          <w:rFonts w:ascii="宋体" w:hAnsi="宋体"/>
          <w:b w:val="0"/>
          <w:i w:val="0"/>
          <w:caps w:val="0"/>
          <w:color w:val="000000"/>
          <w:spacing w:val="0"/>
          <w:w w:val="100"/>
          <w:kern w:val="2"/>
          <w:sz w:val="24"/>
          <w:szCs w:val="24"/>
          <w:highlight w:val="none"/>
          <w:lang w:val="en-US" w:eastAsia="zh-CN" w:bidi="ar-SA"/>
        </w:rPr>
        <w:t>0%即人民币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元），项目竣工验收后，支付到合同金额的</w:t>
      </w:r>
      <w:r>
        <w:rPr>
          <w:rStyle w:val="20"/>
          <w:rFonts w:hint="eastAsia" w:ascii="宋体" w:hAnsi="宋体"/>
          <w:b w:val="0"/>
          <w:i w:val="0"/>
          <w:caps w:val="0"/>
          <w:color w:val="000000"/>
          <w:spacing w:val="0"/>
          <w:w w:val="100"/>
          <w:kern w:val="2"/>
          <w:sz w:val="24"/>
          <w:szCs w:val="24"/>
          <w:highlight w:val="none"/>
          <w:lang w:val="en-US" w:eastAsia="zh-CN" w:bidi="ar-SA"/>
        </w:rPr>
        <w:t>90</w:t>
      </w:r>
      <w:r>
        <w:rPr>
          <w:rStyle w:val="20"/>
          <w:rFonts w:ascii="宋体" w:hAnsi="宋体"/>
          <w:b w:val="0"/>
          <w:i w:val="0"/>
          <w:caps w:val="0"/>
          <w:color w:val="000000"/>
          <w:spacing w:val="0"/>
          <w:w w:val="100"/>
          <w:kern w:val="2"/>
          <w:sz w:val="24"/>
          <w:szCs w:val="24"/>
          <w:highlight w:val="none"/>
          <w:lang w:val="en-US" w:eastAsia="zh-CN" w:bidi="ar-SA"/>
        </w:rPr>
        <w:t>%即人民币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元）。经项目实施单位向财政部门报送项目决算资料进行决算投资评审，评审后支付到合同金额的97%即人民币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 xml:space="preserve"> （￥</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元）。剩余合同金额的3%即人民币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元）作为质保金，质保期结束后退还。</w:t>
      </w:r>
    </w:p>
    <w:p>
      <w:pPr>
        <w:snapToGrid w:val="0"/>
        <w:spacing w:before="0" w:beforeAutospacing="0" w:after="0" w:afterAutospacing="0" w:line="480" w:lineRule="auto"/>
        <w:ind w:left="482" w:leftChars="0" w:hanging="482"/>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八、施工计划</w:t>
      </w:r>
    </w:p>
    <w:p>
      <w:pPr>
        <w:snapToGrid w:val="0"/>
        <w:spacing w:before="0" w:beforeAutospacing="0" w:after="0" w:afterAutospacing="0" w:line="480" w:lineRule="auto"/>
        <w:ind w:left="481" w:leftChars="229" w:firstLineChars="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1、施工顺序由施工单位确定，施工过程中及时清理建筑垃圾。</w:t>
      </w:r>
    </w:p>
    <w:p>
      <w:pPr>
        <w:snapToGrid w:val="0"/>
        <w:spacing w:before="0" w:beforeAutospacing="0" w:after="0" w:afterAutospacing="0" w:line="480" w:lineRule="auto"/>
        <w:ind w:left="481" w:leftChars="229"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2、时间计划：施工工期</w:t>
      </w:r>
      <w:r>
        <w:rPr>
          <w:rStyle w:val="20"/>
          <w:rFonts w:hint="eastAsia" w:ascii="宋体" w:hAnsi="宋体" w:eastAsia="宋体"/>
          <w:b w:val="0"/>
          <w:i w:val="0"/>
          <w:caps w:val="0"/>
          <w:spacing w:val="0"/>
          <w:w w:val="100"/>
          <w:kern w:val="2"/>
          <w:sz w:val="24"/>
          <w:szCs w:val="24"/>
          <w:highlight w:val="none"/>
          <w:lang w:val="en-US" w:eastAsia="zh-CN" w:bidi="ar-SA"/>
        </w:rPr>
        <w:t>自合同签订之日起</w:t>
      </w:r>
      <w:r>
        <w:rPr>
          <w:rStyle w:val="20"/>
          <w:rFonts w:hint="eastAsia" w:ascii="宋体" w:hAnsi="宋体"/>
          <w:b w:val="0"/>
          <w:i w:val="0"/>
          <w:caps w:val="0"/>
          <w:spacing w:val="0"/>
          <w:w w:val="100"/>
          <w:kern w:val="2"/>
          <w:sz w:val="24"/>
          <w:szCs w:val="24"/>
          <w:highlight w:val="none"/>
          <w:lang w:val="en-US" w:eastAsia="zh-CN" w:bidi="ar-SA"/>
        </w:rPr>
        <w:t>50</w:t>
      </w:r>
      <w:r>
        <w:rPr>
          <w:rStyle w:val="20"/>
          <w:rFonts w:hint="eastAsia" w:ascii="宋体" w:hAnsi="宋体" w:eastAsia="宋体"/>
          <w:b w:val="0"/>
          <w:i w:val="0"/>
          <w:caps w:val="0"/>
          <w:spacing w:val="0"/>
          <w:w w:val="100"/>
          <w:kern w:val="2"/>
          <w:sz w:val="24"/>
          <w:szCs w:val="24"/>
          <w:highlight w:val="none"/>
          <w:lang w:val="en-US" w:eastAsia="zh-CN" w:bidi="ar-SA"/>
        </w:rPr>
        <w:t>天</w:t>
      </w:r>
      <w:r>
        <w:rPr>
          <w:rStyle w:val="20"/>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480" w:lineRule="auto"/>
        <w:ind w:left="482" w:hanging="482"/>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九、施工准备</w:t>
      </w:r>
    </w:p>
    <w:p>
      <w:pPr>
        <w:snapToGrid w:val="0"/>
        <w:spacing w:before="0" w:beforeAutospacing="0" w:after="0" w:afterAutospacing="0" w:line="480" w:lineRule="auto"/>
        <w:ind w:left="482" w:hanging="482"/>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1、测量放线，依据轴线位置及标高，确定本工程的位置。</w:t>
      </w:r>
    </w:p>
    <w:p>
      <w:pPr>
        <w:snapToGrid w:val="0"/>
        <w:spacing w:before="0" w:beforeAutospacing="0" w:after="0" w:afterAutospacing="0" w:line="480" w:lineRule="auto"/>
        <w:ind w:left="482" w:hanging="482"/>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2、组织学习、熟悉施工图纸、领会设计意图，做好设计交底和图纸会审工作。</w:t>
      </w:r>
    </w:p>
    <w:p>
      <w:pPr>
        <w:snapToGrid w:val="0"/>
        <w:spacing w:before="0" w:beforeAutospacing="0" w:after="0" w:afterAutospacing="0" w:line="480" w:lineRule="auto"/>
        <w:ind w:left="482" w:hanging="482"/>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3、对施工技术人员和操作工人组织培训学习，进行分级交底。</w:t>
      </w:r>
    </w:p>
    <w:p>
      <w:pPr>
        <w:snapToGrid w:val="0"/>
        <w:spacing w:before="0" w:beforeAutospacing="0" w:after="0" w:afterAutospacing="0" w:line="480" w:lineRule="auto"/>
        <w:ind w:left="482" w:hanging="482"/>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4、编制施工进度控制实施细则，分解工程进度控制目标，明确各自职责，确保工期。</w:t>
      </w:r>
    </w:p>
    <w:p>
      <w:pPr>
        <w:snapToGrid w:val="0"/>
        <w:spacing w:before="0" w:beforeAutospacing="0" w:after="0" w:afterAutospacing="0" w:line="480" w:lineRule="auto"/>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十、 施工要求</w:t>
      </w:r>
    </w:p>
    <w:p>
      <w:pPr>
        <w:snapToGrid w:val="0"/>
        <w:spacing w:before="0" w:beforeAutospacing="0" w:after="0" w:afterAutospacing="0" w:line="480" w:lineRule="auto"/>
        <w:ind w:left="481" w:leftChars="229"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1、严格执行国家现行规范、标准，严格按照设计要求组织施工。</w:t>
      </w:r>
    </w:p>
    <w:p>
      <w:pPr>
        <w:snapToGrid w:val="0"/>
        <w:spacing w:before="0" w:beforeAutospacing="0" w:after="0" w:afterAutospacing="0" w:line="480" w:lineRule="auto"/>
        <w:ind w:left="481" w:leftChars="229"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2、明确职责，严格岗位责任，齐心协力做好工作。确保工程按计划进行。</w:t>
      </w:r>
    </w:p>
    <w:p>
      <w:pPr>
        <w:snapToGrid w:val="0"/>
        <w:spacing w:before="0" w:beforeAutospacing="0" w:after="0" w:afterAutospacing="0" w:line="480" w:lineRule="auto"/>
        <w:ind w:left="481" w:leftChars="229"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3、加强管理，确保施工中的人员安全。</w:t>
      </w:r>
    </w:p>
    <w:p>
      <w:pPr>
        <w:pStyle w:val="166"/>
        <w:widowControl/>
        <w:snapToGrid w:val="0"/>
        <w:spacing w:before="0" w:beforeAutospacing="0" w:after="140" w:afterAutospacing="0" w:line="390" w:lineRule="exact"/>
        <w:ind w:left="0" w:leftChars="0" w:right="0" w:firstLine="400" w:firstLineChars="0"/>
        <w:jc w:val="both"/>
        <w:textAlignment w:val="baseline"/>
        <w:rPr>
          <w:rStyle w:val="20"/>
          <w:rFonts w:ascii="宋体" w:hAnsi="宋体" w:eastAsia="宋体" w:cs="宋体"/>
          <w:b/>
          <w:bCs/>
          <w:i w:val="0"/>
          <w:caps w:val="0"/>
          <w:spacing w:val="0"/>
          <w:w w:val="100"/>
          <w:kern w:val="2"/>
          <w:sz w:val="24"/>
          <w:szCs w:val="24"/>
          <w:highlight w:val="none"/>
          <w:lang w:val="en-US" w:eastAsia="zh-CN" w:bidi="zh-TW"/>
        </w:rPr>
      </w:pPr>
      <w:r>
        <w:rPr>
          <w:rStyle w:val="20"/>
          <w:rFonts w:ascii="宋体" w:hAnsi="宋体" w:eastAsia="宋体" w:cs="宋体"/>
          <w:b/>
          <w:bCs/>
          <w:i w:val="0"/>
          <w:caps w:val="0"/>
          <w:spacing w:val="0"/>
          <w:w w:val="100"/>
          <w:kern w:val="2"/>
          <w:sz w:val="24"/>
          <w:szCs w:val="24"/>
          <w:highlight w:val="none"/>
          <w:lang w:val="en-US" w:eastAsia="zh-CN" w:bidi="zh-TW"/>
        </w:rPr>
        <w:t>十一、治污减霾工作方案</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i w:val="0"/>
          <w:caps w:val="0"/>
          <w:spacing w:val="0"/>
          <w:w w:val="100"/>
          <w:kern w:val="0"/>
          <w:sz w:val="24"/>
          <w:szCs w:val="24"/>
          <w:highlight w:val="none"/>
          <w:lang w:val="en-US" w:eastAsia="zh-CN"/>
        </w:rPr>
      </w:pPr>
      <w:r>
        <w:rPr>
          <w:rStyle w:val="20"/>
          <w:rFonts w:ascii="宋体" w:hAnsi="宋体" w:eastAsia="宋体"/>
          <w:b w:val="0"/>
          <w:i w:val="0"/>
          <w:caps w:val="0"/>
          <w:spacing w:val="0"/>
          <w:w w:val="100"/>
          <w:kern w:val="0"/>
          <w:sz w:val="24"/>
          <w:szCs w:val="24"/>
          <w:highlight w:val="none"/>
          <w:lang w:val="en-US" w:eastAsia="zh-CN"/>
        </w:rPr>
        <w:t>1.设立专门人员组织协调落实安全文明施工与治污减霾工作。</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i w:val="0"/>
          <w:caps w:val="0"/>
          <w:spacing w:val="0"/>
          <w:w w:val="100"/>
          <w:kern w:val="0"/>
          <w:sz w:val="24"/>
          <w:szCs w:val="24"/>
          <w:highlight w:val="none"/>
          <w:lang w:val="en-US" w:eastAsia="zh-CN"/>
        </w:rPr>
      </w:pPr>
      <w:r>
        <w:rPr>
          <w:rStyle w:val="20"/>
          <w:rFonts w:ascii="宋体" w:hAnsi="宋体" w:eastAsia="宋体"/>
          <w:b w:val="0"/>
          <w:i w:val="0"/>
          <w:caps w:val="0"/>
          <w:spacing w:val="0"/>
          <w:w w:val="100"/>
          <w:kern w:val="0"/>
          <w:sz w:val="24"/>
          <w:szCs w:val="24"/>
          <w:highlight w:val="none"/>
          <w:lang w:val="en-US" w:eastAsia="zh-CN"/>
        </w:rPr>
        <w:t>2.所有工程车辆运入及运出垃圾必须进行水管冲洗车轮，严谨将工地泥土带出大门。</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i w:val="0"/>
          <w:caps w:val="0"/>
          <w:spacing w:val="0"/>
          <w:w w:val="100"/>
          <w:kern w:val="0"/>
          <w:sz w:val="24"/>
          <w:szCs w:val="24"/>
          <w:highlight w:val="none"/>
          <w:lang w:val="en-US" w:eastAsia="zh-CN"/>
        </w:rPr>
      </w:pPr>
      <w:r>
        <w:rPr>
          <w:rStyle w:val="20"/>
          <w:rFonts w:ascii="宋体" w:hAnsi="宋体" w:eastAsia="宋体"/>
          <w:b w:val="0"/>
          <w:i w:val="0"/>
          <w:caps w:val="0"/>
          <w:spacing w:val="0"/>
          <w:w w:val="100"/>
          <w:kern w:val="0"/>
          <w:sz w:val="24"/>
          <w:szCs w:val="24"/>
          <w:highlight w:val="none"/>
          <w:lang w:val="en-US" w:eastAsia="zh-CN"/>
        </w:rPr>
        <w:t>3.现场没有包装的材料何可能产生扬尘的材料，现场所产生的建筑垃圾必须覆盖，覆盖刻使用防尘网或篷布覆盖。</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i w:val="0"/>
          <w:caps w:val="0"/>
          <w:spacing w:val="0"/>
          <w:w w:val="100"/>
          <w:kern w:val="0"/>
          <w:sz w:val="24"/>
          <w:szCs w:val="24"/>
          <w:highlight w:val="none"/>
          <w:lang w:val="en-US" w:eastAsia="zh-CN"/>
        </w:rPr>
      </w:pPr>
      <w:r>
        <w:rPr>
          <w:rStyle w:val="20"/>
          <w:rFonts w:ascii="宋体" w:hAnsi="宋体" w:eastAsia="宋体"/>
          <w:b w:val="0"/>
          <w:i w:val="0"/>
          <w:caps w:val="0"/>
          <w:spacing w:val="0"/>
          <w:w w:val="100"/>
          <w:kern w:val="0"/>
          <w:sz w:val="24"/>
          <w:szCs w:val="24"/>
          <w:highlight w:val="none"/>
          <w:lang w:val="en-US" w:eastAsia="zh-CN"/>
        </w:rPr>
        <w:t>4.现场定时定点进行洒水处理，在拆除和运输产生扬尘的材料时必须进行洒水降尘。</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i w:val="0"/>
          <w:caps w:val="0"/>
          <w:spacing w:val="0"/>
          <w:w w:val="100"/>
          <w:kern w:val="0"/>
          <w:sz w:val="24"/>
          <w:szCs w:val="24"/>
          <w:highlight w:val="none"/>
          <w:lang w:val="en-US" w:eastAsia="zh-CN"/>
        </w:rPr>
      </w:pPr>
      <w:r>
        <w:rPr>
          <w:rStyle w:val="20"/>
          <w:rFonts w:ascii="宋体" w:hAnsi="宋体" w:eastAsia="宋体"/>
          <w:b w:val="0"/>
          <w:i w:val="0"/>
          <w:caps w:val="0"/>
          <w:spacing w:val="0"/>
          <w:w w:val="100"/>
          <w:kern w:val="0"/>
          <w:sz w:val="24"/>
          <w:szCs w:val="24"/>
          <w:highlight w:val="none"/>
          <w:lang w:val="en-US" w:eastAsia="zh-CN"/>
        </w:rPr>
        <w:t>5.材料仓库及垃圾堆放点定时撒水处理。</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rPr>
        <w:t>6.施工现场禁止吸烟，安全员负责巡查，负责各区域的工作落实。</w:t>
      </w:r>
    </w:p>
    <w:p>
      <w:pPr>
        <w:snapToGrid w:val="0"/>
        <w:spacing w:before="0" w:beforeAutospacing="0" w:after="0" w:afterAutospacing="0" w:line="480" w:lineRule="auto"/>
        <w:ind w:left="2"/>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十二、安全文明施工</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1、现场施工应遵守国家和地方关于劳动安全，劳务用工法律法规及规章制度，保证其用工的合法性。施工方必须按国家有关规定，为施工人员进行人身保险，配备合格的劳动防护用品、安全用具。</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2、开工前，必须对全体施工人员进行安全教育，保证施工过程中危险事情的发生。</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3、开工前，应组织人员对施工区域、作业环境及使用甲方提供的设施设备、工器具等进行检查，确认符合安全要求，一经开工，就表示施工方已确认施工现场、作业环境、设施设备、工器具符合安全要求并处于安全状态。</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4、在施工过程中需使用电、水源，应事先与甲方取得联系，不得私拉乱接。中断作业或遇故障应立即切断有关开关。</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5、施工过程中应做到工完、料尽、场地清，确保安全文明施工。</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6、必须接受甲方的监督、检查，对甲方提出的安全整改意见必须及时整改。</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7、严禁向建筑物外抛掷垃圾。</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8、施工过程中进行强噪作业时，必须严格控制作业时间，一般不超过12h。必须昼夜连续作业的，要采取封闭降噪措施，并做好周围群众工作，报环保主管部门备案后，方可施工。</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9、施工现场提倡文明施工，杜绝施工人员大声喧哗，降低噪声污染。</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10、认真执行工完场清制度，每一道工序完成以后，必须按要求对施工中造成的污染进行认真的清理。</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11、垃圾清运：施工现场应设置密闭式垃圾站，施工垃圾、生活垃圾应分类存放。</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12、严格遵守国家、地方、行业及企业所有适用的安全规则，严格执行《建设工程安全管理条例》。</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13、严格执行业务合同中的所有安全要求和规定，自觉接受甲方、监理人等单位的监督检查。负责业务合同执行过程中作业现场所有人员、设备的安全。</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bCs w:val="0"/>
          <w:i w:val="0"/>
          <w:caps w:val="0"/>
          <w:spacing w:val="0"/>
          <w:w w:val="100"/>
          <w:kern w:val="2"/>
          <w:sz w:val="24"/>
          <w:szCs w:val="24"/>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14、坚持“安全第一、预防为主、综合治理”的原则，建立健全安全管理机构和安全管理制度。必须由一名主管领导分管安全工作；按比例配置专职安全管理人员，专门负责安全工作。</w:t>
      </w:r>
    </w:p>
    <w:p>
      <w:pPr>
        <w:snapToGrid w:val="0"/>
        <w:spacing w:before="0" w:beforeAutospacing="0" w:after="0" w:afterAutospacing="0" w:line="480" w:lineRule="auto"/>
        <w:ind w:left="479" w:leftChars="228" w:firstLineChars="0"/>
        <w:jc w:val="both"/>
        <w:textAlignment w:val="baseline"/>
        <w:rPr>
          <w:rStyle w:val="20"/>
          <w:rFonts w:ascii="宋体" w:hAnsi="宋体" w:eastAsia="宋体"/>
          <w:b w:val="0"/>
          <w:i w:val="0"/>
          <w:caps w:val="0"/>
          <w:spacing w:val="0"/>
          <w:w w:val="100"/>
          <w:kern w:val="2"/>
          <w:sz w:val="24"/>
          <w:szCs w:val="32"/>
          <w:highlight w:val="none"/>
          <w:lang w:val="en-US" w:eastAsia="zh-CN" w:bidi="ar-SA"/>
        </w:rPr>
      </w:pPr>
      <w:r>
        <w:rPr>
          <w:rStyle w:val="20"/>
          <w:rFonts w:ascii="宋体" w:hAnsi="宋体" w:eastAsia="宋体"/>
          <w:b w:val="0"/>
          <w:bCs w:val="0"/>
          <w:i w:val="0"/>
          <w:caps w:val="0"/>
          <w:spacing w:val="0"/>
          <w:w w:val="100"/>
          <w:kern w:val="2"/>
          <w:sz w:val="24"/>
          <w:szCs w:val="24"/>
          <w:highlight w:val="none"/>
          <w:lang w:val="en-US" w:eastAsia="zh-CN" w:bidi="ar-SA"/>
        </w:rPr>
        <w:t>15、建立健全安全作业责任制。在实施本项目中不发生安全生产事故、不发生人员伤亡事故，达到安全生产零事故率、零死亡率。</w:t>
      </w:r>
    </w:p>
    <w:p>
      <w:pPr>
        <w:snapToGrid w:val="0"/>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highlight w:val="none"/>
          <w:lang w:val="en-US" w:eastAsia="zh-CN" w:bidi="ar-SA"/>
        </w:rPr>
      </w:pPr>
      <w:r>
        <w:rPr>
          <w:rStyle w:val="20"/>
          <w:rFonts w:ascii="Times New Roman" w:hAnsi="Times New Roman" w:eastAsia="宋体"/>
          <w:b w:val="0"/>
          <w:i w:val="0"/>
          <w:caps w:val="0"/>
          <w:spacing w:val="0"/>
          <w:w w:val="100"/>
          <w:kern w:val="2"/>
          <w:sz w:val="21"/>
          <w:szCs w:val="24"/>
          <w:highlight w:val="none"/>
          <w:lang w:val="en-US" w:eastAsia="zh-CN" w:bidi="ar-SA"/>
        </w:rPr>
        <w:br w:type="page"/>
      </w:r>
    </w:p>
    <w:p>
      <w:pPr>
        <w:snapToGrid w:val="0"/>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highlight w:val="none"/>
          <w:lang w:val="en-US" w:eastAsia="zh-CN" w:bidi="ar-SA"/>
        </w:rPr>
      </w:pPr>
    </w:p>
    <w:p>
      <w:pPr>
        <w:snapToGrid w:val="0"/>
        <w:spacing w:before="60" w:beforeAutospacing="0" w:after="60" w:afterAutospacing="0" w:line="360" w:lineRule="auto"/>
        <w:jc w:val="center"/>
        <w:textAlignment w:val="baseline"/>
        <w:outlineLvl w:val="0"/>
        <w:rPr>
          <w:rStyle w:val="20"/>
          <w:rFonts w:ascii="宋体" w:hAnsi="宋体" w:cs="宋体"/>
          <w:b/>
          <w:bCs/>
          <w:i w:val="0"/>
          <w:caps w:val="0"/>
          <w:spacing w:val="100"/>
          <w:w w:val="100"/>
          <w:kern w:val="16"/>
          <w:sz w:val="52"/>
          <w:szCs w:val="52"/>
          <w:highlight w:val="none"/>
          <w:lang w:val="en-US" w:eastAsia="zh-CN" w:bidi="ar-SA"/>
        </w:rPr>
      </w:pPr>
      <w:bookmarkStart w:id="6" w:name="_Toc8176"/>
      <w:r>
        <w:rPr>
          <w:rStyle w:val="20"/>
          <w:rFonts w:ascii="宋体" w:hAnsi="宋体" w:cs="宋体"/>
          <w:b/>
          <w:bCs/>
          <w:i w:val="0"/>
          <w:caps w:val="0"/>
          <w:spacing w:val="100"/>
          <w:w w:val="100"/>
          <w:kern w:val="16"/>
          <w:sz w:val="52"/>
          <w:szCs w:val="52"/>
          <w:highlight w:val="none"/>
          <w:lang w:val="en-US" w:eastAsia="zh-CN" w:bidi="ar-SA"/>
        </w:rPr>
        <w:t>建设工程施工合同</w:t>
      </w:r>
      <w:bookmarkEnd w:id="6"/>
    </w:p>
    <w:p>
      <w:pPr>
        <w:snapToGrid w:val="0"/>
        <w:spacing w:before="60" w:beforeAutospacing="0" w:after="60" w:afterAutospacing="0" w:line="360" w:lineRule="auto"/>
        <w:jc w:val="center"/>
        <w:textAlignment w:val="baseline"/>
        <w:rPr>
          <w:rStyle w:val="20"/>
          <w:rFonts w:ascii="宋体" w:hAnsi="宋体" w:cs="宋体"/>
          <w:b/>
          <w:bCs/>
          <w:i w:val="0"/>
          <w:caps w:val="0"/>
          <w:spacing w:val="0"/>
          <w:w w:val="100"/>
          <w:kern w:val="2"/>
          <w:sz w:val="36"/>
          <w:szCs w:val="36"/>
          <w:highlight w:val="none"/>
          <w:lang w:val="en-US" w:eastAsia="zh-CN" w:bidi="ar-SA"/>
        </w:rPr>
      </w:pPr>
      <w:r>
        <w:rPr>
          <w:rStyle w:val="20"/>
          <w:rFonts w:ascii="宋体" w:hAnsi="宋体" w:cs="宋体"/>
          <w:b/>
          <w:bCs/>
          <w:i w:val="0"/>
          <w:caps w:val="0"/>
          <w:spacing w:val="0"/>
          <w:w w:val="100"/>
          <w:kern w:val="2"/>
          <w:sz w:val="36"/>
          <w:szCs w:val="36"/>
          <w:highlight w:val="none"/>
          <w:lang w:val="en-US" w:eastAsia="zh-CN" w:bidi="ar-SA"/>
        </w:rPr>
        <w:t>（示范文本）</w:t>
      </w:r>
    </w:p>
    <w:p>
      <w:pPr>
        <w:snapToGrid w:val="0"/>
        <w:spacing w:before="60" w:beforeAutospacing="0" w:after="60" w:afterAutospacing="0" w:line="360" w:lineRule="auto"/>
        <w:jc w:val="both"/>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center"/>
        <w:textAlignment w:val="baseline"/>
        <w:rPr>
          <w:rStyle w:val="20"/>
          <w:rFonts w:ascii="宋体" w:hAnsi="宋体"/>
          <w:b w:val="0"/>
          <w:i w:val="0"/>
          <w:caps w:val="0"/>
          <w:spacing w:val="0"/>
          <w:w w:val="100"/>
          <w:kern w:val="2"/>
          <w:sz w:val="24"/>
          <w:szCs w:val="24"/>
          <w:highlight w:val="none"/>
          <w:lang w:val="en-US" w:eastAsia="zh-CN" w:bidi="ar-SA"/>
        </w:rPr>
      </w:pPr>
    </w:p>
    <w:p>
      <w:pPr>
        <w:tabs>
          <w:tab w:val="left" w:pos="709"/>
          <w:tab w:val="left" w:pos="851"/>
        </w:tabs>
        <w:snapToGrid w:val="0"/>
        <w:spacing w:before="60" w:beforeAutospacing="0" w:after="60" w:afterAutospacing="0" w:line="360" w:lineRule="auto"/>
        <w:ind w:firstLine="2785" w:firstLineChars="867"/>
        <w:jc w:val="both"/>
        <w:textAlignment w:val="baseline"/>
        <w:rPr>
          <w:rStyle w:val="20"/>
          <w:rFonts w:ascii="宋体" w:hAnsi="宋体" w:cs="宋体"/>
          <w:b/>
          <w:bCs/>
          <w:i w:val="0"/>
          <w:caps w:val="0"/>
          <w:spacing w:val="0"/>
          <w:w w:val="100"/>
          <w:kern w:val="2"/>
          <w:sz w:val="32"/>
          <w:szCs w:val="32"/>
          <w:highlight w:val="none"/>
          <w:lang w:val="en-US" w:eastAsia="zh-CN" w:bidi="ar-SA"/>
        </w:rPr>
      </w:pPr>
      <w:r>
        <w:rPr>
          <w:rStyle w:val="20"/>
          <w:rFonts w:ascii="宋体" w:hAnsi="宋体" w:cs="宋体"/>
          <w:b/>
          <w:bCs/>
          <w:i w:val="0"/>
          <w:caps w:val="0"/>
          <w:spacing w:val="0"/>
          <w:w w:val="100"/>
          <w:kern w:val="2"/>
          <w:sz w:val="32"/>
          <w:szCs w:val="32"/>
          <w:highlight w:val="none"/>
          <w:lang w:val="en-US" w:eastAsia="zh-CN" w:bidi="ar-SA"/>
        </w:rPr>
        <w:t>中华人民共和国建设部制定</w:t>
      </w:r>
    </w:p>
    <w:p>
      <w:pPr>
        <w:tabs>
          <w:tab w:val="left" w:pos="709"/>
          <w:tab w:val="left" w:pos="851"/>
        </w:tabs>
        <w:snapToGrid w:val="0"/>
        <w:spacing w:before="60" w:beforeAutospacing="0" w:after="60" w:afterAutospacing="0" w:line="360" w:lineRule="auto"/>
        <w:ind w:firstLine="3132" w:firstLineChars="867"/>
        <w:jc w:val="both"/>
        <w:textAlignment w:val="baseline"/>
        <w:rPr>
          <w:rStyle w:val="20"/>
          <w:rFonts w:ascii="宋体" w:hAnsi="宋体" w:cs="宋体"/>
          <w:b/>
          <w:bCs/>
          <w:i w:val="0"/>
          <w:caps w:val="0"/>
          <w:spacing w:val="20"/>
          <w:w w:val="100"/>
          <w:kern w:val="2"/>
          <w:sz w:val="32"/>
          <w:szCs w:val="32"/>
          <w:highlight w:val="none"/>
          <w:lang w:val="en-US" w:eastAsia="zh-CN" w:bidi="ar-SA"/>
        </w:rPr>
      </w:pPr>
      <w:r>
        <w:rPr>
          <w:rStyle w:val="20"/>
          <w:rFonts w:ascii="宋体" w:hAnsi="宋体" w:cs="宋体"/>
          <w:b/>
          <w:bCs/>
          <w:i w:val="0"/>
          <w:caps w:val="0"/>
          <w:spacing w:val="20"/>
          <w:w w:val="100"/>
          <w:kern w:val="2"/>
          <w:sz w:val="32"/>
          <w:szCs w:val="32"/>
          <w:highlight w:val="none"/>
          <w:lang w:val="en-US" w:eastAsia="zh-CN" w:bidi="ar-SA"/>
        </w:rPr>
        <w:t>国家工商行政管理局</w:t>
      </w:r>
    </w:p>
    <w:p>
      <w:pPr>
        <w:snapToGrid w:val="0"/>
        <w:spacing w:before="60" w:beforeAutospacing="0" w:after="60" w:afterAutospacing="0" w:line="360" w:lineRule="auto"/>
        <w:jc w:val="center"/>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center"/>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240" w:lineRule="auto"/>
        <w:jc w:val="both"/>
        <w:textAlignment w:val="baseline"/>
        <w:rPr>
          <w:rStyle w:val="20"/>
          <w:rFonts w:ascii="宋体" w:hAnsi="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20"/>
          <w:rFonts w:ascii="宋体" w:hAnsi="宋体"/>
          <w:b w:val="0"/>
          <w:i w:val="0"/>
          <w:caps w:val="0"/>
          <w:spacing w:val="0"/>
          <w:w w:val="100"/>
          <w:kern w:val="2"/>
          <w:sz w:val="21"/>
          <w:szCs w:val="24"/>
          <w:highlight w:val="none"/>
          <w:lang w:val="en-US" w:eastAsia="zh-CN" w:bidi="ar-SA"/>
        </w:rPr>
      </w:pPr>
    </w:p>
    <w:p>
      <w:pPr>
        <w:pStyle w:val="51"/>
        <w:widowControl/>
        <w:snapToGrid w:val="0"/>
        <w:spacing w:before="0" w:beforeAutospacing="0" w:after="120" w:afterAutospacing="0" w:line="240" w:lineRule="auto"/>
        <w:jc w:val="both"/>
        <w:textAlignment w:val="baseline"/>
        <w:rPr>
          <w:rStyle w:val="20"/>
          <w:rFonts w:ascii="宋体" w:hAnsi="宋体"/>
          <w:b w:val="0"/>
          <w:i w:val="0"/>
          <w:caps w:val="0"/>
          <w:spacing w:val="0"/>
          <w:w w:val="100"/>
          <w:kern w:val="2"/>
          <w:sz w:val="21"/>
          <w:szCs w:val="24"/>
          <w:highlight w:val="none"/>
          <w:lang w:val="en-US" w:eastAsia="zh-CN" w:bidi="ar-SA"/>
        </w:rPr>
      </w:pPr>
    </w:p>
    <w:p>
      <w:pPr>
        <w:pStyle w:val="51"/>
        <w:widowControl/>
        <w:snapToGrid w:val="0"/>
        <w:spacing w:before="0" w:beforeAutospacing="0" w:after="120" w:afterAutospacing="0" w:line="240" w:lineRule="auto"/>
        <w:jc w:val="both"/>
        <w:textAlignment w:val="baseline"/>
        <w:rPr>
          <w:rStyle w:val="20"/>
          <w:rFonts w:ascii="宋体" w:hAnsi="宋体"/>
          <w:b w:val="0"/>
          <w:i w:val="0"/>
          <w:caps w:val="0"/>
          <w:spacing w:val="0"/>
          <w:w w:val="100"/>
          <w:kern w:val="2"/>
          <w:sz w:val="21"/>
          <w:szCs w:val="24"/>
          <w:highlight w:val="none"/>
          <w:lang w:val="en-US" w:eastAsia="zh-CN" w:bidi="ar-SA"/>
        </w:rPr>
      </w:pPr>
      <w:r>
        <w:rPr>
          <w:rStyle w:val="20"/>
          <w:rFonts w:ascii="宋体" w:hAnsi="宋体"/>
          <w:b w:val="0"/>
          <w:i w:val="0"/>
          <w:caps w:val="0"/>
          <w:spacing w:val="0"/>
          <w:w w:val="100"/>
          <w:kern w:val="2"/>
          <w:sz w:val="21"/>
          <w:szCs w:val="24"/>
          <w:highlight w:val="none"/>
          <w:lang w:val="en-US" w:eastAsia="zh-CN" w:bidi="ar-SA"/>
        </w:rPr>
        <w:br w:type="page"/>
      </w:r>
    </w:p>
    <w:p>
      <w:pPr>
        <w:pStyle w:val="51"/>
        <w:widowControl/>
        <w:snapToGrid w:val="0"/>
        <w:spacing w:before="0" w:beforeAutospacing="0" w:after="120" w:afterAutospacing="0" w:line="240" w:lineRule="auto"/>
        <w:jc w:val="both"/>
        <w:textAlignment w:val="baseline"/>
        <w:rPr>
          <w:rStyle w:val="20"/>
          <w:rFonts w:ascii="宋体" w:hAnsi="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center"/>
        <w:textAlignment w:val="baseline"/>
        <w:outlineLvl w:val="1"/>
        <w:rPr>
          <w:rStyle w:val="20"/>
          <w:rFonts w:ascii="宋体" w:hAnsi="宋体" w:cs="宋体"/>
          <w:b/>
          <w:bCs/>
          <w:i w:val="0"/>
          <w:caps w:val="0"/>
          <w:spacing w:val="0"/>
          <w:w w:val="100"/>
          <w:kern w:val="2"/>
          <w:sz w:val="32"/>
          <w:szCs w:val="32"/>
          <w:highlight w:val="none"/>
          <w:lang w:val="en-US" w:eastAsia="zh-CN" w:bidi="ar-SA"/>
        </w:rPr>
      </w:pPr>
      <w:bookmarkStart w:id="7" w:name="_Toc17249"/>
      <w:r>
        <w:rPr>
          <w:rStyle w:val="20"/>
          <w:rFonts w:ascii="宋体" w:hAnsi="宋体" w:cs="宋体"/>
          <w:b/>
          <w:bCs/>
          <w:i w:val="0"/>
          <w:caps w:val="0"/>
          <w:spacing w:val="0"/>
          <w:w w:val="100"/>
          <w:kern w:val="2"/>
          <w:sz w:val="32"/>
          <w:szCs w:val="32"/>
          <w:highlight w:val="none"/>
          <w:lang w:val="en-US" w:eastAsia="zh-CN" w:bidi="ar-SA"/>
        </w:rPr>
        <w:t>第一部分  合同文件格式</w:t>
      </w:r>
      <w:bookmarkEnd w:id="7"/>
    </w:p>
    <w:p>
      <w:pPr>
        <w:snapToGrid w:val="0"/>
        <w:spacing w:before="0" w:beforeAutospacing="0" w:after="0" w:afterAutospacing="0" w:line="460" w:lineRule="exact"/>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发包人（全称）</w:t>
      </w:r>
      <w:r>
        <w:rPr>
          <w:rStyle w:val="20"/>
          <w:rFonts w:hint="eastAsia" w:ascii="宋体" w:hAnsi="宋体"/>
          <w:b w:val="0"/>
          <w:i w:val="0"/>
          <w:caps w:val="0"/>
          <w:spacing w:val="0"/>
          <w:w w:val="100"/>
          <w:kern w:val="2"/>
          <w:sz w:val="24"/>
          <w:szCs w:val="24"/>
          <w:highlight w:val="none"/>
          <w:u w:val="single" w:color="000000"/>
          <w:lang w:val="en-US" w:eastAsia="zh-CN" w:bidi="ar-SA"/>
        </w:rPr>
        <w:t>西安市新城区文化和旅游体育局</w:t>
      </w:r>
    </w:p>
    <w:p>
      <w:pPr>
        <w:tabs>
          <w:tab w:val="left" w:pos="630"/>
        </w:tabs>
        <w:snapToGrid w:val="0"/>
        <w:spacing w:before="0" w:beforeAutospacing="0" w:after="0" w:afterAutospacing="0" w:line="460" w:lineRule="exact"/>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承包人（全称）</w:t>
      </w:r>
      <w:r>
        <w:rPr>
          <w:rStyle w:val="20"/>
          <w:rFonts w:ascii="宋体" w:hAnsi="宋体"/>
          <w:b w:val="0"/>
          <w:i w:val="0"/>
          <w:caps w:val="0"/>
          <w:spacing w:val="0"/>
          <w:w w:val="100"/>
          <w:kern w:val="2"/>
          <w:sz w:val="24"/>
          <w:szCs w:val="24"/>
          <w:highlight w:val="none"/>
          <w:u w:val="single" w:color="auto"/>
          <w:lang w:val="en-US" w:eastAsia="zh-CN" w:bidi="ar-SA"/>
        </w:rPr>
        <w:t xml:space="preserve">                      </w:t>
      </w:r>
      <w:r>
        <w:rPr>
          <w:rStyle w:val="20"/>
          <w:rFonts w:ascii="宋体" w:hAnsi="宋体"/>
          <w:b w:val="0"/>
          <w:i w:val="0"/>
          <w:caps w:val="0"/>
          <w:spacing w:val="0"/>
          <w:w w:val="100"/>
          <w:kern w:val="2"/>
          <w:sz w:val="24"/>
          <w:szCs w:val="24"/>
          <w:highlight w:val="none"/>
          <w:u w:val="single" w:color="000000"/>
          <w:lang w:val="en-US" w:eastAsia="zh-CN" w:bidi="ar-SA"/>
        </w:rPr>
        <w:t xml:space="preserve">      </w:t>
      </w:r>
    </w:p>
    <w:p>
      <w:pPr>
        <w:pStyle w:val="65"/>
        <w:widowControl/>
        <w:snapToGrid w:val="0"/>
        <w:spacing w:before="0" w:beforeAutospacing="0" w:after="0" w:afterAutospacing="0" w:line="460" w:lineRule="exact"/>
        <w:ind w:left="0" w:leftChars="0" w:firstLine="480" w:firstLineChars="200"/>
        <w:jc w:val="both"/>
        <w:textAlignment w:val="baseline"/>
        <w:rPr>
          <w:rStyle w:val="20"/>
          <w:rFonts w:ascii="宋体" w:hAnsi="宋体"/>
          <w:b w:val="0"/>
          <w:i w:val="0"/>
          <w:caps w:val="0"/>
          <w:color w:val="000000"/>
          <w:spacing w:val="0"/>
          <w:w w:val="100"/>
          <w:kern w:val="2"/>
          <w:sz w:val="24"/>
          <w:szCs w:val="24"/>
          <w:highlight w:val="none"/>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依照《中华人民共和国民法典》、《中华人民共和国建筑法》及其他有关法律、行政法规，遵循平等、自愿、公平和诚实信用的原则，双方就本建设工程施工事项协商一致，订立本合同。</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一、工程概况</w:t>
      </w:r>
    </w:p>
    <w:p>
      <w:pPr>
        <w:pStyle w:val="65"/>
        <w:widowControl/>
        <w:snapToGrid w:val="0"/>
        <w:spacing w:before="0" w:beforeAutospacing="0" w:after="0" w:afterAutospacing="0" w:line="460" w:lineRule="exact"/>
        <w:ind w:left="0" w:leftChars="0" w:firstLine="480" w:firstLineChars="200"/>
        <w:jc w:val="both"/>
        <w:textAlignment w:val="baseline"/>
        <w:rPr>
          <w:rStyle w:val="20"/>
          <w:rFonts w:ascii="宋体" w:hAnsi="宋体" w:eastAsia="宋体"/>
          <w:b w:val="0"/>
          <w:i w:val="0"/>
          <w:caps w:val="0"/>
          <w:color w:val="000000"/>
          <w:spacing w:val="0"/>
          <w:w w:val="100"/>
          <w:kern w:val="2"/>
          <w:sz w:val="24"/>
          <w:szCs w:val="24"/>
          <w:highlight w:val="none"/>
          <w:u w:val="single" w:color="000000"/>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工程名称：</w:t>
      </w:r>
      <w:r>
        <w:rPr>
          <w:rStyle w:val="20"/>
          <w:rFonts w:hint="eastAsia"/>
          <w:b w:val="0"/>
          <w:i w:val="0"/>
          <w:caps w:val="0"/>
          <w:color w:val="000000"/>
          <w:spacing w:val="0"/>
          <w:w w:val="100"/>
          <w:kern w:val="2"/>
          <w:sz w:val="24"/>
          <w:szCs w:val="24"/>
          <w:highlight w:val="none"/>
          <w:u w:val="single"/>
          <w:lang w:val="en-US" w:eastAsia="zh-CN" w:bidi="ar-SA"/>
        </w:rPr>
        <w:t>新城区图书馆建设项目（场馆提升）</w:t>
      </w:r>
    </w:p>
    <w:p>
      <w:pPr>
        <w:pStyle w:val="65"/>
        <w:widowControl/>
        <w:snapToGrid w:val="0"/>
        <w:spacing w:before="0" w:beforeAutospacing="0" w:after="0" w:afterAutospacing="0" w:line="460" w:lineRule="exact"/>
        <w:ind w:left="0" w:leftChars="0" w:firstLine="480" w:firstLineChars="200"/>
        <w:jc w:val="both"/>
        <w:textAlignment w:val="baseline"/>
        <w:rPr>
          <w:rStyle w:val="20"/>
          <w:rFonts w:ascii="宋体" w:hAnsi="宋体"/>
          <w:b w:val="0"/>
          <w:i w:val="0"/>
          <w:caps w:val="0"/>
          <w:color w:val="000000"/>
          <w:spacing w:val="0"/>
          <w:w w:val="100"/>
          <w:kern w:val="2"/>
          <w:sz w:val="24"/>
          <w:szCs w:val="24"/>
          <w:highlight w:val="none"/>
          <w:u w:val="single" w:color="000000"/>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工程地点：</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p>
    <w:p>
      <w:pPr>
        <w:pStyle w:val="65"/>
        <w:widowControl/>
        <w:snapToGrid w:val="0"/>
        <w:spacing w:before="0" w:beforeAutospacing="0" w:after="0" w:afterAutospacing="0" w:line="460" w:lineRule="exact"/>
        <w:ind w:left="0" w:leftChars="0"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建筑面积：</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p>
    <w:p>
      <w:pPr>
        <w:pStyle w:val="65"/>
        <w:widowControl/>
        <w:snapToGrid w:val="0"/>
        <w:spacing w:before="0" w:beforeAutospacing="0" w:after="0" w:afterAutospacing="0" w:line="460" w:lineRule="exact"/>
        <w:ind w:left="0" w:leftChars="0"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工程结构类型、层：/</w:t>
      </w:r>
    </w:p>
    <w:p>
      <w:pPr>
        <w:pStyle w:val="65"/>
        <w:widowControl/>
        <w:snapToGrid w:val="0"/>
        <w:spacing w:before="0" w:beforeAutospacing="0" w:after="0" w:afterAutospacing="0" w:line="460" w:lineRule="exact"/>
        <w:ind w:left="0" w:leftChars="0"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工程立项批准文号：/</w:t>
      </w:r>
    </w:p>
    <w:p>
      <w:pPr>
        <w:pStyle w:val="65"/>
        <w:widowControl/>
        <w:snapToGrid w:val="0"/>
        <w:spacing w:before="0" w:beforeAutospacing="0" w:after="0" w:afterAutospacing="0" w:line="460" w:lineRule="exact"/>
        <w:ind w:left="0" w:leftChars="0" w:firstLine="480" w:firstLineChars="200"/>
        <w:jc w:val="both"/>
        <w:textAlignment w:val="baseline"/>
        <w:rPr>
          <w:rStyle w:val="20"/>
          <w:rFonts w:ascii="宋体" w:hAnsi="宋体"/>
          <w:b w:val="0"/>
          <w:i w:val="0"/>
          <w:caps w:val="0"/>
          <w:color w:val="000000"/>
          <w:spacing w:val="0"/>
          <w:w w:val="100"/>
          <w:kern w:val="2"/>
          <w:sz w:val="24"/>
          <w:szCs w:val="24"/>
          <w:highlight w:val="none"/>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资金来源：</w:t>
      </w:r>
      <w:r>
        <w:rPr>
          <w:rStyle w:val="20"/>
          <w:rFonts w:ascii="宋体" w:hAnsi="宋体"/>
          <w:b w:val="0"/>
          <w:i w:val="0"/>
          <w:caps w:val="0"/>
          <w:color w:val="000000"/>
          <w:spacing w:val="0"/>
          <w:w w:val="100"/>
          <w:kern w:val="2"/>
          <w:sz w:val="24"/>
          <w:szCs w:val="24"/>
          <w:highlight w:val="none"/>
          <w:u w:val="single" w:color="000000"/>
          <w:lang w:val="en-US" w:eastAsia="zh-CN" w:bidi="ar-SA"/>
        </w:rPr>
        <w:t>财政拨款</w:t>
      </w:r>
    </w:p>
    <w:p>
      <w:pPr>
        <w:tabs>
          <w:tab w:val="left" w:pos="851"/>
        </w:tabs>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二、工程承包范围</w:t>
      </w:r>
    </w:p>
    <w:p>
      <w:pPr>
        <w:snapToGrid w:val="0"/>
        <w:spacing w:before="0" w:beforeAutospacing="0" w:after="0" w:afterAutospacing="0" w:line="460" w:lineRule="exact"/>
        <w:ind w:firstLine="1080" w:firstLineChars="450"/>
        <w:jc w:val="both"/>
        <w:textAlignment w:val="baseline"/>
        <w:rPr>
          <w:rStyle w:val="20"/>
          <w:rFonts w:ascii="宋体" w:hAnsi="宋体"/>
          <w:b w:val="0"/>
          <w:i w:val="0"/>
          <w:caps w:val="0"/>
          <w:spacing w:val="0"/>
          <w:w w:val="100"/>
          <w:kern w:val="2"/>
          <w:sz w:val="24"/>
          <w:szCs w:val="24"/>
          <w:highlight w:val="none"/>
          <w:u w:val="single"/>
          <w:lang w:val="en-US" w:eastAsia="zh-CN" w:bidi="ar-SA"/>
        </w:rPr>
      </w:pPr>
      <w:r>
        <w:rPr>
          <w:rStyle w:val="20"/>
          <w:rFonts w:ascii="宋体" w:hAnsi="宋体"/>
          <w:b w:val="0"/>
          <w:i w:val="0"/>
          <w:caps w:val="0"/>
          <w:spacing w:val="0"/>
          <w:w w:val="100"/>
          <w:kern w:val="2"/>
          <w:sz w:val="24"/>
          <w:szCs w:val="24"/>
          <w:highlight w:val="none"/>
          <w:lang w:val="en-US" w:eastAsia="zh-CN" w:bidi="ar-SA"/>
        </w:rPr>
        <w:t>承包范围：</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三、合同工期</w:t>
      </w:r>
    </w:p>
    <w:p>
      <w:pPr>
        <w:snapToGrid w:val="0"/>
        <w:spacing w:before="0" w:beforeAutospacing="0" w:after="0" w:afterAutospacing="0" w:line="460" w:lineRule="exact"/>
        <w:ind w:firstLine="1080" w:firstLineChars="45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合同工期总日历天数:</w:t>
      </w:r>
      <w:r>
        <w:rPr>
          <w:rStyle w:val="20"/>
          <w:rFonts w:hint="eastAsia" w:ascii="宋体" w:hAnsi="宋体"/>
          <w:b w:val="0"/>
          <w:i w:val="0"/>
          <w:caps w:val="0"/>
          <w:spacing w:val="0"/>
          <w:w w:val="100"/>
          <w:kern w:val="2"/>
          <w:sz w:val="24"/>
          <w:szCs w:val="24"/>
          <w:highlight w:val="none"/>
          <w:lang w:val="en-US" w:eastAsia="zh-CN" w:bidi="ar-SA"/>
        </w:rPr>
        <w:t>自合同签订之日起50天。</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四、质量标准</w:t>
      </w:r>
    </w:p>
    <w:p>
      <w:pPr>
        <w:snapToGrid w:val="0"/>
        <w:spacing w:before="0" w:beforeAutospacing="0" w:after="0" w:afterAutospacing="0" w:line="460" w:lineRule="exact"/>
        <w:ind w:firstLine="1080" w:firstLineChars="450"/>
        <w:jc w:val="both"/>
        <w:textAlignment w:val="baseline"/>
        <w:rPr>
          <w:rStyle w:val="20"/>
          <w:rFonts w:ascii="宋体" w:hAnsi="宋体"/>
          <w:b w:val="0"/>
          <w:i w:val="0"/>
          <w:caps w:val="0"/>
          <w:spacing w:val="0"/>
          <w:w w:val="100"/>
          <w:kern w:val="2"/>
          <w:sz w:val="24"/>
          <w:szCs w:val="24"/>
          <w:highlight w:val="none"/>
          <w:u w:val="single"/>
          <w:lang w:val="en-US" w:eastAsia="zh-CN" w:bidi="ar-SA"/>
        </w:rPr>
      </w:pPr>
      <w:r>
        <w:rPr>
          <w:rStyle w:val="20"/>
          <w:rFonts w:ascii="宋体" w:hAnsi="宋体"/>
          <w:b w:val="0"/>
          <w:i w:val="0"/>
          <w:caps w:val="0"/>
          <w:spacing w:val="0"/>
          <w:w w:val="100"/>
          <w:kern w:val="2"/>
          <w:sz w:val="24"/>
          <w:szCs w:val="24"/>
          <w:highlight w:val="none"/>
          <w:lang w:val="en-US" w:eastAsia="zh-CN" w:bidi="ar-SA"/>
        </w:rPr>
        <w:t>工程质量标准：</w:t>
      </w:r>
      <w:r>
        <w:rPr>
          <w:rStyle w:val="20"/>
          <w:rFonts w:ascii="宋体" w:hAnsi="宋体"/>
          <w:b w:val="0"/>
          <w:i w:val="0"/>
          <w:caps w:val="0"/>
          <w:spacing w:val="0"/>
          <w:w w:val="100"/>
          <w:kern w:val="2"/>
          <w:sz w:val="24"/>
          <w:szCs w:val="24"/>
          <w:highlight w:val="none"/>
          <w:u w:val="single" w:color="000000"/>
          <w:lang w:val="en-US" w:eastAsia="zh-CN" w:bidi="ar-SA"/>
        </w:rPr>
        <w:t>符合国家现行有关施工质量验收规范“合格”要求。</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五、合同价款</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color w:val="000000"/>
          <w:spacing w:val="0"/>
          <w:w w:val="100"/>
          <w:kern w:val="2"/>
          <w:sz w:val="24"/>
          <w:szCs w:val="24"/>
          <w:highlight w:val="none"/>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1、签订合同后预付合同金额的</w:t>
      </w:r>
      <w:r>
        <w:rPr>
          <w:rStyle w:val="20"/>
          <w:rFonts w:hint="eastAsia" w:ascii="宋体" w:hAnsi="宋体"/>
          <w:b w:val="0"/>
          <w:i w:val="0"/>
          <w:caps w:val="0"/>
          <w:color w:val="000000"/>
          <w:spacing w:val="0"/>
          <w:w w:val="100"/>
          <w:kern w:val="2"/>
          <w:sz w:val="24"/>
          <w:szCs w:val="24"/>
          <w:highlight w:val="none"/>
          <w:lang w:val="en-US" w:eastAsia="zh-CN" w:bidi="ar-SA"/>
        </w:rPr>
        <w:t>4</w:t>
      </w:r>
      <w:r>
        <w:rPr>
          <w:rStyle w:val="20"/>
          <w:rFonts w:ascii="宋体" w:hAnsi="宋体"/>
          <w:b w:val="0"/>
          <w:i w:val="0"/>
          <w:caps w:val="0"/>
          <w:color w:val="000000"/>
          <w:spacing w:val="0"/>
          <w:w w:val="100"/>
          <w:kern w:val="2"/>
          <w:sz w:val="24"/>
          <w:szCs w:val="24"/>
          <w:highlight w:val="none"/>
          <w:lang w:val="en-US" w:eastAsia="zh-CN" w:bidi="ar-SA"/>
        </w:rPr>
        <w:t>0%即人民币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元），项目竣工验收后，支付到合同金额的</w:t>
      </w:r>
      <w:r>
        <w:rPr>
          <w:rStyle w:val="20"/>
          <w:rFonts w:hint="eastAsia" w:ascii="宋体" w:hAnsi="宋体"/>
          <w:b w:val="0"/>
          <w:i w:val="0"/>
          <w:caps w:val="0"/>
          <w:color w:val="000000"/>
          <w:spacing w:val="0"/>
          <w:w w:val="100"/>
          <w:kern w:val="2"/>
          <w:sz w:val="24"/>
          <w:szCs w:val="24"/>
          <w:highlight w:val="none"/>
          <w:lang w:val="en-US" w:eastAsia="zh-CN" w:bidi="ar-SA"/>
        </w:rPr>
        <w:t>90</w:t>
      </w:r>
      <w:r>
        <w:rPr>
          <w:rStyle w:val="20"/>
          <w:rFonts w:ascii="宋体" w:hAnsi="宋体"/>
          <w:b w:val="0"/>
          <w:i w:val="0"/>
          <w:caps w:val="0"/>
          <w:color w:val="000000"/>
          <w:spacing w:val="0"/>
          <w:w w:val="100"/>
          <w:kern w:val="2"/>
          <w:sz w:val="24"/>
          <w:szCs w:val="24"/>
          <w:highlight w:val="none"/>
          <w:lang w:val="en-US" w:eastAsia="zh-CN" w:bidi="ar-SA"/>
        </w:rPr>
        <w:t>%即人民币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元）。经项目实施单位向财政部门报送项目决算资料进行决算投资评审，评审后支付到合同金额的97%即人民币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 xml:space="preserve"> （￥</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元）。剩余合同金额的3%即人民币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元）作为质保金，质保期结束后退还。</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color w:val="000000"/>
          <w:spacing w:val="0"/>
          <w:w w:val="100"/>
          <w:kern w:val="2"/>
          <w:sz w:val="24"/>
          <w:szCs w:val="24"/>
          <w:highlight w:val="none"/>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2、工程结算交由发包人或发包人委托的审计单位审计，最终结算以发包人或发包人委托的审计单位出具的审计报告为结算依据。</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color w:val="000000"/>
          <w:spacing w:val="0"/>
          <w:w w:val="100"/>
          <w:kern w:val="2"/>
          <w:sz w:val="24"/>
          <w:szCs w:val="24"/>
          <w:highlight w:val="none"/>
          <w:lang w:val="en-US" w:eastAsia="zh-CN" w:bidi="ar-SA"/>
        </w:rPr>
      </w:pPr>
      <w:r>
        <w:rPr>
          <w:rStyle w:val="20"/>
          <w:rFonts w:ascii="宋体" w:hAnsi="宋体"/>
          <w:b w:val="0"/>
          <w:i w:val="0"/>
          <w:caps w:val="0"/>
          <w:color w:val="000000"/>
          <w:spacing w:val="0"/>
          <w:w w:val="100"/>
          <w:kern w:val="2"/>
          <w:sz w:val="24"/>
          <w:szCs w:val="24"/>
          <w:highlight w:val="none"/>
          <w:lang w:val="en-US" w:eastAsia="zh-CN" w:bidi="ar-SA"/>
        </w:rPr>
        <w:t>3、审计费用：本工程决算审计工作采用在乙方决算书的基础上，甲方由审计部门委托上级主管部门采用以审代决的办法进行审计。根据审计协议双方承担相应的审计费用。</w:t>
      </w:r>
    </w:p>
    <w:p>
      <w:pPr>
        <w:snapToGrid w:val="0"/>
        <w:spacing w:before="0" w:beforeAutospacing="0" w:after="0" w:afterAutospacing="0" w:line="460" w:lineRule="exact"/>
        <w:ind w:firstLine="600" w:firstLineChars="25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六、组成合同的文件</w:t>
      </w:r>
    </w:p>
    <w:p>
      <w:pPr>
        <w:snapToGrid w:val="0"/>
        <w:spacing w:before="0" w:beforeAutospacing="0" w:after="0" w:afterAutospacing="0" w:line="460" w:lineRule="exact"/>
        <w:ind w:firstLine="1080" w:firstLineChars="45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组成本合同的文件包括：</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本合同协议书</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中标通知书</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投标文件及其附件</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本合同专用条款</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本合同通用条款</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标准、规范及有关技术文件</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图纸</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工程量清单</w:t>
      </w:r>
    </w:p>
    <w:p>
      <w:pPr>
        <w:numPr>
          <w:ilvl w:val="0"/>
          <w:numId w:val="4"/>
        </w:numPr>
        <w:tabs>
          <w:tab w:val="left" w:pos="920"/>
        </w:tabs>
        <w:snapToGrid w:val="0"/>
        <w:spacing w:before="0" w:beforeAutospacing="0" w:after="0" w:afterAutospacing="0" w:line="460" w:lineRule="exact"/>
        <w:ind w:left="920" w:hanging="36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工程报价单或预算书</w:t>
      </w:r>
    </w:p>
    <w:p>
      <w:pPr>
        <w:snapToGrid w:val="0"/>
        <w:spacing w:before="0" w:beforeAutospacing="0" w:after="0" w:afterAutospacing="0" w:line="460" w:lineRule="exact"/>
        <w:ind w:firstLine="480" w:firstLineChars="200"/>
        <w:jc w:val="both"/>
        <w:textAlignment w:val="baseline"/>
        <w:rPr>
          <w:rStyle w:val="20"/>
          <w:rFonts w:ascii="宋体" w:hAnsi="宋体" w:cs="宋体"/>
          <w:b/>
          <w:bCs/>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双方有关工程的洽商、变更等书面协议、文件及招标文件视为本合同的组成部分。</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七、本协议书中有关词语含义与本合同第二部分《通用条款》中分别赋予它们的定义相同。</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八、承包人向发包人承诺按照合同约定进行施工、竣工并在质量保修期内承担工程质量保修责任。</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九、发包人向承包人承诺按照合同约定的期限和方式支付合同价款及其他应当支付的款项。</w:t>
      </w:r>
    </w:p>
    <w:p>
      <w:pPr>
        <w:snapToGrid w:val="0"/>
        <w:spacing w:before="0" w:beforeAutospacing="0" w:after="0" w:afterAutospacing="0" w:line="460" w:lineRule="exact"/>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十、合同生效</w:t>
      </w:r>
    </w:p>
    <w:p>
      <w:pPr>
        <w:snapToGrid w:val="0"/>
        <w:spacing w:before="0" w:beforeAutospacing="0" w:after="0" w:afterAutospacing="0" w:line="460" w:lineRule="exact"/>
        <w:ind w:firstLine="1080" w:firstLineChars="45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合同订立时间：        年        月        日</w:t>
      </w:r>
    </w:p>
    <w:p>
      <w:pPr>
        <w:snapToGrid w:val="0"/>
        <w:spacing w:before="0" w:beforeAutospacing="0" w:after="0" w:afterAutospacing="0" w:line="460" w:lineRule="exact"/>
        <w:ind w:firstLine="1080" w:firstLineChars="45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合同订立地点：  ___________________________________</w:t>
      </w:r>
    </w:p>
    <w:p>
      <w:pPr>
        <w:snapToGrid w:val="0"/>
        <w:spacing w:before="0" w:beforeAutospacing="0" w:after="0" w:afterAutospacing="0" w:line="460" w:lineRule="exact"/>
        <w:ind w:firstLine="1080" w:firstLineChars="45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本合同双方约定后生效。</w:t>
      </w:r>
    </w:p>
    <w:p>
      <w:pPr>
        <w:snapToGrid w:val="0"/>
        <w:spacing w:before="0" w:beforeAutospacing="0" w:after="0" w:afterAutospacing="0" w:line="460" w:lineRule="exact"/>
        <w:ind w:firstLine="720" w:firstLineChars="3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发包人：（公章）                  承包人：（公章）</w:t>
      </w:r>
    </w:p>
    <w:p>
      <w:pPr>
        <w:snapToGrid w:val="0"/>
        <w:spacing w:before="0" w:beforeAutospacing="0" w:after="0" w:afterAutospacing="0" w:line="460" w:lineRule="exact"/>
        <w:ind w:firstLine="720" w:firstLineChars="3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住所：                            住所：</w:t>
      </w:r>
    </w:p>
    <w:p>
      <w:pPr>
        <w:snapToGrid w:val="0"/>
        <w:spacing w:before="0" w:beforeAutospacing="0" w:after="0" w:afterAutospacing="0" w:line="460" w:lineRule="exact"/>
        <w:ind w:firstLine="720" w:firstLineChars="3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法定代表人：                      法定代表人：</w:t>
      </w:r>
    </w:p>
    <w:p>
      <w:pPr>
        <w:snapToGrid w:val="0"/>
        <w:spacing w:before="0" w:beforeAutospacing="0" w:after="0" w:afterAutospacing="0" w:line="460" w:lineRule="exact"/>
        <w:ind w:firstLine="720" w:firstLineChars="3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委托代表人：                      委托代表人：</w:t>
      </w:r>
    </w:p>
    <w:p>
      <w:pPr>
        <w:snapToGrid w:val="0"/>
        <w:spacing w:before="0" w:beforeAutospacing="0" w:after="0" w:afterAutospacing="0" w:line="460" w:lineRule="exact"/>
        <w:ind w:firstLine="720" w:firstLineChars="3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电话：                            电话：</w:t>
      </w:r>
    </w:p>
    <w:p>
      <w:pPr>
        <w:snapToGrid w:val="0"/>
        <w:spacing w:before="0" w:beforeAutospacing="0" w:after="0" w:afterAutospacing="0" w:line="460" w:lineRule="exact"/>
        <w:ind w:firstLine="720" w:firstLineChars="3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传真：                            传真：</w:t>
      </w:r>
    </w:p>
    <w:p>
      <w:pPr>
        <w:snapToGrid w:val="0"/>
        <w:spacing w:before="0" w:beforeAutospacing="0" w:after="0" w:afterAutospacing="0" w:line="460" w:lineRule="exact"/>
        <w:ind w:firstLine="720" w:firstLineChars="3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开户银行：                        开户银行：</w:t>
      </w:r>
    </w:p>
    <w:p>
      <w:pPr>
        <w:snapToGrid w:val="0"/>
        <w:spacing w:before="0" w:beforeAutospacing="0" w:after="0" w:afterAutospacing="0" w:line="460" w:lineRule="exact"/>
        <w:ind w:firstLine="720" w:firstLineChars="3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帐号：                            帐号：</w:t>
      </w:r>
    </w:p>
    <w:p>
      <w:pPr>
        <w:pStyle w:val="51"/>
        <w:widowControl/>
        <w:snapToGrid w:val="0"/>
        <w:spacing w:before="0" w:beforeAutospacing="0" w:after="120" w:afterAutospacing="0" w:line="360" w:lineRule="auto"/>
        <w:ind w:firstLine="720" w:firstLineChars="3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邮政编码：                        邮政编码：</w:t>
      </w:r>
    </w:p>
    <w:p>
      <w:pPr>
        <w:snapToGrid w:val="0"/>
        <w:spacing w:before="0" w:beforeAutospacing="0" w:after="0" w:afterAutospacing="0" w:line="240" w:lineRule="auto"/>
        <w:jc w:val="center"/>
        <w:textAlignment w:val="baseline"/>
        <w:rPr>
          <w:rStyle w:val="34"/>
          <w:rFonts w:ascii="宋体" w:hAnsi="宋体" w:eastAsia="宋体" w:cs="宋体"/>
          <w:b/>
          <w:bCs/>
          <w:i w:val="0"/>
          <w:caps w:val="0"/>
          <w:spacing w:val="0"/>
          <w:w w:val="100"/>
          <w:kern w:val="44"/>
          <w:sz w:val="32"/>
          <w:szCs w:val="44"/>
          <w:highlight w:val="none"/>
          <w:lang w:val="en-US" w:eastAsia="zh-CN" w:bidi="ar-SA"/>
        </w:rPr>
      </w:pPr>
      <w:r>
        <w:rPr>
          <w:rStyle w:val="34"/>
          <w:rFonts w:ascii="宋体" w:hAnsi="宋体" w:eastAsia="宋体" w:cs="宋体"/>
          <w:b/>
          <w:bCs/>
          <w:i w:val="0"/>
          <w:caps w:val="0"/>
          <w:spacing w:val="0"/>
          <w:w w:val="100"/>
          <w:kern w:val="44"/>
          <w:sz w:val="32"/>
          <w:szCs w:val="44"/>
          <w:highlight w:val="none"/>
          <w:lang w:val="en-US" w:eastAsia="zh-CN" w:bidi="ar-SA"/>
        </w:rPr>
        <w:br w:type="page"/>
      </w:r>
    </w:p>
    <w:p>
      <w:pPr>
        <w:numPr>
          <w:ilvl w:val="0"/>
          <w:numId w:val="5"/>
        </w:numPr>
        <w:snapToGrid w:val="0"/>
        <w:spacing w:before="0" w:beforeAutospacing="0" w:after="0" w:afterAutospacing="0" w:line="240" w:lineRule="auto"/>
        <w:jc w:val="center"/>
        <w:textAlignment w:val="baseline"/>
        <w:outlineLvl w:val="1"/>
        <w:rPr>
          <w:rStyle w:val="20"/>
          <w:rFonts w:ascii="宋体" w:hAnsi="宋体" w:cs="宋体"/>
          <w:b/>
          <w:bCs/>
          <w:i w:val="0"/>
          <w:caps w:val="0"/>
          <w:spacing w:val="0"/>
          <w:w w:val="100"/>
          <w:kern w:val="2"/>
          <w:sz w:val="32"/>
          <w:szCs w:val="32"/>
          <w:highlight w:val="none"/>
          <w:lang w:val="en-US" w:eastAsia="zh-CN" w:bidi="ar-SA"/>
        </w:rPr>
      </w:pPr>
      <w:r>
        <w:rPr>
          <w:rStyle w:val="20"/>
          <w:rFonts w:ascii="宋体" w:hAnsi="宋体" w:cs="宋体"/>
          <w:b/>
          <w:bCs/>
          <w:i w:val="0"/>
          <w:caps w:val="0"/>
          <w:spacing w:val="0"/>
          <w:w w:val="100"/>
          <w:kern w:val="2"/>
          <w:sz w:val="32"/>
          <w:szCs w:val="32"/>
          <w:highlight w:val="none"/>
          <w:lang w:val="en-US" w:eastAsia="zh-CN" w:bidi="ar-SA"/>
        </w:rPr>
        <w:t xml:space="preserve"> </w:t>
      </w:r>
      <w:bookmarkStart w:id="8" w:name="_Toc12368"/>
      <w:r>
        <w:rPr>
          <w:rStyle w:val="20"/>
          <w:rFonts w:ascii="宋体" w:hAnsi="宋体" w:cs="宋体"/>
          <w:b/>
          <w:bCs/>
          <w:i w:val="0"/>
          <w:caps w:val="0"/>
          <w:spacing w:val="0"/>
          <w:w w:val="100"/>
          <w:kern w:val="2"/>
          <w:sz w:val="32"/>
          <w:szCs w:val="32"/>
          <w:highlight w:val="none"/>
          <w:lang w:val="en-US" w:eastAsia="zh-CN" w:bidi="ar-SA"/>
        </w:rPr>
        <w:t>通用条款</w:t>
      </w:r>
      <w:bookmarkEnd w:id="8"/>
    </w:p>
    <w:p>
      <w:pPr>
        <w:pStyle w:val="27"/>
        <w:keepLines/>
        <w:widowControl/>
        <w:snapToGrid w:val="0"/>
        <w:spacing w:before="280" w:beforeAutospacing="0" w:after="290" w:afterAutospacing="0" w:line="376" w:lineRule="atLeast"/>
        <w:jc w:val="both"/>
        <w:textAlignment w:val="baseline"/>
        <w:rPr>
          <w:rStyle w:val="20"/>
          <w:rFonts w:ascii="Arial" w:hAnsi="Arial"/>
          <w:b/>
          <w:i w:val="0"/>
          <w:caps w:val="0"/>
          <w:spacing w:val="20"/>
          <w:w w:val="100"/>
          <w:kern w:val="2"/>
          <w:sz w:val="28"/>
          <w:szCs w:val="20"/>
          <w:highlight w:val="none"/>
          <w:lang w:val="en-US" w:eastAsia="zh-CN" w:bidi="ar-SA"/>
        </w:rPr>
      </w:pPr>
    </w:p>
    <w:p>
      <w:pPr>
        <w:snapToGrid w:val="0"/>
        <w:spacing w:before="0" w:beforeAutospacing="0" w:after="0" w:afterAutospacing="0" w:line="360" w:lineRule="auto"/>
        <w:jc w:val="center"/>
        <w:textAlignment w:val="baseline"/>
        <w:rPr>
          <w:rStyle w:val="20"/>
          <w:rFonts w:hAnsi="宋体" w:cs="Times New Roman"/>
          <w:b/>
          <w:bCs/>
          <w:i w:val="0"/>
          <w:caps w:val="0"/>
          <w:spacing w:val="0"/>
          <w:w w:val="100"/>
          <w:kern w:val="2"/>
          <w:sz w:val="24"/>
          <w:szCs w:val="24"/>
          <w:highlight w:val="none"/>
          <w:lang w:val="en-US" w:eastAsia="zh-CN" w:bidi="ar-SA"/>
        </w:rPr>
      </w:pPr>
      <w:r>
        <w:rPr>
          <w:rStyle w:val="20"/>
          <w:rFonts w:hAnsi="宋体" w:cs="Times New Roman"/>
          <w:b/>
          <w:bCs/>
          <w:i w:val="0"/>
          <w:caps w:val="0"/>
          <w:spacing w:val="0"/>
          <w:w w:val="100"/>
          <w:kern w:val="2"/>
          <w:sz w:val="24"/>
          <w:szCs w:val="24"/>
          <w:highlight w:val="none"/>
          <w:lang w:val="en-US" w:eastAsia="zh-CN" w:bidi="ar-SA"/>
        </w:rPr>
        <w:t>执行《陕西省建设工程施工合同》（示范文本）。略</w:t>
      </w:r>
    </w:p>
    <w:p>
      <w:pPr>
        <w:snapToGrid w:val="0"/>
        <w:spacing w:before="0" w:beforeAutospacing="0" w:after="0" w:afterAutospacing="0" w:line="360" w:lineRule="auto"/>
        <w:jc w:val="center"/>
        <w:textAlignment w:val="baseline"/>
        <w:rPr>
          <w:rStyle w:val="20"/>
          <w:rFonts w:hAnsi="宋体" w:cs="Times New Roman"/>
          <w:b/>
          <w:bCs/>
          <w:i w:val="0"/>
          <w:caps w:val="0"/>
          <w:spacing w:val="0"/>
          <w:w w:val="100"/>
          <w:kern w:val="2"/>
          <w:sz w:val="24"/>
          <w:szCs w:val="24"/>
          <w:highlight w:val="none"/>
          <w:lang w:val="en-US" w:eastAsia="zh-CN" w:bidi="ar-SA"/>
        </w:rPr>
      </w:pPr>
      <w:r>
        <w:rPr>
          <w:rStyle w:val="20"/>
          <w:rFonts w:hAnsi="宋体" w:cs="Times New Roman"/>
          <w:b/>
          <w:bCs/>
          <w:i w:val="0"/>
          <w:caps w:val="0"/>
          <w:spacing w:val="0"/>
          <w:w w:val="100"/>
          <w:kern w:val="2"/>
          <w:sz w:val="24"/>
          <w:szCs w:val="24"/>
          <w:highlight w:val="none"/>
          <w:lang w:val="en-US" w:eastAsia="zh-CN" w:bidi="ar-SA"/>
        </w:rPr>
        <w:br w:type="page"/>
      </w:r>
    </w:p>
    <w:p>
      <w:pPr>
        <w:snapToGrid w:val="0"/>
        <w:spacing w:before="0" w:beforeAutospacing="0" w:after="0" w:afterAutospacing="0" w:line="360" w:lineRule="auto"/>
        <w:jc w:val="center"/>
        <w:textAlignment w:val="baseline"/>
        <w:outlineLvl w:val="1"/>
        <w:rPr>
          <w:rStyle w:val="20"/>
          <w:rFonts w:ascii="宋体" w:hAnsi="宋体"/>
          <w:b w:val="0"/>
          <w:i w:val="0"/>
          <w:caps w:val="0"/>
          <w:spacing w:val="0"/>
          <w:w w:val="100"/>
          <w:kern w:val="2"/>
          <w:sz w:val="32"/>
          <w:szCs w:val="32"/>
          <w:highlight w:val="none"/>
          <w:lang w:val="en-US" w:eastAsia="zh-CN" w:bidi="ar-SA"/>
        </w:rPr>
      </w:pPr>
      <w:bookmarkStart w:id="9" w:name="_Toc14836"/>
      <w:r>
        <w:rPr>
          <w:rStyle w:val="20"/>
          <w:rFonts w:ascii="宋体" w:hAnsi="宋体" w:cs="宋体"/>
          <w:b/>
          <w:bCs/>
          <w:i w:val="0"/>
          <w:caps w:val="0"/>
          <w:spacing w:val="0"/>
          <w:w w:val="100"/>
          <w:kern w:val="2"/>
          <w:sz w:val="32"/>
          <w:szCs w:val="32"/>
          <w:highlight w:val="none"/>
          <w:lang w:val="en-US" w:eastAsia="zh-CN" w:bidi="ar-SA"/>
        </w:rPr>
        <w:t>第三部分  专用条款</w:t>
      </w:r>
      <w:bookmarkEnd w:id="9"/>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一、词语定义及合同文件</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w:t>
      </w:r>
      <w:r>
        <w:rPr>
          <w:rStyle w:val="20"/>
          <w:rFonts w:ascii="宋体" w:hAnsi="宋体" w:eastAsia="宋体"/>
          <w:b w:val="0"/>
          <w:i w:val="0"/>
          <w:caps w:val="0"/>
          <w:spacing w:val="0"/>
          <w:w w:val="100"/>
          <w:kern w:val="2"/>
          <w:sz w:val="24"/>
          <w:szCs w:val="24"/>
          <w:highlight w:val="none"/>
          <w:u w:val="single" w:color="000000"/>
          <w:lang w:val="en-US" w:eastAsia="zh-CN" w:bidi="ar-SA"/>
        </w:rPr>
        <w:t>专用合同条款是对通用条款中相应条款内容的解释、补充、删除或修改，其序号与通用条款中条款一一对应，未作改动的条款按通用条款执行。</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2、合同文件及解释顺序</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合同文件组成及解释顺序：</w:t>
      </w:r>
      <w:r>
        <w:rPr>
          <w:rStyle w:val="20"/>
          <w:rFonts w:ascii="宋体" w:hAnsi="宋体" w:eastAsia="宋体"/>
          <w:b w:val="0"/>
          <w:i w:val="0"/>
          <w:caps w:val="0"/>
          <w:spacing w:val="0"/>
          <w:w w:val="100"/>
          <w:kern w:val="0"/>
          <w:sz w:val="24"/>
          <w:szCs w:val="24"/>
          <w:highlight w:val="none"/>
          <w:u w:val="single" w:color="000000"/>
          <w:lang w:val="en-US" w:eastAsia="zh-CN" w:bidi="ar-SA"/>
        </w:rPr>
        <w:t>﹙1﹚本合同协议书；﹙2﹚本合同专用条款；﹙3﹚中标通知书；﹙4﹚投标书，工程报价单或预算书及其附件；﹙5﹚招标文件、答疑纪要及工程量清单；﹙6﹚本合同通用条款；﹙7﹚图纸；﹙8﹚标准规范及有关技术文件。</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3、语言文字和适用法律语言文字和适用法律、标准及规范</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3.1  本合同除使用汉语外，还使用______</w:t>
      </w:r>
      <w:r>
        <w:rPr>
          <w:rStyle w:val="20"/>
          <w:rFonts w:ascii="宋体" w:hAnsi="宋体" w:eastAsia="宋体"/>
          <w:b w:val="0"/>
          <w:i w:val="0"/>
          <w:caps w:val="0"/>
          <w:spacing w:val="0"/>
          <w:w w:val="100"/>
          <w:kern w:val="2"/>
          <w:sz w:val="24"/>
          <w:szCs w:val="24"/>
          <w:highlight w:val="none"/>
          <w:u w:val="single" w:color="000000"/>
          <w:lang w:val="en-US" w:eastAsia="zh-CN" w:bidi="ar-SA"/>
        </w:rPr>
        <w:t>/</w:t>
      </w:r>
      <w:r>
        <w:rPr>
          <w:rStyle w:val="20"/>
          <w:rFonts w:ascii="宋体" w:hAnsi="宋体" w:eastAsia="宋体"/>
          <w:b w:val="0"/>
          <w:i w:val="0"/>
          <w:caps w:val="0"/>
          <w:spacing w:val="0"/>
          <w:w w:val="100"/>
          <w:kern w:val="2"/>
          <w:sz w:val="24"/>
          <w:szCs w:val="24"/>
          <w:highlight w:val="none"/>
          <w:lang w:val="en-US" w:eastAsia="zh-CN" w:bidi="ar-SA"/>
        </w:rPr>
        <w:t>______语言文字。</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3.2  适用法律和法规需要明示的法律、行政法规：</w:t>
      </w:r>
      <w:r>
        <w:rPr>
          <w:rStyle w:val="20"/>
          <w:rFonts w:ascii="宋体" w:hAnsi="宋体" w:eastAsia="宋体"/>
          <w:b w:val="0"/>
          <w:i w:val="0"/>
          <w:caps w:val="0"/>
          <w:spacing w:val="0"/>
          <w:w w:val="100"/>
          <w:kern w:val="0"/>
          <w:sz w:val="24"/>
          <w:szCs w:val="24"/>
          <w:highlight w:val="none"/>
          <w:u w:val="single" w:color="000000"/>
          <w:lang w:val="en-US" w:eastAsia="zh-CN" w:bidi="ar-SA"/>
        </w:rPr>
        <w:t>本合同适用于中华人民共和国法律，行政法规,陕西省及西安市地方法规。</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3.3  适用标准、规范</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适用标准、规范的名称：</w:t>
      </w:r>
      <w:r>
        <w:rPr>
          <w:rStyle w:val="20"/>
          <w:rFonts w:ascii="宋体" w:hAnsi="宋体" w:eastAsia="宋体"/>
          <w:b w:val="0"/>
          <w:i w:val="0"/>
          <w:caps w:val="0"/>
          <w:spacing w:val="0"/>
          <w:w w:val="100"/>
          <w:kern w:val="0"/>
          <w:sz w:val="24"/>
          <w:szCs w:val="24"/>
          <w:highlight w:val="none"/>
          <w:u w:val="single" w:color="000000"/>
          <w:lang w:val="en-US" w:eastAsia="zh-CN" w:bidi="ar-SA"/>
        </w:rPr>
        <w:t>﹙1﹚国家现行和相关技术规程；﹙2﹚工程所在地建设主管部门的标准、规范；﹙3﹚工程所在地行业的标准、规范；﹙4﹚发包人施工图纸的具体要求。</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发包人提供标准、规范的时间：</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                    _</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国内没有相应标准、规范时的约定：</w:t>
      </w:r>
      <w:r>
        <w:rPr>
          <w:rStyle w:val="20"/>
          <w:rFonts w:ascii="宋体" w:hAnsi="宋体" w:eastAsia="宋体"/>
          <w:b w:val="0"/>
          <w:i w:val="0"/>
          <w:caps w:val="0"/>
          <w:spacing w:val="0"/>
          <w:w w:val="100"/>
          <w:kern w:val="0"/>
          <w:sz w:val="24"/>
          <w:szCs w:val="24"/>
          <w:highlight w:val="none"/>
          <w:u w:val="single" w:color="000000"/>
          <w:lang w:val="en-US" w:eastAsia="zh-CN" w:bidi="ar-SA"/>
        </w:rPr>
        <w:t>以发包人的要求为准。</w:t>
      </w:r>
    </w:p>
    <w:p>
      <w:pPr>
        <w:snapToGrid w:val="0"/>
        <w:spacing w:before="0" w:beforeAutospacing="0" w:after="0" w:afterAutospacing="0" w:line="360" w:lineRule="auto"/>
        <w:ind w:firstLine="480"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w:t>
      </w:r>
      <w:r>
        <w:rPr>
          <w:rStyle w:val="20"/>
          <w:rFonts w:ascii="宋体" w:hAnsi="宋体" w:eastAsia="宋体" w:cs="宋体"/>
          <w:b/>
          <w:bCs/>
          <w:i w:val="0"/>
          <w:caps w:val="0"/>
          <w:spacing w:val="0"/>
          <w:w w:val="100"/>
          <w:kern w:val="2"/>
          <w:sz w:val="24"/>
          <w:szCs w:val="24"/>
          <w:highlight w:val="none"/>
          <w:lang w:val="en-US" w:eastAsia="zh-CN" w:bidi="ar-SA"/>
        </w:rPr>
        <w:t>图纸</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4.1发包人向承包人提供图纸日期和套数：</w:t>
      </w:r>
      <w:r>
        <w:rPr>
          <w:rStyle w:val="20"/>
          <w:rFonts w:ascii="宋体" w:hAnsi="宋体" w:eastAsia="宋体"/>
          <w:b w:val="0"/>
          <w:i w:val="0"/>
          <w:caps w:val="0"/>
          <w:spacing w:val="0"/>
          <w:w w:val="100"/>
          <w:kern w:val="0"/>
          <w:sz w:val="24"/>
          <w:szCs w:val="24"/>
          <w:highlight w:val="none"/>
          <w:u w:val="single" w:color="000000"/>
          <w:lang w:val="en-US" w:eastAsia="zh-CN" w:bidi="ar-SA"/>
        </w:rPr>
        <w:t>合同签订之日起七日内，发包人向承包人提供五套图纸，其中两套竣工图归档﹙工程完工时提供﹚。</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发包人对图纸的保密要求：</w:t>
      </w:r>
      <w:r>
        <w:rPr>
          <w:rStyle w:val="20"/>
          <w:rFonts w:ascii="宋体" w:hAnsi="宋体" w:eastAsia="宋体"/>
          <w:b w:val="0"/>
          <w:i w:val="0"/>
          <w:caps w:val="0"/>
          <w:spacing w:val="0"/>
          <w:w w:val="100"/>
          <w:kern w:val="0"/>
          <w:sz w:val="24"/>
          <w:szCs w:val="24"/>
          <w:highlight w:val="none"/>
          <w:u w:val="single" w:color="000000"/>
          <w:lang w:val="en-US" w:eastAsia="zh-CN" w:bidi="ar-SA"/>
        </w:rPr>
        <w:t>知识产权属发包人所有，承包人不得将此类图纸用于任何与本工程以外的项目。</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使用国外图纸的要求及费用承担：</w:t>
      </w:r>
      <w:r>
        <w:rPr>
          <w:rStyle w:val="20"/>
          <w:rFonts w:ascii="宋体" w:hAnsi="宋体" w:eastAsia="宋体"/>
          <w:b w:val="0"/>
          <w:i w:val="0"/>
          <w:caps w:val="0"/>
          <w:spacing w:val="0"/>
          <w:w w:val="100"/>
          <w:kern w:val="0"/>
          <w:sz w:val="24"/>
          <w:szCs w:val="24"/>
          <w:highlight w:val="none"/>
          <w:u w:val="single" w:color="000000"/>
          <w:lang w:val="en-US" w:eastAsia="zh-CN" w:bidi="ar-SA"/>
        </w:rPr>
        <w:t>无</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二、双方一般权利和义务</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5、工程师</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5.2监理单位委派的工程师</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姓名：________/_______职务：_______/_______</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职权：________/____________________</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5.6不实行监理的，工程师的职权：</w:t>
      </w:r>
      <w:r>
        <w:rPr>
          <w:rStyle w:val="20"/>
          <w:rFonts w:ascii="宋体" w:hAnsi="宋体" w:eastAsia="宋体"/>
          <w:b w:val="0"/>
          <w:i w:val="0"/>
          <w:caps w:val="0"/>
          <w:spacing w:val="0"/>
          <w:w w:val="100"/>
          <w:kern w:val="2"/>
          <w:sz w:val="24"/>
          <w:szCs w:val="24"/>
          <w:highlight w:val="none"/>
          <w:u w:val="single" w:color="000000"/>
          <w:lang w:val="en-US" w:eastAsia="zh-CN" w:bidi="ar-SA"/>
        </w:rPr>
        <w:t>工程师专指发包人派驻施工场地履行合同的代表。工程师应按合同约定，及时向承包人提供所需指令、批准并履行约定的其他义务。</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7、项目经理</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姓名：___________职务：___________________</w:t>
      </w:r>
    </w:p>
    <w:p>
      <w:pPr>
        <w:snapToGrid w:val="0"/>
        <w:spacing w:before="0" w:beforeAutospacing="0" w:after="0" w:afterAutospacing="0" w:line="560" w:lineRule="exact"/>
        <w:ind w:firstLine="475"/>
        <w:jc w:val="left"/>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①本工程项目经理不准在其他工程任职，项目经理必须坚守工地，每周在工程现场工作时间不得少于5天，每天在工地时间不得小于8小时，否则按违约对待，每发现一次承包人支付违约金3000元（由采购人直接从其履约保证金中扣除）；项目经理外出必须征得业主同意，</w:t>
      </w:r>
      <w:r>
        <w:rPr>
          <w:rStyle w:val="20"/>
          <w:rFonts w:ascii="宋体" w:hAnsi="宋体" w:eastAsia="宋体"/>
          <w:b w:val="0"/>
          <w:i w:val="0"/>
          <w:caps w:val="0"/>
          <w:spacing w:val="0"/>
          <w:w w:val="100"/>
          <w:kern w:val="2"/>
          <w:sz w:val="24"/>
          <w:szCs w:val="24"/>
          <w:highlight w:val="none"/>
          <w:u w:val="single" w:color="000000"/>
          <w:lang w:val="en-US" w:eastAsia="zh-CN" w:bidi="ar-SA"/>
        </w:rPr>
        <w:t>同时书面指定委托代理人行使项目经理的全部职责，若项目经理</w:t>
      </w:r>
      <w:r>
        <w:rPr>
          <w:rStyle w:val="20"/>
          <w:rFonts w:ascii="宋体" w:hAnsi="宋体" w:eastAsia="宋体"/>
          <w:b w:val="0"/>
          <w:i w:val="0"/>
          <w:caps w:val="0"/>
          <w:spacing w:val="0"/>
          <w:w w:val="100"/>
          <w:kern w:val="2"/>
          <w:sz w:val="24"/>
          <w:szCs w:val="24"/>
          <w:highlight w:val="none"/>
          <w:u w:val="single" w:color="000000"/>
          <w:lang w:val="zh-CN" w:eastAsia="zh-CN" w:bidi="ar-SA"/>
        </w:rPr>
        <w:t>不在施工现场或未经业主同意外出的，按违约对待，每出现一次承包人支付违约金3000元（由采购人直接从其履约保证金中扣除）；项目经理长期不在工地现场（30天以上）的发包人有权终止合同，由承包人支付违约金，违约金额为合同总价的5％，在工程结算时直接扣除，</w:t>
      </w:r>
      <w:r>
        <w:rPr>
          <w:rStyle w:val="20"/>
          <w:rFonts w:ascii="宋体" w:hAnsi="宋体" w:eastAsia="宋体"/>
          <w:b w:val="0"/>
          <w:i w:val="0"/>
          <w:caps w:val="0"/>
          <w:spacing w:val="0"/>
          <w:w w:val="100"/>
          <w:kern w:val="2"/>
          <w:sz w:val="24"/>
          <w:szCs w:val="24"/>
          <w:highlight w:val="none"/>
          <w:u w:val="single" w:color="000000"/>
          <w:lang w:val="en-US" w:eastAsia="zh-CN" w:bidi="ar-SA"/>
        </w:rPr>
        <w:t>并报建设行政主管相关部门建议记入不良记录。</w:t>
      </w:r>
      <w:r>
        <w:rPr>
          <w:rStyle w:val="20"/>
          <w:rFonts w:ascii="宋体" w:hAnsi="宋体" w:eastAsia="宋体"/>
          <w:b w:val="0"/>
          <w:i w:val="0"/>
          <w:caps w:val="0"/>
          <w:spacing w:val="0"/>
          <w:w w:val="100"/>
          <w:kern w:val="2"/>
          <w:sz w:val="24"/>
          <w:szCs w:val="24"/>
          <w:highlight w:val="none"/>
          <w:u w:val="single" w:color="000000"/>
          <w:lang w:val="zh-CN" w:eastAsia="zh-CN" w:bidi="ar-SA"/>
        </w:rPr>
        <w:t>②承包人未征得发包人同意，不得擅自变更投标时确定的项目经理，否则将视为承包人违约，发包人有权解除合同，并追究由此给发包人带来的一切损失。承包人无论何种理由更换投标项目经理，承包人须承担合同金额</w:t>
      </w:r>
      <w:r>
        <w:rPr>
          <w:rStyle w:val="20"/>
          <w:rFonts w:ascii="宋体" w:hAnsi="宋体" w:eastAsia="宋体"/>
          <w:b w:val="0"/>
          <w:i w:val="0"/>
          <w:caps w:val="0"/>
          <w:spacing w:val="0"/>
          <w:w w:val="100"/>
          <w:kern w:val="2"/>
          <w:sz w:val="24"/>
          <w:szCs w:val="24"/>
          <w:highlight w:val="none"/>
          <w:u w:val="single" w:color="000000"/>
          <w:lang w:val="en-US" w:eastAsia="zh-CN" w:bidi="ar-SA"/>
        </w:rPr>
        <w:t>10万元</w:t>
      </w:r>
      <w:r>
        <w:rPr>
          <w:rStyle w:val="20"/>
          <w:rFonts w:ascii="宋体" w:hAnsi="宋体" w:eastAsia="宋体"/>
          <w:b w:val="0"/>
          <w:i w:val="0"/>
          <w:caps w:val="0"/>
          <w:spacing w:val="0"/>
          <w:w w:val="100"/>
          <w:kern w:val="2"/>
          <w:sz w:val="24"/>
          <w:szCs w:val="24"/>
          <w:highlight w:val="none"/>
          <w:u w:val="single" w:color="000000"/>
          <w:lang w:val="zh-CN" w:eastAsia="zh-CN" w:bidi="ar-SA"/>
        </w:rPr>
        <w:t>的违约金，违约金由发包人直接从其履约保证金或工程款中扣除。③发包人认为该项目经理不称职有权要求更换，承包人应该在5日更换合格的项目经理，且其须具备招标要求相应的资质和能力。④项目经理在接受发包人派驻现场工程师书面通知所述事实后，应按书面通知的要求，采用对应措施并要求取得显著效果，如因项目经理不按要求执行或因工作失职造成损失，视为承包人违约，并承担</w:t>
      </w:r>
      <w:r>
        <w:rPr>
          <w:rStyle w:val="20"/>
          <w:rFonts w:ascii="宋体" w:hAnsi="宋体" w:eastAsia="宋体"/>
          <w:b w:val="0"/>
          <w:i w:val="0"/>
          <w:caps w:val="0"/>
          <w:spacing w:val="0"/>
          <w:w w:val="100"/>
          <w:kern w:val="2"/>
          <w:sz w:val="24"/>
          <w:szCs w:val="24"/>
          <w:highlight w:val="none"/>
          <w:u w:val="single" w:color="000000"/>
          <w:lang w:val="en-US" w:eastAsia="zh-CN" w:bidi="ar-SA"/>
        </w:rPr>
        <w:t>5</w:t>
      </w:r>
      <w:r>
        <w:rPr>
          <w:rStyle w:val="20"/>
          <w:rFonts w:ascii="宋体" w:hAnsi="宋体" w:eastAsia="宋体"/>
          <w:b w:val="0"/>
          <w:i w:val="0"/>
          <w:caps w:val="0"/>
          <w:spacing w:val="0"/>
          <w:w w:val="100"/>
          <w:kern w:val="2"/>
          <w:sz w:val="24"/>
          <w:szCs w:val="24"/>
          <w:highlight w:val="none"/>
          <w:u w:val="single" w:color="000000"/>
          <w:lang w:val="zh-CN" w:eastAsia="zh-CN" w:bidi="ar-SA"/>
        </w:rPr>
        <w:t>万元/次违约金。</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8、发包人工作</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8.1发包人应按约定的时间和要求完成以下工作：</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（1）施工场地具备施工条件的要求及完成的时间：</w:t>
      </w:r>
      <w:r>
        <w:rPr>
          <w:rStyle w:val="20"/>
          <w:rFonts w:ascii="宋体" w:hAnsi="宋体" w:eastAsia="宋体"/>
          <w:b w:val="0"/>
          <w:i w:val="0"/>
          <w:caps w:val="0"/>
          <w:spacing w:val="0"/>
          <w:w w:val="100"/>
          <w:kern w:val="2"/>
          <w:sz w:val="24"/>
          <w:szCs w:val="24"/>
          <w:highlight w:val="none"/>
          <w:u w:val="single" w:color="000000"/>
          <w:lang w:val="en-US" w:eastAsia="zh-CN" w:bidi="ar-SA"/>
        </w:rPr>
        <w:t>工程开工前五日内完成。</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（2）将施工所需的水、电、电讯线路接至施工场地的时间、地点和供应要求：</w:t>
      </w:r>
      <w:r>
        <w:rPr>
          <w:rStyle w:val="20"/>
          <w:rFonts w:ascii="宋体" w:hAnsi="宋体" w:eastAsia="宋体"/>
          <w:b w:val="0"/>
          <w:i w:val="0"/>
          <w:caps w:val="0"/>
          <w:spacing w:val="0"/>
          <w:w w:val="100"/>
          <w:kern w:val="2"/>
          <w:sz w:val="24"/>
          <w:szCs w:val="24"/>
          <w:highlight w:val="none"/>
          <w:u w:val="single" w:color="000000"/>
          <w:lang w:val="en-US" w:eastAsia="zh-CN" w:bidi="ar-SA"/>
        </w:rPr>
        <w:t>开工前七日内将施工用水、用电接至现场并配备水电表，表外由承包人施工并承担费用。</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其计量和计价方法为：</w:t>
      </w:r>
      <w:r>
        <w:rPr>
          <w:rStyle w:val="20"/>
          <w:rFonts w:ascii="宋体" w:hAnsi="宋体" w:eastAsia="宋体"/>
          <w:b w:val="0"/>
          <w:i w:val="0"/>
          <w:caps w:val="0"/>
          <w:spacing w:val="0"/>
          <w:w w:val="100"/>
          <w:kern w:val="2"/>
          <w:sz w:val="24"/>
          <w:szCs w:val="24"/>
          <w:highlight w:val="none"/>
          <w:u w:val="single" w:color="000000"/>
          <w:lang w:val="en-US" w:eastAsia="zh-CN" w:bidi="ar-SA"/>
        </w:rPr>
        <w:t>由承包人承担费用，按月以表摊量﹙加耗损分摊量﹚计量按西安市建设用水，用电等费用标准计价，结算时不再调整。</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（3）施工场地与公共道路的通道开通时间和要求：</w:t>
      </w:r>
      <w:r>
        <w:rPr>
          <w:rStyle w:val="20"/>
          <w:rFonts w:ascii="宋体" w:hAnsi="宋体" w:eastAsia="宋体"/>
          <w:b w:val="0"/>
          <w:i w:val="0"/>
          <w:caps w:val="0"/>
          <w:spacing w:val="0"/>
          <w:w w:val="100"/>
          <w:kern w:val="2"/>
          <w:sz w:val="24"/>
          <w:szCs w:val="24"/>
          <w:highlight w:val="none"/>
          <w:u w:val="single" w:color="000000"/>
          <w:lang w:val="en-US" w:eastAsia="zh-CN" w:bidi="ar-SA"/>
        </w:rPr>
        <w:t>已通。</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（4）工程地质和地下管线资料的提供时间：</w:t>
      </w:r>
      <w:r>
        <w:rPr>
          <w:rStyle w:val="20"/>
          <w:rFonts w:ascii="宋体" w:hAnsi="宋体" w:eastAsia="宋体"/>
          <w:b w:val="0"/>
          <w:i w:val="0"/>
          <w:caps w:val="0"/>
          <w:spacing w:val="0"/>
          <w:w w:val="100"/>
          <w:kern w:val="2"/>
          <w:sz w:val="24"/>
          <w:szCs w:val="24"/>
          <w:highlight w:val="none"/>
          <w:u w:val="single" w:color="000000"/>
          <w:lang w:val="en-US" w:eastAsia="zh-CN" w:bidi="ar-SA"/>
        </w:rPr>
        <w:t>合同签订七日内提供发包人已知的情况，其它由承包人自行勘测和解决。</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（5）由发包人办理的施工所需证件、批件的名称和完成时间：</w:t>
      </w:r>
      <w:r>
        <w:rPr>
          <w:rStyle w:val="20"/>
          <w:rFonts w:ascii="宋体" w:hAnsi="宋体" w:eastAsia="宋体"/>
          <w:b w:val="0"/>
          <w:i w:val="0"/>
          <w:caps w:val="0"/>
          <w:spacing w:val="0"/>
          <w:w w:val="100"/>
          <w:kern w:val="2"/>
          <w:sz w:val="24"/>
          <w:szCs w:val="24"/>
          <w:highlight w:val="none"/>
          <w:u w:val="single" w:color="000000"/>
          <w:lang w:val="en-US" w:eastAsia="zh-CN" w:bidi="ar-SA"/>
        </w:rPr>
        <w:t>合同签订后发包人积极办理，需要承包人配合的承包人必须积极配合在开工前完成</w:t>
      </w:r>
      <w:r>
        <w:rPr>
          <w:rStyle w:val="20"/>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（6）水准点与座标控制点交验要求：</w:t>
      </w:r>
      <w:r>
        <w:rPr>
          <w:rStyle w:val="20"/>
          <w:rFonts w:ascii="宋体" w:hAnsi="宋体" w:eastAsia="宋体"/>
          <w:b w:val="0"/>
          <w:i w:val="0"/>
          <w:caps w:val="0"/>
          <w:spacing w:val="0"/>
          <w:w w:val="100"/>
          <w:kern w:val="2"/>
          <w:sz w:val="24"/>
          <w:szCs w:val="24"/>
          <w:highlight w:val="none"/>
          <w:u w:val="single" w:color="000000"/>
          <w:lang w:val="en-US" w:eastAsia="zh-CN" w:bidi="ar-SA"/>
        </w:rPr>
        <w:t>进场后七日内。</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（7）图纸会审和设计交底时间：</w:t>
      </w:r>
      <w:r>
        <w:rPr>
          <w:rStyle w:val="20"/>
          <w:rFonts w:ascii="宋体" w:hAnsi="宋体" w:eastAsia="宋体"/>
          <w:b w:val="0"/>
          <w:i w:val="0"/>
          <w:caps w:val="0"/>
          <w:spacing w:val="0"/>
          <w:w w:val="100"/>
          <w:kern w:val="2"/>
          <w:sz w:val="24"/>
          <w:szCs w:val="24"/>
          <w:highlight w:val="none"/>
          <w:u w:val="single" w:color="000000"/>
          <w:lang w:val="en-US" w:eastAsia="zh-CN" w:bidi="ar-SA"/>
        </w:rPr>
        <w:t>开工前十日内完成。</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（8）协调处理施工场地周围地下管线和邻近建筑物、构筑物（含文物保护建筑）、古树名木的保护工作：</w:t>
      </w:r>
      <w:r>
        <w:rPr>
          <w:rStyle w:val="20"/>
          <w:rFonts w:ascii="宋体" w:hAnsi="宋体" w:eastAsia="宋体"/>
          <w:b w:val="0"/>
          <w:i w:val="0"/>
          <w:caps w:val="0"/>
          <w:spacing w:val="0"/>
          <w:w w:val="100"/>
          <w:kern w:val="2"/>
          <w:sz w:val="24"/>
          <w:szCs w:val="24"/>
          <w:highlight w:val="none"/>
          <w:u w:val="single" w:color="000000"/>
          <w:lang w:val="en-US" w:eastAsia="zh-CN" w:bidi="ar-SA"/>
        </w:rPr>
        <w:t>由发包人和承包人负责协商确定。</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（9）双方约定发包人应做的其他工作：</w:t>
      </w:r>
      <w:r>
        <w:rPr>
          <w:rStyle w:val="20"/>
          <w:rFonts w:ascii="宋体" w:hAnsi="宋体" w:eastAsia="宋体"/>
          <w:b w:val="0"/>
          <w:i w:val="0"/>
          <w:caps w:val="0"/>
          <w:spacing w:val="0"/>
          <w:w w:val="100"/>
          <w:kern w:val="2"/>
          <w:sz w:val="24"/>
          <w:szCs w:val="24"/>
          <w:highlight w:val="none"/>
          <w:u w:val="single" w:color="000000"/>
          <w:lang w:val="en-US" w:eastAsia="zh-CN" w:bidi="ar-SA"/>
        </w:rPr>
        <w:t>施工中的协调配合工作。</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8.2发包人委托承包人办理的工作：</w:t>
      </w:r>
      <w:r>
        <w:rPr>
          <w:rStyle w:val="20"/>
          <w:rFonts w:ascii="宋体" w:hAnsi="宋体" w:eastAsia="宋体"/>
          <w:b w:val="0"/>
          <w:i w:val="0"/>
          <w:caps w:val="0"/>
          <w:spacing w:val="0"/>
          <w:w w:val="100"/>
          <w:kern w:val="2"/>
          <w:sz w:val="24"/>
          <w:szCs w:val="24"/>
          <w:highlight w:val="none"/>
          <w:u w:val="single" w:color="000000"/>
          <w:lang w:val="en-US" w:eastAsia="zh-CN" w:bidi="ar-SA"/>
        </w:rPr>
        <w:t>配合发包人办理施工许可证、质量监督备案手续。</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9、承包人工作</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9.1承包人应按约定时间和要求，完成以下工作：</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（1）需由设计资质等级和业务范围允许的承包人完成的设计文件提交时间：</w:t>
      </w:r>
      <w:r>
        <w:rPr>
          <w:rStyle w:val="20"/>
          <w:rFonts w:ascii="宋体" w:hAnsi="宋体" w:eastAsia="宋体"/>
          <w:b w:val="0"/>
          <w:i w:val="0"/>
          <w:caps w:val="0"/>
          <w:spacing w:val="0"/>
          <w:w w:val="100"/>
          <w:kern w:val="2"/>
          <w:sz w:val="24"/>
          <w:szCs w:val="24"/>
          <w:highlight w:val="none"/>
          <w:u w:val="single" w:color="000000"/>
          <w:lang w:val="en-US" w:eastAsia="zh-CN" w:bidi="ar-SA"/>
        </w:rPr>
        <w:t>按发包人的要求提供。</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（2）应提供计划、报表的名称及完成时间：</w:t>
      </w:r>
      <w:r>
        <w:rPr>
          <w:rStyle w:val="20"/>
          <w:rFonts w:ascii="宋体" w:hAnsi="宋体" w:eastAsia="宋体"/>
          <w:b w:val="0"/>
          <w:i w:val="0"/>
          <w:caps w:val="0"/>
          <w:spacing w:val="0"/>
          <w:w w:val="100"/>
          <w:kern w:val="2"/>
          <w:sz w:val="24"/>
          <w:szCs w:val="24"/>
          <w:highlight w:val="none"/>
          <w:u w:val="single" w:color="000000"/>
          <w:lang w:val="en-US" w:eastAsia="zh-CN" w:bidi="ar-SA"/>
        </w:rPr>
        <w:t>a、合同签订后15日内向发包人提供切实可行的施工方案，项目部组成人员名单（须与投标文件一致，否则视为违约，承包人须要承担违约金，更换项目经理承担10万元违约金，更换技术负责人承担5万元违约金，更换其他人员承担2万元/人违约金）；b、每月26日向发包人提供当月25日以前完成的工程量报表。</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（3）承担施工安全保卫工作及非夜间施工照明的责任和要求：</w:t>
      </w:r>
      <w:r>
        <w:rPr>
          <w:rStyle w:val="20"/>
          <w:rFonts w:ascii="宋体" w:hAnsi="宋体" w:eastAsia="宋体"/>
          <w:b w:val="0"/>
          <w:i w:val="0"/>
          <w:caps w:val="0"/>
          <w:spacing w:val="0"/>
          <w:w w:val="100"/>
          <w:kern w:val="2"/>
          <w:sz w:val="24"/>
          <w:szCs w:val="24"/>
          <w:highlight w:val="none"/>
          <w:u w:val="single" w:color="000000"/>
          <w:lang w:val="en-US" w:eastAsia="zh-CN" w:bidi="ar-SA"/>
        </w:rPr>
        <w:t>a、为现场安全保卫提供足够的安全保卫人员及相应的设施和措施，提供24小时的安全保卫服务；b、负责维修夜间和非夜间施工用的照明；c、严格执行《施工现场临时用电安全技术规范》和《建设工程施工现场用电安全规范》。</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（4）向发包人提供的办公和生活房屋及设施的要求：</w:t>
      </w:r>
      <w:r>
        <w:rPr>
          <w:rStyle w:val="20"/>
          <w:rFonts w:ascii="宋体" w:hAnsi="宋体" w:eastAsia="宋体"/>
          <w:b w:val="0"/>
          <w:i w:val="0"/>
          <w:caps w:val="0"/>
          <w:spacing w:val="0"/>
          <w:w w:val="100"/>
          <w:kern w:val="2"/>
          <w:sz w:val="24"/>
          <w:szCs w:val="24"/>
          <w:highlight w:val="none"/>
          <w:u w:val="single" w:color="000000"/>
          <w:lang w:val="en-US" w:eastAsia="zh-CN" w:bidi="ar-SA"/>
        </w:rPr>
        <w:t>免费为发包人提供办公和生活用房，以及必要的办公桌椅和设备。</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（5）需承包人办理的有关施工场地交通、环卫和施工噪音管理等手续：</w:t>
      </w:r>
      <w:r>
        <w:rPr>
          <w:rStyle w:val="20"/>
          <w:rFonts w:ascii="宋体" w:hAnsi="宋体" w:eastAsia="宋体"/>
          <w:b w:val="0"/>
          <w:i w:val="0"/>
          <w:caps w:val="0"/>
          <w:spacing w:val="0"/>
          <w:w w:val="100"/>
          <w:kern w:val="2"/>
          <w:sz w:val="24"/>
          <w:szCs w:val="24"/>
          <w:highlight w:val="none"/>
          <w:u w:val="single" w:color="000000"/>
          <w:lang w:val="en-US" w:eastAsia="zh-CN" w:bidi="ar-SA"/>
        </w:rPr>
        <w:t>由承包人负责各项手续的办理并承担费用。</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（6）已完工程成品保护的特殊要求及费用承担：</w:t>
      </w:r>
      <w:r>
        <w:rPr>
          <w:rStyle w:val="20"/>
          <w:rFonts w:ascii="宋体" w:hAnsi="宋体" w:eastAsia="宋体"/>
          <w:b w:val="0"/>
          <w:i w:val="0"/>
          <w:caps w:val="0"/>
          <w:spacing w:val="0"/>
          <w:w w:val="100"/>
          <w:kern w:val="2"/>
          <w:sz w:val="24"/>
          <w:szCs w:val="24"/>
          <w:highlight w:val="none"/>
          <w:u w:val="single" w:color="000000"/>
          <w:lang w:val="en-US" w:eastAsia="zh-CN" w:bidi="ar-SA"/>
        </w:rPr>
        <w:t>承包人负责，费用由承包人承担。</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（7）施工场地周围地下管线和邻近建筑物、构筑物（含文物保护建筑）、古树名木的保护要求及费用承担：</w:t>
      </w:r>
      <w:r>
        <w:rPr>
          <w:rStyle w:val="20"/>
          <w:rFonts w:ascii="宋体" w:hAnsi="宋体" w:eastAsia="宋体"/>
          <w:b w:val="0"/>
          <w:i w:val="0"/>
          <w:caps w:val="0"/>
          <w:spacing w:val="0"/>
          <w:w w:val="100"/>
          <w:kern w:val="2"/>
          <w:sz w:val="24"/>
          <w:szCs w:val="24"/>
          <w:highlight w:val="none"/>
          <w:u w:val="single" w:color="000000"/>
          <w:lang w:val="en-US" w:eastAsia="zh-CN" w:bidi="ar-SA"/>
        </w:rPr>
        <w:t>由发包人和承包人负责协商确定。</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（8）施工场地清洁卫生的要求：</w:t>
      </w:r>
      <w:r>
        <w:rPr>
          <w:rStyle w:val="20"/>
          <w:rFonts w:ascii="宋体" w:hAnsi="宋体" w:eastAsia="宋体"/>
          <w:b w:val="0"/>
          <w:i w:val="0"/>
          <w:caps w:val="0"/>
          <w:spacing w:val="0"/>
          <w:w w:val="100"/>
          <w:kern w:val="2"/>
          <w:sz w:val="24"/>
          <w:szCs w:val="24"/>
          <w:highlight w:val="none"/>
          <w:u w:val="single" w:color="000000"/>
          <w:lang w:val="en-US" w:eastAsia="zh-CN" w:bidi="ar-SA"/>
        </w:rPr>
        <w:t>由承包人负责。</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（9）双方约定承包人应做的其他工作：</w:t>
      </w:r>
      <w:r>
        <w:rPr>
          <w:rStyle w:val="20"/>
          <w:rFonts w:ascii="宋体" w:hAnsi="宋体" w:eastAsia="宋体"/>
          <w:b w:val="0"/>
          <w:i w:val="0"/>
          <w:caps w:val="0"/>
          <w:spacing w:val="0"/>
          <w:w w:val="100"/>
          <w:kern w:val="2"/>
          <w:sz w:val="24"/>
          <w:szCs w:val="24"/>
          <w:highlight w:val="none"/>
          <w:u w:val="single" w:color="000000"/>
          <w:lang w:val="en-US" w:eastAsia="zh-CN" w:bidi="ar-SA"/>
        </w:rPr>
        <w:t>相关的对外协调工作。</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三、施工组织设计和工期</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10、进度计划</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10.1承包人提供施工组织设计（施工方案）和进度计划的时间：</w:t>
      </w:r>
      <w:r>
        <w:rPr>
          <w:rStyle w:val="20"/>
          <w:rFonts w:ascii="宋体" w:hAnsi="宋体" w:eastAsia="宋体"/>
          <w:b w:val="0"/>
          <w:i w:val="0"/>
          <w:caps w:val="0"/>
          <w:spacing w:val="0"/>
          <w:w w:val="100"/>
          <w:kern w:val="0"/>
          <w:sz w:val="24"/>
          <w:szCs w:val="24"/>
          <w:highlight w:val="none"/>
          <w:u w:val="single" w:color="000000"/>
          <w:lang w:val="en-US" w:eastAsia="zh-CN" w:bidi="ar-SA"/>
        </w:rPr>
        <w:t>合同签订后15日内。</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工程师确认的时间：</w:t>
      </w:r>
      <w:r>
        <w:rPr>
          <w:rStyle w:val="20"/>
          <w:rFonts w:ascii="宋体" w:hAnsi="宋体" w:eastAsia="宋体"/>
          <w:b w:val="0"/>
          <w:i w:val="0"/>
          <w:caps w:val="0"/>
          <w:spacing w:val="0"/>
          <w:w w:val="100"/>
          <w:kern w:val="0"/>
          <w:sz w:val="24"/>
          <w:szCs w:val="24"/>
          <w:highlight w:val="none"/>
          <w:u w:val="single" w:color="000000"/>
          <w:lang w:val="en-US" w:eastAsia="zh-CN" w:bidi="ar-SA"/>
        </w:rPr>
        <w:t>承包人接交之日起七日内。</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10.2群体工程中有关进度计划的要求：</w:t>
      </w:r>
      <w:r>
        <w:rPr>
          <w:rStyle w:val="20"/>
          <w:rFonts w:ascii="宋体" w:hAnsi="宋体" w:eastAsia="宋体"/>
          <w:b w:val="0"/>
          <w:i w:val="0"/>
          <w:caps w:val="0"/>
          <w:spacing w:val="0"/>
          <w:w w:val="100"/>
          <w:kern w:val="0"/>
          <w:sz w:val="24"/>
          <w:szCs w:val="24"/>
          <w:highlight w:val="none"/>
          <w:u w:val="single" w:color="000000"/>
          <w:lang w:val="en-US" w:eastAsia="zh-CN" w:bidi="ar-SA"/>
        </w:rPr>
        <w:t>以发包人的要求为准。</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13、工期延误</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13.1双方约定工期顺延的其他情况：</w:t>
      </w:r>
      <w:r>
        <w:rPr>
          <w:rStyle w:val="20"/>
          <w:rFonts w:ascii="宋体" w:hAnsi="宋体" w:eastAsia="宋体"/>
          <w:b w:val="0"/>
          <w:i w:val="0"/>
          <w:caps w:val="0"/>
          <w:spacing w:val="0"/>
          <w:w w:val="100"/>
          <w:kern w:val="0"/>
          <w:sz w:val="24"/>
          <w:szCs w:val="24"/>
          <w:highlight w:val="none"/>
          <w:u w:val="single" w:color="000000"/>
          <w:lang w:val="en-US" w:eastAsia="zh-CN" w:bidi="ar-SA"/>
        </w:rPr>
        <w:t>执行《通用条款》13条。</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四、质量与检验</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17、隐蔽工程和中间验收</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17.1双方约定中间验收部位：</w:t>
      </w:r>
      <w:r>
        <w:rPr>
          <w:rStyle w:val="20"/>
          <w:rFonts w:ascii="宋体" w:hAnsi="宋体" w:eastAsia="宋体"/>
          <w:b w:val="0"/>
          <w:i w:val="0"/>
          <w:caps w:val="0"/>
          <w:spacing w:val="0"/>
          <w:w w:val="100"/>
          <w:kern w:val="0"/>
          <w:sz w:val="24"/>
          <w:szCs w:val="24"/>
          <w:highlight w:val="none"/>
          <w:u w:val="single" w:color="000000"/>
          <w:lang w:val="en-US" w:eastAsia="zh-CN" w:bidi="ar-SA"/>
        </w:rPr>
        <w:t>执行《通用条款》17条，除按规定进行正常隐蔽工程验收外，中间验收部位：基础验收及竣工验收。</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19、工程试车</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19.5试车费用的承担：</w:t>
      </w:r>
      <w:r>
        <w:rPr>
          <w:rStyle w:val="20"/>
          <w:rFonts w:ascii="宋体" w:hAnsi="宋体" w:eastAsia="宋体"/>
          <w:b w:val="0"/>
          <w:i w:val="0"/>
          <w:caps w:val="0"/>
          <w:spacing w:val="0"/>
          <w:w w:val="100"/>
          <w:kern w:val="0"/>
          <w:sz w:val="24"/>
          <w:szCs w:val="24"/>
          <w:highlight w:val="none"/>
          <w:u w:val="single" w:color="000000"/>
          <w:lang w:val="en-US" w:eastAsia="zh-CN" w:bidi="ar-SA"/>
        </w:rPr>
        <w:t>由承包人承担。</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五、安全防护文明施工</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六、合同价款</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26、合同价款约定</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26.2本合同价款采用</w:t>
      </w:r>
      <w:r>
        <w:rPr>
          <w:rStyle w:val="20"/>
          <w:rFonts w:ascii="宋体" w:hAnsi="宋体" w:eastAsia="宋体"/>
          <w:b w:val="0"/>
          <w:i w:val="0"/>
          <w:caps w:val="0"/>
          <w:spacing w:val="0"/>
          <w:w w:val="100"/>
          <w:kern w:val="2"/>
          <w:sz w:val="24"/>
          <w:szCs w:val="24"/>
          <w:highlight w:val="none"/>
          <w:u w:val="single" w:color="000000"/>
          <w:lang w:val="en-US" w:eastAsia="zh-CN" w:bidi="ar-SA"/>
        </w:rPr>
        <w:t>（2）</w:t>
      </w:r>
      <w:r>
        <w:rPr>
          <w:rStyle w:val="20"/>
          <w:rFonts w:ascii="宋体" w:hAnsi="宋体" w:eastAsia="宋体"/>
          <w:b w:val="0"/>
          <w:i w:val="0"/>
          <w:caps w:val="0"/>
          <w:spacing w:val="0"/>
          <w:w w:val="100"/>
          <w:kern w:val="2"/>
          <w:sz w:val="24"/>
          <w:szCs w:val="24"/>
          <w:highlight w:val="none"/>
          <w:lang w:val="en-US" w:eastAsia="zh-CN" w:bidi="ar-SA"/>
        </w:rPr>
        <w:t>方式确定。</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（1）采用固定总价合同：</w:t>
      </w:r>
    </w:p>
    <w:p>
      <w:pPr>
        <w:snapToGrid w:val="0"/>
        <w:spacing w:before="0" w:beforeAutospacing="0" w:after="0" w:afterAutospacing="0" w:line="360" w:lineRule="auto"/>
        <w:ind w:firstLine="475"/>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（2）采用固定综合单价合同，综合单价中包括的风险范围：</w:t>
      </w:r>
      <w:r>
        <w:rPr>
          <w:rStyle w:val="20"/>
          <w:rFonts w:ascii="宋体" w:hAnsi="宋体" w:eastAsia="宋体"/>
          <w:b w:val="0"/>
          <w:i w:val="0"/>
          <w:caps w:val="0"/>
          <w:spacing w:val="0"/>
          <w:w w:val="100"/>
          <w:kern w:val="2"/>
          <w:sz w:val="24"/>
          <w:szCs w:val="24"/>
          <w:highlight w:val="none"/>
          <w:u w:val="single" w:color="000000"/>
          <w:lang w:val="en-US" w:eastAsia="zh-CN" w:bidi="ar-SA"/>
        </w:rPr>
        <w:t>本合同中确定的各项综合单价均包括承包人投标报价中应考虑的施工期间如下风险内容、幅度内自主报价的风险，具体指：</w:t>
      </w:r>
    </w:p>
    <w:p>
      <w:pPr>
        <w:snapToGrid w:val="0"/>
        <w:spacing w:before="0" w:beforeAutospacing="0" w:after="0" w:afterAutospacing="0" w:line="360" w:lineRule="auto"/>
        <w:ind w:firstLine="475"/>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①主要建筑材料、设备市场价格波动的风险。</w:t>
      </w:r>
    </w:p>
    <w:p>
      <w:pPr>
        <w:snapToGrid w:val="0"/>
        <w:spacing w:before="0" w:beforeAutospacing="0" w:after="0" w:afterAutospacing="0" w:line="360" w:lineRule="auto"/>
        <w:ind w:firstLine="475"/>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②施工项目所耗用的人工、机械的价格，当在基准日后有法律、法规与规章并通过授权的工程造价管理机构发布的政策强制性价格调整时市场价格波动的风险。</w:t>
      </w:r>
    </w:p>
    <w:p>
      <w:pPr>
        <w:snapToGrid w:val="0"/>
        <w:spacing w:before="0" w:beforeAutospacing="0" w:after="0" w:afterAutospacing="0" w:line="360" w:lineRule="auto"/>
        <w:ind w:firstLine="540" w:firstLineChars="225"/>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③施工难易程度、气候条件、地质地基条件的变化以及本合同第43条、第27.1条规定之外发生的其他意外困难事件引起的技术风险和管理风险，即承包人完全能够自我控制的管理费用支出、利润水平高低等的风险。</w:t>
      </w:r>
    </w:p>
    <w:p>
      <w:pPr>
        <w:snapToGrid w:val="0"/>
        <w:spacing w:before="0" w:beforeAutospacing="0" w:after="0" w:afterAutospacing="0" w:line="360" w:lineRule="auto"/>
        <w:ind w:firstLine="475"/>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④施工期间</w:t>
      </w:r>
      <w:r>
        <w:rPr>
          <w:rStyle w:val="20"/>
          <w:rFonts w:ascii="宋体" w:hAnsi="宋体" w:eastAsia="宋体"/>
          <w:b w:val="0"/>
          <w:i w:val="0"/>
          <w:caps w:val="0"/>
          <w:spacing w:val="0"/>
          <w:w w:val="100"/>
          <w:kern w:val="2"/>
          <w:sz w:val="24"/>
          <w:szCs w:val="24"/>
          <w:highlight w:val="none"/>
          <w:u w:val="single" w:color="000000"/>
          <w:lang w:val="zh-CN" w:eastAsia="zh-CN" w:bidi="ar-SA"/>
        </w:rPr>
        <w:t>国家法律、法规、规章和政策变化影响工程造价的。</w:t>
      </w:r>
    </w:p>
    <w:p>
      <w:pPr>
        <w:snapToGrid w:val="0"/>
        <w:spacing w:before="0" w:beforeAutospacing="0" w:after="0" w:afterAutospacing="0" w:line="360" w:lineRule="auto"/>
        <w:ind w:firstLine="475"/>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⑤投标人在招标文件规定的答疑澄清时间内所确定的工程量的变化。</w:t>
      </w:r>
    </w:p>
    <w:p>
      <w:pPr>
        <w:snapToGrid w:val="0"/>
        <w:spacing w:before="0" w:beforeAutospacing="0" w:after="0" w:afterAutospacing="0" w:line="420" w:lineRule="exact"/>
        <w:ind w:firstLine="476"/>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风险范围以外综合单价调整方法：</w:t>
      </w:r>
      <w:r>
        <w:rPr>
          <w:rStyle w:val="20"/>
          <w:rFonts w:ascii="宋体" w:hAnsi="宋体" w:eastAsia="宋体"/>
          <w:b w:val="0"/>
          <w:i w:val="0"/>
          <w:caps w:val="0"/>
          <w:spacing w:val="0"/>
          <w:w w:val="100"/>
          <w:kern w:val="2"/>
          <w:sz w:val="24"/>
          <w:szCs w:val="24"/>
          <w:highlight w:val="none"/>
          <w:u w:val="single" w:color="000000"/>
          <w:lang w:val="en-US" w:eastAsia="zh-CN" w:bidi="ar-SA"/>
        </w:rPr>
        <w:t>当前款约定风险内容、幅度以外的风险因素出现时，调整合同价款，但不进入综合单价，即按“差价”方式处理。具体调整合同价款办法按本合同第27条执行。</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（3）采用可调价格合同，合同价款调整方法：</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  </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27、合同价款调整</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27.1双方约定合同价款的其他调整因素：</w:t>
      </w:r>
    </w:p>
    <w:p>
      <w:pPr>
        <w:snapToGrid w:val="0"/>
        <w:spacing w:before="0" w:beforeAutospacing="0" w:after="0" w:afterAutospacing="0" w:line="360" w:lineRule="auto"/>
        <w:ind w:firstLine="54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（1）施工中出现施工图纸与工程量清单项目特征描述不符的，由承包人按实际施工的项目特征提出新的综合单价[具体方法参照本条款第（3）目]，发包人确认。</w:t>
      </w:r>
    </w:p>
    <w:p>
      <w:pPr>
        <w:snapToGrid w:val="0"/>
        <w:spacing w:before="0" w:beforeAutospacing="0" w:after="0" w:afterAutospacing="0" w:line="360" w:lineRule="auto"/>
        <w:ind w:firstLine="54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（2）因分部分项工程量清单漏项或非承包人原因的设计变更及现场签证造成增加新的工程量清单项目，其对应的综合单价按下列方法确定：</w:t>
      </w:r>
    </w:p>
    <w:p>
      <w:pPr>
        <w:snapToGrid w:val="0"/>
        <w:spacing w:before="0" w:beforeAutospacing="0" w:after="0" w:afterAutospacing="0" w:line="360" w:lineRule="auto"/>
        <w:ind w:firstLine="54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①</w:t>
      </w:r>
      <w:r>
        <w:rPr>
          <w:rStyle w:val="20"/>
          <w:rFonts w:ascii="宋体" w:hAnsi="宋体" w:eastAsia="宋体"/>
          <w:b w:val="0"/>
          <w:i w:val="0"/>
          <w:caps w:val="0"/>
          <w:spacing w:val="0"/>
          <w:w w:val="100"/>
          <w:kern w:val="2"/>
          <w:sz w:val="24"/>
          <w:szCs w:val="24"/>
          <w:highlight w:val="none"/>
          <w:u w:val="single" w:color="000000"/>
          <w:lang w:val="zh-CN" w:eastAsia="zh-CN" w:bidi="ar-SA"/>
        </w:rPr>
        <w:t>合同中已有适用的综合单价，按合同中已有适用的综合单价确定；</w:t>
      </w:r>
    </w:p>
    <w:p>
      <w:pPr>
        <w:snapToGrid w:val="0"/>
        <w:spacing w:before="0" w:beforeAutospacing="0" w:after="0" w:afterAutospacing="0" w:line="360" w:lineRule="auto"/>
        <w:ind w:firstLine="54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②</w:t>
      </w:r>
      <w:r>
        <w:rPr>
          <w:rStyle w:val="20"/>
          <w:rFonts w:ascii="宋体" w:hAnsi="宋体" w:eastAsia="宋体"/>
          <w:b w:val="0"/>
          <w:i w:val="0"/>
          <w:caps w:val="0"/>
          <w:spacing w:val="0"/>
          <w:w w:val="100"/>
          <w:kern w:val="2"/>
          <w:sz w:val="24"/>
          <w:szCs w:val="24"/>
          <w:highlight w:val="none"/>
          <w:u w:val="single" w:color="000000"/>
          <w:lang w:val="zh-CN" w:eastAsia="zh-CN" w:bidi="ar-SA"/>
        </w:rPr>
        <w:t>合同中有类似的综合单价，参照类似的综合单价确定（所谓参照即换算执行）；</w:t>
      </w:r>
    </w:p>
    <w:p>
      <w:pPr>
        <w:snapToGrid w:val="0"/>
        <w:spacing w:before="0" w:beforeAutospacing="0" w:after="0" w:afterAutospacing="0" w:line="360" w:lineRule="auto"/>
        <w:ind w:firstLine="54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③</w:t>
      </w:r>
      <w:r>
        <w:rPr>
          <w:rStyle w:val="20"/>
          <w:rFonts w:ascii="宋体" w:hAnsi="宋体" w:eastAsia="宋体"/>
          <w:b w:val="0"/>
          <w:i w:val="0"/>
          <w:caps w:val="0"/>
          <w:spacing w:val="0"/>
          <w:w w:val="100"/>
          <w:kern w:val="2"/>
          <w:sz w:val="24"/>
          <w:szCs w:val="24"/>
          <w:highlight w:val="none"/>
          <w:u w:val="single" w:color="000000"/>
          <w:lang w:val="zh-CN" w:eastAsia="zh-CN" w:bidi="ar-SA"/>
        </w:rPr>
        <w:t>合同中没有适用或类似的综合单价，由承包人提出，</w:t>
      </w:r>
      <w:r>
        <w:rPr>
          <w:rStyle w:val="20"/>
          <w:rFonts w:ascii="宋体" w:hAnsi="宋体" w:eastAsia="宋体"/>
          <w:b w:val="0"/>
          <w:i w:val="0"/>
          <w:caps w:val="0"/>
          <w:spacing w:val="0"/>
          <w:w w:val="100"/>
          <w:kern w:val="2"/>
          <w:sz w:val="24"/>
          <w:szCs w:val="24"/>
          <w:highlight w:val="none"/>
          <w:u w:val="single" w:color="000000"/>
          <w:lang w:val="en-US" w:eastAsia="zh-CN" w:bidi="ar-SA"/>
        </w:rPr>
        <w:t>按招标最高限价的编制原则先确定一个综合单价，然后再乘以中标总价与招标最高限价的比率作为结算时的综合单价，经发包人确认后执行。</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（3）承包人中标的措施项目为合同价款的组成部分，一般不作调整，当出现下列情况时可做调整：</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①发包人更改已审定的施工方案（修正错误除外），引起措施项目费用增加时予以增加、减少时不予减少。</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②由于工程量变化引起的措施项目费用增加时予以增加，减少时予以减少。</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上述两类情况发生时，承包人原中标价以综合单价计算的措施项目费按本条款第（3）目规定调整其综合单价后再计算措施项目费，原中标价以系数计算的仍按原中标系数标准执行，按新变化的基数计算、调整相应的措施项目费。</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（4）因非承包人原因引起的工程量增减，当增减幅度在本合同第26.2.(2).④目约定范围以内的，工程量按实计量。</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shd w:val="pct10" w:color="auto" w:fill="FFFFFF"/>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w:t>
      </w:r>
      <w:r>
        <w:rPr>
          <w:rStyle w:val="20"/>
          <w:rFonts w:ascii="宋体" w:hAnsi="宋体" w:eastAsia="宋体"/>
          <w:b w:val="0"/>
          <w:i w:val="0"/>
          <w:caps w:val="0"/>
          <w:spacing w:val="0"/>
          <w:w w:val="100"/>
          <w:kern w:val="2"/>
          <w:sz w:val="24"/>
          <w:szCs w:val="24"/>
          <w:highlight w:val="none"/>
          <w:u w:val="single" w:color="000000"/>
          <w:lang w:val="en-US" w:eastAsia="zh-CN" w:bidi="ar-SA"/>
        </w:rPr>
        <w:t>5</w:t>
      </w:r>
      <w:r>
        <w:rPr>
          <w:rStyle w:val="20"/>
          <w:rFonts w:ascii="宋体" w:hAnsi="宋体" w:eastAsia="宋体"/>
          <w:b w:val="0"/>
          <w:i w:val="0"/>
          <w:caps w:val="0"/>
          <w:spacing w:val="0"/>
          <w:w w:val="100"/>
          <w:kern w:val="2"/>
          <w:sz w:val="24"/>
          <w:szCs w:val="24"/>
          <w:highlight w:val="none"/>
          <w:u w:val="single" w:color="000000"/>
          <w:lang w:val="zh-CN" w:eastAsia="zh-CN" w:bidi="ar-SA"/>
        </w:rPr>
        <w:t>）因不可抗力事件导致的费用及延误的工期由双方按本合同通用条款第43.3条款办理。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w:t>
      </w:r>
      <w:r>
        <w:rPr>
          <w:rStyle w:val="20"/>
          <w:rFonts w:ascii="宋体" w:hAnsi="宋体" w:eastAsia="宋体"/>
          <w:b w:val="0"/>
          <w:i w:val="0"/>
          <w:caps w:val="0"/>
          <w:spacing w:val="0"/>
          <w:w w:val="100"/>
          <w:kern w:val="2"/>
          <w:sz w:val="24"/>
          <w:szCs w:val="24"/>
          <w:highlight w:val="none"/>
          <w:u w:val="single" w:color="000000"/>
          <w:lang w:val="en-US" w:eastAsia="zh-CN" w:bidi="ar-SA"/>
        </w:rPr>
        <w:t>6</w:t>
      </w:r>
      <w:r>
        <w:rPr>
          <w:rStyle w:val="20"/>
          <w:rFonts w:ascii="宋体" w:hAnsi="宋体" w:eastAsia="宋体"/>
          <w:b w:val="0"/>
          <w:i w:val="0"/>
          <w:caps w:val="0"/>
          <w:spacing w:val="0"/>
          <w:w w:val="100"/>
          <w:kern w:val="2"/>
          <w:sz w:val="24"/>
          <w:szCs w:val="24"/>
          <w:highlight w:val="none"/>
          <w:u w:val="single" w:color="000000"/>
          <w:lang w:val="zh-CN" w:eastAsia="zh-CN" w:bidi="ar-SA"/>
        </w:rPr>
        <w:t>）合同价款调整报告应由受益方在调整因素确定后14天内向合同另一方提出，经对方确认后调整合同价款。受益方未在合同约定时间内提出工程价款调整报告的，视为不涉及合同价款的调整。收到工程价款调整报告的一方，应在收到调整报告起之日起14天内确认或提出协商意见，否则，视为调整报告已经确认。</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w:t>
      </w:r>
      <w:r>
        <w:rPr>
          <w:rStyle w:val="20"/>
          <w:rFonts w:ascii="宋体" w:hAnsi="宋体" w:eastAsia="宋体"/>
          <w:b w:val="0"/>
          <w:i w:val="0"/>
          <w:caps w:val="0"/>
          <w:spacing w:val="0"/>
          <w:w w:val="100"/>
          <w:kern w:val="2"/>
          <w:sz w:val="24"/>
          <w:szCs w:val="24"/>
          <w:highlight w:val="none"/>
          <w:u w:val="single" w:color="000000"/>
          <w:lang w:val="en-US" w:eastAsia="zh-CN" w:bidi="ar-SA"/>
        </w:rPr>
        <w:t>7</w:t>
      </w:r>
      <w:r>
        <w:rPr>
          <w:rStyle w:val="20"/>
          <w:rFonts w:ascii="宋体" w:hAnsi="宋体" w:eastAsia="宋体"/>
          <w:b w:val="0"/>
          <w:i w:val="0"/>
          <w:caps w:val="0"/>
          <w:spacing w:val="0"/>
          <w:w w:val="100"/>
          <w:kern w:val="2"/>
          <w:sz w:val="24"/>
          <w:szCs w:val="24"/>
          <w:highlight w:val="none"/>
          <w:u w:val="single" w:color="000000"/>
          <w:lang w:val="zh-CN" w:eastAsia="zh-CN" w:bidi="ar-SA"/>
        </w:rPr>
        <w:t>）经发、承包双方确定调整的工程价款，作为追加（减）合同价款与工程进度款同期支付。</w:t>
      </w:r>
    </w:p>
    <w:p>
      <w:pPr>
        <w:snapToGrid w:val="0"/>
        <w:spacing w:before="0" w:beforeAutospacing="0" w:after="0" w:afterAutospacing="0" w:line="360" w:lineRule="auto"/>
        <w:ind w:firstLine="482" w:firstLineChars="200"/>
        <w:jc w:val="left"/>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28、工程预付款</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发包人向承包人预付工程款的时间和金额或占合同价款总额的比例：</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扣回工程款的时间、比例：</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预付安全防护、文明施工措施费用的比例和时间：</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29、工程量确认</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29.1承包人向工程师提交已完工程量报告的时间：</w:t>
      </w:r>
      <w:r>
        <w:rPr>
          <w:rStyle w:val="20"/>
          <w:rFonts w:ascii="宋体" w:hAnsi="宋体" w:eastAsia="宋体"/>
          <w:b w:val="0"/>
          <w:i w:val="0"/>
          <w:caps w:val="0"/>
          <w:spacing w:val="0"/>
          <w:w w:val="100"/>
          <w:kern w:val="0"/>
          <w:sz w:val="24"/>
          <w:szCs w:val="24"/>
          <w:highlight w:val="none"/>
          <w:u w:val="single" w:color="000000"/>
          <w:lang w:val="en-US" w:eastAsia="zh-CN" w:bidi="ar-SA"/>
        </w:rPr>
        <w:t>每月的26日承包人向发包人提交25日以前已完工程量报告。</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30、工程进度款结算与支付</w:t>
      </w:r>
    </w:p>
    <w:p>
      <w:pPr>
        <w:snapToGrid w:val="0"/>
        <w:spacing w:before="0" w:beforeAutospacing="0" w:after="0" w:afterAutospacing="0" w:line="480" w:lineRule="auto"/>
        <w:ind w:left="2"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30.</w:t>
      </w:r>
      <w:r>
        <w:rPr>
          <w:rStyle w:val="20"/>
          <w:rFonts w:ascii="宋体" w:hAnsi="宋体" w:eastAsia="宋体"/>
          <w:b w:val="0"/>
          <w:i w:val="0"/>
          <w:caps w:val="0"/>
          <w:spacing w:val="0"/>
          <w:w w:val="100"/>
          <w:kern w:val="2"/>
          <w:sz w:val="24"/>
          <w:szCs w:val="24"/>
          <w:highlight w:val="none"/>
          <w:lang w:val="en-US" w:eastAsia="zh-CN" w:bidi="ar-SA"/>
        </w:rPr>
        <w:t>1.</w:t>
      </w:r>
      <w:r>
        <w:rPr>
          <w:rStyle w:val="20"/>
          <w:rFonts w:ascii="宋体" w:hAnsi="宋体"/>
          <w:b w:val="0"/>
          <w:i w:val="0"/>
          <w:caps w:val="0"/>
          <w:color w:val="000000"/>
          <w:spacing w:val="0"/>
          <w:w w:val="100"/>
          <w:kern w:val="2"/>
          <w:sz w:val="24"/>
          <w:szCs w:val="24"/>
          <w:highlight w:val="none"/>
          <w:lang w:val="en-US" w:eastAsia="zh-CN" w:bidi="ar-SA"/>
        </w:rPr>
        <w:t>签订合同后预付合同金额的30%即人民币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元），项目竣工验收后，支付到合同金额的75%即人民币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元）。经项目实施单位向财政部门报送项目决算资料进行决算投资评审，评审后支付到合同金额的97%即人民币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元）。剩余合同金额的3%即人民币</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w:t>
      </w:r>
      <w:r>
        <w:rPr>
          <w:rStyle w:val="20"/>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b w:val="0"/>
          <w:i w:val="0"/>
          <w:caps w:val="0"/>
          <w:color w:val="000000"/>
          <w:spacing w:val="0"/>
          <w:w w:val="100"/>
          <w:kern w:val="2"/>
          <w:sz w:val="24"/>
          <w:szCs w:val="24"/>
          <w:highlight w:val="none"/>
          <w:lang w:val="en-US" w:eastAsia="zh-CN" w:bidi="ar-SA"/>
        </w:rPr>
        <w:t>元）作为质保金，质保期结束后退还</w:t>
      </w:r>
      <w:r>
        <w:rPr>
          <w:rStyle w:val="20"/>
          <w:rFonts w:ascii="宋体" w:hAnsi="宋体" w:eastAsia="宋体"/>
          <w:b w:val="0"/>
          <w:i w:val="0"/>
          <w:caps w:val="0"/>
          <w:spacing w:val="0"/>
          <w:w w:val="100"/>
          <w:kern w:val="2"/>
          <w:sz w:val="24"/>
          <w:szCs w:val="24"/>
          <w:highlight w:val="none"/>
          <w:lang w:val="en-US" w:eastAsia="zh-CN" w:bidi="ar-SA"/>
        </w:rPr>
        <w:t>。</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30.2工程结算交由发包人或发包人委托的审计单位审计，最终结算以发包人或发包人委托的审计单位出具的审计报告为结算依据。</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30.3审计费用：本工程决算审计工作采用在乙方决算书的基础上，甲方由审计部门委托上级主管部门采用以审代决的办法进行审计。根据审计协议双方承担相应的审计费用。</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七、材料设备供应</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0"/>
          <w:sz w:val="24"/>
          <w:szCs w:val="24"/>
          <w:highlight w:val="none"/>
          <w:lang w:val="en-US" w:eastAsia="zh-CN" w:bidi="ar-SA"/>
        </w:rPr>
      </w:pPr>
      <w:r>
        <w:rPr>
          <w:rStyle w:val="20"/>
          <w:rFonts w:ascii="宋体" w:hAnsi="宋体" w:eastAsia="宋体" w:cs="宋体"/>
          <w:b/>
          <w:bCs/>
          <w:i w:val="0"/>
          <w:caps w:val="0"/>
          <w:spacing w:val="0"/>
          <w:w w:val="100"/>
          <w:kern w:val="0"/>
          <w:sz w:val="24"/>
          <w:szCs w:val="24"/>
          <w:highlight w:val="none"/>
          <w:lang w:val="en-US" w:eastAsia="zh-CN" w:bidi="ar-SA"/>
        </w:rPr>
        <w:t>31、发包人供应材料设备（无）</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31.4发包人供应的材料设备与一览表不符时，双方约定发包人承担责任如下：</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（1）材料设备单价与一览表不符：</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执行《通用条款》31.4.（1）款</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（2）材料设备的品种、规格、型号、质量等级与一览表不符：</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_执行《通用条款》31.4(2)款</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（3）承包人可代为调剂串换的材料：</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执行《通用条款》31.4.（3）款_</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（4）到货地点与一览表不符：</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执行《通用条款》31.4.（4）款</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（5）供应数量与一览表不符：</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执行《通用条款》31.4.（5）款</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（6）到货时间与一览表不符：</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执行《通用条款》31.4.（6）款</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31.6发包人供应材料设备的结算方法：</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0"/>
          <w:sz w:val="24"/>
          <w:szCs w:val="24"/>
          <w:highlight w:val="none"/>
          <w:lang w:val="en-US" w:eastAsia="zh-CN" w:bidi="ar-SA"/>
        </w:rPr>
      </w:pPr>
      <w:r>
        <w:rPr>
          <w:rStyle w:val="20"/>
          <w:rFonts w:ascii="宋体" w:hAnsi="宋体" w:eastAsia="宋体" w:cs="宋体"/>
          <w:b/>
          <w:bCs/>
          <w:i w:val="0"/>
          <w:caps w:val="0"/>
          <w:spacing w:val="0"/>
          <w:w w:val="100"/>
          <w:kern w:val="0"/>
          <w:sz w:val="24"/>
          <w:szCs w:val="24"/>
          <w:highlight w:val="none"/>
          <w:lang w:val="en-US" w:eastAsia="zh-CN" w:bidi="ar-SA"/>
        </w:rPr>
        <w:t>32、承包人采购材料设备</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32.1承包人采购材料设备的约定：</w:t>
      </w:r>
      <w:r>
        <w:rPr>
          <w:rStyle w:val="20"/>
          <w:rFonts w:ascii="宋体" w:hAnsi="宋体" w:eastAsia="宋体"/>
          <w:b w:val="0"/>
          <w:i w:val="0"/>
          <w:caps w:val="0"/>
          <w:spacing w:val="0"/>
          <w:w w:val="100"/>
          <w:kern w:val="2"/>
          <w:sz w:val="24"/>
          <w:szCs w:val="24"/>
          <w:highlight w:val="none"/>
          <w:u w:val="single" w:color="000000"/>
          <w:lang w:val="en-US" w:eastAsia="zh-CN" w:bidi="ar-SA"/>
        </w:rPr>
        <w:t>中标人报价时所选用的材料必须是符合图纸要求并且达到国家和行业要求的合格产品。</w:t>
      </w:r>
    </w:p>
    <w:p>
      <w:pPr>
        <w:snapToGrid w:val="0"/>
        <w:spacing w:before="0" w:beforeAutospacing="0" w:after="0" w:afterAutospacing="0" w:line="360" w:lineRule="auto"/>
        <w:ind w:firstLine="516" w:firstLineChars="215"/>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32.2</w:t>
      </w:r>
      <w:r>
        <w:rPr>
          <w:rStyle w:val="20"/>
          <w:rFonts w:ascii="宋体" w:hAnsi="宋体" w:eastAsia="宋体"/>
          <w:b w:val="0"/>
          <w:i w:val="0"/>
          <w:caps w:val="0"/>
          <w:spacing w:val="0"/>
          <w:w w:val="100"/>
          <w:kern w:val="2"/>
          <w:sz w:val="24"/>
          <w:szCs w:val="24"/>
          <w:highlight w:val="none"/>
          <w:u w:val="single" w:color="000000"/>
          <w:lang w:val="en-US" w:eastAsia="zh-CN" w:bidi="ar-SA"/>
        </w:rPr>
        <w:t>由承包人采购供应的材料与设备区别下列几种不同情况，分别计价。</w:t>
      </w:r>
    </w:p>
    <w:p>
      <w:pPr>
        <w:snapToGrid w:val="0"/>
        <w:spacing w:before="0" w:beforeAutospacing="0" w:after="0" w:afterAutospacing="0" w:line="360" w:lineRule="auto"/>
        <w:ind w:firstLine="516" w:firstLineChars="215"/>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1）当发包人在风险控制投标单位自主报价材料、设备表即中给出材料、设备的指定品牌与档次时，投标人在保证指定品牌与档次的情况下对其材料、设备单价自主进行报价，且应承担施工期间市场价格波动风险，并据此单价进入对应的工程量清单项目的综合单价内。在施工期间，若发包人没有改变品牌，且市场价格波动未超出上述幅度范围时，任何情况的发生都不得成为其调整此种自主报价材料与设备价格的依据，此种情况对应的工程量清单项目的综合单价亦不做调整。在施工期间，若材料、设备价格市场波动幅度超出上述约定幅度时，超出幅度的部分按本合同专用条款第</w:t>
      </w:r>
      <w:r>
        <w:rPr>
          <w:rStyle w:val="20"/>
          <w:rFonts w:ascii="宋体" w:hAnsi="宋体" w:eastAsia="宋体"/>
          <w:b w:val="0"/>
          <w:i w:val="0"/>
          <w:caps w:val="0"/>
          <w:spacing w:val="0"/>
          <w:w w:val="100"/>
          <w:kern w:val="2"/>
          <w:sz w:val="24"/>
          <w:szCs w:val="24"/>
          <w:highlight w:val="none"/>
          <w:u w:val="single" w:color="000000"/>
          <w:lang w:val="zh-CN" w:eastAsia="zh-CN" w:bidi="ar-SA"/>
        </w:rPr>
        <w:t>27.1.(6)条款的相应规定处理</w:t>
      </w:r>
      <w:r>
        <w:rPr>
          <w:rStyle w:val="20"/>
          <w:rFonts w:ascii="宋体" w:hAnsi="宋体" w:eastAsia="宋体"/>
          <w:b w:val="0"/>
          <w:i w:val="0"/>
          <w:caps w:val="0"/>
          <w:spacing w:val="0"/>
          <w:w w:val="100"/>
          <w:kern w:val="2"/>
          <w:sz w:val="24"/>
          <w:szCs w:val="24"/>
          <w:highlight w:val="none"/>
          <w:u w:val="single" w:color="000000"/>
          <w:lang w:val="en-US" w:eastAsia="zh-CN" w:bidi="ar-SA"/>
        </w:rPr>
        <w:t>。但此种材料或设备对应的工程量清单项目的综合单价不做调整。</w:t>
      </w:r>
    </w:p>
    <w:p>
      <w:pPr>
        <w:snapToGrid w:val="0"/>
        <w:spacing w:before="0" w:beforeAutospacing="0" w:after="0" w:afterAutospacing="0" w:line="360" w:lineRule="auto"/>
        <w:ind w:firstLine="516" w:firstLineChars="215"/>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2）对发包方在“报价表”中没有给出指定品牌、档次的材料与设备，投标方在保证这些材料、设备必须是施工图所要求的“合格产品”的情况下，对其单价按市场价进行自主报价，且应承担施工期间市场价格波动风险。</w:t>
      </w:r>
    </w:p>
    <w:p>
      <w:pPr>
        <w:snapToGrid w:val="0"/>
        <w:spacing w:before="0" w:beforeAutospacing="0" w:after="0" w:afterAutospacing="0" w:line="360" w:lineRule="auto"/>
        <w:ind w:firstLine="516" w:firstLineChars="215"/>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3）在施工期间，若发包人调换指定品牌与档次时，将对实际使用品牌与档次的材料、设备进行认价，结算时以认价结果与该材料、设备单价找差价，与实际使用材料、设备价格的涨跌幅度没有关系，即品牌认价。并按下式计算差价并调整合同总价款：调换指定品牌与档次材料设备的差价=材料消耗量×（确认新品牌单价-合同单价）。但此种材料或设备对应的工程量清单项目的综合单价不做调整。当调换后的品牌与档次在“报价表”中能找到对应者时，按本合同专用条款第</w:t>
      </w:r>
      <w:r>
        <w:rPr>
          <w:rStyle w:val="20"/>
          <w:rFonts w:ascii="宋体" w:hAnsi="宋体" w:eastAsia="宋体"/>
          <w:b w:val="0"/>
          <w:i w:val="0"/>
          <w:caps w:val="0"/>
          <w:spacing w:val="0"/>
          <w:w w:val="100"/>
          <w:kern w:val="2"/>
          <w:sz w:val="24"/>
          <w:szCs w:val="24"/>
          <w:highlight w:val="none"/>
          <w:u w:val="single" w:color="000000"/>
          <w:lang w:val="zh-CN" w:eastAsia="zh-CN" w:bidi="ar-SA"/>
        </w:rPr>
        <w:t>27.1.(6)条款的相应规定处理</w:t>
      </w:r>
      <w:r>
        <w:rPr>
          <w:rStyle w:val="20"/>
          <w:rFonts w:ascii="宋体" w:hAnsi="宋体" w:eastAsia="宋体"/>
          <w:b w:val="0"/>
          <w:i w:val="0"/>
          <w:caps w:val="0"/>
          <w:spacing w:val="0"/>
          <w:w w:val="100"/>
          <w:kern w:val="2"/>
          <w:sz w:val="24"/>
          <w:szCs w:val="24"/>
          <w:highlight w:val="none"/>
          <w:u w:val="single" w:color="000000"/>
          <w:lang w:val="en-US" w:eastAsia="zh-CN" w:bidi="ar-SA"/>
        </w:rPr>
        <w:t>。</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0"/>
          <w:sz w:val="24"/>
          <w:szCs w:val="24"/>
          <w:highlight w:val="none"/>
          <w:lang w:val="en-US" w:eastAsia="zh-CN" w:bidi="ar-SA"/>
        </w:rPr>
      </w:pPr>
      <w:r>
        <w:rPr>
          <w:rStyle w:val="20"/>
          <w:rFonts w:ascii="宋体" w:hAnsi="宋体" w:eastAsia="宋体" w:cs="宋体"/>
          <w:b/>
          <w:bCs/>
          <w:i w:val="0"/>
          <w:caps w:val="0"/>
          <w:spacing w:val="0"/>
          <w:w w:val="100"/>
          <w:kern w:val="0"/>
          <w:sz w:val="24"/>
          <w:szCs w:val="24"/>
          <w:highlight w:val="none"/>
          <w:lang w:val="en-US" w:eastAsia="zh-CN" w:bidi="ar-SA"/>
        </w:rPr>
        <w:t>八、工程变更</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33、在本工程实施过程中若发生变更，按下列各项执行：</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33.1</w:t>
      </w:r>
      <w:r>
        <w:rPr>
          <w:rStyle w:val="20"/>
          <w:rFonts w:ascii="宋体" w:hAnsi="宋体" w:eastAsia="宋体"/>
          <w:b w:val="0"/>
          <w:i w:val="0"/>
          <w:caps w:val="0"/>
          <w:spacing w:val="0"/>
          <w:w w:val="100"/>
          <w:kern w:val="0"/>
          <w:sz w:val="24"/>
          <w:szCs w:val="24"/>
          <w:highlight w:val="none"/>
          <w:u w:val="single" w:color="000000"/>
          <w:lang w:val="en-US" w:eastAsia="zh-CN" w:bidi="ar-SA"/>
        </w:rPr>
        <w:t>合同中已有使用综合单价的，可参照类似综合单价调整；</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33.2</w:t>
      </w:r>
      <w:r>
        <w:rPr>
          <w:rStyle w:val="20"/>
          <w:rFonts w:ascii="宋体" w:hAnsi="宋体" w:eastAsia="宋体"/>
          <w:b w:val="0"/>
          <w:i w:val="0"/>
          <w:caps w:val="0"/>
          <w:spacing w:val="0"/>
          <w:w w:val="100"/>
          <w:kern w:val="0"/>
          <w:sz w:val="24"/>
          <w:szCs w:val="24"/>
          <w:highlight w:val="none"/>
          <w:u w:val="single" w:color="000000"/>
          <w:lang w:val="en-US" w:eastAsia="zh-CN" w:bidi="ar-SA"/>
        </w:rPr>
        <w:t>合同中有类似综合单价的，可参照类似综合单价调整；</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33.3</w:t>
      </w:r>
      <w:r>
        <w:rPr>
          <w:rStyle w:val="20"/>
          <w:rFonts w:ascii="宋体" w:hAnsi="宋体" w:eastAsia="宋体"/>
          <w:b w:val="0"/>
          <w:i w:val="0"/>
          <w:caps w:val="0"/>
          <w:spacing w:val="0"/>
          <w:w w:val="100"/>
          <w:kern w:val="0"/>
          <w:sz w:val="24"/>
          <w:szCs w:val="24"/>
          <w:highlight w:val="none"/>
          <w:u w:val="single" w:color="000000"/>
          <w:lang w:val="en-US" w:eastAsia="zh-CN" w:bidi="ar-SA"/>
        </w:rPr>
        <w:t>合同中没有使用或类似综合单价的发包人和承包人依据2009《陕西省建设工程工程量清单计价规划》、2009《陕西省建筑、装饰工程价目表》、2013《陕西省建筑、装饰工程消耗量定额》和2009陕西省建设工程工程量清单计价费率（管理费、利润、风险费的费率执行投标人报价时所报的费率）</w:t>
      </w:r>
      <w:r>
        <w:rPr>
          <w:rStyle w:val="20"/>
          <w:rFonts w:ascii="宋体" w:hAnsi="宋体" w:eastAsia="宋体"/>
          <w:b w:val="0"/>
          <w:i w:val="0"/>
          <w:caps w:val="0"/>
          <w:spacing w:val="0"/>
          <w:w w:val="100"/>
          <w:kern w:val="2"/>
          <w:sz w:val="24"/>
          <w:szCs w:val="24"/>
          <w:highlight w:val="none"/>
          <w:u w:val="single" w:color="000000"/>
          <w:lang w:val="en-US" w:eastAsia="zh-CN" w:bidi="ar-SA"/>
        </w:rPr>
        <w:t>可根据相关计价规则重新组价，并按中标价与上限控制价的比例进行优惠。</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0"/>
          <w:sz w:val="24"/>
          <w:szCs w:val="24"/>
          <w:highlight w:val="none"/>
          <w:lang w:val="en-US" w:eastAsia="zh-CN" w:bidi="ar-SA"/>
        </w:rPr>
      </w:pPr>
      <w:r>
        <w:rPr>
          <w:rStyle w:val="20"/>
          <w:rFonts w:ascii="宋体" w:hAnsi="宋体" w:eastAsia="宋体" w:cs="宋体"/>
          <w:b/>
          <w:bCs/>
          <w:i w:val="0"/>
          <w:caps w:val="0"/>
          <w:spacing w:val="0"/>
          <w:w w:val="100"/>
          <w:kern w:val="0"/>
          <w:sz w:val="24"/>
          <w:szCs w:val="24"/>
          <w:highlight w:val="none"/>
          <w:lang w:val="en-US" w:eastAsia="zh-CN" w:bidi="ar-SA"/>
        </w:rPr>
        <w:t>九、竣工验收与结算、</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36、竣工验收</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36.1承包人提供竣工图的约定：</w:t>
      </w:r>
      <w:r>
        <w:rPr>
          <w:rStyle w:val="20"/>
          <w:rFonts w:ascii="宋体" w:hAnsi="宋体" w:eastAsia="宋体"/>
          <w:b w:val="0"/>
          <w:i w:val="0"/>
          <w:caps w:val="0"/>
          <w:spacing w:val="0"/>
          <w:w w:val="100"/>
          <w:kern w:val="0"/>
          <w:sz w:val="24"/>
          <w:szCs w:val="24"/>
          <w:highlight w:val="none"/>
          <w:u w:val="single" w:color="000000"/>
          <w:lang w:val="en-US" w:eastAsia="zh-CN" w:bidi="ar-SA"/>
        </w:rPr>
        <w:t>电子文档陆套，晒印蓝图和完整资料文件陆套。</w:t>
      </w:r>
    </w:p>
    <w:p>
      <w:pPr>
        <w:snapToGrid w:val="0"/>
        <w:spacing w:before="0" w:beforeAutospacing="0" w:after="0" w:afterAutospacing="0" w:line="360" w:lineRule="auto"/>
        <w:ind w:firstLine="473"/>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36.6中间交工工程的范围和竣工时间：</w:t>
      </w:r>
      <w:r>
        <w:rPr>
          <w:rStyle w:val="20"/>
          <w:rFonts w:ascii="宋体" w:hAnsi="宋体" w:eastAsia="宋体"/>
          <w:b w:val="0"/>
          <w:i w:val="0"/>
          <w:caps w:val="0"/>
          <w:spacing w:val="0"/>
          <w:w w:val="100"/>
          <w:kern w:val="2"/>
          <w:sz w:val="24"/>
          <w:szCs w:val="24"/>
          <w:highlight w:val="none"/>
          <w:u w:val="single" w:color="000000"/>
          <w:lang w:val="zh-CN" w:eastAsia="zh-CN" w:bidi="ar-SA"/>
        </w:rPr>
        <w:t>视具体工程情况而定</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37、竣工结算</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37.1结算审查期限：</w:t>
      </w:r>
      <w:r>
        <w:rPr>
          <w:rStyle w:val="20"/>
          <w:rFonts w:ascii="宋体" w:hAnsi="宋体" w:eastAsia="宋体"/>
          <w:b w:val="0"/>
          <w:i w:val="0"/>
          <w:caps w:val="0"/>
          <w:spacing w:val="0"/>
          <w:w w:val="100"/>
          <w:kern w:val="2"/>
          <w:sz w:val="24"/>
          <w:szCs w:val="24"/>
          <w:highlight w:val="none"/>
          <w:u w:val="single" w:color="000000"/>
          <w:lang w:val="en-US" w:eastAsia="zh-CN" w:bidi="ar-SA"/>
        </w:rPr>
        <w:t>执行《通用条款》第37.3条。工程竣工验收合格，发包人在收到竣工结算报告及完整的结算资料后，委托审价机构在90日内进行审查确认。若发包人对结算报告及资料没有提出意见，则视同认可。</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zh-CN" w:eastAsia="zh-CN" w:bidi="ar-SA"/>
        </w:rPr>
      </w:pPr>
      <w:r>
        <w:rPr>
          <w:rStyle w:val="20"/>
          <w:rFonts w:ascii="宋体" w:hAnsi="宋体" w:eastAsia="宋体"/>
          <w:b w:val="0"/>
          <w:i w:val="0"/>
          <w:caps w:val="0"/>
          <w:spacing w:val="0"/>
          <w:w w:val="100"/>
          <w:kern w:val="2"/>
          <w:sz w:val="24"/>
          <w:szCs w:val="24"/>
          <w:highlight w:val="none"/>
          <w:lang w:val="zh-CN" w:eastAsia="zh-CN" w:bidi="ar-SA"/>
        </w:rPr>
        <w:t>37.</w:t>
      </w:r>
      <w:r>
        <w:rPr>
          <w:rStyle w:val="20"/>
          <w:rFonts w:ascii="宋体" w:hAnsi="宋体" w:eastAsia="宋体"/>
          <w:b w:val="0"/>
          <w:i w:val="0"/>
          <w:caps w:val="0"/>
          <w:spacing w:val="0"/>
          <w:w w:val="100"/>
          <w:kern w:val="2"/>
          <w:sz w:val="24"/>
          <w:szCs w:val="24"/>
          <w:highlight w:val="none"/>
          <w:lang w:val="en-US" w:eastAsia="zh-CN" w:bidi="ar-SA"/>
        </w:rPr>
        <w:t>2</w:t>
      </w:r>
      <w:r>
        <w:rPr>
          <w:rStyle w:val="20"/>
          <w:rFonts w:ascii="宋体" w:hAnsi="宋体" w:eastAsia="宋体"/>
          <w:b w:val="0"/>
          <w:i w:val="0"/>
          <w:caps w:val="0"/>
          <w:spacing w:val="0"/>
          <w:w w:val="100"/>
          <w:kern w:val="2"/>
          <w:sz w:val="24"/>
          <w:szCs w:val="24"/>
          <w:highlight w:val="none"/>
          <w:lang w:val="zh-CN" w:eastAsia="zh-CN" w:bidi="ar-SA"/>
        </w:rPr>
        <w:t>工程竣工结算依据：</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1）《陕西省建设工程工程量清单计价规则》（2009）；（2）施工合同；（3）投标文件；（4）招标文件；（5）工程竣工图纸及资料；（6）双方确认的工程量；（7）双方确认追加（减）的工程价款；（8）双方确认的索赔、现场签证事项及价款；（9）其他依据。</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lang w:val="zh-CN" w:eastAsia="zh-CN" w:bidi="ar-SA"/>
        </w:rPr>
        <w:t>37.</w:t>
      </w:r>
      <w:r>
        <w:rPr>
          <w:rStyle w:val="20"/>
          <w:rFonts w:ascii="宋体" w:hAnsi="宋体" w:eastAsia="宋体"/>
          <w:b w:val="0"/>
          <w:i w:val="0"/>
          <w:caps w:val="0"/>
          <w:spacing w:val="0"/>
          <w:w w:val="100"/>
          <w:kern w:val="2"/>
          <w:sz w:val="24"/>
          <w:szCs w:val="24"/>
          <w:highlight w:val="none"/>
          <w:lang w:val="en-US" w:eastAsia="zh-CN" w:bidi="ar-SA"/>
        </w:rPr>
        <w:t>3</w:t>
      </w:r>
      <w:r>
        <w:rPr>
          <w:rStyle w:val="20"/>
          <w:rFonts w:ascii="宋体" w:hAnsi="宋体" w:eastAsia="宋体"/>
          <w:b w:val="0"/>
          <w:i w:val="0"/>
          <w:caps w:val="0"/>
          <w:spacing w:val="0"/>
          <w:w w:val="100"/>
          <w:kern w:val="2"/>
          <w:sz w:val="24"/>
          <w:szCs w:val="24"/>
          <w:highlight w:val="none"/>
          <w:u w:val="single" w:color="000000"/>
          <w:lang w:val="zh-CN" w:eastAsia="zh-CN" w:bidi="ar-SA"/>
        </w:rPr>
        <w:t>分部分项工程费依据双方确认的工程量、合同约定的综合单价和按规定应计列的价差计算；如综合单价发生调整的，以发、承包方确认调整的综合单价计算。</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lang w:val="zh-CN" w:eastAsia="zh-CN" w:bidi="ar-SA"/>
        </w:rPr>
        <w:t>37.</w:t>
      </w:r>
      <w:r>
        <w:rPr>
          <w:rStyle w:val="20"/>
          <w:rFonts w:ascii="宋体" w:hAnsi="宋体" w:eastAsia="宋体"/>
          <w:b w:val="0"/>
          <w:i w:val="0"/>
          <w:caps w:val="0"/>
          <w:spacing w:val="0"/>
          <w:w w:val="100"/>
          <w:kern w:val="2"/>
          <w:sz w:val="24"/>
          <w:szCs w:val="24"/>
          <w:highlight w:val="none"/>
          <w:lang w:val="en-US" w:eastAsia="zh-CN" w:bidi="ar-SA"/>
        </w:rPr>
        <w:t>4</w:t>
      </w:r>
      <w:r>
        <w:rPr>
          <w:rStyle w:val="20"/>
          <w:rFonts w:ascii="宋体" w:hAnsi="宋体" w:eastAsia="宋体"/>
          <w:b w:val="0"/>
          <w:i w:val="0"/>
          <w:caps w:val="0"/>
          <w:spacing w:val="0"/>
          <w:w w:val="100"/>
          <w:kern w:val="2"/>
          <w:sz w:val="24"/>
          <w:szCs w:val="24"/>
          <w:highlight w:val="none"/>
          <w:u w:val="single" w:color="000000"/>
          <w:lang w:val="zh-CN" w:eastAsia="zh-CN" w:bidi="ar-SA"/>
        </w:rPr>
        <w:t>措施项目费依据合同约定的项目和金额计算；如发生调整的，以发、承包双方确认调整的金额计算，其中安全文明施工措施费为不可竞争费，必须按《陕西省建设工程工程量清单计价规则》（2009）的计价程序和省建设主管部门发布的费率，参照规费计价基数计取。但其基数不包括安全文明施工措施费本身。</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zh-CN" w:eastAsia="zh-CN" w:bidi="ar-SA"/>
        </w:rPr>
      </w:pPr>
      <w:r>
        <w:rPr>
          <w:rStyle w:val="20"/>
          <w:rFonts w:ascii="宋体" w:hAnsi="宋体" w:eastAsia="宋体"/>
          <w:b w:val="0"/>
          <w:i w:val="0"/>
          <w:caps w:val="0"/>
          <w:spacing w:val="0"/>
          <w:w w:val="100"/>
          <w:kern w:val="2"/>
          <w:sz w:val="24"/>
          <w:szCs w:val="24"/>
          <w:highlight w:val="none"/>
          <w:lang w:val="zh-CN" w:eastAsia="zh-CN" w:bidi="ar-SA"/>
        </w:rPr>
        <w:t>37.</w:t>
      </w:r>
      <w:r>
        <w:rPr>
          <w:rStyle w:val="20"/>
          <w:rFonts w:ascii="宋体" w:hAnsi="宋体" w:eastAsia="宋体"/>
          <w:b w:val="0"/>
          <w:i w:val="0"/>
          <w:caps w:val="0"/>
          <w:spacing w:val="0"/>
          <w:w w:val="100"/>
          <w:kern w:val="2"/>
          <w:sz w:val="24"/>
          <w:szCs w:val="24"/>
          <w:highlight w:val="none"/>
          <w:lang w:val="en-US" w:eastAsia="zh-CN" w:bidi="ar-SA"/>
        </w:rPr>
        <w:t>5</w:t>
      </w:r>
      <w:r>
        <w:rPr>
          <w:rStyle w:val="20"/>
          <w:rFonts w:ascii="宋体" w:hAnsi="宋体" w:eastAsia="宋体"/>
          <w:b w:val="0"/>
          <w:i w:val="0"/>
          <w:caps w:val="0"/>
          <w:spacing w:val="0"/>
          <w:w w:val="100"/>
          <w:kern w:val="2"/>
          <w:sz w:val="24"/>
          <w:szCs w:val="24"/>
          <w:highlight w:val="none"/>
          <w:lang w:val="zh-CN" w:eastAsia="zh-CN" w:bidi="ar-SA"/>
        </w:rPr>
        <w:t>其他项目费用按下列规定计算：</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（1）计日工按发包人实际签证确认的事项和金额计算；（</w:t>
      </w:r>
      <w:r>
        <w:rPr>
          <w:rStyle w:val="20"/>
          <w:rFonts w:ascii="宋体" w:hAnsi="宋体" w:eastAsia="宋体"/>
          <w:b w:val="0"/>
          <w:i w:val="0"/>
          <w:caps w:val="0"/>
          <w:spacing w:val="0"/>
          <w:w w:val="100"/>
          <w:kern w:val="2"/>
          <w:sz w:val="24"/>
          <w:szCs w:val="24"/>
          <w:highlight w:val="none"/>
          <w:u w:val="single" w:color="000000"/>
          <w:lang w:val="en-US" w:eastAsia="zh-CN" w:bidi="ar-SA"/>
        </w:rPr>
        <w:t>2</w:t>
      </w:r>
      <w:r>
        <w:rPr>
          <w:rStyle w:val="20"/>
          <w:rFonts w:ascii="宋体" w:hAnsi="宋体" w:eastAsia="宋体"/>
          <w:b w:val="0"/>
          <w:i w:val="0"/>
          <w:caps w:val="0"/>
          <w:spacing w:val="0"/>
          <w:w w:val="100"/>
          <w:kern w:val="2"/>
          <w:sz w:val="24"/>
          <w:szCs w:val="24"/>
          <w:highlight w:val="none"/>
          <w:u w:val="single" w:color="000000"/>
          <w:lang w:val="zh-CN" w:eastAsia="zh-CN" w:bidi="ar-SA"/>
        </w:rPr>
        <w:t>）总承包服务费依据合同约定金额计算，如发生调整的，以发、承包双方确认调整的金额计算；（</w:t>
      </w:r>
      <w:r>
        <w:rPr>
          <w:rStyle w:val="20"/>
          <w:rFonts w:ascii="宋体" w:hAnsi="宋体" w:eastAsia="宋体"/>
          <w:b w:val="0"/>
          <w:i w:val="0"/>
          <w:caps w:val="0"/>
          <w:spacing w:val="0"/>
          <w:w w:val="100"/>
          <w:kern w:val="2"/>
          <w:sz w:val="24"/>
          <w:szCs w:val="24"/>
          <w:highlight w:val="none"/>
          <w:u w:val="single" w:color="000000"/>
          <w:lang w:val="en-US" w:eastAsia="zh-CN" w:bidi="ar-SA"/>
        </w:rPr>
        <w:t>3</w:t>
      </w:r>
      <w:r>
        <w:rPr>
          <w:rStyle w:val="20"/>
          <w:rFonts w:ascii="宋体" w:hAnsi="宋体" w:eastAsia="宋体"/>
          <w:b w:val="0"/>
          <w:i w:val="0"/>
          <w:caps w:val="0"/>
          <w:spacing w:val="0"/>
          <w:w w:val="100"/>
          <w:kern w:val="2"/>
          <w:sz w:val="24"/>
          <w:szCs w:val="24"/>
          <w:highlight w:val="none"/>
          <w:u w:val="single" w:color="000000"/>
          <w:lang w:val="zh-CN" w:eastAsia="zh-CN" w:bidi="ar-SA"/>
        </w:rPr>
        <w:t>）索赔费用依据发、承包双方确认的索赔事项和金额计算；（</w:t>
      </w:r>
      <w:r>
        <w:rPr>
          <w:rStyle w:val="20"/>
          <w:rFonts w:ascii="宋体" w:hAnsi="宋体" w:eastAsia="宋体"/>
          <w:b w:val="0"/>
          <w:i w:val="0"/>
          <w:caps w:val="0"/>
          <w:spacing w:val="0"/>
          <w:w w:val="100"/>
          <w:kern w:val="2"/>
          <w:sz w:val="24"/>
          <w:szCs w:val="24"/>
          <w:highlight w:val="none"/>
          <w:u w:val="single" w:color="000000"/>
          <w:lang w:val="en-US" w:eastAsia="zh-CN" w:bidi="ar-SA"/>
        </w:rPr>
        <w:t>4</w:t>
      </w:r>
      <w:r>
        <w:rPr>
          <w:rStyle w:val="20"/>
          <w:rFonts w:ascii="宋体" w:hAnsi="宋体" w:eastAsia="宋体"/>
          <w:b w:val="0"/>
          <w:i w:val="0"/>
          <w:caps w:val="0"/>
          <w:spacing w:val="0"/>
          <w:w w:val="100"/>
          <w:kern w:val="2"/>
          <w:sz w:val="24"/>
          <w:szCs w:val="24"/>
          <w:highlight w:val="none"/>
          <w:u w:val="single" w:color="000000"/>
          <w:lang w:val="zh-CN" w:eastAsia="zh-CN" w:bidi="ar-SA"/>
        </w:rPr>
        <w:t>）现场签证费用依据发、承包双方签证资料确认的金额计算。</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lang w:val="zh-CN" w:eastAsia="zh-CN" w:bidi="ar-SA"/>
        </w:rPr>
        <w:t>37.</w:t>
      </w:r>
      <w:r>
        <w:rPr>
          <w:rStyle w:val="20"/>
          <w:rFonts w:ascii="宋体" w:hAnsi="宋体" w:eastAsia="宋体"/>
          <w:b w:val="0"/>
          <w:i w:val="0"/>
          <w:caps w:val="0"/>
          <w:spacing w:val="0"/>
          <w:w w:val="100"/>
          <w:kern w:val="2"/>
          <w:sz w:val="24"/>
          <w:szCs w:val="24"/>
          <w:highlight w:val="none"/>
          <w:lang w:val="en-US" w:eastAsia="zh-CN" w:bidi="ar-SA"/>
        </w:rPr>
        <w:t>6</w:t>
      </w:r>
      <w:r>
        <w:rPr>
          <w:rStyle w:val="20"/>
          <w:rFonts w:ascii="宋体" w:hAnsi="宋体" w:eastAsia="宋体"/>
          <w:b w:val="0"/>
          <w:i w:val="0"/>
          <w:caps w:val="0"/>
          <w:spacing w:val="0"/>
          <w:w w:val="100"/>
          <w:kern w:val="2"/>
          <w:sz w:val="24"/>
          <w:szCs w:val="24"/>
          <w:highlight w:val="none"/>
          <w:u w:val="single" w:color="000000"/>
          <w:lang w:val="zh-CN" w:eastAsia="zh-CN" w:bidi="ar-SA"/>
        </w:rPr>
        <w:t>规费和税金按国家、省政府和省级有关主管部门的规定计算。</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lang w:val="zh-CN" w:eastAsia="zh-CN" w:bidi="ar-SA"/>
        </w:rPr>
        <w:t>37.</w:t>
      </w:r>
      <w:r>
        <w:rPr>
          <w:rStyle w:val="20"/>
          <w:rFonts w:ascii="宋体" w:hAnsi="宋体" w:eastAsia="宋体"/>
          <w:b w:val="0"/>
          <w:i w:val="0"/>
          <w:caps w:val="0"/>
          <w:spacing w:val="0"/>
          <w:w w:val="100"/>
          <w:kern w:val="2"/>
          <w:sz w:val="24"/>
          <w:szCs w:val="24"/>
          <w:highlight w:val="none"/>
          <w:lang w:val="en-US" w:eastAsia="zh-CN" w:bidi="ar-SA"/>
        </w:rPr>
        <w:t>7</w:t>
      </w:r>
      <w:r>
        <w:rPr>
          <w:rStyle w:val="20"/>
          <w:rFonts w:ascii="宋体" w:hAnsi="宋体" w:eastAsia="宋体"/>
          <w:b w:val="0"/>
          <w:i w:val="0"/>
          <w:caps w:val="0"/>
          <w:spacing w:val="0"/>
          <w:w w:val="100"/>
          <w:kern w:val="2"/>
          <w:sz w:val="24"/>
          <w:szCs w:val="24"/>
          <w:highlight w:val="none"/>
          <w:u w:val="single" w:color="000000"/>
          <w:lang w:val="zh-CN" w:eastAsia="zh-CN" w:bidi="ar-SA"/>
        </w:rPr>
        <w:t>承包人应在本合同专用条款约定的时间内编制完成竣工结算书，并在提交竣工验收报告的同时递交给发包人。</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承包人未在本合同专用条款约定的时间内递交竣工结算书，经发包人催促后仍未提供或没有明确答复的，发包人可以根据已有的资料办理计算。</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lang w:val="zh-CN" w:eastAsia="zh-CN" w:bidi="ar-SA"/>
        </w:rPr>
        <w:t>37.</w:t>
      </w:r>
      <w:r>
        <w:rPr>
          <w:rStyle w:val="20"/>
          <w:rFonts w:ascii="宋体" w:hAnsi="宋体" w:eastAsia="宋体"/>
          <w:b w:val="0"/>
          <w:i w:val="0"/>
          <w:caps w:val="0"/>
          <w:spacing w:val="0"/>
          <w:w w:val="100"/>
          <w:kern w:val="2"/>
          <w:sz w:val="24"/>
          <w:szCs w:val="24"/>
          <w:highlight w:val="none"/>
          <w:lang w:val="en-US" w:eastAsia="zh-CN" w:bidi="ar-SA"/>
        </w:rPr>
        <w:t>8</w:t>
      </w:r>
      <w:r>
        <w:rPr>
          <w:rStyle w:val="20"/>
          <w:rFonts w:ascii="宋体" w:hAnsi="宋体" w:eastAsia="宋体"/>
          <w:b w:val="0"/>
          <w:i w:val="0"/>
          <w:caps w:val="0"/>
          <w:spacing w:val="0"/>
          <w:w w:val="100"/>
          <w:kern w:val="2"/>
          <w:sz w:val="24"/>
          <w:szCs w:val="24"/>
          <w:highlight w:val="none"/>
          <w:u w:val="single" w:color="000000"/>
          <w:lang w:val="zh-CN" w:eastAsia="zh-CN" w:bidi="ar-SA"/>
        </w:rPr>
        <w:t>发包人在收到承包人递交的竣工结算书后，应按本合同专用条款约定的时间进行核对。</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同一工程竣工结算核对完成，发、承包人双方签字确认后，发包人不得要求承包人与另一个或多个工程造价咨询人重复核对竣工结算，承包人也不得要求发包人重复核对竣工结算。</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lang w:val="zh-CN" w:eastAsia="zh-CN" w:bidi="ar-SA"/>
        </w:rPr>
        <w:t>37.</w:t>
      </w:r>
      <w:r>
        <w:rPr>
          <w:rStyle w:val="20"/>
          <w:rFonts w:ascii="宋体" w:hAnsi="宋体" w:eastAsia="宋体"/>
          <w:b w:val="0"/>
          <w:i w:val="0"/>
          <w:caps w:val="0"/>
          <w:spacing w:val="0"/>
          <w:w w:val="100"/>
          <w:kern w:val="2"/>
          <w:sz w:val="24"/>
          <w:szCs w:val="24"/>
          <w:highlight w:val="none"/>
          <w:lang w:val="en-US" w:eastAsia="zh-CN" w:bidi="ar-SA"/>
        </w:rPr>
        <w:t>9</w:t>
      </w:r>
      <w:r>
        <w:rPr>
          <w:rStyle w:val="20"/>
          <w:rFonts w:ascii="宋体" w:hAnsi="宋体" w:eastAsia="宋体"/>
          <w:b w:val="0"/>
          <w:i w:val="0"/>
          <w:caps w:val="0"/>
          <w:spacing w:val="0"/>
          <w:w w:val="100"/>
          <w:kern w:val="2"/>
          <w:sz w:val="24"/>
          <w:szCs w:val="24"/>
          <w:highlight w:val="none"/>
          <w:u w:val="single" w:color="000000"/>
          <w:lang w:val="zh-CN" w:eastAsia="zh-CN" w:bidi="ar-SA"/>
        </w:rPr>
        <w:t>发包人收到承包人递交的竣工结算书后，在合同约定时间内，不核对竣工结算或未提出核对意见的，视为承包人递交的竣工结算书已经认可，发包人应向承包人支付工程结算价款。</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承包人在接到发包人提出的核对意见后，在合同约定时间内，不确认也未提出异议的，视为发包人提出的核对意见已经认可，竣工结算办理完毕。</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lang w:val="zh-CN" w:eastAsia="zh-CN" w:bidi="ar-SA"/>
        </w:rPr>
        <w:t>37.1</w:t>
      </w:r>
      <w:r>
        <w:rPr>
          <w:rStyle w:val="20"/>
          <w:rFonts w:ascii="宋体" w:hAnsi="宋体" w:eastAsia="宋体"/>
          <w:b w:val="0"/>
          <w:i w:val="0"/>
          <w:caps w:val="0"/>
          <w:spacing w:val="0"/>
          <w:w w:val="100"/>
          <w:kern w:val="2"/>
          <w:sz w:val="24"/>
          <w:szCs w:val="24"/>
          <w:highlight w:val="none"/>
          <w:lang w:val="en-US" w:eastAsia="zh-CN" w:bidi="ar-SA"/>
        </w:rPr>
        <w:t>0</w:t>
      </w:r>
      <w:r>
        <w:rPr>
          <w:rStyle w:val="20"/>
          <w:rFonts w:ascii="宋体" w:hAnsi="宋体" w:eastAsia="宋体"/>
          <w:b w:val="0"/>
          <w:i w:val="0"/>
          <w:caps w:val="0"/>
          <w:spacing w:val="0"/>
          <w:w w:val="100"/>
          <w:kern w:val="2"/>
          <w:sz w:val="24"/>
          <w:szCs w:val="24"/>
          <w:highlight w:val="none"/>
          <w:u w:val="single" w:color="000000"/>
          <w:lang w:val="zh-CN" w:eastAsia="zh-CN" w:bidi="ar-SA"/>
        </w:rPr>
        <w:t>发包人应对承包人递交的竣工结算书予以签收，拒不签收的，承包人可以不交付竣工工程。</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承包人未在合同约定时间内递交竣工结算书的，发包人要求交付竣工工程，承包人应当交付。</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十、违约、索赔和争议</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39、违约</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39.1  本合同中关于发包人违约的具体责任如下：</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本合同通用条款第28.1条约定发包人违约应承担的违约责任：</w:t>
      </w:r>
      <w:r>
        <w:rPr>
          <w:rStyle w:val="20"/>
          <w:rFonts w:ascii="宋体" w:hAnsi="宋体" w:eastAsia="宋体"/>
          <w:b w:val="0"/>
          <w:i w:val="0"/>
          <w:caps w:val="0"/>
          <w:spacing w:val="0"/>
          <w:w w:val="100"/>
          <w:kern w:val="0"/>
          <w:sz w:val="24"/>
          <w:szCs w:val="24"/>
          <w:highlight w:val="none"/>
          <w:u w:val="single" w:color="000000"/>
          <w:lang w:val="en-US" w:eastAsia="zh-CN" w:bidi="ar-SA"/>
        </w:rPr>
        <w:t>/</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本合同通用条款第30.5款约定发包人违约应承担的违约责任：</w:t>
      </w:r>
      <w:r>
        <w:rPr>
          <w:rStyle w:val="20"/>
          <w:rFonts w:ascii="宋体" w:hAnsi="宋体" w:eastAsia="宋体"/>
          <w:b w:val="0"/>
          <w:i w:val="0"/>
          <w:caps w:val="0"/>
          <w:spacing w:val="0"/>
          <w:w w:val="100"/>
          <w:kern w:val="0"/>
          <w:sz w:val="24"/>
          <w:szCs w:val="24"/>
          <w:highlight w:val="none"/>
          <w:u w:val="single" w:color="000000"/>
          <w:lang w:val="en-US" w:eastAsia="zh-CN" w:bidi="ar-SA"/>
        </w:rPr>
        <w:t>执行《通用条款》30.5款。</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本合同通用条款第37.6款约定发包人违约应承担的违约责任：</w:t>
      </w:r>
      <w:r>
        <w:rPr>
          <w:rStyle w:val="20"/>
          <w:rFonts w:ascii="宋体" w:hAnsi="宋体" w:eastAsia="宋体"/>
          <w:b w:val="0"/>
          <w:i w:val="0"/>
          <w:caps w:val="0"/>
          <w:spacing w:val="0"/>
          <w:w w:val="100"/>
          <w:kern w:val="0"/>
          <w:sz w:val="24"/>
          <w:szCs w:val="24"/>
          <w:highlight w:val="none"/>
          <w:u w:val="single" w:color="000000"/>
          <w:lang w:val="en-US" w:eastAsia="zh-CN" w:bidi="ar-SA"/>
        </w:rPr>
        <w:t>执行《通用条款》37.6款。</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双方约定的发包人其他违约责任：</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39.2  本合同中关于承包人违约的具体责任如下：本合同通用条款第14.2款约定承包人违约承担的违约责任：</w:t>
      </w:r>
      <w:r>
        <w:rPr>
          <w:rStyle w:val="20"/>
          <w:rFonts w:ascii="宋体" w:hAnsi="宋体" w:eastAsia="宋体"/>
          <w:b w:val="0"/>
          <w:i w:val="0"/>
          <w:caps w:val="0"/>
          <w:spacing w:val="0"/>
          <w:w w:val="100"/>
          <w:kern w:val="0"/>
          <w:sz w:val="24"/>
          <w:szCs w:val="24"/>
          <w:highlight w:val="none"/>
          <w:u w:val="single" w:color="000000"/>
          <w:lang w:val="en-US" w:eastAsia="zh-CN" w:bidi="ar-SA"/>
        </w:rPr>
        <w:t>承包人工期每推迟一天罚款2000元，若影响到发包人使用另行赔偿给甲方造成的损失。</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本合同通用条款第15.1款约定承包人违约应承担的违约责任：</w:t>
      </w:r>
      <w:r>
        <w:rPr>
          <w:rStyle w:val="20"/>
          <w:rFonts w:ascii="宋体" w:hAnsi="宋体" w:eastAsia="宋体"/>
          <w:b w:val="0"/>
          <w:i w:val="0"/>
          <w:caps w:val="0"/>
          <w:spacing w:val="0"/>
          <w:w w:val="100"/>
          <w:kern w:val="0"/>
          <w:sz w:val="24"/>
          <w:szCs w:val="24"/>
          <w:highlight w:val="none"/>
          <w:u w:val="single" w:color="000000"/>
          <w:lang w:val="en-US" w:eastAsia="zh-CN" w:bidi="ar-SA"/>
        </w:rPr>
        <w:t>承包方除按合同价款的2%承担违约金外，另按国务院279号令有关规定执行。</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双方约定的承包人其他违约责任：</w:t>
      </w:r>
      <w:r>
        <w:rPr>
          <w:rStyle w:val="20"/>
          <w:rFonts w:ascii="宋体" w:hAnsi="宋体" w:eastAsia="宋体"/>
          <w:b w:val="0"/>
          <w:i w:val="0"/>
          <w:caps w:val="0"/>
          <w:spacing w:val="0"/>
          <w:w w:val="100"/>
          <w:kern w:val="0"/>
          <w:sz w:val="24"/>
          <w:szCs w:val="24"/>
          <w:highlight w:val="none"/>
          <w:lang w:val="en-US" w:eastAsia="zh-CN" w:bidi="ar-SA"/>
        </w:rPr>
        <w:t>______</w:t>
      </w:r>
      <w:r>
        <w:rPr>
          <w:rStyle w:val="20"/>
          <w:rFonts w:ascii="宋体" w:hAnsi="宋体" w:eastAsia="宋体"/>
          <w:b w:val="0"/>
          <w:i w:val="0"/>
          <w:caps w:val="0"/>
          <w:spacing w:val="0"/>
          <w:w w:val="100"/>
          <w:kern w:val="0"/>
          <w:sz w:val="24"/>
          <w:szCs w:val="24"/>
          <w:highlight w:val="none"/>
          <w:u w:val="single" w:color="000000"/>
          <w:lang w:val="en-US" w:eastAsia="zh-CN" w:bidi="ar-SA"/>
        </w:rPr>
        <w:t>/</w:t>
      </w:r>
      <w:r>
        <w:rPr>
          <w:rStyle w:val="20"/>
          <w:rFonts w:ascii="宋体" w:hAnsi="宋体" w:eastAsia="宋体"/>
          <w:b w:val="0"/>
          <w:i w:val="0"/>
          <w:caps w:val="0"/>
          <w:spacing w:val="0"/>
          <w:w w:val="100"/>
          <w:kern w:val="0"/>
          <w:sz w:val="24"/>
          <w:szCs w:val="24"/>
          <w:highlight w:val="none"/>
          <w:lang w:val="en-US" w:eastAsia="zh-CN" w:bidi="ar-SA"/>
        </w:rPr>
        <w:t>________</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41、争议</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41.1双方当事人约定，在履行合同过程中产生争议时：</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（1）请</w:t>
      </w:r>
      <w:r>
        <w:rPr>
          <w:rStyle w:val="20"/>
          <w:rFonts w:ascii="宋体" w:hAnsi="宋体" w:eastAsia="宋体"/>
          <w:b w:val="0"/>
          <w:i w:val="0"/>
          <w:caps w:val="0"/>
          <w:spacing w:val="0"/>
          <w:w w:val="100"/>
          <w:kern w:val="2"/>
          <w:sz w:val="24"/>
          <w:szCs w:val="24"/>
          <w:highlight w:val="none"/>
          <w:u w:val="single" w:color="000000"/>
          <w:lang w:val="en-US" w:eastAsia="zh-CN" w:bidi="ar-SA"/>
        </w:rPr>
        <w:t>合同管理部门和其他有关部门</w:t>
      </w:r>
      <w:r>
        <w:rPr>
          <w:rStyle w:val="20"/>
          <w:rFonts w:ascii="宋体" w:hAnsi="宋体" w:eastAsia="宋体"/>
          <w:b w:val="0"/>
          <w:i w:val="0"/>
          <w:caps w:val="0"/>
          <w:spacing w:val="0"/>
          <w:w w:val="100"/>
          <w:kern w:val="2"/>
          <w:sz w:val="24"/>
          <w:szCs w:val="24"/>
          <w:highlight w:val="none"/>
          <w:lang w:val="en-US" w:eastAsia="zh-CN" w:bidi="ar-SA"/>
        </w:rPr>
        <w:t>调解；</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（2）合同争议调解不成的，按下列第</w:t>
      </w:r>
      <w:r>
        <w:rPr>
          <w:rStyle w:val="20"/>
          <w:rFonts w:ascii="宋体" w:hAnsi="宋体" w:eastAsia="宋体"/>
          <w:b w:val="0"/>
          <w:i w:val="0"/>
          <w:caps w:val="0"/>
          <w:spacing w:val="0"/>
          <w:w w:val="100"/>
          <w:kern w:val="2"/>
          <w:sz w:val="24"/>
          <w:szCs w:val="24"/>
          <w:highlight w:val="none"/>
          <w:u w:val="single" w:color="000000"/>
          <w:lang w:val="en-US" w:eastAsia="zh-CN" w:bidi="ar-SA"/>
        </w:rPr>
        <w:t>1）</w:t>
      </w:r>
      <w:r>
        <w:rPr>
          <w:rStyle w:val="20"/>
          <w:rFonts w:ascii="宋体" w:hAnsi="宋体" w:eastAsia="宋体"/>
          <w:b w:val="0"/>
          <w:i w:val="0"/>
          <w:caps w:val="0"/>
          <w:spacing w:val="0"/>
          <w:w w:val="100"/>
          <w:kern w:val="2"/>
          <w:sz w:val="24"/>
          <w:szCs w:val="24"/>
          <w:highlight w:val="none"/>
          <w:lang w:val="en-US" w:eastAsia="zh-CN" w:bidi="ar-SA"/>
        </w:rPr>
        <w:t>种方式解决：</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 xml:space="preserve">  1）提交</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仲裁委员会申请仲裁；</w:t>
      </w:r>
    </w:p>
    <w:p>
      <w:pPr>
        <w:widowControl/>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2）依法向人民法院提起诉讼。</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十一、其他</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42、工程分包</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42.1本工程发包人同意承包人分包的专业工程：</w:t>
      </w:r>
      <w:r>
        <w:rPr>
          <w:rStyle w:val="20"/>
          <w:rFonts w:ascii="宋体" w:hAnsi="宋体" w:eastAsia="宋体"/>
          <w:b w:val="0"/>
          <w:i w:val="0"/>
          <w:caps w:val="0"/>
          <w:spacing w:val="0"/>
          <w:w w:val="100"/>
          <w:kern w:val="0"/>
          <w:sz w:val="24"/>
          <w:szCs w:val="24"/>
          <w:highlight w:val="none"/>
          <w:u w:val="single" w:color="000000"/>
          <w:lang w:val="en-US" w:eastAsia="zh-CN" w:bidi="ar-SA"/>
        </w:rPr>
        <w:t>无</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43、不可抗力</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43.1双方关于不可抗力的约定：</w:t>
      </w:r>
      <w:r>
        <w:rPr>
          <w:rStyle w:val="20"/>
          <w:rFonts w:ascii="宋体" w:hAnsi="宋体" w:eastAsia="宋体"/>
          <w:b w:val="0"/>
          <w:i w:val="0"/>
          <w:caps w:val="0"/>
          <w:spacing w:val="0"/>
          <w:w w:val="100"/>
          <w:kern w:val="0"/>
          <w:sz w:val="24"/>
          <w:szCs w:val="24"/>
          <w:highlight w:val="none"/>
          <w:u w:val="single" w:color="000000"/>
          <w:lang w:val="en-US" w:eastAsia="zh-CN" w:bidi="ar-SA"/>
        </w:rPr>
        <w:t>根据国家的法律规定执行。</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44、保险</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44.6本工程双方约定投保内容如下：</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（1）发包人投保内容：</w:t>
      </w:r>
      <w:r>
        <w:rPr>
          <w:rStyle w:val="20"/>
          <w:rFonts w:ascii="宋体" w:hAnsi="宋体" w:eastAsia="宋体"/>
          <w:b w:val="0"/>
          <w:i w:val="0"/>
          <w:caps w:val="0"/>
          <w:spacing w:val="0"/>
          <w:w w:val="100"/>
          <w:kern w:val="0"/>
          <w:sz w:val="24"/>
          <w:szCs w:val="24"/>
          <w:highlight w:val="none"/>
          <w:u w:val="single" w:color="000000"/>
          <w:lang w:val="en-US" w:eastAsia="zh-CN" w:bidi="ar-SA"/>
        </w:rPr>
        <w:t>执行《通用条款》44.1款，费用由发包人承担。</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发包人委托承包人办理的保险事项：</w:t>
      </w:r>
      <w:r>
        <w:rPr>
          <w:rStyle w:val="20"/>
          <w:rFonts w:ascii="宋体" w:hAnsi="宋体" w:eastAsia="宋体"/>
          <w:b w:val="0"/>
          <w:i w:val="0"/>
          <w:caps w:val="0"/>
          <w:spacing w:val="0"/>
          <w:w w:val="100"/>
          <w:kern w:val="0"/>
          <w:sz w:val="24"/>
          <w:szCs w:val="24"/>
          <w:highlight w:val="none"/>
          <w:lang w:val="en-US" w:eastAsia="zh-CN" w:bidi="ar-SA"/>
        </w:rPr>
        <w:t>____________/________________</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thick"/>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（2）承包人投保内容：</w:t>
      </w:r>
      <w:r>
        <w:rPr>
          <w:rStyle w:val="20"/>
          <w:rFonts w:ascii="宋体" w:hAnsi="宋体" w:eastAsia="宋体"/>
          <w:b w:val="0"/>
          <w:i w:val="0"/>
          <w:caps w:val="0"/>
          <w:spacing w:val="0"/>
          <w:w w:val="100"/>
          <w:kern w:val="0"/>
          <w:sz w:val="24"/>
          <w:szCs w:val="24"/>
          <w:highlight w:val="none"/>
          <w:u w:val="single" w:color="000000"/>
          <w:lang w:val="en-US" w:eastAsia="zh-CN" w:bidi="ar-SA"/>
        </w:rPr>
        <w:t>执行《通用条款》44.4款，费用由承包人承担。</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45、担保</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45.3本工程双方约定担保事项如下：</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（1）发包人向承包人提供支付担保，担保方式为：</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20"/>
          <w:rFonts w:ascii="宋体" w:hAnsi="宋体" w:eastAsia="宋体"/>
          <w:b w:val="0"/>
          <w:i w:val="0"/>
          <w:caps w:val="0"/>
          <w:spacing w:val="0"/>
          <w:w w:val="100"/>
          <w:kern w:val="0"/>
          <w:sz w:val="24"/>
          <w:szCs w:val="24"/>
          <w:highlight w:val="none"/>
          <w:lang w:val="en-US" w:eastAsia="zh-CN" w:bidi="ar-SA"/>
        </w:rPr>
        <w:t>，担保金额：</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20"/>
          <w:rFonts w:ascii="宋体" w:hAnsi="宋体" w:eastAsia="宋体"/>
          <w:b w:val="0"/>
          <w:i w:val="0"/>
          <w:caps w:val="0"/>
          <w:spacing w:val="0"/>
          <w:w w:val="100"/>
          <w:kern w:val="0"/>
          <w:sz w:val="24"/>
          <w:szCs w:val="24"/>
          <w:highlight w:val="none"/>
          <w:lang w:val="en-US" w:eastAsia="zh-CN" w:bidi="ar-SA"/>
        </w:rPr>
        <w:t>，担保有效期：</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20"/>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（2）承包人向发包人提供履约担保，</w:t>
      </w:r>
      <w:r>
        <w:rPr>
          <w:rStyle w:val="20"/>
          <w:rFonts w:ascii="宋体" w:hAnsi="宋体" w:eastAsia="宋体"/>
          <w:b w:val="0"/>
          <w:i w:val="0"/>
          <w:caps w:val="0"/>
          <w:spacing w:val="0"/>
          <w:w w:val="100"/>
          <w:kern w:val="0"/>
          <w:sz w:val="24"/>
          <w:szCs w:val="24"/>
          <w:highlight w:val="none"/>
          <w:u w:val="single" w:color="000000"/>
          <w:lang w:val="en-US" w:eastAsia="zh-CN" w:bidi="ar-SA"/>
        </w:rPr>
        <w:t>执行</w:t>
      </w:r>
      <w:r>
        <w:rPr>
          <w:rStyle w:val="20"/>
          <w:rFonts w:ascii="宋体" w:hAnsi="宋体" w:eastAsia="宋体"/>
          <w:b w:val="0"/>
          <w:i w:val="0"/>
          <w:caps w:val="0"/>
          <w:spacing w:val="0"/>
          <w:w w:val="100"/>
          <w:kern w:val="2"/>
          <w:sz w:val="24"/>
          <w:szCs w:val="24"/>
          <w:highlight w:val="none"/>
          <w:u w:val="single" w:color="000000"/>
          <w:lang w:val="en-US" w:eastAsia="zh-CN" w:bidi="ar-SA"/>
        </w:rPr>
        <w:t>履约保证保函，担保金额</w:t>
      </w:r>
      <w:r>
        <w:rPr>
          <w:rStyle w:val="20"/>
          <w:rFonts w:ascii="宋体" w:hAnsi="宋体" w:eastAsia="宋体"/>
          <w:b w:val="0"/>
          <w:i w:val="0"/>
          <w:caps w:val="0"/>
          <w:spacing w:val="0"/>
          <w:w w:val="100"/>
          <w:kern w:val="2"/>
          <w:sz w:val="24"/>
          <w:szCs w:val="24"/>
          <w:highlight w:val="none"/>
          <w:lang w:val="en-US" w:eastAsia="zh-CN" w:bidi="ar-SA"/>
        </w:rPr>
        <w:t>为合同价的10%，担保合同作为本合同附件。</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（3）双方约定的其他担保事项：</w:t>
      </w:r>
      <w:r>
        <w:rPr>
          <w:rStyle w:val="20"/>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50、合同份数</w:t>
      </w:r>
    </w:p>
    <w:p>
      <w:pPr>
        <w:widowControl/>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50.2双方约定合同副本份数：</w:t>
      </w:r>
      <w:r>
        <w:rPr>
          <w:rStyle w:val="20"/>
          <w:rFonts w:ascii="宋体" w:hAnsi="宋体" w:eastAsia="宋体"/>
          <w:b w:val="0"/>
          <w:i w:val="0"/>
          <w:caps w:val="0"/>
          <w:spacing w:val="0"/>
          <w:w w:val="100"/>
          <w:kern w:val="0"/>
          <w:sz w:val="24"/>
          <w:szCs w:val="24"/>
          <w:highlight w:val="none"/>
          <w:u w:val="single" w:color="000000"/>
          <w:lang w:val="en-US" w:eastAsia="zh-CN" w:bidi="ar-SA"/>
        </w:rPr>
        <w:t>捌份。</w:t>
      </w:r>
    </w:p>
    <w:p>
      <w:pPr>
        <w:widowControl/>
        <w:snapToGrid w:val="0"/>
        <w:spacing w:before="0" w:beforeAutospacing="0" w:after="0" w:afterAutospacing="0" w:line="360" w:lineRule="auto"/>
        <w:ind w:firstLine="482" w:firstLineChars="200"/>
        <w:jc w:val="both"/>
        <w:textAlignment w:val="baseline"/>
        <w:rPr>
          <w:rStyle w:val="20"/>
          <w:rFonts w:ascii="宋体" w:hAnsi="宋体" w:eastAsia="宋体" w:cs="宋体"/>
          <w:b/>
          <w:bCs/>
          <w:i w:val="0"/>
          <w:caps w:val="0"/>
          <w:spacing w:val="0"/>
          <w:w w:val="100"/>
          <w:kern w:val="2"/>
          <w:sz w:val="24"/>
          <w:szCs w:val="24"/>
          <w:highlight w:val="none"/>
          <w:lang w:val="en-US" w:eastAsia="zh-CN" w:bidi="ar-SA"/>
        </w:rPr>
      </w:pPr>
      <w:r>
        <w:rPr>
          <w:rStyle w:val="20"/>
          <w:rFonts w:ascii="宋体" w:hAnsi="宋体" w:eastAsia="宋体" w:cs="宋体"/>
          <w:b/>
          <w:bCs/>
          <w:i w:val="0"/>
          <w:caps w:val="0"/>
          <w:spacing w:val="0"/>
          <w:w w:val="100"/>
          <w:kern w:val="2"/>
          <w:sz w:val="24"/>
          <w:szCs w:val="24"/>
          <w:highlight w:val="none"/>
          <w:lang w:val="en-US" w:eastAsia="zh-CN" w:bidi="ar-SA"/>
        </w:rPr>
        <w:t>51、补充条款</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51.1</w:t>
      </w:r>
      <w:r>
        <w:rPr>
          <w:rStyle w:val="20"/>
          <w:rFonts w:ascii="宋体" w:hAnsi="宋体" w:eastAsia="宋体"/>
          <w:b w:val="0"/>
          <w:i w:val="0"/>
          <w:caps w:val="0"/>
          <w:spacing w:val="0"/>
          <w:w w:val="100"/>
          <w:kern w:val="2"/>
          <w:sz w:val="24"/>
          <w:szCs w:val="24"/>
          <w:highlight w:val="none"/>
          <w:u w:val="single" w:color="000000"/>
          <w:lang w:val="en-US" w:eastAsia="zh-CN" w:bidi="ar-SA"/>
        </w:rPr>
        <w:t>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由发包人承担由此发生的追加合同价款，相应顺延工期；责任在承包人，由承包人承担费用，不顺延工期；责任在第三人，由承包人按照相关程序追究第三人责任。</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51.2</w:t>
      </w:r>
      <w:r>
        <w:rPr>
          <w:rStyle w:val="20"/>
          <w:rFonts w:ascii="宋体" w:hAnsi="宋体" w:eastAsia="宋体"/>
          <w:b w:val="0"/>
          <w:i w:val="0"/>
          <w:caps w:val="0"/>
          <w:spacing w:val="0"/>
          <w:w w:val="100"/>
          <w:kern w:val="0"/>
          <w:sz w:val="24"/>
          <w:szCs w:val="24"/>
          <w:highlight w:val="none"/>
          <w:u w:val="single" w:color="000000"/>
          <w:lang w:val="en-US" w:eastAsia="zh-CN" w:bidi="ar-SA"/>
        </w:rPr>
        <w:t>承包人须承诺：达到省级文明工地验收标准，严格按安全文明工地和卫生城市标准施工，设立专用垃圾场，不得在施工区内任意堆放或乱倒垃圾，定期将建筑垃圾清理外运。若达不到省级文明工地验收标准处罚承包人合同价款的2%。</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0"/>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51.3</w:t>
      </w:r>
      <w:r>
        <w:rPr>
          <w:rStyle w:val="20"/>
          <w:rFonts w:ascii="宋体" w:hAnsi="宋体" w:eastAsia="宋体"/>
          <w:b w:val="0"/>
          <w:i w:val="0"/>
          <w:caps w:val="0"/>
          <w:spacing w:val="0"/>
          <w:w w:val="100"/>
          <w:kern w:val="0"/>
          <w:sz w:val="24"/>
          <w:szCs w:val="24"/>
          <w:highlight w:val="none"/>
          <w:u w:val="single" w:color="000000"/>
          <w:lang w:val="en-US" w:eastAsia="zh-CN" w:bidi="ar-SA"/>
        </w:rPr>
        <w:t>承包人招聘的农民工工资，当承包人申报当期进度款计划时应一并报发包人，发包人有权监督承包人在支付的当期进度款中发放农民工工资。如承包人未按时发放农民工工资，影响到本工程的施工进度及工程质量，则发包人有权在工程进度款中将承包人所欠的工资额扣除，直接发放给农民工。承包人当月发放完工资后，需将农民工领取后的工作表复印一份加盖公章交发包人备案。农民工工资除按月发放外，其劳务费下余部分应按照劳动分包合同付款办法支付。承包人若未支付，发包人有权在工程款结算期间用其余款支付农民工劳务费,</w:t>
      </w:r>
      <w:r>
        <w:rPr>
          <w:rStyle w:val="20"/>
          <w:rFonts w:ascii="宋体" w:hAnsi="宋体" w:eastAsia="宋体" w:cs="宋体"/>
          <w:b/>
          <w:bCs/>
          <w:i w:val="0"/>
          <w:caps w:val="0"/>
          <w:spacing w:val="0"/>
          <w:w w:val="100"/>
          <w:kern w:val="2"/>
          <w:sz w:val="24"/>
          <w:szCs w:val="24"/>
          <w:highlight w:val="none"/>
          <w:u w:val="single" w:color="000000"/>
          <w:lang w:val="en-US" w:eastAsia="zh-CN" w:bidi="ar-SA"/>
        </w:rPr>
        <w:t>并另按发放金额的50%从承包人的工程结算款中扣除作为罚金。</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51.4</w:t>
      </w:r>
      <w:r>
        <w:rPr>
          <w:rStyle w:val="20"/>
          <w:rFonts w:ascii="宋体" w:hAnsi="宋体" w:eastAsia="宋体"/>
          <w:b w:val="0"/>
          <w:i w:val="0"/>
          <w:caps w:val="0"/>
          <w:spacing w:val="0"/>
          <w:w w:val="100"/>
          <w:kern w:val="2"/>
          <w:sz w:val="24"/>
          <w:szCs w:val="24"/>
          <w:highlight w:val="none"/>
          <w:u w:val="single" w:color="000000"/>
          <w:lang w:val="en-US" w:eastAsia="zh-CN" w:bidi="ar-SA"/>
        </w:rPr>
        <w:t>本工程竣工后，应免费将建筑物周围和施工单位生活区周围内施工现场清除干净；无建筑材料、无建筑设备、无建筑垃圾、无坑池渠沟、无掩埋的硬化道路和施工垃圾，做到场地整洁,</w:t>
      </w:r>
      <w:r>
        <w:rPr>
          <w:rStyle w:val="20"/>
          <w:rFonts w:ascii="宋体" w:hAnsi="宋体" w:eastAsia="宋体" w:cs="宋体"/>
          <w:b/>
          <w:bCs/>
          <w:i w:val="0"/>
          <w:caps w:val="0"/>
          <w:spacing w:val="0"/>
          <w:w w:val="100"/>
          <w:kern w:val="2"/>
          <w:sz w:val="24"/>
          <w:szCs w:val="24"/>
          <w:highlight w:val="none"/>
          <w:u w:val="single" w:color="000000"/>
          <w:lang w:val="en-US" w:eastAsia="zh-CN" w:bidi="ar-SA"/>
        </w:rPr>
        <w:t>否则，发包人有权对承包人进行处罚，罚金直接从工程款中扣除。</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51.5</w:t>
      </w:r>
      <w:r>
        <w:rPr>
          <w:rStyle w:val="20"/>
          <w:rFonts w:ascii="宋体" w:hAnsi="宋体" w:eastAsia="宋体"/>
          <w:b w:val="0"/>
          <w:i w:val="0"/>
          <w:caps w:val="0"/>
          <w:spacing w:val="0"/>
          <w:w w:val="100"/>
          <w:kern w:val="2"/>
          <w:sz w:val="24"/>
          <w:szCs w:val="24"/>
          <w:highlight w:val="none"/>
          <w:u w:val="single" w:color="000000"/>
          <w:lang w:val="en-US" w:eastAsia="zh-CN" w:bidi="ar-SA"/>
        </w:rPr>
        <w:t>承包人在施工过程中应服从、遵守发包人和当地政府职能部门的管理制度。关于安全防护、文明施工措施费用的其他约定如下：</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1、承包人需提供安全防护、文明施工措施费用的支付计划落实情况；</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2、工程师对承包人落实安全防护、文明施工措施分情况进行现场监理，若发现承包人为落实安全防护、文明施工措施的，有权责令其立即整改；</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3、发包人和承包人应在财务管理中单独列支安全防护、文明施工措施项目费用的支付情况。</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51.6施工过程中，资料和工程进度必须同步。每月发包管理人员对施工进度和资料进行检查，出现问题限期整改，否则罚款1000元人民币。在工程竣工验收前，承包人要按规定将竣工资料交至甲方验收，由甲方出据相应证明后，发包人方可组织验收。</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51.7安全管理人员必须持证上岗，并负责检查现场和施工人员安全情况，如甲方和发包管理人员发现有不安全因素存在，经指出仍未纠正的每次罚款500元人民币；出现任何安全事故，均由承包人自负。</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zh-CN"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51.8现场用电必须按照发包人要求，三相五线制，一机一闸必须带漏电保护，不允许用电炉。如施工现场出现用电漏电或短路跳闸，造成停电、影响发包人用电，每次罚款2000元。</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zh-CN" w:eastAsia="zh-CN" w:bidi="ar-SA"/>
        </w:rPr>
        <w:t>51.</w:t>
      </w:r>
      <w:r>
        <w:rPr>
          <w:rStyle w:val="20"/>
          <w:rFonts w:ascii="宋体" w:hAnsi="宋体" w:eastAsia="宋体"/>
          <w:b w:val="0"/>
          <w:i w:val="0"/>
          <w:caps w:val="0"/>
          <w:spacing w:val="0"/>
          <w:w w:val="100"/>
          <w:kern w:val="2"/>
          <w:sz w:val="24"/>
          <w:szCs w:val="24"/>
          <w:highlight w:val="none"/>
          <w:u w:val="single" w:color="000000"/>
          <w:lang w:val="en-US" w:eastAsia="zh-CN" w:bidi="ar-SA"/>
        </w:rPr>
        <w:t>9安全防护、文明施工措施费必须专款专用，如果承包人挪用其费用则视为承包人违约，承包人承担挪用金额100%的违约金。</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51.10</w:t>
      </w:r>
      <w:r>
        <w:rPr>
          <w:rStyle w:val="20"/>
          <w:rFonts w:ascii="宋体" w:hAnsi="宋体" w:eastAsia="宋体"/>
          <w:b w:val="0"/>
          <w:i w:val="0"/>
          <w:caps w:val="0"/>
          <w:spacing w:val="0"/>
          <w:w w:val="100"/>
          <w:kern w:val="2"/>
          <w:sz w:val="24"/>
          <w:szCs w:val="24"/>
          <w:highlight w:val="none"/>
          <w:u w:val="single" w:color="000000"/>
          <w:lang w:val="zh-CN" w:eastAsia="zh-CN" w:bidi="ar-SA"/>
        </w:rPr>
        <w:t>承包人不得以挂靠、联营、转包或变相转包名义或形式承担本工程，否则视承包人违约，发包人有权终止合同，且有权拒绝支付已完工程费用，承包人无条件退场本项目施工，并承担本项目中标金额或合同金额30%的违约金，</w:t>
      </w:r>
      <w:r>
        <w:rPr>
          <w:rStyle w:val="20"/>
          <w:rFonts w:ascii="宋体" w:hAnsi="宋体" w:eastAsia="宋体"/>
          <w:b w:val="0"/>
          <w:i w:val="0"/>
          <w:caps w:val="0"/>
          <w:spacing w:val="0"/>
          <w:w w:val="100"/>
          <w:kern w:val="2"/>
          <w:sz w:val="24"/>
          <w:szCs w:val="24"/>
          <w:highlight w:val="none"/>
          <w:u w:val="single" w:color="000000"/>
          <w:lang w:val="en-US" w:eastAsia="zh-CN" w:bidi="ar-SA"/>
        </w:rPr>
        <w:t>且因此造成的一切损失由承包人承担，并赔偿因此给发包人造成的损失。</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51.11本工程严格按照合同约定的付款方式执行，承包人须合理安排材料供应商、劳务分包等下游单位所需资金，以确保本工程顺利进行，不得出现工人或材料供应商堵门、围攻项目负责人等恶性事件发生，若发生以上事件或因拖欠工人工资、材料供应商材料款问题被行政主管部门通报等，则视为承包人违约，并须承担50万元/次的违约金。</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51.12承包人须遵守发包人的相关管理规定，且必须服从发包人项目负责人、现场代表及的管理，严禁不听指挥、野蛮施工，否则，视为承包人违约，并须承担5万元/次的违约金，违约金直接从当期工程款中扣除。</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51.13本工程的工程款必须专款专用，严禁承包人私自挪用，否则视为承包人违约，并须承担挪用工程款相同数额的违约金，违约金直接从当期工程款中扣除。</w:t>
      </w:r>
    </w:p>
    <w:p>
      <w:pPr>
        <w:snapToGrid w:val="0"/>
        <w:spacing w:before="0" w:beforeAutospacing="0" w:after="0" w:afterAutospacing="0" w:line="560" w:lineRule="exact"/>
        <w:ind w:firstLine="475"/>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51.14合同履行期间，国家法律、法规、规章和政策变化影响工程造价的，不执行任何调价文件。</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51.15承包人在施工过程中偷工减料、违规操作、弄虚作假或因与材料供应商及分包单位不签合同或对其提出任何让利要求而影响工程质量、进度的，则视为承包人违约，发包人有权对承包人进行严厉处罚，且不得延误工期。</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51.16施工过程中，承包人不得以任何理由随意停工（不可抗力除外），否则视为承包人违约，承包人须承担3万元/天的违约金，并赔偿因此给发包人造成的损失，赔偿上限为合同总金额，且工期不予顺延。</w:t>
      </w:r>
    </w:p>
    <w:p>
      <w:pPr>
        <w:snapToGrid w:val="0"/>
        <w:spacing w:before="0" w:beforeAutospacing="0" w:after="0" w:afterAutospacing="0" w:line="560" w:lineRule="exact"/>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u w:val="single" w:color="000000"/>
          <w:lang w:val="en-US" w:eastAsia="zh-CN" w:bidi="ar-SA"/>
        </w:rPr>
        <w:t>51.17本工程在保修期内，承包人均应无条件在接到发包人通知后24小时内进场维修，费用承包人自理。如承包人未能按时派人及时维修，或经过多次维修，依然存在问题，发包人有权自行或委托他人处理，发生的一切费用从承包人的保修款中扣除，不足部分由承包人承担。</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51.18</w:t>
      </w:r>
      <w:r>
        <w:rPr>
          <w:rStyle w:val="20"/>
          <w:rFonts w:ascii="宋体" w:hAnsi="宋体" w:eastAsia="宋体"/>
          <w:b w:val="0"/>
          <w:i w:val="0"/>
          <w:caps w:val="0"/>
          <w:spacing w:val="0"/>
          <w:w w:val="100"/>
          <w:kern w:val="2"/>
          <w:sz w:val="24"/>
          <w:szCs w:val="24"/>
          <w:highlight w:val="none"/>
          <w:u w:val="single" w:color="000000"/>
          <w:lang w:val="en-US" w:eastAsia="zh-CN" w:bidi="ar-SA"/>
        </w:rPr>
        <w:t>在不改变合同其他条款的前提下，甲方有权在合同价款10%的范围内追加与合同标的相同的工程和服务，并就此与乙方签订补充合同，乙方不得拒绝。</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0"/>
          <w:sz w:val="24"/>
          <w:szCs w:val="24"/>
          <w:highlight w:val="none"/>
          <w:u w:val="single" w:color="000000"/>
          <w:lang w:val="en-US" w:eastAsia="zh-CN" w:bidi="ar-SA"/>
        </w:rPr>
        <w:t>51.19以上未尽事宜，双方协商解决或另行签署补充协议。</w:t>
      </w:r>
    </w:p>
    <w:p>
      <w:pPr>
        <w:widowControl/>
        <w:snapToGrid w:val="0"/>
        <w:spacing w:before="0" w:beforeAutospacing="0" w:after="0" w:afterAutospacing="0" w:line="360" w:lineRule="auto"/>
        <w:ind w:firstLine="480" w:firstLineChars="200"/>
        <w:jc w:val="both"/>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br w:type="page"/>
      </w:r>
      <w:r>
        <w:rPr>
          <w:rStyle w:val="20"/>
          <w:rFonts w:ascii="宋体" w:hAnsi="宋体"/>
          <w:b w:val="0"/>
          <w:i w:val="0"/>
          <w:caps w:val="0"/>
          <w:spacing w:val="0"/>
          <w:w w:val="100"/>
          <w:kern w:val="2"/>
          <w:sz w:val="24"/>
          <w:szCs w:val="24"/>
          <w:highlight w:val="none"/>
          <w:lang w:val="en-US" w:eastAsia="zh-CN" w:bidi="ar-SA"/>
        </w:rPr>
        <w:t>附件1：</w:t>
      </w:r>
    </w:p>
    <w:p>
      <w:pPr>
        <w:snapToGrid w:val="0"/>
        <w:spacing w:before="0" w:beforeAutospacing="0" w:after="0" w:afterAutospacing="0" w:line="360" w:lineRule="auto"/>
        <w:ind w:firstLine="803" w:firstLineChars="250"/>
        <w:jc w:val="center"/>
        <w:textAlignment w:val="baseline"/>
        <w:rPr>
          <w:rStyle w:val="20"/>
          <w:rFonts w:ascii="宋体" w:hAnsi="宋体"/>
          <w:b w:val="0"/>
          <w:i w:val="0"/>
          <w:caps w:val="0"/>
          <w:spacing w:val="0"/>
          <w:w w:val="100"/>
          <w:kern w:val="2"/>
          <w:sz w:val="32"/>
          <w:szCs w:val="32"/>
          <w:highlight w:val="none"/>
          <w:lang w:val="en-US" w:eastAsia="zh-CN" w:bidi="ar-SA"/>
        </w:rPr>
      </w:pPr>
      <w:r>
        <w:rPr>
          <w:rStyle w:val="20"/>
          <w:rFonts w:ascii="宋体" w:hAnsi="宋体" w:cs="宋体"/>
          <w:b/>
          <w:bCs/>
          <w:i w:val="0"/>
          <w:caps w:val="0"/>
          <w:spacing w:val="0"/>
          <w:w w:val="100"/>
          <w:kern w:val="2"/>
          <w:sz w:val="32"/>
          <w:szCs w:val="32"/>
          <w:highlight w:val="none"/>
          <w:lang w:val="en-US" w:eastAsia="zh-CN" w:bidi="ar-SA"/>
        </w:rPr>
        <w:t>工程质量保修书</w:t>
      </w:r>
    </w:p>
    <w:p>
      <w:pPr>
        <w:snapToGrid w:val="0"/>
        <w:spacing w:before="0" w:beforeAutospacing="0" w:after="0" w:afterAutospacing="0" w:line="360" w:lineRule="auto"/>
        <w:ind w:left="120" w:hanging="12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发包人(全称)_____________________________________</w:t>
      </w:r>
    </w:p>
    <w:p>
      <w:pPr>
        <w:snapToGrid w:val="0"/>
        <w:spacing w:before="0" w:beforeAutospacing="0" w:after="0" w:afterAutospacing="0" w:line="360" w:lineRule="auto"/>
        <w:ind w:left="120" w:hanging="12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 xml:space="preserve">承包人(全称)： __________________________________ </w:t>
      </w:r>
    </w:p>
    <w:p>
      <w:pPr>
        <w:snapToGrid w:val="0"/>
        <w:spacing w:before="0" w:beforeAutospacing="0" w:after="0" w:afterAutospacing="0" w:line="360" w:lineRule="auto"/>
        <w:ind w:firstLine="480" w:firstLineChars="20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为保证____________________________________（工程名称）在合理使用期限内正常使用，发包人、承包人协商一致签订工程质量保修书。承包人在质量保修期内按照有关管理规定及双方约定承担工程质量保修责任。</w:t>
      </w:r>
    </w:p>
    <w:p>
      <w:pPr>
        <w:snapToGrid w:val="0"/>
        <w:spacing w:before="0" w:beforeAutospacing="0" w:after="0" w:afterAutospacing="0" w:line="360" w:lineRule="auto"/>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cs="宋体"/>
          <w:b/>
          <w:bCs/>
          <w:i w:val="0"/>
          <w:caps w:val="0"/>
          <w:spacing w:val="0"/>
          <w:w w:val="100"/>
          <w:kern w:val="2"/>
          <w:sz w:val="24"/>
          <w:szCs w:val="24"/>
          <w:highlight w:val="none"/>
          <w:lang w:val="en-US" w:eastAsia="zh-CN" w:bidi="ar-SA"/>
        </w:rPr>
        <w:t>一、工程质量保修范围和内容</w:t>
      </w:r>
      <w:r>
        <w:rPr>
          <w:rStyle w:val="20"/>
          <w:rFonts w:ascii="宋体" w:hAnsi="宋体"/>
          <w:b w:val="0"/>
          <w:i w:val="0"/>
          <w:caps w:val="0"/>
          <w:spacing w:val="0"/>
          <w:w w:val="100"/>
          <w:kern w:val="2"/>
          <w:sz w:val="24"/>
          <w:szCs w:val="24"/>
          <w:highlight w:val="none"/>
          <w:lang w:val="en-US" w:eastAsia="zh-CN" w:bidi="ar-SA"/>
        </w:rPr>
        <w:t>_______________________________________________________________________________________________________________________________________________________________________________________________________________</w:t>
      </w:r>
    </w:p>
    <w:p>
      <w:pPr>
        <w:snapToGrid w:val="0"/>
        <w:spacing w:before="0" w:beforeAutospacing="0" w:after="0" w:afterAutospacing="0" w:line="360" w:lineRule="auto"/>
        <w:jc w:val="left"/>
        <w:textAlignment w:val="baseline"/>
        <w:rPr>
          <w:rStyle w:val="20"/>
          <w:rFonts w:ascii="宋体" w:hAnsi="宋体" w:cs="宋体"/>
          <w:b/>
          <w:bCs/>
          <w:i w:val="0"/>
          <w:caps w:val="0"/>
          <w:spacing w:val="0"/>
          <w:w w:val="100"/>
          <w:kern w:val="2"/>
          <w:sz w:val="24"/>
          <w:szCs w:val="24"/>
          <w:highlight w:val="none"/>
          <w:lang w:val="en-US" w:eastAsia="zh-CN" w:bidi="ar-SA"/>
        </w:rPr>
      </w:pPr>
      <w:r>
        <w:rPr>
          <w:rStyle w:val="20"/>
          <w:rFonts w:ascii="宋体" w:hAnsi="宋体" w:cs="宋体"/>
          <w:b/>
          <w:bCs/>
          <w:i w:val="0"/>
          <w:caps w:val="0"/>
          <w:spacing w:val="0"/>
          <w:w w:val="100"/>
          <w:kern w:val="2"/>
          <w:sz w:val="24"/>
          <w:szCs w:val="24"/>
          <w:highlight w:val="none"/>
          <w:lang w:val="en-US" w:eastAsia="zh-CN" w:bidi="ar-SA"/>
        </w:rPr>
        <w:t>二、质量保修期</w:t>
      </w:r>
    </w:p>
    <w:p>
      <w:pPr>
        <w:snapToGrid w:val="0"/>
        <w:spacing w:before="0" w:beforeAutospacing="0" w:after="0" w:afterAutospacing="0" w:line="360" w:lineRule="auto"/>
        <w:ind w:firstLine="480" w:firstLineChars="20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质量保修期自工程竣工验收合格之日起计算。分单项竣工验收的工程，按单项工程分别计算质量保修期。双方根据《建设工程质量管理条例》及国家有关规定，结合具体工程约定质量保修期如下：</w:t>
      </w:r>
    </w:p>
    <w:p>
      <w:pPr>
        <w:snapToGrid w:val="0"/>
        <w:spacing w:before="0" w:beforeAutospacing="0" w:after="0" w:afterAutospacing="0" w:line="360" w:lineRule="auto"/>
        <w:ind w:firstLine="480" w:firstLineChars="20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1、采暖工程为</w:t>
      </w:r>
      <w:r>
        <w:rPr>
          <w:rStyle w:val="20"/>
          <w:rFonts w:ascii="宋体" w:hAnsi="宋体"/>
          <w:b w:val="0"/>
          <w:i w:val="0"/>
          <w:caps w:val="0"/>
          <w:spacing w:val="0"/>
          <w:w w:val="100"/>
          <w:kern w:val="2"/>
          <w:sz w:val="24"/>
          <w:szCs w:val="24"/>
          <w:highlight w:val="none"/>
          <w:u w:val="single" w:color="000000"/>
          <w:lang w:val="en-US" w:eastAsia="zh-CN" w:bidi="ar-SA"/>
        </w:rPr>
        <w:t xml:space="preserve"> 2 </w:t>
      </w:r>
      <w:r>
        <w:rPr>
          <w:rStyle w:val="20"/>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2、电气工程为</w:t>
      </w:r>
      <w:r>
        <w:rPr>
          <w:rStyle w:val="20"/>
          <w:rFonts w:ascii="宋体" w:hAnsi="宋体"/>
          <w:b w:val="0"/>
          <w:i w:val="0"/>
          <w:caps w:val="0"/>
          <w:spacing w:val="0"/>
          <w:w w:val="100"/>
          <w:kern w:val="2"/>
          <w:sz w:val="24"/>
          <w:szCs w:val="24"/>
          <w:highlight w:val="none"/>
          <w:u w:val="single" w:color="000000"/>
          <w:lang w:val="en-US" w:eastAsia="zh-CN" w:bidi="ar-SA"/>
        </w:rPr>
        <w:t xml:space="preserve"> 2 </w:t>
      </w:r>
      <w:r>
        <w:rPr>
          <w:rStyle w:val="20"/>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3、给排水工程为</w:t>
      </w:r>
      <w:r>
        <w:rPr>
          <w:rStyle w:val="20"/>
          <w:rFonts w:ascii="宋体" w:hAnsi="宋体"/>
          <w:b w:val="0"/>
          <w:i w:val="0"/>
          <w:caps w:val="0"/>
          <w:spacing w:val="0"/>
          <w:w w:val="100"/>
          <w:kern w:val="2"/>
          <w:sz w:val="24"/>
          <w:szCs w:val="24"/>
          <w:highlight w:val="none"/>
          <w:u w:val="single" w:color="000000"/>
          <w:lang w:val="en-US" w:eastAsia="zh-CN" w:bidi="ar-SA"/>
        </w:rPr>
        <w:t xml:space="preserve"> 2 </w:t>
      </w:r>
      <w:r>
        <w:rPr>
          <w:rStyle w:val="20"/>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4、土建工程为：</w:t>
      </w:r>
      <w:r>
        <w:rPr>
          <w:rStyle w:val="20"/>
          <w:rFonts w:ascii="宋体" w:hAnsi="宋体"/>
          <w:b w:val="0"/>
          <w:i w:val="0"/>
          <w:caps w:val="0"/>
          <w:spacing w:val="0"/>
          <w:w w:val="100"/>
          <w:kern w:val="2"/>
          <w:sz w:val="24"/>
          <w:szCs w:val="24"/>
          <w:highlight w:val="none"/>
          <w:u w:val="single" w:color="000000"/>
          <w:lang w:val="en-US" w:eastAsia="zh-CN" w:bidi="ar-SA"/>
        </w:rPr>
        <w:t xml:space="preserve"> 5 </w:t>
      </w:r>
      <w:r>
        <w:rPr>
          <w:rStyle w:val="20"/>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0"/>
          <w:rFonts w:ascii="宋体" w:hAnsi="宋体"/>
          <w:b w:val="0"/>
          <w:i w:val="0"/>
          <w:caps w:val="0"/>
          <w:spacing w:val="0"/>
          <w:w w:val="100"/>
          <w:kern w:val="2"/>
          <w:sz w:val="24"/>
          <w:szCs w:val="24"/>
          <w:highlight w:val="none"/>
          <w:u w:val="single"/>
          <w:lang w:val="en-US" w:eastAsia="zh-CN" w:bidi="ar-SA"/>
        </w:rPr>
      </w:pPr>
      <w:r>
        <w:rPr>
          <w:rStyle w:val="20"/>
          <w:rFonts w:ascii="宋体" w:hAnsi="宋体"/>
          <w:b w:val="0"/>
          <w:i w:val="0"/>
          <w:caps w:val="0"/>
          <w:spacing w:val="0"/>
          <w:w w:val="100"/>
          <w:kern w:val="2"/>
          <w:sz w:val="24"/>
          <w:szCs w:val="24"/>
          <w:highlight w:val="none"/>
          <w:lang w:val="en-US" w:eastAsia="zh-CN" w:bidi="ar-SA"/>
        </w:rPr>
        <w:t>5、消防工程：</w:t>
      </w:r>
      <w:r>
        <w:rPr>
          <w:rStyle w:val="20"/>
          <w:rFonts w:ascii="宋体" w:hAnsi="宋体"/>
          <w:b w:val="0"/>
          <w:i w:val="0"/>
          <w:caps w:val="0"/>
          <w:spacing w:val="0"/>
          <w:w w:val="100"/>
          <w:kern w:val="2"/>
          <w:sz w:val="24"/>
          <w:szCs w:val="24"/>
          <w:highlight w:val="none"/>
          <w:u w:val="single" w:color="000000"/>
          <w:lang w:val="en-US" w:eastAsia="zh-CN" w:bidi="ar-SA"/>
        </w:rPr>
        <w:t xml:space="preserve"> 2 </w:t>
      </w:r>
      <w:r>
        <w:rPr>
          <w:rStyle w:val="20"/>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6、通风工程：</w:t>
      </w:r>
      <w:r>
        <w:rPr>
          <w:rStyle w:val="20"/>
          <w:rFonts w:ascii="宋体" w:hAnsi="宋体"/>
          <w:b w:val="0"/>
          <w:i w:val="0"/>
          <w:caps w:val="0"/>
          <w:spacing w:val="0"/>
          <w:w w:val="100"/>
          <w:kern w:val="2"/>
          <w:sz w:val="24"/>
          <w:szCs w:val="24"/>
          <w:highlight w:val="none"/>
          <w:u w:val="single" w:color="000000"/>
          <w:lang w:val="en-US" w:eastAsia="zh-CN" w:bidi="ar-SA"/>
        </w:rPr>
        <w:t xml:space="preserve"> 2 </w:t>
      </w:r>
      <w:r>
        <w:rPr>
          <w:rStyle w:val="20"/>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0"/>
          <w:rFonts w:ascii="宋体" w:hAnsi="宋体"/>
          <w:b w:val="0"/>
          <w:i w:val="0"/>
          <w:caps w:val="0"/>
          <w:spacing w:val="0"/>
          <w:w w:val="100"/>
          <w:kern w:val="2"/>
          <w:sz w:val="24"/>
          <w:szCs w:val="24"/>
          <w:highlight w:val="none"/>
          <w:u w:val="single"/>
          <w:lang w:val="en-US" w:eastAsia="zh-CN" w:bidi="ar-SA"/>
        </w:rPr>
      </w:pPr>
      <w:r>
        <w:rPr>
          <w:rStyle w:val="20"/>
          <w:rFonts w:ascii="宋体" w:hAnsi="宋体"/>
          <w:b w:val="0"/>
          <w:i w:val="0"/>
          <w:caps w:val="0"/>
          <w:spacing w:val="0"/>
          <w:w w:val="100"/>
          <w:kern w:val="2"/>
          <w:sz w:val="24"/>
          <w:szCs w:val="24"/>
          <w:highlight w:val="none"/>
          <w:lang w:val="en-US" w:eastAsia="zh-CN" w:bidi="ar-SA"/>
        </w:rPr>
        <w:t>7、其他约定：</w:t>
      </w:r>
      <w:r>
        <w:rPr>
          <w:rStyle w:val="20"/>
          <w:rFonts w:ascii="宋体" w:hAnsi="宋体"/>
          <w:b w:val="0"/>
          <w:i w:val="0"/>
          <w:caps w:val="0"/>
          <w:spacing w:val="0"/>
          <w:w w:val="100"/>
          <w:kern w:val="2"/>
          <w:sz w:val="24"/>
          <w:szCs w:val="24"/>
          <w:highlight w:val="none"/>
          <w:u w:val="single" w:color="000000"/>
          <w:lang w:val="en-US" w:eastAsia="zh-CN" w:bidi="ar-SA"/>
        </w:rPr>
        <w:t xml:space="preserve">      </w:t>
      </w:r>
      <w:r>
        <w:rPr>
          <w:rStyle w:val="20"/>
          <w:rFonts w:ascii="宋体" w:hAnsi="宋体"/>
          <w:b w:val="0"/>
          <w:i w:val="0"/>
          <w:caps w:val="0"/>
          <w:spacing w:val="0"/>
          <w:w w:val="100"/>
          <w:kern w:val="2"/>
          <w:sz w:val="24"/>
          <w:szCs w:val="24"/>
          <w:highlight w:val="none"/>
          <w:lang w:val="en-US" w:eastAsia="zh-CN" w:bidi="ar-SA"/>
        </w:rPr>
        <w:t>工程为</w:t>
      </w:r>
      <w:r>
        <w:rPr>
          <w:rStyle w:val="20"/>
          <w:rFonts w:ascii="宋体" w:hAnsi="宋体"/>
          <w:b w:val="0"/>
          <w:i w:val="0"/>
          <w:caps w:val="0"/>
          <w:spacing w:val="0"/>
          <w:w w:val="100"/>
          <w:kern w:val="2"/>
          <w:sz w:val="24"/>
          <w:szCs w:val="24"/>
          <w:highlight w:val="none"/>
          <w:u w:val="single" w:color="000000"/>
          <w:lang w:val="en-US" w:eastAsia="zh-CN" w:bidi="ar-SA"/>
        </w:rPr>
        <w:t xml:space="preserve">      </w:t>
      </w:r>
      <w:r>
        <w:rPr>
          <w:rStyle w:val="20"/>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jc w:val="left"/>
        <w:textAlignment w:val="baseline"/>
        <w:rPr>
          <w:rStyle w:val="20"/>
          <w:rFonts w:ascii="宋体" w:hAnsi="宋体" w:cs="宋体"/>
          <w:b/>
          <w:bCs/>
          <w:i w:val="0"/>
          <w:caps w:val="0"/>
          <w:spacing w:val="0"/>
          <w:w w:val="100"/>
          <w:kern w:val="2"/>
          <w:sz w:val="24"/>
          <w:szCs w:val="24"/>
          <w:highlight w:val="none"/>
          <w:lang w:val="en-US" w:eastAsia="zh-CN" w:bidi="ar-SA"/>
        </w:rPr>
      </w:pPr>
      <w:r>
        <w:rPr>
          <w:rStyle w:val="20"/>
          <w:rFonts w:ascii="宋体" w:hAnsi="宋体" w:cs="宋体"/>
          <w:b/>
          <w:bCs/>
          <w:i w:val="0"/>
          <w:caps w:val="0"/>
          <w:spacing w:val="0"/>
          <w:w w:val="100"/>
          <w:kern w:val="2"/>
          <w:sz w:val="24"/>
          <w:szCs w:val="24"/>
          <w:highlight w:val="none"/>
          <w:lang w:val="en-US" w:eastAsia="zh-CN" w:bidi="ar-SA"/>
        </w:rPr>
        <w:t>三、质量保修责任</w:t>
      </w:r>
    </w:p>
    <w:p>
      <w:pPr>
        <w:snapToGrid w:val="0"/>
        <w:spacing w:before="0" w:beforeAutospacing="0" w:after="0" w:afterAutospacing="0" w:line="360" w:lineRule="auto"/>
        <w:ind w:firstLine="481"/>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1、属于保修范围和内容的项目，承包人应在接到修理通知之日后7天内派人修理。承包人不在约定期限内派人修理，发包人可委托其他人员修理，保修费用从质量保修金内扣除。</w:t>
      </w:r>
    </w:p>
    <w:p>
      <w:pPr>
        <w:snapToGrid w:val="0"/>
        <w:spacing w:before="0" w:beforeAutospacing="0" w:after="0" w:afterAutospacing="0" w:line="360" w:lineRule="auto"/>
        <w:ind w:firstLine="481"/>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2、发生须紧急抢修事故，承包人接到事故通知后，应立即到达事故现场抢修。非承包人施工质量引起的事故，抢修费用由发包人承担。</w:t>
      </w:r>
    </w:p>
    <w:p>
      <w:pPr>
        <w:snapToGrid w:val="0"/>
        <w:spacing w:before="0" w:beforeAutospacing="0" w:after="0" w:afterAutospacing="0" w:line="360" w:lineRule="auto"/>
        <w:ind w:firstLine="480" w:firstLineChars="20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3、在国家规定的工程合理使用期限内，承包人确保地基基础工程和主体结构的质量。因承包人原因致使工程在合理使用期限内造成人身和财产损害的，承包人应承担损害赔偿责任。</w:t>
      </w:r>
    </w:p>
    <w:p>
      <w:pPr>
        <w:numPr>
          <w:ilvl w:val="0"/>
          <w:numId w:val="6"/>
        </w:numPr>
        <w:snapToGrid w:val="0"/>
        <w:spacing w:before="0" w:beforeAutospacing="0" w:after="0" w:afterAutospacing="0" w:line="360" w:lineRule="auto"/>
        <w:jc w:val="left"/>
        <w:textAlignment w:val="baseline"/>
        <w:rPr>
          <w:rStyle w:val="20"/>
          <w:rFonts w:ascii="宋体" w:hAnsi="宋体" w:cs="宋体"/>
          <w:b/>
          <w:bCs/>
          <w:i w:val="0"/>
          <w:caps w:val="0"/>
          <w:spacing w:val="0"/>
          <w:w w:val="100"/>
          <w:kern w:val="0"/>
          <w:sz w:val="24"/>
          <w:szCs w:val="24"/>
          <w:highlight w:val="none"/>
          <w:lang w:val="en-US" w:eastAsia="zh-CN" w:bidi="ar-SA"/>
        </w:rPr>
      </w:pPr>
      <w:r>
        <w:rPr>
          <w:rStyle w:val="20"/>
          <w:rFonts w:ascii="宋体" w:hAnsi="宋体" w:cs="宋体"/>
          <w:b/>
          <w:bCs/>
          <w:i w:val="0"/>
          <w:caps w:val="0"/>
          <w:spacing w:val="0"/>
          <w:w w:val="100"/>
          <w:kern w:val="2"/>
          <w:sz w:val="24"/>
          <w:szCs w:val="24"/>
          <w:highlight w:val="none"/>
          <w:lang w:val="en-US" w:eastAsia="zh-CN" w:bidi="ar-SA"/>
        </w:rPr>
        <w:t>质量保修金的支付</w:t>
      </w:r>
    </w:p>
    <w:p>
      <w:pPr>
        <w:snapToGrid w:val="0"/>
        <w:spacing w:before="0" w:beforeAutospacing="0" w:after="0" w:afterAutospacing="0" w:line="360" w:lineRule="auto"/>
        <w:jc w:val="left"/>
        <w:textAlignment w:val="baseline"/>
        <w:rPr>
          <w:rStyle w:val="20"/>
          <w:rFonts w:ascii="宋体" w:hAnsi="宋体"/>
          <w:b w:val="0"/>
          <w:i w:val="0"/>
          <w:caps w:val="0"/>
          <w:spacing w:val="0"/>
          <w:w w:val="100"/>
          <w:kern w:val="0"/>
          <w:sz w:val="24"/>
          <w:szCs w:val="24"/>
          <w:highlight w:val="none"/>
          <w:lang w:val="en-US" w:eastAsia="zh-CN" w:bidi="ar-SA"/>
        </w:rPr>
      </w:pPr>
      <w:r>
        <w:rPr>
          <w:rStyle w:val="20"/>
          <w:rFonts w:ascii="宋体" w:hAnsi="宋体"/>
          <w:b w:val="0"/>
          <w:i w:val="0"/>
          <w:caps w:val="0"/>
          <w:spacing w:val="0"/>
          <w:w w:val="100"/>
          <w:kern w:val="0"/>
          <w:sz w:val="24"/>
          <w:szCs w:val="24"/>
          <w:highlight w:val="none"/>
          <w:lang w:val="en-US" w:eastAsia="zh-CN" w:bidi="ar-SA"/>
        </w:rPr>
        <w:t>/</w:t>
      </w:r>
    </w:p>
    <w:p>
      <w:pPr>
        <w:numPr>
          <w:ilvl w:val="0"/>
          <w:numId w:val="6"/>
        </w:numPr>
        <w:snapToGrid w:val="0"/>
        <w:spacing w:before="0" w:beforeAutospacing="0" w:after="0" w:afterAutospacing="0" w:line="360" w:lineRule="auto"/>
        <w:jc w:val="left"/>
        <w:textAlignment w:val="baseline"/>
        <w:rPr>
          <w:rStyle w:val="20"/>
          <w:rFonts w:ascii="宋体" w:hAnsi="宋体" w:cs="宋体"/>
          <w:b/>
          <w:bCs/>
          <w:i w:val="0"/>
          <w:caps w:val="0"/>
          <w:spacing w:val="0"/>
          <w:w w:val="100"/>
          <w:kern w:val="2"/>
          <w:sz w:val="24"/>
          <w:szCs w:val="24"/>
          <w:highlight w:val="none"/>
          <w:lang w:val="en-US" w:eastAsia="zh-CN" w:bidi="ar-SA"/>
        </w:rPr>
      </w:pPr>
      <w:r>
        <w:rPr>
          <w:rStyle w:val="20"/>
          <w:rFonts w:ascii="宋体" w:hAnsi="宋体" w:cs="宋体"/>
          <w:b/>
          <w:bCs/>
          <w:i w:val="0"/>
          <w:caps w:val="0"/>
          <w:spacing w:val="0"/>
          <w:w w:val="100"/>
          <w:kern w:val="2"/>
          <w:sz w:val="24"/>
          <w:szCs w:val="24"/>
          <w:highlight w:val="none"/>
          <w:lang w:val="en-US" w:eastAsia="zh-CN" w:bidi="ar-SA"/>
        </w:rPr>
        <w:t>质量保修金的返还</w:t>
      </w:r>
    </w:p>
    <w:p>
      <w:pPr>
        <w:snapToGrid w:val="0"/>
        <w:spacing w:before="0" w:beforeAutospacing="0" w:after="0" w:afterAutospacing="0" w:line="360" w:lineRule="auto"/>
        <w:ind w:firstLine="240" w:firstLineChars="1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自验收合格之日起满一年无质量问题一个月内无息支付。</w:t>
      </w:r>
    </w:p>
    <w:p>
      <w:pPr>
        <w:snapToGrid w:val="0"/>
        <w:spacing w:before="0" w:beforeAutospacing="0" w:after="0" w:afterAutospacing="0" w:line="360" w:lineRule="auto"/>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cs="宋体"/>
          <w:b/>
          <w:bCs/>
          <w:i w:val="0"/>
          <w:caps w:val="0"/>
          <w:spacing w:val="0"/>
          <w:w w:val="100"/>
          <w:kern w:val="2"/>
          <w:sz w:val="24"/>
          <w:szCs w:val="24"/>
          <w:highlight w:val="none"/>
          <w:lang w:val="en-US" w:eastAsia="zh-CN" w:bidi="ar-SA"/>
        </w:rPr>
        <w:t>六、其他</w:t>
      </w:r>
    </w:p>
    <w:p>
      <w:pPr>
        <w:snapToGrid w:val="0"/>
        <w:spacing w:before="0" w:beforeAutospacing="0" w:after="0" w:afterAutospacing="0" w:line="360" w:lineRule="auto"/>
        <w:ind w:firstLine="20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双方约定的其他工程质量保修事项：</w:t>
      </w:r>
    </w:p>
    <w:p>
      <w:pPr>
        <w:snapToGrid w:val="0"/>
        <w:spacing w:before="0" w:beforeAutospacing="0" w:after="0" w:afterAutospacing="0" w:line="360" w:lineRule="auto"/>
        <w:ind w:left="240" w:hanging="24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______________________________________________________________本工程质量保修作书为施工合同的附件，由施工合同发包人、承包人双方共同签订。</w:t>
      </w:r>
    </w:p>
    <w:p>
      <w:pPr>
        <w:snapToGrid w:val="0"/>
        <w:spacing w:before="0" w:beforeAutospacing="0" w:after="0" w:afterAutospacing="0" w:line="360" w:lineRule="auto"/>
        <w:ind w:left="240" w:hanging="240"/>
        <w:jc w:val="left"/>
        <w:textAlignment w:val="baseline"/>
        <w:rPr>
          <w:rStyle w:val="20"/>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firstLine="20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发包人（公章）：______________           承包人（公章）：____________</w:t>
      </w:r>
    </w:p>
    <w:p>
      <w:pPr>
        <w:snapToGrid w:val="0"/>
        <w:spacing w:before="0" w:beforeAutospacing="0" w:after="0" w:afterAutospacing="0" w:line="360" w:lineRule="auto"/>
        <w:ind w:firstLine="200"/>
        <w:jc w:val="left"/>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法定代表人（签字）：法定代表人（签字）：</w:t>
      </w:r>
    </w:p>
    <w:p>
      <w:pPr>
        <w:snapToGrid w:val="0"/>
        <w:spacing w:before="0" w:beforeAutospacing="0" w:after="0" w:afterAutospacing="0" w:line="360" w:lineRule="auto"/>
        <w:jc w:val="center"/>
        <w:textAlignment w:val="baseline"/>
        <w:rPr>
          <w:rStyle w:val="20"/>
          <w:rFonts w:ascii="宋体" w:hAnsi="宋体"/>
          <w:b w:val="0"/>
          <w:i w:val="0"/>
          <w:caps w:val="0"/>
          <w:spacing w:val="0"/>
          <w:w w:val="100"/>
          <w:kern w:val="2"/>
          <w:sz w:val="24"/>
          <w:szCs w:val="24"/>
          <w:highlight w:val="none"/>
          <w:lang w:val="en-US" w:eastAsia="zh-CN" w:bidi="ar-SA"/>
        </w:rPr>
      </w:pPr>
      <w:r>
        <w:rPr>
          <w:rStyle w:val="20"/>
          <w:rFonts w:ascii="宋体" w:hAnsi="宋体"/>
          <w:b w:val="0"/>
          <w:i w:val="0"/>
          <w:caps w:val="0"/>
          <w:spacing w:val="0"/>
          <w:w w:val="100"/>
          <w:kern w:val="2"/>
          <w:sz w:val="24"/>
          <w:szCs w:val="24"/>
          <w:highlight w:val="none"/>
          <w:lang w:val="en-US" w:eastAsia="zh-CN" w:bidi="ar-SA"/>
        </w:rPr>
        <w:t>_____年_____月_____日 _____ 年_____月_____日</w:t>
      </w:r>
    </w:p>
    <w:p>
      <w:pPr>
        <w:snapToGrid w:val="0"/>
        <w:spacing w:before="0" w:beforeAutospacing="0" w:after="0" w:afterAutospacing="0" w:line="360" w:lineRule="auto"/>
        <w:jc w:val="center"/>
        <w:textAlignment w:val="baseline"/>
        <w:rPr>
          <w:rStyle w:val="34"/>
          <w:rFonts w:ascii="宋体" w:hAnsi="宋体" w:eastAsia="宋体" w:cs="宋体"/>
          <w:b/>
          <w:bCs/>
          <w:i w:val="0"/>
          <w:caps w:val="0"/>
          <w:spacing w:val="0"/>
          <w:w w:val="100"/>
          <w:kern w:val="44"/>
          <w:sz w:val="32"/>
          <w:szCs w:val="44"/>
          <w:highlight w:val="none"/>
          <w:lang w:val="en-US" w:eastAsia="zh-CN" w:bidi="ar-SA"/>
        </w:rPr>
      </w:pPr>
      <w:r>
        <w:rPr>
          <w:rStyle w:val="34"/>
          <w:rFonts w:ascii="宋体" w:hAnsi="宋体" w:eastAsia="宋体" w:cs="宋体"/>
          <w:b/>
          <w:bCs/>
          <w:i w:val="0"/>
          <w:caps w:val="0"/>
          <w:spacing w:val="0"/>
          <w:w w:val="100"/>
          <w:kern w:val="44"/>
          <w:sz w:val="32"/>
          <w:szCs w:val="44"/>
          <w:highlight w:val="none"/>
          <w:lang w:val="en-US" w:eastAsia="zh-CN" w:bidi="ar-SA"/>
        </w:rPr>
        <w:br w:type="page"/>
      </w:r>
    </w:p>
    <w:p>
      <w:pPr>
        <w:snapToGrid w:val="0"/>
        <w:spacing w:before="0" w:beforeAutospacing="0" w:after="0" w:afterAutospacing="0" w:line="360" w:lineRule="auto"/>
        <w:jc w:val="center"/>
        <w:textAlignment w:val="baseline"/>
        <w:outlineLvl w:val="0"/>
        <w:rPr>
          <w:rStyle w:val="34"/>
          <w:rFonts w:ascii="宋体" w:hAnsi="宋体" w:eastAsia="宋体" w:cs="宋体"/>
          <w:b/>
          <w:bCs/>
          <w:i w:val="0"/>
          <w:caps w:val="0"/>
          <w:spacing w:val="0"/>
          <w:w w:val="100"/>
          <w:kern w:val="44"/>
          <w:sz w:val="32"/>
          <w:szCs w:val="44"/>
          <w:highlight w:val="none"/>
          <w:lang w:val="en-US" w:eastAsia="zh-CN" w:bidi="ar-SA"/>
        </w:rPr>
      </w:pPr>
      <w:bookmarkStart w:id="10" w:name="_Toc26917"/>
      <w:r>
        <w:rPr>
          <w:rStyle w:val="34"/>
          <w:rFonts w:ascii="宋体" w:hAnsi="宋体" w:eastAsia="宋体" w:cs="宋体"/>
          <w:b/>
          <w:bCs/>
          <w:i w:val="0"/>
          <w:caps w:val="0"/>
          <w:spacing w:val="0"/>
          <w:w w:val="100"/>
          <w:kern w:val="44"/>
          <w:sz w:val="32"/>
          <w:szCs w:val="44"/>
          <w:highlight w:val="none"/>
          <w:lang w:val="en-US" w:eastAsia="zh-CN" w:bidi="ar-SA"/>
        </w:rPr>
        <w:t>第</w:t>
      </w:r>
      <w:r>
        <w:rPr>
          <w:rStyle w:val="34"/>
          <w:rFonts w:hint="eastAsia" w:ascii="宋体" w:hAnsi="宋体" w:cs="宋体"/>
          <w:b/>
          <w:bCs/>
          <w:i w:val="0"/>
          <w:caps w:val="0"/>
          <w:spacing w:val="0"/>
          <w:w w:val="100"/>
          <w:kern w:val="44"/>
          <w:sz w:val="32"/>
          <w:szCs w:val="44"/>
          <w:highlight w:val="none"/>
          <w:lang w:val="en-US" w:eastAsia="zh-CN" w:bidi="ar-SA"/>
        </w:rPr>
        <w:t>五</w:t>
      </w:r>
      <w:r>
        <w:rPr>
          <w:rStyle w:val="34"/>
          <w:rFonts w:ascii="宋体" w:hAnsi="宋体" w:eastAsia="宋体" w:cs="宋体"/>
          <w:b/>
          <w:bCs/>
          <w:i w:val="0"/>
          <w:caps w:val="0"/>
          <w:spacing w:val="0"/>
          <w:w w:val="100"/>
          <w:kern w:val="44"/>
          <w:sz w:val="32"/>
          <w:szCs w:val="44"/>
          <w:highlight w:val="none"/>
          <w:lang w:val="en-US" w:eastAsia="zh-CN" w:bidi="ar-SA"/>
        </w:rPr>
        <w:t>部分 竞争性磋商响应文件格式</w:t>
      </w:r>
      <w:bookmarkEnd w:id="10"/>
    </w:p>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（注：竞争性磋商响应文件应包含此格式但并不限于此格式。）</w:t>
      </w:r>
    </w:p>
    <w:p>
      <w:pPr>
        <w:pStyle w:val="51"/>
        <w:widowControl/>
        <w:snapToGrid w:val="0"/>
        <w:spacing w:before="0" w:beforeAutospacing="0" w:after="120" w:afterAutospacing="0" w:line="24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i w:val="0"/>
          <w:caps w:val="0"/>
          <w:color w:val="000000"/>
          <w:spacing w:val="0"/>
          <w:w w:val="100"/>
          <w:kern w:val="2"/>
          <w:sz w:val="32"/>
          <w:szCs w:val="32"/>
          <w:highlight w:val="none"/>
          <w:lang w:val="en-US" w:eastAsia="zh-CN" w:bidi="ar-SA"/>
        </w:rPr>
      </w:pPr>
      <w:r>
        <w:rPr>
          <w:rStyle w:val="20"/>
          <w:rFonts w:ascii="宋体" w:hAnsi="宋体" w:eastAsia="宋体"/>
          <w:b/>
          <w:i w:val="0"/>
          <w:caps w:val="0"/>
          <w:color w:val="000000"/>
          <w:spacing w:val="0"/>
          <w:w w:val="100"/>
          <w:kern w:val="2"/>
          <w:sz w:val="32"/>
          <w:szCs w:val="32"/>
          <w:highlight w:val="none"/>
          <w:lang w:val="en-US" w:eastAsia="zh-CN" w:bidi="ar-SA"/>
        </w:rPr>
        <w:t>竞争性磋商响应文件编制说明</w:t>
      </w:r>
    </w:p>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w:t>
      </w:r>
      <w:r>
        <w:rPr>
          <w:rStyle w:val="20"/>
          <w:rFonts w:hint="eastAsia" w:ascii="宋体" w:hAnsi="宋体"/>
          <w:b w:val="0"/>
          <w:i w:val="0"/>
          <w:caps w:val="0"/>
          <w:color w:val="000000"/>
          <w:spacing w:val="0"/>
          <w:w w:val="100"/>
          <w:kern w:val="2"/>
          <w:sz w:val="24"/>
          <w:szCs w:val="24"/>
          <w:highlight w:val="none"/>
          <w:lang w:val="en-US" w:eastAsia="zh-CN" w:bidi="ar-SA"/>
        </w:rPr>
        <w:t>陕西信悦诚招标有限公司</w:t>
      </w:r>
      <w:r>
        <w:rPr>
          <w:rStyle w:val="20"/>
          <w:rFonts w:ascii="宋体" w:hAnsi="宋体" w:eastAsia="宋体"/>
          <w:b w:val="0"/>
          <w:i w:val="0"/>
          <w:caps w:val="0"/>
          <w:color w:val="000000"/>
          <w:spacing w:val="0"/>
          <w:w w:val="100"/>
          <w:kern w:val="2"/>
          <w:sz w:val="24"/>
          <w:szCs w:val="24"/>
          <w:highlight w:val="none"/>
          <w:lang w:val="en-US" w:eastAsia="zh-CN" w:bidi="ar-SA"/>
        </w:rPr>
        <w:t>提供的竞争性磋商文件格式，起到样式作用，编制竞争性磋商响应文件前，请详细阅读竞争性磋商文件，理解文件中的每一项要求。</w:t>
      </w:r>
    </w:p>
    <w:p>
      <w:pPr>
        <w:snapToGrid w:val="0"/>
        <w:spacing w:before="0" w:beforeAutospacing="0" w:after="0" w:afterAutospacing="0" w:line="360" w:lineRule="auto"/>
        <w:ind w:firstLine="480" w:firstLineChars="200"/>
        <w:jc w:val="both"/>
        <w:textAlignment w:val="baseline"/>
        <w:rPr>
          <w:rStyle w:val="20"/>
          <w:rFonts w:ascii="宋体" w:hAnsi="宋体" w:eastAsia="宋体" w:cs="宋体"/>
          <w:b/>
          <w:bCs/>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2.竞争性磋商响应文件的编制应按照样本格式提供的内容，做出逐一明确的答复；磋商人认为有必要，还可以做其它补充说明。每一项内容必须在目录中注明具体页码，便于磋商小组评审。</w:t>
      </w:r>
    </w:p>
    <w:p>
      <w:pPr>
        <w:snapToGrid w:val="0"/>
        <w:spacing w:before="0" w:beforeAutospacing="0" w:after="0" w:afterAutospacing="0" w:line="360" w:lineRule="auto"/>
        <w:ind w:firstLine="482" w:firstLineChars="201"/>
        <w:jc w:val="both"/>
        <w:textAlignment w:val="baseline"/>
        <w:rPr>
          <w:rStyle w:val="20"/>
          <w:rFonts w:ascii="宋体" w:hAnsi="宋体" w:eastAsia="宋体"/>
          <w:b w:val="0"/>
          <w:i w:val="0"/>
          <w:caps w:val="0"/>
          <w:color w:val="FF0000"/>
          <w:spacing w:val="0"/>
          <w:w w:val="100"/>
          <w:kern w:val="2"/>
          <w:sz w:val="21"/>
          <w:szCs w:val="21"/>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3.全部编制完成，并加盖印章后，竞争性磋商响应文件正、副本应分别装订成册。</w:t>
      </w:r>
    </w:p>
    <w:p>
      <w:pPr>
        <w:snapToGrid w:val="0"/>
        <w:spacing w:before="0" w:beforeAutospacing="0" w:after="0" w:afterAutospacing="0" w:line="360" w:lineRule="auto"/>
        <w:jc w:val="both"/>
        <w:textAlignment w:val="baseline"/>
        <w:rPr>
          <w:rStyle w:val="20"/>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i w:val="0"/>
          <w:caps w:val="0"/>
          <w:spacing w:val="0"/>
          <w:w w:val="100"/>
          <w:kern w:val="2"/>
          <w:sz w:val="28"/>
          <w:szCs w:val="28"/>
          <w:highlight w:val="none"/>
          <w:lang w:val="en-US" w:eastAsia="zh-CN" w:bidi="ar-SA"/>
        </w:rPr>
      </w:pPr>
      <w:r>
        <w:rPr>
          <w:rStyle w:val="20"/>
          <w:rFonts w:ascii="宋体" w:hAnsi="宋体" w:eastAsia="宋体"/>
          <w:b/>
          <w:i w:val="0"/>
          <w:caps w:val="0"/>
          <w:spacing w:val="0"/>
          <w:w w:val="100"/>
          <w:kern w:val="2"/>
          <w:sz w:val="28"/>
          <w:szCs w:val="28"/>
          <w:highlight w:val="none"/>
          <w:lang w:val="en-US" w:eastAsia="zh-CN" w:bidi="ar-SA"/>
        </w:rPr>
        <w:t>项目编号:</w:t>
      </w:r>
      <w:r>
        <w:rPr>
          <w:rStyle w:val="20"/>
          <w:rFonts w:hint="eastAsia" w:ascii="宋体" w:hAnsi="宋体"/>
          <w:b/>
          <w:i w:val="0"/>
          <w:caps w:val="0"/>
          <w:spacing w:val="0"/>
          <w:w w:val="100"/>
          <w:kern w:val="2"/>
          <w:sz w:val="28"/>
          <w:szCs w:val="28"/>
          <w:highlight w:val="none"/>
          <w:lang w:val="en-US" w:eastAsia="zh-CN" w:bidi="ar-SA"/>
        </w:rPr>
        <w:t>SXXYCZB-CS-20220913</w:t>
      </w:r>
      <w:r>
        <w:rPr>
          <w:rStyle w:val="20"/>
          <w:rFonts w:ascii="宋体" w:hAnsi="宋体" w:eastAsia="宋体"/>
          <w:b/>
          <w:i w:val="0"/>
          <w:caps w:val="0"/>
          <w:spacing w:val="0"/>
          <w:w w:val="100"/>
          <w:kern w:val="2"/>
          <w:sz w:val="28"/>
          <w:szCs w:val="28"/>
          <w:highlight w:val="none"/>
          <w:lang w:val="en-US" w:eastAsia="zh-CN" w:bidi="ar-SA"/>
        </w:rPr>
        <w:t xml:space="preserve">                               </w:t>
      </w:r>
    </w:p>
    <w:p>
      <w:pPr>
        <w:snapToGrid w:val="0"/>
        <w:spacing w:before="0" w:beforeAutospacing="0" w:after="0" w:afterAutospacing="0" w:line="360" w:lineRule="auto"/>
        <w:jc w:val="right"/>
        <w:textAlignment w:val="baseline"/>
        <w:rPr>
          <w:rStyle w:val="20"/>
          <w:rFonts w:ascii="宋体" w:hAnsi="宋体" w:eastAsia="宋体"/>
          <w:b/>
          <w:i w:val="0"/>
          <w:caps w:val="0"/>
          <w:spacing w:val="0"/>
          <w:w w:val="100"/>
          <w:kern w:val="2"/>
          <w:sz w:val="28"/>
          <w:szCs w:val="28"/>
          <w:highlight w:val="none"/>
          <w:lang w:val="en-US" w:eastAsia="zh-CN" w:bidi="ar-SA"/>
        </w:rPr>
      </w:pPr>
      <w:r>
        <w:rPr>
          <w:rStyle w:val="20"/>
          <w:rFonts w:ascii="宋体" w:hAnsi="宋体" w:eastAsia="宋体"/>
          <w:b/>
          <w:i w:val="0"/>
          <w:caps w:val="0"/>
          <w:spacing w:val="0"/>
          <w:w w:val="100"/>
          <w:kern w:val="2"/>
          <w:sz w:val="28"/>
          <w:szCs w:val="28"/>
          <w:highlight w:val="none"/>
          <w:lang w:val="en-US" w:eastAsia="zh-CN" w:bidi="ar-SA"/>
        </w:rPr>
        <w:t>（正本或副本）</w:t>
      </w:r>
    </w:p>
    <w:p>
      <w:pPr>
        <w:snapToGrid w:val="0"/>
        <w:spacing w:before="0" w:beforeAutospacing="0" w:after="0" w:afterAutospacing="0" w:line="360" w:lineRule="auto"/>
        <w:ind w:firstLine="1084" w:firstLineChars="300"/>
        <w:jc w:val="both"/>
        <w:textAlignment w:val="baseline"/>
        <w:rPr>
          <w:rStyle w:val="20"/>
          <w:rFonts w:ascii="宋体" w:hAnsi="宋体" w:eastAsia="宋体"/>
          <w:b/>
          <w:i w:val="0"/>
          <w:caps w:val="0"/>
          <w:spacing w:val="0"/>
          <w:w w:val="100"/>
          <w:kern w:val="2"/>
          <w:sz w:val="36"/>
          <w:szCs w:val="36"/>
          <w:highlight w:val="none"/>
          <w:lang w:val="en-US" w:eastAsia="zh-CN" w:bidi="ar-SA"/>
        </w:rPr>
      </w:pPr>
      <w:r>
        <w:rPr>
          <w:rStyle w:val="20"/>
          <w:rFonts w:ascii="宋体" w:hAnsi="宋体" w:eastAsia="宋体"/>
          <w:b/>
          <w:i w:val="0"/>
          <w:caps w:val="0"/>
          <w:spacing w:val="0"/>
          <w:w w:val="100"/>
          <w:kern w:val="2"/>
          <w:sz w:val="36"/>
          <w:szCs w:val="36"/>
          <w:highlight w:val="none"/>
          <w:lang w:val="en-US" w:eastAsia="zh-CN" w:bidi="ar-SA"/>
        </w:rPr>
        <w:t xml:space="preserve">                            </w:t>
      </w:r>
    </w:p>
    <w:p>
      <w:pPr>
        <w:jc w:val="center"/>
        <w:rPr>
          <w:rFonts w:hint="eastAsia"/>
          <w:b/>
          <w:bCs/>
          <w:sz w:val="48"/>
          <w:szCs w:val="56"/>
          <w:highlight w:val="none"/>
          <w:lang w:val="en-US" w:eastAsia="zh-CN"/>
        </w:rPr>
      </w:pPr>
      <w:r>
        <w:rPr>
          <w:rFonts w:hint="eastAsia"/>
          <w:b/>
          <w:bCs/>
          <w:sz w:val="48"/>
          <w:szCs w:val="56"/>
          <w:highlight w:val="none"/>
          <w:lang w:val="en-US" w:eastAsia="zh-CN"/>
        </w:rPr>
        <w:t>新城区图书馆建设项目（场馆提升）</w:t>
      </w:r>
    </w:p>
    <w:p>
      <w:pPr>
        <w:pStyle w:val="2"/>
        <w:rPr>
          <w:rFonts w:hint="eastAsia"/>
          <w:b/>
          <w:bCs/>
          <w:sz w:val="48"/>
          <w:szCs w:val="56"/>
          <w:highlight w:val="none"/>
          <w:lang w:val="en-US" w:eastAsia="zh-CN"/>
        </w:rPr>
      </w:pPr>
    </w:p>
    <w:p>
      <w:pPr>
        <w:pStyle w:val="2"/>
        <w:rPr>
          <w:rFonts w:hint="eastAsia"/>
          <w:b/>
          <w:bCs/>
          <w:sz w:val="48"/>
          <w:szCs w:val="56"/>
          <w:highlight w:val="none"/>
          <w:lang w:val="en-US" w:eastAsia="zh-CN"/>
        </w:rPr>
      </w:pPr>
    </w:p>
    <w:p>
      <w:pPr>
        <w:snapToGrid w:val="0"/>
        <w:spacing w:before="0" w:beforeAutospacing="0" w:after="0" w:afterAutospacing="0" w:line="240" w:lineRule="auto"/>
        <w:jc w:val="center"/>
        <w:textAlignment w:val="baseline"/>
        <w:rPr>
          <w:rStyle w:val="20"/>
          <w:rFonts w:ascii="宋体" w:hAnsi="宋体" w:eastAsia="宋体"/>
          <w:b/>
          <w:i w:val="0"/>
          <w:caps w:val="0"/>
          <w:spacing w:val="0"/>
          <w:w w:val="100"/>
          <w:kern w:val="0"/>
          <w:sz w:val="48"/>
          <w:szCs w:val="48"/>
          <w:highlight w:val="none"/>
          <w:lang w:val="en-US" w:eastAsia="zh-CN" w:bidi="ar-SA"/>
        </w:rPr>
      </w:pPr>
      <w:r>
        <w:rPr>
          <w:rStyle w:val="20"/>
          <w:rFonts w:ascii="宋体" w:hAnsi="宋体" w:eastAsia="宋体"/>
          <w:b/>
          <w:i w:val="0"/>
          <w:caps w:val="0"/>
          <w:spacing w:val="0"/>
          <w:w w:val="100"/>
          <w:kern w:val="0"/>
          <w:sz w:val="48"/>
          <w:szCs w:val="48"/>
          <w:highlight w:val="none"/>
          <w:lang w:val="en-US" w:eastAsia="zh-CN" w:bidi="ar-SA"/>
        </w:rPr>
        <w:t>竞争性磋商响应文件</w:t>
      </w:r>
    </w:p>
    <w:p>
      <w:pPr>
        <w:pStyle w:val="51"/>
        <w:widowControl/>
        <w:snapToGrid w:val="0"/>
        <w:spacing w:before="0" w:beforeAutospacing="0" w:after="120" w:afterAutospacing="0" w:line="240" w:lineRule="auto"/>
        <w:jc w:val="both"/>
        <w:textAlignment w:val="baseline"/>
        <w:rPr>
          <w:rStyle w:val="20"/>
          <w:rFonts w:ascii="Calibri" w:hAnsi="Calibri"/>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48"/>
          <w:szCs w:val="48"/>
          <w:highlight w:val="none"/>
          <w:lang w:val="en-US" w:eastAsia="zh-CN" w:bidi="ar-SA"/>
        </w:rPr>
      </w:pPr>
      <w:r>
        <w:rPr>
          <w:rStyle w:val="20"/>
          <w:rFonts w:ascii="宋体" w:hAnsi="宋体" w:eastAsia="宋体"/>
          <w:b/>
          <w:i w:val="0"/>
          <w:caps w:val="0"/>
          <w:spacing w:val="0"/>
          <w:w w:val="100"/>
          <w:kern w:val="0"/>
          <w:sz w:val="48"/>
          <w:szCs w:val="48"/>
          <w:highlight w:val="none"/>
          <w:lang w:val="en-US" w:eastAsia="zh-CN" w:bidi="ar-SA"/>
        </w:rPr>
        <w:t>（格式）</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32"/>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32"/>
          <w:szCs w:val="24"/>
          <w:highlight w:val="none"/>
          <w:lang w:val="en-US" w:eastAsia="zh-CN" w:bidi="ar-SA"/>
        </w:rPr>
      </w:pPr>
    </w:p>
    <w:p>
      <w:pPr>
        <w:pStyle w:val="51"/>
        <w:widowControl/>
        <w:snapToGrid w:val="0"/>
        <w:spacing w:before="0" w:beforeAutospacing="0" w:after="120" w:afterAutospacing="0" w:line="24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32"/>
          <w:szCs w:val="24"/>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0"/>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0"/>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0"/>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0"/>
          <w:rFonts w:ascii="宋体" w:hAnsi="宋体" w:eastAsia="宋体"/>
          <w:b/>
          <w:i w:val="0"/>
          <w:caps w:val="0"/>
          <w:spacing w:val="0"/>
          <w:w w:val="100"/>
          <w:kern w:val="2"/>
          <w:sz w:val="28"/>
          <w:szCs w:val="28"/>
          <w:highlight w:val="none"/>
          <w:u w:val="single"/>
          <w:lang w:val="en-US" w:eastAsia="zh-CN" w:bidi="ar-SA"/>
        </w:rPr>
      </w:pPr>
      <w:r>
        <w:rPr>
          <w:rStyle w:val="20"/>
          <w:rFonts w:ascii="宋体" w:hAnsi="宋体" w:eastAsia="宋体"/>
          <w:b/>
          <w:i w:val="0"/>
          <w:caps w:val="0"/>
          <w:spacing w:val="0"/>
          <w:w w:val="100"/>
          <w:kern w:val="2"/>
          <w:sz w:val="28"/>
          <w:szCs w:val="28"/>
          <w:highlight w:val="none"/>
          <w:lang w:val="en-US" w:eastAsia="zh-CN" w:bidi="ar-SA"/>
        </w:rPr>
        <w:t>供   应   商：</w:t>
      </w:r>
      <w:r>
        <w:rPr>
          <w:rStyle w:val="20"/>
          <w:rFonts w:ascii="宋体" w:hAnsi="宋体" w:eastAsia="宋体"/>
          <w:b/>
          <w:i w:val="0"/>
          <w:caps w:val="0"/>
          <w:spacing w:val="0"/>
          <w:w w:val="100"/>
          <w:kern w:val="2"/>
          <w:sz w:val="28"/>
          <w:szCs w:val="28"/>
          <w:highlight w:val="none"/>
          <w:u w:val="single" w:color="000000"/>
          <w:lang w:val="en-US" w:eastAsia="zh-CN" w:bidi="ar-SA"/>
        </w:rPr>
        <w:t xml:space="preserve">      </w:t>
      </w:r>
      <w:r>
        <w:rPr>
          <w:rStyle w:val="20"/>
          <w:rFonts w:ascii="宋体" w:hAnsi="宋体" w:eastAsia="宋体"/>
          <w:b/>
          <w:i w:val="0"/>
          <w:caps w:val="0"/>
          <w:spacing w:val="0"/>
          <w:w w:val="100"/>
          <w:kern w:val="2"/>
          <w:sz w:val="28"/>
          <w:szCs w:val="28"/>
          <w:highlight w:val="none"/>
          <w:u w:val="single" w:color="000000"/>
          <w:lang w:val="en-US" w:eastAsia="zh-CN" w:bidi="ar-SA"/>
        </w:rPr>
        <w:tab/>
      </w:r>
      <w:r>
        <w:rPr>
          <w:rStyle w:val="20"/>
          <w:rFonts w:ascii="宋体" w:hAnsi="宋体" w:eastAsia="宋体"/>
          <w:b/>
          <w:i w:val="0"/>
          <w:caps w:val="0"/>
          <w:spacing w:val="0"/>
          <w:w w:val="100"/>
          <w:kern w:val="2"/>
          <w:sz w:val="28"/>
          <w:szCs w:val="28"/>
          <w:highlight w:val="none"/>
          <w:u w:val="single" w:color="000000"/>
          <w:lang w:val="en-US" w:eastAsia="zh-CN" w:bidi="ar-SA"/>
        </w:rPr>
        <w:tab/>
      </w:r>
      <w:r>
        <w:rPr>
          <w:rStyle w:val="20"/>
          <w:rFonts w:ascii="宋体" w:hAnsi="宋体" w:eastAsia="宋体"/>
          <w:b/>
          <w:i w:val="0"/>
          <w:caps w:val="0"/>
          <w:spacing w:val="0"/>
          <w:w w:val="100"/>
          <w:kern w:val="2"/>
          <w:sz w:val="28"/>
          <w:szCs w:val="28"/>
          <w:highlight w:val="none"/>
          <w:u w:val="single" w:color="000000"/>
          <w:lang w:val="en-US" w:eastAsia="zh-CN" w:bidi="ar-SA"/>
        </w:rPr>
        <w:t xml:space="preserve">           （盖章）</w:t>
      </w:r>
    </w:p>
    <w:p>
      <w:pPr>
        <w:snapToGrid w:val="0"/>
        <w:spacing w:before="0" w:beforeAutospacing="0" w:after="0" w:afterAutospacing="0" w:line="360" w:lineRule="auto"/>
        <w:ind w:firstLine="1124" w:firstLineChars="400"/>
        <w:jc w:val="both"/>
        <w:textAlignment w:val="baseline"/>
        <w:rPr>
          <w:rStyle w:val="20"/>
          <w:rFonts w:ascii="宋体" w:hAnsi="宋体" w:eastAsia="宋体"/>
          <w:b/>
          <w:i w:val="0"/>
          <w:caps w:val="0"/>
          <w:spacing w:val="0"/>
          <w:w w:val="100"/>
          <w:kern w:val="2"/>
          <w:sz w:val="28"/>
          <w:szCs w:val="28"/>
          <w:highlight w:val="none"/>
          <w:lang w:val="en-US" w:eastAsia="zh-CN" w:bidi="ar-SA"/>
        </w:rPr>
      </w:pPr>
      <w:r>
        <w:rPr>
          <w:rStyle w:val="20"/>
          <w:rFonts w:ascii="宋体" w:hAnsi="宋体" w:eastAsia="宋体"/>
          <w:b/>
          <w:i w:val="0"/>
          <w:caps w:val="0"/>
          <w:spacing w:val="0"/>
          <w:w w:val="100"/>
          <w:kern w:val="2"/>
          <w:sz w:val="28"/>
          <w:szCs w:val="28"/>
          <w:highlight w:val="none"/>
          <w:lang w:val="en-US" w:eastAsia="zh-CN" w:bidi="ar-SA"/>
        </w:rPr>
        <w:t xml:space="preserve">日       期： </w:t>
      </w:r>
      <w:r>
        <w:rPr>
          <w:rStyle w:val="20"/>
          <w:rFonts w:ascii="宋体" w:hAnsi="宋体" w:eastAsia="宋体"/>
          <w:b/>
          <w:i w:val="0"/>
          <w:caps w:val="0"/>
          <w:spacing w:val="0"/>
          <w:w w:val="100"/>
          <w:kern w:val="2"/>
          <w:sz w:val="21"/>
          <w:szCs w:val="24"/>
          <w:highlight w:val="none"/>
          <w:u w:val="single" w:color="000000"/>
          <w:lang w:val="en-US" w:eastAsia="zh-CN" w:bidi="ar-SA"/>
        </w:rPr>
        <w:t xml:space="preserve">            </w:t>
      </w:r>
      <w:r>
        <w:rPr>
          <w:rStyle w:val="20"/>
          <w:rFonts w:ascii="宋体" w:hAnsi="宋体" w:eastAsia="宋体"/>
          <w:b/>
          <w:i w:val="0"/>
          <w:caps w:val="0"/>
          <w:spacing w:val="0"/>
          <w:w w:val="100"/>
          <w:kern w:val="2"/>
          <w:sz w:val="28"/>
          <w:szCs w:val="28"/>
          <w:highlight w:val="none"/>
          <w:lang w:val="en-US" w:eastAsia="zh-CN" w:bidi="ar-SA"/>
        </w:rPr>
        <w:t>年</w:t>
      </w:r>
      <w:r>
        <w:rPr>
          <w:rStyle w:val="20"/>
          <w:rFonts w:ascii="宋体" w:hAnsi="宋体" w:eastAsia="宋体"/>
          <w:b/>
          <w:i w:val="0"/>
          <w:caps w:val="0"/>
          <w:spacing w:val="0"/>
          <w:w w:val="100"/>
          <w:kern w:val="2"/>
          <w:sz w:val="21"/>
          <w:szCs w:val="24"/>
          <w:highlight w:val="none"/>
          <w:u w:val="single" w:color="000000"/>
          <w:lang w:val="en-US" w:eastAsia="zh-CN" w:bidi="ar-SA"/>
        </w:rPr>
        <w:t xml:space="preserve">        </w:t>
      </w:r>
      <w:r>
        <w:rPr>
          <w:rStyle w:val="20"/>
          <w:rFonts w:ascii="宋体" w:hAnsi="宋体" w:eastAsia="宋体"/>
          <w:b/>
          <w:i w:val="0"/>
          <w:caps w:val="0"/>
          <w:spacing w:val="0"/>
          <w:w w:val="100"/>
          <w:kern w:val="2"/>
          <w:sz w:val="28"/>
          <w:szCs w:val="28"/>
          <w:highlight w:val="none"/>
          <w:lang w:val="en-US" w:eastAsia="zh-CN" w:bidi="ar-SA"/>
        </w:rPr>
        <w:t>月</w:t>
      </w:r>
      <w:r>
        <w:rPr>
          <w:rStyle w:val="20"/>
          <w:rFonts w:ascii="宋体" w:hAnsi="宋体" w:eastAsia="宋体"/>
          <w:b/>
          <w:i w:val="0"/>
          <w:caps w:val="0"/>
          <w:spacing w:val="0"/>
          <w:w w:val="100"/>
          <w:kern w:val="2"/>
          <w:sz w:val="21"/>
          <w:szCs w:val="24"/>
          <w:highlight w:val="none"/>
          <w:u w:val="single" w:color="000000"/>
          <w:lang w:val="en-US" w:eastAsia="zh-CN" w:bidi="ar-SA"/>
        </w:rPr>
        <w:t xml:space="preserve">        </w:t>
      </w:r>
      <w:r>
        <w:rPr>
          <w:rStyle w:val="20"/>
          <w:rFonts w:ascii="宋体" w:hAnsi="宋体" w:eastAsia="宋体"/>
          <w:b/>
          <w:i w:val="0"/>
          <w:caps w:val="0"/>
          <w:spacing w:val="0"/>
          <w:w w:val="100"/>
          <w:kern w:val="2"/>
          <w:sz w:val="28"/>
          <w:szCs w:val="28"/>
          <w:highlight w:val="none"/>
          <w:lang w:val="en-US" w:eastAsia="zh-CN" w:bidi="ar-SA"/>
        </w:rPr>
        <w:t>日</w:t>
      </w:r>
    </w:p>
    <w:p>
      <w:pPr>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44"/>
          <w:szCs w:val="44"/>
          <w:highlight w:val="none"/>
          <w:lang w:val="en-US" w:eastAsia="zh-CN" w:bidi="ar-SA"/>
        </w:rPr>
      </w:pPr>
    </w:p>
    <w:p>
      <w:pPr>
        <w:snapToGrid w:val="0"/>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ind w:firstLine="210"/>
        <w:jc w:val="center"/>
        <w:textAlignment w:val="baseline"/>
        <w:rPr>
          <w:rStyle w:val="20"/>
          <w:rFonts w:ascii="宋体" w:hAnsi="宋体" w:eastAsia="宋体"/>
          <w:b/>
          <w:i w:val="0"/>
          <w:caps w:val="0"/>
          <w:color w:val="000000"/>
          <w:spacing w:val="0"/>
          <w:w w:val="100"/>
          <w:kern w:val="2"/>
          <w:sz w:val="44"/>
          <w:szCs w:val="44"/>
          <w:highlight w:val="none"/>
          <w:lang w:val="en-US" w:eastAsia="zh-CN" w:bidi="ar-SA"/>
        </w:rPr>
      </w:pPr>
    </w:p>
    <w:p>
      <w:pPr>
        <w:snapToGrid w:val="0"/>
        <w:spacing w:before="0" w:beforeAutospacing="0" w:after="0" w:afterAutospacing="0" w:line="360" w:lineRule="auto"/>
        <w:ind w:firstLine="210"/>
        <w:jc w:val="center"/>
        <w:textAlignment w:val="baseline"/>
        <w:rPr>
          <w:rStyle w:val="20"/>
          <w:rFonts w:ascii="宋体" w:hAnsi="宋体" w:eastAsia="宋体"/>
          <w:b/>
          <w:i w:val="0"/>
          <w:caps w:val="0"/>
          <w:color w:val="000000"/>
          <w:spacing w:val="0"/>
          <w:w w:val="100"/>
          <w:kern w:val="2"/>
          <w:sz w:val="44"/>
          <w:szCs w:val="44"/>
          <w:highlight w:val="none"/>
          <w:lang w:val="en-US" w:eastAsia="zh-CN" w:bidi="ar-SA"/>
        </w:rPr>
      </w:pPr>
      <w:r>
        <w:rPr>
          <w:rStyle w:val="20"/>
          <w:rFonts w:ascii="宋体" w:hAnsi="宋体" w:eastAsia="宋体"/>
          <w:b/>
          <w:i w:val="0"/>
          <w:caps w:val="0"/>
          <w:color w:val="000000"/>
          <w:spacing w:val="0"/>
          <w:w w:val="100"/>
          <w:kern w:val="2"/>
          <w:sz w:val="44"/>
          <w:szCs w:val="44"/>
          <w:highlight w:val="none"/>
          <w:lang w:val="en-US" w:eastAsia="zh-CN" w:bidi="ar-SA"/>
        </w:rPr>
        <w:t>目   录</w:t>
      </w:r>
    </w:p>
    <w:p>
      <w:pPr>
        <w:snapToGrid w:val="0"/>
        <w:spacing w:before="0" w:beforeAutospacing="0" w:after="0" w:afterAutospacing="0" w:line="360" w:lineRule="auto"/>
        <w:ind w:firstLine="241" w:firstLineChars="100"/>
        <w:jc w:val="both"/>
        <w:textAlignment w:val="baseline"/>
        <w:outlineLvl w:val="0"/>
        <w:rPr>
          <w:rStyle w:val="20"/>
          <w:rFonts w:ascii="宋体" w:hAnsi="宋体" w:eastAsia="宋体" w:cs="宋体"/>
          <w:b/>
          <w:bCs/>
          <w:i w:val="0"/>
          <w:caps w:val="0"/>
          <w:spacing w:val="0"/>
          <w:w w:val="100"/>
          <w:kern w:val="2"/>
          <w:sz w:val="24"/>
          <w:szCs w:val="24"/>
          <w:highlight w:val="none"/>
          <w:lang w:val="en-US" w:eastAsia="zh-CN" w:bidi="ar-SA"/>
        </w:rPr>
      </w:pPr>
      <w:bookmarkStart w:id="11" w:name="_Toc32486"/>
      <w:r>
        <w:rPr>
          <w:rStyle w:val="20"/>
          <w:rFonts w:ascii="宋体" w:hAnsi="宋体" w:eastAsia="宋体" w:cs="宋体"/>
          <w:b/>
          <w:bCs/>
          <w:i w:val="0"/>
          <w:caps w:val="0"/>
          <w:spacing w:val="0"/>
          <w:w w:val="100"/>
          <w:kern w:val="2"/>
          <w:sz w:val="24"/>
          <w:szCs w:val="24"/>
          <w:highlight w:val="none"/>
          <w:lang w:val="en-US" w:eastAsia="zh-CN" w:bidi="ar-SA"/>
        </w:rPr>
        <w:t>商务部分</w:t>
      </w:r>
      <w:bookmarkEnd w:id="11"/>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0"/>
          <w:sz w:val="24"/>
          <w:szCs w:val="24"/>
          <w:highlight w:val="none"/>
          <w:lang w:val="en-US" w:eastAsia="zh-CN" w:bidi="ar-SA"/>
        </w:rPr>
      </w:pPr>
      <w:bookmarkStart w:id="12" w:name="_Toc31891"/>
      <w:r>
        <w:rPr>
          <w:rStyle w:val="20"/>
          <w:rFonts w:ascii="宋体" w:hAnsi="宋体" w:eastAsia="宋体"/>
          <w:b w:val="0"/>
          <w:i w:val="0"/>
          <w:caps w:val="0"/>
          <w:spacing w:val="0"/>
          <w:w w:val="100"/>
          <w:kern w:val="0"/>
          <w:sz w:val="24"/>
          <w:szCs w:val="24"/>
          <w:highlight w:val="none"/>
          <w:lang w:val="en-US" w:eastAsia="zh-CN" w:bidi="ar-SA"/>
        </w:rPr>
        <w:t>一、磋商函</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12"/>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0"/>
          <w:sz w:val="24"/>
          <w:szCs w:val="24"/>
          <w:highlight w:val="none"/>
          <w:lang w:val="en-US" w:eastAsia="zh-CN" w:bidi="ar-SA"/>
        </w:rPr>
      </w:pPr>
      <w:bookmarkStart w:id="13" w:name="_Toc3054"/>
      <w:r>
        <w:rPr>
          <w:rStyle w:val="20"/>
          <w:rFonts w:ascii="宋体" w:hAnsi="宋体" w:eastAsia="宋体"/>
          <w:b w:val="0"/>
          <w:i w:val="0"/>
          <w:caps w:val="0"/>
          <w:spacing w:val="0"/>
          <w:w w:val="100"/>
          <w:kern w:val="0"/>
          <w:sz w:val="24"/>
          <w:szCs w:val="24"/>
          <w:highlight w:val="none"/>
          <w:lang w:val="en-US" w:eastAsia="zh-CN" w:bidi="ar-SA"/>
        </w:rPr>
        <w:t>二、法人代表身份证明书</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13"/>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0"/>
          <w:sz w:val="24"/>
          <w:szCs w:val="24"/>
          <w:highlight w:val="none"/>
          <w:lang w:val="en-US" w:eastAsia="zh-CN" w:bidi="ar-SA"/>
        </w:rPr>
      </w:pPr>
      <w:bookmarkStart w:id="14" w:name="_Toc13607"/>
      <w:r>
        <w:rPr>
          <w:rStyle w:val="20"/>
          <w:rFonts w:ascii="宋体" w:hAnsi="宋体" w:eastAsia="宋体"/>
          <w:b w:val="0"/>
          <w:i w:val="0"/>
          <w:caps w:val="0"/>
          <w:spacing w:val="0"/>
          <w:w w:val="100"/>
          <w:kern w:val="0"/>
          <w:sz w:val="24"/>
          <w:szCs w:val="24"/>
          <w:highlight w:val="none"/>
          <w:lang w:val="en-US" w:eastAsia="zh-CN" w:bidi="ar-SA"/>
        </w:rPr>
        <w:t>三、法定代表人授权</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14"/>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0"/>
          <w:sz w:val="24"/>
          <w:szCs w:val="24"/>
          <w:highlight w:val="none"/>
          <w:lang w:val="en-US" w:eastAsia="zh-CN" w:bidi="ar-SA"/>
        </w:rPr>
      </w:pPr>
      <w:bookmarkStart w:id="15" w:name="_Toc8777"/>
      <w:r>
        <w:rPr>
          <w:rStyle w:val="20"/>
          <w:rFonts w:ascii="宋体" w:hAnsi="宋体" w:eastAsia="宋体"/>
          <w:b w:val="0"/>
          <w:i w:val="0"/>
          <w:caps w:val="0"/>
          <w:spacing w:val="0"/>
          <w:w w:val="100"/>
          <w:kern w:val="0"/>
          <w:sz w:val="24"/>
          <w:szCs w:val="24"/>
          <w:highlight w:val="none"/>
          <w:lang w:val="en-US" w:eastAsia="zh-CN" w:bidi="ar-SA"/>
        </w:rPr>
        <w:t>四、报价一览表</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15"/>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0"/>
          <w:sz w:val="24"/>
          <w:szCs w:val="24"/>
          <w:highlight w:val="none"/>
          <w:lang w:val="en-US" w:eastAsia="zh-CN" w:bidi="ar-SA"/>
        </w:rPr>
      </w:pPr>
      <w:bookmarkStart w:id="16" w:name="_Toc5232"/>
      <w:r>
        <w:rPr>
          <w:rStyle w:val="20"/>
          <w:rFonts w:ascii="宋体" w:hAnsi="宋体" w:eastAsia="宋体"/>
          <w:b w:val="0"/>
          <w:i w:val="0"/>
          <w:caps w:val="0"/>
          <w:spacing w:val="0"/>
          <w:w w:val="100"/>
          <w:kern w:val="0"/>
          <w:sz w:val="24"/>
          <w:szCs w:val="24"/>
          <w:highlight w:val="none"/>
          <w:lang w:val="en-US" w:eastAsia="zh-CN" w:bidi="ar-SA"/>
        </w:rPr>
        <w:t>五、对磋商文件及合同条款的承诺</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16"/>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0"/>
          <w:sz w:val="24"/>
          <w:szCs w:val="24"/>
          <w:highlight w:val="none"/>
          <w:lang w:val="en-US" w:eastAsia="zh-CN" w:bidi="ar-SA"/>
        </w:rPr>
      </w:pPr>
      <w:bookmarkStart w:id="17" w:name="_Toc30089"/>
      <w:r>
        <w:rPr>
          <w:rStyle w:val="20"/>
          <w:rFonts w:ascii="宋体" w:hAnsi="宋体" w:eastAsia="宋体"/>
          <w:b w:val="0"/>
          <w:i w:val="0"/>
          <w:caps w:val="0"/>
          <w:spacing w:val="0"/>
          <w:w w:val="100"/>
          <w:kern w:val="0"/>
          <w:sz w:val="24"/>
          <w:szCs w:val="24"/>
          <w:highlight w:val="none"/>
          <w:lang w:val="en-US" w:eastAsia="zh-CN" w:bidi="ar-SA"/>
        </w:rPr>
        <w:t>六、已标价工程量清单</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17"/>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0"/>
          <w:sz w:val="24"/>
          <w:szCs w:val="24"/>
          <w:highlight w:val="none"/>
          <w:lang w:val="en-US" w:eastAsia="zh-CN" w:bidi="ar-SA"/>
        </w:rPr>
      </w:pPr>
      <w:bookmarkStart w:id="18" w:name="_Toc16131"/>
      <w:r>
        <w:rPr>
          <w:rStyle w:val="20"/>
          <w:rFonts w:ascii="宋体" w:hAnsi="宋体" w:eastAsia="宋体"/>
          <w:b w:val="0"/>
          <w:i w:val="0"/>
          <w:caps w:val="0"/>
          <w:spacing w:val="0"/>
          <w:w w:val="100"/>
          <w:kern w:val="0"/>
          <w:sz w:val="24"/>
          <w:szCs w:val="24"/>
          <w:highlight w:val="none"/>
          <w:lang w:val="en-US" w:eastAsia="zh-CN" w:bidi="ar-SA"/>
        </w:rPr>
        <w:t>七、必备资格证明文件</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18"/>
    </w:p>
    <w:p>
      <w:pPr>
        <w:snapToGrid w:val="0"/>
        <w:spacing w:before="0" w:beforeAutospacing="0" w:after="0" w:afterAutospacing="0" w:line="360" w:lineRule="auto"/>
        <w:ind w:firstLine="720" w:firstLineChars="300"/>
        <w:jc w:val="both"/>
        <w:textAlignment w:val="baseline"/>
        <w:outlineLvl w:val="0"/>
        <w:rPr>
          <w:rStyle w:val="20"/>
          <w:rFonts w:hint="eastAsia" w:ascii="Arial" w:hAnsi="Arial" w:cs="Arial"/>
          <w:b w:val="0"/>
          <w:i w:val="0"/>
          <w:caps w:val="0"/>
          <w:spacing w:val="0"/>
          <w:w w:val="100"/>
          <w:kern w:val="0"/>
          <w:sz w:val="24"/>
          <w:szCs w:val="24"/>
          <w:highlight w:val="none"/>
          <w:lang w:val="en-US" w:eastAsia="zh-CN" w:bidi="ar-SA"/>
        </w:rPr>
      </w:pPr>
      <w:bookmarkStart w:id="19" w:name="_Toc8692"/>
      <w:r>
        <w:rPr>
          <w:rStyle w:val="20"/>
          <w:rFonts w:ascii="宋体" w:hAnsi="宋体" w:eastAsia="宋体"/>
          <w:b w:val="0"/>
          <w:i w:val="0"/>
          <w:caps w:val="0"/>
          <w:spacing w:val="0"/>
          <w:w w:val="100"/>
          <w:kern w:val="0"/>
          <w:sz w:val="24"/>
          <w:szCs w:val="24"/>
          <w:highlight w:val="none"/>
          <w:lang w:val="en-US" w:eastAsia="zh-CN" w:bidi="ar-SA"/>
        </w:rPr>
        <w:t>八、</w:t>
      </w:r>
      <w:r>
        <w:rPr>
          <w:rStyle w:val="20"/>
          <w:rFonts w:ascii="宋体" w:hAnsi="宋体" w:eastAsia="宋体"/>
          <w:b w:val="0"/>
          <w:i w:val="0"/>
          <w:caps w:val="0"/>
          <w:spacing w:val="0"/>
          <w:w w:val="100"/>
          <w:kern w:val="2"/>
          <w:sz w:val="24"/>
          <w:szCs w:val="24"/>
          <w:highlight w:val="none"/>
          <w:lang w:val="en-US" w:eastAsia="zh-CN" w:bidi="ar-SA"/>
        </w:rPr>
        <w:t>业绩</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19"/>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2"/>
          <w:sz w:val="24"/>
          <w:szCs w:val="24"/>
          <w:highlight w:val="none"/>
          <w:lang w:val="en-US" w:eastAsia="zh-CN" w:bidi="ar-SA"/>
        </w:rPr>
      </w:pPr>
      <w:bookmarkStart w:id="20" w:name="_Toc27124"/>
      <w:r>
        <w:rPr>
          <w:rStyle w:val="20"/>
          <w:rFonts w:ascii="宋体" w:hAnsi="宋体" w:eastAsia="宋体"/>
          <w:b w:val="0"/>
          <w:i w:val="0"/>
          <w:caps w:val="0"/>
          <w:spacing w:val="0"/>
          <w:w w:val="100"/>
          <w:kern w:val="2"/>
          <w:sz w:val="24"/>
          <w:szCs w:val="24"/>
          <w:highlight w:val="none"/>
          <w:lang w:val="en-US" w:eastAsia="zh-CN" w:bidi="ar-SA"/>
        </w:rPr>
        <w:t>九、陕西省政府采购供应商拒绝政府采购领域商业贿赂承诺书</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20"/>
    </w:p>
    <w:p>
      <w:pPr>
        <w:snapToGrid w:val="0"/>
        <w:spacing w:before="0" w:beforeAutospacing="0" w:after="0" w:afterAutospacing="0" w:line="360" w:lineRule="auto"/>
        <w:ind w:firstLine="720" w:firstLineChars="300"/>
        <w:jc w:val="both"/>
        <w:textAlignment w:val="baseline"/>
        <w:outlineLvl w:val="0"/>
        <w:rPr>
          <w:rStyle w:val="20"/>
          <w:rFonts w:ascii="宋体" w:hAnsi="宋体" w:eastAsia="宋体"/>
          <w:b w:val="0"/>
          <w:i w:val="0"/>
          <w:caps w:val="0"/>
          <w:spacing w:val="0"/>
          <w:w w:val="100"/>
          <w:kern w:val="0"/>
          <w:sz w:val="24"/>
          <w:szCs w:val="24"/>
          <w:highlight w:val="none"/>
          <w:lang w:val="en-US" w:eastAsia="zh-CN" w:bidi="ar-SA"/>
        </w:rPr>
      </w:pPr>
      <w:bookmarkStart w:id="21" w:name="_Toc29356"/>
      <w:r>
        <w:rPr>
          <w:rStyle w:val="20"/>
          <w:rFonts w:ascii="宋体" w:hAnsi="宋体" w:eastAsia="宋体"/>
          <w:b w:val="0"/>
          <w:i w:val="0"/>
          <w:caps w:val="0"/>
          <w:spacing w:val="0"/>
          <w:w w:val="100"/>
          <w:kern w:val="2"/>
          <w:sz w:val="24"/>
          <w:szCs w:val="24"/>
          <w:highlight w:val="none"/>
          <w:lang w:val="en-US" w:eastAsia="zh-CN" w:bidi="ar-SA"/>
        </w:rPr>
        <w:t>十、</w:t>
      </w:r>
      <w:r>
        <w:rPr>
          <w:rStyle w:val="20"/>
          <w:rFonts w:ascii="宋体" w:hAnsi="宋体" w:eastAsia="宋体"/>
          <w:b w:val="0"/>
          <w:i w:val="0"/>
          <w:caps w:val="0"/>
          <w:spacing w:val="0"/>
          <w:w w:val="100"/>
          <w:kern w:val="0"/>
          <w:sz w:val="24"/>
          <w:szCs w:val="24"/>
          <w:highlight w:val="none"/>
          <w:lang w:val="en-US" w:eastAsia="zh-CN" w:bidi="ar-SA"/>
        </w:rPr>
        <w:t>其他证明文件</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bookmarkEnd w:id="21"/>
    </w:p>
    <w:p>
      <w:pPr>
        <w:snapToGrid w:val="0"/>
        <w:spacing w:before="0" w:beforeAutospacing="0" w:after="0" w:afterAutospacing="0" w:line="360" w:lineRule="auto"/>
        <w:ind w:firstLine="241" w:firstLineChars="100"/>
        <w:jc w:val="both"/>
        <w:textAlignment w:val="baseline"/>
        <w:outlineLvl w:val="0"/>
        <w:rPr>
          <w:rStyle w:val="20"/>
          <w:rFonts w:ascii="宋体" w:hAnsi="宋体" w:eastAsia="宋体" w:cs="宋体"/>
          <w:b/>
          <w:bCs/>
          <w:i w:val="0"/>
          <w:caps w:val="0"/>
          <w:spacing w:val="0"/>
          <w:w w:val="100"/>
          <w:kern w:val="2"/>
          <w:sz w:val="24"/>
          <w:szCs w:val="24"/>
          <w:highlight w:val="none"/>
          <w:lang w:val="en-US" w:eastAsia="zh-CN" w:bidi="ar-SA"/>
        </w:rPr>
      </w:pPr>
      <w:bookmarkStart w:id="22" w:name="_Toc23759"/>
      <w:r>
        <w:rPr>
          <w:rStyle w:val="20"/>
          <w:rFonts w:ascii="宋体" w:hAnsi="宋体" w:eastAsia="宋体" w:cs="宋体"/>
          <w:b/>
          <w:bCs/>
          <w:i w:val="0"/>
          <w:caps w:val="0"/>
          <w:spacing w:val="0"/>
          <w:w w:val="100"/>
          <w:kern w:val="2"/>
          <w:sz w:val="24"/>
          <w:szCs w:val="24"/>
          <w:highlight w:val="none"/>
          <w:lang w:val="en-US" w:eastAsia="zh-CN" w:bidi="ar-SA"/>
        </w:rPr>
        <w:t>技术部分</w:t>
      </w:r>
      <w:bookmarkEnd w:id="22"/>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①施工总体方案</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②确保工程质量的技术组织措施</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③确保安全生产的技术组织措施</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r>
        <w:rPr>
          <w:rStyle w:val="20"/>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ind w:firstLine="480" w:firstLineChars="200"/>
        <w:jc w:val="both"/>
        <w:textAlignment w:val="baseline"/>
        <w:rPr>
          <w:rStyle w:val="20"/>
          <w:rFonts w:hint="eastAsia" w:ascii="Arial" w:hAnsi="Arial" w:cs="Arial"/>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④</w:t>
      </w:r>
      <w:r>
        <w:rPr>
          <w:rFonts w:hint="eastAsia" w:ascii="宋体" w:hAnsi="宋体" w:eastAsia="宋体" w:cs="宋体"/>
          <w:sz w:val="24"/>
          <w:highlight w:val="none"/>
        </w:rPr>
        <w:t>确保安全文明施工的技术组织措施及环境保护措施</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rPr>
          <w:rStyle w:val="20"/>
          <w:rFonts w:hint="eastAsia" w:ascii="Arial" w:hAnsi="Arial" w:cs="Arial"/>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⑤</w:t>
      </w:r>
      <w:r>
        <w:rPr>
          <w:rStyle w:val="20"/>
          <w:rFonts w:hint="eastAsia" w:ascii="宋体" w:hAnsi="宋体" w:eastAsia="宋体"/>
          <w:b w:val="0"/>
          <w:i w:val="0"/>
          <w:caps w:val="0"/>
          <w:color w:val="000000"/>
          <w:spacing w:val="0"/>
          <w:w w:val="100"/>
          <w:kern w:val="2"/>
          <w:sz w:val="24"/>
          <w:szCs w:val="24"/>
          <w:highlight w:val="none"/>
          <w:lang w:val="en-US" w:eastAsia="zh-CN" w:bidi="ar-SA"/>
        </w:rPr>
        <w:t>确保工期的技术组织措施</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rPr>
          <w:rStyle w:val="20"/>
          <w:rFonts w:hint="eastAsia" w:ascii="Arial" w:hAnsi="Arial" w:cs="Arial"/>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⑥</w:t>
      </w:r>
      <w:r>
        <w:rPr>
          <w:rStyle w:val="20"/>
          <w:rFonts w:hint="eastAsia" w:ascii="宋体" w:hAnsi="宋体" w:eastAsia="宋体"/>
          <w:b w:val="0"/>
          <w:i w:val="0"/>
          <w:caps w:val="0"/>
          <w:color w:val="000000"/>
          <w:spacing w:val="0"/>
          <w:w w:val="100"/>
          <w:kern w:val="2"/>
          <w:sz w:val="24"/>
          <w:szCs w:val="24"/>
          <w:highlight w:val="none"/>
          <w:lang w:val="en-US" w:eastAsia="zh-CN" w:bidi="ar-SA"/>
        </w:rPr>
        <w:t>施工机械配备和材料投入计划</w:t>
      </w:r>
      <w:r>
        <w:rPr>
          <w:rStyle w:val="20"/>
          <w:rFonts w:hint="eastAsia" w:ascii="宋体" w:hAnsi="宋体"/>
          <w:b w:val="0"/>
          <w:i w:val="0"/>
          <w:caps w:val="0"/>
          <w:color w:val="000000"/>
          <w:spacing w:val="0"/>
          <w:w w:val="100"/>
          <w:kern w:val="2"/>
          <w:sz w:val="24"/>
          <w:szCs w:val="24"/>
          <w:highlight w:val="none"/>
          <w:lang w:val="en-US" w:eastAsia="zh-CN" w:bidi="ar-SA"/>
        </w:rPr>
        <w:t xml:space="preserve"> </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eastAsia="宋体" w:cs="Arial"/>
          <w:b w:val="0"/>
          <w:i w:val="0"/>
          <w:caps w:val="0"/>
          <w:spacing w:val="0"/>
          <w:w w:val="100"/>
          <w:kern w:val="0"/>
          <w:sz w:val="24"/>
          <w:szCs w:val="24"/>
          <w:highlight w:val="none"/>
          <w:lang w:val="en-US" w:eastAsia="zh-CN" w:bidi="ar-SA"/>
        </w:rPr>
        <w:t xml:space="preserve"> </w:t>
      </w:r>
      <w:r>
        <w:rPr>
          <w:rStyle w:val="20"/>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⑦</w:t>
      </w:r>
      <w:r>
        <w:rPr>
          <w:rStyle w:val="20"/>
          <w:rFonts w:hint="eastAsia" w:ascii="宋体" w:hAnsi="宋体" w:eastAsia="宋体"/>
          <w:b w:val="0"/>
          <w:i w:val="0"/>
          <w:caps w:val="0"/>
          <w:color w:val="000000"/>
          <w:spacing w:val="0"/>
          <w:w w:val="100"/>
          <w:kern w:val="2"/>
          <w:sz w:val="24"/>
          <w:szCs w:val="24"/>
          <w:highlight w:val="none"/>
          <w:lang w:val="en-US" w:eastAsia="zh-CN" w:bidi="ar-SA"/>
        </w:rPr>
        <w:t>施工进度表或施工网络图</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eastAsia="宋体" w:cs="Arial"/>
          <w:b w:val="0"/>
          <w:i w:val="0"/>
          <w:caps w:val="0"/>
          <w:spacing w:val="0"/>
          <w:w w:val="100"/>
          <w:kern w:val="0"/>
          <w:sz w:val="24"/>
          <w:szCs w:val="24"/>
          <w:highlight w:val="none"/>
          <w:lang w:val="en-US" w:eastAsia="zh-CN" w:bidi="ar-SA"/>
        </w:rPr>
        <w:t xml:space="preserve">  </w:t>
      </w:r>
      <w:r>
        <w:rPr>
          <w:rStyle w:val="20"/>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⑧</w:t>
      </w:r>
      <w:r>
        <w:rPr>
          <w:rStyle w:val="20"/>
          <w:rFonts w:hint="eastAsia" w:ascii="宋体" w:hAnsi="宋体" w:eastAsia="宋体"/>
          <w:b w:val="0"/>
          <w:i w:val="0"/>
          <w:caps w:val="0"/>
          <w:color w:val="000000"/>
          <w:spacing w:val="0"/>
          <w:w w:val="100"/>
          <w:kern w:val="2"/>
          <w:sz w:val="24"/>
          <w:szCs w:val="24"/>
          <w:highlight w:val="none"/>
          <w:lang w:val="en-US" w:eastAsia="zh-CN" w:bidi="ar-SA"/>
        </w:rPr>
        <w:t>项目经理、技术负责人以及其他人员劳动力安排计划</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eastAsia="宋体" w:cs="Arial"/>
          <w:b w:val="0"/>
          <w:i w:val="0"/>
          <w:caps w:val="0"/>
          <w:spacing w:val="0"/>
          <w:w w:val="100"/>
          <w:kern w:val="0"/>
          <w:sz w:val="24"/>
          <w:szCs w:val="24"/>
          <w:highlight w:val="none"/>
          <w:lang w:val="en-US" w:eastAsia="zh-CN" w:bidi="ar-SA"/>
        </w:rPr>
        <w:t xml:space="preserve">  </w:t>
      </w:r>
      <w:r>
        <w:rPr>
          <w:rStyle w:val="20"/>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rPr>
          <w:rStyle w:val="20"/>
          <w:rFonts w:hint="eastAsia" w:ascii="Arial" w:hAnsi="Arial" w:cs="Arial"/>
          <w:b w:val="0"/>
          <w:i w:val="0"/>
          <w:caps w:val="0"/>
          <w:spacing w:val="0"/>
          <w:w w:val="100"/>
          <w:kern w:val="0"/>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⑨</w:t>
      </w:r>
      <w:r>
        <w:rPr>
          <w:rStyle w:val="20"/>
          <w:rFonts w:hint="eastAsia" w:ascii="宋体" w:hAnsi="宋体" w:eastAsia="宋体"/>
          <w:b w:val="0"/>
          <w:i w:val="0"/>
          <w:caps w:val="0"/>
          <w:color w:val="000000"/>
          <w:spacing w:val="0"/>
          <w:w w:val="100"/>
          <w:kern w:val="2"/>
          <w:sz w:val="24"/>
          <w:szCs w:val="24"/>
          <w:highlight w:val="none"/>
          <w:lang w:val="en-US" w:eastAsia="zh-CN" w:bidi="ar-SA"/>
        </w:rPr>
        <w:t>新技术、新产品、新工艺、新材料应用、施工现场扬尘预防措施</w:t>
      </w:r>
      <w:r>
        <w:rPr>
          <w:rStyle w:val="20"/>
          <w:rFonts w:hint="eastAsia" w:ascii="宋体" w:hAnsi="宋体"/>
          <w:b w:val="0"/>
          <w:i w:val="0"/>
          <w:caps w:val="0"/>
          <w:color w:val="000000"/>
          <w:spacing w:val="0"/>
          <w:w w:val="100"/>
          <w:kern w:val="2"/>
          <w:sz w:val="24"/>
          <w:szCs w:val="24"/>
          <w:highlight w:val="none"/>
          <w:lang w:val="en-US" w:eastAsia="zh-CN" w:bidi="ar-SA"/>
        </w:rPr>
        <w:t xml:space="preserve"> </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cs="Arial"/>
          <w:b w:val="0"/>
          <w:i w:val="0"/>
          <w:caps w:val="0"/>
          <w:spacing w:val="0"/>
          <w:w w:val="100"/>
          <w:kern w:val="0"/>
          <w:sz w:val="24"/>
          <w:szCs w:val="24"/>
          <w:highlight w:val="none"/>
          <w:lang w:val="en-US" w:eastAsia="zh-CN" w:bidi="ar-SA"/>
        </w:rPr>
        <w:t xml:space="preserve"> 页码</w:t>
      </w:r>
    </w:p>
    <w:p>
      <w:pPr>
        <w:snapToGrid w:val="0"/>
        <w:spacing w:before="0" w:beforeAutospacing="0" w:after="0" w:afterAutospacing="0" w:line="360" w:lineRule="auto"/>
        <w:ind w:firstLine="480" w:firstLineChars="200"/>
        <w:jc w:val="both"/>
        <w:textAlignment w:val="baseline"/>
        <w:rPr>
          <w:rFonts w:hint="eastAsia"/>
          <w:lang w:val="en-US" w:eastAsia="zh-CN"/>
        </w:rPr>
      </w:pPr>
      <w:r>
        <w:rPr>
          <w:rStyle w:val="20"/>
          <w:rFonts w:hint="eastAsia" w:ascii="Arial" w:hAnsi="Arial" w:cs="Arial"/>
          <w:b w:val="0"/>
          <w:i w:val="0"/>
          <w:caps w:val="0"/>
          <w:spacing w:val="0"/>
          <w:w w:val="100"/>
          <w:kern w:val="0"/>
          <w:sz w:val="24"/>
          <w:szCs w:val="24"/>
          <w:highlight w:val="none"/>
          <w:lang w:val="en-US" w:eastAsia="zh-CN" w:bidi="ar-SA"/>
        </w:rPr>
        <w:t>⑩</w:t>
      </w:r>
      <w:r>
        <w:rPr>
          <w:rFonts w:hint="eastAsia" w:ascii="宋体" w:hAnsi="宋体" w:eastAsia="宋体" w:cs="宋体"/>
          <w:sz w:val="24"/>
          <w:highlight w:val="none"/>
        </w:rPr>
        <w:t>质量保证</w:t>
      </w:r>
      <w:r>
        <w:rPr>
          <w:rFonts w:hint="eastAsia" w:ascii="宋体" w:hAnsi="宋体" w:eastAsia="宋体" w:cs="宋体"/>
          <w:sz w:val="24"/>
          <w:highlight w:val="none"/>
          <w:lang w:eastAsia="zh-CN"/>
        </w:rPr>
        <w:t>、服务承诺</w:t>
      </w:r>
      <w:r>
        <w:rPr>
          <w:rStyle w:val="20"/>
          <w:rFonts w:hint="default" w:ascii="Arial" w:hAnsi="Arial" w:eastAsia="宋体" w:cs="Arial"/>
          <w:b w:val="0"/>
          <w:i w:val="0"/>
          <w:caps w:val="0"/>
          <w:spacing w:val="0"/>
          <w:w w:val="100"/>
          <w:kern w:val="0"/>
          <w:sz w:val="24"/>
          <w:szCs w:val="24"/>
          <w:highlight w:val="none"/>
          <w:lang w:val="en-US" w:eastAsia="zh-CN" w:bidi="ar-SA"/>
        </w:rPr>
        <w:t>……………………………………………………</w:t>
      </w:r>
      <w:r>
        <w:rPr>
          <w:rStyle w:val="20"/>
          <w:rFonts w:hint="eastAsia" w:ascii="Arial" w:hAnsi="Arial" w:eastAsia="宋体" w:cs="Arial"/>
          <w:b w:val="0"/>
          <w:i w:val="0"/>
          <w:caps w:val="0"/>
          <w:spacing w:val="0"/>
          <w:w w:val="100"/>
          <w:kern w:val="0"/>
          <w:sz w:val="24"/>
          <w:szCs w:val="24"/>
          <w:highlight w:val="none"/>
          <w:lang w:val="en-US" w:eastAsia="zh-CN" w:bidi="ar-SA"/>
        </w:rPr>
        <w:t xml:space="preserve">  页码</w:t>
      </w:r>
    </w:p>
    <w:p>
      <w:pPr>
        <w:snapToGrid w:val="0"/>
        <w:spacing w:before="0" w:beforeAutospacing="0" w:after="0" w:afterAutospacing="0" w:line="360" w:lineRule="auto"/>
        <w:ind w:firstLine="281" w:firstLineChars="100"/>
        <w:jc w:val="center"/>
        <w:textAlignment w:val="baseline"/>
        <w:rPr>
          <w:rStyle w:val="20"/>
          <w:rFonts w:ascii="宋体" w:hAnsi="宋体" w:eastAsia="宋体" w:cs="宋体"/>
          <w:b/>
          <w:bCs/>
          <w:i w:val="0"/>
          <w:caps w:val="0"/>
          <w:spacing w:val="0"/>
          <w:w w:val="100"/>
          <w:kern w:val="2"/>
          <w:sz w:val="28"/>
          <w:szCs w:val="28"/>
          <w:highlight w:val="none"/>
          <w:lang w:val="en-US" w:eastAsia="zh-CN" w:bidi="ar-SA"/>
        </w:rPr>
      </w:pPr>
      <w:r>
        <w:rPr>
          <w:rStyle w:val="20"/>
          <w:rFonts w:ascii="宋体" w:hAnsi="宋体" w:eastAsia="宋体" w:cs="宋体"/>
          <w:b/>
          <w:bCs/>
          <w:i w:val="0"/>
          <w:caps w:val="0"/>
          <w:spacing w:val="0"/>
          <w:w w:val="100"/>
          <w:kern w:val="2"/>
          <w:sz w:val="28"/>
          <w:szCs w:val="28"/>
          <w:highlight w:val="none"/>
          <w:lang w:val="en-US" w:eastAsia="zh-CN" w:bidi="ar-SA"/>
        </w:rPr>
        <w:br w:type="page"/>
      </w:r>
    </w:p>
    <w:p>
      <w:pPr>
        <w:snapToGrid w:val="0"/>
        <w:spacing w:before="0" w:beforeAutospacing="0" w:after="0" w:afterAutospacing="0" w:line="360" w:lineRule="auto"/>
        <w:ind w:firstLine="281" w:firstLineChars="100"/>
        <w:jc w:val="center"/>
        <w:textAlignment w:val="baseline"/>
        <w:rPr>
          <w:rStyle w:val="20"/>
          <w:rFonts w:ascii="宋体" w:hAnsi="宋体" w:eastAsia="宋体" w:cs="宋体"/>
          <w:b/>
          <w:bCs/>
          <w:i w:val="0"/>
          <w:caps w:val="0"/>
          <w:spacing w:val="0"/>
          <w:w w:val="100"/>
          <w:kern w:val="2"/>
          <w:sz w:val="28"/>
          <w:szCs w:val="28"/>
          <w:highlight w:val="none"/>
          <w:lang w:val="en-US" w:eastAsia="zh-CN" w:bidi="ar-SA"/>
        </w:rPr>
      </w:pPr>
      <w:r>
        <w:rPr>
          <w:rStyle w:val="20"/>
          <w:rFonts w:ascii="宋体" w:hAnsi="宋体" w:eastAsia="宋体" w:cs="宋体"/>
          <w:b/>
          <w:bCs/>
          <w:i w:val="0"/>
          <w:caps w:val="0"/>
          <w:spacing w:val="0"/>
          <w:w w:val="100"/>
          <w:kern w:val="2"/>
          <w:sz w:val="28"/>
          <w:szCs w:val="28"/>
          <w:highlight w:val="none"/>
          <w:lang w:val="en-US" w:eastAsia="zh-CN" w:bidi="ar-SA"/>
        </w:rPr>
        <w:t>商务部分</w:t>
      </w:r>
    </w:p>
    <w:p>
      <w:pPr>
        <w:snapToGrid w:val="0"/>
        <w:spacing w:before="0" w:beforeAutospacing="0" w:after="0" w:afterAutospacing="0" w:line="360" w:lineRule="auto"/>
        <w:ind w:firstLine="281" w:firstLineChars="100"/>
        <w:jc w:val="center"/>
        <w:textAlignment w:val="baseline"/>
        <w:rPr>
          <w:rStyle w:val="20"/>
          <w:rFonts w:ascii="宋体" w:hAnsi="宋体" w:eastAsia="宋体"/>
          <w:b/>
          <w:i w:val="0"/>
          <w:caps w:val="0"/>
          <w:color w:val="000000"/>
          <w:spacing w:val="0"/>
          <w:w w:val="100"/>
          <w:kern w:val="2"/>
          <w:sz w:val="18"/>
          <w:szCs w:val="18"/>
          <w:highlight w:val="none"/>
          <w:lang w:val="en-US" w:eastAsia="zh-CN" w:bidi="ar-SA"/>
        </w:rPr>
      </w:pPr>
      <w:r>
        <w:rPr>
          <w:rStyle w:val="20"/>
          <w:rFonts w:ascii="宋体" w:hAnsi="宋体" w:eastAsia="宋体"/>
          <w:b/>
          <w:i w:val="0"/>
          <w:caps w:val="0"/>
          <w:color w:val="000000"/>
          <w:spacing w:val="0"/>
          <w:w w:val="100"/>
          <w:kern w:val="2"/>
          <w:sz w:val="28"/>
          <w:szCs w:val="28"/>
          <w:highlight w:val="none"/>
          <w:lang w:val="en-US" w:eastAsia="zh-CN" w:bidi="ar-SA"/>
        </w:rPr>
        <w:t>磋商函</w:t>
      </w:r>
    </w:p>
    <w:p>
      <w:pPr>
        <w:snapToGrid w:val="0"/>
        <w:spacing w:before="0" w:beforeAutospacing="0" w:after="0" w:afterAutospacing="0" w:line="360" w:lineRule="auto"/>
        <w:jc w:val="both"/>
        <w:textAlignment w:val="baseline"/>
        <w:outlineLvl w:val="0"/>
        <w:rPr>
          <w:rStyle w:val="20"/>
          <w:rFonts w:ascii="宋体" w:hAnsi="宋体" w:eastAsia="宋体"/>
          <w:b/>
          <w:i w:val="0"/>
          <w:caps w:val="0"/>
          <w:color w:val="000000"/>
          <w:spacing w:val="0"/>
          <w:w w:val="100"/>
          <w:kern w:val="2"/>
          <w:sz w:val="24"/>
          <w:szCs w:val="24"/>
          <w:highlight w:val="none"/>
          <w:lang w:val="en-US" w:eastAsia="zh-CN" w:bidi="ar-SA"/>
        </w:rPr>
      </w:pPr>
      <w:bookmarkStart w:id="23" w:name="_Toc24114"/>
      <w:r>
        <w:rPr>
          <w:rStyle w:val="20"/>
          <w:rFonts w:ascii="宋体" w:hAnsi="宋体" w:eastAsia="宋体"/>
          <w:b/>
          <w:i w:val="0"/>
          <w:caps w:val="0"/>
          <w:color w:val="000000"/>
          <w:spacing w:val="0"/>
          <w:w w:val="100"/>
          <w:kern w:val="2"/>
          <w:sz w:val="24"/>
          <w:szCs w:val="24"/>
          <w:highlight w:val="none"/>
          <w:u w:val="single" w:color="000000"/>
          <w:lang w:val="en-US" w:eastAsia="zh-CN" w:bidi="ar-SA"/>
        </w:rPr>
        <w:t>采购人/</w:t>
      </w:r>
      <w:r>
        <w:rPr>
          <w:rStyle w:val="20"/>
          <w:rFonts w:hint="eastAsia" w:ascii="宋体" w:hAnsi="宋体"/>
          <w:b/>
          <w:i w:val="0"/>
          <w:caps w:val="0"/>
          <w:color w:val="000000"/>
          <w:spacing w:val="0"/>
          <w:w w:val="100"/>
          <w:kern w:val="2"/>
          <w:sz w:val="24"/>
          <w:szCs w:val="24"/>
          <w:highlight w:val="none"/>
          <w:u w:val="single" w:color="000000"/>
          <w:lang w:val="en-US" w:eastAsia="zh-CN" w:bidi="ar-SA"/>
        </w:rPr>
        <w:t>陕西信悦诚招标有限公司</w:t>
      </w:r>
      <w:r>
        <w:rPr>
          <w:rStyle w:val="20"/>
          <w:rFonts w:ascii="宋体" w:hAnsi="宋体" w:eastAsia="宋体"/>
          <w:b/>
          <w:i w:val="0"/>
          <w:caps w:val="0"/>
          <w:color w:val="000000"/>
          <w:spacing w:val="0"/>
          <w:w w:val="100"/>
          <w:kern w:val="2"/>
          <w:sz w:val="24"/>
          <w:szCs w:val="24"/>
          <w:highlight w:val="none"/>
          <w:lang w:val="en-US" w:eastAsia="zh-CN" w:bidi="ar-SA"/>
        </w:rPr>
        <w:t>：</w:t>
      </w:r>
      <w:bookmarkEnd w:id="23"/>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我单位收到贵单位项目</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（项目名称）</w:t>
      </w:r>
      <w:r>
        <w:rPr>
          <w:rStyle w:val="20"/>
          <w:rFonts w:ascii="宋体" w:hAnsi="宋体" w:eastAsia="宋体"/>
          <w:b w:val="0"/>
          <w:i w:val="0"/>
          <w:caps w:val="0"/>
          <w:color w:val="000000"/>
          <w:spacing w:val="0"/>
          <w:w w:val="100"/>
          <w:kern w:val="2"/>
          <w:sz w:val="28"/>
          <w:szCs w:val="28"/>
          <w:highlight w:val="none"/>
          <w:u w:val="single" w:color="000000"/>
          <w:lang w:val="en-US" w:eastAsia="zh-CN" w:bidi="ar-SA"/>
        </w:rPr>
        <w:t>（</w:t>
      </w:r>
      <w:r>
        <w:rPr>
          <w:rStyle w:val="20"/>
          <w:rFonts w:hint="eastAsia" w:ascii="宋体" w:hAnsi="宋体"/>
          <w:b w:val="0"/>
          <w:i w:val="0"/>
          <w:caps w:val="0"/>
          <w:spacing w:val="0"/>
          <w:w w:val="100"/>
          <w:kern w:val="2"/>
          <w:sz w:val="24"/>
          <w:szCs w:val="24"/>
          <w:highlight w:val="none"/>
          <w:u w:val="single" w:color="000000"/>
          <w:lang w:val="en-US" w:eastAsia="zh-CN" w:bidi="ar-SA"/>
        </w:rPr>
        <w:t>SXXYCZB-CS-20220913</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w:t>
      </w:r>
      <w:r>
        <w:rPr>
          <w:rStyle w:val="20"/>
          <w:rFonts w:ascii="宋体" w:hAnsi="宋体" w:eastAsia="宋体"/>
          <w:b w:val="0"/>
          <w:i w:val="0"/>
          <w:caps w:val="0"/>
          <w:color w:val="000000"/>
          <w:spacing w:val="0"/>
          <w:w w:val="100"/>
          <w:kern w:val="2"/>
          <w:sz w:val="24"/>
          <w:szCs w:val="24"/>
          <w:highlight w:val="none"/>
          <w:lang w:val="en-US" w:eastAsia="zh-CN" w:bidi="ar-SA"/>
        </w:rPr>
        <w:t>号竞争性磋商文件，我们决定参加该项目磋商活动，并参与磋商会议。为此，我方郑重声明以下诸点，并负法律责任。</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1.愿意按照竞争性磋商文件中的一切要求，总报价为：</w:t>
      </w:r>
    </w:p>
    <w:p>
      <w:pPr>
        <w:snapToGrid w:val="0"/>
        <w:spacing w:before="0" w:beforeAutospacing="0" w:after="0" w:afterAutospacing="0" w:line="360" w:lineRule="auto"/>
        <w:ind w:firstLine="720" w:firstLineChars="3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人民币（大写）：</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元；</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 xml:space="preserve">元。         </w:t>
      </w:r>
    </w:p>
    <w:p>
      <w:pPr>
        <w:snapToGrid w:val="0"/>
        <w:spacing w:before="0" w:beforeAutospacing="0" w:after="0" w:afterAutospacing="0" w:line="360" w:lineRule="auto"/>
        <w:ind w:left="719" w:leftChars="228" w:hanging="240" w:hangingChars="1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2.我方提交的竞争性磋商响应文件，正本</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份，副本</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份，</w:t>
      </w:r>
      <w:r>
        <w:rPr>
          <w:rStyle w:val="20"/>
          <w:rFonts w:hint="eastAsia" w:ascii="宋体" w:hAnsi="宋体"/>
          <w:b w:val="0"/>
          <w:i w:val="0"/>
          <w:caps w:val="0"/>
          <w:color w:val="000000"/>
          <w:spacing w:val="0"/>
          <w:w w:val="100"/>
          <w:kern w:val="2"/>
          <w:sz w:val="24"/>
          <w:szCs w:val="24"/>
          <w:highlight w:val="none"/>
          <w:lang w:val="en-US" w:eastAsia="zh-CN" w:bidi="ar-SA"/>
        </w:rPr>
        <w:t>报价一览表</w:t>
      </w:r>
      <w:r>
        <w:rPr>
          <w:rStyle w:val="20"/>
          <w:rFonts w:hint="eastAsia" w:ascii="宋体" w:hAnsi="宋体"/>
          <w:b w:val="0"/>
          <w:i w:val="0"/>
          <w:caps w:val="0"/>
          <w:color w:val="000000"/>
          <w:spacing w:val="0"/>
          <w:w w:val="100"/>
          <w:kern w:val="2"/>
          <w:sz w:val="24"/>
          <w:szCs w:val="24"/>
          <w:highlight w:val="none"/>
          <w:u w:val="single"/>
          <w:lang w:val="en-US" w:eastAsia="zh-CN" w:bidi="ar-SA"/>
        </w:rPr>
        <w:t xml:space="preserve">  </w:t>
      </w:r>
      <w:r>
        <w:rPr>
          <w:rStyle w:val="20"/>
          <w:rFonts w:hint="eastAsia" w:ascii="宋体" w:hAnsi="宋体"/>
          <w:b w:val="0"/>
          <w:i w:val="0"/>
          <w:caps w:val="0"/>
          <w:color w:val="000000"/>
          <w:spacing w:val="0"/>
          <w:w w:val="100"/>
          <w:kern w:val="2"/>
          <w:sz w:val="24"/>
          <w:szCs w:val="24"/>
          <w:highlight w:val="none"/>
          <w:lang w:val="en-US" w:eastAsia="zh-CN" w:bidi="ar-SA"/>
        </w:rPr>
        <w:t>份</w:t>
      </w:r>
      <w:r>
        <w:rPr>
          <w:rStyle w:val="20"/>
          <w:rFonts w:ascii="宋体" w:hAnsi="宋体" w:eastAsia="宋体"/>
          <w:b w:val="0"/>
          <w:i w:val="0"/>
          <w:caps w:val="0"/>
          <w:color w:val="000000"/>
          <w:spacing w:val="0"/>
          <w:w w:val="100"/>
          <w:kern w:val="2"/>
          <w:sz w:val="24"/>
          <w:szCs w:val="24"/>
          <w:highlight w:val="none"/>
          <w:lang w:val="en-US" w:eastAsia="zh-CN" w:bidi="ar-SA"/>
        </w:rPr>
        <w:t>电子版文件</w:t>
      </w:r>
      <w:r>
        <w:rPr>
          <w:rStyle w:val="20"/>
          <w:rFonts w:hint="eastAsia" w:ascii="宋体" w:hAnsi="宋体"/>
          <w:b w:val="0"/>
          <w:i w:val="0"/>
          <w:caps w:val="0"/>
          <w:color w:val="000000"/>
          <w:spacing w:val="0"/>
          <w:w w:val="100"/>
          <w:kern w:val="2"/>
          <w:sz w:val="24"/>
          <w:szCs w:val="24"/>
          <w:highlight w:val="none"/>
          <w:u w:val="single"/>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份。</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3.如果我们竞争性磋商响应文件被接受，我们将履行竞争性磋商文件中规定的每一项要求，按期、按质、按量完成任务。</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4.我们理解，最低报价不是成交的唯一条件，你们有选择磋商人的权力。</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5.我们愿按《中华人民共和国民法典》履行自己的全部责任。</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6.我们同意按竞争性磋商文件规定，遵守贵公司有关规定和收费标准。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7.我方的竞争性磋商响应文件有效期为竞争性磋商响应文件递交截止之日起</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日历日。</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8.所有关于本竞争性磋商响应文件的函电，请按下列地址联系。</w:t>
      </w:r>
    </w:p>
    <w:p>
      <w:pPr>
        <w:snapToGrid w:val="0"/>
        <w:spacing w:before="0" w:beforeAutospacing="0" w:after="0" w:afterAutospacing="0" w:line="360" w:lineRule="auto"/>
        <w:ind w:firstLine="211"/>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ind w:firstLine="840"/>
        <w:jc w:val="both"/>
        <w:textAlignment w:val="baseline"/>
        <w:rPr>
          <w:rStyle w:val="20"/>
          <w:rFonts w:ascii="宋体" w:hAnsi="宋体" w:eastAsia="宋体"/>
          <w:b w:val="0"/>
          <w:i w:val="0"/>
          <w:caps w:val="0"/>
          <w:color w:val="000000"/>
          <w:spacing w:val="0"/>
          <w:w w:val="100"/>
          <w:kern w:val="2"/>
          <w:sz w:val="24"/>
          <w:szCs w:val="24"/>
          <w:highlight w:val="none"/>
          <w:u w:val="single" w:color="000000"/>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供应商全称（盖章）：</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0"/>
          <w:rFonts w:ascii="宋体" w:hAnsi="宋体" w:eastAsia="宋体"/>
          <w:b w:val="0"/>
          <w:i w:val="0"/>
          <w:caps w:val="0"/>
          <w:color w:val="000000"/>
          <w:spacing w:val="0"/>
          <w:w w:val="100"/>
          <w:kern w:val="2"/>
          <w:sz w:val="24"/>
          <w:szCs w:val="24"/>
          <w:highlight w:val="none"/>
          <w:u w:val="single" w:color="000000"/>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地    址：</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0"/>
          <w:rFonts w:ascii="宋体" w:hAnsi="宋体" w:eastAsia="宋体"/>
          <w:b w:val="0"/>
          <w:i w:val="0"/>
          <w:caps w:val="0"/>
          <w:color w:val="000000"/>
          <w:spacing w:val="0"/>
          <w:w w:val="100"/>
          <w:kern w:val="2"/>
          <w:sz w:val="24"/>
          <w:szCs w:val="24"/>
          <w:highlight w:val="none"/>
          <w:u w:val="single" w:color="000000"/>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开 户 行：</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帐    号：</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电    话：</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传    真：</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0"/>
          <w:rFonts w:ascii="宋体" w:hAnsi="宋体" w:eastAsia="宋体"/>
          <w:b w:val="0"/>
          <w:i w:val="0"/>
          <w:caps w:val="0"/>
          <w:color w:val="000000"/>
          <w:spacing w:val="0"/>
          <w:w w:val="100"/>
          <w:kern w:val="2"/>
          <w:sz w:val="24"/>
          <w:szCs w:val="24"/>
          <w:highlight w:val="none"/>
          <w:u w:val="single" w:color="000000"/>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邮    编： </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left"/>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法定代表人或</w:t>
      </w:r>
    </w:p>
    <w:p>
      <w:pPr>
        <w:snapToGrid w:val="0"/>
        <w:spacing w:before="0" w:beforeAutospacing="0" w:after="0" w:afterAutospacing="0" w:line="360" w:lineRule="auto"/>
        <w:ind w:firstLine="840"/>
        <w:jc w:val="left"/>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委托代理人:（签字或盖章）</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210"/>
        <w:jc w:val="both"/>
        <w:textAlignment w:val="baseline"/>
        <w:rPr>
          <w:rStyle w:val="20"/>
          <w:rFonts w:ascii="宋体" w:hAnsi="宋体" w:eastAsia="宋体" w:cs="宋体"/>
          <w:b/>
          <w:bCs/>
          <w:i w:val="0"/>
          <w:caps w:val="0"/>
          <w:spacing w:val="0"/>
          <w:w w:val="100"/>
          <w:kern w:val="2"/>
          <w:sz w:val="36"/>
          <w:szCs w:val="21"/>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                                           </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年</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月</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日</w:t>
      </w:r>
    </w:p>
    <w:p>
      <w:pPr>
        <w:pStyle w:val="126"/>
        <w:widowControl/>
        <w:snapToGrid w:val="0"/>
        <w:spacing w:before="0" w:beforeAutospacing="0" w:after="0" w:afterAutospacing="0" w:line="360" w:lineRule="auto"/>
        <w:ind w:left="240" w:firstLine="281" w:firstLineChars="100"/>
        <w:jc w:val="center"/>
        <w:textAlignment w:val="baseline"/>
        <w:rPr>
          <w:rStyle w:val="20"/>
          <w:rFonts w:ascii="宋体" w:hAnsi="宋体" w:eastAsia="宋体"/>
          <w:b/>
          <w:i w:val="0"/>
          <w:caps w:val="0"/>
          <w:color w:val="000000"/>
          <w:spacing w:val="0"/>
          <w:w w:val="100"/>
          <w:kern w:val="2"/>
          <w:sz w:val="28"/>
          <w:szCs w:val="28"/>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126"/>
        <w:widowControl/>
        <w:snapToGrid w:val="0"/>
        <w:spacing w:before="0" w:beforeAutospacing="0" w:after="0" w:afterAutospacing="0" w:line="360" w:lineRule="auto"/>
        <w:ind w:left="240" w:firstLine="281" w:firstLineChars="100"/>
        <w:jc w:val="center"/>
        <w:textAlignment w:val="baseline"/>
        <w:outlineLvl w:val="0"/>
        <w:rPr>
          <w:rStyle w:val="20"/>
          <w:rFonts w:ascii="宋体" w:hAnsi="宋体" w:eastAsia="宋体"/>
          <w:b/>
          <w:i w:val="0"/>
          <w:caps w:val="0"/>
          <w:color w:val="000000"/>
          <w:spacing w:val="0"/>
          <w:w w:val="100"/>
          <w:kern w:val="2"/>
          <w:sz w:val="28"/>
          <w:szCs w:val="28"/>
          <w:highlight w:val="none"/>
          <w:lang w:val="en-US" w:eastAsia="zh-CN" w:bidi="ar-SA"/>
        </w:rPr>
      </w:pPr>
      <w:bookmarkStart w:id="24" w:name="_Toc29841"/>
      <w:r>
        <w:rPr>
          <w:rStyle w:val="20"/>
          <w:rFonts w:ascii="宋体" w:hAnsi="宋体" w:eastAsia="宋体"/>
          <w:b/>
          <w:i w:val="0"/>
          <w:caps w:val="0"/>
          <w:color w:val="000000"/>
          <w:spacing w:val="0"/>
          <w:w w:val="100"/>
          <w:kern w:val="2"/>
          <w:sz w:val="28"/>
          <w:szCs w:val="28"/>
          <w:highlight w:val="none"/>
          <w:lang w:val="en-US" w:eastAsia="zh-CN" w:bidi="ar-SA"/>
        </w:rPr>
        <w:t>二、法定代表人证明书</w:t>
      </w:r>
      <w:bookmarkEnd w:id="24"/>
    </w:p>
    <w:p>
      <w:pPr>
        <w:pStyle w:val="126"/>
        <w:widowControl/>
        <w:snapToGrid w:val="0"/>
        <w:spacing w:before="0" w:beforeAutospacing="0" w:after="0" w:afterAutospacing="0" w:line="360" w:lineRule="auto"/>
        <w:ind w:left="240" w:firstLine="281" w:firstLineChars="100"/>
        <w:jc w:val="center"/>
        <w:textAlignment w:val="baseline"/>
        <w:rPr>
          <w:rStyle w:val="20"/>
          <w:rFonts w:ascii="宋体" w:hAnsi="宋体" w:eastAsia="宋体"/>
          <w:b/>
          <w:i w:val="0"/>
          <w:caps w:val="0"/>
          <w:color w:val="000000"/>
          <w:spacing w:val="0"/>
          <w:w w:val="100"/>
          <w:kern w:val="2"/>
          <w:sz w:val="28"/>
          <w:szCs w:val="28"/>
          <w:highlight w:val="none"/>
          <w:lang w:val="en-US" w:eastAsia="zh-CN" w:bidi="ar-SA"/>
        </w:rPr>
      </w:pPr>
    </w:p>
    <w:tbl>
      <w:tblPr>
        <w:tblStyle w:val="16"/>
        <w:tblW w:w="9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7"/>
        <w:gridCol w:w="2010"/>
        <w:gridCol w:w="2004"/>
        <w:gridCol w:w="172"/>
        <w:gridCol w:w="2005"/>
        <w:gridCol w:w="2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9036"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致：</w:t>
            </w:r>
            <w:r>
              <w:rPr>
                <w:rStyle w:val="20"/>
                <w:rFonts w:ascii="宋体" w:hAnsi="宋体" w:eastAsia="宋体"/>
                <w:b/>
                <w:i w:val="0"/>
                <w:caps w:val="0"/>
                <w:color w:val="000000"/>
                <w:spacing w:val="0"/>
                <w:w w:val="100"/>
                <w:kern w:val="2"/>
                <w:sz w:val="24"/>
                <w:szCs w:val="24"/>
                <w:highlight w:val="none"/>
                <w:u w:val="single" w:color="000000"/>
                <w:lang w:val="en-US" w:eastAsia="zh-CN" w:bidi="ar-SA"/>
              </w:rPr>
              <w:t>采购人/</w:t>
            </w:r>
            <w:r>
              <w:rPr>
                <w:rStyle w:val="20"/>
                <w:rFonts w:hint="eastAsia" w:ascii="宋体" w:hAnsi="宋体"/>
                <w:b/>
                <w:i w:val="0"/>
                <w:caps w:val="0"/>
                <w:color w:val="000000"/>
                <w:spacing w:val="0"/>
                <w:w w:val="100"/>
                <w:kern w:val="2"/>
                <w:sz w:val="24"/>
                <w:szCs w:val="24"/>
                <w:highlight w:val="none"/>
                <w:u w:val="single" w:color="000000"/>
                <w:lang w:val="en-US" w:eastAsia="zh-CN" w:bidi="ar-SA"/>
              </w:rPr>
              <w:t>陕西信悦诚招标有限公司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企</w:t>
            </w: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业</w:t>
            </w: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法</w:t>
            </w: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人</w:t>
            </w: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企业名称</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法定地址</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邮政编码</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工商登记机关</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税务登记机关</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机构代码证号</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法定代表人</w:t>
            </w: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姓名</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性别</w:t>
            </w:r>
          </w:p>
        </w:tc>
        <w:tc>
          <w:tcPr>
            <w:tcW w:w="2008"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职务</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联系电话</w:t>
            </w:r>
          </w:p>
        </w:tc>
        <w:tc>
          <w:tcPr>
            <w:tcW w:w="2008"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传真</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法定代表人身份证复印件</w:t>
            </w:r>
          </w:p>
        </w:tc>
        <w:tc>
          <w:tcPr>
            <w:tcW w:w="4014" w:type="dxa"/>
            <w:gridSpan w:val="2"/>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（粘贴处）</w:t>
            </w:r>
          </w:p>
        </w:tc>
        <w:tc>
          <w:tcPr>
            <w:tcW w:w="418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法定代表人（</w:t>
            </w:r>
            <w:r>
              <w:rPr>
                <w:rStyle w:val="20"/>
                <w:rFonts w:ascii="宋体" w:hAnsi="宋体" w:eastAsia="宋体"/>
                <w:b w:val="0"/>
                <w:i w:val="0"/>
                <w:caps w:val="0"/>
                <w:color w:val="000000"/>
                <w:spacing w:val="0"/>
                <w:w w:val="100"/>
                <w:kern w:val="2"/>
                <w:sz w:val="24"/>
                <w:szCs w:val="24"/>
                <w:highlight w:val="none"/>
                <w:lang w:val="en-US" w:eastAsia="zh-CN" w:bidi="ar-SA"/>
              </w:rPr>
              <w:t>签字或盖章</w:t>
            </w:r>
            <w:r>
              <w:rPr>
                <w:rStyle w:val="20"/>
                <w:rFonts w:ascii="宋体" w:hAnsi="宋体" w:eastAsia="宋体"/>
                <w:b w:val="0"/>
                <w:i w:val="0"/>
                <w:caps w:val="0"/>
                <w:spacing w:val="0"/>
                <w:w w:val="100"/>
                <w:kern w:val="0"/>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4014" w:type="dxa"/>
            <w:gridSpan w:val="2"/>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tc>
        <w:tc>
          <w:tcPr>
            <w:tcW w:w="4185" w:type="dxa"/>
            <w:gridSpan w:val="3"/>
            <w:tcBorders>
              <w:top w:val="single" w:color="000000" w:sz="4" w:space="0"/>
              <w:left w:val="single" w:color="000000" w:sz="4" w:space="0"/>
              <w:bottom w:val="single" w:color="000000" w:sz="4" w:space="0"/>
              <w:right w:val="single" w:color="000000" w:sz="4" w:space="0"/>
            </w:tcBorders>
            <w:vAlign w:val="bottom"/>
          </w:tcPr>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（公章）</w:t>
            </w: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right"/>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 xml:space="preserve">年  月  日 </w:t>
            </w:r>
          </w:p>
        </w:tc>
      </w:tr>
    </w:tbl>
    <w:p>
      <w:pPr>
        <w:pStyle w:val="126"/>
        <w:widowControl/>
        <w:snapToGrid w:val="0"/>
        <w:spacing w:before="0" w:beforeAutospacing="0" w:after="0" w:afterAutospacing="0" w:line="360" w:lineRule="auto"/>
        <w:ind w:left="240" w:firstLine="361" w:firstLineChars="100"/>
        <w:jc w:val="center"/>
        <w:textAlignment w:val="baseline"/>
        <w:rPr>
          <w:rStyle w:val="20"/>
          <w:rFonts w:ascii="宋体" w:hAnsi="宋体" w:eastAsia="宋体" w:cs="宋体"/>
          <w:b/>
          <w:bCs/>
          <w:i w:val="0"/>
          <w:caps w:val="0"/>
          <w:spacing w:val="0"/>
          <w:w w:val="100"/>
          <w:kern w:val="0"/>
          <w:sz w:val="36"/>
          <w:szCs w:val="21"/>
          <w:highlight w:val="none"/>
          <w:lang w:val="en-US" w:eastAsia="zh-CN" w:bidi="ar-SA"/>
        </w:rPr>
      </w:pPr>
      <w:r>
        <w:rPr>
          <w:rStyle w:val="20"/>
          <w:rFonts w:ascii="宋体" w:hAnsi="宋体" w:eastAsia="宋体" w:cs="宋体"/>
          <w:b/>
          <w:bCs/>
          <w:i w:val="0"/>
          <w:caps w:val="0"/>
          <w:spacing w:val="0"/>
          <w:w w:val="100"/>
          <w:kern w:val="0"/>
          <w:sz w:val="36"/>
          <w:szCs w:val="21"/>
          <w:highlight w:val="none"/>
          <w:lang w:val="en-US" w:eastAsia="zh-CN" w:bidi="ar-SA"/>
        </w:rPr>
        <w:br w:type="page"/>
      </w:r>
    </w:p>
    <w:p>
      <w:pPr>
        <w:pStyle w:val="126"/>
        <w:widowControl/>
        <w:snapToGrid w:val="0"/>
        <w:spacing w:before="0" w:beforeAutospacing="0" w:after="0" w:afterAutospacing="0" w:line="360" w:lineRule="auto"/>
        <w:ind w:left="240" w:firstLine="281" w:firstLineChars="100"/>
        <w:jc w:val="center"/>
        <w:textAlignment w:val="baseline"/>
        <w:outlineLvl w:val="0"/>
        <w:rPr>
          <w:rStyle w:val="20"/>
          <w:rFonts w:ascii="宋体" w:hAnsi="宋体" w:eastAsia="宋体" w:cs="宋体"/>
          <w:b/>
          <w:bCs/>
          <w:i w:val="0"/>
          <w:caps w:val="0"/>
          <w:spacing w:val="0"/>
          <w:w w:val="100"/>
          <w:kern w:val="0"/>
          <w:sz w:val="36"/>
          <w:szCs w:val="21"/>
          <w:highlight w:val="none"/>
          <w:lang w:val="en-US" w:eastAsia="zh-CN" w:bidi="ar-SA"/>
        </w:rPr>
      </w:pPr>
      <w:bookmarkStart w:id="25" w:name="_Toc5135"/>
      <w:r>
        <w:rPr>
          <w:rStyle w:val="20"/>
          <w:rFonts w:ascii="宋体" w:hAnsi="宋体" w:eastAsia="宋体"/>
          <w:b/>
          <w:i w:val="0"/>
          <w:caps w:val="0"/>
          <w:color w:val="000000"/>
          <w:spacing w:val="0"/>
          <w:w w:val="100"/>
          <w:kern w:val="2"/>
          <w:sz w:val="28"/>
          <w:szCs w:val="28"/>
          <w:highlight w:val="none"/>
          <w:lang w:val="en-US" w:eastAsia="zh-CN" w:bidi="ar-SA"/>
        </w:rPr>
        <w:t>三、法定代表人授权书</w:t>
      </w:r>
      <w:bookmarkEnd w:id="25"/>
    </w:p>
    <w:p>
      <w:pPr>
        <w:snapToGrid w:val="0"/>
        <w:spacing w:before="0" w:beforeAutospacing="0" w:after="0" w:afterAutospacing="0" w:line="360" w:lineRule="auto"/>
        <w:jc w:val="both"/>
        <w:textAlignment w:val="baseline"/>
        <w:outlineLvl w:val="0"/>
        <w:rPr>
          <w:rStyle w:val="20"/>
          <w:rFonts w:ascii="宋体" w:hAnsi="宋体" w:eastAsia="宋体"/>
          <w:b/>
          <w:i w:val="0"/>
          <w:caps w:val="0"/>
          <w:color w:val="000000"/>
          <w:spacing w:val="0"/>
          <w:w w:val="100"/>
          <w:kern w:val="2"/>
          <w:sz w:val="24"/>
          <w:szCs w:val="24"/>
          <w:highlight w:val="none"/>
          <w:lang w:val="en-US" w:eastAsia="zh-CN" w:bidi="ar-SA"/>
        </w:rPr>
      </w:pPr>
      <w:bookmarkStart w:id="26" w:name="_Toc14131"/>
      <w:r>
        <w:rPr>
          <w:rStyle w:val="20"/>
          <w:rFonts w:ascii="宋体" w:hAnsi="宋体" w:eastAsia="宋体"/>
          <w:b/>
          <w:i w:val="0"/>
          <w:caps w:val="0"/>
          <w:color w:val="000000"/>
          <w:spacing w:val="0"/>
          <w:w w:val="100"/>
          <w:kern w:val="2"/>
          <w:sz w:val="24"/>
          <w:szCs w:val="24"/>
          <w:highlight w:val="none"/>
          <w:lang w:val="en-US" w:eastAsia="zh-CN" w:bidi="ar-SA"/>
        </w:rPr>
        <w:t>致：</w:t>
      </w:r>
      <w:r>
        <w:rPr>
          <w:rStyle w:val="20"/>
          <w:rFonts w:ascii="宋体" w:hAnsi="宋体" w:eastAsia="宋体"/>
          <w:b/>
          <w:i w:val="0"/>
          <w:caps w:val="0"/>
          <w:color w:val="000000"/>
          <w:spacing w:val="0"/>
          <w:w w:val="100"/>
          <w:kern w:val="2"/>
          <w:sz w:val="24"/>
          <w:szCs w:val="24"/>
          <w:highlight w:val="none"/>
          <w:u w:val="single" w:color="000000"/>
          <w:lang w:val="en-US" w:eastAsia="zh-CN" w:bidi="ar-SA"/>
        </w:rPr>
        <w:t>采购人/</w:t>
      </w:r>
      <w:bookmarkEnd w:id="26"/>
      <w:r>
        <w:rPr>
          <w:rStyle w:val="20"/>
          <w:rFonts w:hint="eastAsia" w:ascii="宋体" w:hAnsi="宋体"/>
          <w:b/>
          <w:i w:val="0"/>
          <w:caps w:val="0"/>
          <w:color w:val="000000"/>
          <w:spacing w:val="0"/>
          <w:w w:val="100"/>
          <w:kern w:val="2"/>
          <w:sz w:val="24"/>
          <w:szCs w:val="24"/>
          <w:highlight w:val="none"/>
          <w:u w:val="single" w:color="000000"/>
          <w:lang w:val="en-US" w:eastAsia="zh-CN" w:bidi="ar-SA"/>
        </w:rPr>
        <w:t>陕西信悦诚招标有限公司</w:t>
      </w:r>
    </w:p>
    <w:p>
      <w:pPr>
        <w:pStyle w:val="55"/>
        <w:widowControl/>
        <w:snapToGrid w:val="0"/>
        <w:spacing w:before="0" w:beforeAutospacing="0" w:after="0" w:afterAutospacing="0" w:line="500" w:lineRule="exact"/>
        <w:ind w:left="-120" w:leftChars="-57" w:firstLine="600" w:firstLineChars="250"/>
        <w:jc w:val="both"/>
        <w:textAlignment w:val="baseline"/>
        <w:rPr>
          <w:rStyle w:val="20"/>
          <w:rFonts w:ascii="宋体" w:hAnsi="宋体" w:eastAsia="宋体"/>
          <w:b w:val="0"/>
          <w:i w:val="0"/>
          <w:caps w:val="0"/>
          <w:spacing w:val="0"/>
          <w:w w:val="100"/>
          <w:kern w:val="2"/>
          <w:sz w:val="10"/>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本授权书声明：注册于（</w:t>
      </w:r>
      <w:r>
        <w:rPr>
          <w:rStyle w:val="20"/>
          <w:rFonts w:ascii="宋体" w:hAnsi="宋体" w:eastAsia="宋体"/>
          <w:b w:val="0"/>
          <w:i w:val="0"/>
          <w:caps w:val="0"/>
          <w:spacing w:val="0"/>
          <w:w w:val="100"/>
          <w:kern w:val="2"/>
          <w:sz w:val="24"/>
          <w:szCs w:val="24"/>
          <w:highlight w:val="none"/>
          <w:u w:val="single" w:color="000000"/>
          <w:lang w:val="en-US" w:eastAsia="zh-CN" w:bidi="ar-SA"/>
        </w:rPr>
        <w:t>工商行政管理局名称）之（委托单位全称）</w:t>
      </w:r>
      <w:r>
        <w:rPr>
          <w:rStyle w:val="20"/>
          <w:rFonts w:ascii="宋体" w:hAnsi="宋体" w:eastAsia="宋体"/>
          <w:b w:val="0"/>
          <w:i w:val="0"/>
          <w:caps w:val="0"/>
          <w:spacing w:val="0"/>
          <w:w w:val="100"/>
          <w:kern w:val="2"/>
          <w:sz w:val="24"/>
          <w:szCs w:val="24"/>
          <w:highlight w:val="none"/>
          <w:lang w:val="en-US" w:eastAsia="zh-CN" w:bidi="ar-SA"/>
        </w:rPr>
        <w:t>的法定代表人</w:t>
      </w:r>
      <w:r>
        <w:rPr>
          <w:rStyle w:val="20"/>
          <w:rFonts w:ascii="宋体" w:hAnsi="宋体" w:eastAsia="宋体"/>
          <w:b w:val="0"/>
          <w:i w:val="0"/>
          <w:caps w:val="0"/>
          <w:spacing w:val="0"/>
          <w:w w:val="100"/>
          <w:kern w:val="2"/>
          <w:sz w:val="24"/>
          <w:szCs w:val="24"/>
          <w:highlight w:val="none"/>
          <w:u w:val="single" w:color="000000"/>
          <w:lang w:val="en-US" w:eastAsia="zh-CN" w:bidi="ar-SA"/>
        </w:rPr>
        <w:t>（姓名、性别）</w:t>
      </w:r>
      <w:r>
        <w:rPr>
          <w:rStyle w:val="20"/>
          <w:rFonts w:ascii="宋体" w:hAnsi="宋体" w:eastAsia="宋体"/>
          <w:b w:val="0"/>
          <w:i w:val="0"/>
          <w:caps w:val="0"/>
          <w:spacing w:val="0"/>
          <w:w w:val="100"/>
          <w:kern w:val="2"/>
          <w:sz w:val="24"/>
          <w:szCs w:val="24"/>
          <w:highlight w:val="none"/>
          <w:lang w:val="en-US" w:eastAsia="zh-CN" w:bidi="ar-SA"/>
        </w:rPr>
        <w:t>授权</w:t>
      </w:r>
      <w:r>
        <w:rPr>
          <w:rStyle w:val="20"/>
          <w:rFonts w:ascii="宋体" w:hAnsi="宋体" w:eastAsia="宋体"/>
          <w:b w:val="0"/>
          <w:i w:val="0"/>
          <w:caps w:val="0"/>
          <w:spacing w:val="0"/>
          <w:w w:val="100"/>
          <w:kern w:val="2"/>
          <w:sz w:val="24"/>
          <w:szCs w:val="24"/>
          <w:highlight w:val="none"/>
          <w:u w:val="single" w:color="000000"/>
          <w:lang w:val="en-US" w:eastAsia="zh-CN" w:bidi="ar-SA"/>
        </w:rPr>
        <w:t>（被授权人姓名、性别、职务）</w:t>
      </w:r>
      <w:r>
        <w:rPr>
          <w:rStyle w:val="20"/>
          <w:rFonts w:ascii="宋体" w:hAnsi="宋体" w:eastAsia="宋体"/>
          <w:b w:val="0"/>
          <w:i w:val="0"/>
          <w:caps w:val="0"/>
          <w:spacing w:val="0"/>
          <w:w w:val="100"/>
          <w:kern w:val="2"/>
          <w:sz w:val="24"/>
          <w:szCs w:val="24"/>
          <w:highlight w:val="none"/>
          <w:lang w:val="en-US" w:eastAsia="zh-CN" w:bidi="ar-SA"/>
        </w:rPr>
        <w:t>为本公司合法代理人，就贵方组织的有关</w:t>
      </w:r>
      <w:r>
        <w:rPr>
          <w:rStyle w:val="20"/>
          <w:rFonts w:ascii="宋体" w:hAnsi="宋体" w:eastAsia="宋体"/>
          <w:b w:val="0"/>
          <w:i w:val="0"/>
          <w:caps w:val="0"/>
          <w:spacing w:val="0"/>
          <w:w w:val="100"/>
          <w:kern w:val="2"/>
          <w:sz w:val="24"/>
          <w:szCs w:val="24"/>
          <w:highlight w:val="none"/>
          <w:u w:val="single" w:color="000000"/>
          <w:lang w:val="en-US" w:eastAsia="zh-CN" w:bidi="ar-SA"/>
        </w:rPr>
        <w:t>（项目名称）</w:t>
      </w:r>
      <w:r>
        <w:rPr>
          <w:rStyle w:val="20"/>
          <w:rFonts w:ascii="宋体" w:hAnsi="宋体" w:eastAsia="宋体"/>
          <w:b w:val="0"/>
          <w:i w:val="0"/>
          <w:caps w:val="0"/>
          <w:spacing w:val="0"/>
          <w:w w:val="100"/>
          <w:kern w:val="2"/>
          <w:sz w:val="24"/>
          <w:szCs w:val="24"/>
          <w:highlight w:val="none"/>
          <w:lang w:val="en-US" w:eastAsia="zh-CN" w:bidi="ar-SA"/>
        </w:rPr>
        <w:t>（项目编号：</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）的磋商、洽谈、执行等具体事务，签署全部有关文件、文书、协议、合同，本公司对被授权人在本项目中的签名承担全部法律责任。本授权书自</w:t>
      </w:r>
      <w:r>
        <w:rPr>
          <w:rStyle w:val="20"/>
          <w:rFonts w:ascii="宋体" w:hAnsi="宋体" w:eastAsia="宋体"/>
          <w:b w:val="0"/>
          <w:i w:val="0"/>
          <w:caps w:val="0"/>
          <w:color w:val="000000"/>
          <w:spacing w:val="0"/>
          <w:w w:val="100"/>
          <w:kern w:val="2"/>
          <w:sz w:val="24"/>
          <w:szCs w:val="21"/>
          <w:highlight w:val="none"/>
          <w:lang w:val="en-US" w:eastAsia="zh-CN" w:bidi="ar-SA"/>
        </w:rPr>
        <w:t>提交磋商响应文件截止</w:t>
      </w:r>
      <w:r>
        <w:rPr>
          <w:rStyle w:val="20"/>
          <w:rFonts w:ascii="宋体" w:hAnsi="宋体" w:eastAsia="宋体"/>
          <w:b w:val="0"/>
          <w:i w:val="0"/>
          <w:caps w:val="0"/>
          <w:spacing w:val="0"/>
          <w:w w:val="100"/>
          <w:kern w:val="2"/>
          <w:sz w:val="24"/>
          <w:szCs w:val="24"/>
          <w:highlight w:val="none"/>
          <w:lang w:val="en-US" w:eastAsia="zh-CN" w:bidi="ar-SA"/>
        </w:rPr>
        <w:t>之日起计算有效期为</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天。</w:t>
      </w:r>
    </w:p>
    <w:p>
      <w:pPr>
        <w:pStyle w:val="55"/>
        <w:widowControl/>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供应商名称（公章）：</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 xml:space="preserve">   </w:t>
      </w:r>
    </w:p>
    <w:p>
      <w:pPr>
        <w:pStyle w:val="55"/>
        <w:widowControl/>
        <w:snapToGrid w:val="0"/>
        <w:spacing w:before="0" w:beforeAutospacing="0" w:after="0" w:afterAutospacing="0" w:line="360" w:lineRule="auto"/>
        <w:ind w:firstLine="240" w:firstLineChars="1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 xml:space="preserve">  法定代表人（</w:t>
      </w:r>
      <w:r>
        <w:rPr>
          <w:rStyle w:val="20"/>
          <w:rFonts w:ascii="宋体" w:hAnsi="宋体" w:eastAsia="宋体"/>
          <w:b w:val="0"/>
          <w:i w:val="0"/>
          <w:caps w:val="0"/>
          <w:color w:val="000000"/>
          <w:spacing w:val="0"/>
          <w:w w:val="100"/>
          <w:kern w:val="2"/>
          <w:sz w:val="24"/>
          <w:szCs w:val="21"/>
          <w:highlight w:val="none"/>
          <w:lang w:val="en-US" w:eastAsia="zh-CN" w:bidi="ar-SA"/>
        </w:rPr>
        <w:t>签字或盖章</w:t>
      </w:r>
      <w:r>
        <w:rPr>
          <w:rStyle w:val="20"/>
          <w:rFonts w:ascii="宋体" w:hAnsi="宋体" w:eastAsia="宋体"/>
          <w:b w:val="0"/>
          <w:i w:val="0"/>
          <w:caps w:val="0"/>
          <w:spacing w:val="0"/>
          <w:w w:val="100"/>
          <w:kern w:val="2"/>
          <w:sz w:val="24"/>
          <w:szCs w:val="24"/>
          <w:highlight w:val="none"/>
          <w:lang w:val="en-US" w:eastAsia="zh-CN" w:bidi="ar-SA"/>
        </w:rPr>
        <w:t>）：</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55"/>
        <w:widowControl/>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授权日期：</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年</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月</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日</w:t>
      </w:r>
    </w:p>
    <w:p>
      <w:pPr>
        <w:pStyle w:val="55"/>
        <w:widowControl/>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附：被授权人姓名（签字）：</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 xml:space="preserve"> 性别：</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 xml:space="preserve"> 职务：</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55"/>
        <w:widowControl/>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联系地址：</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 xml:space="preserve">  </w:t>
      </w:r>
    </w:p>
    <w:p>
      <w:pPr>
        <w:pStyle w:val="55"/>
        <w:widowControl/>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u w:val="singl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联系电话：</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 xml:space="preserve"> 传真：</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55"/>
        <w:widowControl/>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法定代表人、被授权人身份证复印件</w:t>
      </w:r>
    </w:p>
    <w:tbl>
      <w:tblPr>
        <w:tblStyle w:val="16"/>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2"/>
        <w:gridCol w:w="4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99" w:hRule="atLeast"/>
          <w:jc w:val="center"/>
        </w:trPr>
        <w:tc>
          <w:tcPr>
            <w:tcW w:w="4652"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55"/>
              <w:widowControl/>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shd w:val="clear" w:color="auto" w:fill="D9D9D9"/>
                <w:lang w:val="en-US" w:eastAsia="zh-CN" w:bidi="ar-SA"/>
              </w:rPr>
            </w:pPr>
            <w:r>
              <w:rPr>
                <w:rStyle w:val="20"/>
                <w:rFonts w:ascii="宋体" w:hAnsi="宋体" w:eastAsia="宋体"/>
                <w:b w:val="0"/>
                <w:i w:val="0"/>
                <w:caps w:val="0"/>
                <w:spacing w:val="0"/>
                <w:w w:val="100"/>
                <w:kern w:val="2"/>
                <w:sz w:val="24"/>
                <w:szCs w:val="24"/>
                <w:highlight w:val="none"/>
                <w:shd w:val="clear" w:color="auto" w:fill="D9D9D9"/>
                <w:lang w:val="en-US" w:eastAsia="zh-CN" w:bidi="ar-SA"/>
              </w:rPr>
              <w:t>法定代表人身份证复印件（正、反面）</w:t>
            </w:r>
          </w:p>
        </w:tc>
        <w:tc>
          <w:tcPr>
            <w:tcW w:w="4388"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55"/>
              <w:widowControl/>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4"/>
                <w:szCs w:val="24"/>
                <w:highlight w:val="none"/>
                <w:shd w:val="clear" w:color="auto" w:fill="D9D9D9"/>
                <w:lang w:val="en-US" w:eastAsia="zh-CN" w:bidi="ar-SA"/>
              </w:rPr>
            </w:pPr>
            <w:r>
              <w:rPr>
                <w:rStyle w:val="20"/>
                <w:rFonts w:ascii="宋体" w:hAnsi="宋体" w:eastAsia="宋体"/>
                <w:b w:val="0"/>
                <w:i w:val="0"/>
                <w:caps w:val="0"/>
                <w:spacing w:val="0"/>
                <w:w w:val="100"/>
                <w:kern w:val="2"/>
                <w:sz w:val="24"/>
                <w:szCs w:val="24"/>
                <w:highlight w:val="none"/>
                <w:shd w:val="clear" w:color="auto" w:fill="D9D9D9"/>
                <w:lang w:val="en-US" w:eastAsia="zh-CN" w:bidi="ar-SA"/>
              </w:rPr>
              <w:t>被授权人身份证复印件（正、反面）</w:t>
            </w:r>
          </w:p>
        </w:tc>
      </w:tr>
    </w:tbl>
    <w:p>
      <w:pPr>
        <w:pStyle w:val="55"/>
        <w:widowControl/>
        <w:snapToGrid w:val="0"/>
        <w:spacing w:before="0" w:beforeAutospacing="0" w:after="0" w:afterAutospacing="0" w:line="360" w:lineRule="auto"/>
        <w:jc w:val="center"/>
        <w:textAlignment w:val="baseline"/>
        <w:outlineLvl w:val="0"/>
        <w:rPr>
          <w:rStyle w:val="20"/>
          <w:rFonts w:ascii="宋体" w:hAnsi="宋体" w:eastAsia="宋体"/>
          <w:b w:val="0"/>
          <w:i w:val="0"/>
          <w:caps w:val="0"/>
          <w:spacing w:val="0"/>
          <w:w w:val="100"/>
          <w:kern w:val="2"/>
          <w:sz w:val="24"/>
          <w:szCs w:val="24"/>
          <w:highlight w:val="none"/>
          <w:lang w:val="en-US" w:eastAsia="zh-CN" w:bidi="ar-SA"/>
        </w:rPr>
      </w:pPr>
      <w:bookmarkStart w:id="27" w:name="_Toc3230"/>
      <w:r>
        <w:rPr>
          <w:rStyle w:val="20"/>
          <w:rFonts w:ascii="宋体" w:hAnsi="宋体" w:eastAsia="宋体"/>
          <w:b w:val="0"/>
          <w:i w:val="0"/>
          <w:caps w:val="0"/>
          <w:spacing w:val="0"/>
          <w:w w:val="100"/>
          <w:kern w:val="2"/>
          <w:sz w:val="24"/>
          <w:szCs w:val="24"/>
          <w:highlight w:val="none"/>
          <w:lang w:val="en-US" w:eastAsia="zh-CN" w:bidi="ar-SA"/>
        </w:rPr>
        <w:t>（注：身份证复印件加盖企业公章）</w:t>
      </w:r>
      <w:bookmarkEnd w:id="27"/>
    </w:p>
    <w:p>
      <w:pPr>
        <w:pStyle w:val="55"/>
        <w:widowControl/>
        <w:snapToGrid w:val="0"/>
        <w:spacing w:before="0" w:beforeAutospacing="0" w:after="0" w:afterAutospacing="0" w:line="360" w:lineRule="auto"/>
        <w:ind w:firstLine="218" w:firstLineChars="91"/>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说明：</w:t>
      </w:r>
    </w:p>
    <w:p>
      <w:pPr>
        <w:pStyle w:val="55"/>
        <w:widowControl/>
        <w:snapToGrid w:val="0"/>
        <w:spacing w:before="0" w:beforeAutospacing="0" w:after="0" w:afterAutospacing="0" w:line="360" w:lineRule="auto"/>
        <w:ind w:firstLine="240" w:firstLineChars="1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1.本授权书有效期自</w:t>
      </w:r>
      <w:r>
        <w:rPr>
          <w:rStyle w:val="20"/>
          <w:rFonts w:ascii="宋体" w:hAnsi="宋体" w:eastAsia="宋体"/>
          <w:b w:val="0"/>
          <w:i w:val="0"/>
          <w:caps w:val="0"/>
          <w:color w:val="000000"/>
          <w:spacing w:val="0"/>
          <w:w w:val="100"/>
          <w:kern w:val="2"/>
          <w:sz w:val="24"/>
          <w:szCs w:val="24"/>
          <w:highlight w:val="none"/>
          <w:lang w:val="en-US" w:eastAsia="zh-CN" w:bidi="ar-SA"/>
        </w:rPr>
        <w:t>竞争性磋商响应文件递交截止</w:t>
      </w:r>
      <w:r>
        <w:rPr>
          <w:rStyle w:val="20"/>
          <w:rFonts w:ascii="宋体" w:hAnsi="宋体" w:eastAsia="宋体"/>
          <w:b w:val="0"/>
          <w:i w:val="0"/>
          <w:caps w:val="0"/>
          <w:spacing w:val="0"/>
          <w:w w:val="100"/>
          <w:kern w:val="2"/>
          <w:sz w:val="24"/>
          <w:szCs w:val="24"/>
          <w:highlight w:val="none"/>
          <w:lang w:val="en-US" w:eastAsia="zh-CN" w:bidi="ar-SA"/>
        </w:rPr>
        <w:t>之日起计算不得少于90日历日。</w:t>
      </w:r>
    </w:p>
    <w:p>
      <w:pPr>
        <w:pStyle w:val="55"/>
        <w:widowControl/>
        <w:snapToGrid w:val="0"/>
        <w:spacing w:before="0" w:beforeAutospacing="0" w:after="0" w:afterAutospacing="0" w:line="360" w:lineRule="auto"/>
        <w:ind w:firstLine="240" w:firstLineChars="100"/>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2.授权书内容填写要明确，文字要工整清楚，涂改无效。</w:t>
      </w:r>
    </w:p>
    <w:p>
      <w:pPr>
        <w:pStyle w:val="55"/>
        <w:widowControl/>
        <w:snapToGrid w:val="0"/>
        <w:spacing w:before="0" w:beforeAutospacing="0" w:after="0" w:afterAutospacing="0" w:line="360" w:lineRule="auto"/>
        <w:ind w:firstLine="240" w:firstLineChars="100"/>
        <w:jc w:val="center"/>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br w:type="page"/>
      </w:r>
    </w:p>
    <w:p>
      <w:pPr>
        <w:pStyle w:val="55"/>
        <w:widowControl/>
        <w:snapToGrid w:val="0"/>
        <w:spacing w:before="0" w:beforeAutospacing="0" w:after="0" w:afterAutospacing="0" w:line="360" w:lineRule="auto"/>
        <w:ind w:firstLine="281" w:firstLineChars="100"/>
        <w:jc w:val="center"/>
        <w:textAlignment w:val="baseline"/>
        <w:outlineLvl w:val="0"/>
        <w:rPr>
          <w:rStyle w:val="20"/>
          <w:rFonts w:ascii="宋体" w:hAnsi="宋体" w:eastAsia="宋体"/>
          <w:b/>
          <w:i w:val="0"/>
          <w:caps w:val="0"/>
          <w:color w:val="000000"/>
          <w:spacing w:val="0"/>
          <w:w w:val="100"/>
          <w:kern w:val="2"/>
          <w:sz w:val="28"/>
          <w:szCs w:val="28"/>
          <w:highlight w:val="none"/>
          <w:lang w:val="en-US" w:eastAsia="zh-CN" w:bidi="ar-SA"/>
        </w:rPr>
      </w:pPr>
      <w:bookmarkStart w:id="28" w:name="_Toc17604"/>
      <w:r>
        <w:rPr>
          <w:rStyle w:val="20"/>
          <w:rFonts w:ascii="宋体" w:hAnsi="宋体" w:eastAsia="宋体"/>
          <w:b/>
          <w:i w:val="0"/>
          <w:caps w:val="0"/>
          <w:color w:val="000000"/>
          <w:spacing w:val="0"/>
          <w:w w:val="100"/>
          <w:kern w:val="2"/>
          <w:sz w:val="28"/>
          <w:szCs w:val="28"/>
          <w:highlight w:val="none"/>
          <w:lang w:val="en-US" w:eastAsia="zh-CN" w:bidi="ar-SA"/>
        </w:rPr>
        <w:t>四、报价一览表</w:t>
      </w:r>
      <w:bookmarkEnd w:id="28"/>
    </w:p>
    <w:p>
      <w:pPr>
        <w:pStyle w:val="55"/>
        <w:widowControl/>
        <w:snapToGrid w:val="0"/>
        <w:spacing w:before="0" w:beforeAutospacing="0" w:after="0" w:afterAutospacing="0" w:line="360" w:lineRule="auto"/>
        <w:ind w:firstLine="240" w:firstLineChars="1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项目名称：</w:t>
      </w:r>
    </w:p>
    <w:p>
      <w:pPr>
        <w:pStyle w:val="55"/>
        <w:widowControl/>
        <w:snapToGrid w:val="0"/>
        <w:spacing w:before="0" w:beforeAutospacing="0" w:after="0" w:afterAutospacing="0" w:line="360" w:lineRule="auto"/>
        <w:ind w:firstLine="240" w:firstLineChars="1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 xml:space="preserve">项目编号：                                         </w:t>
      </w:r>
    </w:p>
    <w:tbl>
      <w:tblPr>
        <w:tblStyle w:val="16"/>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4"/>
        <w:gridCol w:w="1610"/>
        <w:gridCol w:w="1383"/>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9" w:hRule="atLeast"/>
          <w:jc w:val="center"/>
        </w:trPr>
        <w:tc>
          <w:tcPr>
            <w:tcW w:w="5154"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磋商报价（元）</w:t>
            </w:r>
          </w:p>
        </w:tc>
        <w:tc>
          <w:tcPr>
            <w:tcW w:w="1610"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工期</w:t>
            </w: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项目经理</w:t>
            </w:r>
          </w:p>
        </w:tc>
        <w:tc>
          <w:tcPr>
            <w:tcW w:w="13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9" w:hRule="atLeast"/>
          <w:jc w:val="center"/>
        </w:trPr>
        <w:tc>
          <w:tcPr>
            <w:tcW w:w="5154"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left"/>
              <w:textAlignment w:val="baseline"/>
              <w:rPr>
                <w:rStyle w:val="20"/>
                <w:rFonts w:ascii="宋体" w:hAnsi="宋体" w:eastAsia="宋体"/>
                <w:b w:val="0"/>
                <w:i w:val="0"/>
                <w:caps w:val="0"/>
                <w:color w:val="000000"/>
                <w:spacing w:val="0"/>
                <w:w w:val="100"/>
                <w:kern w:val="2"/>
                <w:sz w:val="24"/>
                <w:szCs w:val="24"/>
                <w:highlight w:val="none"/>
                <w:u w:val="single" w:color="000000"/>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小写：</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jc w:val="left"/>
              <w:textAlignment w:val="baseline"/>
              <w:rPr>
                <w:rStyle w:val="20"/>
                <w:rFonts w:ascii="宋体" w:hAnsi="宋体" w:eastAsia="宋体"/>
                <w:b w:val="0"/>
                <w:i w:val="0"/>
                <w:caps w:val="0"/>
                <w:color w:val="000000"/>
                <w:spacing w:val="0"/>
                <w:w w:val="100"/>
                <w:kern w:val="2"/>
                <w:sz w:val="24"/>
                <w:szCs w:val="24"/>
                <w:highlight w:val="none"/>
                <w:u w:val="single" w:color="000000"/>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大写：</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tc>
        <w:tc>
          <w:tcPr>
            <w:tcW w:w="1610"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tc>
        <w:tc>
          <w:tcPr>
            <w:tcW w:w="13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tc>
      </w:tr>
    </w:tbl>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供应商名称：</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（盖章）</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法定代表人或委托代理人：</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(签字或盖章)</w:t>
      </w:r>
    </w:p>
    <w:p>
      <w:pPr>
        <w:snapToGrid w:val="0"/>
        <w:spacing w:before="0" w:beforeAutospacing="0" w:after="0" w:afterAutospacing="0" w:line="360" w:lineRule="auto"/>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日      期：</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年</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 xml:space="preserve">月 </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日</w:t>
      </w:r>
    </w:p>
    <w:p>
      <w:pPr>
        <w:snapToGrid w:val="0"/>
        <w:spacing w:before="0" w:beforeAutospacing="0" w:after="0" w:afterAutospacing="0" w:line="360" w:lineRule="auto"/>
        <w:ind w:firstLine="560" w:firstLineChars="200"/>
        <w:jc w:val="both"/>
        <w:textAlignment w:val="baseline"/>
        <w:rPr>
          <w:rStyle w:val="20"/>
          <w:rFonts w:ascii="宋体" w:hAnsi="宋体" w:eastAsia="宋体"/>
          <w:b w:val="0"/>
          <w:i w:val="0"/>
          <w:caps w:val="0"/>
          <w:spacing w:val="0"/>
          <w:w w:val="100"/>
          <w:kern w:val="2"/>
          <w:sz w:val="28"/>
          <w:szCs w:val="28"/>
          <w:highlight w:val="none"/>
          <w:lang w:val="en-US" w:eastAsia="zh-CN" w:bidi="ar-SA"/>
        </w:rPr>
      </w:pPr>
    </w:p>
    <w:p>
      <w:pPr>
        <w:pStyle w:val="77"/>
        <w:widowControl/>
        <w:snapToGrid w:val="0"/>
        <w:spacing w:before="0" w:beforeAutospacing="0" w:after="120" w:afterAutospacing="0" w:line="360" w:lineRule="auto"/>
        <w:ind w:firstLine="280" w:firstLineChars="100"/>
        <w:jc w:val="center"/>
        <w:textAlignment w:val="baseline"/>
        <w:outlineLvl w:val="0"/>
        <w:rPr>
          <w:rStyle w:val="20"/>
          <w:rFonts w:ascii="宋体" w:hAnsi="宋体" w:eastAsia="宋体"/>
          <w:b/>
          <w:i w:val="0"/>
          <w:caps w:val="0"/>
          <w:spacing w:val="0"/>
          <w:w w:val="100"/>
          <w:kern w:val="0"/>
          <w:sz w:val="36"/>
          <w:szCs w:val="36"/>
          <w:highlight w:val="none"/>
          <w:lang w:val="en-US" w:eastAsia="zh-CN" w:bidi="ar-SA"/>
        </w:rPr>
      </w:pPr>
      <w:r>
        <w:rPr>
          <w:rStyle w:val="20"/>
          <w:rFonts w:ascii="宋体" w:hAnsi="宋体" w:eastAsia="宋体"/>
          <w:b w:val="0"/>
          <w:i w:val="0"/>
          <w:caps w:val="0"/>
          <w:spacing w:val="0"/>
          <w:w w:val="100"/>
          <w:kern w:val="2"/>
          <w:sz w:val="28"/>
          <w:szCs w:val="28"/>
          <w:highlight w:val="none"/>
          <w:lang w:val="en-US" w:eastAsia="zh-CN" w:bidi="ar-SA"/>
        </w:rPr>
        <w:br w:type="page"/>
      </w:r>
      <w:bookmarkStart w:id="29" w:name="_Toc21583"/>
      <w:r>
        <w:rPr>
          <w:rStyle w:val="20"/>
          <w:rFonts w:ascii="宋体" w:hAnsi="宋体" w:eastAsia="宋体"/>
          <w:b/>
          <w:i w:val="0"/>
          <w:caps w:val="0"/>
          <w:spacing w:val="0"/>
          <w:w w:val="100"/>
          <w:kern w:val="0"/>
          <w:sz w:val="28"/>
          <w:szCs w:val="28"/>
          <w:highlight w:val="none"/>
          <w:lang w:val="en-US" w:eastAsia="zh-CN" w:bidi="ar-SA"/>
        </w:rPr>
        <w:t>五、对磋商文件及合同条款的承诺；</w:t>
      </w:r>
      <w:bookmarkEnd w:id="29"/>
    </w:p>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36"/>
          <w:szCs w:val="36"/>
          <w:highlight w:val="none"/>
          <w:lang w:val="en-US" w:eastAsia="zh-CN" w:bidi="ar-SA"/>
        </w:rPr>
      </w:pPr>
      <w:r>
        <w:rPr>
          <w:rStyle w:val="20"/>
          <w:rFonts w:ascii="宋体" w:hAnsi="宋体" w:eastAsia="宋体"/>
          <w:b/>
          <w:i w:val="0"/>
          <w:caps w:val="0"/>
          <w:spacing w:val="0"/>
          <w:w w:val="100"/>
          <w:kern w:val="0"/>
          <w:sz w:val="28"/>
          <w:szCs w:val="28"/>
          <w:highlight w:val="none"/>
          <w:lang w:val="en-US" w:eastAsia="zh-CN" w:bidi="ar-SA"/>
        </w:rPr>
        <w:t>（格式自拟）</w:t>
      </w:r>
      <w:r>
        <w:rPr>
          <w:rStyle w:val="20"/>
          <w:rFonts w:ascii="宋体" w:hAnsi="宋体" w:eastAsia="宋体"/>
          <w:b w:val="0"/>
          <w:i w:val="0"/>
          <w:caps w:val="0"/>
          <w:spacing w:val="0"/>
          <w:w w:val="100"/>
          <w:kern w:val="2"/>
          <w:sz w:val="36"/>
          <w:szCs w:val="36"/>
          <w:highlight w:val="none"/>
          <w:lang w:val="en-US" w:eastAsia="zh-CN" w:bidi="ar-SA"/>
        </w:rPr>
        <w:br w:type="page"/>
      </w:r>
    </w:p>
    <w:p>
      <w:pPr>
        <w:snapToGrid w:val="0"/>
        <w:spacing w:before="0" w:beforeAutospacing="0" w:after="0" w:afterAutospacing="0" w:line="360" w:lineRule="auto"/>
        <w:jc w:val="center"/>
        <w:textAlignment w:val="baseline"/>
        <w:outlineLvl w:val="0"/>
        <w:rPr>
          <w:rStyle w:val="20"/>
          <w:rFonts w:ascii="宋体" w:hAnsi="宋体" w:eastAsia="宋体"/>
          <w:b w:val="0"/>
          <w:i w:val="0"/>
          <w:caps w:val="0"/>
          <w:spacing w:val="0"/>
          <w:w w:val="100"/>
          <w:kern w:val="2"/>
          <w:sz w:val="36"/>
          <w:szCs w:val="36"/>
          <w:highlight w:val="none"/>
          <w:lang w:val="en-US" w:eastAsia="zh-CN" w:bidi="ar-SA"/>
        </w:rPr>
      </w:pPr>
      <w:bookmarkStart w:id="30" w:name="_Toc6697"/>
      <w:r>
        <w:rPr>
          <w:rStyle w:val="20"/>
          <w:rFonts w:ascii="宋体" w:hAnsi="宋体" w:eastAsia="宋体" w:cs="宋体"/>
          <w:b/>
          <w:bCs/>
          <w:i w:val="0"/>
          <w:caps w:val="0"/>
          <w:spacing w:val="0"/>
          <w:w w:val="100"/>
          <w:kern w:val="2"/>
          <w:sz w:val="28"/>
          <w:szCs w:val="28"/>
          <w:highlight w:val="none"/>
          <w:lang w:val="en-US" w:eastAsia="zh-CN" w:bidi="ar-SA"/>
        </w:rPr>
        <w:t>六、已标价</w:t>
      </w:r>
      <w:r>
        <w:rPr>
          <w:rStyle w:val="20"/>
          <w:rFonts w:ascii="宋体" w:hAnsi="宋体" w:eastAsia="宋体" w:cs="宋体"/>
          <w:b/>
          <w:bCs/>
          <w:i w:val="0"/>
          <w:caps w:val="0"/>
          <w:spacing w:val="0"/>
          <w:w w:val="100"/>
          <w:kern w:val="0"/>
          <w:sz w:val="28"/>
          <w:szCs w:val="28"/>
          <w:highlight w:val="none"/>
          <w:lang w:val="en-US" w:eastAsia="zh-CN" w:bidi="ar-SA"/>
        </w:rPr>
        <w:t>工程量清单</w:t>
      </w:r>
      <w:bookmarkEnd w:id="30"/>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both"/>
        <w:textAlignment w:val="baseline"/>
        <w:rPr>
          <w:rStyle w:val="20"/>
          <w:rFonts w:ascii="宋体" w:hAnsi="宋体" w:eastAsia="宋体"/>
          <w:b/>
          <w:i w:val="0"/>
          <w:caps w:val="0"/>
          <w:spacing w:val="0"/>
          <w:w w:val="100"/>
          <w:kern w:val="0"/>
          <w:sz w:val="36"/>
          <w:szCs w:val="36"/>
          <w:highlight w:val="none"/>
          <w:lang w:val="en-US" w:eastAsia="zh-CN" w:bidi="ar-SA"/>
        </w:rPr>
      </w:pPr>
    </w:p>
    <w:p>
      <w:pPr>
        <w:pStyle w:val="28"/>
        <w:keepLines/>
        <w:widowControl/>
        <w:snapToGrid w:val="0"/>
        <w:spacing w:before="27" w:beforeAutospacing="0" w:after="290" w:afterAutospacing="0" w:line="240" w:lineRule="auto"/>
        <w:ind w:right="2233"/>
        <w:jc w:val="center"/>
        <w:textAlignment w:val="baseline"/>
        <w:outlineLvl w:val="0"/>
        <w:rPr>
          <w:rStyle w:val="20"/>
          <w:rFonts w:ascii="宋体" w:hAnsi="宋体" w:eastAsia="宋体"/>
          <w:b/>
          <w:bCs w:val="0"/>
          <w:i w:val="0"/>
          <w:caps w:val="0"/>
          <w:spacing w:val="20"/>
          <w:w w:val="100"/>
          <w:kern w:val="2"/>
          <w:sz w:val="28"/>
          <w:szCs w:val="28"/>
          <w:highlight w:val="none"/>
          <w:lang w:val="en-US" w:eastAsia="zh-CN" w:bidi="ar-SA"/>
        </w:rPr>
      </w:pPr>
      <w:r>
        <w:rPr>
          <w:rStyle w:val="20"/>
          <w:rFonts w:hint="eastAsia" w:ascii="宋体" w:hAnsi="宋体"/>
          <w:b/>
          <w:bCs w:val="0"/>
          <w:i w:val="0"/>
          <w:caps w:val="0"/>
          <w:spacing w:val="20"/>
          <w:w w:val="100"/>
          <w:kern w:val="0"/>
          <w:sz w:val="28"/>
          <w:szCs w:val="28"/>
          <w:highlight w:val="none"/>
          <w:lang w:val="en-US" w:eastAsia="zh-CN" w:bidi="ar-SA"/>
        </w:rPr>
        <w:t xml:space="preserve">             </w:t>
      </w:r>
      <w:bookmarkStart w:id="31" w:name="_Toc21980"/>
      <w:r>
        <w:rPr>
          <w:rStyle w:val="20"/>
          <w:rFonts w:ascii="宋体" w:hAnsi="宋体" w:eastAsia="宋体"/>
          <w:b/>
          <w:bCs w:val="0"/>
          <w:i w:val="0"/>
          <w:caps w:val="0"/>
          <w:spacing w:val="20"/>
          <w:w w:val="100"/>
          <w:kern w:val="0"/>
          <w:sz w:val="28"/>
          <w:szCs w:val="28"/>
          <w:highlight w:val="none"/>
          <w:lang w:val="en-US" w:eastAsia="zh-CN" w:bidi="ar-SA"/>
        </w:rPr>
        <w:t>七、必备资格证明文件</w:t>
      </w:r>
      <w:bookmarkEnd w:id="31"/>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供应商应符合下列资格条件：</w:t>
      </w:r>
    </w:p>
    <w:p>
      <w:pPr>
        <w:snapToGrid w:val="0"/>
        <w:spacing w:before="0" w:beforeAutospacing="0" w:after="0" w:afterAutospacing="0" w:line="360" w:lineRule="auto"/>
        <w:ind w:firstLine="482" w:firstLineChars="200"/>
        <w:jc w:val="both"/>
        <w:textAlignment w:val="baseline"/>
        <w:outlineLvl w:val="1"/>
        <w:rPr>
          <w:rStyle w:val="20"/>
          <w:rFonts w:hint="eastAsia" w:ascii="宋体" w:hAnsi="宋体" w:eastAsia="宋体" w:cs="宋体"/>
          <w:b/>
          <w:bCs w:val="0"/>
          <w:i w:val="0"/>
          <w:caps w:val="0"/>
          <w:color w:val="000000"/>
          <w:spacing w:val="0"/>
          <w:w w:val="100"/>
          <w:kern w:val="2"/>
          <w:sz w:val="24"/>
          <w:szCs w:val="24"/>
          <w:highlight w:val="none"/>
          <w:lang w:val="en-US" w:eastAsia="zh-CN" w:bidi="ar-SA"/>
        </w:rPr>
      </w:pPr>
      <w:r>
        <w:rPr>
          <w:rStyle w:val="20"/>
          <w:rFonts w:hint="eastAsia" w:ascii="宋体" w:hAnsi="宋体"/>
          <w:b/>
          <w:bCs w:val="0"/>
          <w:i w:val="0"/>
          <w:caps w:val="0"/>
          <w:color w:val="000000"/>
          <w:spacing w:val="0"/>
          <w:w w:val="100"/>
          <w:kern w:val="2"/>
          <w:sz w:val="24"/>
          <w:szCs w:val="24"/>
          <w:highlight w:val="none"/>
          <w:lang w:val="en-US" w:eastAsia="zh-CN" w:bidi="ar-SA"/>
        </w:rPr>
        <w:t>1.</w:t>
      </w:r>
      <w:r>
        <w:rPr>
          <w:rStyle w:val="20"/>
          <w:rFonts w:hint="eastAsia" w:ascii="宋体" w:hAnsi="宋体" w:eastAsia="宋体" w:cs="宋体"/>
          <w:b/>
          <w:bCs w:val="0"/>
          <w:i w:val="0"/>
          <w:caps w:val="0"/>
          <w:color w:val="000000"/>
          <w:spacing w:val="0"/>
          <w:w w:val="100"/>
          <w:kern w:val="2"/>
          <w:sz w:val="24"/>
          <w:szCs w:val="24"/>
          <w:highlight w:val="none"/>
          <w:lang w:val="en-US" w:eastAsia="zh-CN" w:bidi="ar-SA"/>
        </w:rPr>
        <w:t>满足《中华人民共和国政府采购法》第二十二条规定：</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①</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提供合格有效的法人或者其他组织的营业执照等证明文件或自然人的身份证明；</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②</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财务状况报告：</w:t>
      </w:r>
      <w:r>
        <w:rPr>
          <w:rStyle w:val="20"/>
          <w:rFonts w:hint="eastAsia" w:ascii="宋体" w:hAnsi="宋体" w:cs="宋体"/>
          <w:b w:val="0"/>
          <w:bCs w:val="0"/>
          <w:i w:val="0"/>
          <w:caps w:val="0"/>
          <w:color w:val="000000"/>
          <w:spacing w:val="0"/>
          <w:w w:val="100"/>
          <w:kern w:val="2"/>
          <w:sz w:val="24"/>
          <w:szCs w:val="24"/>
          <w:highlight w:val="none"/>
          <w:lang w:val="en-US" w:eastAsia="zh-CN" w:bidi="ar-SA"/>
        </w:rPr>
        <w:t>提供经审计的2020年或2021年财务报告，包括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③</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税收缴纳证明：</w:t>
      </w:r>
      <w:r>
        <w:rPr>
          <w:rStyle w:val="20"/>
          <w:rFonts w:hint="eastAsia" w:ascii="宋体" w:hAnsi="宋体" w:cs="宋体"/>
          <w:b w:val="0"/>
          <w:bCs w:val="0"/>
          <w:i w:val="0"/>
          <w:caps w:val="0"/>
          <w:color w:val="000000"/>
          <w:spacing w:val="0"/>
          <w:w w:val="100"/>
          <w:kern w:val="2"/>
          <w:sz w:val="24"/>
          <w:szCs w:val="24"/>
          <w:highlight w:val="none"/>
          <w:lang w:val="en-US" w:eastAsia="zh-CN" w:bidi="ar-SA"/>
        </w:rPr>
        <w:t>提供相应证明提供2021年10月至今已缴存的至少一个月的纳税证明或完税证明，依法免税的单位应提供相关证明材料</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④</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社会保障资金缴纳证明：</w:t>
      </w:r>
      <w:r>
        <w:rPr>
          <w:rStyle w:val="20"/>
          <w:rFonts w:hint="eastAsia" w:ascii="宋体" w:hAnsi="宋体" w:cs="宋体"/>
          <w:b w:val="0"/>
          <w:bCs w:val="0"/>
          <w:i w:val="0"/>
          <w:caps w:val="0"/>
          <w:color w:val="000000"/>
          <w:spacing w:val="0"/>
          <w:w w:val="100"/>
          <w:kern w:val="2"/>
          <w:sz w:val="24"/>
          <w:szCs w:val="24"/>
          <w:highlight w:val="none"/>
          <w:lang w:val="en-US" w:eastAsia="zh-CN" w:bidi="ar-SA"/>
        </w:rPr>
        <w:t>提供2021年10月至今已缴存的至少一个月的社会保障资金缴存单据或社保机构开具的社会保险参保缴费情况证明，依法不需要缴纳社会保障资金的单位应提供相关证明材料</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⑤</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出具参加本次政府采购活动前三年内在经营活动中没有重大违法记录的书面声明；</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cs="宋体"/>
          <w:b w:val="0"/>
          <w:bCs w:val="0"/>
          <w:i w:val="0"/>
          <w:caps w:val="0"/>
          <w:color w:val="000000"/>
          <w:spacing w:val="0"/>
          <w:w w:val="100"/>
          <w:kern w:val="2"/>
          <w:sz w:val="24"/>
          <w:szCs w:val="24"/>
          <w:highlight w:val="none"/>
          <w:lang w:val="en-US" w:eastAsia="zh-CN" w:bidi="ar-SA"/>
        </w:rPr>
        <w:t>⑥</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具备履行合同所必需的设备和专业技术能力的证明材料(由供应商根据项目需求提供说明材料或者承诺)；</w:t>
      </w:r>
    </w:p>
    <w:p>
      <w:pPr>
        <w:snapToGrid w:val="0"/>
        <w:spacing w:before="0" w:beforeAutospacing="0" w:after="0" w:afterAutospacing="0" w:line="360" w:lineRule="auto"/>
        <w:ind w:firstLine="482" w:firstLineChars="200"/>
        <w:jc w:val="both"/>
        <w:textAlignment w:val="baseline"/>
        <w:rPr>
          <w:rStyle w:val="20"/>
          <w:rFonts w:hint="eastAsia" w:ascii="宋体" w:hAnsi="宋体" w:eastAsia="宋体" w:cs="宋体"/>
          <w:b/>
          <w:bCs/>
          <w:i w:val="0"/>
          <w:caps w:val="0"/>
          <w:color w:val="000000"/>
          <w:spacing w:val="0"/>
          <w:w w:val="100"/>
          <w:kern w:val="2"/>
          <w:sz w:val="24"/>
          <w:szCs w:val="24"/>
          <w:highlight w:val="none"/>
          <w:lang w:val="en-US" w:eastAsia="zh-CN" w:bidi="ar-SA"/>
        </w:rPr>
      </w:pPr>
      <w:r>
        <w:rPr>
          <w:rStyle w:val="20"/>
          <w:rFonts w:hint="eastAsia" w:ascii="宋体" w:hAnsi="宋体" w:eastAsia="宋体" w:cs="宋体"/>
          <w:b/>
          <w:bCs/>
          <w:i w:val="0"/>
          <w:caps w:val="0"/>
          <w:color w:val="000000"/>
          <w:spacing w:val="0"/>
          <w:w w:val="100"/>
          <w:kern w:val="2"/>
          <w:sz w:val="24"/>
          <w:szCs w:val="24"/>
          <w:highlight w:val="none"/>
          <w:lang w:val="en-US" w:eastAsia="zh-CN" w:bidi="ar-SA"/>
        </w:rPr>
        <w:t>2落实政府采购政策需满足的资格要求：</w:t>
      </w:r>
    </w:p>
    <w:p>
      <w:pPr>
        <w:snapToGrid w:val="0"/>
        <w:spacing w:before="0" w:beforeAutospacing="0" w:after="0" w:afterAutospacing="0" w:line="360" w:lineRule="auto"/>
        <w:ind w:firstLine="480" w:firstLineChars="200"/>
        <w:jc w:val="both"/>
        <w:textAlignment w:val="baseline"/>
        <w:rPr>
          <w:rStyle w:val="20"/>
          <w:rFonts w:hint="eastAsia" w:ascii="宋体" w:hAnsi="宋体" w:cs="宋体"/>
          <w:b/>
          <w:bCs/>
          <w:i w:val="0"/>
          <w:caps w:val="0"/>
          <w:color w:val="000000"/>
          <w:spacing w:val="0"/>
          <w:w w:val="100"/>
          <w:kern w:val="2"/>
          <w:sz w:val="24"/>
          <w:szCs w:val="24"/>
          <w:highlight w:val="none"/>
          <w:lang w:val="en-US" w:eastAsia="zh-CN" w:bidi="ar-SA"/>
        </w:rPr>
      </w:pPr>
      <w:r>
        <w:rPr>
          <w:rStyle w:val="20"/>
          <w:rFonts w:hint="eastAsia" w:ascii="宋体" w:hAnsi="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本项目专门面向中小企业采购（残疾人福利性单位及监狱企业视同小型、微型企业）（提供声明函）。</w:t>
      </w:r>
    </w:p>
    <w:p>
      <w:pPr>
        <w:snapToGrid w:val="0"/>
        <w:spacing w:before="0" w:beforeAutospacing="0" w:after="0" w:afterAutospacing="0" w:line="360" w:lineRule="auto"/>
        <w:ind w:firstLine="482" w:firstLineChars="200"/>
        <w:jc w:val="both"/>
        <w:textAlignment w:val="baseline"/>
        <w:rPr>
          <w:rStyle w:val="20"/>
          <w:rFonts w:hint="eastAsia" w:ascii="宋体" w:hAnsi="宋体" w:eastAsia="宋体" w:cs="宋体"/>
          <w:b/>
          <w:bCs/>
          <w:i w:val="0"/>
          <w:caps w:val="0"/>
          <w:color w:val="000000"/>
          <w:spacing w:val="0"/>
          <w:w w:val="100"/>
          <w:kern w:val="2"/>
          <w:sz w:val="24"/>
          <w:szCs w:val="24"/>
          <w:highlight w:val="none"/>
          <w:lang w:val="en-US" w:eastAsia="zh-CN" w:bidi="ar-SA"/>
        </w:rPr>
      </w:pPr>
      <w:r>
        <w:rPr>
          <w:rStyle w:val="20"/>
          <w:rFonts w:hint="eastAsia" w:ascii="宋体" w:hAnsi="宋体" w:cs="宋体"/>
          <w:b/>
          <w:bCs/>
          <w:i w:val="0"/>
          <w:caps w:val="0"/>
          <w:color w:val="000000"/>
          <w:spacing w:val="0"/>
          <w:w w:val="100"/>
          <w:kern w:val="2"/>
          <w:sz w:val="24"/>
          <w:szCs w:val="24"/>
          <w:highlight w:val="none"/>
          <w:lang w:val="en-US" w:eastAsia="zh-CN" w:bidi="ar-SA"/>
        </w:rPr>
        <w:t>3</w:t>
      </w:r>
      <w:r>
        <w:rPr>
          <w:rStyle w:val="20"/>
          <w:rFonts w:hint="eastAsia" w:ascii="宋体" w:hAnsi="宋体" w:eastAsia="宋体" w:cs="宋体"/>
          <w:b/>
          <w:bCs/>
          <w:i w:val="0"/>
          <w:caps w:val="0"/>
          <w:color w:val="000000"/>
          <w:spacing w:val="0"/>
          <w:w w:val="100"/>
          <w:kern w:val="2"/>
          <w:sz w:val="24"/>
          <w:szCs w:val="24"/>
          <w:highlight w:val="none"/>
          <w:lang w:val="en-US" w:eastAsia="zh-CN" w:bidi="ar-SA"/>
        </w:rPr>
        <w:t>本项目的特定资格要求：</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①供应商应授权合法的人员参加磋商全过程，其中法定代表人直接参加磋商的，须出具法人身份证(原件)，并与营业执照上信息一致。法定代表人授权代表参加磋商的，须出具法定代表人授权书及授权代表身份证(原件)；</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②</w:t>
      </w:r>
      <w:r>
        <w:rPr>
          <w:rStyle w:val="20"/>
          <w:rFonts w:hint="eastAsia" w:ascii="宋体" w:hAnsi="宋体" w:cs="宋体"/>
          <w:b w:val="0"/>
          <w:bCs w:val="0"/>
          <w:i w:val="0"/>
          <w:caps w:val="0"/>
          <w:color w:val="000000"/>
          <w:spacing w:val="0"/>
          <w:w w:val="100"/>
          <w:kern w:val="2"/>
          <w:sz w:val="24"/>
          <w:szCs w:val="24"/>
          <w:highlight w:val="none"/>
          <w:lang w:val="en-US" w:eastAsia="zh-CN" w:bidi="ar-SA"/>
        </w:rPr>
        <w:t>供应商具有建设行政主管部门核发的建筑工程施工总承包三级及以上资质或建筑装修装饰工程专业承包二级及以上资质；且具备合格有效的安全生产许可证</w:t>
      </w: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③拟派项目经理具有建筑工程专业二级及以上注册建造师证书，具备有效的安全生产考核合格证书（B证），且无不良信用记录，无在建工程（提供承诺书）；</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④企业基本信息及项目经理（注册建造师）执业基本信息应在“陕西省住房和城乡建设厅（http://js.shaanxi.gov.cn/ ）陕西省建筑市场监管与诚信信息发布平台”可查询；</w:t>
      </w:r>
    </w:p>
    <w:p>
      <w:pPr>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0"/>
          <w:rFonts w:hint="eastAsia" w:ascii="宋体" w:hAnsi="宋体" w:eastAsia="宋体" w:cs="宋体"/>
          <w:b w:val="0"/>
          <w:bCs w:val="0"/>
          <w:i w:val="0"/>
          <w:caps w:val="0"/>
          <w:color w:val="000000"/>
          <w:spacing w:val="0"/>
          <w:w w:val="100"/>
          <w:kern w:val="2"/>
          <w:sz w:val="24"/>
          <w:szCs w:val="24"/>
          <w:highlight w:val="none"/>
          <w:lang w:val="en-US" w:eastAsia="zh-CN" w:bidi="ar-SA"/>
        </w:rPr>
        <w:t>⑤本项目不接受联合体磋商（提供书面声明材料）。</w:t>
      </w:r>
    </w:p>
    <w:p>
      <w:pPr>
        <w:pStyle w:val="2"/>
        <w:widowControl/>
        <w:snapToGrid w:val="0"/>
        <w:spacing w:before="0" w:beforeAutospacing="0" w:after="0" w:afterAutospacing="0" w:line="240" w:lineRule="auto"/>
        <w:ind w:firstLine="420" w:firstLineChars="200"/>
        <w:jc w:val="both"/>
        <w:textAlignment w:val="baseline"/>
        <w:rPr>
          <w:rStyle w:val="20"/>
          <w:rFonts w:ascii="Calibri" w:hAnsi="Calibri" w:eastAsia="宋体"/>
          <w:b w:val="0"/>
          <w:i w:val="0"/>
          <w:caps w:val="0"/>
          <w:spacing w:val="0"/>
          <w:w w:val="100"/>
          <w:kern w:val="2"/>
          <w:sz w:val="21"/>
          <w:szCs w:val="22"/>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28"/>
          <w:szCs w:val="28"/>
          <w:highlight w:val="none"/>
          <w:lang w:val="en-US" w:eastAsia="zh-CN" w:bidi="ar-SA"/>
        </w:rPr>
      </w:pPr>
      <w:r>
        <w:rPr>
          <w:rStyle w:val="20"/>
          <w:rFonts w:ascii="宋体" w:hAnsi="宋体" w:eastAsia="宋体"/>
          <w:b/>
          <w:i w:val="0"/>
          <w:caps w:val="0"/>
          <w:spacing w:val="0"/>
          <w:w w:val="100"/>
          <w:kern w:val="0"/>
          <w:sz w:val="28"/>
          <w:szCs w:val="28"/>
          <w:highlight w:val="none"/>
          <w:lang w:val="en-US" w:eastAsia="zh-CN" w:bidi="ar-SA"/>
        </w:rPr>
        <w:br w:type="page"/>
      </w:r>
    </w:p>
    <w:p>
      <w:pPr>
        <w:snapToGrid w:val="0"/>
        <w:spacing w:before="0" w:beforeAutospacing="0" w:after="0" w:afterAutospacing="0" w:line="360" w:lineRule="auto"/>
        <w:jc w:val="center"/>
        <w:textAlignment w:val="baseline"/>
        <w:outlineLvl w:val="0"/>
        <w:rPr>
          <w:rStyle w:val="20"/>
          <w:rFonts w:ascii="宋体" w:hAnsi="宋体" w:eastAsia="宋体"/>
          <w:b w:val="0"/>
          <w:i w:val="0"/>
          <w:caps w:val="0"/>
          <w:spacing w:val="0"/>
          <w:w w:val="100"/>
          <w:kern w:val="2"/>
          <w:sz w:val="21"/>
          <w:szCs w:val="24"/>
          <w:highlight w:val="none"/>
          <w:lang w:val="en-US" w:eastAsia="zh-CN" w:bidi="ar-SA"/>
        </w:rPr>
      </w:pPr>
      <w:bookmarkStart w:id="32" w:name="_Toc31477"/>
      <w:r>
        <w:rPr>
          <w:rStyle w:val="20"/>
          <w:rFonts w:ascii="宋体" w:hAnsi="宋体" w:eastAsia="宋体"/>
          <w:b/>
          <w:i w:val="0"/>
          <w:caps w:val="0"/>
          <w:spacing w:val="0"/>
          <w:w w:val="100"/>
          <w:kern w:val="0"/>
          <w:sz w:val="28"/>
          <w:szCs w:val="28"/>
          <w:highlight w:val="none"/>
          <w:lang w:val="en-US" w:eastAsia="zh-CN" w:bidi="ar-SA"/>
        </w:rPr>
        <w:t>八、业绩</w:t>
      </w:r>
      <w:bookmarkEnd w:id="32"/>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24"/>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u w:val="single" w:color="000000"/>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项目名称：</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highlight w:val="none"/>
          <w:lang w:val="en-US" w:eastAsia="zh-CN" w:bidi="ar-SA"/>
        </w:rPr>
        <w:t xml:space="preserve">      项目编号：</w:t>
      </w:r>
      <w:r>
        <w:rPr>
          <w:rStyle w:val="20"/>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tbl>
      <w:tblPr>
        <w:tblStyle w:val="16"/>
        <w:tblW w:w="960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3873"/>
        <w:gridCol w:w="2247"/>
        <w:gridCol w:w="2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序号</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项目名称</w:t>
            </w: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合同金额（元）</w:t>
            </w: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完成日期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1</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2</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3</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4</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5</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r>
              <w:rPr>
                <w:rStyle w:val="20"/>
                <w:rFonts w:ascii="宋体" w:hAnsi="宋体" w:eastAsia="宋体" w:cs="宋体"/>
                <w:b w:val="0"/>
                <w:bCs/>
                <w:i w:val="0"/>
                <w:caps w:val="0"/>
                <w:color w:val="000000"/>
                <w:spacing w:val="0"/>
                <w:w w:val="100"/>
                <w:kern w:val="2"/>
                <w:sz w:val="24"/>
                <w:szCs w:val="24"/>
                <w:highlight w:val="none"/>
                <w:lang w:val="en-US" w:eastAsia="zh-CN" w:bidi="ar-SA"/>
              </w:rPr>
              <w:t>……</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cs="宋体"/>
                <w:b w:val="0"/>
                <w:bCs/>
                <w:i w:val="0"/>
                <w:caps w:val="0"/>
                <w:color w:val="000000"/>
                <w:spacing w:val="0"/>
                <w:w w:val="100"/>
                <w:kern w:val="2"/>
                <w:sz w:val="24"/>
                <w:szCs w:val="24"/>
                <w:highlight w:val="none"/>
                <w:lang w:val="en-US" w:eastAsia="zh-CN" w:bidi="ar-SA"/>
              </w:rPr>
            </w:pPr>
          </w:p>
        </w:tc>
      </w:tr>
    </w:tbl>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注：①供应商应如实列出以上情况，如有隐瞒，一经查实将导致其磋商被拒绝。</w:t>
      </w:r>
    </w:p>
    <w:p>
      <w:pPr>
        <w:snapToGrid w:val="0"/>
        <w:spacing w:before="0" w:beforeAutospacing="0" w:after="0" w:afterAutospacing="0" w:line="360" w:lineRule="auto"/>
        <w:ind w:firstLine="48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②该表是对下列附件类似项目情况及案例的汇总表。</w:t>
      </w:r>
    </w:p>
    <w:p>
      <w:pPr>
        <w:snapToGrid w:val="0"/>
        <w:spacing w:before="0" w:beforeAutospacing="0" w:after="0" w:afterAutospacing="0" w:line="360" w:lineRule="auto"/>
        <w:ind w:firstLine="4382" w:firstLineChars="1826"/>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p>
      <w:pPr>
        <w:pStyle w:val="51"/>
        <w:widowControl/>
        <w:snapToGrid w:val="0"/>
        <w:spacing w:before="0" w:beforeAutospacing="0" w:after="120" w:afterAutospacing="0" w:line="36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供应商名称：</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（盖      章）</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法定代表人或委托代理人：</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(签字或盖章)</w:t>
      </w:r>
    </w:p>
    <w:p>
      <w:pPr>
        <w:snapToGrid w:val="0"/>
        <w:spacing w:before="0" w:beforeAutospacing="0" w:after="0" w:afterAutospacing="0" w:line="360" w:lineRule="auto"/>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日      期：</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年</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 xml:space="preserve">月 </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日</w:t>
      </w:r>
    </w:p>
    <w:p>
      <w:pPr>
        <w:snapToGrid w:val="0"/>
        <w:spacing w:before="480" w:beforeAutospacing="0" w:after="0" w:afterAutospacing="0" w:line="360" w:lineRule="auto"/>
        <w:ind w:firstLine="3840" w:firstLineChars="1600"/>
        <w:jc w:val="left"/>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2"/>
          <w:sz w:val="36"/>
          <w:szCs w:val="36"/>
          <w:highlight w:val="none"/>
          <w:lang w:val="en-US" w:eastAsia="zh-CN" w:bidi="ar-SA"/>
        </w:rPr>
      </w:pPr>
      <w:r>
        <w:rPr>
          <w:rStyle w:val="20"/>
          <w:rFonts w:ascii="宋体" w:hAnsi="宋体" w:eastAsia="宋体"/>
          <w:b/>
          <w:i w:val="0"/>
          <w:caps w:val="0"/>
          <w:spacing w:val="0"/>
          <w:w w:val="100"/>
          <w:kern w:val="2"/>
          <w:sz w:val="36"/>
          <w:szCs w:val="36"/>
          <w:highlight w:val="none"/>
          <w:lang w:val="en-US" w:eastAsia="zh-CN" w:bidi="ar-SA"/>
        </w:rPr>
        <w:br w:type="page"/>
      </w:r>
    </w:p>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8"/>
          <w:szCs w:val="28"/>
          <w:highlight w:val="none"/>
          <w:lang w:val="en-US" w:eastAsia="zh-CN" w:bidi="ar-SA"/>
        </w:rPr>
      </w:pPr>
      <w:r>
        <w:rPr>
          <w:rStyle w:val="20"/>
          <w:rFonts w:ascii="宋体" w:hAnsi="宋体" w:eastAsia="宋体"/>
          <w:b/>
          <w:i w:val="0"/>
          <w:caps w:val="0"/>
          <w:spacing w:val="0"/>
          <w:w w:val="100"/>
          <w:kern w:val="2"/>
          <w:sz w:val="28"/>
          <w:szCs w:val="28"/>
          <w:highlight w:val="none"/>
          <w:lang w:val="en-US" w:eastAsia="zh-CN" w:bidi="ar-SA"/>
        </w:rPr>
        <w:t>类似项目情况及案例</w:t>
      </w:r>
    </w:p>
    <w:tbl>
      <w:tblPr>
        <w:tblStyle w:val="16"/>
        <w:tblW w:w="9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8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序号</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i w:val="0"/>
                <w:caps w:val="0"/>
                <w:color w:val="000000"/>
                <w:spacing w:val="0"/>
                <w:w w:val="100"/>
                <w:kern w:val="2"/>
                <w:sz w:val="24"/>
                <w:szCs w:val="24"/>
                <w:highlight w:val="none"/>
                <w:lang w:val="en-US" w:eastAsia="zh-CN" w:bidi="ar-S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合同日期：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0" w:hRule="atLeast"/>
          <w:jc w:val="center"/>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合同名称：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采购人名称：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采购人地址：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与本项目项类似性质和特点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合同身份（注明之一）</w:t>
            </w:r>
          </w:p>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□独立承包人          □分包人          □联合体成员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5</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合同总价：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6</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合同签订时间：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7</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项目完成时间：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8</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合同工期：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9</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案例介绍：</w:t>
            </w:r>
          </w:p>
        </w:tc>
      </w:tr>
    </w:tbl>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注：每个类似项目合同必须单独填表，后附合同复印件关键页加盖单位公章，无相关证明的项目在评审时将不予认可。</w:t>
      </w:r>
    </w:p>
    <w:p>
      <w:pPr>
        <w:pStyle w:val="51"/>
        <w:widowControl/>
        <w:snapToGrid w:val="0"/>
        <w:spacing w:before="0" w:beforeAutospacing="0" w:after="120" w:afterAutospacing="0" w:line="36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供应商名称：</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（盖章）</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法定代表人或委托代理人：</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w:t>
      </w:r>
      <w:r>
        <w:rPr>
          <w:rStyle w:val="20"/>
          <w:rFonts w:ascii="宋体" w:hAnsi="宋体" w:eastAsia="宋体"/>
          <w:b w:val="0"/>
          <w:i w:val="0"/>
          <w:caps w:val="0"/>
          <w:color w:val="000000"/>
          <w:spacing w:val="0"/>
          <w:w w:val="100"/>
          <w:kern w:val="0"/>
          <w:sz w:val="24"/>
          <w:szCs w:val="24"/>
          <w:highlight w:val="none"/>
          <w:lang w:val="en-US" w:eastAsia="zh-CN" w:bidi="ar-SA"/>
        </w:rPr>
        <w:t>签字或盖章</w:t>
      </w:r>
      <w:r>
        <w:rPr>
          <w:rStyle w:val="20"/>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jc w:val="left"/>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日      期：</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年</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 xml:space="preserve">月 </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日</w:t>
      </w:r>
    </w:p>
    <w:p>
      <w:pPr>
        <w:pStyle w:val="30"/>
        <w:keepLines/>
        <w:widowControl/>
        <w:snapToGrid w:val="0"/>
        <w:spacing w:before="240" w:beforeAutospacing="0" w:after="64" w:afterAutospacing="0" w:line="320" w:lineRule="atLeast"/>
        <w:jc w:val="center"/>
        <w:textAlignment w:val="baseline"/>
        <w:rPr>
          <w:rStyle w:val="20"/>
          <w:rFonts w:ascii="宋体" w:hAnsi="宋体" w:eastAsia="宋体"/>
          <w:b/>
          <w:i w:val="0"/>
          <w:caps w:val="0"/>
          <w:spacing w:val="20"/>
          <w:w w:val="100"/>
          <w:kern w:val="0"/>
          <w:sz w:val="24"/>
          <w:szCs w:val="20"/>
          <w:highlight w:val="none"/>
          <w:lang w:val="en-US" w:eastAsia="zh-CN" w:bidi="ar-SA"/>
        </w:rPr>
      </w:pPr>
      <w:r>
        <w:rPr>
          <w:rStyle w:val="20"/>
          <w:rFonts w:ascii="宋体" w:hAnsi="宋体" w:eastAsia="宋体"/>
          <w:b/>
          <w:i w:val="0"/>
          <w:caps w:val="0"/>
          <w:spacing w:val="20"/>
          <w:w w:val="100"/>
          <w:kern w:val="0"/>
          <w:sz w:val="24"/>
          <w:szCs w:val="20"/>
          <w:highlight w:val="none"/>
          <w:lang w:val="en-US" w:eastAsia="zh-CN" w:bidi="ar-SA"/>
        </w:rPr>
        <w:br w:type="page"/>
      </w:r>
    </w:p>
    <w:p>
      <w:pPr>
        <w:pStyle w:val="30"/>
        <w:keepLines/>
        <w:widowControl/>
        <w:snapToGrid w:val="0"/>
        <w:spacing w:before="240" w:beforeAutospacing="0" w:after="64" w:afterAutospacing="0" w:line="320" w:lineRule="atLeast"/>
        <w:jc w:val="center"/>
        <w:textAlignment w:val="baseline"/>
        <w:outlineLvl w:val="0"/>
        <w:rPr>
          <w:rStyle w:val="20"/>
          <w:rFonts w:ascii="宋体" w:hAnsi="宋体" w:eastAsia="宋体" w:cs="宋体"/>
          <w:b/>
          <w:bCs/>
          <w:i w:val="0"/>
          <w:caps w:val="0"/>
          <w:color w:val="000000"/>
          <w:spacing w:val="20"/>
          <w:w w:val="100"/>
          <w:kern w:val="0"/>
          <w:sz w:val="28"/>
          <w:szCs w:val="28"/>
          <w:highlight w:val="none"/>
          <w:lang w:val="en-US" w:eastAsia="zh-CN" w:bidi="ar-SA"/>
        </w:rPr>
      </w:pPr>
      <w:bookmarkStart w:id="33" w:name="_Toc17218"/>
      <w:r>
        <w:rPr>
          <w:rStyle w:val="20"/>
          <w:rFonts w:ascii="宋体" w:hAnsi="宋体" w:eastAsia="宋体" w:cs="宋体"/>
          <w:b/>
          <w:bCs/>
          <w:i w:val="0"/>
          <w:caps w:val="0"/>
          <w:spacing w:val="20"/>
          <w:w w:val="100"/>
          <w:kern w:val="0"/>
          <w:sz w:val="28"/>
          <w:szCs w:val="28"/>
          <w:highlight w:val="none"/>
          <w:lang w:val="en-US" w:eastAsia="zh-CN" w:bidi="ar-SA"/>
        </w:rPr>
        <w:t>九、</w:t>
      </w:r>
      <w:r>
        <w:rPr>
          <w:rStyle w:val="20"/>
          <w:rFonts w:ascii="宋体" w:hAnsi="宋体" w:eastAsia="宋体" w:cs="宋体"/>
          <w:b/>
          <w:bCs/>
          <w:i w:val="0"/>
          <w:caps w:val="0"/>
          <w:color w:val="000000"/>
          <w:spacing w:val="20"/>
          <w:w w:val="100"/>
          <w:kern w:val="0"/>
          <w:sz w:val="28"/>
          <w:szCs w:val="28"/>
          <w:highlight w:val="none"/>
          <w:lang w:val="en-US" w:eastAsia="zh-CN" w:bidi="ar-SA"/>
        </w:rPr>
        <w:t>陕西省政府采购供应商拒绝政府采购领域商业贿赂承诺书</w:t>
      </w:r>
      <w:bookmarkEnd w:id="33"/>
    </w:p>
    <w:p>
      <w:pPr>
        <w:snapToGrid w:val="0"/>
        <w:spacing w:before="0" w:beforeAutospacing="0" w:after="0" w:afterAutospacing="0" w:line="360" w:lineRule="auto"/>
        <w:ind w:left="482"/>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为响应党中央、国务院关于治理采购领域商业贿赂行为的号召，我公司再次承诺：</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1.在参与采购活动中遵纪守法、诚信经营、公平竞标。</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2.不向采购人、采购代理机构和采购评审专家进行任何形式的商业贿赂以谋取交易机会。</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3.不向采购代理机构和采购人提供虚假资质文件或采用虚假应标方式参与采购市场竞争并谋取中标、成交。</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4.不采取“围标、陪标”等商业欺诈手段获取采购订单。</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5.不采取不正当手段诋毁、排挤其他供应商。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6.不在提供商品和服务时“偷梁换柱、以次充好”损害采购人的合法权益。</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7.不与采购人、采购代理机构、采购评审专家或其他供应商恶意串通，进行质疑和投诉，维护采购市场秩序。</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8.尊重和接受采购监督管理部门的监督和采购代理机构采购要求，承担因违约行为给采购人造成的损失。</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9.不发生其他有悖于政府采购公开、公平、公正和诚信原则的行为。</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left="482"/>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承诺单位：（盖章）                  全权代表：（签字）</w:t>
      </w:r>
    </w:p>
    <w:p>
      <w:pPr>
        <w:snapToGrid w:val="0"/>
        <w:spacing w:before="0" w:beforeAutospacing="0" w:after="0" w:afterAutospacing="0" w:line="360" w:lineRule="auto"/>
        <w:ind w:left="482"/>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地址：                              邮编：</w:t>
      </w:r>
    </w:p>
    <w:p>
      <w:pPr>
        <w:snapToGrid w:val="0"/>
        <w:spacing w:before="0" w:beforeAutospacing="0" w:after="0" w:afterAutospacing="0" w:line="360" w:lineRule="auto"/>
        <w:ind w:left="482"/>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电话：       </w:t>
      </w:r>
    </w:p>
    <w:p>
      <w:pPr>
        <w:snapToGrid w:val="0"/>
        <w:spacing w:before="0" w:beforeAutospacing="0" w:after="0" w:afterAutospacing="0" w:line="36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ascii="宋体" w:hAnsi="宋体" w:eastAsia="宋体"/>
          <w:b w:val="0"/>
          <w:i w:val="0"/>
          <w:caps w:val="0"/>
          <w:color w:val="000000"/>
          <w:spacing w:val="0"/>
          <w:w w:val="100"/>
          <w:kern w:val="2"/>
          <w:sz w:val="24"/>
          <w:szCs w:val="24"/>
          <w:highlight w:val="none"/>
          <w:lang w:val="en-US" w:eastAsia="zh-CN" w:bidi="ar-SA"/>
        </w:rPr>
        <w:t xml:space="preserve">                                                       年    月    日</w:t>
      </w:r>
    </w:p>
    <w:p>
      <w:pPr>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28"/>
          <w:szCs w:val="28"/>
          <w:highlight w:val="none"/>
          <w:lang w:val="en-US" w:eastAsia="zh-CN" w:bidi="ar-SA"/>
        </w:rPr>
        <w:sectPr>
          <w:headerReference r:id="rId13" w:type="default"/>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0" w:afterAutospacing="0" w:line="360" w:lineRule="auto"/>
        <w:jc w:val="center"/>
        <w:textAlignment w:val="baseline"/>
        <w:outlineLvl w:val="0"/>
        <w:rPr>
          <w:rStyle w:val="20"/>
          <w:rFonts w:ascii="宋体" w:hAnsi="宋体" w:eastAsia="宋体"/>
          <w:b/>
          <w:i w:val="0"/>
          <w:caps w:val="0"/>
          <w:spacing w:val="0"/>
          <w:w w:val="100"/>
          <w:kern w:val="0"/>
          <w:sz w:val="28"/>
          <w:szCs w:val="28"/>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bookmarkStart w:id="34" w:name="_Toc17152"/>
      <w:r>
        <w:rPr>
          <w:rStyle w:val="20"/>
          <w:rFonts w:ascii="宋体" w:hAnsi="宋体" w:eastAsia="宋体"/>
          <w:b/>
          <w:i w:val="0"/>
          <w:caps w:val="0"/>
          <w:spacing w:val="0"/>
          <w:w w:val="100"/>
          <w:kern w:val="0"/>
          <w:sz w:val="28"/>
          <w:szCs w:val="28"/>
          <w:highlight w:val="none"/>
          <w:lang w:val="en-US" w:eastAsia="zh-CN" w:bidi="ar-SA"/>
        </w:rPr>
        <w:t>十、其他证明材料（如有）</w:t>
      </w:r>
      <w:bookmarkEnd w:id="34"/>
    </w:p>
    <w:p>
      <w:pPr>
        <w:snapToGrid w:val="0"/>
        <w:spacing w:before="0" w:beforeAutospacing="0" w:after="0" w:afterAutospacing="0" w:line="360" w:lineRule="auto"/>
        <w:ind w:firstLine="281" w:firstLineChars="100"/>
        <w:jc w:val="center"/>
        <w:textAlignment w:val="baseline"/>
        <w:rPr>
          <w:rStyle w:val="20"/>
          <w:rFonts w:ascii="宋体" w:hAnsi="宋体" w:eastAsia="宋体" w:cs="宋体"/>
          <w:b/>
          <w:bCs/>
          <w:i w:val="0"/>
          <w:caps w:val="0"/>
          <w:spacing w:val="0"/>
          <w:w w:val="100"/>
          <w:kern w:val="2"/>
          <w:sz w:val="28"/>
          <w:szCs w:val="28"/>
          <w:highlight w:val="none"/>
          <w:lang w:val="en-US" w:eastAsia="zh-CN" w:bidi="ar-SA"/>
        </w:rPr>
      </w:pPr>
      <w:r>
        <w:rPr>
          <w:rStyle w:val="20"/>
          <w:rFonts w:ascii="宋体" w:hAnsi="宋体" w:eastAsia="宋体" w:cs="宋体"/>
          <w:b/>
          <w:bCs/>
          <w:i w:val="0"/>
          <w:caps w:val="0"/>
          <w:spacing w:val="0"/>
          <w:w w:val="100"/>
          <w:kern w:val="2"/>
          <w:sz w:val="28"/>
          <w:szCs w:val="28"/>
          <w:highlight w:val="none"/>
          <w:lang w:val="en-US" w:eastAsia="zh-CN" w:bidi="ar-SA"/>
        </w:rPr>
        <w:t>技术部分</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供应商按照磋商文件要求，针对本项目的技术指标和要求作出实质性响应。包含但不限于以下内容：</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hint="eastAsia" w:ascii="宋体" w:hAnsi="宋体" w:eastAsia="宋体"/>
          <w:b w:val="0"/>
          <w:i w:val="0"/>
          <w:caps w:val="0"/>
          <w:color w:val="000000"/>
          <w:spacing w:val="0"/>
          <w:w w:val="100"/>
          <w:kern w:val="2"/>
          <w:sz w:val="24"/>
          <w:szCs w:val="24"/>
          <w:highlight w:val="none"/>
          <w:lang w:val="en-US" w:eastAsia="zh-CN" w:bidi="ar-SA"/>
        </w:rPr>
        <w:t>一、</w:t>
      </w:r>
      <w:r>
        <w:rPr>
          <w:rStyle w:val="20"/>
          <w:rFonts w:ascii="宋体" w:hAnsi="宋体" w:eastAsia="宋体"/>
          <w:b w:val="0"/>
          <w:i w:val="0"/>
          <w:caps w:val="0"/>
          <w:color w:val="000000"/>
          <w:spacing w:val="0"/>
          <w:w w:val="100"/>
          <w:kern w:val="2"/>
          <w:sz w:val="24"/>
          <w:szCs w:val="24"/>
          <w:highlight w:val="none"/>
          <w:lang w:val="en-US" w:eastAsia="zh-CN" w:bidi="ar-SA"/>
        </w:rPr>
        <w:t>施工总体方案</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hint="eastAsia" w:ascii="宋体" w:hAnsi="宋体" w:eastAsia="宋体"/>
          <w:b w:val="0"/>
          <w:i w:val="0"/>
          <w:caps w:val="0"/>
          <w:color w:val="000000"/>
          <w:spacing w:val="0"/>
          <w:w w:val="100"/>
          <w:kern w:val="2"/>
          <w:sz w:val="24"/>
          <w:szCs w:val="24"/>
          <w:highlight w:val="none"/>
          <w:lang w:val="en-US" w:eastAsia="zh-CN" w:bidi="ar-SA"/>
        </w:rPr>
        <w:t>二、</w:t>
      </w:r>
      <w:r>
        <w:rPr>
          <w:rStyle w:val="20"/>
          <w:rFonts w:ascii="宋体" w:hAnsi="宋体" w:eastAsia="宋体"/>
          <w:b w:val="0"/>
          <w:i w:val="0"/>
          <w:caps w:val="0"/>
          <w:color w:val="000000"/>
          <w:spacing w:val="0"/>
          <w:w w:val="100"/>
          <w:kern w:val="2"/>
          <w:sz w:val="24"/>
          <w:szCs w:val="24"/>
          <w:highlight w:val="none"/>
          <w:lang w:val="en-US" w:eastAsia="zh-CN" w:bidi="ar-SA"/>
        </w:rPr>
        <w:t>确保工程质量的技术组织措施</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hint="eastAsia" w:ascii="宋体" w:hAnsi="宋体" w:eastAsia="宋体"/>
          <w:b w:val="0"/>
          <w:i w:val="0"/>
          <w:caps w:val="0"/>
          <w:color w:val="000000"/>
          <w:spacing w:val="0"/>
          <w:w w:val="100"/>
          <w:kern w:val="2"/>
          <w:sz w:val="24"/>
          <w:szCs w:val="24"/>
          <w:highlight w:val="none"/>
          <w:lang w:val="en-US" w:eastAsia="zh-CN" w:bidi="ar-SA"/>
        </w:rPr>
        <w:t>三、</w:t>
      </w:r>
      <w:r>
        <w:rPr>
          <w:rStyle w:val="20"/>
          <w:rFonts w:ascii="宋体" w:hAnsi="宋体" w:eastAsia="宋体"/>
          <w:b w:val="0"/>
          <w:i w:val="0"/>
          <w:caps w:val="0"/>
          <w:color w:val="000000"/>
          <w:spacing w:val="0"/>
          <w:w w:val="100"/>
          <w:kern w:val="2"/>
          <w:sz w:val="24"/>
          <w:szCs w:val="24"/>
          <w:highlight w:val="none"/>
          <w:lang w:val="en-US" w:eastAsia="zh-CN" w:bidi="ar-SA"/>
        </w:rPr>
        <w:t xml:space="preserve">确保安全生产的技术组织措施 </w:t>
      </w:r>
    </w:p>
    <w:p>
      <w:pPr>
        <w:snapToGrid w:val="0"/>
        <w:spacing w:before="0" w:beforeAutospacing="0" w:after="0" w:afterAutospacing="0" w:line="360" w:lineRule="auto"/>
        <w:ind w:firstLine="480" w:firstLineChars="200"/>
        <w:jc w:val="both"/>
        <w:textAlignment w:val="baseline"/>
        <w:rPr>
          <w:rStyle w:val="20"/>
          <w:rFonts w:hint="eastAsia" w:ascii="Arial" w:hAnsi="Arial" w:cs="Arial"/>
          <w:b w:val="0"/>
          <w:i w:val="0"/>
          <w:caps w:val="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2"/>
          <w:sz w:val="24"/>
          <w:szCs w:val="24"/>
          <w:highlight w:val="none"/>
          <w:lang w:val="en-US" w:eastAsia="zh-CN" w:bidi="ar-SA"/>
        </w:rPr>
        <w:t>四、</w:t>
      </w:r>
      <w:r>
        <w:rPr>
          <w:rFonts w:hint="eastAsia" w:ascii="宋体" w:hAnsi="宋体" w:eastAsia="宋体" w:cs="宋体"/>
          <w:sz w:val="24"/>
          <w:highlight w:val="none"/>
        </w:rPr>
        <w:t>确保安全文明施工的技术组织措施及环境保护措施</w:t>
      </w:r>
    </w:p>
    <w:p>
      <w:pPr>
        <w:snapToGrid w:val="0"/>
        <w:spacing w:before="0" w:beforeAutospacing="0" w:after="0" w:afterAutospacing="0" w:line="360" w:lineRule="auto"/>
        <w:ind w:firstLine="480" w:firstLineChars="200"/>
        <w:jc w:val="both"/>
        <w:textAlignment w:val="baseline"/>
        <w:rPr>
          <w:rStyle w:val="20"/>
          <w:rFonts w:hint="eastAsia" w:ascii="Arial" w:hAnsi="Arial" w:cs="Arial"/>
          <w:b w:val="0"/>
          <w:i w:val="0"/>
          <w:caps w:val="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2"/>
          <w:sz w:val="24"/>
          <w:szCs w:val="24"/>
          <w:highlight w:val="none"/>
          <w:lang w:val="en-US" w:eastAsia="zh-CN" w:bidi="ar-SA"/>
        </w:rPr>
        <w:t>五、确保工期的技术组织措施</w:t>
      </w:r>
    </w:p>
    <w:p>
      <w:pPr>
        <w:snapToGrid w:val="0"/>
        <w:spacing w:before="0" w:beforeAutospacing="0" w:after="0" w:afterAutospacing="0" w:line="360" w:lineRule="auto"/>
        <w:ind w:firstLine="480" w:firstLineChars="200"/>
        <w:jc w:val="both"/>
        <w:textAlignment w:val="baseline"/>
        <w:rPr>
          <w:rStyle w:val="20"/>
          <w:rFonts w:hint="eastAsia" w:ascii="Arial" w:hAnsi="Arial" w:cs="Arial"/>
          <w:b w:val="0"/>
          <w:i w:val="0"/>
          <w:caps w:val="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2"/>
          <w:sz w:val="24"/>
          <w:szCs w:val="24"/>
          <w:highlight w:val="none"/>
          <w:lang w:val="en-US" w:eastAsia="zh-CN" w:bidi="ar-SA"/>
        </w:rPr>
        <w:t>六、施工机械配备和材料投入计划</w:t>
      </w:r>
    </w:p>
    <w:p>
      <w:pPr>
        <w:snapToGrid w:val="0"/>
        <w:spacing w:before="0" w:beforeAutospacing="0" w:after="0" w:afterAutospacing="0" w:line="360" w:lineRule="auto"/>
        <w:ind w:firstLine="480" w:firstLineChars="200"/>
        <w:jc w:val="left"/>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hint="eastAsia" w:ascii="宋体" w:hAnsi="宋体" w:eastAsia="宋体"/>
          <w:b w:val="0"/>
          <w:i w:val="0"/>
          <w:caps w:val="0"/>
          <w:color w:val="000000"/>
          <w:spacing w:val="0"/>
          <w:w w:val="100"/>
          <w:kern w:val="2"/>
          <w:sz w:val="24"/>
          <w:szCs w:val="24"/>
          <w:highlight w:val="none"/>
          <w:lang w:val="en-US" w:eastAsia="zh-CN" w:bidi="ar-SA"/>
        </w:rPr>
        <w:t>七、施工进度表或施工网络图</w:t>
      </w:r>
    </w:p>
    <w:p>
      <w:p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color w:val="000000"/>
          <w:spacing w:val="0"/>
          <w:w w:val="100"/>
          <w:kern w:val="2"/>
          <w:sz w:val="24"/>
          <w:szCs w:val="24"/>
          <w:highlight w:val="none"/>
          <w:lang w:val="en-US" w:eastAsia="zh-CN" w:bidi="ar-SA"/>
        </w:rPr>
      </w:pPr>
      <w:r>
        <w:rPr>
          <w:rStyle w:val="20"/>
          <w:rFonts w:hint="eastAsia" w:ascii="宋体" w:hAnsi="宋体" w:eastAsia="宋体"/>
          <w:b w:val="0"/>
          <w:i w:val="0"/>
          <w:caps w:val="0"/>
          <w:color w:val="000000"/>
          <w:spacing w:val="0"/>
          <w:w w:val="100"/>
          <w:kern w:val="2"/>
          <w:sz w:val="24"/>
          <w:szCs w:val="24"/>
          <w:highlight w:val="none"/>
          <w:lang w:val="en-US" w:eastAsia="zh-CN" w:bidi="ar-SA"/>
        </w:rPr>
        <w:t>八、项目经理、技术负责人以及其他人员劳动力安排计划</w:t>
      </w:r>
    </w:p>
    <w:p>
      <w:pPr>
        <w:snapToGrid w:val="0"/>
        <w:spacing w:before="0" w:beforeAutospacing="0" w:after="0" w:afterAutospacing="0" w:line="360" w:lineRule="auto"/>
        <w:ind w:firstLine="480" w:firstLineChars="200"/>
        <w:jc w:val="both"/>
        <w:textAlignment w:val="baseline"/>
        <w:rPr>
          <w:rStyle w:val="20"/>
          <w:rFonts w:hint="eastAsia" w:ascii="Arial" w:hAnsi="Arial" w:cs="Arial"/>
          <w:b w:val="0"/>
          <w:i w:val="0"/>
          <w:caps w:val="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2"/>
          <w:sz w:val="24"/>
          <w:szCs w:val="24"/>
          <w:highlight w:val="none"/>
          <w:lang w:val="en-US" w:eastAsia="zh-CN" w:bidi="ar-SA"/>
        </w:rPr>
        <w:t>九、新技术、新产品、新工艺、新材料应用、施工现场扬尘预防措施</w:t>
      </w:r>
    </w:p>
    <w:p>
      <w:pPr>
        <w:snapToGrid w:val="0"/>
        <w:spacing w:before="0" w:beforeAutospacing="0" w:after="0" w:afterAutospacing="0" w:line="360" w:lineRule="auto"/>
        <w:ind w:firstLine="480" w:firstLineChars="200"/>
        <w:jc w:val="both"/>
        <w:textAlignment w:val="baseline"/>
        <w:rPr>
          <w:rStyle w:val="20"/>
          <w:rFonts w:hint="eastAsia" w:ascii="Arial" w:hAnsi="Arial" w:eastAsia="宋体" w:cs="Arial"/>
          <w:b w:val="0"/>
          <w:i w:val="0"/>
          <w:caps w:val="0"/>
          <w:spacing w:val="0"/>
          <w:w w:val="100"/>
          <w:kern w:val="0"/>
          <w:sz w:val="24"/>
          <w:szCs w:val="24"/>
          <w:highlight w:val="none"/>
          <w:lang w:val="en-US" w:eastAsia="zh-CN" w:bidi="ar-SA"/>
        </w:rPr>
      </w:pPr>
      <w:r>
        <w:rPr>
          <w:rStyle w:val="20"/>
          <w:rFonts w:hint="eastAsia" w:ascii="Arial" w:hAnsi="Arial" w:eastAsia="宋体" w:cs="Arial"/>
          <w:b w:val="0"/>
          <w:i w:val="0"/>
          <w:caps w:val="0"/>
          <w:spacing w:val="0"/>
          <w:w w:val="100"/>
          <w:kern w:val="0"/>
          <w:sz w:val="24"/>
          <w:szCs w:val="24"/>
          <w:highlight w:val="none"/>
          <w:lang w:val="en-US" w:eastAsia="zh-CN" w:bidi="ar-SA"/>
        </w:rPr>
        <w:t>十、质量保证、服务承诺</w:t>
      </w:r>
    </w:p>
    <w:p>
      <w:pPr>
        <w:snapToGrid w:val="0"/>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pPr>
    </w:p>
    <w:p>
      <w:pPr>
        <w:pStyle w:val="144"/>
        <w:widowControl/>
        <w:snapToGrid w:val="0"/>
        <w:spacing w:before="0" w:beforeAutospacing="0" w:after="0" w:afterAutospacing="0" w:line="360" w:lineRule="auto"/>
        <w:jc w:val="center"/>
        <w:textAlignment w:val="baseline"/>
        <w:rPr>
          <w:rStyle w:val="20"/>
          <w:rFonts w:ascii="宋体" w:hAnsi="宋体" w:eastAsia="宋体"/>
          <w:b/>
          <w:i w:val="0"/>
          <w:caps w:val="0"/>
          <w:spacing w:val="0"/>
          <w:w w:val="100"/>
          <w:kern w:val="0"/>
          <w:sz w:val="36"/>
          <w:szCs w:val="36"/>
          <w:highlight w:val="none"/>
          <w:lang w:val="en-US" w:eastAsia="zh-CN" w:bidi="ar-SA"/>
        </w:rPr>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166" w:beforeAutospacing="0" w:after="333" w:afterAutospacing="0" w:line="420" w:lineRule="exact"/>
        <w:jc w:val="both"/>
        <w:textAlignment w:val="baseline"/>
        <w:outlineLvl w:val="0"/>
        <w:rPr>
          <w:rStyle w:val="20"/>
          <w:rFonts w:ascii="宋体" w:hAnsi="宋体" w:eastAsia="宋体" w:cs="宋体"/>
          <w:b/>
          <w:bCs/>
          <w:i w:val="0"/>
          <w:caps w:val="0"/>
          <w:spacing w:val="0"/>
          <w:w w:val="100"/>
          <w:kern w:val="2"/>
          <w:sz w:val="21"/>
          <w:szCs w:val="24"/>
          <w:highlight w:val="none"/>
          <w:lang w:val="en-US" w:eastAsia="zh-CN" w:bidi="ar-SA"/>
        </w:rPr>
      </w:pPr>
      <w:bookmarkStart w:id="35" w:name="_Toc6761"/>
      <w:r>
        <w:rPr>
          <w:rStyle w:val="20"/>
          <w:rFonts w:ascii="宋体" w:hAnsi="宋体" w:eastAsia="宋体" w:cs="宋体"/>
          <w:b/>
          <w:bCs/>
          <w:i w:val="0"/>
          <w:caps w:val="0"/>
          <w:spacing w:val="0"/>
          <w:w w:val="100"/>
          <w:kern w:val="2"/>
          <w:sz w:val="21"/>
          <w:szCs w:val="24"/>
          <w:highlight w:val="none"/>
          <w:lang w:val="en-US" w:eastAsia="zh-CN" w:bidi="ar-SA"/>
        </w:rPr>
        <w:t>附表一：拟投入本工程的主要施工设备表</w:t>
      </w:r>
      <w:bookmarkEnd w:id="35"/>
    </w:p>
    <w:tbl>
      <w:tblPr>
        <w:tblStyle w:val="16"/>
        <w:tblW w:w="92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86"/>
        <w:gridCol w:w="965"/>
        <w:gridCol w:w="689"/>
        <w:gridCol w:w="1253"/>
        <w:gridCol w:w="1489"/>
        <w:gridCol w:w="1649"/>
        <w:gridCol w:w="1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序号</w:t>
            </w: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设备</w:t>
            </w:r>
          </w:p>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名称</w:t>
            </w: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型号</w:t>
            </w:r>
          </w:p>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规格</w:t>
            </w: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数量</w:t>
            </w: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国别</w:t>
            </w:r>
          </w:p>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产地</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额定功率</w:t>
            </w:r>
          </w:p>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（KW）</w:t>
            </w: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自用或租赁</w:t>
            </w: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6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bl>
    <w:p>
      <w:pPr>
        <w:snapToGrid w:val="0"/>
        <w:spacing w:before="0" w:beforeAutospacing="0" w:after="0" w:afterAutospacing="0" w:line="420" w:lineRule="exact"/>
        <w:jc w:val="both"/>
        <w:textAlignment w:val="baseline"/>
        <w:rPr>
          <w:rStyle w:val="20"/>
          <w:rFonts w:ascii="宋体" w:hAnsi="宋体" w:eastAsia="宋体"/>
          <w:b w:val="0"/>
          <w:i w:val="0"/>
          <w:caps w:val="0"/>
          <w:spacing w:val="0"/>
          <w:w w:val="100"/>
          <w:kern w:val="2"/>
          <w:sz w:val="21"/>
          <w:szCs w:val="24"/>
          <w:highlight w:val="none"/>
          <w:lang w:val="en-US" w:eastAsia="zh-CN" w:bidi="ar-SA"/>
        </w:rPr>
      </w:pPr>
    </w:p>
    <w:p>
      <w:pPr>
        <w:snapToGrid w:val="0"/>
        <w:spacing w:before="166" w:beforeAutospacing="0" w:after="166" w:afterAutospacing="0" w:line="48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br w:type="page"/>
      </w:r>
    </w:p>
    <w:p>
      <w:pPr>
        <w:snapToGrid w:val="0"/>
        <w:spacing w:before="166" w:beforeAutospacing="0" w:after="166" w:afterAutospacing="0" w:line="480" w:lineRule="auto"/>
        <w:jc w:val="both"/>
        <w:textAlignment w:val="baseline"/>
        <w:outlineLvl w:val="0"/>
        <w:rPr>
          <w:rStyle w:val="20"/>
          <w:rFonts w:ascii="宋体" w:hAnsi="宋体" w:eastAsia="宋体" w:cs="宋体"/>
          <w:b/>
          <w:bCs/>
          <w:i w:val="0"/>
          <w:caps w:val="0"/>
          <w:spacing w:val="0"/>
          <w:w w:val="100"/>
          <w:kern w:val="2"/>
          <w:sz w:val="21"/>
          <w:szCs w:val="24"/>
          <w:highlight w:val="none"/>
          <w:lang w:val="en-US" w:eastAsia="zh-CN" w:bidi="ar-SA"/>
        </w:rPr>
      </w:pPr>
      <w:bookmarkStart w:id="36" w:name="_Toc19120"/>
      <w:r>
        <w:rPr>
          <w:rStyle w:val="20"/>
          <w:rFonts w:ascii="宋体" w:hAnsi="宋体" w:eastAsia="宋体" w:cs="宋体"/>
          <w:b/>
          <w:bCs/>
          <w:i w:val="0"/>
          <w:caps w:val="0"/>
          <w:spacing w:val="0"/>
          <w:w w:val="100"/>
          <w:kern w:val="2"/>
          <w:sz w:val="21"/>
          <w:szCs w:val="24"/>
          <w:highlight w:val="none"/>
          <w:lang w:val="en-US" w:eastAsia="zh-CN" w:bidi="ar-SA"/>
        </w:rPr>
        <w:t>附表二：劳动力计划表</w:t>
      </w:r>
      <w:bookmarkEnd w:id="36"/>
    </w:p>
    <w:p>
      <w:pPr>
        <w:snapToGrid w:val="0"/>
        <w:spacing w:before="166" w:beforeAutospacing="0" w:after="166" w:afterAutospacing="0" w:line="480" w:lineRule="auto"/>
        <w:jc w:val="both"/>
        <w:textAlignment w:val="baseline"/>
        <w:rPr>
          <w:rStyle w:val="20"/>
          <w:rFonts w:ascii="宋体" w:hAnsi="宋体" w:eastAsia="宋体" w:cs="宋体"/>
          <w:b/>
          <w:bCs/>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单位：人</w:t>
      </w:r>
    </w:p>
    <w:tbl>
      <w:tblPr>
        <w:tblStyle w:val="16"/>
        <w:tblW w:w="8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1047"/>
        <w:gridCol w:w="1063"/>
        <w:gridCol w:w="1063"/>
        <w:gridCol w:w="1063"/>
        <w:gridCol w:w="1063"/>
        <w:gridCol w:w="1063"/>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工种</w:t>
            </w: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0"/>
                <w:rFonts w:ascii="宋体" w:hAnsi="宋体" w:eastAsia="宋体"/>
                <w:b w:val="0"/>
                <w:i w:val="0"/>
                <w:caps w:val="0"/>
                <w:spacing w:val="0"/>
                <w:w w:val="100"/>
                <w:kern w:val="2"/>
                <w:sz w:val="21"/>
                <w:szCs w:val="24"/>
                <w:highlight w:val="none"/>
                <w:lang w:val="en-US" w:eastAsia="zh-CN" w:bidi="ar-SA"/>
              </w:rPr>
            </w:pPr>
          </w:p>
        </w:tc>
      </w:tr>
    </w:tbl>
    <w:p>
      <w:pPr>
        <w:snapToGrid w:val="0"/>
        <w:spacing w:before="0" w:beforeAutospacing="0" w:after="0" w:afterAutospacing="0" w:line="580" w:lineRule="exact"/>
        <w:jc w:val="both"/>
        <w:textAlignment w:val="baseline"/>
        <w:rPr>
          <w:rStyle w:val="20"/>
          <w:rFonts w:ascii="宋体" w:hAnsi="宋体" w:eastAsia="宋体" w:cs="宋体"/>
          <w:b/>
          <w:bCs/>
          <w:i w:val="0"/>
          <w:caps w:val="0"/>
          <w:spacing w:val="4"/>
          <w:w w:val="100"/>
          <w:kern w:val="2"/>
          <w:sz w:val="21"/>
          <w:szCs w:val="24"/>
          <w:highlight w:val="none"/>
          <w:lang w:val="en-US" w:eastAsia="zh-CN" w:bidi="ar-SA"/>
        </w:rPr>
      </w:pPr>
    </w:p>
    <w:p>
      <w:pPr>
        <w:snapToGrid w:val="0"/>
        <w:spacing w:before="0" w:beforeAutospacing="0" w:after="120" w:afterAutospacing="0" w:line="240" w:lineRule="auto"/>
        <w:jc w:val="both"/>
        <w:textAlignment w:val="baseline"/>
        <w:rPr>
          <w:rStyle w:val="20"/>
          <w:rFonts w:ascii="宋体" w:hAnsi="宋体" w:eastAsia="宋体"/>
          <w:b w:val="0"/>
          <w:i w:val="0"/>
          <w:caps w:val="0"/>
          <w:spacing w:val="0"/>
          <w:w w:val="100"/>
          <w:kern w:val="2"/>
          <w:sz w:val="21"/>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br w:type="page"/>
      </w:r>
    </w:p>
    <w:p>
      <w:pPr>
        <w:snapToGrid w:val="0"/>
        <w:spacing w:before="0" w:beforeAutospacing="0" w:after="120" w:afterAutospacing="0" w:line="240" w:lineRule="auto"/>
        <w:jc w:val="both"/>
        <w:textAlignment w:val="baseline"/>
        <w:outlineLvl w:val="0"/>
        <w:rPr>
          <w:rStyle w:val="20"/>
          <w:rFonts w:ascii="宋体" w:hAnsi="宋体" w:eastAsia="宋体"/>
          <w:b w:val="0"/>
          <w:i w:val="0"/>
          <w:caps w:val="0"/>
          <w:spacing w:val="0"/>
          <w:w w:val="100"/>
          <w:kern w:val="2"/>
          <w:sz w:val="21"/>
          <w:szCs w:val="24"/>
          <w:highlight w:val="none"/>
          <w:lang w:val="en-US" w:eastAsia="zh-CN" w:bidi="ar-SA"/>
        </w:rPr>
      </w:pPr>
      <w:bookmarkStart w:id="37" w:name="_Toc5730"/>
      <w:r>
        <w:rPr>
          <w:rStyle w:val="20"/>
          <w:rFonts w:ascii="宋体" w:hAnsi="宋体" w:eastAsia="宋体" w:cs="宋体"/>
          <w:b/>
          <w:bCs/>
          <w:i w:val="0"/>
          <w:caps w:val="0"/>
          <w:spacing w:val="0"/>
          <w:w w:val="100"/>
          <w:kern w:val="2"/>
          <w:sz w:val="21"/>
          <w:szCs w:val="24"/>
          <w:highlight w:val="none"/>
          <w:lang w:val="en-US" w:eastAsia="zh-CN" w:bidi="ar-SA"/>
        </w:rPr>
        <w:t>附表三、</w:t>
      </w:r>
      <w:r>
        <w:rPr>
          <w:rStyle w:val="20"/>
          <w:rFonts w:ascii="宋体" w:hAnsi="宋体" w:eastAsia="宋体"/>
          <w:b/>
          <w:i w:val="0"/>
          <w:caps w:val="0"/>
          <w:spacing w:val="0"/>
          <w:w w:val="100"/>
          <w:kern w:val="2"/>
          <w:sz w:val="21"/>
          <w:szCs w:val="24"/>
          <w:highlight w:val="none"/>
          <w:lang w:val="en-US" w:eastAsia="zh-CN" w:bidi="ar-SA"/>
        </w:rPr>
        <w:t>本项目拟投入人员汇总表</w:t>
      </w:r>
      <w:bookmarkEnd w:id="37"/>
    </w:p>
    <w:p>
      <w:pPr>
        <w:pStyle w:val="132"/>
        <w:widowControl/>
        <w:snapToGrid w:val="0"/>
        <w:spacing w:before="0" w:beforeAutospacing="0" w:after="0" w:afterAutospacing="0" w:line="360" w:lineRule="exact"/>
        <w:ind w:firstLine="200" w:firstLineChars="0"/>
        <w:jc w:val="center"/>
        <w:textAlignment w:val="baseline"/>
        <w:rPr>
          <w:rStyle w:val="20"/>
          <w:rFonts w:ascii="宋体" w:hAnsi="宋体" w:eastAsia="宋体" w:cs="宋体"/>
          <w:b/>
          <w:bCs/>
          <w:i w:val="0"/>
          <w:caps w:val="0"/>
          <w:color w:val="000000"/>
          <w:spacing w:val="0"/>
          <w:w w:val="100"/>
          <w:kern w:val="20"/>
          <w:sz w:val="24"/>
          <w:szCs w:val="24"/>
          <w:highlight w:val="none"/>
          <w:lang w:val="en-US" w:eastAsia="zh-CN" w:bidi="ar-SA"/>
        </w:rPr>
      </w:pPr>
      <w:r>
        <w:rPr>
          <w:rStyle w:val="20"/>
          <w:rFonts w:ascii="宋体" w:hAnsi="宋体" w:eastAsia="宋体" w:cs="宋体"/>
          <w:b/>
          <w:bCs/>
          <w:i w:val="0"/>
          <w:caps w:val="0"/>
          <w:color w:val="000000"/>
          <w:spacing w:val="0"/>
          <w:w w:val="100"/>
          <w:kern w:val="20"/>
          <w:sz w:val="24"/>
          <w:szCs w:val="24"/>
          <w:highlight w:val="none"/>
          <w:lang w:val="en-US" w:eastAsia="zh-CN" w:bidi="ar-SA"/>
        </w:rPr>
        <w:t>（一）本项目拟投入人员汇总表</w:t>
      </w:r>
    </w:p>
    <w:p>
      <w:pPr>
        <w:pStyle w:val="132"/>
        <w:widowControl/>
        <w:snapToGrid w:val="0"/>
        <w:spacing w:before="0" w:beforeAutospacing="0" w:after="0" w:afterAutospacing="0" w:line="360" w:lineRule="exact"/>
        <w:ind w:firstLine="200" w:firstLineChars="0"/>
        <w:jc w:val="both"/>
        <w:textAlignment w:val="baseline"/>
        <w:rPr>
          <w:rStyle w:val="20"/>
          <w:rFonts w:ascii="宋体" w:hAnsi="宋体" w:eastAsia="宋体" w:cs="宋体"/>
          <w:b/>
          <w:bCs/>
          <w:i w:val="0"/>
          <w:caps w:val="0"/>
          <w:color w:val="000000"/>
          <w:spacing w:val="0"/>
          <w:w w:val="100"/>
          <w:kern w:val="20"/>
          <w:sz w:val="24"/>
          <w:szCs w:val="24"/>
          <w:highlight w:val="none"/>
          <w:lang w:val="en-US" w:eastAsia="zh-CN" w:bidi="ar-SA"/>
        </w:rPr>
      </w:pPr>
    </w:p>
    <w:tbl>
      <w:tblPr>
        <w:tblStyle w:val="16"/>
        <w:tblW w:w="9835"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352"/>
        <w:gridCol w:w="621"/>
        <w:gridCol w:w="621"/>
        <w:gridCol w:w="762"/>
        <w:gridCol w:w="998"/>
        <w:gridCol w:w="1505"/>
        <w:gridCol w:w="1439"/>
        <w:gridCol w:w="1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blHeader/>
        </w:trPr>
        <w:tc>
          <w:tcPr>
            <w:tcW w:w="607"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序号</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姓  名</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性别</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年龄</w:t>
            </w:r>
          </w:p>
        </w:tc>
        <w:tc>
          <w:tcPr>
            <w:tcW w:w="762"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学历</w:t>
            </w:r>
          </w:p>
        </w:tc>
        <w:tc>
          <w:tcPr>
            <w:tcW w:w="998"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技术</w:t>
            </w:r>
          </w:p>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职称</w:t>
            </w: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资格证</w:t>
            </w:r>
          </w:p>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书种类</w:t>
            </w:r>
          </w:p>
        </w:tc>
        <w:tc>
          <w:tcPr>
            <w:tcW w:w="1439"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工作</w:t>
            </w:r>
          </w:p>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年限</w:t>
            </w:r>
          </w:p>
        </w:tc>
        <w:tc>
          <w:tcPr>
            <w:tcW w:w="193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岗位</w:t>
            </w:r>
          </w:p>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i w:val="0"/>
                <w:caps w:val="0"/>
                <w:spacing w:val="0"/>
                <w:w w:val="100"/>
                <w:kern w:val="0"/>
                <w:sz w:val="21"/>
                <w:szCs w:val="21"/>
                <w:highlight w:val="none"/>
                <w:lang w:val="en-US" w:eastAsia="zh-CN" w:bidi="ar-SA"/>
              </w:rPr>
            </w:pPr>
            <w:r>
              <w:rPr>
                <w:rStyle w:val="20"/>
                <w:rFonts w:ascii="宋体" w:hAnsi="宋体" w:eastAsia="宋体"/>
                <w:b/>
                <w:i w:val="0"/>
                <w:caps w:val="0"/>
                <w:spacing w:val="0"/>
                <w:w w:val="100"/>
                <w:kern w:val="0"/>
                <w:sz w:val="21"/>
                <w:szCs w:val="21"/>
                <w:highlight w:val="none"/>
                <w:lang w:val="en-US" w:eastAsia="zh-CN" w:bidi="ar-SA"/>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1"/>
                <w:highlight w:val="none"/>
                <w:lang w:val="en-US" w:eastAsia="zh-CN" w:bidi="ar-SA"/>
              </w:rPr>
            </w:pPr>
          </w:p>
        </w:tc>
      </w:tr>
    </w:tbl>
    <w:p>
      <w:pPr>
        <w:pStyle w:val="134"/>
        <w:widowControl/>
        <w:tabs>
          <w:tab w:val="left" w:pos="2040"/>
        </w:tabs>
        <w:snapToGrid w:val="0"/>
        <w:spacing w:before="0" w:beforeAutospacing="0" w:after="0" w:afterAutospacing="0" w:line="400" w:lineRule="exact"/>
        <w:ind w:left="350" w:hanging="350"/>
        <w:jc w:val="both"/>
        <w:textAlignment w:val="baseline"/>
        <w:rPr>
          <w:rStyle w:val="20"/>
          <w:rFonts w:ascii="宋体" w:hAnsi="宋体" w:eastAsia="宋体" w:cs="宋体"/>
          <w:b w:val="0"/>
          <w:bCs/>
          <w:i w:val="0"/>
          <w:caps w:val="0"/>
          <w:color w:val="000000"/>
          <w:spacing w:val="0"/>
          <w:w w:val="100"/>
          <w:kern w:val="2"/>
          <w:sz w:val="21"/>
          <w:szCs w:val="21"/>
          <w:highlight w:val="none"/>
          <w:lang w:val="en-US" w:eastAsia="zh-CN" w:bidi="ar-SA"/>
        </w:rPr>
      </w:pPr>
      <w:r>
        <w:rPr>
          <w:rStyle w:val="20"/>
          <w:rFonts w:ascii="宋体" w:hAnsi="宋体" w:eastAsia="宋体" w:cs="宋体"/>
          <w:b w:val="0"/>
          <w:bCs/>
          <w:i w:val="0"/>
          <w:caps w:val="0"/>
          <w:color w:val="000000"/>
          <w:spacing w:val="0"/>
          <w:w w:val="100"/>
          <w:kern w:val="2"/>
          <w:sz w:val="21"/>
          <w:szCs w:val="21"/>
          <w:highlight w:val="none"/>
          <w:lang w:val="en-US" w:eastAsia="zh-CN" w:bidi="ar-SA"/>
        </w:rPr>
        <w:t>注：1.“岗位情况”须注明该人在本单位是在岗、返聘还是外聘。</w:t>
      </w:r>
    </w:p>
    <w:p>
      <w:pPr>
        <w:pStyle w:val="134"/>
        <w:widowControl/>
        <w:tabs>
          <w:tab w:val="left" w:pos="2040"/>
        </w:tabs>
        <w:snapToGrid w:val="0"/>
        <w:spacing w:before="0" w:beforeAutospacing="0" w:after="0" w:afterAutospacing="0" w:line="400" w:lineRule="exact"/>
        <w:ind w:left="350" w:hanging="350"/>
        <w:jc w:val="both"/>
        <w:textAlignment w:val="baseline"/>
        <w:rPr>
          <w:rStyle w:val="20"/>
          <w:rFonts w:ascii="宋体" w:hAnsi="宋体" w:eastAsia="宋体" w:cs="宋体"/>
          <w:b w:val="0"/>
          <w:bCs/>
          <w:i w:val="0"/>
          <w:caps w:val="0"/>
          <w:color w:val="000000"/>
          <w:spacing w:val="0"/>
          <w:w w:val="100"/>
          <w:kern w:val="2"/>
          <w:sz w:val="21"/>
          <w:szCs w:val="21"/>
          <w:highlight w:val="none"/>
          <w:lang w:val="en-US" w:eastAsia="zh-CN" w:bidi="ar-SA"/>
        </w:rPr>
      </w:pPr>
      <w:r>
        <w:rPr>
          <w:rStyle w:val="20"/>
          <w:rFonts w:ascii="宋体" w:hAnsi="宋体" w:eastAsia="宋体" w:cs="宋体"/>
          <w:b w:val="0"/>
          <w:bCs/>
          <w:i w:val="0"/>
          <w:caps w:val="0"/>
          <w:color w:val="000000"/>
          <w:spacing w:val="0"/>
          <w:w w:val="100"/>
          <w:kern w:val="2"/>
          <w:sz w:val="21"/>
          <w:szCs w:val="21"/>
          <w:highlight w:val="none"/>
          <w:lang w:val="en-US" w:eastAsia="zh-CN" w:bidi="ar-SA"/>
        </w:rPr>
        <w:t>2.供应商可适当调整该表格式，但不得减少信息内容。</w:t>
      </w:r>
    </w:p>
    <w:p>
      <w:pPr>
        <w:pStyle w:val="133"/>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cs="宋体"/>
          <w:b w:val="0"/>
          <w:bCs/>
          <w:i w:val="0"/>
          <w:caps w:val="0"/>
          <w:color w:val="000000"/>
          <w:spacing w:val="0"/>
          <w:w w:val="100"/>
          <w:kern w:val="2"/>
          <w:sz w:val="21"/>
          <w:szCs w:val="32"/>
          <w:highlight w:val="none"/>
          <w:lang w:val="en-US" w:eastAsia="zh-CN" w:bidi="ar-SA"/>
        </w:rPr>
      </w:pPr>
    </w:p>
    <w:p>
      <w:pPr>
        <w:pStyle w:val="132"/>
        <w:widowControl/>
        <w:snapToGrid w:val="0"/>
        <w:spacing w:before="0" w:beforeAutospacing="0" w:after="0" w:afterAutospacing="0" w:line="400" w:lineRule="exact"/>
        <w:ind w:firstLine="200" w:firstLineChars="0"/>
        <w:jc w:val="center"/>
        <w:textAlignment w:val="baseline"/>
        <w:rPr>
          <w:rStyle w:val="20"/>
          <w:rFonts w:ascii="宋体" w:hAnsi="宋体" w:eastAsia="宋体" w:cs="宋体"/>
          <w:b/>
          <w:bCs/>
          <w:i w:val="0"/>
          <w:caps w:val="0"/>
          <w:color w:val="000000"/>
          <w:spacing w:val="0"/>
          <w:w w:val="100"/>
          <w:kern w:val="20"/>
          <w:sz w:val="24"/>
          <w:szCs w:val="24"/>
          <w:highlight w:val="none"/>
          <w:lang w:val="en-US" w:eastAsia="zh-CN" w:bidi="ar-SA"/>
        </w:rPr>
      </w:pPr>
      <w:r>
        <w:rPr>
          <w:rStyle w:val="20"/>
          <w:rFonts w:ascii="宋体" w:hAnsi="宋体" w:eastAsia="宋体" w:cs="宋体"/>
          <w:b/>
          <w:bCs/>
          <w:i w:val="0"/>
          <w:caps w:val="0"/>
          <w:color w:val="000000"/>
          <w:spacing w:val="0"/>
          <w:w w:val="100"/>
          <w:kern w:val="20"/>
          <w:sz w:val="24"/>
          <w:szCs w:val="24"/>
          <w:highlight w:val="none"/>
          <w:lang w:val="en-US" w:eastAsia="zh-CN" w:bidi="ar-SA"/>
        </w:rPr>
        <w:br w:type="page"/>
      </w:r>
    </w:p>
    <w:p>
      <w:pPr>
        <w:pStyle w:val="132"/>
        <w:widowControl/>
        <w:snapToGrid w:val="0"/>
        <w:spacing w:before="0" w:beforeAutospacing="0" w:after="0" w:afterAutospacing="0" w:line="400" w:lineRule="exact"/>
        <w:ind w:firstLine="200" w:firstLineChars="0"/>
        <w:jc w:val="center"/>
        <w:textAlignment w:val="baseline"/>
        <w:rPr>
          <w:rStyle w:val="20"/>
          <w:rFonts w:ascii="宋体" w:hAnsi="宋体" w:eastAsia="宋体" w:cs="宋体"/>
          <w:b/>
          <w:bCs/>
          <w:i w:val="0"/>
          <w:caps w:val="0"/>
          <w:color w:val="000000"/>
          <w:spacing w:val="0"/>
          <w:w w:val="100"/>
          <w:kern w:val="20"/>
          <w:sz w:val="24"/>
          <w:szCs w:val="24"/>
          <w:highlight w:val="none"/>
          <w:lang w:val="en-US" w:eastAsia="zh-CN" w:bidi="ar-SA"/>
        </w:rPr>
      </w:pPr>
      <w:r>
        <w:rPr>
          <w:rStyle w:val="20"/>
          <w:rFonts w:ascii="宋体" w:hAnsi="宋体" w:eastAsia="宋体" w:cs="宋体"/>
          <w:b/>
          <w:bCs/>
          <w:i w:val="0"/>
          <w:caps w:val="0"/>
          <w:color w:val="000000"/>
          <w:spacing w:val="0"/>
          <w:w w:val="100"/>
          <w:kern w:val="20"/>
          <w:sz w:val="24"/>
          <w:szCs w:val="24"/>
          <w:highlight w:val="none"/>
          <w:lang w:val="en-US" w:eastAsia="zh-CN" w:bidi="ar-SA"/>
        </w:rPr>
        <w:t>（二） 本项目拟投入主要人员简历表</w:t>
      </w:r>
    </w:p>
    <w:p>
      <w:pPr>
        <w:pStyle w:val="132"/>
        <w:widowControl/>
        <w:snapToGrid w:val="0"/>
        <w:spacing w:before="0" w:beforeAutospacing="0" w:after="0" w:afterAutospacing="0" w:line="400" w:lineRule="exact"/>
        <w:ind w:firstLine="200" w:firstLineChars="0"/>
        <w:jc w:val="both"/>
        <w:textAlignment w:val="baseline"/>
        <w:rPr>
          <w:rStyle w:val="20"/>
          <w:rFonts w:ascii="宋体" w:hAnsi="宋体" w:eastAsia="宋体" w:cs="宋体"/>
          <w:b/>
          <w:bCs/>
          <w:i w:val="0"/>
          <w:caps w:val="0"/>
          <w:color w:val="000000"/>
          <w:spacing w:val="0"/>
          <w:w w:val="100"/>
          <w:kern w:val="20"/>
          <w:sz w:val="24"/>
          <w:szCs w:val="24"/>
          <w:highlight w:val="none"/>
          <w:lang w:val="en-US" w:eastAsia="zh-CN" w:bidi="ar-SA"/>
        </w:rPr>
      </w:pPr>
    </w:p>
    <w:p>
      <w:pPr>
        <w:pStyle w:val="132"/>
        <w:widowControl/>
        <w:snapToGrid w:val="0"/>
        <w:spacing w:before="0" w:beforeAutospacing="0" w:after="0" w:afterAutospacing="0" w:line="400" w:lineRule="exact"/>
        <w:ind w:firstLine="200" w:firstLineChars="0"/>
        <w:jc w:val="center"/>
        <w:textAlignment w:val="baseline"/>
        <w:outlineLvl w:val="0"/>
        <w:rPr>
          <w:rStyle w:val="20"/>
          <w:rFonts w:ascii="宋体" w:hAnsi="宋体" w:eastAsia="宋体" w:cs="宋体"/>
          <w:b/>
          <w:bCs/>
          <w:i w:val="0"/>
          <w:caps w:val="0"/>
          <w:color w:val="000000"/>
          <w:spacing w:val="0"/>
          <w:w w:val="100"/>
          <w:kern w:val="20"/>
          <w:sz w:val="24"/>
          <w:szCs w:val="24"/>
          <w:highlight w:val="none"/>
          <w:lang w:val="en-US" w:eastAsia="zh-CN" w:bidi="ar-SA"/>
        </w:rPr>
      </w:pPr>
      <w:bookmarkStart w:id="38" w:name="_Toc13096"/>
      <w:r>
        <w:rPr>
          <w:rStyle w:val="20"/>
          <w:rFonts w:ascii="宋体" w:hAnsi="宋体" w:eastAsia="宋体" w:cs="宋体"/>
          <w:b/>
          <w:bCs/>
          <w:i w:val="0"/>
          <w:caps w:val="0"/>
          <w:color w:val="000000"/>
          <w:spacing w:val="0"/>
          <w:w w:val="100"/>
          <w:kern w:val="20"/>
          <w:sz w:val="24"/>
          <w:szCs w:val="24"/>
          <w:highlight w:val="none"/>
          <w:lang w:val="en-US" w:eastAsia="zh-CN" w:bidi="ar-SA"/>
        </w:rPr>
        <w:t>本项目拟投入主要人员简历表</w:t>
      </w:r>
      <w:bookmarkEnd w:id="38"/>
    </w:p>
    <w:tbl>
      <w:tblPr>
        <w:tblStyle w:val="16"/>
        <w:tblW w:w="98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296"/>
        <w:gridCol w:w="1717"/>
        <w:gridCol w:w="1660"/>
        <w:gridCol w:w="1400"/>
        <w:gridCol w:w="49"/>
        <w:gridCol w:w="1861"/>
        <w:gridCol w:w="7"/>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姓  名</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性 别</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年 龄</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职  称</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身份证号</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专业/年限</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毕业时间</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毕业学校</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学历/专业</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资格证书</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注册时间</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从业时间</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center"/>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856" w:type="dxa"/>
            <w:gridSpan w:val="9"/>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教育和培训背景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trPr>
        <w:tc>
          <w:tcPr>
            <w:tcW w:w="9856" w:type="dxa"/>
            <w:gridSpan w:val="9"/>
            <w:tcBorders>
              <w:top w:val="single" w:color="000000" w:sz="4" w:space="0"/>
              <w:left w:val="single" w:color="000000" w:sz="4" w:space="0"/>
              <w:bottom w:val="single" w:color="000000" w:sz="4" w:space="0"/>
              <w:right w:val="single" w:color="000000" w:sz="4" w:space="0"/>
            </w:tcBorders>
            <w:vAlign w:val="top"/>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（教育背景从大学开始，包括毕业院校名称、专业、起始时间。培训填写与专业技术、业务有关的内容）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856" w:type="dxa"/>
            <w:gridSpan w:val="9"/>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时  间</w:t>
            </w: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参加过的项目名称</w:t>
            </w:r>
          </w:p>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及当时所在单位</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担任何职</w:t>
            </w: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主要工作内容</w:t>
            </w: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center"/>
              <w:textAlignment w:val="baseline"/>
              <w:rPr>
                <w:rStyle w:val="20"/>
                <w:rFonts w:ascii="宋体" w:hAnsi="宋体" w:eastAsia="宋体"/>
                <w:b w:val="0"/>
                <w:i w:val="0"/>
                <w:caps w:val="0"/>
                <w:spacing w:val="0"/>
                <w:w w:val="100"/>
                <w:kern w:val="0"/>
                <w:sz w:val="21"/>
                <w:szCs w:val="24"/>
                <w:highlight w:val="none"/>
                <w:lang w:val="en-US" w:eastAsia="zh-CN" w:bidi="ar-SA"/>
              </w:rPr>
            </w:pPr>
            <w:r>
              <w:rPr>
                <w:rStyle w:val="20"/>
                <w:rFonts w:ascii="宋体" w:hAnsi="宋体" w:eastAsia="宋体"/>
                <w:b w:val="0"/>
                <w:i w:val="0"/>
                <w:caps w:val="0"/>
                <w:spacing w:val="0"/>
                <w:w w:val="100"/>
                <w:kern w:val="0"/>
                <w:sz w:val="21"/>
                <w:szCs w:val="24"/>
                <w:highlight w:val="none"/>
                <w:lang w:val="en-US" w:eastAsia="zh-CN" w:bidi="ar-SA"/>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48"/>
              <w:widowControl/>
              <w:snapToGrid w:val="0"/>
              <w:spacing w:before="0" w:beforeAutospacing="0" w:after="0" w:afterAutospacing="0" w:line="400" w:lineRule="exact"/>
              <w:ind w:left="0" w:leftChars="0" w:firstLine="420" w:firstLineChars="200"/>
              <w:jc w:val="both"/>
              <w:textAlignment w:val="baseline"/>
              <w:rPr>
                <w:rStyle w:val="20"/>
                <w:rFonts w:ascii="宋体" w:hAnsi="宋体" w:eastAsia="宋体"/>
                <w:b w:val="0"/>
                <w:i w:val="0"/>
                <w:caps w:val="0"/>
                <w:spacing w:val="0"/>
                <w:w w:val="100"/>
                <w:kern w:val="0"/>
                <w:sz w:val="21"/>
                <w:szCs w:val="24"/>
                <w:highlight w:val="none"/>
                <w:lang w:val="en-US" w:eastAsia="zh-CN" w:bidi="ar-SA"/>
              </w:rPr>
            </w:pPr>
          </w:p>
        </w:tc>
      </w:tr>
    </w:tbl>
    <w:p>
      <w:pPr>
        <w:pStyle w:val="134"/>
        <w:widowControl/>
        <w:tabs>
          <w:tab w:val="left" w:pos="2040"/>
        </w:tabs>
        <w:snapToGrid w:val="0"/>
        <w:spacing w:before="0" w:beforeAutospacing="0" w:after="0" w:afterAutospacing="0" w:line="400" w:lineRule="exact"/>
        <w:ind w:left="350" w:hanging="350"/>
        <w:jc w:val="both"/>
        <w:textAlignment w:val="baseline"/>
        <w:rPr>
          <w:rStyle w:val="20"/>
          <w:rFonts w:ascii="宋体" w:hAnsi="宋体" w:eastAsia="宋体" w:cs="宋体"/>
          <w:b w:val="0"/>
          <w:bCs/>
          <w:i w:val="0"/>
          <w:caps w:val="0"/>
          <w:color w:val="000000"/>
          <w:spacing w:val="0"/>
          <w:w w:val="100"/>
          <w:kern w:val="2"/>
          <w:sz w:val="21"/>
          <w:szCs w:val="21"/>
          <w:highlight w:val="none"/>
          <w:lang w:val="en-US" w:eastAsia="zh-CN" w:bidi="ar-SA"/>
        </w:rPr>
      </w:pPr>
      <w:r>
        <w:rPr>
          <w:rStyle w:val="20"/>
          <w:rFonts w:ascii="宋体" w:hAnsi="宋体" w:eastAsia="宋体" w:cs="宋体"/>
          <w:b w:val="0"/>
          <w:bCs/>
          <w:i w:val="0"/>
          <w:caps w:val="0"/>
          <w:color w:val="000000"/>
          <w:spacing w:val="0"/>
          <w:w w:val="100"/>
          <w:kern w:val="2"/>
          <w:sz w:val="21"/>
          <w:szCs w:val="21"/>
          <w:highlight w:val="none"/>
          <w:lang w:val="en-US" w:eastAsia="zh-CN" w:bidi="ar-SA"/>
        </w:rPr>
        <w:t>注：</w:t>
      </w:r>
    </w:p>
    <w:p>
      <w:pPr>
        <w:pStyle w:val="134"/>
        <w:widowControl/>
        <w:tabs>
          <w:tab w:val="left" w:pos="2040"/>
        </w:tabs>
        <w:snapToGrid w:val="0"/>
        <w:spacing w:before="0" w:beforeAutospacing="0" w:after="0" w:afterAutospacing="0" w:line="400" w:lineRule="exact"/>
        <w:ind w:left="350" w:hanging="350"/>
        <w:jc w:val="both"/>
        <w:textAlignment w:val="baseline"/>
        <w:rPr>
          <w:rStyle w:val="20"/>
          <w:rFonts w:ascii="宋体" w:hAnsi="宋体" w:eastAsia="宋体" w:cs="宋体"/>
          <w:b w:val="0"/>
          <w:bCs/>
          <w:i w:val="0"/>
          <w:caps w:val="0"/>
          <w:color w:val="000000"/>
          <w:spacing w:val="0"/>
          <w:w w:val="100"/>
          <w:kern w:val="2"/>
          <w:sz w:val="21"/>
          <w:szCs w:val="24"/>
          <w:highlight w:val="none"/>
          <w:lang w:val="en-US" w:eastAsia="zh-CN" w:bidi="ar-SA"/>
        </w:rPr>
      </w:pPr>
      <w:r>
        <w:rPr>
          <w:rStyle w:val="20"/>
          <w:rFonts w:ascii="宋体" w:hAnsi="宋体" w:eastAsia="宋体" w:cs="宋体"/>
          <w:b w:val="0"/>
          <w:bCs/>
          <w:i w:val="0"/>
          <w:caps w:val="0"/>
          <w:color w:val="000000"/>
          <w:spacing w:val="0"/>
          <w:w w:val="100"/>
          <w:kern w:val="2"/>
          <w:sz w:val="21"/>
          <w:szCs w:val="24"/>
          <w:highlight w:val="none"/>
          <w:lang w:val="en-US" w:eastAsia="zh-CN" w:bidi="ar-SA"/>
        </w:rPr>
        <w:t>1.表后附身份证、毕业证、职称证、执业资格证、获奖证书（如果有）复印件。</w:t>
      </w:r>
    </w:p>
    <w:p>
      <w:pPr>
        <w:pStyle w:val="134"/>
        <w:widowControl/>
        <w:tabs>
          <w:tab w:val="left" w:pos="2040"/>
        </w:tabs>
        <w:snapToGrid w:val="0"/>
        <w:spacing w:before="0" w:beforeAutospacing="0" w:after="0" w:afterAutospacing="0" w:line="400" w:lineRule="exact"/>
        <w:ind w:left="350" w:hanging="350"/>
        <w:jc w:val="both"/>
        <w:textAlignment w:val="baseline"/>
        <w:rPr>
          <w:rStyle w:val="20"/>
          <w:rFonts w:ascii="宋体" w:hAnsi="宋体" w:eastAsia="宋体" w:cs="宋体"/>
          <w:b w:val="0"/>
          <w:bCs/>
          <w:i w:val="0"/>
          <w:caps w:val="0"/>
          <w:color w:val="000000"/>
          <w:spacing w:val="0"/>
          <w:w w:val="100"/>
          <w:kern w:val="2"/>
          <w:sz w:val="21"/>
          <w:szCs w:val="24"/>
          <w:highlight w:val="none"/>
          <w:lang w:val="en-US" w:eastAsia="zh-CN" w:bidi="ar-SA"/>
        </w:rPr>
      </w:pPr>
      <w:r>
        <w:rPr>
          <w:rStyle w:val="20"/>
          <w:rFonts w:ascii="宋体" w:hAnsi="宋体" w:eastAsia="宋体" w:cs="宋体"/>
          <w:b w:val="0"/>
          <w:bCs/>
          <w:i w:val="0"/>
          <w:caps w:val="0"/>
          <w:color w:val="000000"/>
          <w:spacing w:val="0"/>
          <w:w w:val="100"/>
          <w:kern w:val="2"/>
          <w:sz w:val="21"/>
          <w:szCs w:val="24"/>
          <w:highlight w:val="none"/>
          <w:lang w:val="en-US" w:eastAsia="zh-CN" w:bidi="ar-SA"/>
        </w:rPr>
        <w:t>2.获奖情况包括项目、集体或个人获奖情况，如有，应附复印件或者扫描件。</w:t>
      </w:r>
    </w:p>
    <w:p>
      <w:pPr>
        <w:snapToGrid w:val="0"/>
        <w:spacing w:before="0" w:beforeAutospacing="0" w:after="0" w:afterAutospacing="0" w:line="480" w:lineRule="auto"/>
        <w:jc w:val="left"/>
        <w:textAlignment w:val="baseline"/>
        <w:rPr>
          <w:rStyle w:val="20"/>
          <w:rFonts w:ascii="宋体" w:hAnsi="宋体" w:eastAsia="宋体" w:cs="宋体"/>
          <w:b/>
          <w:bCs/>
          <w:i w:val="0"/>
          <w:caps w:val="0"/>
          <w:spacing w:val="0"/>
          <w:w w:val="100"/>
          <w:kern w:val="2"/>
          <w:sz w:val="30"/>
          <w:szCs w:val="30"/>
          <w:highlight w:val="none"/>
          <w:lang w:val="en-US" w:eastAsia="zh-CN" w:bidi="ar-SA"/>
        </w:rPr>
      </w:pPr>
    </w:p>
    <w:p>
      <w:pPr>
        <w:pStyle w:val="51"/>
        <w:widowControl/>
        <w:snapToGrid w:val="0"/>
        <w:spacing w:before="0" w:beforeAutospacing="0" w:after="120" w:afterAutospacing="0" w:line="240" w:lineRule="auto"/>
        <w:jc w:val="both"/>
        <w:textAlignment w:val="baseline"/>
        <w:rPr>
          <w:rStyle w:val="20"/>
          <w:rFonts w:ascii="宋体" w:hAnsi="宋体" w:eastAsia="宋体" w:cs="宋体"/>
          <w:b/>
          <w:bCs/>
          <w:i w:val="0"/>
          <w:caps w:val="0"/>
          <w:spacing w:val="0"/>
          <w:w w:val="100"/>
          <w:kern w:val="2"/>
          <w:sz w:val="30"/>
          <w:szCs w:val="30"/>
          <w:highlight w:val="none"/>
          <w:lang w:val="en-US" w:eastAsia="zh-CN" w:bidi="ar-SA"/>
        </w:rPr>
      </w:pPr>
    </w:p>
    <w:p>
      <w:pPr>
        <w:snapToGrid w:val="0"/>
        <w:spacing w:before="0" w:beforeAutospacing="0" w:after="0" w:afterAutospacing="0" w:line="240" w:lineRule="auto"/>
        <w:jc w:val="both"/>
        <w:textAlignment w:val="baseline"/>
        <w:outlineLvl w:val="0"/>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br w:type="page"/>
      </w:r>
      <w:bookmarkStart w:id="39" w:name="_Toc23794"/>
      <w:r>
        <w:rPr>
          <w:rStyle w:val="20"/>
          <w:rFonts w:ascii="宋体" w:hAnsi="宋体" w:eastAsia="宋体"/>
          <w:b/>
          <w:i w:val="0"/>
          <w:caps w:val="0"/>
          <w:color w:val="000000"/>
          <w:spacing w:val="0"/>
          <w:w w:val="100"/>
          <w:kern w:val="2"/>
          <w:sz w:val="24"/>
          <w:szCs w:val="24"/>
          <w:highlight w:val="none"/>
          <w:lang w:val="en-US" w:eastAsia="zh-CN" w:bidi="ar-SA"/>
        </w:rPr>
        <w:t>附件一</w:t>
      </w:r>
      <w:bookmarkEnd w:id="39"/>
    </w:p>
    <w:p>
      <w:pPr>
        <w:snapToGrid w:val="0"/>
        <w:spacing w:before="0" w:beforeAutospacing="0" w:after="0" w:afterAutospacing="0" w:line="360" w:lineRule="auto"/>
        <w:ind w:firstLine="211"/>
        <w:jc w:val="both"/>
        <w:textAlignment w:val="baseline"/>
        <w:rPr>
          <w:rStyle w:val="20"/>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20"/>
          <w:rFonts w:ascii="宋体" w:hAnsi="宋体" w:eastAsia="宋体"/>
          <w:b/>
          <w:i w:val="0"/>
          <w:caps w:val="0"/>
          <w:spacing w:val="0"/>
          <w:w w:val="100"/>
          <w:kern w:val="2"/>
          <w:sz w:val="32"/>
          <w:szCs w:val="32"/>
          <w:highlight w:val="none"/>
          <w:lang w:val="en-US" w:eastAsia="zh-CN" w:bidi="ar-SA"/>
        </w:rPr>
      </w:pPr>
      <w:r>
        <w:rPr>
          <w:rStyle w:val="20"/>
          <w:rFonts w:ascii="宋体" w:hAnsi="宋体" w:eastAsia="宋体"/>
          <w:b/>
          <w:i w:val="0"/>
          <w:caps w:val="0"/>
          <w:spacing w:val="0"/>
          <w:w w:val="100"/>
          <w:kern w:val="2"/>
          <w:sz w:val="32"/>
          <w:szCs w:val="32"/>
          <w:highlight w:val="none"/>
          <w:lang w:val="en-US" w:eastAsia="zh-CN" w:bidi="ar-SA"/>
        </w:rPr>
        <w:t>中小企业声明函（格式）</w:t>
      </w:r>
    </w:p>
    <w:p>
      <w:pPr>
        <w:pStyle w:val="2"/>
        <w:widowControl/>
        <w:snapToGrid w:val="0"/>
        <w:spacing w:before="0" w:beforeAutospacing="0" w:after="0" w:afterAutospacing="0" w:line="240" w:lineRule="auto"/>
        <w:ind w:firstLine="643" w:firstLineChars="200"/>
        <w:jc w:val="both"/>
        <w:textAlignment w:val="baseline"/>
        <w:rPr>
          <w:rStyle w:val="20"/>
          <w:rFonts w:ascii="宋体" w:hAnsi="宋体" w:eastAsia="宋体"/>
          <w:b/>
          <w:i w:val="0"/>
          <w:caps w:val="0"/>
          <w:spacing w:val="0"/>
          <w:w w:val="100"/>
          <w:kern w:val="2"/>
          <w:sz w:val="32"/>
          <w:szCs w:val="32"/>
          <w:highlight w:val="none"/>
          <w:lang w:val="en-US" w:eastAsia="zh-CN" w:bidi="ar-SA"/>
        </w:rPr>
      </w:pPr>
    </w:p>
    <w:p>
      <w:pPr>
        <w:snapToGrid w:val="0"/>
        <w:spacing w:before="0" w:beforeAutospacing="0" w:after="0" w:afterAutospacing="0" w:line="360" w:lineRule="auto"/>
        <w:ind w:firstLine="42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1"/>
          <w:szCs w:val="21"/>
          <w:highlight w:val="none"/>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本公司（联合体）郑重声明，根据《政府采购促进中小 企业发展管理办法》（财库﹝2020﹞46 号）的规定，本公司 （联合体）参加（</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单位名称 </w:t>
      </w:r>
      <w:r>
        <w:rPr>
          <w:rStyle w:val="20"/>
          <w:rFonts w:ascii="宋体" w:hAnsi="宋体" w:eastAsia="宋体"/>
          <w:b w:val="0"/>
          <w:i w:val="0"/>
          <w:caps w:val="0"/>
          <w:spacing w:val="0"/>
          <w:w w:val="100"/>
          <w:kern w:val="2"/>
          <w:sz w:val="24"/>
          <w:szCs w:val="24"/>
          <w:highlight w:val="none"/>
          <w:lang w:val="en-US" w:eastAsia="zh-CN" w:bidi="ar-SA"/>
        </w:rPr>
        <w:t>）的（</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项目名称 </w:t>
      </w:r>
      <w:r>
        <w:rPr>
          <w:rStyle w:val="20"/>
          <w:rFonts w:ascii="宋体" w:hAnsi="宋体" w:eastAsia="宋体"/>
          <w:b w:val="0"/>
          <w:i w:val="0"/>
          <w:caps w:val="0"/>
          <w:spacing w:val="0"/>
          <w:w w:val="100"/>
          <w:kern w:val="2"/>
          <w:sz w:val="24"/>
          <w:szCs w:val="24"/>
          <w:highlight w:val="none"/>
          <w:lang w:val="en-US" w:eastAsia="zh-CN" w:bidi="ar-SA"/>
        </w:rPr>
        <w:t>）采购活动，工程的施工单位全部为符合政策要求的中小企业（或者：服务 全部由符合政策要求的中小企业承接）。相关企业（含联合体中的中小企业、签订分包意向协议的中小企业）的具体情况如下：</w:t>
      </w:r>
    </w:p>
    <w:p>
      <w:pPr>
        <w:numPr>
          <w:ilvl w:val="0"/>
          <w:numId w:val="7"/>
        </w:numPr>
        <w:snapToGrid w:val="0"/>
        <w:spacing w:before="0" w:beforeAutospacing="0" w:after="0" w:afterAutospacing="0" w:line="360" w:lineRule="auto"/>
        <w:ind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w:t>
      </w:r>
      <w:r>
        <w:rPr>
          <w:rStyle w:val="20"/>
          <w:rFonts w:ascii="宋体" w:hAnsi="宋体" w:eastAsia="宋体"/>
          <w:b w:val="0"/>
          <w:i w:val="0"/>
          <w:caps w:val="0"/>
          <w:spacing w:val="0"/>
          <w:w w:val="100"/>
          <w:kern w:val="2"/>
          <w:sz w:val="24"/>
          <w:szCs w:val="24"/>
          <w:highlight w:val="none"/>
          <w:u w:val="single" w:color="000000"/>
          <w:lang w:val="en-US" w:eastAsia="zh-CN" w:bidi="ar-SA"/>
        </w:rPr>
        <w:t>标的名称</w:t>
      </w:r>
      <w:r>
        <w:rPr>
          <w:rStyle w:val="20"/>
          <w:rFonts w:ascii="宋体" w:hAnsi="宋体" w:eastAsia="宋体"/>
          <w:b w:val="0"/>
          <w:i w:val="0"/>
          <w:caps w:val="0"/>
          <w:spacing w:val="0"/>
          <w:w w:val="100"/>
          <w:kern w:val="2"/>
          <w:sz w:val="24"/>
          <w:szCs w:val="24"/>
          <w:highlight w:val="none"/>
          <w:lang w:val="en-US" w:eastAsia="zh-CN" w:bidi="ar-SA"/>
        </w:rPr>
        <w:t>），属于（采购文件中明确的所属行业）；承建（承接）企业为（</w:t>
      </w:r>
      <w:r>
        <w:rPr>
          <w:rStyle w:val="20"/>
          <w:rFonts w:ascii="宋体" w:hAnsi="宋体" w:eastAsia="宋体"/>
          <w:b w:val="0"/>
          <w:i w:val="0"/>
          <w:caps w:val="0"/>
          <w:spacing w:val="0"/>
          <w:w w:val="100"/>
          <w:kern w:val="2"/>
          <w:sz w:val="24"/>
          <w:szCs w:val="24"/>
          <w:highlight w:val="none"/>
          <w:u w:val="single" w:color="000000"/>
          <w:lang w:val="en-US" w:eastAsia="zh-CN" w:bidi="ar-SA"/>
        </w:rPr>
        <w:t>企业名称</w:t>
      </w:r>
      <w:r>
        <w:rPr>
          <w:rStyle w:val="20"/>
          <w:rFonts w:ascii="宋体" w:hAnsi="宋体" w:eastAsia="宋体"/>
          <w:b w:val="0"/>
          <w:i w:val="0"/>
          <w:caps w:val="0"/>
          <w:spacing w:val="0"/>
          <w:w w:val="100"/>
          <w:kern w:val="2"/>
          <w:sz w:val="24"/>
          <w:szCs w:val="24"/>
          <w:highlight w:val="none"/>
          <w:lang w:val="en-US" w:eastAsia="zh-CN" w:bidi="ar-SA"/>
        </w:rPr>
        <w:t xml:space="preserve">），从业人员 </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人，营业收入为</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万元，资产总额为</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万元</w:t>
      </w:r>
      <w:r>
        <w:rPr>
          <w:rStyle w:val="20"/>
          <w:rFonts w:ascii="宋体" w:hAnsi="宋体"/>
          <w:b w:val="0"/>
          <w:i w:val="0"/>
          <w:caps w:val="0"/>
          <w:spacing w:val="0"/>
          <w:w w:val="100"/>
          <w:kern w:val="2"/>
          <w:sz w:val="32"/>
          <w:szCs w:val="32"/>
          <w:highlight w:val="none"/>
          <w:vertAlign w:val="superscript"/>
          <w:lang w:val="en-US" w:eastAsia="zh-CN" w:bidi="ar-SA"/>
        </w:rPr>
        <w:t>1</w:t>
      </w:r>
      <w:r>
        <w:rPr>
          <w:rStyle w:val="20"/>
          <w:rFonts w:ascii="宋体" w:hAnsi="宋体" w:eastAsia="宋体"/>
          <w:b w:val="0"/>
          <w:i w:val="0"/>
          <w:caps w:val="0"/>
          <w:spacing w:val="0"/>
          <w:w w:val="100"/>
          <w:kern w:val="2"/>
          <w:sz w:val="24"/>
          <w:szCs w:val="24"/>
          <w:highlight w:val="none"/>
          <w:lang w:val="en-US" w:eastAsia="zh-CN" w:bidi="ar-SA"/>
        </w:rPr>
        <w:t>，属于（中型企业、小型企业、微型企业）；</w:t>
      </w:r>
    </w:p>
    <w:p>
      <w:pPr>
        <w:numPr>
          <w:ilvl w:val="0"/>
          <w:numId w:val="7"/>
        </w:numPr>
        <w:snapToGrid w:val="0"/>
        <w:spacing w:before="0" w:beforeAutospacing="0" w:after="0" w:afterAutospacing="0" w:line="360" w:lineRule="auto"/>
        <w:ind w:left="0" w:leftChars="0"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（标的名称），属于（采购文件中明确的所属行业）；承建（承接）企业为（</w:t>
      </w:r>
      <w:r>
        <w:rPr>
          <w:rStyle w:val="20"/>
          <w:rFonts w:ascii="宋体" w:hAnsi="宋体" w:eastAsia="宋体"/>
          <w:b w:val="0"/>
          <w:i w:val="0"/>
          <w:caps w:val="0"/>
          <w:spacing w:val="0"/>
          <w:w w:val="100"/>
          <w:kern w:val="2"/>
          <w:sz w:val="24"/>
          <w:szCs w:val="24"/>
          <w:highlight w:val="none"/>
          <w:u w:val="single" w:color="000000"/>
          <w:lang w:val="en-US" w:eastAsia="zh-CN" w:bidi="ar-SA"/>
        </w:rPr>
        <w:t>企业名称</w:t>
      </w:r>
      <w:r>
        <w:rPr>
          <w:rStyle w:val="20"/>
          <w:rFonts w:ascii="宋体" w:hAnsi="宋体" w:eastAsia="宋体"/>
          <w:b w:val="0"/>
          <w:i w:val="0"/>
          <w:caps w:val="0"/>
          <w:spacing w:val="0"/>
          <w:w w:val="100"/>
          <w:kern w:val="2"/>
          <w:sz w:val="24"/>
          <w:szCs w:val="24"/>
          <w:highlight w:val="none"/>
          <w:lang w:val="en-US" w:eastAsia="zh-CN" w:bidi="ar-SA"/>
        </w:rPr>
        <w:t>），从业人员</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人，营业收入为</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万元，资产总额为</w:t>
      </w:r>
      <w:r>
        <w:rPr>
          <w:rStyle w:val="20"/>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0"/>
          <w:rFonts w:ascii="宋体" w:hAnsi="宋体" w:eastAsia="宋体"/>
          <w:b w:val="0"/>
          <w:i w:val="0"/>
          <w:caps w:val="0"/>
          <w:spacing w:val="0"/>
          <w:w w:val="100"/>
          <w:kern w:val="2"/>
          <w:sz w:val="24"/>
          <w:szCs w:val="24"/>
          <w:highlight w:val="none"/>
          <w:lang w:val="en-US" w:eastAsia="zh-CN" w:bidi="ar-SA"/>
        </w:rPr>
        <w:t>万元，属于（中型企业、小型企业、微型企业）；</w:t>
      </w:r>
    </w:p>
    <w:p>
      <w:pPr>
        <w:snapToGrid w:val="0"/>
        <w:spacing w:before="0" w:beforeAutospacing="0" w:after="0" w:afterAutospacing="0" w:line="360" w:lineRule="auto"/>
        <w:ind w:left="420" w:left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 xml:space="preserve"> ……</w:t>
      </w:r>
    </w:p>
    <w:p>
      <w:pPr>
        <w:snapToGrid w:val="0"/>
        <w:spacing w:before="0" w:beforeAutospacing="0" w:after="0" w:afterAutospacing="0" w:line="360" w:lineRule="auto"/>
        <w:ind w:left="420" w:leftChars="200" w:firstLine="480" w:firstLine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以上企业，不属于大企业的分支机构，不存在控股股东为大企业的情形，也不存在与大企业的负责人为同一人的情形。本企业对上述声明内容的真实性负责。如有虚假，将依法承担相应责任。</w:t>
      </w:r>
    </w:p>
    <w:p>
      <w:pPr>
        <w:snapToGrid w:val="0"/>
        <w:spacing w:before="0" w:beforeAutospacing="0" w:after="0" w:afterAutospacing="0" w:line="360" w:lineRule="auto"/>
        <w:ind w:left="420" w:left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 xml:space="preserve"> </w:t>
      </w:r>
    </w:p>
    <w:p>
      <w:pPr>
        <w:snapToGrid w:val="0"/>
        <w:spacing w:before="0" w:beforeAutospacing="0" w:after="0" w:afterAutospacing="0" w:line="360" w:lineRule="auto"/>
        <w:ind w:left="420" w:leftChars="200"/>
        <w:jc w:val="both"/>
        <w:textAlignment w:val="baseline"/>
        <w:rPr>
          <w:rStyle w:val="20"/>
          <w:rFonts w:ascii="宋体" w:hAnsi="宋体" w:eastAsia="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left="420" w:leftChars="200" w:firstLine="5280" w:firstLineChars="2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企业名称（盖章）：</w:t>
      </w:r>
    </w:p>
    <w:p>
      <w:pPr>
        <w:snapToGrid w:val="0"/>
        <w:spacing w:before="0" w:beforeAutospacing="0" w:after="0" w:afterAutospacing="0" w:line="360" w:lineRule="auto"/>
        <w:ind w:left="420" w:leftChars="200" w:firstLine="5280" w:firstLineChars="2200"/>
        <w:jc w:val="both"/>
        <w:textAlignment w:val="baseline"/>
        <w:rPr>
          <w:rStyle w:val="20"/>
          <w:rFonts w:ascii="宋体" w:hAnsi="宋体" w:eastAsia="宋体"/>
          <w:b w:val="0"/>
          <w:i w:val="0"/>
          <w:caps w:val="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4"/>
          <w:szCs w:val="24"/>
          <w:highlight w:val="none"/>
          <w:lang w:val="en-US" w:eastAsia="zh-CN" w:bidi="ar-SA"/>
        </w:rPr>
        <w:t>日 期：</w:t>
      </w:r>
    </w:p>
    <w:p>
      <w:pPr>
        <w:snapToGrid w:val="0"/>
        <w:spacing w:before="0" w:beforeAutospacing="0" w:after="0" w:afterAutospacing="0" w:line="240" w:lineRule="auto"/>
        <w:jc w:val="right"/>
        <w:textAlignment w:val="baseline"/>
        <w:rPr>
          <w:rStyle w:val="20"/>
          <w:rFonts w:ascii="宋体" w:hAnsi="宋体" w:eastAsia="宋体"/>
          <w:b w:val="0"/>
          <w:i w:val="0"/>
          <w:caps w:val="0"/>
          <w:spacing w:val="0"/>
          <w:w w:val="100"/>
          <w:kern w:val="2"/>
          <w:sz w:val="21"/>
          <w:szCs w:val="21"/>
          <w:highlight w:val="none"/>
          <w:lang w:val="en-US" w:eastAsia="zh-CN" w:bidi="ar-SA"/>
        </w:rPr>
      </w:pPr>
    </w:p>
    <w:p>
      <w:pPr>
        <w:snapToGrid w:val="0"/>
        <w:spacing w:before="0" w:beforeAutospacing="0" w:after="0" w:afterAutospacing="0" w:line="240" w:lineRule="auto"/>
        <w:jc w:val="right"/>
        <w:textAlignment w:val="baseline"/>
        <w:rPr>
          <w:rStyle w:val="20"/>
          <w:rFonts w:ascii="宋体" w:hAnsi="宋体" w:eastAsia="宋体"/>
          <w:b w:val="0"/>
          <w:i w:val="0"/>
          <w:caps w:val="0"/>
          <w:spacing w:val="0"/>
          <w:w w:val="100"/>
          <w:kern w:val="2"/>
          <w:sz w:val="21"/>
          <w:szCs w:val="21"/>
          <w:highlight w:val="none"/>
          <w:lang w:val="en-US" w:eastAsia="zh-CN" w:bidi="ar-SA"/>
        </w:rPr>
      </w:pPr>
    </w:p>
    <w:p>
      <w:pPr>
        <w:snapToGrid w:val="0"/>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highlight w:val="none"/>
          <w:lang w:val="en-US" w:eastAsia="zh-CN" w:bidi="ar-SA"/>
        </w:rPr>
      </w:pPr>
      <w:r>
        <w:rPr>
          <w:rStyle w:val="20"/>
          <w:rFonts w:ascii="宋体" w:hAnsi="宋体" w:eastAsia="宋体"/>
          <w:b w:val="0"/>
          <w:bCs w:val="0"/>
          <w:i w:val="0"/>
          <w:caps w:val="0"/>
          <w:spacing w:val="0"/>
          <w:w w:val="100"/>
          <w:kern w:val="2"/>
          <w:sz w:val="21"/>
          <w:szCs w:val="24"/>
          <w:highlight w:val="none"/>
          <w:lang w:val="en-US" w:eastAsia="zh-CN" w:bidi="ar-SA"/>
        </w:rPr>
        <w:t>注意：</w:t>
      </w:r>
      <w:r>
        <w:rPr>
          <w:rStyle w:val="20"/>
          <w:rFonts w:ascii="宋体" w:hAnsi="宋体"/>
          <w:b w:val="0"/>
          <w:i w:val="0"/>
          <w:caps w:val="0"/>
          <w:spacing w:val="0"/>
          <w:w w:val="100"/>
          <w:kern w:val="2"/>
          <w:sz w:val="32"/>
          <w:szCs w:val="32"/>
          <w:highlight w:val="none"/>
          <w:vertAlign w:val="superscript"/>
          <w:lang w:val="en-US" w:eastAsia="zh-CN" w:bidi="ar-SA"/>
        </w:rPr>
        <w:t>1</w:t>
      </w:r>
      <w:r>
        <w:rPr>
          <w:rStyle w:val="20"/>
          <w:rFonts w:ascii="宋体" w:hAnsi="宋体"/>
          <w:b w:val="0"/>
          <w:i w:val="0"/>
          <w:caps w:val="0"/>
          <w:spacing w:val="0"/>
          <w:w w:val="100"/>
          <w:kern w:val="2"/>
          <w:sz w:val="18"/>
          <w:szCs w:val="18"/>
          <w:highlight w:val="none"/>
          <w:lang w:val="en-US" w:eastAsia="zh-CN" w:bidi="ar-SA"/>
        </w:rPr>
        <w:t>从业人员、营业收入、资产总额填报上一年度数据，无上一年度数据的新成立企业可不填报。</w:t>
      </w:r>
    </w:p>
    <w:p>
      <w:pPr>
        <w:snapToGrid w:val="0"/>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24"/>
          <w:szCs w:val="24"/>
          <w:highlight w:val="none"/>
          <w:lang w:val="en-US" w:eastAsia="zh-CN" w:bidi="ar-SA"/>
        </w:rPr>
      </w:pPr>
    </w:p>
    <w:p>
      <w:pPr>
        <w:pStyle w:val="77"/>
        <w:widowControl/>
        <w:snapToGrid w:val="0"/>
        <w:spacing w:before="0" w:beforeAutospacing="0" w:after="120" w:afterAutospacing="0" w:line="360" w:lineRule="auto"/>
        <w:ind w:firstLine="210" w:firstLineChars="100"/>
        <w:jc w:val="both"/>
        <w:textAlignment w:val="baseline"/>
        <w:outlineLvl w:val="0"/>
        <w:rPr>
          <w:rStyle w:val="20"/>
          <w:rFonts w:ascii="宋体" w:hAnsi="宋体" w:eastAsia="宋体"/>
          <w:b/>
          <w:i w:val="0"/>
          <w:caps w:val="0"/>
          <w:color w:val="000000"/>
          <w:spacing w:val="0"/>
          <w:w w:val="100"/>
          <w:kern w:val="2"/>
          <w:sz w:val="24"/>
          <w:szCs w:val="24"/>
          <w:highlight w:val="none"/>
          <w:lang w:val="en-US" w:eastAsia="zh-CN" w:bidi="ar-SA"/>
        </w:rPr>
      </w:pPr>
      <w:r>
        <w:rPr>
          <w:rStyle w:val="20"/>
          <w:rFonts w:ascii="宋体" w:hAnsi="宋体" w:eastAsia="宋体"/>
          <w:b w:val="0"/>
          <w:i w:val="0"/>
          <w:caps w:val="0"/>
          <w:spacing w:val="0"/>
          <w:w w:val="100"/>
          <w:kern w:val="2"/>
          <w:sz w:val="21"/>
          <w:szCs w:val="24"/>
          <w:highlight w:val="none"/>
          <w:lang w:val="en-US" w:eastAsia="zh-CN" w:bidi="ar-SA"/>
        </w:rPr>
        <w:br w:type="page"/>
      </w:r>
      <w:bookmarkStart w:id="40" w:name="_Toc8243"/>
      <w:r>
        <w:rPr>
          <w:rStyle w:val="20"/>
          <w:rFonts w:ascii="宋体" w:hAnsi="宋体" w:eastAsia="宋体"/>
          <w:b/>
          <w:i w:val="0"/>
          <w:caps w:val="0"/>
          <w:color w:val="000000"/>
          <w:spacing w:val="0"/>
          <w:w w:val="100"/>
          <w:kern w:val="2"/>
          <w:sz w:val="24"/>
          <w:szCs w:val="24"/>
          <w:highlight w:val="none"/>
          <w:lang w:val="en-US" w:eastAsia="zh-CN" w:bidi="ar-SA"/>
        </w:rPr>
        <w:t>附件二</w:t>
      </w:r>
      <w:bookmarkEnd w:id="40"/>
    </w:p>
    <w:p>
      <w:pPr>
        <w:widowControl/>
        <w:snapToGrid w:val="0"/>
        <w:spacing w:before="0" w:beforeAutospacing="0" w:after="240" w:afterAutospacing="0" w:line="360" w:lineRule="auto"/>
        <w:jc w:val="center"/>
        <w:textAlignment w:val="baseline"/>
        <w:rPr>
          <w:rStyle w:val="20"/>
          <w:rFonts w:ascii="宋体" w:hAnsi="宋体" w:eastAsia="宋体"/>
          <w:b/>
          <w:i w:val="0"/>
          <w:caps w:val="0"/>
          <w:spacing w:val="0"/>
          <w:w w:val="100"/>
          <w:kern w:val="0"/>
          <w:sz w:val="24"/>
          <w:szCs w:val="24"/>
          <w:highlight w:val="none"/>
          <w:lang w:val="en-US" w:eastAsia="zh-CN" w:bidi="ar-SA"/>
        </w:rPr>
      </w:pPr>
      <w:r>
        <w:rPr>
          <w:rStyle w:val="20"/>
          <w:rFonts w:ascii="宋体" w:hAnsi="宋体" w:eastAsia="宋体"/>
          <w:b/>
          <w:i w:val="0"/>
          <w:caps w:val="0"/>
          <w:spacing w:val="0"/>
          <w:w w:val="100"/>
          <w:kern w:val="0"/>
          <w:sz w:val="24"/>
          <w:szCs w:val="24"/>
          <w:highlight w:val="none"/>
          <w:lang w:val="en-US" w:eastAsia="zh-CN" w:bidi="ar-SA"/>
        </w:rPr>
        <w:t>监狱企业证明文件</w:t>
      </w:r>
    </w:p>
    <w:p>
      <w:pPr>
        <w:widowControl/>
        <w:snapToGrid w:val="0"/>
        <w:spacing w:before="312" w:beforeAutospacing="1" w:after="312" w:afterAutospacing="1"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说明根据《关于政府采购支持监狱企业发展有关问题的通知》(财库〔2014〕68号)规定，监狱企业参加政府采购活动时，应当提供由省级以上监狱管理局、戒毒管理局(含新疆生产建设兵团)出具的属于监狱企业的证明文件。</w:t>
      </w:r>
    </w:p>
    <w:p>
      <w:pPr>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360" w:lineRule="auto"/>
        <w:jc w:val="both"/>
        <w:textAlignment w:val="baseline"/>
        <w:outlineLvl w:val="0"/>
        <w:rPr>
          <w:rStyle w:val="20"/>
          <w:rFonts w:ascii="宋体" w:hAnsi="宋体" w:eastAsia="宋体"/>
          <w:b/>
          <w:i w:val="0"/>
          <w:caps w:val="0"/>
          <w:color w:val="000000"/>
          <w:spacing w:val="0"/>
          <w:w w:val="100"/>
          <w:kern w:val="2"/>
          <w:sz w:val="24"/>
          <w:szCs w:val="24"/>
          <w:highlight w:val="none"/>
          <w:lang w:val="en-US" w:eastAsia="zh-CN" w:bidi="ar-SA"/>
        </w:rPr>
      </w:pPr>
      <w:bookmarkStart w:id="41" w:name="_Toc4551"/>
      <w:r>
        <w:rPr>
          <w:rStyle w:val="20"/>
          <w:rFonts w:ascii="宋体" w:hAnsi="宋体" w:eastAsia="宋体"/>
          <w:b/>
          <w:i w:val="0"/>
          <w:caps w:val="0"/>
          <w:color w:val="000000"/>
          <w:spacing w:val="0"/>
          <w:w w:val="100"/>
          <w:kern w:val="2"/>
          <w:sz w:val="24"/>
          <w:szCs w:val="24"/>
          <w:highlight w:val="none"/>
          <w:lang w:val="en-US" w:eastAsia="zh-CN" w:bidi="ar-SA"/>
        </w:rPr>
        <w:t>附件三</w:t>
      </w:r>
      <w:bookmarkEnd w:id="41"/>
    </w:p>
    <w:p>
      <w:pPr>
        <w:widowControl/>
        <w:snapToGrid w:val="0"/>
        <w:spacing w:before="0" w:beforeAutospacing="0" w:after="240" w:afterAutospacing="0" w:line="360" w:lineRule="auto"/>
        <w:jc w:val="center"/>
        <w:textAlignment w:val="baseline"/>
        <w:outlineLvl w:val="0"/>
        <w:rPr>
          <w:rStyle w:val="20"/>
          <w:rFonts w:ascii="宋体" w:hAnsi="宋体" w:eastAsia="宋体"/>
          <w:b/>
          <w:i w:val="0"/>
          <w:caps w:val="0"/>
          <w:spacing w:val="0"/>
          <w:w w:val="100"/>
          <w:kern w:val="0"/>
          <w:sz w:val="24"/>
          <w:szCs w:val="24"/>
          <w:highlight w:val="none"/>
          <w:lang w:val="en-US" w:eastAsia="zh-CN" w:bidi="ar-SA"/>
        </w:rPr>
      </w:pPr>
      <w:bookmarkStart w:id="42" w:name="_Toc21363"/>
      <w:r>
        <w:rPr>
          <w:rStyle w:val="20"/>
          <w:rFonts w:ascii="宋体" w:hAnsi="宋体" w:eastAsia="宋体"/>
          <w:b/>
          <w:i w:val="0"/>
          <w:caps w:val="0"/>
          <w:spacing w:val="0"/>
          <w:w w:val="100"/>
          <w:kern w:val="0"/>
          <w:sz w:val="24"/>
          <w:szCs w:val="24"/>
          <w:highlight w:val="none"/>
          <w:lang w:val="en-US" w:eastAsia="zh-CN" w:bidi="ar-SA"/>
        </w:rPr>
        <w:t>残疾人福利性单位声明函</w:t>
      </w:r>
      <w:bookmarkEnd w:id="42"/>
    </w:p>
    <w:p>
      <w:pPr>
        <w:widowControl/>
        <w:snapToGrid w:val="0"/>
        <w:spacing w:before="312" w:beforeAutospacing="1" w:after="312" w:afterAutospacing="1" w:line="360" w:lineRule="auto"/>
        <w:ind w:firstLine="480" w:firstLineChars="200"/>
        <w:jc w:val="left"/>
        <w:textAlignment w:val="baseline"/>
        <w:rPr>
          <w:rStyle w:val="20"/>
          <w:rFonts w:ascii="宋体" w:hAnsi="宋体" w:eastAsia="宋体"/>
          <w:b w:val="0"/>
          <w:i w:val="0"/>
          <w:caps w:val="0"/>
          <w:spacing w:val="0"/>
          <w:w w:val="100"/>
          <w:kern w:val="0"/>
          <w:sz w:val="24"/>
          <w:szCs w:val="24"/>
          <w:highlight w:val="none"/>
          <w:lang w:val="en-US" w:eastAsia="zh-CN" w:bidi="ar-SA"/>
        </w:rPr>
      </w:pPr>
      <w:r>
        <w:rPr>
          <w:rStyle w:val="20"/>
          <w:rFonts w:ascii="宋体" w:hAnsi="宋体" w:eastAsia="宋体"/>
          <w:b w:val="0"/>
          <w:i w:val="0"/>
          <w:caps w:val="0"/>
          <w:spacing w:val="0"/>
          <w:w w:val="100"/>
          <w:kern w:val="0"/>
          <w:sz w:val="24"/>
          <w:szCs w:val="24"/>
          <w:highlight w:val="none"/>
          <w:lang w:val="en-US" w:eastAsia="zh-CN" w:bidi="ar-SA"/>
        </w:rPr>
        <w:t>本单位郑重声明，根据《财政部 民政部 中国残疾人联合`会关于促进残疾人就业政府采购政策的通知》（财库〔2017〕 141号）的规定，本单位为符合条件的残疾人福利性单位，应当提供规定中满足条件的相关证明文件及《残疾人福利性单位声明函》。</w:t>
      </w:r>
    </w:p>
    <w:p>
      <w:pPr>
        <w:tabs>
          <w:tab w:val="left" w:pos="4860"/>
        </w:tabs>
        <w:snapToGrid w:val="0"/>
        <w:spacing w:before="0" w:beforeAutospacing="0" w:after="0" w:afterAutospacing="0" w:line="360" w:lineRule="auto"/>
        <w:ind w:right="1560" w:firstLine="480" w:firstLineChars="200"/>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0"/>
          <w:rFonts w:ascii="宋体" w:hAnsi="宋体" w:eastAsia="宋体"/>
          <w:b w:val="0"/>
          <w:i w:val="0"/>
          <w:caps w:val="0"/>
          <w:spacing w:val="0"/>
          <w:w w:val="100"/>
          <w:kern w:val="0"/>
          <w:sz w:val="24"/>
          <w:szCs w:val="24"/>
          <w:highlight w:val="none"/>
          <w:lang w:val="en-US" w:eastAsia="zh-CN" w:bidi="ar-SA"/>
        </w:rPr>
      </w:pPr>
    </w:p>
    <w:p>
      <w:pPr>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20"/>
          <w:rFonts w:ascii="宋体" w:hAnsi="宋体" w:eastAsia="宋体"/>
          <w:b/>
          <w:i w:val="0"/>
          <w:caps w:val="0"/>
          <w:color w:val="000000"/>
          <w:spacing w:val="0"/>
          <w:w w:val="100"/>
          <w:kern w:val="2"/>
          <w:sz w:val="32"/>
          <w:szCs w:val="32"/>
          <w:highlight w:val="none"/>
          <w:lang w:val="en-US" w:eastAsia="zh-CN" w:bidi="ar-SA"/>
        </w:rPr>
      </w:pPr>
      <w:r>
        <w:rPr>
          <w:rStyle w:val="20"/>
          <w:rFonts w:ascii="宋体" w:hAnsi="宋体" w:eastAsia="宋体"/>
          <w:b/>
          <w:i w:val="0"/>
          <w:caps w:val="0"/>
          <w:color w:val="000000"/>
          <w:spacing w:val="0"/>
          <w:w w:val="100"/>
          <w:kern w:val="2"/>
          <w:sz w:val="32"/>
          <w:szCs w:val="32"/>
          <w:highlight w:val="none"/>
          <w:lang w:val="en-US" w:eastAsia="zh-CN" w:bidi="ar-SA"/>
        </w:rPr>
        <w:br w:type="page"/>
      </w:r>
    </w:p>
    <w:p>
      <w:pPr>
        <w:snapToGrid w:val="0"/>
        <w:spacing w:before="0" w:beforeAutospacing="0" w:after="0" w:afterAutospacing="0" w:line="360" w:lineRule="auto"/>
        <w:jc w:val="center"/>
        <w:textAlignment w:val="baseline"/>
        <w:outlineLvl w:val="0"/>
        <w:rPr>
          <w:rStyle w:val="34"/>
          <w:rFonts w:ascii="宋体" w:hAnsi="宋体" w:eastAsia="宋体" w:cs="宋体"/>
          <w:b/>
          <w:bCs/>
          <w:i w:val="0"/>
          <w:caps w:val="0"/>
          <w:spacing w:val="0"/>
          <w:w w:val="100"/>
          <w:kern w:val="44"/>
          <w:sz w:val="32"/>
          <w:szCs w:val="44"/>
          <w:highlight w:val="none"/>
          <w:lang w:val="en-US" w:eastAsia="zh-CN" w:bidi="ar-SA"/>
        </w:rPr>
      </w:pPr>
      <w:bookmarkStart w:id="43" w:name="_Toc12771"/>
      <w:r>
        <w:rPr>
          <w:rStyle w:val="34"/>
          <w:rFonts w:ascii="宋体" w:hAnsi="宋体" w:eastAsia="宋体" w:cs="宋体"/>
          <w:b/>
          <w:bCs/>
          <w:i w:val="0"/>
          <w:caps w:val="0"/>
          <w:spacing w:val="0"/>
          <w:w w:val="100"/>
          <w:kern w:val="44"/>
          <w:sz w:val="32"/>
          <w:szCs w:val="44"/>
          <w:highlight w:val="none"/>
          <w:lang w:val="en-US" w:eastAsia="zh-CN" w:bidi="ar-SA"/>
        </w:rPr>
        <w:t>第</w:t>
      </w:r>
      <w:r>
        <w:rPr>
          <w:rStyle w:val="34"/>
          <w:rFonts w:hint="eastAsia" w:ascii="宋体" w:hAnsi="宋体" w:cs="宋体"/>
          <w:b/>
          <w:bCs/>
          <w:i w:val="0"/>
          <w:caps w:val="0"/>
          <w:spacing w:val="0"/>
          <w:w w:val="100"/>
          <w:kern w:val="44"/>
          <w:sz w:val="32"/>
          <w:szCs w:val="44"/>
          <w:highlight w:val="none"/>
          <w:lang w:val="en-US" w:eastAsia="zh-CN" w:bidi="ar-SA"/>
        </w:rPr>
        <w:t>六</w:t>
      </w:r>
      <w:r>
        <w:rPr>
          <w:rStyle w:val="34"/>
          <w:rFonts w:ascii="宋体" w:hAnsi="宋体" w:eastAsia="宋体" w:cs="宋体"/>
          <w:b/>
          <w:bCs/>
          <w:i w:val="0"/>
          <w:caps w:val="0"/>
          <w:spacing w:val="0"/>
          <w:w w:val="100"/>
          <w:kern w:val="44"/>
          <w:sz w:val="32"/>
          <w:szCs w:val="44"/>
          <w:highlight w:val="none"/>
          <w:lang w:val="en-US" w:eastAsia="zh-CN" w:bidi="ar-SA"/>
        </w:rPr>
        <w:t>部分 封袋正面标识式样</w:t>
      </w:r>
      <w:bookmarkEnd w:id="43"/>
    </w:p>
    <w:p>
      <w:pPr>
        <w:snapToGrid w:val="0"/>
        <w:spacing w:before="0" w:beforeAutospacing="0" w:after="0" w:afterAutospacing="0" w:line="360" w:lineRule="auto"/>
        <w:jc w:val="both"/>
        <w:textAlignment w:val="baseline"/>
        <w:outlineLvl w:val="0"/>
        <w:rPr>
          <w:rStyle w:val="20"/>
          <w:rFonts w:ascii="宋体" w:hAnsi="宋体" w:eastAsia="宋体"/>
          <w:b w:val="0"/>
          <w:i w:val="0"/>
          <w:caps w:val="0"/>
          <w:spacing w:val="0"/>
          <w:w w:val="100"/>
          <w:kern w:val="0"/>
          <w:sz w:val="28"/>
          <w:szCs w:val="28"/>
          <w:highlight w:val="none"/>
          <w:lang w:val="en-US" w:eastAsia="zh-CN" w:bidi="ar-SA"/>
        </w:rPr>
      </w:pPr>
      <w:bookmarkStart w:id="44" w:name="_Toc14380"/>
      <w:r>
        <w:rPr>
          <w:rStyle w:val="20"/>
          <w:rFonts w:ascii="宋体" w:hAnsi="宋体" w:eastAsia="宋体"/>
          <w:b/>
          <w:i w:val="0"/>
          <w:caps w:val="0"/>
          <w:color w:val="000000"/>
          <w:spacing w:val="0"/>
          <w:w w:val="100"/>
          <w:kern w:val="2"/>
          <w:sz w:val="28"/>
          <w:szCs w:val="28"/>
          <w:highlight w:val="none"/>
          <w:lang w:val="en-US" w:eastAsia="zh-CN" w:bidi="ar-SA"/>
        </w:rPr>
        <w:t>格式A：磋商响应文件封袋正面标识式样</w:t>
      </w:r>
      <w:bookmarkEnd w:id="44"/>
    </w:p>
    <w:p>
      <w:pPr>
        <w:snapToGrid w:val="0"/>
        <w:spacing w:before="0" w:beforeAutospacing="0" w:after="0" w:afterAutospacing="0" w:line="360" w:lineRule="auto"/>
        <w:ind w:right="454"/>
        <w:jc w:val="center"/>
        <w:textAlignment w:val="baseline"/>
        <w:rPr>
          <w:rStyle w:val="20"/>
          <w:rFonts w:ascii="宋体" w:hAnsi="宋体" w:eastAsia="宋体"/>
          <w:b/>
          <w:i w:val="0"/>
          <w:caps w:val="0"/>
          <w:color w:val="000000"/>
          <w:spacing w:val="0"/>
          <w:w w:val="100"/>
          <w:kern w:val="2"/>
          <w:sz w:val="36"/>
          <w:szCs w:val="36"/>
          <w:highlight w:val="none"/>
          <w:lang w:val="en-US" w:eastAsia="zh-CN" w:bidi="ar-SA"/>
        </w:rPr>
      </w:pPr>
      <w:r>
        <w:rPr>
          <w:rStyle w:val="20"/>
          <w:rFonts w:ascii="宋体" w:hAnsi="宋体" w:eastAsia="宋体"/>
          <w:b/>
          <w:i w:val="0"/>
          <w:caps w:val="0"/>
          <w:color w:val="000000"/>
          <w:spacing w:val="0"/>
          <w:w w:val="100"/>
          <w:kern w:val="2"/>
          <w:sz w:val="28"/>
          <w:szCs w:val="28"/>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106045</wp:posOffset>
                </wp:positionV>
                <wp:extent cx="6189980" cy="7115810"/>
                <wp:effectExtent l="4445" t="4445" r="15875" b="23495"/>
                <wp:wrapNone/>
                <wp:docPr id="1" name="文本框 15"/>
                <wp:cNvGraphicFramePr/>
                <a:graphic xmlns:a="http://schemas.openxmlformats.org/drawingml/2006/main">
                  <a:graphicData uri="http://schemas.microsoft.com/office/word/2010/wordprocessingShape">
                    <wps:wsp>
                      <wps:cNvSpPr txBox="1"/>
                      <wps:spPr>
                        <a:xfrm>
                          <a:off x="0" y="0"/>
                          <a:ext cx="6189980" cy="7115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textAlignment w:val="baseline"/>
                              <w:rPr>
                                <w:rStyle w:val="20"/>
                                <w:rFonts w:eastAsia="宋体"/>
                                <w:kern w:val="2"/>
                                <w:sz w:val="28"/>
                                <w:szCs w:val="28"/>
                                <w:lang w:val="en-US" w:eastAsia="zh-CN" w:bidi="ar-SA"/>
                              </w:rPr>
                            </w:pPr>
                            <w:r>
                              <w:rPr>
                                <w:rStyle w:val="20"/>
                                <w:kern w:val="2"/>
                                <w:sz w:val="28"/>
                                <w:szCs w:val="28"/>
                                <w:lang w:val="en-US" w:eastAsia="zh-CN" w:bidi="ar-SA"/>
                              </w:rPr>
                              <w:t>致：</w:t>
                            </w:r>
                            <w:r>
                              <w:rPr>
                                <w:rStyle w:val="20"/>
                                <w:rFonts w:hint="eastAsia"/>
                                <w:kern w:val="2"/>
                                <w:sz w:val="28"/>
                                <w:szCs w:val="28"/>
                                <w:lang w:val="en-US" w:eastAsia="zh-CN" w:bidi="ar-SA"/>
                              </w:rPr>
                              <w:t>陕西信悦诚招标有限公司</w:t>
                            </w:r>
                          </w:p>
                          <w:p>
                            <w:pPr>
                              <w:jc w:val="both"/>
                              <w:textAlignment w:val="baseline"/>
                              <w:rPr>
                                <w:rStyle w:val="20"/>
                                <w:color w:val="FF0000"/>
                                <w:kern w:val="2"/>
                                <w:sz w:val="28"/>
                                <w:szCs w:val="28"/>
                                <w:lang w:val="en-US" w:eastAsia="zh-CN" w:bidi="ar-SA"/>
                              </w:rPr>
                            </w:pPr>
                            <w:r>
                              <w:rPr>
                                <w:rStyle w:val="20"/>
                                <w:kern w:val="2"/>
                                <w:sz w:val="28"/>
                                <w:szCs w:val="28"/>
                                <w:lang w:val="en-US" w:eastAsia="zh-CN" w:bidi="ar-SA"/>
                              </w:rPr>
                              <w:t>项目编号：</w:t>
                            </w:r>
                          </w:p>
                          <w:p>
                            <w:pPr>
                              <w:jc w:val="both"/>
                              <w:textAlignment w:val="baseline"/>
                              <w:rPr>
                                <w:rStyle w:val="20"/>
                                <w:kern w:val="2"/>
                                <w:sz w:val="28"/>
                                <w:szCs w:val="28"/>
                                <w:lang w:val="en-US" w:eastAsia="zh-CN" w:bidi="ar-SA"/>
                              </w:rPr>
                            </w:pPr>
                            <w:r>
                              <w:rPr>
                                <w:rStyle w:val="20"/>
                                <w:kern w:val="2"/>
                                <w:sz w:val="28"/>
                                <w:szCs w:val="28"/>
                                <w:lang w:val="en-US" w:eastAsia="zh-CN" w:bidi="ar-SA"/>
                              </w:rPr>
                              <w:t>项目名称：</w:t>
                            </w: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center"/>
                              <w:textAlignment w:val="baseline"/>
                              <w:rPr>
                                <w:rStyle w:val="20"/>
                                <w:rFonts w:hint="default"/>
                                <w:b/>
                                <w:kern w:val="2"/>
                                <w:sz w:val="44"/>
                                <w:szCs w:val="44"/>
                                <w:lang w:val="en-US" w:eastAsia="zh-CN" w:bidi="ar-SA"/>
                              </w:rPr>
                            </w:pPr>
                            <w:r>
                              <w:rPr>
                                <w:rStyle w:val="20"/>
                                <w:b/>
                                <w:kern w:val="2"/>
                                <w:sz w:val="44"/>
                                <w:szCs w:val="44"/>
                                <w:lang w:val="en-US" w:eastAsia="zh-CN" w:bidi="ar-SA"/>
                              </w:rPr>
                              <w:t>磋商响应文件正本/副本/电子版</w:t>
                            </w:r>
                            <w:r>
                              <w:rPr>
                                <w:rStyle w:val="20"/>
                                <w:rFonts w:hint="eastAsia"/>
                                <w:b/>
                                <w:kern w:val="2"/>
                                <w:sz w:val="44"/>
                                <w:szCs w:val="44"/>
                                <w:lang w:val="en-US" w:eastAsia="zh-CN" w:bidi="ar-SA"/>
                              </w:rPr>
                              <w:t>/报价一览表</w:t>
                            </w:r>
                          </w:p>
                          <w:p>
                            <w:pPr>
                              <w:jc w:val="center"/>
                              <w:textAlignment w:val="baseline"/>
                              <w:rPr>
                                <w:rStyle w:val="20"/>
                                <w:rFonts w:eastAsia="宋体"/>
                                <w:kern w:val="2"/>
                                <w:sz w:val="28"/>
                                <w:szCs w:val="28"/>
                                <w:lang w:val="en-US" w:eastAsia="zh-CN" w:bidi="ar-SA"/>
                              </w:rPr>
                            </w:pPr>
                            <w:r>
                              <w:rPr>
                                <w:rStyle w:val="20"/>
                                <w:kern w:val="2"/>
                                <w:sz w:val="28"/>
                                <w:szCs w:val="28"/>
                                <w:lang w:val="en-US" w:eastAsia="zh-CN" w:bidi="ar-SA"/>
                              </w:rPr>
                              <w:t>（磋商响应文件在</w:t>
                            </w:r>
                            <w:r>
                              <w:rPr>
                                <w:rStyle w:val="20"/>
                                <w:rFonts w:hint="eastAsia"/>
                                <w:kern w:val="2"/>
                                <w:sz w:val="28"/>
                                <w:szCs w:val="28"/>
                                <w:lang w:val="en-US" w:eastAsia="zh-CN" w:bidi="ar-SA"/>
                              </w:rPr>
                              <w:t>2022</w:t>
                            </w:r>
                            <w:r>
                              <w:rPr>
                                <w:rStyle w:val="20"/>
                                <w:kern w:val="2"/>
                                <w:sz w:val="28"/>
                                <w:szCs w:val="28"/>
                                <w:lang w:val="en-US" w:eastAsia="zh-CN" w:bidi="ar-SA"/>
                              </w:rPr>
                              <w:t>年  月  日       时前不得开启）</w:t>
                            </w: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ind w:firstLine="2240" w:firstLineChars="800"/>
                              <w:jc w:val="both"/>
                              <w:textAlignment w:val="baseline"/>
                              <w:rPr>
                                <w:rStyle w:val="20"/>
                                <w:kern w:val="2"/>
                                <w:sz w:val="28"/>
                                <w:szCs w:val="28"/>
                                <w:lang w:val="en-US" w:eastAsia="zh-CN" w:bidi="ar-SA"/>
                              </w:rPr>
                            </w:pPr>
                            <w:r>
                              <w:rPr>
                                <w:rStyle w:val="20"/>
                                <w:kern w:val="2"/>
                                <w:sz w:val="28"/>
                                <w:szCs w:val="28"/>
                                <w:lang w:val="en-US" w:eastAsia="zh-CN" w:bidi="ar-SA"/>
                              </w:rPr>
                              <w:t>供应商名称：</w:t>
                            </w:r>
                            <w:r>
                              <w:rPr>
                                <w:rStyle w:val="20"/>
                                <w:kern w:val="2"/>
                                <w:sz w:val="28"/>
                                <w:szCs w:val="28"/>
                                <w:u w:val="single"/>
                                <w:lang w:val="en-US" w:eastAsia="zh-CN" w:bidi="ar-SA"/>
                              </w:rPr>
                              <w:t xml:space="preserve">            </w:t>
                            </w:r>
                            <w:r>
                              <w:rPr>
                                <w:rStyle w:val="20"/>
                                <w:kern w:val="2"/>
                                <w:sz w:val="28"/>
                                <w:szCs w:val="28"/>
                                <w:lang w:val="en-US" w:eastAsia="zh-CN" w:bidi="ar-SA"/>
                              </w:rPr>
                              <w:t>（公章）</w:t>
                            </w:r>
                          </w:p>
                          <w:p>
                            <w:pPr>
                              <w:jc w:val="both"/>
                              <w:textAlignment w:val="baseline"/>
                              <w:rPr>
                                <w:rStyle w:val="20"/>
                                <w:kern w:val="2"/>
                                <w:sz w:val="28"/>
                                <w:szCs w:val="28"/>
                                <w:lang w:val="en-US" w:eastAsia="zh-CN" w:bidi="ar-SA"/>
                              </w:rPr>
                            </w:pPr>
                          </w:p>
                          <w:p>
                            <w:pPr>
                              <w:widowControl/>
                              <w:textAlignment w:val="baseline"/>
                              <w:rPr>
                                <w:rStyle w:val="20"/>
                              </w:rPr>
                            </w:pPr>
                          </w:p>
                        </w:txbxContent>
                      </wps:txbx>
                      <wps:bodyPr upright="1"/>
                    </wps:wsp>
                  </a:graphicData>
                </a:graphic>
              </wp:anchor>
            </w:drawing>
          </mc:Choice>
          <mc:Fallback>
            <w:pict>
              <v:shape id="文本框 15" o:spid="_x0000_s1026" o:spt="202" type="#_x0000_t202" style="position:absolute;left:0pt;margin-left:3.3pt;margin-top:8.35pt;height:560.3pt;width:487.4pt;z-index:251659264;mso-width-relative:page;mso-height-relative:page;" fillcolor="#FFFFFF" filled="t" stroked="t" coordsize="21600,21600" o:gfxdata="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BQk9dgAAAAJAQAADwAAAAAAAAABACAA&#10;AAAiAAAAZHJzL2Rvd25yZXYueG1sUEsBAhQAFAAAAAgAh07iQI4n5/gNAgAAOAQAAA4AAAAAAAAA&#10;AQAgAAAAJwEAAGRycy9lMm9Eb2MueG1sUEsFBgAAAAAGAAYAWQEAAKYFAAAAAA==&#10;">
                <v:fill on="t" focussize="0,0"/>
                <v:stroke color="#000000" joinstyle="miter"/>
                <v:imagedata o:title=""/>
                <o:lock v:ext="edit" aspectratio="f"/>
                <v:textbox>
                  <w:txbxContent>
                    <w:p>
                      <w:pPr>
                        <w:jc w:val="both"/>
                        <w:textAlignment w:val="baseline"/>
                        <w:rPr>
                          <w:rStyle w:val="20"/>
                          <w:rFonts w:eastAsia="宋体"/>
                          <w:kern w:val="2"/>
                          <w:sz w:val="28"/>
                          <w:szCs w:val="28"/>
                          <w:lang w:val="en-US" w:eastAsia="zh-CN" w:bidi="ar-SA"/>
                        </w:rPr>
                      </w:pPr>
                      <w:r>
                        <w:rPr>
                          <w:rStyle w:val="20"/>
                          <w:kern w:val="2"/>
                          <w:sz w:val="28"/>
                          <w:szCs w:val="28"/>
                          <w:lang w:val="en-US" w:eastAsia="zh-CN" w:bidi="ar-SA"/>
                        </w:rPr>
                        <w:t>致：</w:t>
                      </w:r>
                      <w:r>
                        <w:rPr>
                          <w:rStyle w:val="20"/>
                          <w:rFonts w:hint="eastAsia"/>
                          <w:kern w:val="2"/>
                          <w:sz w:val="28"/>
                          <w:szCs w:val="28"/>
                          <w:lang w:val="en-US" w:eastAsia="zh-CN" w:bidi="ar-SA"/>
                        </w:rPr>
                        <w:t>陕西信悦诚招标有限公司</w:t>
                      </w:r>
                    </w:p>
                    <w:p>
                      <w:pPr>
                        <w:jc w:val="both"/>
                        <w:textAlignment w:val="baseline"/>
                        <w:rPr>
                          <w:rStyle w:val="20"/>
                          <w:color w:val="FF0000"/>
                          <w:kern w:val="2"/>
                          <w:sz w:val="28"/>
                          <w:szCs w:val="28"/>
                          <w:lang w:val="en-US" w:eastAsia="zh-CN" w:bidi="ar-SA"/>
                        </w:rPr>
                      </w:pPr>
                      <w:r>
                        <w:rPr>
                          <w:rStyle w:val="20"/>
                          <w:kern w:val="2"/>
                          <w:sz w:val="28"/>
                          <w:szCs w:val="28"/>
                          <w:lang w:val="en-US" w:eastAsia="zh-CN" w:bidi="ar-SA"/>
                        </w:rPr>
                        <w:t>项目编号：</w:t>
                      </w:r>
                    </w:p>
                    <w:p>
                      <w:pPr>
                        <w:jc w:val="both"/>
                        <w:textAlignment w:val="baseline"/>
                        <w:rPr>
                          <w:rStyle w:val="20"/>
                          <w:kern w:val="2"/>
                          <w:sz w:val="28"/>
                          <w:szCs w:val="28"/>
                          <w:lang w:val="en-US" w:eastAsia="zh-CN" w:bidi="ar-SA"/>
                        </w:rPr>
                      </w:pPr>
                      <w:r>
                        <w:rPr>
                          <w:rStyle w:val="20"/>
                          <w:kern w:val="2"/>
                          <w:sz w:val="28"/>
                          <w:szCs w:val="28"/>
                          <w:lang w:val="en-US" w:eastAsia="zh-CN" w:bidi="ar-SA"/>
                        </w:rPr>
                        <w:t>项目名称：</w:t>
                      </w: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center"/>
                        <w:textAlignment w:val="baseline"/>
                        <w:rPr>
                          <w:rStyle w:val="20"/>
                          <w:rFonts w:hint="default"/>
                          <w:b/>
                          <w:kern w:val="2"/>
                          <w:sz w:val="44"/>
                          <w:szCs w:val="44"/>
                          <w:lang w:val="en-US" w:eastAsia="zh-CN" w:bidi="ar-SA"/>
                        </w:rPr>
                      </w:pPr>
                      <w:r>
                        <w:rPr>
                          <w:rStyle w:val="20"/>
                          <w:b/>
                          <w:kern w:val="2"/>
                          <w:sz w:val="44"/>
                          <w:szCs w:val="44"/>
                          <w:lang w:val="en-US" w:eastAsia="zh-CN" w:bidi="ar-SA"/>
                        </w:rPr>
                        <w:t>磋商响应文件正本/副本/电子版</w:t>
                      </w:r>
                      <w:r>
                        <w:rPr>
                          <w:rStyle w:val="20"/>
                          <w:rFonts w:hint="eastAsia"/>
                          <w:b/>
                          <w:kern w:val="2"/>
                          <w:sz w:val="44"/>
                          <w:szCs w:val="44"/>
                          <w:lang w:val="en-US" w:eastAsia="zh-CN" w:bidi="ar-SA"/>
                        </w:rPr>
                        <w:t>/报价一览表</w:t>
                      </w:r>
                    </w:p>
                    <w:p>
                      <w:pPr>
                        <w:jc w:val="center"/>
                        <w:textAlignment w:val="baseline"/>
                        <w:rPr>
                          <w:rStyle w:val="20"/>
                          <w:rFonts w:eastAsia="宋体"/>
                          <w:kern w:val="2"/>
                          <w:sz w:val="28"/>
                          <w:szCs w:val="28"/>
                          <w:lang w:val="en-US" w:eastAsia="zh-CN" w:bidi="ar-SA"/>
                        </w:rPr>
                      </w:pPr>
                      <w:r>
                        <w:rPr>
                          <w:rStyle w:val="20"/>
                          <w:kern w:val="2"/>
                          <w:sz w:val="28"/>
                          <w:szCs w:val="28"/>
                          <w:lang w:val="en-US" w:eastAsia="zh-CN" w:bidi="ar-SA"/>
                        </w:rPr>
                        <w:t>（磋商响应文件在</w:t>
                      </w:r>
                      <w:r>
                        <w:rPr>
                          <w:rStyle w:val="20"/>
                          <w:rFonts w:hint="eastAsia"/>
                          <w:kern w:val="2"/>
                          <w:sz w:val="28"/>
                          <w:szCs w:val="28"/>
                          <w:lang w:val="en-US" w:eastAsia="zh-CN" w:bidi="ar-SA"/>
                        </w:rPr>
                        <w:t>2022</w:t>
                      </w:r>
                      <w:r>
                        <w:rPr>
                          <w:rStyle w:val="20"/>
                          <w:kern w:val="2"/>
                          <w:sz w:val="28"/>
                          <w:szCs w:val="28"/>
                          <w:lang w:val="en-US" w:eastAsia="zh-CN" w:bidi="ar-SA"/>
                        </w:rPr>
                        <w:t>年  月  日       时前不得开启）</w:t>
                      </w: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jc w:val="both"/>
                        <w:textAlignment w:val="baseline"/>
                        <w:rPr>
                          <w:rStyle w:val="20"/>
                          <w:kern w:val="2"/>
                          <w:sz w:val="28"/>
                          <w:szCs w:val="28"/>
                          <w:lang w:val="en-US" w:eastAsia="zh-CN" w:bidi="ar-SA"/>
                        </w:rPr>
                      </w:pPr>
                    </w:p>
                    <w:p>
                      <w:pPr>
                        <w:ind w:firstLine="2240" w:firstLineChars="800"/>
                        <w:jc w:val="both"/>
                        <w:textAlignment w:val="baseline"/>
                        <w:rPr>
                          <w:rStyle w:val="20"/>
                          <w:kern w:val="2"/>
                          <w:sz w:val="28"/>
                          <w:szCs w:val="28"/>
                          <w:lang w:val="en-US" w:eastAsia="zh-CN" w:bidi="ar-SA"/>
                        </w:rPr>
                      </w:pPr>
                      <w:r>
                        <w:rPr>
                          <w:rStyle w:val="20"/>
                          <w:kern w:val="2"/>
                          <w:sz w:val="28"/>
                          <w:szCs w:val="28"/>
                          <w:lang w:val="en-US" w:eastAsia="zh-CN" w:bidi="ar-SA"/>
                        </w:rPr>
                        <w:t>供应商名称：</w:t>
                      </w:r>
                      <w:r>
                        <w:rPr>
                          <w:rStyle w:val="20"/>
                          <w:kern w:val="2"/>
                          <w:sz w:val="28"/>
                          <w:szCs w:val="28"/>
                          <w:u w:val="single"/>
                          <w:lang w:val="en-US" w:eastAsia="zh-CN" w:bidi="ar-SA"/>
                        </w:rPr>
                        <w:t xml:space="preserve">            </w:t>
                      </w:r>
                      <w:r>
                        <w:rPr>
                          <w:rStyle w:val="20"/>
                          <w:kern w:val="2"/>
                          <w:sz w:val="28"/>
                          <w:szCs w:val="28"/>
                          <w:lang w:val="en-US" w:eastAsia="zh-CN" w:bidi="ar-SA"/>
                        </w:rPr>
                        <w:t>（公章）</w:t>
                      </w:r>
                    </w:p>
                    <w:p>
                      <w:pPr>
                        <w:jc w:val="both"/>
                        <w:textAlignment w:val="baseline"/>
                        <w:rPr>
                          <w:rStyle w:val="20"/>
                          <w:kern w:val="2"/>
                          <w:sz w:val="28"/>
                          <w:szCs w:val="28"/>
                          <w:lang w:val="en-US" w:eastAsia="zh-CN" w:bidi="ar-SA"/>
                        </w:rPr>
                      </w:pPr>
                    </w:p>
                    <w:p>
                      <w:pPr>
                        <w:widowControl/>
                        <w:textAlignment w:val="baseline"/>
                        <w:rPr>
                          <w:rStyle w:val="20"/>
                        </w:rPr>
                      </w:pPr>
                    </w:p>
                  </w:txbxContent>
                </v:textbox>
              </v:shape>
            </w:pict>
          </mc:Fallback>
        </mc:AlternateContent>
      </w:r>
    </w:p>
    <w:p>
      <w:pPr>
        <w:pStyle w:val="85"/>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p>
      <w:pPr>
        <w:pStyle w:val="85"/>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6"/>
          <w:szCs w:val="36"/>
          <w:highlight w:val="none"/>
          <w:lang w:val="en-US" w:eastAsia="zh-CN" w:bidi="ar-SA"/>
        </w:rPr>
      </w:pPr>
    </w:p>
    <w:sectPr>
      <w:pgSz w:w="11906" w:h="16838"/>
      <w:pgMar w:top="1134" w:right="1080" w:bottom="1247" w:left="108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长城仿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snapToGrid w:val="0"/>
      <w:spacing w:line="276" w:lineRule="auto"/>
      <w:jc w:val="center"/>
      <w:textAlignment w:val="baseline"/>
      <w:rPr>
        <w:rStyle w:val="20"/>
        <w:rFonts w:ascii="宋体" w:hAnsi="宋体" w:eastAsia="宋体"/>
        <w:b/>
        <w:kern w:val="2"/>
        <w:sz w:val="21"/>
        <w:szCs w:val="21"/>
        <w:u w:val="single"/>
        <w:lang w:val="en-US" w:eastAsia="zh-CN" w:bidi="ar-SA"/>
      </w:rPr>
    </w:pPr>
    <w:r>
      <w:rPr>
        <w:rStyle w:val="20"/>
        <w:rFonts w:ascii="宋体" w:hAnsi="宋体"/>
        <w:b/>
        <w:kern w:val="2"/>
        <w:sz w:val="21"/>
        <w:szCs w:val="21"/>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keepNext/>
      <w:keepLines/>
      <w:widowControl/>
      <w:spacing w:before="10" w:after="10" w:line="240" w:lineRule="auto"/>
      <w:jc w:val="both"/>
      <w:textAlignment w:val="baseline"/>
      <w:rPr>
        <w:rStyle w:val="20"/>
        <w:rFonts w:eastAsia="宋体" w:cs="Times New Roman"/>
        <w:b/>
        <w:bCs/>
        <w:kern w:val="44"/>
        <w:sz w:val="32"/>
        <w:szCs w:val="4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snapToGrid w:val="0"/>
      <w:spacing w:line="276" w:lineRule="auto"/>
      <w:jc w:val="both"/>
      <w:textAlignment w:val="baseline"/>
      <w:rPr>
        <w:rStyle w:val="20"/>
        <w:rFonts w:ascii="宋体" w:hAnsi="宋体" w:eastAsia="宋体"/>
        <w:b/>
        <w:kern w:val="2"/>
        <w:sz w:val="21"/>
        <w:szCs w:val="21"/>
        <w:u w:val="single"/>
        <w:lang w:val="en-US" w:eastAsia="zh-CN" w:bidi="ar-S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o0HDougBAADJ&#10;AwAADgAAAAAAAAABACAAAAAeAQAAZHJzL2Uyb0RvYy54bWxQSwUGAAAAAAYABgBZAQAAeA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keepNext/>
      <w:keepLines/>
      <w:widowControl/>
      <w:spacing w:before="10" w:after="10" w:line="240" w:lineRule="auto"/>
      <w:jc w:val="both"/>
      <w:textAlignment w:val="baseline"/>
      <w:rPr>
        <w:rStyle w:val="20"/>
        <w:rFonts w:eastAsia="宋体" w:cs="Times New Roman"/>
        <w:b/>
        <w:bCs/>
        <w:kern w:val="44"/>
        <w:sz w:val="32"/>
        <w:szCs w:val="44"/>
        <w:lang w:val="en-US" w:eastAsia="zh-CN" w:bidi="ar-SA"/>
      </w:rPr>
    </w:pPr>
    <w:r>
      <w:rPr>
        <w:rStyle w:val="20"/>
        <w:rFonts w:eastAsia="宋体" w:cs="Times New Roman"/>
        <w:b/>
        <w:bCs/>
        <w:kern w:val="44"/>
        <w:sz w:val="32"/>
        <w:szCs w:val="4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widowControl/>
                            <w:snapToGrid w:val="0"/>
                            <w:jc w:val="left"/>
                            <w:textAlignment w:val="baseline"/>
                            <w:rPr>
                              <w:rStyle w:val="20"/>
                              <w:rFonts w:eastAsia="宋体"/>
                              <w:kern w:val="2"/>
                              <w:sz w:val="18"/>
                              <w:szCs w:val="18"/>
                              <w:lang w:val="en-US" w:eastAsia="zh-CN" w:bidi="ar-SA"/>
                            </w:rPr>
                          </w:pPr>
                          <w:r>
                            <w:rPr>
                              <w:rStyle w:val="20"/>
                              <w:rFonts w:eastAsia="宋体"/>
                              <w:kern w:val="2"/>
                              <w:sz w:val="18"/>
                              <w:szCs w:val="18"/>
                              <w:lang w:val="en-US" w:eastAsia="zh-CN" w:bidi="ar-SA"/>
                            </w:rPr>
                            <w:t>第  页 共 96 页</w:t>
                          </w:r>
                        </w:p>
                        <w:p>
                          <w:pPr>
                            <w:widowControl/>
                            <w:textAlignment w:val="baseline"/>
                            <w:rPr>
                              <w:rStyle w:val="20"/>
                            </w:rPr>
                          </w:pPr>
                        </w:p>
                      </w:txbxContent>
                    </wps:txbx>
                    <wps:bodyPr lIns="0" tIns="0" rIns="0" bIns="0" upright="1"/>
                  </wps:wsp>
                </a:graphicData>
              </a:graphic>
            </wp:anchor>
          </w:drawing>
        </mc:Choice>
        <mc:Fallback>
          <w:pict>
            <v:shape id="文本框 249"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EeRg/i2AQAAdQMAAA4AAAAAAAAAAQAgAAAAIQEAAGRycy9lMm9Eb2MueG1sUEsFBgAAAAAGAAYA&#10;WQEAAEkFAAAAAA==&#10;">
              <v:fill on="f" focussize="0,0"/>
              <v:stroke on="f"/>
              <v:imagedata o:title=""/>
              <o:lock v:ext="edit" aspectratio="f"/>
              <v:textbox inset="0mm,0mm,0mm,0mm">
                <w:txbxContent>
                  <w:p>
                    <w:pPr>
                      <w:pStyle w:val="11"/>
                      <w:widowControl/>
                      <w:snapToGrid w:val="0"/>
                      <w:jc w:val="left"/>
                      <w:textAlignment w:val="baseline"/>
                      <w:rPr>
                        <w:rStyle w:val="20"/>
                        <w:rFonts w:eastAsia="宋体"/>
                        <w:kern w:val="2"/>
                        <w:sz w:val="18"/>
                        <w:szCs w:val="18"/>
                        <w:lang w:val="en-US" w:eastAsia="zh-CN" w:bidi="ar-SA"/>
                      </w:rPr>
                    </w:pPr>
                    <w:r>
                      <w:rPr>
                        <w:rStyle w:val="20"/>
                        <w:rFonts w:eastAsia="宋体"/>
                        <w:kern w:val="2"/>
                        <w:sz w:val="18"/>
                        <w:szCs w:val="18"/>
                        <w:lang w:val="en-US" w:eastAsia="zh-CN" w:bidi="ar-SA"/>
                      </w:rPr>
                      <w:t>第  页 共 96 页</w:t>
                    </w:r>
                  </w:p>
                  <w:p>
                    <w:pPr>
                      <w:widowControl/>
                      <w:textAlignment w:val="baseline"/>
                      <w:rPr>
                        <w:rStyle w:val="20"/>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snapToGrid w:val="0"/>
      <w:jc w:val="left"/>
      <w:textAlignment w:val="baseline"/>
      <w:rPr>
        <w:rStyle w:val="20"/>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694lG5wEAAMkD&#10;AAAOAAAAAAAAAAEAIAAAAB4BAABkcnMvZTJvRG9jLnhtbFBLBQYAAAAABgAGAFkBAAB3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r>
      <w:rPr>
        <w:rStyle w:val="20"/>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2584450</wp:posOffset>
              </wp:positionH>
              <wp:positionV relativeFrom="paragraph">
                <wp:posOffset>0</wp:posOffset>
              </wp:positionV>
              <wp:extent cx="1323340" cy="296545"/>
              <wp:effectExtent l="0" t="0" r="0" b="0"/>
              <wp:wrapNone/>
              <wp:docPr id="4" name="文本框 219"/>
              <wp:cNvGraphicFramePr/>
              <a:graphic xmlns:a="http://schemas.openxmlformats.org/drawingml/2006/main">
                <a:graphicData uri="http://schemas.microsoft.com/office/word/2010/wordprocessingShape">
                  <wps:wsp>
                    <wps:cNvSpPr txBox="1"/>
                    <wps:spPr>
                      <a:xfrm>
                        <a:off x="0" y="0"/>
                        <a:ext cx="1323340" cy="296545"/>
                      </a:xfrm>
                      <a:prstGeom prst="rect">
                        <a:avLst/>
                      </a:prstGeom>
                      <a:noFill/>
                      <a:ln>
                        <a:noFill/>
                      </a:ln>
                    </wps:spPr>
                    <wps:txbx>
                      <w:txbxContent>
                        <w:p>
                          <w:pPr>
                            <w:widowControl/>
                            <w:textAlignment w:val="baseline"/>
                            <w:rPr>
                              <w:rStyle w:val="20"/>
                            </w:rPr>
                          </w:pPr>
                        </w:p>
                      </w:txbxContent>
                    </wps:txbx>
                    <wps:bodyPr lIns="0" tIns="0" rIns="0" bIns="0" upright="1"/>
                  </wps:wsp>
                </a:graphicData>
              </a:graphic>
            </wp:anchor>
          </w:drawing>
        </mc:Choice>
        <mc:Fallback>
          <w:pict>
            <v:shape id="文本框 219" o:spid="_x0000_s1026" o:spt="202" type="#_x0000_t202" style="position:absolute;left:0pt;margin-left:203.5pt;margin-top:0pt;height:23.35pt;width:104.2pt;mso-position-horizontal-relative:margin;z-index:251660288;mso-width-relative:page;mso-height-relative:page;" filled="f" stroked="f" coordsize="21600,21600" o:gfxdata="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pL0h9cAAAAHAQAADwAAAAAAAAABACAAAAAiAAAAZHJzL2Rvd25yZXYueG1sUEsB&#10;AhQAFAAAAAgAh07iQENhH9C9AQAAdAMAAA4AAAAAAAAAAQAgAAAAJgEAAGRycy9lMm9Eb2MueG1s&#10;UEsFBgAAAAAGAAYAWQEAAFUFAAAAAA==&#10;">
              <v:fill on="f" focussize="0,0"/>
              <v:stroke on="f"/>
              <v:imagedata o:title=""/>
              <o:lock v:ext="edit" aspectratio="f"/>
              <v:textbox inset="0mm,0mm,0mm,0mm">
                <w:txbxContent>
                  <w:p>
                    <w:pPr>
                      <w:widowControl/>
                      <w:textAlignment w:val="baseline"/>
                      <w:rPr>
                        <w:rStyle w:val="20"/>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t xml:space="preserve">第 </w:t>
                          </w:r>
                          <w:r>
                            <w:fldChar w:fldCharType="begin"/>
                          </w:r>
                          <w:r>
                            <w:instrText xml:space="preserve"> PAGE  \* MERGEFORMAT </w:instrText>
                          </w:r>
                          <w:r>
                            <w:fldChar w:fldCharType="separate"/>
                          </w:r>
                          <w:r>
                            <w:t>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5IfJ8ugBAADJ&#10;AwAADgAAAAAAAAABACAAAAAeAQAAZHJzL2Uyb0RvYy54bWxQSwUGAAAAAAYABgBZAQAAeA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pBdr>
        <w:bottom w:val="none" w:color="000000" w:sz="0" w:space="1"/>
      </w:pBdr>
      <w:snapToGrid w:val="0"/>
      <w:jc w:val="center"/>
      <w:textAlignment w:val="baseline"/>
      <w:rPr>
        <w:rStyle w:val="20"/>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pBdr>
        <w:bottom w:val="none" w:color="000000" w:sz="0" w:space="1"/>
      </w:pBdr>
      <w:snapToGrid w:val="0"/>
      <w:jc w:val="center"/>
      <w:textAlignment w:val="baseline"/>
      <w:rPr>
        <w:rStyle w:val="20"/>
        <w:kern w:val="2"/>
        <w:sz w:val="18"/>
        <w:szCs w:val="18"/>
        <w:lang w:val="en-US" w:eastAsia="zh-CN" w:bidi="ar-SA"/>
      </w:rPr>
    </w:pPr>
    <w:r>
      <w:rPr>
        <w:rStyle w:val="20"/>
        <w:rFonts w:hint="eastAsia"/>
        <w:kern w:val="2"/>
        <w:sz w:val="18"/>
        <w:szCs w:val="18"/>
        <w:u w:val="single"/>
        <w:lang w:val="en-US" w:eastAsia="zh-CN" w:bidi="ar-SA"/>
      </w:rPr>
      <w:t>新城区图书馆建设项目（场馆提升）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pBdr>
        <w:bottom w:val="none" w:color="000000" w:sz="0" w:space="1"/>
      </w:pBdr>
      <w:snapToGrid w:val="0"/>
      <w:jc w:val="left"/>
      <w:textAlignment w:val="baseline"/>
      <w:rPr>
        <w:rStyle w:val="20"/>
        <w:rFonts w:hint="default"/>
        <w:kern w:val="2"/>
        <w:sz w:val="18"/>
        <w:szCs w:val="18"/>
        <w:u w:val="single"/>
        <w:lang w:val="en-US" w:eastAsia="zh-CN" w:bidi="ar-SA"/>
      </w:rPr>
    </w:pPr>
    <w:r>
      <w:rPr>
        <w:rStyle w:val="20"/>
        <w:rFonts w:hint="eastAsia"/>
        <w:kern w:val="2"/>
        <w:sz w:val="18"/>
        <w:szCs w:val="18"/>
        <w:u w:val="single"/>
        <w:lang w:val="en-US" w:eastAsia="zh-CN" w:bidi="ar-SA"/>
      </w:rPr>
      <w:t>新城区图书馆建设项目（场馆提升）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pBdr>
        <w:bottom w:val="none" w:color="000000" w:sz="0" w:space="1"/>
      </w:pBdr>
      <w:snapToGrid w:val="0"/>
      <w:jc w:val="center"/>
      <w:textAlignment w:val="baseline"/>
      <w:rPr>
        <w:rStyle w:val="20"/>
        <w:kern w:val="2"/>
        <w:sz w:val="18"/>
        <w:szCs w:val="18"/>
        <w:lang w:val="en-US" w:eastAsia="zh-CN" w:bidi="ar-SA"/>
      </w:rPr>
    </w:pPr>
    <w:r>
      <w:rPr>
        <w:rStyle w:val="20"/>
        <w:rFonts w:hint="eastAsia"/>
        <w:kern w:val="2"/>
        <w:sz w:val="18"/>
        <w:szCs w:val="18"/>
        <w:u w:val="single"/>
        <w:lang w:val="en-US" w:eastAsia="zh-CN" w:bidi="ar-SA"/>
      </w:rPr>
      <w:t>新城区图书馆建设项目（场馆提升）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pBdr>
        <w:bottom w:val="none" w:color="000000" w:sz="0" w:space="1"/>
      </w:pBdr>
      <w:snapToGrid w:val="0"/>
      <w:jc w:val="both"/>
      <w:textAlignment w:val="baseline"/>
      <w:rPr>
        <w:rStyle w:val="20"/>
        <w:kern w:val="2"/>
        <w:sz w:val="18"/>
        <w:szCs w:val="18"/>
        <w:lang w:val="en-US" w:eastAsia="zh-CN" w:bidi="ar-SA"/>
      </w:rPr>
    </w:pPr>
    <w:r>
      <w:rPr>
        <w:rStyle w:val="20"/>
        <w:rFonts w:hint="eastAsia"/>
        <w:kern w:val="2"/>
        <w:sz w:val="18"/>
        <w:szCs w:val="18"/>
        <w:u w:val="single"/>
        <w:lang w:val="en-US" w:eastAsia="zh-CN" w:bidi="ar-SA"/>
      </w:rPr>
      <w:t>新城区图书馆建设项目（场馆提升）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EA179"/>
    <w:multiLevelType w:val="singleLevel"/>
    <w:tmpl w:val="811EA179"/>
    <w:lvl w:ilvl="0" w:tentative="0">
      <w:start w:val="3"/>
      <w:numFmt w:val="chineseCounting"/>
      <w:suff w:val="space"/>
      <w:lvlText w:val="第%1部分"/>
      <w:lvlJc w:val="left"/>
      <w:pPr>
        <w:widowControl/>
        <w:textAlignment w:val="baseline"/>
      </w:pPr>
      <w:rPr>
        <w:rStyle w:val="20"/>
      </w:rPr>
    </w:lvl>
  </w:abstractNum>
  <w:abstractNum w:abstractNumId="1">
    <w:nsid w:val="96BBC2CB"/>
    <w:multiLevelType w:val="singleLevel"/>
    <w:tmpl w:val="96BBC2CB"/>
    <w:lvl w:ilvl="0" w:tentative="0">
      <w:start w:val="1"/>
      <w:numFmt w:val="chineseCounting"/>
      <w:suff w:val="nothing"/>
      <w:lvlText w:val="%1、"/>
      <w:lvlJc w:val="left"/>
      <w:pPr>
        <w:widowControl/>
        <w:textAlignment w:val="baseline"/>
      </w:pPr>
      <w:rPr>
        <w:rStyle w:val="20"/>
      </w:rPr>
    </w:lvl>
  </w:abstractNum>
  <w:abstractNum w:abstractNumId="2">
    <w:nsid w:val="D2B764AF"/>
    <w:multiLevelType w:val="singleLevel"/>
    <w:tmpl w:val="D2B764AF"/>
    <w:lvl w:ilvl="0" w:tentative="0">
      <w:start w:val="2"/>
      <w:numFmt w:val="chineseCounting"/>
      <w:suff w:val="space"/>
      <w:lvlText w:val="第%1部分"/>
      <w:lvlJc w:val="left"/>
      <w:pPr>
        <w:widowControl/>
        <w:textAlignment w:val="baseline"/>
      </w:pPr>
      <w:rPr>
        <w:rStyle w:val="20"/>
      </w:rPr>
    </w:lvl>
  </w:abstractNum>
  <w:abstractNum w:abstractNumId="3">
    <w:nsid w:val="EF366854"/>
    <w:multiLevelType w:val="singleLevel"/>
    <w:tmpl w:val="EF366854"/>
    <w:lvl w:ilvl="0" w:tentative="0">
      <w:start w:val="1"/>
      <w:numFmt w:val="decimal"/>
      <w:suff w:val="space"/>
      <w:lvlText w:val="%1."/>
      <w:lvlJc w:val="left"/>
      <w:pPr>
        <w:widowControl/>
        <w:textAlignment w:val="baseline"/>
      </w:pPr>
      <w:rPr>
        <w:rStyle w:val="20"/>
      </w:rPr>
    </w:lvl>
  </w:abstractNum>
  <w:abstractNum w:abstractNumId="4">
    <w:nsid w:val="FC1208BA"/>
    <w:multiLevelType w:val="singleLevel"/>
    <w:tmpl w:val="FC1208BA"/>
    <w:lvl w:ilvl="0" w:tentative="0">
      <w:start w:val="3"/>
      <w:numFmt w:val="decimal"/>
      <w:suff w:val="nothing"/>
      <w:lvlText w:val="%1、"/>
      <w:lvlJc w:val="left"/>
    </w:lvl>
  </w:abstractNum>
  <w:abstractNum w:abstractNumId="5">
    <w:nsid w:val="0000000C"/>
    <w:multiLevelType w:val="multilevel"/>
    <w:tmpl w:val="0000000C"/>
    <w:lvl w:ilvl="0" w:tentative="0">
      <w:start w:val="1"/>
      <w:numFmt w:val="bullet"/>
      <w:lvlText w:val=""/>
      <w:lvlJc w:val="left"/>
      <w:pPr>
        <w:widowControl/>
        <w:tabs>
          <w:tab w:val="left" w:pos="420"/>
        </w:tabs>
        <w:ind w:left="420" w:hanging="420"/>
        <w:textAlignment w:val="baseline"/>
      </w:pPr>
      <w:rPr>
        <w:rStyle w:val="20"/>
        <w:rFonts w:ascii="Wingdings" w:hAnsi="Wingdings"/>
      </w:rPr>
    </w:lvl>
    <w:lvl w:ilvl="1" w:tentative="0">
      <w:start w:val="1"/>
      <w:numFmt w:val="bullet"/>
      <w:lvlText w:val=""/>
      <w:lvlJc w:val="left"/>
      <w:pPr>
        <w:widowControl/>
        <w:tabs>
          <w:tab w:val="left" w:pos="840"/>
        </w:tabs>
        <w:ind w:left="840" w:hanging="420"/>
        <w:textAlignment w:val="baseline"/>
      </w:pPr>
      <w:rPr>
        <w:rStyle w:val="20"/>
        <w:rFonts w:ascii="Wingdings" w:hAnsi="Wingdings"/>
      </w:rPr>
    </w:lvl>
    <w:lvl w:ilvl="2" w:tentative="0">
      <w:start w:val="1"/>
      <w:numFmt w:val="bullet"/>
      <w:lvlText w:val=""/>
      <w:lvlJc w:val="left"/>
      <w:pPr>
        <w:widowControl/>
        <w:tabs>
          <w:tab w:val="left" w:pos="1260"/>
        </w:tabs>
        <w:ind w:left="1260" w:hanging="420"/>
        <w:textAlignment w:val="baseline"/>
      </w:pPr>
      <w:rPr>
        <w:rStyle w:val="20"/>
        <w:rFonts w:ascii="Wingdings" w:hAnsi="Wingdings"/>
      </w:rPr>
    </w:lvl>
    <w:lvl w:ilvl="3" w:tentative="0">
      <w:start w:val="1"/>
      <w:numFmt w:val="bullet"/>
      <w:lvlText w:val=""/>
      <w:lvlJc w:val="left"/>
      <w:pPr>
        <w:widowControl/>
        <w:tabs>
          <w:tab w:val="left" w:pos="1680"/>
        </w:tabs>
        <w:ind w:left="1680" w:hanging="420"/>
        <w:textAlignment w:val="baseline"/>
      </w:pPr>
      <w:rPr>
        <w:rStyle w:val="20"/>
        <w:rFonts w:ascii="Wingdings" w:hAnsi="Wingdings"/>
      </w:rPr>
    </w:lvl>
    <w:lvl w:ilvl="4" w:tentative="0">
      <w:start w:val="1"/>
      <w:numFmt w:val="bullet"/>
      <w:lvlText w:val=""/>
      <w:lvlJc w:val="left"/>
      <w:pPr>
        <w:widowControl/>
        <w:tabs>
          <w:tab w:val="left" w:pos="2100"/>
        </w:tabs>
        <w:ind w:left="2100" w:hanging="420"/>
        <w:textAlignment w:val="baseline"/>
      </w:pPr>
      <w:rPr>
        <w:rStyle w:val="20"/>
        <w:rFonts w:ascii="Wingdings" w:hAnsi="Wingdings"/>
      </w:rPr>
    </w:lvl>
    <w:lvl w:ilvl="5" w:tentative="0">
      <w:start w:val="1"/>
      <w:numFmt w:val="bullet"/>
      <w:lvlText w:val=""/>
      <w:lvlJc w:val="left"/>
      <w:pPr>
        <w:widowControl/>
        <w:tabs>
          <w:tab w:val="left" w:pos="2520"/>
        </w:tabs>
        <w:ind w:left="2520" w:hanging="420"/>
        <w:textAlignment w:val="baseline"/>
      </w:pPr>
      <w:rPr>
        <w:rStyle w:val="20"/>
        <w:rFonts w:ascii="Wingdings" w:hAnsi="Wingdings"/>
      </w:rPr>
    </w:lvl>
    <w:lvl w:ilvl="6" w:tentative="0">
      <w:start w:val="1"/>
      <w:numFmt w:val="bullet"/>
      <w:lvlText w:val=""/>
      <w:lvlJc w:val="left"/>
      <w:pPr>
        <w:widowControl/>
        <w:tabs>
          <w:tab w:val="left" w:pos="2940"/>
        </w:tabs>
        <w:ind w:left="2940" w:hanging="420"/>
        <w:textAlignment w:val="baseline"/>
      </w:pPr>
      <w:rPr>
        <w:rStyle w:val="20"/>
        <w:rFonts w:ascii="Wingdings" w:hAnsi="Wingdings"/>
      </w:rPr>
    </w:lvl>
    <w:lvl w:ilvl="7" w:tentative="0">
      <w:start w:val="1"/>
      <w:numFmt w:val="bullet"/>
      <w:lvlText w:val=""/>
      <w:lvlJc w:val="left"/>
      <w:pPr>
        <w:widowControl/>
        <w:tabs>
          <w:tab w:val="left" w:pos="3360"/>
        </w:tabs>
        <w:ind w:left="3360" w:hanging="420"/>
        <w:textAlignment w:val="baseline"/>
      </w:pPr>
      <w:rPr>
        <w:rStyle w:val="20"/>
        <w:rFonts w:ascii="Wingdings" w:hAnsi="Wingdings"/>
      </w:rPr>
    </w:lvl>
    <w:lvl w:ilvl="8" w:tentative="0">
      <w:start w:val="1"/>
      <w:numFmt w:val="bullet"/>
      <w:lvlText w:val=""/>
      <w:lvlJc w:val="left"/>
      <w:pPr>
        <w:widowControl/>
        <w:tabs>
          <w:tab w:val="left" w:pos="3780"/>
        </w:tabs>
        <w:ind w:left="3780" w:hanging="420"/>
        <w:textAlignment w:val="baseline"/>
      </w:pPr>
      <w:rPr>
        <w:rStyle w:val="20"/>
        <w:rFonts w:ascii="Wingdings" w:hAnsi="Wingdings"/>
      </w:rPr>
    </w:lvl>
  </w:abstractNum>
  <w:abstractNum w:abstractNumId="6">
    <w:nsid w:val="579B0F6F"/>
    <w:multiLevelType w:val="singleLevel"/>
    <w:tmpl w:val="579B0F6F"/>
    <w:lvl w:ilvl="0" w:tentative="0">
      <w:start w:val="4"/>
      <w:numFmt w:val="chineseCounting"/>
      <w:suff w:val="nothing"/>
      <w:lvlText w:val="%1、"/>
      <w:lvlJc w:val="left"/>
      <w:pPr>
        <w:widowControl/>
        <w:textAlignment w:val="baseline"/>
      </w:pPr>
      <w:rPr>
        <w:rStyle w:val="20"/>
      </w:r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g4NzZhNzc2MTY5MTQ4MzAzZWRmZGMxYTdkYzQifQ=="/>
  </w:docVars>
  <w:rsids>
    <w:rsidRoot w:val="00000000"/>
    <w:rsid w:val="0016016D"/>
    <w:rsid w:val="00546E04"/>
    <w:rsid w:val="005D3CAE"/>
    <w:rsid w:val="00BD726C"/>
    <w:rsid w:val="00D156E1"/>
    <w:rsid w:val="00F33FF2"/>
    <w:rsid w:val="016C0FA1"/>
    <w:rsid w:val="029B73E3"/>
    <w:rsid w:val="02B26E88"/>
    <w:rsid w:val="02CF0A0F"/>
    <w:rsid w:val="03082759"/>
    <w:rsid w:val="05CB7081"/>
    <w:rsid w:val="066C552A"/>
    <w:rsid w:val="06BB088D"/>
    <w:rsid w:val="06BF3325"/>
    <w:rsid w:val="07013F3A"/>
    <w:rsid w:val="07472626"/>
    <w:rsid w:val="07AE2415"/>
    <w:rsid w:val="08C57E4F"/>
    <w:rsid w:val="09664528"/>
    <w:rsid w:val="098657E3"/>
    <w:rsid w:val="0A650901"/>
    <w:rsid w:val="0B213D85"/>
    <w:rsid w:val="0BCB5162"/>
    <w:rsid w:val="0C8A5AD8"/>
    <w:rsid w:val="0D3B79FB"/>
    <w:rsid w:val="0D537EB3"/>
    <w:rsid w:val="0EDF1F46"/>
    <w:rsid w:val="0EFA56E7"/>
    <w:rsid w:val="0F3D40B4"/>
    <w:rsid w:val="0F653FFD"/>
    <w:rsid w:val="101925BD"/>
    <w:rsid w:val="114C04A7"/>
    <w:rsid w:val="11692E07"/>
    <w:rsid w:val="11940D4C"/>
    <w:rsid w:val="11E53012"/>
    <w:rsid w:val="12505D75"/>
    <w:rsid w:val="13815942"/>
    <w:rsid w:val="13CC0182"/>
    <w:rsid w:val="13E07386"/>
    <w:rsid w:val="14212E00"/>
    <w:rsid w:val="14BC097D"/>
    <w:rsid w:val="14EC2CFE"/>
    <w:rsid w:val="15B019C3"/>
    <w:rsid w:val="15DC6292"/>
    <w:rsid w:val="1655402F"/>
    <w:rsid w:val="16AB6471"/>
    <w:rsid w:val="16E92F74"/>
    <w:rsid w:val="187346D8"/>
    <w:rsid w:val="18817952"/>
    <w:rsid w:val="18A744CB"/>
    <w:rsid w:val="18B013BD"/>
    <w:rsid w:val="18C22E3E"/>
    <w:rsid w:val="190E2B38"/>
    <w:rsid w:val="199B5D57"/>
    <w:rsid w:val="1A4E703E"/>
    <w:rsid w:val="1A9367B7"/>
    <w:rsid w:val="1ADB206A"/>
    <w:rsid w:val="1AF2027B"/>
    <w:rsid w:val="1B3D753A"/>
    <w:rsid w:val="1BC72610"/>
    <w:rsid w:val="1C634636"/>
    <w:rsid w:val="1CE65173"/>
    <w:rsid w:val="1D0B0F30"/>
    <w:rsid w:val="1DF61EC7"/>
    <w:rsid w:val="1E6D3574"/>
    <w:rsid w:val="1E9C2BD2"/>
    <w:rsid w:val="1EDF5B0B"/>
    <w:rsid w:val="1F123EC2"/>
    <w:rsid w:val="1F7D5B80"/>
    <w:rsid w:val="1FD93693"/>
    <w:rsid w:val="1FE12702"/>
    <w:rsid w:val="212032C8"/>
    <w:rsid w:val="214238A9"/>
    <w:rsid w:val="217F21D3"/>
    <w:rsid w:val="22CD0DA1"/>
    <w:rsid w:val="22F64645"/>
    <w:rsid w:val="23244AEC"/>
    <w:rsid w:val="23FB492A"/>
    <w:rsid w:val="246224AC"/>
    <w:rsid w:val="2513335E"/>
    <w:rsid w:val="25392365"/>
    <w:rsid w:val="261F28BC"/>
    <w:rsid w:val="26C13A60"/>
    <w:rsid w:val="26F87F9C"/>
    <w:rsid w:val="270052C5"/>
    <w:rsid w:val="27BC59F5"/>
    <w:rsid w:val="282D781F"/>
    <w:rsid w:val="2955244F"/>
    <w:rsid w:val="2A0A52DC"/>
    <w:rsid w:val="2AFA52AB"/>
    <w:rsid w:val="2BA3290D"/>
    <w:rsid w:val="2C493AB2"/>
    <w:rsid w:val="2CAC1704"/>
    <w:rsid w:val="2CF37C00"/>
    <w:rsid w:val="2DD756D7"/>
    <w:rsid w:val="2E410146"/>
    <w:rsid w:val="2E892EF9"/>
    <w:rsid w:val="2EF64AAC"/>
    <w:rsid w:val="3023712D"/>
    <w:rsid w:val="305E17D7"/>
    <w:rsid w:val="308E655F"/>
    <w:rsid w:val="30CA416A"/>
    <w:rsid w:val="31927E7D"/>
    <w:rsid w:val="321E50D6"/>
    <w:rsid w:val="32327383"/>
    <w:rsid w:val="324F1C81"/>
    <w:rsid w:val="32DC7265"/>
    <w:rsid w:val="33172C22"/>
    <w:rsid w:val="336D2C94"/>
    <w:rsid w:val="33870D38"/>
    <w:rsid w:val="33ED5F3F"/>
    <w:rsid w:val="342C4B4E"/>
    <w:rsid w:val="345F0BA7"/>
    <w:rsid w:val="34A10F3F"/>
    <w:rsid w:val="34EA580F"/>
    <w:rsid w:val="35044A71"/>
    <w:rsid w:val="35772E4B"/>
    <w:rsid w:val="35D7382A"/>
    <w:rsid w:val="363921AC"/>
    <w:rsid w:val="36B97FA3"/>
    <w:rsid w:val="3795001A"/>
    <w:rsid w:val="383F6E5E"/>
    <w:rsid w:val="396D4413"/>
    <w:rsid w:val="3B317231"/>
    <w:rsid w:val="3B54447B"/>
    <w:rsid w:val="3B824E55"/>
    <w:rsid w:val="3B995D49"/>
    <w:rsid w:val="3C254AF6"/>
    <w:rsid w:val="3CE63D33"/>
    <w:rsid w:val="3D746A85"/>
    <w:rsid w:val="3DAA270F"/>
    <w:rsid w:val="3DC470E2"/>
    <w:rsid w:val="3DD678F8"/>
    <w:rsid w:val="3E567043"/>
    <w:rsid w:val="3EAA452C"/>
    <w:rsid w:val="3F370FC5"/>
    <w:rsid w:val="3FA74991"/>
    <w:rsid w:val="3FFD6F49"/>
    <w:rsid w:val="41C367BE"/>
    <w:rsid w:val="41D43A07"/>
    <w:rsid w:val="41FB053A"/>
    <w:rsid w:val="42192E90"/>
    <w:rsid w:val="42BD4CFC"/>
    <w:rsid w:val="42E47DA6"/>
    <w:rsid w:val="43F07532"/>
    <w:rsid w:val="44792984"/>
    <w:rsid w:val="448E1545"/>
    <w:rsid w:val="44FF5255"/>
    <w:rsid w:val="45985868"/>
    <w:rsid w:val="46380F7A"/>
    <w:rsid w:val="46A3401E"/>
    <w:rsid w:val="46A440B6"/>
    <w:rsid w:val="475853EE"/>
    <w:rsid w:val="47CA38F8"/>
    <w:rsid w:val="47E5427B"/>
    <w:rsid w:val="49F80EAA"/>
    <w:rsid w:val="4A5F76AA"/>
    <w:rsid w:val="4B323A8F"/>
    <w:rsid w:val="4B326936"/>
    <w:rsid w:val="4B616A86"/>
    <w:rsid w:val="4C0B72BE"/>
    <w:rsid w:val="4C281DB9"/>
    <w:rsid w:val="4C79769B"/>
    <w:rsid w:val="4CCE0966"/>
    <w:rsid w:val="4DEF212F"/>
    <w:rsid w:val="4E311045"/>
    <w:rsid w:val="4EAC3628"/>
    <w:rsid w:val="4FF52A98"/>
    <w:rsid w:val="51AB259B"/>
    <w:rsid w:val="52CB1C5F"/>
    <w:rsid w:val="53227B62"/>
    <w:rsid w:val="535C2C63"/>
    <w:rsid w:val="53603363"/>
    <w:rsid w:val="537444F6"/>
    <w:rsid w:val="53931BF8"/>
    <w:rsid w:val="53E43F94"/>
    <w:rsid w:val="53F43A7C"/>
    <w:rsid w:val="551435F4"/>
    <w:rsid w:val="5553094A"/>
    <w:rsid w:val="559C444B"/>
    <w:rsid w:val="55B911A1"/>
    <w:rsid w:val="56713EB5"/>
    <w:rsid w:val="56A21752"/>
    <w:rsid w:val="57142366"/>
    <w:rsid w:val="571B0325"/>
    <w:rsid w:val="577B5297"/>
    <w:rsid w:val="578C014A"/>
    <w:rsid w:val="579A712D"/>
    <w:rsid w:val="57C6484E"/>
    <w:rsid w:val="57DC00A8"/>
    <w:rsid w:val="583550B4"/>
    <w:rsid w:val="584621A3"/>
    <w:rsid w:val="5A7F0E38"/>
    <w:rsid w:val="5AB46D8F"/>
    <w:rsid w:val="5AD32747"/>
    <w:rsid w:val="5B340130"/>
    <w:rsid w:val="5BF056A8"/>
    <w:rsid w:val="5C9D0241"/>
    <w:rsid w:val="5D1155CB"/>
    <w:rsid w:val="5D8F79AC"/>
    <w:rsid w:val="5F953E29"/>
    <w:rsid w:val="617C57AE"/>
    <w:rsid w:val="62051EC0"/>
    <w:rsid w:val="623A301B"/>
    <w:rsid w:val="634B792A"/>
    <w:rsid w:val="63703281"/>
    <w:rsid w:val="63DC3778"/>
    <w:rsid w:val="640B5D18"/>
    <w:rsid w:val="64B80D02"/>
    <w:rsid w:val="65527516"/>
    <w:rsid w:val="65772508"/>
    <w:rsid w:val="65DA6FA5"/>
    <w:rsid w:val="66860EDB"/>
    <w:rsid w:val="682518DE"/>
    <w:rsid w:val="68F64180"/>
    <w:rsid w:val="699738D1"/>
    <w:rsid w:val="69DF08DC"/>
    <w:rsid w:val="6A170387"/>
    <w:rsid w:val="6A3E2857"/>
    <w:rsid w:val="6CF91F19"/>
    <w:rsid w:val="6D441B79"/>
    <w:rsid w:val="6D910891"/>
    <w:rsid w:val="6E3403AE"/>
    <w:rsid w:val="6E480DE6"/>
    <w:rsid w:val="6E9114B9"/>
    <w:rsid w:val="6EB94461"/>
    <w:rsid w:val="6F5830C4"/>
    <w:rsid w:val="6F5D70F8"/>
    <w:rsid w:val="70DB7D1A"/>
    <w:rsid w:val="71706ED6"/>
    <w:rsid w:val="727F05EF"/>
    <w:rsid w:val="728E5A53"/>
    <w:rsid w:val="72F82486"/>
    <w:rsid w:val="733E4038"/>
    <w:rsid w:val="73744ADD"/>
    <w:rsid w:val="73F178DF"/>
    <w:rsid w:val="75300083"/>
    <w:rsid w:val="760B27DF"/>
    <w:rsid w:val="76584F17"/>
    <w:rsid w:val="76621F3A"/>
    <w:rsid w:val="781E7D5E"/>
    <w:rsid w:val="787D3439"/>
    <w:rsid w:val="7953497D"/>
    <w:rsid w:val="7955387A"/>
    <w:rsid w:val="79F075F4"/>
    <w:rsid w:val="7A073D1F"/>
    <w:rsid w:val="7A0A40F4"/>
    <w:rsid w:val="7A990A80"/>
    <w:rsid w:val="7B3C2FDA"/>
    <w:rsid w:val="7BA913FB"/>
    <w:rsid w:val="7D1316BA"/>
    <w:rsid w:val="7DA54507"/>
    <w:rsid w:val="7DAF1007"/>
    <w:rsid w:val="7E837D82"/>
    <w:rsid w:val="7EE94B21"/>
    <w:rsid w:val="7FA77AA0"/>
    <w:rsid w:val="7FE900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styleId="4">
    <w:name w:val="caption"/>
    <w:basedOn w:val="1"/>
    <w:next w:val="1"/>
    <w:qFormat/>
    <w:uiPriority w:val="0"/>
    <w:pPr>
      <w:spacing w:before="152" w:after="160"/>
      <w:jc w:val="both"/>
      <w:textAlignment w:val="baseline"/>
    </w:pPr>
    <w:rPr>
      <w:rFonts w:ascii="Arial" w:hAnsi="Arial" w:eastAsia="黑体"/>
      <w:kern w:val="2"/>
      <w:sz w:val="20"/>
      <w:szCs w:val="20"/>
      <w:lang w:val="en-US" w:eastAsia="zh-CN" w:bidi="ar-SA"/>
    </w:rPr>
  </w:style>
  <w:style w:type="paragraph" w:styleId="5">
    <w:name w:val="toa heading"/>
    <w:basedOn w:val="1"/>
    <w:next w:val="1"/>
    <w:qFormat/>
    <w:uiPriority w:val="0"/>
    <w:pPr>
      <w:spacing w:before="120"/>
    </w:pPr>
    <w:rPr>
      <w:rFonts w:ascii="Cambria" w:hAnsi="Cambria" w:eastAsia="宋体" w:cs="Times New Roman"/>
      <w:sz w:val="24"/>
    </w:rPr>
  </w:style>
  <w:style w:type="paragraph" w:styleId="6">
    <w:name w:val="annotation text"/>
    <w:basedOn w:val="1"/>
    <w:semiHidden/>
    <w:qFormat/>
    <w:uiPriority w:val="0"/>
    <w:pPr>
      <w:jc w:val="left"/>
    </w:pPr>
  </w:style>
  <w:style w:type="paragraph" w:styleId="7">
    <w:name w:val="Salutation"/>
    <w:basedOn w:val="1"/>
    <w:next w:val="1"/>
    <w:link w:val="48"/>
    <w:qFormat/>
    <w:uiPriority w:val="0"/>
    <w:pPr>
      <w:jc w:val="both"/>
      <w:textAlignment w:val="baseline"/>
    </w:pPr>
    <w:rPr>
      <w:kern w:val="2"/>
      <w:sz w:val="24"/>
      <w:szCs w:val="20"/>
      <w:lang w:val="en-US" w:eastAsia="zh-CN" w:bidi="ar-SA"/>
    </w:rPr>
  </w:style>
  <w:style w:type="paragraph" w:styleId="8">
    <w:name w:val="Body Text"/>
    <w:basedOn w:val="1"/>
    <w:next w:val="1"/>
    <w:qFormat/>
    <w:uiPriority w:val="0"/>
    <w:pPr>
      <w:jc w:val="left"/>
    </w:pPr>
    <w:rPr>
      <w:rFonts w:ascii="Copperplate Gothic Bold" w:hAnsi="Copperplate Gothic Bold"/>
      <w:sz w:val="28"/>
    </w:rPr>
  </w:style>
  <w:style w:type="paragraph" w:styleId="9">
    <w:name w:val="Body Text Indent"/>
    <w:basedOn w:val="1"/>
    <w:qFormat/>
    <w:uiPriority w:val="0"/>
    <w:pPr>
      <w:spacing w:line="700" w:lineRule="exact"/>
      <w:ind w:firstLine="560" w:firstLineChars="200"/>
    </w:pPr>
    <w:rPr>
      <w:rFonts w:ascii="仿宋_GB2312" w:eastAsia="仿宋_GB2312"/>
      <w:sz w:val="28"/>
    </w:rPr>
  </w:style>
  <w:style w:type="paragraph" w:styleId="10">
    <w:name w:val="Date"/>
    <w:basedOn w:val="1"/>
    <w:next w:val="1"/>
    <w:link w:val="57"/>
    <w:qFormat/>
    <w:uiPriority w:val="0"/>
    <w:pPr>
      <w:ind w:left="100" w:leftChars="2500"/>
      <w:jc w:val="both"/>
      <w:textAlignment w:val="baseline"/>
    </w:pPr>
    <w:rPr>
      <w:rFonts w:ascii="宋体" w:hAnsi="宋体"/>
      <w:kern w:val="2"/>
      <w:sz w:val="21"/>
      <w:szCs w:val="24"/>
      <w:lang w:val="en-US" w:eastAsia="zh-CN" w:bidi="ar-SA"/>
    </w:rPr>
  </w:style>
  <w:style w:type="paragraph" w:styleId="11">
    <w:name w:val="footer"/>
    <w:basedOn w:val="1"/>
    <w:link w:val="62"/>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12">
    <w:name w:val="header"/>
    <w:basedOn w:val="1"/>
    <w:link w:val="63"/>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3">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4">
    <w:name w:val="Title"/>
    <w:basedOn w:val="1"/>
    <w:next w:val="1"/>
    <w:link w:val="73"/>
    <w:qFormat/>
    <w:uiPriority w:val="0"/>
    <w:pPr>
      <w:jc w:val="center"/>
      <w:textAlignment w:val="baseline"/>
    </w:pPr>
    <w:rPr>
      <w:rFonts w:ascii="Calibri" w:hAnsi="Calibri"/>
      <w:kern w:val="2"/>
      <w:sz w:val="30"/>
      <w:szCs w:val="24"/>
      <w:lang w:val="en-US" w:eastAsia="zh-CN" w:bidi="ar-SA"/>
    </w:rPr>
  </w:style>
  <w:style w:type="paragraph" w:styleId="15">
    <w:name w:val="Body Text First Indent"/>
    <w:basedOn w:val="8"/>
    <w:unhideWhenUsed/>
    <w:qFormat/>
    <w:uiPriority w:val="99"/>
    <w:pPr>
      <w:ind w:firstLine="420" w:firstLineChars="100"/>
    </w:pPr>
    <w:rPr>
      <w:szCs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20"/>
    <w:link w:val="1"/>
    <w:qFormat/>
    <w:uiPriority w:val="0"/>
    <w:rPr>
      <w:rFonts w:cs="Times New Roman"/>
      <w:b/>
      <w:bCs/>
    </w:rPr>
  </w:style>
  <w:style w:type="character" w:customStyle="1" w:styleId="20">
    <w:name w:val="NormalCharacter"/>
    <w:link w:val="1"/>
    <w:qFormat/>
    <w:uiPriority w:val="0"/>
  </w:style>
  <w:style w:type="character" w:styleId="21">
    <w:name w:val="FollowedHyperlink"/>
    <w:basedOn w:val="20"/>
    <w:link w:val="1"/>
    <w:qFormat/>
    <w:uiPriority w:val="0"/>
    <w:rPr>
      <w:rFonts w:ascii="宋体" w:hAnsi="宋体" w:eastAsia="宋体"/>
      <w:color w:val="000000"/>
      <w:sz w:val="18"/>
      <w:szCs w:val="18"/>
    </w:rPr>
  </w:style>
  <w:style w:type="character" w:styleId="22">
    <w:name w:val="Emphasis"/>
    <w:basedOn w:val="20"/>
    <w:link w:val="1"/>
    <w:qFormat/>
    <w:uiPriority w:val="0"/>
  </w:style>
  <w:style w:type="character" w:styleId="23">
    <w:name w:val="Hyperlink"/>
    <w:basedOn w:val="20"/>
    <w:link w:val="1"/>
    <w:qFormat/>
    <w:uiPriority w:val="0"/>
    <w:rPr>
      <w:rFonts w:ascii="宋体" w:hAnsi="宋体" w:eastAsia="宋体"/>
      <w:color w:val="000000"/>
      <w:sz w:val="18"/>
      <w:szCs w:val="18"/>
    </w:rPr>
  </w:style>
  <w:style w:type="paragraph" w:customStyle="1" w:styleId="24">
    <w:name w:val="Heading1"/>
    <w:basedOn w:val="1"/>
    <w:next w:val="1"/>
    <w:link w:val="34"/>
    <w:qFormat/>
    <w:uiPriority w:val="0"/>
    <w:pPr>
      <w:keepNext/>
      <w:keepLines/>
      <w:spacing w:before="10" w:after="10" w:line="240" w:lineRule="auto"/>
      <w:jc w:val="center"/>
      <w:textAlignment w:val="baseline"/>
    </w:pPr>
    <w:rPr>
      <w:rFonts w:eastAsia="宋体" w:cs="Times New Roman"/>
      <w:b/>
      <w:bCs/>
      <w:kern w:val="44"/>
      <w:sz w:val="32"/>
      <w:szCs w:val="44"/>
      <w:lang w:val="en-US" w:eastAsia="zh-CN" w:bidi="ar-SA"/>
    </w:rPr>
  </w:style>
  <w:style w:type="paragraph" w:customStyle="1" w:styleId="25">
    <w:name w:val="Heading2"/>
    <w:basedOn w:val="1"/>
    <w:next w:val="1"/>
    <w:link w:val="35"/>
    <w:qFormat/>
    <w:uiPriority w:val="0"/>
    <w:pPr>
      <w:keepNext/>
      <w:keepLines/>
      <w:spacing w:before="260" w:after="260" w:line="413" w:lineRule="auto"/>
      <w:jc w:val="both"/>
      <w:textAlignment w:val="baseline"/>
    </w:pPr>
    <w:rPr>
      <w:rFonts w:ascii="Arial" w:hAnsi="Arial" w:eastAsia="黑体" w:cs="Times New Roman"/>
      <w:b/>
      <w:bCs/>
      <w:kern w:val="2"/>
      <w:sz w:val="32"/>
      <w:szCs w:val="32"/>
      <w:lang w:val="en-US" w:eastAsia="zh-CN" w:bidi="ar-SA"/>
    </w:rPr>
  </w:style>
  <w:style w:type="paragraph" w:customStyle="1" w:styleId="26">
    <w:name w:val="Heading3"/>
    <w:basedOn w:val="1"/>
    <w:next w:val="1"/>
    <w:link w:val="36"/>
    <w:qFormat/>
    <w:uiPriority w:val="0"/>
    <w:pPr>
      <w:keepNext/>
      <w:keepLines/>
      <w:spacing w:before="260" w:after="260" w:line="413" w:lineRule="auto"/>
      <w:jc w:val="both"/>
      <w:textAlignment w:val="baseline"/>
    </w:pPr>
    <w:rPr>
      <w:rFonts w:cs="Times New Roman"/>
      <w:b/>
      <w:bCs/>
      <w:kern w:val="2"/>
      <w:sz w:val="32"/>
      <w:szCs w:val="32"/>
      <w:lang w:val="en-US" w:eastAsia="zh-CN" w:bidi="ar-SA"/>
    </w:rPr>
  </w:style>
  <w:style w:type="paragraph" w:customStyle="1" w:styleId="27">
    <w:name w:val="Heading4"/>
    <w:basedOn w:val="1"/>
    <w:next w:val="1"/>
    <w:link w:val="37"/>
    <w:qFormat/>
    <w:uiPriority w:val="0"/>
    <w:pPr>
      <w:keepNext/>
      <w:keepLines/>
      <w:spacing w:before="280" w:after="290" w:line="376" w:lineRule="atLeast"/>
      <w:jc w:val="both"/>
      <w:textAlignment w:val="baseline"/>
    </w:pPr>
    <w:rPr>
      <w:rFonts w:ascii="Arial" w:hAnsi="Arial"/>
      <w:b/>
      <w:spacing w:val="20"/>
      <w:kern w:val="2"/>
      <w:sz w:val="28"/>
      <w:szCs w:val="20"/>
      <w:lang w:val="en-US" w:eastAsia="zh-CN" w:bidi="ar-SA"/>
    </w:rPr>
  </w:style>
  <w:style w:type="paragraph" w:customStyle="1" w:styleId="28">
    <w:name w:val="Heading5"/>
    <w:basedOn w:val="1"/>
    <w:next w:val="1"/>
    <w:link w:val="38"/>
    <w:qFormat/>
    <w:uiPriority w:val="0"/>
    <w:pPr>
      <w:keepNext/>
      <w:keepLines/>
      <w:spacing w:before="280" w:after="290" w:line="376" w:lineRule="atLeast"/>
      <w:jc w:val="both"/>
      <w:textAlignment w:val="baseline"/>
    </w:pPr>
    <w:rPr>
      <w:b/>
      <w:spacing w:val="20"/>
      <w:kern w:val="2"/>
      <w:sz w:val="28"/>
      <w:szCs w:val="20"/>
      <w:lang w:val="en-US" w:eastAsia="zh-CN" w:bidi="ar-SA"/>
    </w:rPr>
  </w:style>
  <w:style w:type="paragraph" w:customStyle="1" w:styleId="29">
    <w:name w:val="Heading6"/>
    <w:basedOn w:val="1"/>
    <w:next w:val="1"/>
    <w:link w:val="39"/>
    <w:qFormat/>
    <w:uiPriority w:val="0"/>
    <w:pPr>
      <w:keepNext/>
      <w:keepLines/>
      <w:spacing w:before="240" w:after="64" w:line="320" w:lineRule="atLeast"/>
      <w:jc w:val="both"/>
      <w:textAlignment w:val="baseline"/>
    </w:pPr>
    <w:rPr>
      <w:rFonts w:ascii="黑体" w:hAnsi="Tms Rmn" w:eastAsia="黑体"/>
      <w:b/>
      <w:spacing w:val="20"/>
      <w:kern w:val="0"/>
      <w:sz w:val="24"/>
      <w:szCs w:val="20"/>
      <w:lang w:val="en-US" w:eastAsia="zh-CN" w:bidi="ar-SA"/>
    </w:rPr>
  </w:style>
  <w:style w:type="paragraph" w:customStyle="1" w:styleId="30">
    <w:name w:val="Heading7"/>
    <w:basedOn w:val="1"/>
    <w:next w:val="1"/>
    <w:link w:val="40"/>
    <w:qFormat/>
    <w:uiPriority w:val="0"/>
    <w:pPr>
      <w:keepNext/>
      <w:keepLines/>
      <w:spacing w:before="240" w:after="64" w:line="320" w:lineRule="atLeast"/>
      <w:jc w:val="both"/>
      <w:textAlignment w:val="baseline"/>
    </w:pPr>
    <w:rPr>
      <w:b/>
      <w:spacing w:val="20"/>
      <w:kern w:val="0"/>
      <w:sz w:val="24"/>
      <w:szCs w:val="20"/>
      <w:lang w:val="en-US" w:eastAsia="zh-CN" w:bidi="ar-SA"/>
    </w:rPr>
  </w:style>
  <w:style w:type="paragraph" w:customStyle="1" w:styleId="31">
    <w:name w:val="Heading8"/>
    <w:basedOn w:val="1"/>
    <w:next w:val="1"/>
    <w:link w:val="41"/>
    <w:qFormat/>
    <w:uiPriority w:val="0"/>
    <w:pPr>
      <w:keepNext/>
      <w:keepLines/>
      <w:spacing w:before="240" w:after="64" w:line="320" w:lineRule="atLeast"/>
      <w:jc w:val="both"/>
      <w:textAlignment w:val="baseline"/>
    </w:pPr>
    <w:rPr>
      <w:rFonts w:ascii="Arial" w:hAnsi="Arial" w:eastAsia="黑体"/>
      <w:spacing w:val="20"/>
      <w:kern w:val="0"/>
      <w:sz w:val="24"/>
      <w:szCs w:val="20"/>
      <w:lang w:val="en-US" w:eastAsia="zh-CN" w:bidi="ar-SA"/>
    </w:rPr>
  </w:style>
  <w:style w:type="paragraph" w:customStyle="1" w:styleId="32">
    <w:name w:val="Heading9"/>
    <w:basedOn w:val="1"/>
    <w:next w:val="1"/>
    <w:link w:val="42"/>
    <w:qFormat/>
    <w:uiPriority w:val="0"/>
    <w:pPr>
      <w:keepNext/>
      <w:keepLines/>
      <w:spacing w:before="240" w:after="64" w:line="320" w:lineRule="atLeast"/>
      <w:jc w:val="both"/>
      <w:textAlignment w:val="baseline"/>
    </w:pPr>
    <w:rPr>
      <w:rFonts w:ascii="Arial" w:hAnsi="Arial" w:eastAsia="黑体"/>
      <w:spacing w:val="20"/>
      <w:kern w:val="0"/>
      <w:sz w:val="24"/>
      <w:szCs w:val="20"/>
      <w:lang w:val="en-US" w:eastAsia="zh-CN" w:bidi="ar-SA"/>
    </w:rPr>
  </w:style>
  <w:style w:type="table" w:customStyle="1" w:styleId="33">
    <w:name w:val="TableNormal"/>
    <w:qFormat/>
    <w:uiPriority w:val="0"/>
  </w:style>
  <w:style w:type="character" w:customStyle="1" w:styleId="34">
    <w:name w:val="UserStyle_1"/>
    <w:basedOn w:val="20"/>
    <w:link w:val="24"/>
    <w:qFormat/>
    <w:uiPriority w:val="0"/>
    <w:rPr>
      <w:rFonts w:ascii="Times New Roman" w:hAnsi="Times New Roman" w:eastAsia="宋体" w:cs="Times New Roman"/>
      <w:b/>
      <w:bCs/>
      <w:kern w:val="44"/>
      <w:sz w:val="32"/>
      <w:szCs w:val="44"/>
    </w:rPr>
  </w:style>
  <w:style w:type="character" w:customStyle="1" w:styleId="35">
    <w:name w:val="UserStyle_2"/>
    <w:basedOn w:val="20"/>
    <w:link w:val="25"/>
    <w:qFormat/>
    <w:uiPriority w:val="0"/>
    <w:rPr>
      <w:rFonts w:ascii="Arial" w:hAnsi="Arial" w:eastAsia="黑体" w:cs="Times New Roman"/>
      <w:b/>
      <w:bCs/>
      <w:sz w:val="32"/>
      <w:szCs w:val="32"/>
    </w:rPr>
  </w:style>
  <w:style w:type="character" w:customStyle="1" w:styleId="36">
    <w:name w:val="UserStyle_3"/>
    <w:basedOn w:val="20"/>
    <w:link w:val="26"/>
    <w:qFormat/>
    <w:uiPriority w:val="0"/>
    <w:rPr>
      <w:rFonts w:ascii="Times New Roman" w:hAnsi="Times New Roman" w:eastAsia="宋体" w:cs="Times New Roman"/>
      <w:b/>
      <w:bCs/>
      <w:sz w:val="32"/>
      <w:szCs w:val="32"/>
    </w:rPr>
  </w:style>
  <w:style w:type="character" w:customStyle="1" w:styleId="37">
    <w:name w:val="UserStyle_4"/>
    <w:basedOn w:val="20"/>
    <w:link w:val="27"/>
    <w:qFormat/>
    <w:uiPriority w:val="0"/>
    <w:rPr>
      <w:rFonts w:ascii="Arial" w:hAnsi="Arial" w:eastAsia="宋体"/>
      <w:b/>
      <w:spacing w:val="20"/>
      <w:sz w:val="28"/>
      <w:szCs w:val="20"/>
    </w:rPr>
  </w:style>
  <w:style w:type="character" w:customStyle="1" w:styleId="38">
    <w:name w:val="UserStyle_5"/>
    <w:basedOn w:val="20"/>
    <w:link w:val="28"/>
    <w:qFormat/>
    <w:uiPriority w:val="0"/>
    <w:rPr>
      <w:rFonts w:ascii="Times New Roman" w:hAnsi="Times New Roman" w:eastAsia="宋体"/>
      <w:b/>
      <w:spacing w:val="20"/>
      <w:sz w:val="28"/>
      <w:szCs w:val="20"/>
    </w:rPr>
  </w:style>
  <w:style w:type="character" w:customStyle="1" w:styleId="39">
    <w:name w:val="UserStyle_6"/>
    <w:basedOn w:val="20"/>
    <w:link w:val="29"/>
    <w:qFormat/>
    <w:uiPriority w:val="0"/>
    <w:rPr>
      <w:rFonts w:ascii="黑体" w:hAnsi="Tms Rmn" w:eastAsia="黑体"/>
      <w:b/>
      <w:spacing w:val="20"/>
      <w:kern w:val="0"/>
      <w:sz w:val="24"/>
      <w:szCs w:val="20"/>
    </w:rPr>
  </w:style>
  <w:style w:type="character" w:customStyle="1" w:styleId="40">
    <w:name w:val="UserStyle_7"/>
    <w:basedOn w:val="20"/>
    <w:link w:val="30"/>
    <w:qFormat/>
    <w:uiPriority w:val="0"/>
    <w:rPr>
      <w:rFonts w:ascii="Times New Roman" w:hAnsi="Times New Roman" w:eastAsia="宋体"/>
      <w:b/>
      <w:spacing w:val="20"/>
      <w:kern w:val="0"/>
      <w:sz w:val="24"/>
      <w:szCs w:val="20"/>
    </w:rPr>
  </w:style>
  <w:style w:type="character" w:customStyle="1" w:styleId="41">
    <w:name w:val="UserStyle_8"/>
    <w:basedOn w:val="20"/>
    <w:link w:val="31"/>
    <w:qFormat/>
    <w:uiPriority w:val="0"/>
    <w:rPr>
      <w:rFonts w:ascii="Arial" w:hAnsi="Arial" w:eastAsia="黑体"/>
      <w:spacing w:val="20"/>
      <w:kern w:val="0"/>
      <w:sz w:val="24"/>
      <w:szCs w:val="20"/>
    </w:rPr>
  </w:style>
  <w:style w:type="character" w:customStyle="1" w:styleId="42">
    <w:name w:val="UserStyle_9"/>
    <w:basedOn w:val="20"/>
    <w:link w:val="32"/>
    <w:qFormat/>
    <w:uiPriority w:val="0"/>
    <w:rPr>
      <w:rFonts w:ascii="Arial" w:hAnsi="Arial" w:eastAsia="黑体"/>
      <w:spacing w:val="20"/>
      <w:kern w:val="0"/>
      <w:sz w:val="24"/>
      <w:szCs w:val="20"/>
    </w:rPr>
  </w:style>
  <w:style w:type="paragraph" w:customStyle="1" w:styleId="43">
    <w:name w:val="NormalIndent"/>
    <w:basedOn w:val="1"/>
    <w:qFormat/>
    <w:uiPriority w:val="0"/>
    <w:pPr>
      <w:spacing w:line="640" w:lineRule="exact"/>
      <w:ind w:firstLine="585"/>
      <w:jc w:val="both"/>
      <w:textAlignment w:val="baseline"/>
    </w:pPr>
    <w:rPr>
      <w:rFonts w:ascii="楷体_GB2312" w:eastAsia="楷体_GB2312"/>
      <w:kern w:val="0"/>
      <w:sz w:val="32"/>
      <w:szCs w:val="32"/>
      <w:lang w:val="en-US" w:eastAsia="zh-CN" w:bidi="ar-SA"/>
    </w:rPr>
  </w:style>
  <w:style w:type="paragraph" w:customStyle="1" w:styleId="44">
    <w:name w:val="NavPane"/>
    <w:basedOn w:val="1"/>
    <w:link w:val="45"/>
    <w:qFormat/>
    <w:uiPriority w:val="0"/>
    <w:pPr>
      <w:shd w:val="clear" w:color="auto" w:fill="000080"/>
      <w:jc w:val="both"/>
      <w:textAlignment w:val="baseline"/>
    </w:pPr>
    <w:rPr>
      <w:rFonts w:ascii="Calibri" w:hAnsi="Calibri"/>
      <w:kern w:val="2"/>
      <w:sz w:val="21"/>
      <w:szCs w:val="24"/>
      <w:lang w:val="en-US" w:eastAsia="zh-CN" w:bidi="ar-SA"/>
    </w:rPr>
  </w:style>
  <w:style w:type="character" w:customStyle="1" w:styleId="45">
    <w:name w:val="UserStyle_10"/>
    <w:basedOn w:val="20"/>
    <w:link w:val="44"/>
    <w:qFormat/>
    <w:uiPriority w:val="0"/>
    <w:rPr>
      <w:rFonts w:eastAsia="宋体"/>
      <w:szCs w:val="24"/>
      <w:shd w:val="clear" w:color="auto" w:fill="000080"/>
    </w:rPr>
  </w:style>
  <w:style w:type="paragraph" w:customStyle="1" w:styleId="46">
    <w:name w:val="AnnotationText"/>
    <w:basedOn w:val="1"/>
    <w:link w:val="47"/>
    <w:qFormat/>
    <w:uiPriority w:val="0"/>
    <w:pPr>
      <w:jc w:val="left"/>
      <w:textAlignment w:val="baseline"/>
    </w:pPr>
  </w:style>
  <w:style w:type="character" w:customStyle="1" w:styleId="47">
    <w:name w:val="UserStyle_11"/>
    <w:basedOn w:val="20"/>
    <w:link w:val="46"/>
    <w:semiHidden/>
    <w:qFormat/>
    <w:uiPriority w:val="0"/>
    <w:rPr>
      <w:rFonts w:ascii="Times New Roman" w:hAnsi="Times New Roman" w:eastAsia="宋体"/>
      <w:szCs w:val="24"/>
    </w:rPr>
  </w:style>
  <w:style w:type="character" w:customStyle="1" w:styleId="48">
    <w:name w:val="UserStyle_12"/>
    <w:basedOn w:val="20"/>
    <w:link w:val="7"/>
    <w:qFormat/>
    <w:uiPriority w:val="0"/>
    <w:rPr>
      <w:rFonts w:ascii="Times New Roman" w:hAnsi="Times New Roman" w:eastAsia="宋体"/>
      <w:sz w:val="24"/>
      <w:szCs w:val="20"/>
    </w:rPr>
  </w:style>
  <w:style w:type="paragraph" w:customStyle="1" w:styleId="49">
    <w:name w:val="BodyText3"/>
    <w:basedOn w:val="1"/>
    <w:link w:val="50"/>
    <w:qFormat/>
    <w:uiPriority w:val="0"/>
    <w:pPr>
      <w:spacing w:after="120"/>
      <w:jc w:val="both"/>
      <w:textAlignment w:val="baseline"/>
    </w:pPr>
    <w:rPr>
      <w:kern w:val="2"/>
      <w:sz w:val="16"/>
      <w:szCs w:val="16"/>
      <w:lang w:val="en-US" w:eastAsia="zh-CN" w:bidi="ar-SA"/>
    </w:rPr>
  </w:style>
  <w:style w:type="character" w:customStyle="1" w:styleId="50">
    <w:name w:val="UserStyle_13"/>
    <w:basedOn w:val="20"/>
    <w:link w:val="49"/>
    <w:qFormat/>
    <w:uiPriority w:val="0"/>
    <w:rPr>
      <w:rFonts w:ascii="Times New Roman" w:hAnsi="Times New Roman" w:eastAsia="宋体"/>
      <w:sz w:val="16"/>
      <w:szCs w:val="16"/>
    </w:rPr>
  </w:style>
  <w:style w:type="paragraph" w:customStyle="1" w:styleId="51">
    <w:name w:val="BodyText"/>
    <w:basedOn w:val="1"/>
    <w:next w:val="1"/>
    <w:link w:val="52"/>
    <w:qFormat/>
    <w:uiPriority w:val="0"/>
    <w:pPr>
      <w:spacing w:after="120"/>
      <w:jc w:val="both"/>
      <w:textAlignment w:val="baseline"/>
    </w:pPr>
    <w:rPr>
      <w:rFonts w:ascii="Calibri" w:hAnsi="Calibri"/>
      <w:kern w:val="2"/>
      <w:sz w:val="21"/>
      <w:szCs w:val="24"/>
      <w:lang w:val="en-US" w:eastAsia="zh-CN" w:bidi="ar-SA"/>
    </w:rPr>
  </w:style>
  <w:style w:type="character" w:customStyle="1" w:styleId="52">
    <w:name w:val="UserStyle_14"/>
    <w:basedOn w:val="20"/>
    <w:link w:val="51"/>
    <w:qFormat/>
    <w:uiPriority w:val="0"/>
    <w:rPr>
      <w:rFonts w:eastAsia="宋体"/>
      <w:szCs w:val="24"/>
    </w:rPr>
  </w:style>
  <w:style w:type="paragraph" w:customStyle="1" w:styleId="53">
    <w:name w:val="BodyTextIndent"/>
    <w:basedOn w:val="1"/>
    <w:link w:val="54"/>
    <w:qFormat/>
    <w:uiPriority w:val="0"/>
    <w:pPr>
      <w:spacing w:line="360" w:lineRule="exact"/>
      <w:ind w:firstLine="480" w:firstLineChars="200"/>
      <w:jc w:val="both"/>
      <w:textAlignment w:val="baseline"/>
    </w:pPr>
    <w:rPr>
      <w:rFonts w:ascii="宋体" w:hAnsi="宋体"/>
      <w:kern w:val="2"/>
      <w:sz w:val="24"/>
      <w:szCs w:val="24"/>
      <w:lang w:val="en-US" w:eastAsia="zh-CN" w:bidi="ar-SA"/>
    </w:rPr>
  </w:style>
  <w:style w:type="character" w:customStyle="1" w:styleId="54">
    <w:name w:val="UserStyle_15"/>
    <w:basedOn w:val="20"/>
    <w:link w:val="53"/>
    <w:qFormat/>
    <w:uiPriority w:val="0"/>
    <w:rPr>
      <w:rFonts w:ascii="宋体" w:hAnsi="宋体" w:eastAsia="宋体"/>
      <w:sz w:val="24"/>
      <w:szCs w:val="24"/>
    </w:rPr>
  </w:style>
  <w:style w:type="paragraph" w:customStyle="1" w:styleId="55">
    <w:name w:val="PlainText"/>
    <w:basedOn w:val="1"/>
    <w:link w:val="56"/>
    <w:qFormat/>
    <w:uiPriority w:val="0"/>
    <w:pPr>
      <w:jc w:val="both"/>
      <w:textAlignment w:val="baseline"/>
    </w:pPr>
    <w:rPr>
      <w:rFonts w:ascii="宋体" w:hAnsi="Courier New"/>
      <w:kern w:val="2"/>
      <w:sz w:val="21"/>
      <w:szCs w:val="21"/>
      <w:lang w:val="en-US" w:eastAsia="zh-CN" w:bidi="ar-SA"/>
    </w:rPr>
  </w:style>
  <w:style w:type="character" w:customStyle="1" w:styleId="56">
    <w:name w:val="UserStyle_16"/>
    <w:basedOn w:val="20"/>
    <w:link w:val="55"/>
    <w:qFormat/>
    <w:uiPriority w:val="0"/>
    <w:rPr>
      <w:rFonts w:ascii="宋体" w:hAnsi="Courier New" w:eastAsia="宋体"/>
      <w:szCs w:val="21"/>
    </w:rPr>
  </w:style>
  <w:style w:type="character" w:customStyle="1" w:styleId="57">
    <w:name w:val="UserStyle_17"/>
    <w:basedOn w:val="20"/>
    <w:link w:val="10"/>
    <w:qFormat/>
    <w:uiPriority w:val="0"/>
    <w:rPr>
      <w:rFonts w:ascii="宋体" w:hAnsi="宋体" w:eastAsia="宋体"/>
      <w:szCs w:val="24"/>
    </w:rPr>
  </w:style>
  <w:style w:type="paragraph" w:customStyle="1" w:styleId="58">
    <w:name w:val="BodyTextIndent2"/>
    <w:basedOn w:val="1"/>
    <w:link w:val="59"/>
    <w:qFormat/>
    <w:uiPriority w:val="0"/>
    <w:pPr>
      <w:spacing w:line="560" w:lineRule="exact"/>
      <w:ind w:firstLine="560"/>
      <w:jc w:val="both"/>
      <w:textAlignment w:val="baseline"/>
    </w:pPr>
    <w:rPr>
      <w:rFonts w:ascii="仿宋_GB2312" w:hAnsi="宋体" w:eastAsia="仿宋_GB2312"/>
      <w:color w:val="000000"/>
      <w:kern w:val="2"/>
      <w:sz w:val="28"/>
      <w:szCs w:val="22"/>
      <w:lang w:val="en-US" w:eastAsia="zh-CN" w:bidi="ar-SA"/>
    </w:rPr>
  </w:style>
  <w:style w:type="character" w:customStyle="1" w:styleId="59">
    <w:name w:val="UserStyle_18"/>
    <w:basedOn w:val="20"/>
    <w:link w:val="58"/>
    <w:qFormat/>
    <w:uiPriority w:val="0"/>
    <w:rPr>
      <w:rFonts w:ascii="仿宋_GB2312" w:hAnsi="宋体" w:eastAsia="仿宋_GB2312"/>
      <w:color w:val="000000"/>
      <w:sz w:val="28"/>
    </w:rPr>
  </w:style>
  <w:style w:type="paragraph" w:customStyle="1" w:styleId="60">
    <w:name w:val="Acetate"/>
    <w:basedOn w:val="1"/>
    <w:link w:val="61"/>
    <w:qFormat/>
    <w:uiPriority w:val="0"/>
    <w:pPr>
      <w:jc w:val="both"/>
      <w:textAlignment w:val="baseline"/>
    </w:pPr>
    <w:rPr>
      <w:kern w:val="2"/>
      <w:sz w:val="18"/>
      <w:szCs w:val="18"/>
      <w:lang w:val="en-US" w:eastAsia="zh-CN" w:bidi="ar-SA"/>
    </w:rPr>
  </w:style>
  <w:style w:type="character" w:customStyle="1" w:styleId="61">
    <w:name w:val="UserStyle_19"/>
    <w:basedOn w:val="20"/>
    <w:link w:val="60"/>
    <w:qFormat/>
    <w:uiPriority w:val="0"/>
    <w:rPr>
      <w:rFonts w:ascii="Times New Roman" w:hAnsi="Times New Roman" w:eastAsia="宋体"/>
      <w:sz w:val="18"/>
      <w:szCs w:val="18"/>
    </w:rPr>
  </w:style>
  <w:style w:type="character" w:customStyle="1" w:styleId="62">
    <w:name w:val="UserStyle_20"/>
    <w:basedOn w:val="20"/>
    <w:link w:val="11"/>
    <w:qFormat/>
    <w:uiPriority w:val="0"/>
    <w:rPr>
      <w:sz w:val="18"/>
      <w:szCs w:val="18"/>
    </w:rPr>
  </w:style>
  <w:style w:type="character" w:customStyle="1" w:styleId="63">
    <w:name w:val="UserStyle_21"/>
    <w:basedOn w:val="20"/>
    <w:link w:val="12"/>
    <w:qFormat/>
    <w:uiPriority w:val="0"/>
    <w:rPr>
      <w:sz w:val="18"/>
      <w:szCs w:val="18"/>
    </w:rPr>
  </w:style>
  <w:style w:type="paragraph" w:customStyle="1" w:styleId="64">
    <w:name w:val="TOC1"/>
    <w:basedOn w:val="1"/>
    <w:next w:val="1"/>
    <w:qFormat/>
    <w:uiPriority w:val="0"/>
    <w:pPr>
      <w:tabs>
        <w:tab w:val="right" w:leader="middleDot" w:pos="8760"/>
      </w:tabs>
      <w:spacing w:line="700" w:lineRule="exact"/>
      <w:jc w:val="both"/>
      <w:textAlignment w:val="baseline"/>
    </w:pPr>
  </w:style>
  <w:style w:type="paragraph" w:customStyle="1" w:styleId="65">
    <w:name w:val="BodyTextIndent3"/>
    <w:basedOn w:val="1"/>
    <w:link w:val="66"/>
    <w:qFormat/>
    <w:uiPriority w:val="0"/>
    <w:pPr>
      <w:spacing w:line="440" w:lineRule="exact"/>
      <w:ind w:firstLine="480" w:firstLineChars="200"/>
      <w:jc w:val="both"/>
      <w:textAlignment w:val="baseline"/>
    </w:pPr>
    <w:rPr>
      <w:rFonts w:ascii="宋体" w:hAnsi="宋体"/>
      <w:color w:val="000000"/>
      <w:kern w:val="2"/>
      <w:sz w:val="24"/>
      <w:szCs w:val="24"/>
      <w:lang w:val="en-US" w:eastAsia="zh-CN" w:bidi="ar-SA"/>
    </w:rPr>
  </w:style>
  <w:style w:type="character" w:customStyle="1" w:styleId="66">
    <w:name w:val="UserStyle_22"/>
    <w:basedOn w:val="20"/>
    <w:link w:val="65"/>
    <w:qFormat/>
    <w:uiPriority w:val="0"/>
    <w:rPr>
      <w:rFonts w:ascii="宋体" w:hAnsi="宋体" w:eastAsia="宋体"/>
      <w:color w:val="000000"/>
      <w:sz w:val="24"/>
      <w:szCs w:val="24"/>
    </w:rPr>
  </w:style>
  <w:style w:type="paragraph" w:customStyle="1" w:styleId="67">
    <w:name w:val="TOC2"/>
    <w:basedOn w:val="1"/>
    <w:next w:val="1"/>
    <w:qFormat/>
    <w:uiPriority w:val="0"/>
    <w:pPr>
      <w:ind w:left="420" w:leftChars="200"/>
      <w:jc w:val="both"/>
      <w:textAlignment w:val="baseline"/>
    </w:pPr>
  </w:style>
  <w:style w:type="paragraph" w:customStyle="1" w:styleId="68">
    <w:name w:val="BodyText2"/>
    <w:basedOn w:val="1"/>
    <w:link w:val="69"/>
    <w:qFormat/>
    <w:uiPriority w:val="0"/>
    <w:pPr>
      <w:spacing w:line="440" w:lineRule="exact"/>
      <w:jc w:val="both"/>
      <w:textAlignment w:val="baseline"/>
    </w:pPr>
    <w:rPr>
      <w:kern w:val="2"/>
      <w:sz w:val="24"/>
      <w:szCs w:val="24"/>
      <w:lang w:val="en-US" w:eastAsia="zh-CN" w:bidi="ar-SA"/>
    </w:rPr>
  </w:style>
  <w:style w:type="character" w:customStyle="1" w:styleId="69">
    <w:name w:val="UserStyle_23"/>
    <w:basedOn w:val="20"/>
    <w:link w:val="68"/>
    <w:qFormat/>
    <w:uiPriority w:val="0"/>
    <w:rPr>
      <w:rFonts w:ascii="Times New Roman" w:hAnsi="Times New Roman" w:eastAsia="宋体"/>
      <w:sz w:val="24"/>
      <w:szCs w:val="24"/>
    </w:rPr>
  </w:style>
  <w:style w:type="paragraph" w:customStyle="1" w:styleId="70">
    <w:name w:val="HtmlPre"/>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黑体" w:hAnsi="Courier New" w:eastAsia="黑体"/>
      <w:kern w:val="2"/>
      <w:sz w:val="21"/>
      <w:szCs w:val="22"/>
      <w:lang w:val="en-US" w:eastAsia="zh-CN" w:bidi="ar-SA"/>
    </w:rPr>
  </w:style>
  <w:style w:type="character" w:customStyle="1" w:styleId="71">
    <w:name w:val="UserStyle_24"/>
    <w:basedOn w:val="20"/>
    <w:link w:val="70"/>
    <w:qFormat/>
    <w:uiPriority w:val="0"/>
    <w:rPr>
      <w:rFonts w:ascii="黑体" w:hAnsi="Courier New" w:eastAsia="黑体"/>
    </w:rPr>
  </w:style>
  <w:style w:type="paragraph" w:customStyle="1" w:styleId="72">
    <w:name w:val="HtmlNormal"/>
    <w:basedOn w:val="1"/>
    <w:qFormat/>
    <w:uiPriority w:val="0"/>
    <w:pPr>
      <w:widowControl/>
      <w:spacing w:before="100" w:beforeAutospacing="1" w:after="100" w:afterAutospacing="1"/>
      <w:jc w:val="left"/>
      <w:textAlignment w:val="baseline"/>
    </w:pPr>
    <w:rPr>
      <w:rFonts w:ascii="宋体" w:hAnsi="宋体"/>
      <w:kern w:val="2"/>
      <w:sz w:val="24"/>
      <w:szCs w:val="24"/>
      <w:lang w:val="en-US" w:eastAsia="zh-CN" w:bidi="ar-SA"/>
    </w:rPr>
  </w:style>
  <w:style w:type="character" w:customStyle="1" w:styleId="73">
    <w:name w:val="UserStyle_25"/>
    <w:basedOn w:val="20"/>
    <w:link w:val="14"/>
    <w:qFormat/>
    <w:uiPriority w:val="0"/>
    <w:rPr>
      <w:rFonts w:eastAsia="宋体"/>
      <w:sz w:val="30"/>
      <w:szCs w:val="24"/>
    </w:rPr>
  </w:style>
  <w:style w:type="paragraph" w:customStyle="1" w:styleId="74">
    <w:name w:val="AnnotationSubject"/>
    <w:basedOn w:val="46"/>
    <w:next w:val="46"/>
    <w:link w:val="75"/>
    <w:qFormat/>
    <w:uiPriority w:val="0"/>
    <w:pPr>
      <w:jc w:val="left"/>
      <w:textAlignment w:val="baseline"/>
    </w:pPr>
    <w:rPr>
      <w:rFonts w:ascii="Calibri" w:hAnsi="Calibri" w:cs="Times New Roman"/>
      <w:b/>
      <w:bCs/>
      <w:sz w:val="24"/>
    </w:rPr>
  </w:style>
  <w:style w:type="character" w:customStyle="1" w:styleId="75">
    <w:name w:val="UserStyle_26"/>
    <w:basedOn w:val="76"/>
    <w:link w:val="74"/>
    <w:qFormat/>
    <w:uiPriority w:val="0"/>
    <w:rPr>
      <w:rFonts w:eastAsia="宋体" w:cs="Times New Roman"/>
      <w:b/>
      <w:bCs/>
      <w:sz w:val="24"/>
      <w:szCs w:val="24"/>
      <w:lang w:val="en-US" w:eastAsia="zh-CN" w:bidi="ar-SA"/>
    </w:rPr>
  </w:style>
  <w:style w:type="character" w:customStyle="1" w:styleId="76">
    <w:name w:val="UserStyle_27"/>
    <w:basedOn w:val="20"/>
    <w:link w:val="1"/>
    <w:qFormat/>
    <w:uiPriority w:val="0"/>
    <w:rPr>
      <w:rFonts w:eastAsia="宋体"/>
      <w:sz w:val="24"/>
      <w:lang w:val="en-US" w:eastAsia="zh-CN" w:bidi="ar-SA"/>
    </w:rPr>
  </w:style>
  <w:style w:type="paragraph" w:customStyle="1" w:styleId="77">
    <w:name w:val="BodyText1I"/>
    <w:basedOn w:val="51"/>
    <w:qFormat/>
    <w:uiPriority w:val="0"/>
    <w:pPr>
      <w:spacing w:after="120"/>
      <w:ind w:firstLine="420" w:firstLineChars="100"/>
      <w:jc w:val="both"/>
      <w:textAlignment w:val="baseline"/>
    </w:pPr>
    <w:rPr>
      <w:rFonts w:ascii="Calibri" w:hAnsi="Calibri"/>
      <w:kern w:val="2"/>
      <w:sz w:val="21"/>
      <w:szCs w:val="24"/>
      <w:lang w:val="en-US" w:eastAsia="zh-CN" w:bidi="ar-SA"/>
    </w:rPr>
  </w:style>
  <w:style w:type="paragraph" w:customStyle="1" w:styleId="78">
    <w:name w:val="BodyText1I2"/>
    <w:basedOn w:val="53"/>
    <w:qFormat/>
    <w:uiPriority w:val="0"/>
    <w:pPr>
      <w:spacing w:after="120" w:line="324" w:lineRule="auto"/>
      <w:ind w:left="420" w:leftChars="200" w:firstLine="420" w:firstLineChars="200"/>
      <w:jc w:val="both"/>
      <w:textAlignment w:val="baseline"/>
    </w:pPr>
    <w:rPr>
      <w:rFonts w:ascii="Times New Roman" w:hAnsi="Times New Roman"/>
      <w:kern w:val="2"/>
      <w:sz w:val="21"/>
      <w:szCs w:val="24"/>
      <w:lang w:val="en-US" w:eastAsia="zh-CN" w:bidi="ar-SA"/>
    </w:rPr>
  </w:style>
  <w:style w:type="table" w:customStyle="1" w:styleId="79">
    <w:name w:val="TableGrid"/>
    <w:basedOn w:val="33"/>
    <w:qFormat/>
    <w:uiPriority w:val="0"/>
  </w:style>
  <w:style w:type="character" w:customStyle="1" w:styleId="80">
    <w:name w:val="PageNumber"/>
    <w:basedOn w:val="20"/>
    <w:link w:val="1"/>
    <w:qFormat/>
    <w:uiPriority w:val="0"/>
  </w:style>
  <w:style w:type="character" w:customStyle="1" w:styleId="81">
    <w:name w:val="HtmlDfn"/>
    <w:basedOn w:val="20"/>
    <w:link w:val="1"/>
    <w:qFormat/>
    <w:uiPriority w:val="0"/>
    <w:rPr>
      <w:i/>
    </w:rPr>
  </w:style>
  <w:style w:type="character" w:customStyle="1" w:styleId="82">
    <w:name w:val="HtmlCode"/>
    <w:basedOn w:val="20"/>
    <w:link w:val="1"/>
    <w:qFormat/>
    <w:uiPriority w:val="0"/>
    <w:rPr>
      <w:rFonts w:ascii="Consolas" w:hAnsi="Consolas" w:eastAsia="Consolas"/>
      <w:color w:val="C7254E"/>
      <w:sz w:val="21"/>
      <w:szCs w:val="21"/>
      <w:shd w:val="clear" w:color="auto" w:fill="F9F2F4"/>
    </w:rPr>
  </w:style>
  <w:style w:type="character" w:customStyle="1" w:styleId="83">
    <w:name w:val="HtmlKbd"/>
    <w:basedOn w:val="20"/>
    <w:link w:val="1"/>
    <w:qFormat/>
    <w:uiPriority w:val="0"/>
    <w:rPr>
      <w:rFonts w:ascii="Consolas" w:hAnsi="Consolas" w:eastAsia="Consolas"/>
      <w:color w:val="FFFFFF"/>
      <w:sz w:val="21"/>
      <w:szCs w:val="21"/>
      <w:shd w:val="clear" w:color="auto" w:fill="333333"/>
    </w:rPr>
  </w:style>
  <w:style w:type="character" w:customStyle="1" w:styleId="84">
    <w:name w:val="htmlSamp"/>
    <w:basedOn w:val="20"/>
    <w:link w:val="1"/>
    <w:qFormat/>
    <w:uiPriority w:val="0"/>
    <w:rPr>
      <w:rFonts w:ascii="Consolas" w:hAnsi="Consolas" w:eastAsia="Consolas"/>
      <w:sz w:val="21"/>
      <w:szCs w:val="21"/>
    </w:rPr>
  </w:style>
  <w:style w:type="paragraph" w:customStyle="1" w:styleId="85">
    <w:name w:val="UserStyle_28"/>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customStyle="1" w:styleId="86">
    <w:name w:val="UserStyle_29"/>
    <w:link w:val="1"/>
    <w:qFormat/>
    <w:uiPriority w:val="0"/>
    <w:rPr>
      <w:kern w:val="2"/>
      <w:sz w:val="21"/>
      <w:szCs w:val="24"/>
      <w:lang w:val="en-US" w:eastAsia="zh-CN" w:bidi="ar-SA"/>
    </w:rPr>
  </w:style>
  <w:style w:type="paragraph" w:customStyle="1" w:styleId="87">
    <w:name w:val="UserStyle_30"/>
    <w:basedOn w:val="1"/>
    <w:next w:val="1"/>
    <w:qFormat/>
    <w:uiPriority w:val="0"/>
    <w:pPr>
      <w:jc w:val="left"/>
      <w:textAlignment w:val="baseline"/>
    </w:pPr>
    <w:rPr>
      <w:rFonts w:ascii="Copperplate Gothic Bold" w:hAnsi="Copperplate Gothic Bold"/>
      <w:kern w:val="2"/>
      <w:sz w:val="28"/>
      <w:szCs w:val="24"/>
      <w:lang w:val="en-US" w:eastAsia="zh-CN" w:bidi="ar-SA"/>
    </w:rPr>
  </w:style>
  <w:style w:type="character" w:customStyle="1" w:styleId="88">
    <w:name w:val="UserStyle_31"/>
    <w:link w:val="1"/>
    <w:qFormat/>
    <w:uiPriority w:val="0"/>
    <w:rPr>
      <w:rFonts w:ascii="Arial" w:hAnsi="Arial" w:eastAsia="黑体"/>
      <w:b/>
      <w:kern w:val="2"/>
      <w:sz w:val="32"/>
      <w:lang w:val="en-US" w:eastAsia="zh-CN" w:bidi="ar-SA"/>
    </w:rPr>
  </w:style>
  <w:style w:type="character" w:customStyle="1" w:styleId="89">
    <w:name w:val="UserStyle_32"/>
    <w:basedOn w:val="20"/>
    <w:link w:val="1"/>
    <w:qFormat/>
    <w:uiPriority w:val="0"/>
    <w:rPr>
      <w:rFonts w:ascii="Cambria" w:hAnsi="Cambria" w:eastAsia="宋体" w:cs="Times New Roman"/>
      <w:b/>
      <w:bCs/>
      <w:sz w:val="32"/>
      <w:szCs w:val="32"/>
    </w:rPr>
  </w:style>
  <w:style w:type="character" w:customStyle="1" w:styleId="90">
    <w:name w:val="UserStyle_33"/>
    <w:basedOn w:val="20"/>
    <w:link w:val="91"/>
    <w:qFormat/>
    <w:uiPriority w:val="0"/>
    <w:rPr>
      <w:rFonts w:ascii="Calibri" w:hAnsi="Calibri" w:eastAsia="宋体"/>
      <w:sz w:val="24"/>
      <w:szCs w:val="24"/>
    </w:rPr>
  </w:style>
  <w:style w:type="paragraph" w:customStyle="1" w:styleId="91">
    <w:name w:val="UserStyle_34"/>
    <w:basedOn w:val="1"/>
    <w:link w:val="90"/>
    <w:qFormat/>
    <w:uiPriority w:val="0"/>
    <w:pPr>
      <w:snapToGrid w:val="0"/>
      <w:spacing w:line="360" w:lineRule="auto"/>
      <w:ind w:firstLine="480" w:firstLineChars="200"/>
      <w:jc w:val="both"/>
      <w:textAlignment w:val="baseline"/>
    </w:pPr>
    <w:rPr>
      <w:rFonts w:ascii="Calibri" w:hAnsi="Calibri"/>
      <w:kern w:val="2"/>
      <w:sz w:val="24"/>
      <w:szCs w:val="24"/>
      <w:lang w:val="en-US" w:eastAsia="zh-CN" w:bidi="ar-SA"/>
    </w:rPr>
  </w:style>
  <w:style w:type="character" w:customStyle="1" w:styleId="92">
    <w:name w:val="UserStyle_35"/>
    <w:link w:val="1"/>
    <w:qFormat/>
    <w:uiPriority w:val="0"/>
    <w:rPr>
      <w:rFonts w:ascii="宋体" w:hAnsi="宋体" w:eastAsia="宋体"/>
      <w:kern w:val="2"/>
      <w:sz w:val="21"/>
      <w:szCs w:val="21"/>
      <w:lang w:val="zh-CN" w:bidi="ar-SA"/>
    </w:rPr>
  </w:style>
  <w:style w:type="character" w:customStyle="1" w:styleId="93">
    <w:name w:val="UserStyle_36"/>
    <w:basedOn w:val="20"/>
    <w:link w:val="1"/>
    <w:semiHidden/>
    <w:qFormat/>
    <w:uiPriority w:val="0"/>
    <w:rPr>
      <w:rFonts w:ascii="Times New Roman" w:hAnsi="Times New Roman" w:eastAsia="宋体"/>
      <w:sz w:val="16"/>
      <w:szCs w:val="16"/>
    </w:rPr>
  </w:style>
  <w:style w:type="character" w:customStyle="1" w:styleId="94">
    <w:name w:val="UserStyle_37"/>
    <w:link w:val="1"/>
    <w:qFormat/>
    <w:uiPriority w:val="0"/>
    <w:rPr>
      <w:rFonts w:ascii="Arial" w:hAnsi="Arial" w:eastAsia="黑体"/>
      <w:b/>
      <w:kern w:val="2"/>
      <w:sz w:val="32"/>
      <w:lang w:val="en-US" w:eastAsia="zh-CN" w:bidi="ar-SA"/>
    </w:rPr>
  </w:style>
  <w:style w:type="character" w:customStyle="1" w:styleId="95">
    <w:name w:val="UserStyle_38"/>
    <w:basedOn w:val="20"/>
    <w:link w:val="1"/>
    <w:qFormat/>
    <w:uiPriority w:val="0"/>
  </w:style>
  <w:style w:type="character" w:customStyle="1" w:styleId="96">
    <w:name w:val="UserStyle_39"/>
    <w:basedOn w:val="20"/>
    <w:link w:val="1"/>
    <w:semiHidden/>
    <w:qFormat/>
    <w:uiPriority w:val="0"/>
    <w:rPr>
      <w:rFonts w:ascii="Times New Roman" w:hAnsi="Times New Roman" w:eastAsia="宋体"/>
      <w:szCs w:val="24"/>
    </w:rPr>
  </w:style>
  <w:style w:type="character" w:customStyle="1" w:styleId="97">
    <w:name w:val="UserStyle_40"/>
    <w:basedOn w:val="20"/>
    <w:link w:val="1"/>
    <w:semiHidden/>
    <w:qFormat/>
    <w:uiPriority w:val="0"/>
    <w:rPr>
      <w:rFonts w:ascii="Times New Roman" w:hAnsi="Times New Roman" w:eastAsia="宋体"/>
      <w:szCs w:val="24"/>
    </w:rPr>
  </w:style>
  <w:style w:type="character" w:customStyle="1" w:styleId="98">
    <w:name w:val="UserStyle_41"/>
    <w:basedOn w:val="20"/>
    <w:link w:val="1"/>
    <w:semiHidden/>
    <w:qFormat/>
    <w:uiPriority w:val="0"/>
    <w:rPr>
      <w:rFonts w:ascii="宋体" w:hAnsi="Times New Roman" w:eastAsia="宋体"/>
      <w:sz w:val="18"/>
      <w:szCs w:val="18"/>
    </w:rPr>
  </w:style>
  <w:style w:type="character" w:customStyle="1" w:styleId="99">
    <w:name w:val="UserStyle_42"/>
    <w:basedOn w:val="20"/>
    <w:link w:val="1"/>
    <w:semiHidden/>
    <w:qFormat/>
    <w:uiPriority w:val="0"/>
    <w:rPr>
      <w:rFonts w:ascii="Times New Roman" w:hAnsi="Times New Roman" w:eastAsia="宋体"/>
      <w:sz w:val="16"/>
      <w:szCs w:val="16"/>
    </w:rPr>
  </w:style>
  <w:style w:type="character" w:customStyle="1" w:styleId="100">
    <w:name w:val="UserStyle_43"/>
    <w:basedOn w:val="20"/>
    <w:link w:val="1"/>
    <w:semiHidden/>
    <w:qFormat/>
    <w:uiPriority w:val="0"/>
    <w:rPr>
      <w:rFonts w:ascii="Times New Roman" w:hAnsi="Times New Roman" w:eastAsia="宋体"/>
      <w:sz w:val="18"/>
      <w:szCs w:val="18"/>
    </w:rPr>
  </w:style>
  <w:style w:type="character" w:customStyle="1" w:styleId="101">
    <w:name w:val="UserStyle_44"/>
    <w:basedOn w:val="20"/>
    <w:link w:val="102"/>
    <w:qFormat/>
    <w:uiPriority w:val="0"/>
    <w:rPr>
      <w:rFonts w:eastAsia="宋体"/>
      <w:sz w:val="24"/>
    </w:rPr>
  </w:style>
  <w:style w:type="paragraph" w:customStyle="1" w:styleId="102">
    <w:name w:val="UserStyle_45"/>
    <w:basedOn w:val="1"/>
    <w:link w:val="101"/>
    <w:qFormat/>
    <w:uiPriority w:val="0"/>
    <w:pPr>
      <w:spacing w:line="360" w:lineRule="auto"/>
      <w:jc w:val="both"/>
      <w:textAlignment w:val="baseline"/>
    </w:pPr>
    <w:rPr>
      <w:rFonts w:ascii="Calibri" w:hAnsi="Calibri"/>
      <w:kern w:val="2"/>
      <w:sz w:val="24"/>
      <w:szCs w:val="22"/>
      <w:lang w:val="en-US" w:eastAsia="zh-CN" w:bidi="ar-SA"/>
    </w:rPr>
  </w:style>
  <w:style w:type="character" w:customStyle="1" w:styleId="103">
    <w:name w:val="UserStyle_46"/>
    <w:basedOn w:val="20"/>
    <w:link w:val="1"/>
    <w:qFormat/>
    <w:uiPriority w:val="0"/>
    <w:rPr>
      <w:color w:val="999999"/>
    </w:rPr>
  </w:style>
  <w:style w:type="character" w:customStyle="1" w:styleId="104">
    <w:name w:val="UserStyle_47"/>
    <w:basedOn w:val="20"/>
    <w:link w:val="1"/>
    <w:qFormat/>
    <w:uiPriority w:val="0"/>
  </w:style>
  <w:style w:type="character" w:customStyle="1" w:styleId="105">
    <w:name w:val="UserStyle_48"/>
    <w:basedOn w:val="20"/>
    <w:link w:val="1"/>
    <w:semiHidden/>
    <w:qFormat/>
    <w:uiPriority w:val="0"/>
    <w:rPr>
      <w:rFonts w:ascii="Courier New" w:hAnsi="Courier New" w:eastAsia="宋体"/>
      <w:sz w:val="20"/>
      <w:szCs w:val="20"/>
    </w:rPr>
  </w:style>
  <w:style w:type="character" w:customStyle="1" w:styleId="106">
    <w:name w:val="UserStyle_49"/>
    <w:basedOn w:val="20"/>
    <w:link w:val="1"/>
    <w:semiHidden/>
    <w:qFormat/>
    <w:uiPriority w:val="0"/>
    <w:rPr>
      <w:rFonts w:ascii="Times New Roman" w:hAnsi="Times New Roman" w:eastAsia="宋体"/>
      <w:szCs w:val="24"/>
    </w:rPr>
  </w:style>
  <w:style w:type="character" w:customStyle="1" w:styleId="107">
    <w:name w:val="UserStyle_50"/>
    <w:basedOn w:val="20"/>
    <w:link w:val="1"/>
    <w:semiHidden/>
    <w:qFormat/>
    <w:uiPriority w:val="0"/>
    <w:rPr>
      <w:rFonts w:ascii="宋体" w:hAnsi="Courier New" w:eastAsia="宋体"/>
      <w:szCs w:val="21"/>
    </w:rPr>
  </w:style>
  <w:style w:type="character" w:customStyle="1" w:styleId="108">
    <w:name w:val="UserStyle_51"/>
    <w:basedOn w:val="20"/>
    <w:link w:val="1"/>
    <w:qFormat/>
    <w:uiPriority w:val="0"/>
  </w:style>
  <w:style w:type="character" w:customStyle="1" w:styleId="109">
    <w:name w:val="UserStyle_52"/>
    <w:basedOn w:val="20"/>
    <w:link w:val="1"/>
    <w:qFormat/>
    <w:uiPriority w:val="0"/>
  </w:style>
  <w:style w:type="character" w:customStyle="1" w:styleId="110">
    <w:name w:val="UserStyle_53"/>
    <w:basedOn w:val="20"/>
    <w:link w:val="1"/>
    <w:semiHidden/>
    <w:qFormat/>
    <w:uiPriority w:val="0"/>
    <w:rPr>
      <w:rFonts w:ascii="Times New Roman" w:hAnsi="Times New Roman" w:eastAsia="宋体"/>
      <w:szCs w:val="24"/>
    </w:rPr>
  </w:style>
  <w:style w:type="character" w:customStyle="1" w:styleId="111">
    <w:name w:val="UserStyle_54"/>
    <w:basedOn w:val="20"/>
    <w:link w:val="1"/>
    <w:semiHidden/>
    <w:qFormat/>
    <w:uiPriority w:val="0"/>
    <w:rPr>
      <w:rFonts w:ascii="Times New Roman" w:hAnsi="Times New Roman" w:eastAsia="宋体"/>
      <w:szCs w:val="24"/>
    </w:rPr>
  </w:style>
  <w:style w:type="character" w:customStyle="1" w:styleId="112">
    <w:name w:val="UserStyle_55"/>
    <w:basedOn w:val="20"/>
    <w:link w:val="1"/>
    <w:qFormat/>
    <w:uiPriority w:val="0"/>
  </w:style>
  <w:style w:type="character" w:customStyle="1" w:styleId="113">
    <w:name w:val="UserStyle_56"/>
    <w:basedOn w:val="20"/>
    <w:link w:val="1"/>
    <w:semiHidden/>
    <w:qFormat/>
    <w:uiPriority w:val="0"/>
    <w:rPr>
      <w:rFonts w:ascii="Times New Roman" w:hAnsi="Times New Roman" w:eastAsia="宋体"/>
      <w:szCs w:val="24"/>
    </w:rPr>
  </w:style>
  <w:style w:type="character" w:customStyle="1" w:styleId="114">
    <w:name w:val="UserStyle_57"/>
    <w:basedOn w:val="20"/>
    <w:link w:val="1"/>
    <w:qFormat/>
    <w:uiPriority w:val="0"/>
  </w:style>
  <w:style w:type="character" w:customStyle="1" w:styleId="115">
    <w:name w:val="UserStyle_58"/>
    <w:basedOn w:val="47"/>
    <w:link w:val="1"/>
    <w:semiHidden/>
    <w:qFormat/>
    <w:uiPriority w:val="0"/>
    <w:rPr>
      <w:rFonts w:ascii="Times New Roman" w:hAnsi="Times New Roman" w:eastAsia="宋体" w:cs="Times New Roman"/>
      <w:b/>
      <w:bCs/>
      <w:szCs w:val="24"/>
    </w:rPr>
  </w:style>
  <w:style w:type="character" w:customStyle="1" w:styleId="116">
    <w:name w:val="UserStyle_59"/>
    <w:link w:val="117"/>
    <w:qFormat/>
    <w:uiPriority w:val="0"/>
    <w:rPr>
      <w:sz w:val="24"/>
      <w:szCs w:val="24"/>
    </w:rPr>
  </w:style>
  <w:style w:type="paragraph" w:customStyle="1" w:styleId="117">
    <w:name w:val="UserStyle_60"/>
    <w:basedOn w:val="1"/>
    <w:link w:val="116"/>
    <w:qFormat/>
    <w:uiPriority w:val="0"/>
    <w:pPr>
      <w:spacing w:line="360" w:lineRule="auto"/>
      <w:ind w:firstLine="480" w:firstLineChars="200"/>
      <w:jc w:val="both"/>
      <w:textAlignment w:val="baseline"/>
    </w:pPr>
    <w:rPr>
      <w:kern w:val="0"/>
      <w:sz w:val="24"/>
      <w:szCs w:val="24"/>
      <w:lang w:val="en-US" w:eastAsia="zh-CN" w:bidi="ar-SA"/>
    </w:rPr>
  </w:style>
  <w:style w:type="character" w:customStyle="1" w:styleId="118">
    <w:name w:val="UserStyle_61"/>
    <w:basedOn w:val="20"/>
    <w:link w:val="119"/>
    <w:qFormat/>
    <w:uiPriority w:val="0"/>
    <w:rPr>
      <w:rFonts w:ascii="宋体" w:hAnsi="宋体"/>
      <w:sz w:val="24"/>
      <w:szCs w:val="24"/>
    </w:rPr>
  </w:style>
  <w:style w:type="paragraph" w:customStyle="1" w:styleId="119">
    <w:name w:val="UserStyle_62"/>
    <w:basedOn w:val="1"/>
    <w:link w:val="118"/>
    <w:qFormat/>
    <w:uiPriority w:val="0"/>
    <w:pPr>
      <w:snapToGrid w:val="0"/>
      <w:spacing w:line="360" w:lineRule="auto"/>
      <w:ind w:firstLine="480" w:firstLineChars="200"/>
      <w:jc w:val="both"/>
      <w:textAlignment w:val="baseline"/>
    </w:pPr>
    <w:rPr>
      <w:rFonts w:ascii="宋体" w:hAnsi="宋体" w:eastAsia="宋体"/>
      <w:kern w:val="2"/>
      <w:sz w:val="24"/>
      <w:szCs w:val="24"/>
      <w:lang w:val="en-US" w:eastAsia="zh-CN" w:bidi="ar-SA"/>
    </w:rPr>
  </w:style>
  <w:style w:type="character" w:customStyle="1" w:styleId="120">
    <w:name w:val="UserStyle_63"/>
    <w:link w:val="1"/>
    <w:qFormat/>
    <w:uiPriority w:val="0"/>
    <w:rPr>
      <w:rFonts w:eastAsia="宋体"/>
      <w:kern w:val="2"/>
      <w:sz w:val="18"/>
      <w:szCs w:val="18"/>
      <w:lang w:val="en-US" w:eastAsia="zh-CN" w:bidi="ar-SA"/>
    </w:rPr>
  </w:style>
  <w:style w:type="character" w:customStyle="1" w:styleId="121">
    <w:name w:val="UserStyle_64"/>
    <w:basedOn w:val="20"/>
    <w:link w:val="122"/>
    <w:qFormat/>
    <w:locked/>
    <w:uiPriority w:val="0"/>
    <w:rPr>
      <w:rFonts w:eastAsia="宋体"/>
    </w:rPr>
  </w:style>
  <w:style w:type="paragraph" w:customStyle="1" w:styleId="122">
    <w:name w:val="UserStyle_65"/>
    <w:basedOn w:val="1"/>
    <w:next w:val="1"/>
    <w:link w:val="121"/>
    <w:qFormat/>
    <w:uiPriority w:val="0"/>
    <w:pPr>
      <w:jc w:val="both"/>
      <w:textAlignment w:val="baseline"/>
    </w:pPr>
    <w:rPr>
      <w:rFonts w:ascii="Calibri" w:hAnsi="Calibri"/>
      <w:kern w:val="2"/>
      <w:sz w:val="21"/>
      <w:szCs w:val="22"/>
      <w:lang w:val="en-US" w:eastAsia="zh-CN" w:bidi="ar-SA"/>
    </w:rPr>
  </w:style>
  <w:style w:type="character" w:customStyle="1" w:styleId="123">
    <w:name w:val="UserStyle_66"/>
    <w:basedOn w:val="20"/>
    <w:link w:val="1"/>
    <w:qFormat/>
    <w:uiPriority w:val="0"/>
  </w:style>
  <w:style w:type="character" w:customStyle="1" w:styleId="124">
    <w:name w:val="UserStyle_67"/>
    <w:basedOn w:val="20"/>
    <w:link w:val="1"/>
    <w:qFormat/>
    <w:uiPriority w:val="0"/>
  </w:style>
  <w:style w:type="character" w:customStyle="1" w:styleId="125">
    <w:name w:val="UserStyle_68"/>
    <w:link w:val="126"/>
    <w:qFormat/>
    <w:uiPriority w:val="0"/>
    <w:rPr>
      <w:rFonts w:eastAsia="宋体"/>
      <w:szCs w:val="24"/>
    </w:rPr>
  </w:style>
  <w:style w:type="paragraph" w:customStyle="1" w:styleId="126">
    <w:name w:val="179"/>
    <w:basedOn w:val="1"/>
    <w:link w:val="125"/>
    <w:qFormat/>
    <w:uiPriority w:val="0"/>
    <w:pPr>
      <w:ind w:firstLine="420" w:firstLineChars="200"/>
      <w:jc w:val="both"/>
      <w:textAlignment w:val="baseline"/>
    </w:pPr>
    <w:rPr>
      <w:kern w:val="0"/>
      <w:sz w:val="20"/>
      <w:szCs w:val="24"/>
      <w:lang w:val="en-US" w:eastAsia="zh-CN" w:bidi="ar-SA"/>
    </w:rPr>
  </w:style>
  <w:style w:type="character" w:customStyle="1" w:styleId="127">
    <w:name w:val="UserStyle_69"/>
    <w:link w:val="1"/>
    <w:qFormat/>
    <w:uiPriority w:val="0"/>
    <w:rPr>
      <w:kern w:val="2"/>
      <w:sz w:val="24"/>
      <w:szCs w:val="24"/>
    </w:rPr>
  </w:style>
  <w:style w:type="character" w:customStyle="1" w:styleId="128">
    <w:name w:val="UserStyle_70"/>
    <w:basedOn w:val="63"/>
    <w:link w:val="129"/>
    <w:qFormat/>
    <w:uiPriority w:val="0"/>
    <w:rPr>
      <w:rFonts w:ascii="宋体" w:hAnsi="宋体" w:eastAsia="宋体"/>
      <w:b/>
      <w:sz w:val="18"/>
      <w:szCs w:val="21"/>
    </w:rPr>
  </w:style>
  <w:style w:type="paragraph" w:customStyle="1" w:styleId="129">
    <w:name w:val="UserStyle_71"/>
    <w:basedOn w:val="12"/>
    <w:link w:val="128"/>
    <w:qFormat/>
    <w:uiPriority w:val="0"/>
    <w:pPr>
      <w:pBdr>
        <w:bottom w:val="single" w:color="000000" w:sz="6" w:space="1"/>
      </w:pBdr>
      <w:snapToGrid w:val="0"/>
      <w:jc w:val="both"/>
      <w:textAlignment w:val="baseline"/>
    </w:pPr>
    <w:rPr>
      <w:rFonts w:ascii="宋体" w:hAnsi="宋体" w:eastAsia="宋体"/>
      <w:b/>
      <w:kern w:val="2"/>
      <w:sz w:val="18"/>
      <w:szCs w:val="21"/>
      <w:lang w:val="en-US" w:eastAsia="zh-CN" w:bidi="ar-SA"/>
    </w:rPr>
  </w:style>
  <w:style w:type="character" w:customStyle="1" w:styleId="130">
    <w:name w:val="UserStyle_72"/>
    <w:basedOn w:val="20"/>
    <w:link w:val="1"/>
    <w:qFormat/>
    <w:uiPriority w:val="0"/>
    <w:rPr>
      <w:shd w:val="clear" w:color="auto" w:fill="EEEEEE"/>
    </w:rPr>
  </w:style>
  <w:style w:type="paragraph" w:customStyle="1" w:styleId="131">
    <w:name w:val="UserStyle_7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32">
    <w:name w:val="UserStyle_74"/>
    <w:basedOn w:val="1"/>
    <w:qFormat/>
    <w:uiPriority w:val="0"/>
    <w:pPr>
      <w:spacing w:line="360" w:lineRule="exact"/>
      <w:ind w:firstLine="200" w:firstLineChars="200"/>
      <w:jc w:val="both"/>
      <w:textAlignment w:val="baseline"/>
    </w:pPr>
    <w:rPr>
      <w:rFonts w:cs="宋体"/>
      <w:b/>
      <w:bCs/>
      <w:color w:val="000000"/>
      <w:kern w:val="20"/>
      <w:sz w:val="24"/>
      <w:szCs w:val="24"/>
      <w:lang w:val="en-US" w:eastAsia="zh-CN" w:bidi="ar-SA"/>
    </w:rPr>
  </w:style>
  <w:style w:type="paragraph" w:customStyle="1" w:styleId="133">
    <w:name w:val="UserStyle_75"/>
    <w:basedOn w:val="1"/>
    <w:qFormat/>
    <w:uiPriority w:val="0"/>
    <w:pPr>
      <w:snapToGrid w:val="0"/>
      <w:spacing w:before="50" w:after="50"/>
      <w:ind w:left="22" w:leftChars="8"/>
      <w:jc w:val="center"/>
      <w:textAlignment w:val="baseline"/>
    </w:pPr>
    <w:rPr>
      <w:rFonts w:cs="Times New Roman"/>
      <w:b/>
      <w:bCs/>
      <w:color w:val="000000"/>
      <w:kern w:val="2"/>
      <w:sz w:val="32"/>
      <w:szCs w:val="32"/>
      <w:lang w:val="en-US" w:eastAsia="zh-CN" w:bidi="ar-SA"/>
    </w:rPr>
  </w:style>
  <w:style w:type="paragraph" w:customStyle="1" w:styleId="134">
    <w:name w:val="UserStyle_76"/>
    <w:basedOn w:val="1"/>
    <w:qFormat/>
    <w:uiPriority w:val="0"/>
    <w:pPr>
      <w:snapToGrid w:val="0"/>
      <w:spacing w:line="300" w:lineRule="auto"/>
      <w:ind w:left="350" w:hanging="350" w:hangingChars="350"/>
      <w:jc w:val="both"/>
      <w:textAlignment w:val="baseline"/>
    </w:pPr>
    <w:rPr>
      <w:rFonts w:eastAsia="仿宋_GB2312" w:cs="Times New Roman"/>
      <w:bCs/>
      <w:color w:val="000000"/>
      <w:kern w:val="2"/>
      <w:sz w:val="21"/>
      <w:szCs w:val="24"/>
      <w:lang w:val="en-US" w:eastAsia="zh-CN" w:bidi="ar-SA"/>
    </w:rPr>
  </w:style>
  <w:style w:type="paragraph" w:customStyle="1" w:styleId="135">
    <w:name w:val="UserStyle_77"/>
    <w:basedOn w:val="1"/>
    <w:qFormat/>
    <w:uiPriority w:val="0"/>
    <w:pPr>
      <w:spacing w:line="312" w:lineRule="atLeast"/>
      <w:ind w:firstLine="567"/>
      <w:jc w:val="both"/>
      <w:textAlignment w:val="baseline"/>
    </w:pPr>
    <w:rPr>
      <w:rFonts w:ascii="长城仿宋" w:eastAsia="长城仿宋"/>
      <w:kern w:val="0"/>
      <w:sz w:val="28"/>
      <w:szCs w:val="20"/>
      <w:lang w:val="en-US" w:eastAsia="zh-CN" w:bidi="ar-SA"/>
    </w:rPr>
  </w:style>
  <w:style w:type="paragraph" w:customStyle="1" w:styleId="136">
    <w:name w:val="UserStyle_78"/>
    <w:basedOn w:val="1"/>
    <w:qFormat/>
    <w:uiPriority w:val="0"/>
    <w:pPr>
      <w:jc w:val="both"/>
      <w:textAlignment w:val="baseline"/>
    </w:pPr>
    <w:rPr>
      <w:rFonts w:ascii="宋体" w:hAnsi="宋体" w:eastAsia="宋体"/>
      <w:kern w:val="2"/>
      <w:sz w:val="21"/>
      <w:szCs w:val="24"/>
      <w:lang w:val="en-US" w:eastAsia="zh-CN" w:bidi="ar-SA"/>
    </w:rPr>
  </w:style>
  <w:style w:type="paragraph" w:customStyle="1" w:styleId="137">
    <w:name w:val="UserStyle_79"/>
    <w:qFormat/>
    <w:uiPriority w:val="0"/>
    <w:pPr>
      <w:widowControl/>
      <w:spacing w:line="300" w:lineRule="auto"/>
      <w:ind w:firstLine="200" w:firstLineChars="200"/>
      <w:jc w:val="both"/>
      <w:textAlignment w:val="baseline"/>
    </w:pPr>
    <w:rPr>
      <w:rFonts w:ascii="Times New Roman" w:hAnsi="Times New Roman" w:eastAsia="宋体" w:cstheme="minorBidi"/>
      <w:sz w:val="28"/>
      <w:szCs w:val="22"/>
      <w:lang w:val="en-US" w:eastAsia="zh-CN" w:bidi="ar-SA"/>
    </w:rPr>
  </w:style>
  <w:style w:type="paragraph" w:customStyle="1" w:styleId="138">
    <w:name w:val="UserStyle_80"/>
    <w:basedOn w:val="1"/>
    <w:qFormat/>
    <w:uiPriority w:val="0"/>
    <w:pPr>
      <w:widowControl/>
      <w:shd w:val="clear" w:color="auto" w:fill="FFFFFF"/>
      <w:spacing w:before="100" w:beforeAutospacing="1" w:after="100" w:afterAutospacing="1"/>
      <w:jc w:val="left"/>
      <w:textAlignment w:val="baseline"/>
    </w:pPr>
    <w:rPr>
      <w:rFonts w:ascii="宋体" w:hAnsi="宋体"/>
      <w:kern w:val="0"/>
      <w:sz w:val="20"/>
      <w:szCs w:val="20"/>
      <w:lang w:val="en-US" w:eastAsia="zh-CN" w:bidi="ar-SA"/>
    </w:rPr>
  </w:style>
  <w:style w:type="paragraph" w:customStyle="1" w:styleId="139">
    <w:name w:val="Null"/>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140">
    <w:name w:val="UserStyle_81"/>
    <w:basedOn w:val="1"/>
    <w:qFormat/>
    <w:uiPriority w:val="0"/>
    <w:pPr>
      <w:widowControl/>
      <w:shd w:val="clear" w:color="auto" w:fill="FFFFFF"/>
      <w:spacing w:before="100" w:beforeAutospacing="1" w:after="100" w:afterAutospacing="1"/>
      <w:jc w:val="right"/>
      <w:textAlignment w:val="baseline"/>
    </w:pPr>
    <w:rPr>
      <w:rFonts w:ascii="宋体" w:hAnsi="宋体"/>
      <w:kern w:val="0"/>
      <w:sz w:val="20"/>
      <w:szCs w:val="20"/>
      <w:lang w:val="en-US" w:eastAsia="zh-CN" w:bidi="ar-SA"/>
    </w:rPr>
  </w:style>
  <w:style w:type="paragraph" w:customStyle="1" w:styleId="141">
    <w:name w:val="UserStyle_82"/>
    <w:qFormat/>
    <w:uiPriority w:val="0"/>
    <w:pPr>
      <w:widowControl/>
      <w:textAlignment w:val="baseline"/>
    </w:pPr>
    <w:rPr>
      <w:rFonts w:ascii="Times New Roman" w:hAnsi="Times New Roman" w:eastAsia="宋体" w:cstheme="minorBidi"/>
      <w:lang w:val="en-US" w:eastAsia="zh-CN" w:bidi="ar-SA"/>
    </w:rPr>
  </w:style>
  <w:style w:type="paragraph" w:customStyle="1" w:styleId="142">
    <w:name w:val="UserStyle_83"/>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43">
    <w:name w:val="UserStyle_84"/>
    <w:basedOn w:val="1"/>
    <w:qFormat/>
    <w:uiPriority w:val="0"/>
    <w:pPr>
      <w:widowControl/>
      <w:shd w:val="clear" w:color="auto" w:fill="FFFFFF"/>
      <w:spacing w:before="100" w:beforeAutospacing="1" w:after="100" w:afterAutospacing="1"/>
      <w:jc w:val="center"/>
      <w:textAlignment w:val="center"/>
    </w:pPr>
    <w:rPr>
      <w:rFonts w:ascii="宋体" w:hAnsi="宋体" w:cs="宋体"/>
      <w:b/>
      <w:bCs/>
      <w:kern w:val="0"/>
      <w:sz w:val="40"/>
      <w:szCs w:val="40"/>
      <w:lang w:val="en-US" w:eastAsia="zh-CN" w:bidi="ar-SA"/>
    </w:rPr>
  </w:style>
  <w:style w:type="paragraph" w:customStyle="1" w:styleId="144">
    <w:name w:val="UserStyle_85"/>
    <w:basedOn w:val="1"/>
    <w:qFormat/>
    <w:uiPriority w:val="0"/>
    <w:pPr>
      <w:widowControl/>
      <w:jc w:val="center"/>
      <w:textAlignment w:val="baseline"/>
    </w:pPr>
    <w:rPr>
      <w:rFonts w:ascii="宋体"/>
      <w:b/>
      <w:kern w:val="0"/>
      <w:sz w:val="36"/>
      <w:szCs w:val="20"/>
      <w:lang w:val="en-US" w:eastAsia="zh-CN" w:bidi="ar-SA"/>
    </w:rPr>
  </w:style>
  <w:style w:type="paragraph" w:customStyle="1" w:styleId="145">
    <w:name w:val="UserStyle_86"/>
    <w:qFormat/>
    <w:uiPriority w:val="0"/>
    <w:pPr>
      <w:spacing w:line="315" w:lineRule="atLeast"/>
      <w:textAlignment w:val="baseline"/>
    </w:pPr>
    <w:rPr>
      <w:rFonts w:ascii="宋体" w:hAnsi="Times New Roman" w:eastAsia="宋体" w:cstheme="minorBidi"/>
      <w:sz w:val="24"/>
      <w:lang w:val="en-US" w:eastAsia="zh-CN" w:bidi="ar-SA"/>
    </w:rPr>
  </w:style>
  <w:style w:type="paragraph" w:customStyle="1" w:styleId="146">
    <w:name w:val="UserStyle_87"/>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47">
    <w:name w:val="UserStyle_88"/>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48">
    <w:name w:val="UserStyle_89"/>
    <w:basedOn w:val="1"/>
    <w:qFormat/>
    <w:uiPriority w:val="0"/>
    <w:pPr>
      <w:snapToGrid w:val="0"/>
      <w:ind w:left="22" w:leftChars="8"/>
      <w:jc w:val="center"/>
      <w:textAlignment w:val="baseline"/>
    </w:pPr>
    <w:rPr>
      <w:kern w:val="0"/>
      <w:sz w:val="21"/>
      <w:szCs w:val="24"/>
      <w:lang w:val="en-US" w:eastAsia="zh-CN" w:bidi="ar-SA"/>
    </w:rPr>
  </w:style>
  <w:style w:type="paragraph" w:customStyle="1" w:styleId="149">
    <w:name w:val="UserStyle_90"/>
    <w:basedOn w:val="1"/>
    <w:qFormat/>
    <w:uiPriority w:val="0"/>
    <w:pPr>
      <w:widowControl/>
      <w:spacing w:line="480" w:lineRule="auto"/>
      <w:jc w:val="left"/>
      <w:textAlignment w:val="baseline"/>
    </w:pPr>
    <w:rPr>
      <w:rFonts w:ascii="宋体" w:hAnsi="宋体"/>
      <w:kern w:val="0"/>
      <w:sz w:val="24"/>
      <w:szCs w:val="20"/>
      <w:lang w:val="en-US" w:eastAsia="zh-CN" w:bidi="ar-SA"/>
    </w:rPr>
  </w:style>
  <w:style w:type="paragraph" w:customStyle="1" w:styleId="150">
    <w:name w:val="UserStyle_91"/>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1">
    <w:name w:val="UserStyle_92"/>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2">
    <w:name w:val="UserStyle_93"/>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3">
    <w:name w:val="UserStyle_94"/>
    <w:qFormat/>
    <w:uiPriority w:val="0"/>
    <w:pPr>
      <w:textAlignment w:val="baseline"/>
    </w:pPr>
    <w:rPr>
      <w:rFonts w:ascii="宋体" w:hAnsi="宋体" w:eastAsia="宋体" w:cstheme="minorBidi"/>
      <w:sz w:val="24"/>
      <w:szCs w:val="24"/>
      <w:lang w:val="en-US" w:eastAsia="zh-CN" w:bidi="ar-SA"/>
    </w:rPr>
  </w:style>
  <w:style w:type="paragraph" w:customStyle="1" w:styleId="154">
    <w:name w:val="UserStyle_95"/>
    <w:basedOn w:val="1"/>
    <w:qFormat/>
    <w:uiPriority w:val="0"/>
    <w:pPr>
      <w:widowControl/>
      <w:shd w:val="clear" w:color="auto" w:fill="FFFFFF"/>
      <w:spacing w:before="100" w:beforeAutospacing="1" w:after="100" w:afterAutospacing="1"/>
      <w:jc w:val="left"/>
      <w:textAlignment w:val="baseline"/>
    </w:pPr>
    <w:rPr>
      <w:rFonts w:ascii="宋体" w:hAnsi="宋体"/>
      <w:kern w:val="0"/>
      <w:sz w:val="20"/>
      <w:szCs w:val="20"/>
      <w:lang w:val="en-US" w:eastAsia="zh-CN" w:bidi="ar-SA"/>
    </w:rPr>
  </w:style>
  <w:style w:type="paragraph" w:customStyle="1" w:styleId="155">
    <w:name w:val="UserStyle_9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6">
    <w:name w:val="UserStyle_97"/>
    <w:qFormat/>
    <w:uiPriority w:val="0"/>
    <w:pPr>
      <w:framePr w:wrap="around" w:vAnchor="margin" w:hAnchor="text" w:yAlign="inline"/>
      <w:jc w:val="both"/>
      <w:textAlignment w:val="baseline"/>
    </w:pPr>
    <w:rPr>
      <w:rFonts w:ascii="Times New Roman" w:hAnsi="Times New Roman" w:eastAsia="Arial Unicode MS" w:cstheme="minorBidi"/>
      <w:color w:val="000000"/>
      <w:kern w:val="2"/>
      <w:sz w:val="21"/>
      <w:szCs w:val="21"/>
      <w:lang w:val="en-US" w:eastAsia="zh-CN" w:bidi="ar-SA"/>
    </w:rPr>
  </w:style>
  <w:style w:type="paragraph" w:customStyle="1" w:styleId="157">
    <w:name w:val="UserStyle_98"/>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8">
    <w:name w:val="UserStyle_99"/>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9">
    <w:name w:val="UserStyle_100"/>
    <w:qFormat/>
    <w:uiPriority w:val="0"/>
    <w:pPr>
      <w:textAlignment w:val="baseline"/>
    </w:pPr>
    <w:rPr>
      <w:rFonts w:ascii="Arial" w:hAnsi="Arial" w:eastAsia="宋体" w:cstheme="minorBidi"/>
      <w:color w:val="000000"/>
      <w:sz w:val="24"/>
      <w:szCs w:val="24"/>
      <w:lang w:val="en-US" w:eastAsia="zh-CN" w:bidi="ar-SA"/>
    </w:rPr>
  </w:style>
  <w:style w:type="paragraph" w:customStyle="1" w:styleId="160">
    <w:name w:val="UserStyle_101"/>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61">
    <w:name w:val="UserStyle_102"/>
    <w:basedOn w:val="1"/>
    <w:qFormat/>
    <w:uiPriority w:val="0"/>
    <w:pPr>
      <w:widowControl/>
      <w:spacing w:line="360" w:lineRule="auto"/>
      <w:jc w:val="left"/>
      <w:textAlignment w:val="baseline"/>
    </w:pPr>
    <w:rPr>
      <w:kern w:val="0"/>
      <w:sz w:val="24"/>
      <w:szCs w:val="24"/>
      <w:lang w:val="en-US" w:eastAsia="zh-CN" w:bidi="ar-SA"/>
    </w:rPr>
  </w:style>
  <w:style w:type="paragraph" w:customStyle="1" w:styleId="162">
    <w:name w:val="UserStyle_103"/>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63">
    <w:name w:val="UserStyle_104"/>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64">
    <w:name w:val="UserStyle_105"/>
    <w:basedOn w:val="1"/>
    <w:next w:val="1"/>
    <w:qFormat/>
    <w:uiPriority w:val="0"/>
    <w:pPr>
      <w:keepNext/>
      <w:keepLines/>
      <w:spacing w:line="360" w:lineRule="auto"/>
      <w:jc w:val="both"/>
      <w:textAlignment w:val="baseline"/>
    </w:pPr>
    <w:rPr>
      <w:b/>
      <w:kern w:val="44"/>
      <w:sz w:val="32"/>
      <w:szCs w:val="24"/>
      <w:lang w:val="en-US" w:eastAsia="zh-CN" w:bidi="ar-SA"/>
    </w:rPr>
  </w:style>
  <w:style w:type="paragraph" w:customStyle="1" w:styleId="165">
    <w:name w:val="UserStyle_106"/>
    <w:qFormat/>
    <w:uiPriority w:val="0"/>
    <w:pPr>
      <w:widowControl/>
      <w:spacing w:before="100" w:beforeAutospacing="1" w:after="100" w:afterAutospacing="1"/>
      <w:textAlignment w:val="baseline"/>
    </w:pPr>
    <w:rPr>
      <w:rFonts w:ascii="宋体" w:hAnsi="Times New Roman" w:eastAsia="宋体" w:cstheme="minorBidi"/>
      <w:kern w:val="2"/>
      <w:sz w:val="24"/>
      <w:lang w:val="en-US" w:eastAsia="zh-CN" w:bidi="ar-SA"/>
    </w:rPr>
  </w:style>
  <w:style w:type="paragraph" w:customStyle="1" w:styleId="166">
    <w:name w:val="UserStyle_107"/>
    <w:basedOn w:val="1"/>
    <w:qFormat/>
    <w:uiPriority w:val="0"/>
    <w:pPr>
      <w:spacing w:after="140" w:line="406" w:lineRule="auto"/>
      <w:ind w:firstLine="400"/>
      <w:jc w:val="both"/>
      <w:textAlignment w:val="baseline"/>
    </w:pPr>
    <w:rPr>
      <w:rFonts w:ascii="宋体" w:hAnsi="宋体" w:eastAsia="宋体"/>
      <w:kern w:val="2"/>
      <w:sz w:val="20"/>
      <w:szCs w:val="20"/>
      <w:lang w:val="zh-TW" w:eastAsia="zh-TW" w:bidi="zh-TW"/>
    </w:rPr>
  </w:style>
  <w:style w:type="paragraph" w:customStyle="1" w:styleId="167">
    <w:name w:val="List Paragraph"/>
    <w:basedOn w:val="1"/>
    <w:qFormat/>
    <w:uiPriority w:val="34"/>
    <w:pPr>
      <w:ind w:firstLine="420" w:firstLineChars="200"/>
    </w:pPr>
  </w:style>
  <w:style w:type="paragraph" w:customStyle="1" w:styleId="16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84</Pages>
  <Words>36007</Words>
  <Characters>39094</Characters>
  <TotalTime>140</TotalTime>
  <ScaleCrop>false</ScaleCrop>
  <LinksUpToDate>false</LinksUpToDate>
  <CharactersWithSpaces>41474</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2021-06-21T01:35:00Z</dcterms:created>
  <dc:creator>Administrator</dc:creator>
  <cp:lastModifiedBy>过客1393932593</cp:lastModifiedBy>
  <cp:lastPrinted>2022-10-18T10:18:00Z</cp:lastPrinted>
  <dcterms:modified xsi:type="dcterms:W3CDTF">2022-10-27T03:39:50Z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C23B868BA27A45FAA4B6CD25FE94A7DE</vt:lpwstr>
  </property>
</Properties>
</file>