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ascii="微软雅黑" w:hAnsi="微软雅黑" w:eastAsia="微软雅黑" w:cs="微软雅黑"/>
          <w:b/>
          <w:bCs/>
          <w:i w:val="0"/>
          <w:iCs w:val="0"/>
          <w:caps w:val="0"/>
          <w:color w:val="0A82E5"/>
          <w:spacing w:val="0"/>
          <w:sz w:val="28"/>
          <w:szCs w:val="28"/>
        </w:rPr>
      </w:pPr>
      <w:r>
        <w:rPr>
          <w:rFonts w:hint="eastAsia" w:ascii="微软雅黑" w:hAnsi="微软雅黑" w:eastAsia="微软雅黑" w:cs="微软雅黑"/>
          <w:b/>
          <w:bCs/>
          <w:i w:val="0"/>
          <w:iCs w:val="0"/>
          <w:caps w:val="0"/>
          <w:color w:val="0A82E5"/>
          <w:spacing w:val="0"/>
          <w:kern w:val="0"/>
          <w:sz w:val="28"/>
          <w:szCs w:val="28"/>
          <w:bdr w:val="none" w:color="auto" w:sz="0" w:space="0"/>
          <w:shd w:val="clear" w:fill="FFFFFF"/>
          <w:lang w:val="en-US" w:eastAsia="zh-CN" w:bidi="ar"/>
        </w:rPr>
        <w:t>西安市新城区行政审批服务局2023年新开办企业免费刻章服务招标公告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新城区行政审批服务局2023年新开办企业免费刻章服务</w:t>
      </w:r>
      <w:r>
        <w:rPr>
          <w:rFonts w:hint="eastAsia" w:ascii="微软雅黑" w:hAnsi="微软雅黑" w:eastAsia="微软雅黑" w:cs="微软雅黑"/>
          <w:i w:val="0"/>
          <w:iCs w:val="0"/>
          <w:caps w:val="0"/>
          <w:color w:val="333333"/>
          <w:spacing w:val="0"/>
          <w:sz w:val="16"/>
          <w:szCs w:val="16"/>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16"/>
          <w:szCs w:val="16"/>
          <w:bdr w:val="none" w:color="auto" w:sz="0" w:space="0"/>
          <w:shd w:val="clear" w:fill="FFFFFF"/>
        </w:rPr>
        <w:t>全国公共资源交易平台（陕西省•西安市）网站〖首页〉电子交易平台〉陕西政府采购交易系统〉企业端〗</w:t>
      </w:r>
      <w:r>
        <w:rPr>
          <w:rFonts w:hint="eastAsia" w:ascii="微软雅黑" w:hAnsi="微软雅黑" w:eastAsia="微软雅黑" w:cs="微软雅黑"/>
          <w:i w:val="0"/>
          <w:iCs w:val="0"/>
          <w:caps w:val="0"/>
          <w:color w:val="333333"/>
          <w:spacing w:val="0"/>
          <w:sz w:val="16"/>
          <w:szCs w:val="16"/>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16"/>
          <w:szCs w:val="16"/>
          <w:bdr w:val="none" w:color="auto" w:sz="0" w:space="0"/>
          <w:shd w:val="clear" w:fill="FFFFFF"/>
        </w:rPr>
        <w:t> 2022年12月23日 09时00分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项目编号：ZRZ-ZCFW-2022-026</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项目名称：新城区行政审批服务局2023年新开办企业免费刻章服务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预算金额：1,500,000.00元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合同包1(西安市新城区行政审批服务局2023年新开办企业免费刻章服务(1包）):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合同包预算金额：500,000.00元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合同包最高限价：500,000.00元</w:t>
      </w:r>
    </w:p>
    <w:tbl>
      <w:tblPr>
        <w:tblW w:w="84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6"/>
        <w:gridCol w:w="1706"/>
        <w:gridCol w:w="1706"/>
        <w:gridCol w:w="800"/>
        <w:gridCol w:w="1300"/>
        <w:gridCol w:w="1179"/>
        <w:gridCol w:w="11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其他专业技术服务</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其他专业技术服务</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500,000.00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500,000.00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合同履行期限：自合同签订之日起一年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合同包2(西安市新城区行政审批服务局2023年新开办企业免费刻章服务（2包）):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合同包预算金额：500,000.00元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合同包最高限价：500,000.00元</w:t>
      </w:r>
    </w:p>
    <w:tbl>
      <w:tblPr>
        <w:tblW w:w="84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6"/>
        <w:gridCol w:w="1706"/>
        <w:gridCol w:w="1706"/>
        <w:gridCol w:w="800"/>
        <w:gridCol w:w="1300"/>
        <w:gridCol w:w="1179"/>
        <w:gridCol w:w="11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2-1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其他专业技术服务</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其他专业技术服务</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500,000.00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500,000.00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合同履行期限：自合同签订之日起一年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合同包3(西安市新城区行政审批服务局2023年新开办企业免费刻章服务（3包）):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合同包预算金额：500,000.00元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合同包最高限价：500,000.00元</w:t>
      </w:r>
    </w:p>
    <w:tbl>
      <w:tblPr>
        <w:tblW w:w="847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6"/>
        <w:gridCol w:w="1706"/>
        <w:gridCol w:w="1706"/>
        <w:gridCol w:w="800"/>
        <w:gridCol w:w="1300"/>
        <w:gridCol w:w="1179"/>
        <w:gridCol w:w="117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3-1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其他专业技术服务</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其他专业技术服务</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500,000.00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500,000.00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合同履行期限：自合同签订之日起一年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合同包1(西安市新城区行政审批服务局2023年新开办企业免费刻章服务(1包）)落实政府采购政策需满足的资格要求如下: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本项目专门面向中小企业采购。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合同包2(西安市新城区行政审批服务局2023年新开办企业免费刻章服务（2包）)落实政府采购政策需满足的资格要求如下: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本项目专门面向中小企业采购。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合同包3(西安市新城区行政审批服务局2023年新开办企业免费刻章服务（3包）)落实政府采购政策需满足的资格要求如下: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本项目专门面向中小企业采购。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合同包1(西安市新城区行政审批服务局2023年新开办企业免费刻章服务(1包）)特定资格要求如下: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1、具有独立承担民事责任能力的法人、其他组织或自然人；</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投标人应授权合法的人员参加投标全过程，其中法定代表人直接参加投标的，须出具法人身份证(原件)，并与营业执照上信息一致。法定代表人授权代表参加投标的，须出具法定代表人授权书及授权代表身份证(原件)；</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3、提供公安部门颁发的关于印章刻制方面的《特种行业许可证》；</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合同包2(西安市新城区行政审批服务局2023年新开办企业免费刻章服务（2包）)特定资格要求如下: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1、具有独立承担民事责任能力的法人、其他组织或自然人；</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投标人应授权合法的人员参加投标全过程，其中法定代表人直接参加投标的，须出具法人身份证(原件)，并与营业执照上信息一致。法定代表人授权代表参加投标的，须出具法定代表人授权书及授权代表身份证(原件)；</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3、提供公安部门颁发的关于印章刻制方面的《特种行业许可证》；</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合同包3(西安市新城区行政审批服务局2023年新开办企业免费刻章服务（3包）)特定资格要求如下: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1、具有独立承担民事责任能力的法人、其他组织或自然人；</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2、投标人应授权合法的人员参加投标全过程，其中法定代表人直接参加投标的，须出 具法人身份证(原件)，并与营业执照上信息一致。法定代表人授权代表参加投标的，须出 具法定代表人授权书及授权代表身份证(原件)；</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3、提供公安部门颁发的关于印章刻制方面的《特种行业许可证》；</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2022年12月02日 至 2022年12月08日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w:t>
      </w:r>
      <w:r>
        <w:rPr>
          <w:rFonts w:hint="eastAsia" w:ascii="微软雅黑" w:hAnsi="微软雅黑" w:eastAsia="微软雅黑" w:cs="微软雅黑"/>
          <w:i w:val="0"/>
          <w:iCs w:val="0"/>
          <w:caps w:val="0"/>
          <w:color w:val="0A82E5"/>
          <w:spacing w:val="0"/>
          <w:sz w:val="16"/>
          <w:szCs w:val="16"/>
          <w:bdr w:val="none" w:color="auto" w:sz="0" w:space="0"/>
          <w:shd w:val="clear" w:fill="FFFFFF"/>
        </w:rPr>
        <w:t>全国公共资源交易平台（陕西省•西安市）网站〖首页〉电子交易平台〉陕西政府采购交易系统〉企业端〗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w:t>
      </w:r>
      <w:r>
        <w:rPr>
          <w:rFonts w:hint="eastAsia" w:ascii="微软雅黑" w:hAnsi="微软雅黑" w:eastAsia="微软雅黑" w:cs="微软雅黑"/>
          <w:i w:val="0"/>
          <w:iCs w:val="0"/>
          <w:caps w:val="0"/>
          <w:color w:val="0A82E5"/>
          <w:spacing w:val="0"/>
          <w:sz w:val="16"/>
          <w:szCs w:val="16"/>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w:t>
      </w:r>
      <w:r>
        <w:rPr>
          <w:rFonts w:hint="eastAsia" w:ascii="微软雅黑" w:hAnsi="微软雅黑" w:eastAsia="微软雅黑" w:cs="微软雅黑"/>
          <w:i w:val="0"/>
          <w:iCs w:val="0"/>
          <w:caps w:val="0"/>
          <w:color w:val="0A82E5"/>
          <w:spacing w:val="0"/>
          <w:sz w:val="16"/>
          <w:szCs w:val="16"/>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2022年12月23日 09时00分00秒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16"/>
          <w:szCs w:val="16"/>
          <w:bdr w:val="none" w:color="auto" w:sz="0" w:space="0"/>
          <w:shd w:val="clear" w:fill="FFFFFF"/>
        </w:rPr>
        <w:t>全国公共资源交易平台（陕西省•西安市）电子文件上传至平台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开标地点：</w:t>
      </w:r>
      <w:r>
        <w:rPr>
          <w:rFonts w:hint="eastAsia" w:ascii="微软雅黑" w:hAnsi="微软雅黑" w:eastAsia="微软雅黑" w:cs="微软雅黑"/>
          <w:i w:val="0"/>
          <w:iCs w:val="0"/>
          <w:caps w:val="0"/>
          <w:color w:val="0A82E5"/>
          <w:spacing w:val="0"/>
          <w:sz w:val="16"/>
          <w:szCs w:val="16"/>
          <w:bdr w:val="none" w:color="auto" w:sz="0" w:space="0"/>
          <w:shd w:val="clear" w:fill="FFFFFF"/>
        </w:rPr>
        <w:t>全国公共资源交易平台（陕西省•西安市）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6"/>
          <w:szCs w:val="16"/>
          <w:bdr w:val="none" w:color="auto" w:sz="0" w:space="0"/>
          <w:shd w:val="clear" w:fill="FFFFFF"/>
        </w:rPr>
        <w:t>5</w:t>
      </w:r>
      <w:r>
        <w:rPr>
          <w:rFonts w:hint="eastAsia" w:ascii="微软雅黑" w:hAnsi="微软雅黑" w:eastAsia="微软雅黑" w:cs="微软雅黑"/>
          <w:i w:val="0"/>
          <w:iCs w:val="0"/>
          <w:caps w:val="0"/>
          <w:color w:val="333333"/>
          <w:spacing w:val="0"/>
          <w:sz w:val="16"/>
          <w:szCs w:val="16"/>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22"/>
        <w:jc w:val="both"/>
        <w:rPr>
          <w:sz w:val="16"/>
          <w:szCs w:val="16"/>
        </w:rPr>
      </w:pPr>
      <w:r>
        <w:rPr>
          <w:rStyle w:val="7"/>
          <w:rFonts w:hint="eastAsia" w:ascii="宋体" w:hAnsi="宋体" w:eastAsia="宋体" w:cs="宋体"/>
          <w:b/>
          <w:bCs/>
          <w:i w:val="0"/>
          <w:iCs w:val="0"/>
          <w:caps w:val="0"/>
          <w:color w:val="0A82E5"/>
          <w:spacing w:val="0"/>
          <w:sz w:val="16"/>
          <w:szCs w:val="16"/>
          <w:bdr w:val="none" w:color="auto" w:sz="0" w:space="0"/>
          <w:shd w:val="clear" w:fill="FFFFFF"/>
        </w:rPr>
        <w:t>一、(1)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(3)请供应商务必及时下载项目招标文件并做好各份,否则会影响投标文件编制及后续投标活动。(4)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(5)按照陕西省财政厅《关于政府采购供应商注册登记有关事项的通知》中的要求,供应商应通过陕西省政府采购网(http:〃www.ccgp shaanxi.gov.cn/)注册登记,加入陕西省政府采购供应商库。(6)其他事项见本项目招标文件。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22"/>
        <w:jc w:val="both"/>
        <w:rPr>
          <w:sz w:val="16"/>
          <w:szCs w:val="16"/>
        </w:rPr>
      </w:pPr>
      <w:r>
        <w:rPr>
          <w:rStyle w:val="7"/>
          <w:rFonts w:hint="eastAsia" w:ascii="宋体" w:hAnsi="宋体" w:eastAsia="宋体" w:cs="宋体"/>
          <w:b/>
          <w:bCs/>
          <w:i w:val="0"/>
          <w:iCs w:val="0"/>
          <w:caps w:val="0"/>
          <w:color w:val="0A82E5"/>
          <w:spacing w:val="0"/>
          <w:sz w:val="16"/>
          <w:szCs w:val="16"/>
          <w:bdr w:val="none" w:color="auto" w:sz="0" w:space="0"/>
          <w:shd w:val="clear" w:fill="FFFFFF"/>
        </w:rPr>
        <w:t>二、需要落实的政府采购政策：</w:t>
      </w:r>
      <w:r>
        <w:rPr>
          <w:rFonts w:hint="eastAsia" w:ascii="宋体" w:hAnsi="宋体" w:eastAsia="宋体" w:cs="宋体"/>
          <w:i w:val="0"/>
          <w:iCs w:val="0"/>
          <w:caps w:val="0"/>
          <w:color w:val="0A82E5"/>
          <w:spacing w:val="0"/>
          <w:sz w:val="16"/>
          <w:szCs w:val="16"/>
          <w:bdr w:val="none" w:color="auto" w:sz="0" w:space="0"/>
          <w:shd w:val="clear" w:fill="FFFFFF"/>
        </w:rPr>
        <w:t>1、《财政部 国家发展改革委关于印发〈节能产品政府采购实施意见〉的通知》（财库〔2004〕185号）；2、《国务院办公厅关于建立政府强制采购节能产品制度的通知》（国办发〔2007〕51号）；3、《财政部环保总局关于环境标志产品政府采购实施的意见》（财库〔2006〕90号）；4、《财政部 司法部关于政府采购支持监狱企业发展有关问题的通知》（财库〔2014〕68号）；5、《三部门联合发布关于促进残疾人就业政府采购政策的通知》（财库〔2017〕141号）；6、《财政部 发展改革委 生态环境部 市场监管总局关于调整优化节能产品、环境标志产品政府采购执行机制的通知》（财库〔2019〕9号）；7、《关于运用政府采购政策支持乡村产业振兴的通知》（财库〔2021〕19号）；8、《政府采购促进中小企业发展管理办法》（财库〔2020〕46号）；9、陕西省财政厅关于印发《陕西省中小企业政府采购信用融资办法》（陕财办采〔2018〕23号）10、《关于进一步加大政府采购支持中小企业力度的通知》（财库〔2022〕19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西安市新城区行政审批服务局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陕西省西安市新城区韩森路287号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029-83263238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陕西众睿智项目管理有限公司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西安市雁塔区朱雀大街中段21号朱雀云天1号楼12层1202室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029-85565010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0A82E5"/>
          <w:spacing w:val="0"/>
          <w:sz w:val="16"/>
          <w:szCs w:val="16"/>
          <w:bdr w:val="none" w:color="auto" w:sz="0" w:space="0"/>
          <w:shd w:val="clear" w:fill="FFFFFF"/>
        </w:rPr>
        <w:t>李工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w:t>
      </w:r>
      <w:r>
        <w:rPr>
          <w:rFonts w:hint="eastAsia" w:ascii="微软雅黑" w:hAnsi="微软雅黑" w:eastAsia="微软雅黑" w:cs="微软雅黑"/>
          <w:i w:val="0"/>
          <w:iCs w:val="0"/>
          <w:caps w:val="0"/>
          <w:color w:val="0A82E5"/>
          <w:spacing w:val="0"/>
          <w:sz w:val="16"/>
          <w:szCs w:val="16"/>
          <w:bdr w:val="none" w:color="auto" w:sz="0" w:space="0"/>
          <w:shd w:val="clear" w:fill="FFFFFF"/>
        </w:rPr>
        <w:t>029-85565010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right"/>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陕西众睿智项目管理有限公司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457E7F26"/>
    <w:rsid w:val="0A4420C3"/>
    <w:rsid w:val="1B395F40"/>
    <w:rsid w:val="457E7F26"/>
    <w:rsid w:val="52057852"/>
    <w:rsid w:val="55B41744"/>
    <w:rsid w:val="56E04EE6"/>
    <w:rsid w:val="6E6453A2"/>
    <w:rsid w:val="6F27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2022-11-30T06:38:00Z</dcterms:created>
  <dc:creator></dc:creator>
  <cp:lastModifiedBy></cp:lastModifiedBy>
  <dcterms:modified xsi:type="dcterms:W3CDTF">2022-12-01T06:05:10Z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7FA195C527B64B3DB5141F6468D2505A</vt:lpwstr>
  </property>
</Properties>
</file>