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364"/>
        <w:gridCol w:w="865"/>
        <w:gridCol w:w="1206"/>
        <w:gridCol w:w="1472"/>
        <w:gridCol w:w="452"/>
        <w:gridCol w:w="666"/>
        <w:gridCol w:w="992"/>
        <w:gridCol w:w="1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品牌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型号或规格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原产地及制造厂名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b/>
                <w:bCs/>
                <w:color w:val="000000"/>
                <w:kern w:val="0"/>
                <w:sz w:val="18"/>
                <w:szCs w:val="18"/>
              </w:rPr>
              <w:t>总价（元）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RFID图书标签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H19C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枚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80000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160000.00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RFID安全门禁及其设备应用软件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XSD-SG100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3.20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9.60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RFID读者证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H21C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16.00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32000.00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自助借还书机及其RFID系统操作软件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XSD-SC900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86670.00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86670.00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移动还书箱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XSD-BC100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辆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5600.00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RFID馆员工作站及其设备应用软件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XSD-CS300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66900.00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66900.00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图书编目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禄益祥电子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定制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西安/西安禄益祥电子科技有限公司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册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8000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图书馆管理系统软件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V2.0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58000.00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58000.00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图书馆馆情大数据分析管理软件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V1.0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71500.00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71500.00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图书馆馆情大数据分析显示设备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MAXHUB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CF75MA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广州/广州视臻信息科技有限公司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48600.00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48600.00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RFID层架标签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H20C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个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1200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13.50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移动检点车及其RFID系统操作软件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XSD-ICS700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45000.00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45000.00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OPAC查询系统及其设备应用软件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信昇达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XSD-OPAC300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福建/福建信昇达智能科技有限公司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26000.00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26000.00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电子借阅机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中版行知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XZ-V6.0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广州/中版行知（广州）数字传媒有限公司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56000.00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112000.00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大屏显示一体机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清大视讯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E750A001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北京/北京清大视讯科技有限公司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1960.00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1960.00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电脑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联想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M4000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北京/联想控股股份有限公司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新宋体" w:hAnsi="新宋体" w:eastAsia="新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新宋体" w:hAnsi="新宋体" w:eastAsia="新宋体" w:cs="宋体"/>
                <w:color w:val="000000"/>
                <w:kern w:val="0"/>
                <w:sz w:val="18"/>
                <w:szCs w:val="18"/>
              </w:rPr>
              <w:t>7860.00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华文宋体" w:hAnsi="华文宋体" w:eastAsia="华文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宋体" w:hAnsi="华文宋体" w:eastAsia="华文宋体" w:cs="宋体"/>
                <w:color w:val="000000"/>
                <w:kern w:val="0"/>
                <w:sz w:val="18"/>
                <w:szCs w:val="18"/>
              </w:rPr>
              <w:t>7860.00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0" w:type="auto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总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eastAsia="zh-CN"/>
              </w:rPr>
              <w:t>报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价：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752200.00元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交货期：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合同签订后25日历日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质保期：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验收合格后12个月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YjRkMGE3NzQxYjczMTVhMGMzZWI2OGY4N2I2NjYifQ=="/>
  </w:docVars>
  <w:rsids>
    <w:rsidRoot w:val="03620340"/>
    <w:rsid w:val="036203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2022-08-10T05:34:00Z</dcterms:created>
  <dc:creator>趁早</dc:creator>
  <cp:lastModifiedBy>趁早</cp:lastModifiedBy>
  <dcterms:modified xsi:type="dcterms:W3CDTF">2022-08-10T05:36:32Z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61D589DD48BC4A3BBCDC2F1FCEE9A246</vt:lpwstr>
  </property>
</Properties>
</file>