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color w:val="auto"/>
          <w:sz w:val="32"/>
          <w:szCs w:val="40"/>
        </w:rPr>
      </w:pPr>
      <w:r>
        <w:rPr>
          <w:rFonts w:hint="eastAsia" w:asciiTheme="minorEastAsia" w:hAnsiTheme="minorEastAsia" w:cstheme="minorEastAsia"/>
          <w:b/>
          <w:bCs/>
          <w:color w:val="auto"/>
          <w:sz w:val="32"/>
          <w:szCs w:val="40"/>
        </w:rPr>
        <w:t>政府采购需求书（服务类）</w:t>
      </w:r>
    </w:p>
    <w:p>
      <w:pPr>
        <w:rPr>
          <w:rFonts w:asciiTheme="minorEastAsia" w:hAnsiTheme="minorEastAsia" w:cstheme="minorEastAsia"/>
          <w:color w:val="auto"/>
          <w:sz w:val="21"/>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710"/>
        <w:gridCol w:w="5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5" w:type="dxa"/>
            <w:vAlign w:val="center"/>
          </w:tcPr>
          <w:p>
            <w:pPr>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序号</w:t>
            </w:r>
          </w:p>
        </w:tc>
        <w:tc>
          <w:tcPr>
            <w:tcW w:w="1710" w:type="dxa"/>
            <w:vAlign w:val="center"/>
          </w:tcPr>
          <w:p>
            <w:pPr>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关键事项</w:t>
            </w:r>
          </w:p>
        </w:tc>
        <w:tc>
          <w:tcPr>
            <w:tcW w:w="5907" w:type="dxa"/>
            <w:vAlign w:val="center"/>
          </w:tcPr>
          <w:p>
            <w:pPr>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905" w:type="dxa"/>
            <w:vAlign w:val="center"/>
          </w:tcPr>
          <w:p>
            <w:pPr>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1</w:t>
            </w:r>
          </w:p>
        </w:tc>
        <w:tc>
          <w:tcPr>
            <w:tcW w:w="17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采购预算</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color w:val="auto"/>
                <w:sz w:val="21"/>
                <w:szCs w:val="21"/>
              </w:rPr>
            </w:pPr>
            <w:r>
              <w:rPr>
                <w:rFonts w:hint="eastAsia" w:asciiTheme="minorEastAsia" w:hAnsiTheme="minorEastAsia" w:cstheme="minorEastAsia"/>
                <w:color w:val="auto"/>
                <w:sz w:val="21"/>
                <w:szCs w:val="21"/>
              </w:rPr>
              <w:t>第一包：</w:t>
            </w:r>
            <w:r>
              <w:rPr>
                <w:rFonts w:hint="eastAsia" w:asciiTheme="minorEastAsia" w:hAnsiTheme="minorEastAsia" w:cstheme="minorEastAsia"/>
                <w:color w:val="auto"/>
                <w:sz w:val="21"/>
                <w:szCs w:val="21"/>
                <w:lang w:eastAsia="zh-CN"/>
              </w:rPr>
              <w:t>乐居厂</w:t>
            </w:r>
            <w:r>
              <w:rPr>
                <w:rFonts w:hint="eastAsia" w:asciiTheme="minorEastAsia" w:hAnsiTheme="minorEastAsia" w:cstheme="minorEastAsia"/>
                <w:color w:val="auto"/>
                <w:sz w:val="21"/>
                <w:szCs w:val="21"/>
              </w:rPr>
              <w:t>小学等13所学校营养餐采购项目；预算：2468950.00元</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color w:val="auto"/>
                <w:sz w:val="21"/>
                <w:szCs w:val="21"/>
              </w:rPr>
            </w:pPr>
            <w:r>
              <w:rPr>
                <w:rFonts w:hint="eastAsia" w:asciiTheme="minorEastAsia" w:hAnsiTheme="minorEastAsia" w:cstheme="minorEastAsia"/>
                <w:color w:val="auto"/>
                <w:sz w:val="21"/>
                <w:szCs w:val="21"/>
              </w:rPr>
              <w:t>第二包：建国路小学等16所学校营养餐采购项目；预算：2321000.00元</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color w:val="auto"/>
                <w:sz w:val="21"/>
                <w:szCs w:val="21"/>
              </w:rPr>
            </w:pPr>
            <w:r>
              <w:rPr>
                <w:rFonts w:hint="eastAsia" w:asciiTheme="minorEastAsia" w:hAnsiTheme="minorEastAsia" w:cstheme="minorEastAsia"/>
                <w:color w:val="auto"/>
                <w:sz w:val="21"/>
                <w:szCs w:val="21"/>
              </w:rPr>
              <w:t>第三包：71中等15所学校营养餐采购项目，预算：2209900.00元。</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仅指与本次采购标的直接相关的费用，前期勘察费、设计费等已发生的费用，以及监理费、接口费等为未来预留费用，不应当包含在本项目采购预算内，甲方须向本级财政部门经费业务科室申请办理经费剥离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2</w:t>
            </w:r>
          </w:p>
        </w:tc>
        <w:tc>
          <w:tcPr>
            <w:tcW w:w="17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最高限价</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color w:val="auto"/>
                <w:sz w:val="21"/>
                <w:szCs w:val="21"/>
              </w:rPr>
            </w:pPr>
            <w:r>
              <w:rPr>
                <w:rFonts w:hint="eastAsia" w:asciiTheme="minorEastAsia" w:hAnsiTheme="minorEastAsia" w:cstheme="minorEastAsia"/>
                <w:color w:val="auto"/>
                <w:sz w:val="21"/>
                <w:szCs w:val="21"/>
              </w:rPr>
              <w:t>第一包：</w:t>
            </w:r>
            <w:r>
              <w:rPr>
                <w:rFonts w:hint="eastAsia" w:asciiTheme="minorEastAsia" w:hAnsiTheme="minorEastAsia" w:cstheme="minorEastAsia"/>
                <w:color w:val="auto"/>
                <w:sz w:val="21"/>
                <w:szCs w:val="21"/>
                <w:lang w:eastAsia="zh-CN"/>
              </w:rPr>
              <w:t>乐居厂</w:t>
            </w:r>
            <w:r>
              <w:rPr>
                <w:rFonts w:hint="eastAsia" w:asciiTheme="minorEastAsia" w:hAnsiTheme="minorEastAsia" w:cstheme="minorEastAsia"/>
                <w:color w:val="auto"/>
                <w:sz w:val="21"/>
                <w:szCs w:val="21"/>
              </w:rPr>
              <w:t>小学等13所学校营养餐采购项目；预算：2468950.00元</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color w:val="auto"/>
                <w:sz w:val="21"/>
                <w:szCs w:val="21"/>
              </w:rPr>
            </w:pPr>
            <w:r>
              <w:rPr>
                <w:rFonts w:hint="eastAsia" w:asciiTheme="minorEastAsia" w:hAnsiTheme="minorEastAsia" w:cstheme="minorEastAsia"/>
                <w:color w:val="auto"/>
                <w:sz w:val="21"/>
                <w:szCs w:val="21"/>
              </w:rPr>
              <w:t>第二包：建国路小学等16所学校营养餐采购项目；预算：2321000.00元</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color w:val="auto"/>
                <w:sz w:val="21"/>
                <w:szCs w:val="21"/>
              </w:rPr>
            </w:pPr>
            <w:r>
              <w:rPr>
                <w:rFonts w:hint="eastAsia" w:asciiTheme="minorEastAsia" w:hAnsiTheme="minorEastAsia" w:cstheme="minorEastAsia"/>
                <w:color w:val="auto"/>
                <w:sz w:val="21"/>
                <w:szCs w:val="21"/>
              </w:rPr>
              <w:t>第三包：71中等15所学校营养餐采购项目，预算：2209900.00元。</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供应商投标报价高于最高限价的则其投标文件将按无效投标文件处理。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vAlign w:val="center"/>
          </w:tcPr>
          <w:p>
            <w:pPr>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3</w:t>
            </w:r>
          </w:p>
        </w:tc>
        <w:tc>
          <w:tcPr>
            <w:tcW w:w="171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项目性质</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rPr>
            </w:pPr>
            <w:r>
              <w:rPr>
                <w:rFonts w:hint="eastAsia" w:asciiTheme="minorEastAsia" w:hAnsiTheme="minorEastAsia" w:cstheme="minorEastAsia"/>
                <w:bCs/>
                <w:color w:val="auto"/>
                <w:kern w:val="0"/>
                <w:sz w:val="21"/>
                <w:szCs w:val="21"/>
              </w:rPr>
              <w:fldChar w:fldCharType="begin"/>
            </w:r>
            <w:r>
              <w:rPr>
                <w:rFonts w:hint="eastAsia" w:asciiTheme="minorEastAsia" w:hAnsiTheme="minorEastAsia" w:cstheme="minorEastAsia"/>
                <w:bCs/>
                <w:color w:val="auto"/>
                <w:kern w:val="0"/>
                <w:sz w:val="21"/>
                <w:szCs w:val="21"/>
              </w:rPr>
              <w:instrText xml:space="preserve"> eq \o\ac(□,√)</w:instrText>
            </w:r>
            <w:r>
              <w:rPr>
                <w:rFonts w:hint="eastAsia" w:asciiTheme="minorEastAsia" w:hAnsiTheme="minorEastAsia" w:cstheme="minorEastAsia"/>
                <w:bCs/>
                <w:color w:val="auto"/>
                <w:kern w:val="0"/>
                <w:sz w:val="21"/>
                <w:szCs w:val="21"/>
              </w:rPr>
              <w:fldChar w:fldCharType="end"/>
            </w:r>
            <w:r>
              <w:rPr>
                <w:rFonts w:hint="eastAsia" w:asciiTheme="minorEastAsia" w:hAnsiTheme="minorEastAsia" w:cstheme="minorEastAsia"/>
                <w:bCs/>
                <w:color w:val="auto"/>
                <w:kern w:val="0"/>
                <w:sz w:val="21"/>
                <w:szCs w:val="21"/>
              </w:rPr>
              <w:t>专门面向中小企业采购</w:t>
            </w:r>
          </w:p>
          <w:p>
            <w:pPr>
              <w:keepNext w:val="0"/>
              <w:keepLines w:val="0"/>
              <w:pageBreakBefore w:val="0"/>
              <w:widowControl w:val="0"/>
              <w:kinsoku/>
              <w:wordWrap/>
              <w:overflowPunct/>
              <w:topLinePunct w:val="0"/>
              <w:autoSpaceDE/>
              <w:autoSpaceDN/>
              <w:bidi w:val="0"/>
              <w:adjustRightInd/>
              <w:snapToGrid/>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仅允许中小企业或小型、微型企业参与投标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pPr>
              <w:jc w:val="center"/>
              <w:rPr>
                <w:rFonts w:asciiTheme="minorEastAsia" w:hAnsiTheme="minorEastAsia" w:cstheme="minorEastAsia"/>
                <w:color w:val="auto"/>
                <w:sz w:val="21"/>
                <w:szCs w:val="21"/>
              </w:rPr>
            </w:pPr>
          </w:p>
        </w:tc>
        <w:tc>
          <w:tcPr>
            <w:tcW w:w="171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rPr>
            </w:pP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rPr>
            </w:pPr>
            <w:r>
              <w:rPr>
                <w:rFonts w:hint="eastAsia" w:asciiTheme="minorEastAsia" w:hAnsiTheme="minorEastAsia" w:cstheme="minorEastAsia"/>
                <w:bCs/>
                <w:color w:val="auto"/>
                <w:kern w:val="0"/>
                <w:sz w:val="21"/>
                <w:szCs w:val="21"/>
              </w:rPr>
              <w:fldChar w:fldCharType="begin"/>
            </w:r>
            <w:r>
              <w:rPr>
                <w:rFonts w:hint="eastAsia" w:asciiTheme="minorEastAsia" w:hAnsiTheme="minorEastAsia" w:cstheme="minorEastAsia"/>
                <w:bCs/>
                <w:color w:val="auto"/>
                <w:kern w:val="0"/>
                <w:sz w:val="21"/>
                <w:szCs w:val="21"/>
              </w:rPr>
              <w:instrText xml:space="preserve"> eq \o\ac(□)</w:instrText>
            </w:r>
            <w:r>
              <w:rPr>
                <w:rFonts w:hint="eastAsia" w:asciiTheme="minorEastAsia" w:hAnsiTheme="minorEastAsia" w:cstheme="minorEastAsia"/>
                <w:bCs/>
                <w:color w:val="auto"/>
                <w:kern w:val="0"/>
                <w:sz w:val="21"/>
                <w:szCs w:val="21"/>
              </w:rPr>
              <w:fldChar w:fldCharType="end"/>
            </w:r>
            <w:r>
              <w:rPr>
                <w:rFonts w:hint="eastAsia" w:asciiTheme="minorEastAsia" w:hAnsiTheme="minorEastAsia" w:cstheme="minorEastAsia"/>
                <w:bCs/>
                <w:color w:val="auto"/>
                <w:kern w:val="0"/>
                <w:sz w:val="21"/>
                <w:szCs w:val="21"/>
              </w:rPr>
              <w:t xml:space="preserve"> 非专门面向中小企业采购</w:t>
            </w:r>
          </w:p>
          <w:p>
            <w:pPr>
              <w:keepNext w:val="0"/>
              <w:keepLines w:val="0"/>
              <w:pageBreakBefore w:val="0"/>
              <w:widowControl w:val="0"/>
              <w:kinsoku/>
              <w:wordWrap/>
              <w:overflowPunct/>
              <w:topLinePunct w:val="0"/>
              <w:autoSpaceDE/>
              <w:autoSpaceDN/>
              <w:bidi w:val="0"/>
              <w:adjustRightInd/>
              <w:snapToGrid/>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对符合《政府采购促进中小企业发展管理办法》（财库〔2020〕 46 号）规定的小微企业（监狱企业视同小型、微型企业）的报价给予</w:t>
            </w:r>
            <w:r>
              <w:rPr>
                <w:rFonts w:hint="eastAsia" w:asciiTheme="minorEastAsia" w:hAnsiTheme="minorEastAsia" w:cstheme="minorEastAsia"/>
                <w:color w:val="auto"/>
                <w:sz w:val="21"/>
                <w:szCs w:val="21"/>
                <w:u w:val="single"/>
              </w:rPr>
              <w:t xml:space="preserve">  </w:t>
            </w:r>
            <w:r>
              <w:rPr>
                <w:rFonts w:hint="eastAsia" w:asciiTheme="minorEastAsia" w:hAnsiTheme="minorEastAsia" w:cstheme="minorEastAsia"/>
                <w:color w:val="auto"/>
                <w:sz w:val="21"/>
                <w:szCs w:val="21"/>
              </w:rPr>
              <w:t>% （6%-10%）  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4</w:t>
            </w:r>
          </w:p>
        </w:tc>
        <w:tc>
          <w:tcPr>
            <w:tcW w:w="17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对供应商的资格要求</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bCs/>
                <w:color w:val="auto"/>
                <w:kern w:val="0"/>
                <w:sz w:val="21"/>
                <w:szCs w:val="21"/>
              </w:rPr>
            </w:pPr>
            <w:r>
              <w:rPr>
                <w:rFonts w:hint="eastAsia" w:asciiTheme="minorEastAsia" w:hAnsiTheme="minorEastAsia" w:cstheme="minorEastAsia"/>
                <w:bCs/>
                <w:color w:val="auto"/>
                <w:kern w:val="0"/>
                <w:sz w:val="21"/>
                <w:szCs w:val="21"/>
              </w:rPr>
              <w:t>①投标人须是正规熟食类早餐生产者,须具有食品经营许可证（必须是集体用餐配送类）；</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bCs/>
                <w:color w:val="auto"/>
                <w:kern w:val="0"/>
                <w:sz w:val="21"/>
                <w:szCs w:val="21"/>
              </w:rPr>
            </w:pPr>
            <w:r>
              <w:rPr>
                <w:rFonts w:hint="eastAsia" w:asciiTheme="minorEastAsia" w:hAnsiTheme="minorEastAsia" w:cstheme="minorEastAsia"/>
                <w:bCs/>
                <w:color w:val="auto"/>
                <w:kern w:val="0"/>
                <w:sz w:val="21"/>
                <w:szCs w:val="21"/>
              </w:rPr>
              <w:t>②纯牛奶等预包装类产品要求：须提供食品生产许可证；</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bCs/>
                <w:color w:val="auto"/>
                <w:kern w:val="0"/>
                <w:sz w:val="21"/>
                <w:szCs w:val="21"/>
                <w:u w:val="single"/>
              </w:rPr>
            </w:pPr>
            <w:r>
              <w:rPr>
                <w:rFonts w:hint="eastAsia" w:asciiTheme="minorEastAsia" w:hAnsiTheme="minorEastAsia" w:cstheme="minorEastAsia"/>
                <w:bCs/>
                <w:color w:val="auto"/>
                <w:kern w:val="0"/>
                <w:sz w:val="21"/>
                <w:szCs w:val="21"/>
              </w:rPr>
              <w:t>根据(政府采购促进中小企业发展管理办法》(财库〔2020〕 46号)的规定， 不得以企业注册资本、资产总额、营业收入、从业人员、利润、纳税额等规模条件和财务指标作为供应商的资格要求或者评审因素，不得在企业股权结构、经营年限等方面对中小企业实行差别待遇或者歧视待遇。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vAlign w:val="center"/>
          </w:tcPr>
          <w:p>
            <w:pPr>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5</w:t>
            </w:r>
          </w:p>
        </w:tc>
        <w:tc>
          <w:tcPr>
            <w:tcW w:w="171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bCs/>
                <w:color w:val="auto"/>
                <w:kern w:val="0"/>
                <w:sz w:val="21"/>
                <w:szCs w:val="21"/>
              </w:rPr>
            </w:pPr>
            <w:r>
              <w:rPr>
                <w:rFonts w:hint="eastAsia" w:asciiTheme="minorEastAsia" w:hAnsiTheme="minorEastAsia" w:cstheme="minorEastAsia"/>
                <w:bCs/>
                <w:color w:val="auto"/>
                <w:kern w:val="0"/>
                <w:sz w:val="21"/>
                <w:szCs w:val="21"/>
              </w:rPr>
              <w:t>是否允许进口产品</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rPr>
            </w:pPr>
            <w:r>
              <w:rPr>
                <w:rFonts w:hint="eastAsia" w:asciiTheme="minorEastAsia" w:hAnsiTheme="minorEastAsia" w:cstheme="minorEastAsia"/>
                <w:bCs/>
                <w:color w:val="auto"/>
                <w:kern w:val="0"/>
                <w:sz w:val="21"/>
                <w:szCs w:val="21"/>
              </w:rPr>
              <w:fldChar w:fldCharType="begin"/>
            </w:r>
            <w:r>
              <w:rPr>
                <w:rFonts w:hint="eastAsia" w:asciiTheme="minorEastAsia" w:hAnsiTheme="minorEastAsia" w:cstheme="minorEastAsia"/>
                <w:bCs/>
                <w:color w:val="auto"/>
                <w:kern w:val="0"/>
                <w:sz w:val="21"/>
                <w:szCs w:val="21"/>
              </w:rPr>
              <w:instrText xml:space="preserve"> eq \o\ac(□)</w:instrText>
            </w:r>
            <w:r>
              <w:rPr>
                <w:rFonts w:hint="eastAsia" w:asciiTheme="minorEastAsia" w:hAnsiTheme="minorEastAsia" w:cstheme="minorEastAsia"/>
                <w:bCs/>
                <w:color w:val="auto"/>
                <w:kern w:val="0"/>
                <w:sz w:val="21"/>
                <w:szCs w:val="21"/>
              </w:rPr>
              <w:fldChar w:fldCharType="end"/>
            </w:r>
            <w:r>
              <w:rPr>
                <w:rFonts w:hint="eastAsia" w:asciiTheme="minorEastAsia" w:hAnsiTheme="minorEastAsia" w:cstheme="minorEastAsia"/>
                <w:bCs/>
                <w:color w:val="auto"/>
                <w:kern w:val="0"/>
                <w:sz w:val="21"/>
                <w:szCs w:val="21"/>
              </w:rPr>
              <w:t>允许（须提供财政部门审核通过的复印件）</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bCs/>
                <w:color w:val="auto"/>
                <w:kern w:val="0"/>
                <w:sz w:val="21"/>
                <w:szCs w:val="21"/>
              </w:rPr>
            </w:pPr>
            <w:r>
              <w:rPr>
                <w:rFonts w:hint="eastAsia" w:asciiTheme="minorEastAsia" w:hAnsiTheme="minorEastAsia" w:cstheme="minorEastAsia"/>
                <w:bCs/>
                <w:color w:val="auto"/>
                <w:kern w:val="0"/>
                <w:sz w:val="21"/>
                <w:szCs w:val="21"/>
              </w:rPr>
              <w:t>根据《政府采购进口产品管理办法》（财库〔2007〕119号）的规定，采购人采购进口产品时，必须在采购活动开始前向财政部门提出申请并获得财政部门审核同意后，才能开展采购活动。且不得因此排斥国产产品，满足需求的国产产品依然可以参与竞争。“进口产品的认定”参见《关于政府采购进口产品管理有关问题的通知》（财办库〔2008〕248号）文件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pPr>
              <w:jc w:val="center"/>
              <w:rPr>
                <w:rFonts w:asciiTheme="minorEastAsia" w:hAnsiTheme="minorEastAsia" w:cstheme="minorEastAsia"/>
                <w:color w:val="auto"/>
                <w:sz w:val="21"/>
                <w:szCs w:val="21"/>
              </w:rPr>
            </w:pPr>
          </w:p>
        </w:tc>
        <w:tc>
          <w:tcPr>
            <w:tcW w:w="1710"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bCs/>
                <w:color w:val="auto"/>
                <w:kern w:val="0"/>
                <w:sz w:val="21"/>
                <w:szCs w:val="21"/>
              </w:rPr>
            </w:pP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rPr>
            </w:pPr>
            <w:r>
              <w:rPr>
                <w:rFonts w:hint="eastAsia" w:asciiTheme="minorEastAsia" w:hAnsiTheme="minorEastAsia" w:cstheme="minorEastAsia"/>
                <w:bCs/>
                <w:color w:val="auto"/>
                <w:kern w:val="0"/>
                <w:sz w:val="21"/>
                <w:szCs w:val="21"/>
              </w:rPr>
              <w:fldChar w:fldCharType="begin"/>
            </w:r>
            <w:r>
              <w:rPr>
                <w:rFonts w:hint="eastAsia" w:asciiTheme="minorEastAsia" w:hAnsiTheme="minorEastAsia" w:cstheme="minorEastAsia"/>
                <w:bCs/>
                <w:color w:val="auto"/>
                <w:kern w:val="0"/>
                <w:sz w:val="21"/>
                <w:szCs w:val="21"/>
              </w:rPr>
              <w:instrText xml:space="preserve"> eq \o\ac(□,√)</w:instrText>
            </w:r>
            <w:r>
              <w:rPr>
                <w:rFonts w:hint="eastAsia" w:asciiTheme="minorEastAsia" w:hAnsiTheme="minorEastAsia" w:cstheme="minorEastAsia"/>
                <w:bCs/>
                <w:color w:val="auto"/>
                <w:kern w:val="0"/>
                <w:sz w:val="21"/>
                <w:szCs w:val="21"/>
              </w:rPr>
              <w:fldChar w:fldCharType="end"/>
            </w:r>
            <w:r>
              <w:rPr>
                <w:rFonts w:hint="eastAsia" w:asciiTheme="minorEastAsia" w:hAnsiTheme="minorEastAsia" w:cstheme="minorEastAsia"/>
                <w:bCs/>
                <w:color w:val="auto"/>
                <w:kern w:val="0"/>
                <w:sz w:val="21"/>
                <w:szCs w:val="21"/>
              </w:rPr>
              <w:t>不允许</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bCs/>
                <w:color w:val="auto"/>
                <w:kern w:val="0"/>
                <w:sz w:val="21"/>
                <w:szCs w:val="21"/>
              </w:rPr>
            </w:pPr>
            <w:r>
              <w:rPr>
                <w:rFonts w:hint="eastAsia" w:asciiTheme="minorEastAsia" w:hAnsiTheme="minorEastAsia" w:cstheme="minorEastAsia"/>
                <w:bCs/>
                <w:color w:val="auto"/>
                <w:kern w:val="0"/>
                <w:sz w:val="21"/>
                <w:szCs w:val="21"/>
              </w:rPr>
              <w:t>所投产品为进口产品时，将被视为无效投标。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vAlign w:val="center"/>
          </w:tcPr>
          <w:p>
            <w:pPr>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5</w:t>
            </w:r>
          </w:p>
        </w:tc>
        <w:tc>
          <w:tcPr>
            <w:tcW w:w="171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rPr>
            </w:pPr>
            <w:r>
              <w:rPr>
                <w:rFonts w:hint="eastAsia" w:asciiTheme="minorEastAsia" w:hAnsiTheme="minorEastAsia" w:cstheme="minorEastAsia"/>
                <w:bCs/>
                <w:color w:val="auto"/>
                <w:kern w:val="0"/>
                <w:sz w:val="21"/>
                <w:szCs w:val="21"/>
              </w:rPr>
              <w:t>是否接受联合体投标</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rPr>
            </w:pPr>
            <w:r>
              <w:rPr>
                <w:rFonts w:hint="eastAsia" w:asciiTheme="minorEastAsia" w:hAnsiTheme="minorEastAsia" w:cstheme="minorEastAsia"/>
                <w:bCs/>
                <w:color w:val="auto"/>
                <w:kern w:val="0"/>
                <w:sz w:val="21"/>
                <w:szCs w:val="21"/>
              </w:rPr>
              <w:fldChar w:fldCharType="begin"/>
            </w:r>
            <w:r>
              <w:rPr>
                <w:rFonts w:hint="eastAsia" w:asciiTheme="minorEastAsia" w:hAnsiTheme="minorEastAsia" w:cstheme="minorEastAsia"/>
                <w:bCs/>
                <w:color w:val="auto"/>
                <w:kern w:val="0"/>
                <w:sz w:val="21"/>
                <w:szCs w:val="21"/>
              </w:rPr>
              <w:instrText xml:space="preserve"> eq \o\ac(□)</w:instrText>
            </w:r>
            <w:r>
              <w:rPr>
                <w:rFonts w:hint="eastAsia" w:asciiTheme="minorEastAsia" w:hAnsiTheme="minorEastAsia" w:cstheme="minorEastAsia"/>
                <w:bCs/>
                <w:color w:val="auto"/>
                <w:kern w:val="0"/>
                <w:sz w:val="21"/>
                <w:szCs w:val="21"/>
              </w:rPr>
              <w:fldChar w:fldCharType="end"/>
            </w:r>
            <w:r>
              <w:rPr>
                <w:rFonts w:hint="eastAsia" w:asciiTheme="minorEastAsia" w:hAnsiTheme="minorEastAsia" w:cstheme="minorEastAsia"/>
                <w:bCs/>
                <w:color w:val="auto"/>
                <w:kern w:val="0"/>
                <w:sz w:val="21"/>
                <w:szCs w:val="21"/>
              </w:rPr>
              <w:t>接受</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rPr>
            </w:pPr>
            <w:r>
              <w:rPr>
                <w:rFonts w:hint="eastAsia" w:asciiTheme="minorEastAsia" w:hAnsiTheme="minorEastAsia" w:cstheme="minorEastAsia"/>
                <w:bCs/>
                <w:color w:val="auto"/>
                <w:kern w:val="0"/>
                <w:sz w:val="21"/>
                <w:szCs w:val="21"/>
              </w:rPr>
              <w:t>对于联合体协议或者分包意向协议约定小微企业的合同份额占到合同总金额30%以上的，对联合体或者大中型企业的报价给予</w:t>
            </w:r>
            <w:r>
              <w:rPr>
                <w:rFonts w:hint="eastAsia" w:asciiTheme="minorEastAsia" w:hAnsiTheme="minorEastAsia" w:cstheme="minorEastAsia"/>
                <w:bCs/>
                <w:color w:val="auto"/>
                <w:kern w:val="0"/>
                <w:sz w:val="21"/>
                <w:szCs w:val="21"/>
                <w:u w:val="single"/>
              </w:rPr>
              <w:t xml:space="preserve"> 2 </w:t>
            </w:r>
            <w:r>
              <w:rPr>
                <w:rFonts w:hint="eastAsia" w:asciiTheme="minorEastAsia" w:hAnsiTheme="minorEastAsia" w:cstheme="minorEastAsia"/>
                <w:bCs/>
                <w:color w:val="auto"/>
                <w:kern w:val="0"/>
                <w:sz w:val="21"/>
                <w:szCs w:val="21"/>
              </w:rPr>
              <w:t>% (2% -3%)的扣除，用扣除后的报价参加评审。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pPr>
              <w:jc w:val="center"/>
              <w:rPr>
                <w:rFonts w:asciiTheme="minorEastAsia" w:hAnsiTheme="minorEastAsia" w:cstheme="minorEastAsia"/>
                <w:color w:val="auto"/>
                <w:sz w:val="21"/>
                <w:szCs w:val="21"/>
              </w:rPr>
            </w:pPr>
          </w:p>
        </w:tc>
        <w:tc>
          <w:tcPr>
            <w:tcW w:w="1710"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rPr>
            </w:pP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rPr>
            </w:pPr>
            <w:r>
              <w:rPr>
                <w:rFonts w:hint="eastAsia" w:asciiTheme="minorEastAsia" w:hAnsiTheme="minorEastAsia" w:cstheme="minorEastAsia"/>
                <w:bCs/>
                <w:color w:val="auto"/>
                <w:kern w:val="0"/>
                <w:sz w:val="21"/>
                <w:szCs w:val="21"/>
              </w:rPr>
              <w:fldChar w:fldCharType="begin"/>
            </w:r>
            <w:r>
              <w:rPr>
                <w:rFonts w:hint="eastAsia" w:asciiTheme="minorEastAsia" w:hAnsiTheme="minorEastAsia" w:cstheme="minorEastAsia"/>
                <w:bCs/>
                <w:color w:val="auto"/>
                <w:kern w:val="0"/>
                <w:sz w:val="21"/>
                <w:szCs w:val="21"/>
              </w:rPr>
              <w:instrText xml:space="preserve"> eq \o\ac(□,√)</w:instrText>
            </w:r>
            <w:r>
              <w:rPr>
                <w:rFonts w:hint="eastAsia" w:asciiTheme="minorEastAsia" w:hAnsiTheme="minorEastAsia" w:cstheme="minorEastAsia"/>
                <w:bCs/>
                <w:color w:val="auto"/>
                <w:kern w:val="0"/>
                <w:sz w:val="21"/>
                <w:szCs w:val="21"/>
              </w:rPr>
              <w:fldChar w:fldCharType="end"/>
            </w:r>
            <w:r>
              <w:rPr>
                <w:rFonts w:hint="eastAsia" w:asciiTheme="minorEastAsia" w:hAnsiTheme="minorEastAsia" w:cstheme="minorEastAsia"/>
                <w:bCs/>
                <w:color w:val="auto"/>
                <w:kern w:val="0"/>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5" w:type="dxa"/>
            <w:vAlign w:val="center"/>
          </w:tcPr>
          <w:p>
            <w:pPr>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6</w:t>
            </w:r>
          </w:p>
        </w:tc>
        <w:tc>
          <w:tcPr>
            <w:tcW w:w="17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履约保证金</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本项目不要求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7</w:t>
            </w:r>
          </w:p>
        </w:tc>
        <w:tc>
          <w:tcPr>
            <w:tcW w:w="17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现场踏勘和集中答疑</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color w:val="auto"/>
                <w:sz w:val="21"/>
                <w:szCs w:val="21"/>
              </w:rPr>
            </w:pPr>
            <w:r>
              <w:rPr>
                <w:rFonts w:hint="eastAsia" w:asciiTheme="minorEastAsia" w:hAnsiTheme="minorEastAsia" w:cstheme="minorEastAsia"/>
                <w:color w:val="auto"/>
                <w:sz w:val="21"/>
                <w:szCs w:val="21"/>
              </w:rPr>
              <w:fldChar w:fldCharType="begin"/>
            </w:r>
            <w:r>
              <w:rPr>
                <w:rFonts w:hint="eastAsia" w:asciiTheme="minorEastAsia" w:hAnsiTheme="minorEastAsia" w:cstheme="minorEastAsia"/>
                <w:color w:val="auto"/>
                <w:sz w:val="21"/>
                <w:szCs w:val="21"/>
              </w:rPr>
              <w:instrText xml:space="preserve"> eq \o\ac(□)</w:instrText>
            </w:r>
            <w:r>
              <w:rPr>
                <w:rFonts w:hint="eastAsia" w:asciiTheme="minorEastAsia" w:hAnsiTheme="minorEastAsia" w:cstheme="minorEastAsia"/>
                <w:color w:val="auto"/>
                <w:sz w:val="21"/>
                <w:szCs w:val="21"/>
              </w:rPr>
              <w:fldChar w:fldCharType="end"/>
            </w:r>
            <w:r>
              <w:rPr>
                <w:rFonts w:hint="eastAsia" w:asciiTheme="minorEastAsia" w:hAnsiTheme="minorEastAsia" w:cstheme="minorEastAsia"/>
                <w:color w:val="auto"/>
                <w:sz w:val="21"/>
                <w:szCs w:val="21"/>
              </w:rPr>
              <w:t xml:space="preserve"> 组织</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fldChar w:fldCharType="begin"/>
            </w:r>
            <w:r>
              <w:rPr>
                <w:rFonts w:hint="eastAsia" w:asciiTheme="minorEastAsia" w:hAnsiTheme="minorEastAsia" w:cstheme="minorEastAsia"/>
                <w:color w:val="auto"/>
                <w:sz w:val="21"/>
                <w:szCs w:val="21"/>
              </w:rPr>
              <w:instrText xml:space="preserve"> eq \o\ac(□,√)</w:instrText>
            </w:r>
            <w:r>
              <w:rPr>
                <w:rFonts w:hint="eastAsia" w:asciiTheme="minorEastAsia" w:hAnsiTheme="minorEastAsia" w:cstheme="minorEastAsia"/>
                <w:color w:val="auto"/>
                <w:sz w:val="21"/>
                <w:szCs w:val="21"/>
              </w:rPr>
              <w:fldChar w:fldCharType="end"/>
            </w:r>
            <w:r>
              <w:rPr>
                <w:rFonts w:hint="eastAsia" w:asciiTheme="minorEastAsia" w:hAnsiTheme="minorEastAsia" w:cstheme="minorEastAsia"/>
                <w:color w:val="auto"/>
                <w:sz w:val="21"/>
                <w:szCs w:val="21"/>
              </w:rPr>
              <w:t xml:space="preserve"> 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8</w:t>
            </w:r>
          </w:p>
        </w:tc>
        <w:tc>
          <w:tcPr>
            <w:tcW w:w="17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价格分比重</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占总分值的</w:t>
            </w:r>
            <w:r>
              <w:rPr>
                <w:rFonts w:hint="eastAsia" w:asciiTheme="minorEastAsia" w:hAnsi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1</w:t>
            </w:r>
            <w:bookmarkStart w:id="0" w:name="_GoBack"/>
            <w:bookmarkEnd w:id="0"/>
            <w:r>
              <w:rPr>
                <w:rFonts w:hint="eastAsia" w:asciiTheme="minorEastAsia" w:hAnsiTheme="minorEastAsia" w:cstheme="minorEastAsia"/>
                <w:color w:val="auto"/>
                <w:sz w:val="21"/>
                <w:szCs w:val="21"/>
                <w:u w:val="single"/>
              </w:rPr>
              <w:t xml:space="preserve">0  </w:t>
            </w:r>
            <w:r>
              <w:rPr>
                <w:rFonts w:hint="eastAsia" w:asciiTheme="minorEastAsia" w:hAnsiTheme="minorEastAsia" w:cstheme="minorEastAsia"/>
                <w:color w:val="auto"/>
                <w:sz w:val="21"/>
                <w:szCs w:val="21"/>
              </w:rPr>
              <w:t>%</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招标〕根据《政府采购货物和服务招标投标管理办法》（财政部87号令）的规定，综合评分法货物项目的价格分值占总分值的比重不得低于30%。执行国家统一定价标准和采用固定价格采购的项目，其价格不列为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9</w:t>
            </w:r>
          </w:p>
        </w:tc>
        <w:tc>
          <w:tcPr>
            <w:tcW w:w="17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合同类型</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color w:val="auto"/>
                <w:sz w:val="21"/>
                <w:szCs w:val="21"/>
                <w:u w:val="single"/>
              </w:rPr>
            </w:pPr>
            <w:r>
              <w:rPr>
                <w:rFonts w:hint="eastAsia" w:asciiTheme="minorEastAsia" w:hAnsiTheme="minorEastAsia" w:cstheme="minorEastAsia"/>
                <w:color w:val="auto"/>
                <w:sz w:val="21"/>
                <w:szCs w:val="21"/>
                <w:u w:val="single"/>
              </w:rPr>
              <w:fldChar w:fldCharType="begin"/>
            </w:r>
            <w:r>
              <w:rPr>
                <w:rFonts w:hint="eastAsia" w:asciiTheme="minorEastAsia" w:hAnsiTheme="minorEastAsia" w:cstheme="minorEastAsia"/>
                <w:color w:val="auto"/>
                <w:sz w:val="21"/>
                <w:szCs w:val="21"/>
                <w:u w:val="single"/>
              </w:rPr>
              <w:instrText xml:space="preserve"> eq \o\ac(□,√)</w:instrText>
            </w:r>
            <w:r>
              <w:rPr>
                <w:rFonts w:hint="eastAsia" w:asciiTheme="minorEastAsia" w:hAnsiTheme="minorEastAsia" w:cstheme="minorEastAsia"/>
                <w:color w:val="auto"/>
                <w:sz w:val="21"/>
                <w:szCs w:val="21"/>
                <w:u w:val="single"/>
              </w:rPr>
              <w:fldChar w:fldCharType="end"/>
            </w:r>
            <w:r>
              <w:rPr>
                <w:rFonts w:hint="eastAsia" w:asciiTheme="minorEastAsia" w:hAnsiTheme="minorEastAsia" w:cstheme="minorEastAsia"/>
                <w:color w:val="auto"/>
                <w:sz w:val="21"/>
                <w:szCs w:val="21"/>
                <w:u w:val="single"/>
              </w:rPr>
              <w:t xml:space="preserve"> 固定总价</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u w:val="single"/>
              </w:rPr>
              <w:fldChar w:fldCharType="begin"/>
            </w:r>
            <w:r>
              <w:rPr>
                <w:rFonts w:hint="eastAsia" w:asciiTheme="minorEastAsia" w:hAnsiTheme="minorEastAsia" w:cstheme="minorEastAsia"/>
                <w:color w:val="auto"/>
                <w:sz w:val="21"/>
                <w:szCs w:val="21"/>
                <w:u w:val="single"/>
              </w:rPr>
              <w:instrText xml:space="preserve"> eq \o\ac(□)</w:instrText>
            </w:r>
            <w:r>
              <w:rPr>
                <w:rFonts w:hint="eastAsia" w:asciiTheme="minorEastAsia" w:hAnsiTheme="minorEastAsia" w:cstheme="minorEastAsia"/>
                <w:color w:val="auto"/>
                <w:sz w:val="21"/>
                <w:szCs w:val="21"/>
                <w:u w:val="single"/>
              </w:rPr>
              <w:fldChar w:fldCharType="end"/>
            </w:r>
            <w:r>
              <w:rPr>
                <w:rFonts w:hint="eastAsia" w:asciiTheme="minorEastAsia" w:hAnsiTheme="minorEastAsia" w:cstheme="minorEastAsia"/>
                <w:color w:val="auto"/>
                <w:sz w:val="21"/>
                <w:szCs w:val="21"/>
                <w:u w:val="single"/>
              </w:rPr>
              <w:t xml:space="preserve"> 固定单价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10</w:t>
            </w:r>
          </w:p>
        </w:tc>
        <w:tc>
          <w:tcPr>
            <w:tcW w:w="17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争议解决途径</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color w:val="auto"/>
                <w:sz w:val="21"/>
                <w:szCs w:val="21"/>
              </w:rPr>
            </w:pPr>
            <w:r>
              <w:rPr>
                <w:rFonts w:hint="eastAsia" w:asciiTheme="minorEastAsia" w:hAnsiTheme="minorEastAsia" w:cstheme="minorEastAsia"/>
                <w:color w:val="auto"/>
                <w:sz w:val="21"/>
                <w:szCs w:val="21"/>
              </w:rPr>
              <w:fldChar w:fldCharType="begin"/>
            </w:r>
            <w:r>
              <w:rPr>
                <w:rFonts w:hint="eastAsia" w:asciiTheme="minorEastAsia" w:hAnsiTheme="minorEastAsia" w:cstheme="minorEastAsia"/>
                <w:color w:val="auto"/>
                <w:sz w:val="21"/>
                <w:szCs w:val="21"/>
              </w:rPr>
              <w:instrText xml:space="preserve"> eq \o\ac(□)</w:instrText>
            </w:r>
            <w:r>
              <w:rPr>
                <w:rFonts w:hint="eastAsia" w:asciiTheme="minorEastAsia" w:hAnsiTheme="minorEastAsia" w:cstheme="minorEastAsia"/>
                <w:color w:val="auto"/>
                <w:sz w:val="21"/>
                <w:szCs w:val="21"/>
              </w:rPr>
              <w:fldChar w:fldCharType="end"/>
            </w:r>
            <w:r>
              <w:rPr>
                <w:rFonts w:hint="eastAsia" w:asciiTheme="minorEastAsia" w:hAnsiTheme="minorEastAsia" w:cstheme="minorEastAsia"/>
                <w:color w:val="auto"/>
                <w:sz w:val="21"/>
                <w:szCs w:val="21"/>
              </w:rPr>
              <w:t>向有管辖权的人民法院提起诉讼</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color w:val="auto"/>
                <w:sz w:val="21"/>
                <w:szCs w:val="21"/>
              </w:rPr>
            </w:pPr>
            <w:r>
              <w:rPr>
                <w:rFonts w:hint="eastAsia" w:asciiTheme="minorEastAsia" w:hAnsiTheme="minorEastAsia" w:cstheme="minorEastAsia"/>
                <w:color w:val="auto"/>
                <w:sz w:val="21"/>
                <w:szCs w:val="21"/>
              </w:rPr>
              <w:fldChar w:fldCharType="begin"/>
            </w:r>
            <w:r>
              <w:rPr>
                <w:rFonts w:hint="eastAsia" w:asciiTheme="minorEastAsia" w:hAnsiTheme="minorEastAsia" w:cstheme="minorEastAsia"/>
                <w:color w:val="auto"/>
                <w:sz w:val="21"/>
                <w:szCs w:val="21"/>
              </w:rPr>
              <w:instrText xml:space="preserve"> eq \o\ac(□,√)</w:instrText>
            </w:r>
            <w:r>
              <w:rPr>
                <w:rFonts w:hint="eastAsia" w:asciiTheme="minorEastAsia" w:hAnsiTheme="minorEastAsia" w:cstheme="minorEastAsia"/>
                <w:color w:val="auto"/>
                <w:sz w:val="21"/>
                <w:szCs w:val="21"/>
              </w:rPr>
              <w:fldChar w:fldCharType="end"/>
            </w:r>
            <w:r>
              <w:rPr>
                <w:rFonts w:hint="eastAsia" w:asciiTheme="minorEastAsia" w:hAnsiTheme="minorEastAsia" w:cstheme="minorEastAsia"/>
                <w:color w:val="auto"/>
                <w:sz w:val="21"/>
                <w:szCs w:val="21"/>
              </w:rPr>
              <w:t>向西安仲裁委员会提请仲裁</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fldChar w:fldCharType="begin"/>
            </w:r>
            <w:r>
              <w:rPr>
                <w:rFonts w:hint="eastAsia" w:asciiTheme="minorEastAsia" w:hAnsiTheme="minorEastAsia" w:cstheme="minorEastAsia"/>
                <w:color w:val="auto"/>
                <w:sz w:val="21"/>
                <w:szCs w:val="21"/>
              </w:rPr>
              <w:instrText xml:space="preserve"> eq \o\ac(□)</w:instrText>
            </w:r>
            <w:r>
              <w:rPr>
                <w:rFonts w:hint="eastAsia" w:asciiTheme="minorEastAsia" w:hAnsiTheme="minorEastAsia" w:cstheme="minorEastAsia"/>
                <w:color w:val="auto"/>
                <w:sz w:val="21"/>
                <w:szCs w:val="21"/>
              </w:rPr>
              <w:fldChar w:fldCharType="end"/>
            </w:r>
            <w:r>
              <w:rPr>
                <w:rFonts w:hint="eastAsia" w:asciiTheme="minorEastAsia" w:hAnsiTheme="minorEastAsia" w:cstheme="minorEastAsia"/>
                <w:color w:val="auto"/>
                <w:sz w:val="21"/>
                <w:szCs w:val="21"/>
              </w:rPr>
              <w:t>由供应商做出选择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11</w:t>
            </w:r>
          </w:p>
        </w:tc>
        <w:tc>
          <w:tcPr>
            <w:tcW w:w="1710" w:type="dxa"/>
            <w:vAlign w:val="center"/>
          </w:tcPr>
          <w:p>
            <w:pPr>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联系方式</w:t>
            </w:r>
          </w:p>
        </w:tc>
        <w:tc>
          <w:tcPr>
            <w:tcW w:w="5907" w:type="dxa"/>
            <w:vAlign w:val="center"/>
          </w:tcPr>
          <w:p>
            <w:pPr>
              <w:jc w:val="left"/>
              <w:rPr>
                <w:rFonts w:asciiTheme="minorEastAsia" w:hAnsiTheme="minorEastAsia" w:cstheme="minorEastAsia"/>
                <w:color w:val="auto"/>
                <w:sz w:val="21"/>
                <w:szCs w:val="21"/>
                <w:u w:val="single"/>
              </w:rPr>
            </w:pPr>
            <w:r>
              <w:rPr>
                <w:rFonts w:hint="eastAsia" w:asciiTheme="minorEastAsia" w:hAnsiTheme="minorEastAsia" w:cstheme="minorEastAsia"/>
                <w:color w:val="auto"/>
                <w:sz w:val="21"/>
                <w:szCs w:val="21"/>
              </w:rPr>
              <w:t>项目对接人：</w:t>
            </w:r>
            <w:r>
              <w:rPr>
                <w:rFonts w:hint="eastAsia" w:asciiTheme="minorEastAsia" w:hAnsiTheme="minorEastAsia" w:cstheme="minorEastAsia"/>
                <w:color w:val="auto"/>
                <w:sz w:val="21"/>
                <w:szCs w:val="21"/>
                <w:u w:val="single"/>
              </w:rPr>
              <w:t xml:space="preserve"> 马明 </w:t>
            </w:r>
          </w:p>
          <w:p>
            <w:pPr>
              <w:jc w:val="left"/>
              <w:rPr>
                <w:rFonts w:asciiTheme="minorEastAsia" w:hAnsiTheme="minorEastAsia" w:cstheme="minorEastAsia"/>
                <w:color w:val="auto"/>
                <w:sz w:val="21"/>
                <w:szCs w:val="21"/>
                <w:u w:val="single"/>
              </w:rPr>
            </w:pPr>
            <w:r>
              <w:rPr>
                <w:rFonts w:hint="eastAsia" w:asciiTheme="minorEastAsia" w:hAnsiTheme="minorEastAsia" w:cstheme="minorEastAsia"/>
                <w:color w:val="auto"/>
                <w:sz w:val="21"/>
                <w:szCs w:val="21"/>
              </w:rPr>
              <w:t>联系电话：</w:t>
            </w:r>
            <w:r>
              <w:rPr>
                <w:rFonts w:hint="eastAsia" w:asciiTheme="minorEastAsia" w:hAnsiTheme="minorEastAsia" w:cstheme="minorEastAsia"/>
                <w:color w:val="auto"/>
                <w:sz w:val="21"/>
                <w:szCs w:val="21"/>
                <w:u w:val="single"/>
              </w:rPr>
              <w:t xml:space="preserve"> 13186034076 </w:t>
            </w:r>
          </w:p>
          <w:p>
            <w:pPr>
              <w:jc w:val="left"/>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电子邮箱：</w:t>
            </w:r>
            <w:r>
              <w:rPr>
                <w:rFonts w:hint="eastAsia" w:asciiTheme="minorEastAsia" w:hAnsiTheme="minorEastAsia" w:cstheme="minorEastAsia"/>
                <w:color w:val="auto"/>
                <w:sz w:val="21"/>
                <w:szCs w:val="21"/>
                <w:u w:val="single"/>
              </w:rPr>
              <w:t xml:space="preserve"> / </w:t>
            </w:r>
          </w:p>
        </w:tc>
      </w:tr>
    </w:tbl>
    <w:p>
      <w:pPr>
        <w:rPr>
          <w:rFonts w:asciiTheme="minorEastAsia" w:hAnsiTheme="minorEastAsia" w:cstheme="minorEastAsia"/>
          <w:color w:val="auto"/>
        </w:rPr>
      </w:pPr>
      <w:r>
        <w:rPr>
          <w:rFonts w:hint="eastAsia" w:asciiTheme="minorEastAsia" w:hAnsiTheme="minorEastAsia" w:cstheme="minorEastAsia"/>
          <w:color w:val="auto"/>
        </w:rPr>
        <w:br w:type="page"/>
      </w:r>
    </w:p>
    <w:p>
      <w:pPr>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需求框架（服务类）</w:t>
      </w:r>
    </w:p>
    <w:p>
      <w:pPr>
        <w:numPr>
          <w:ilvl w:val="0"/>
          <w:numId w:val="1"/>
        </w:numPr>
        <w:spacing w:beforeLines="50" w:afterLines="50" w:line="560" w:lineRule="exact"/>
        <w:outlineLvl w:val="1"/>
        <w:rPr>
          <w:rFonts w:ascii="宋体" w:hAnsi="宋体" w:eastAsia="宋体" w:cs="宋体"/>
          <w:b/>
          <w:bCs/>
          <w:color w:val="auto"/>
          <w:sz w:val="21"/>
          <w:szCs w:val="21"/>
          <w:u w:val="single"/>
        </w:rPr>
      </w:pPr>
      <w:r>
        <w:rPr>
          <w:rFonts w:hint="eastAsia" w:ascii="宋体" w:hAnsi="宋体" w:eastAsia="宋体" w:cs="宋体"/>
          <w:b/>
          <w:bCs/>
          <w:color w:val="auto"/>
          <w:sz w:val="21"/>
          <w:szCs w:val="21"/>
        </w:rPr>
        <w:t xml:space="preserve">服务需求 </w:t>
      </w:r>
    </w:p>
    <w:p>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lang w:eastAsia="zh-CN"/>
        </w:rPr>
        <w:t>西安市碑林区教育局2022-2023年度第二学期学校营养餐项目</w:t>
      </w:r>
      <w:r>
        <w:rPr>
          <w:rFonts w:hint="eastAsia" w:ascii="宋体" w:hAnsi="宋体" w:eastAsia="宋体" w:cs="宋体"/>
          <w:color w:val="auto"/>
          <w:sz w:val="21"/>
          <w:szCs w:val="21"/>
        </w:rPr>
        <w:t>。本项目所属行业为</w:t>
      </w:r>
      <w:r>
        <w:rPr>
          <w:rFonts w:hint="eastAsia" w:ascii="宋体" w:hAnsi="宋体" w:eastAsia="宋体" w:cs="宋体"/>
          <w:color w:val="auto"/>
          <w:sz w:val="21"/>
          <w:szCs w:val="21"/>
          <w:u w:val="single"/>
        </w:rPr>
        <w:t>餐饮业</w:t>
      </w:r>
      <w:r>
        <w:rPr>
          <w:rFonts w:hint="eastAsia" w:ascii="宋体" w:hAnsi="宋体" w:eastAsia="宋体" w:cs="宋体"/>
          <w:b/>
          <w:bCs/>
          <w:color w:val="auto"/>
          <w:sz w:val="21"/>
          <w:szCs w:val="21"/>
        </w:rPr>
        <w:t>。</w:t>
      </w:r>
    </w:p>
    <w:tbl>
      <w:tblPr>
        <w:tblStyle w:val="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127"/>
        <w:gridCol w:w="3954"/>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59" w:type="pct"/>
            <w:vAlign w:val="center"/>
          </w:tcPr>
          <w:p>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661" w:type="pct"/>
            <w:vAlign w:val="center"/>
          </w:tcPr>
          <w:p>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包号</w:t>
            </w:r>
          </w:p>
        </w:tc>
        <w:tc>
          <w:tcPr>
            <w:tcW w:w="2322" w:type="pct"/>
            <w:vAlign w:val="center"/>
          </w:tcPr>
          <w:p>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区域</w:t>
            </w:r>
          </w:p>
        </w:tc>
        <w:tc>
          <w:tcPr>
            <w:tcW w:w="1556" w:type="pct"/>
            <w:vAlign w:val="center"/>
          </w:tcPr>
          <w:p>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59" w:type="pct"/>
            <w:vAlign w:val="center"/>
          </w:tcPr>
          <w:p>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661" w:type="pct"/>
            <w:vAlign w:val="center"/>
          </w:tcPr>
          <w:p>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lang w:eastAsia="zh-CN"/>
              </w:rPr>
              <w:t>第</w:t>
            </w:r>
            <w:r>
              <w:rPr>
                <w:rFonts w:hint="eastAsia" w:ascii="宋体" w:hAnsi="宋体" w:eastAsia="宋体" w:cs="宋体"/>
                <w:color w:val="auto"/>
                <w:sz w:val="21"/>
                <w:szCs w:val="21"/>
              </w:rPr>
              <w:t>一包</w:t>
            </w:r>
          </w:p>
        </w:tc>
        <w:tc>
          <w:tcPr>
            <w:tcW w:w="2322" w:type="pct"/>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乐居厂小学等</w:t>
            </w:r>
            <w:r>
              <w:rPr>
                <w:rFonts w:hint="eastAsia" w:ascii="宋体" w:hAnsi="宋体" w:eastAsia="宋体" w:cs="宋体"/>
                <w:color w:val="auto"/>
                <w:sz w:val="21"/>
                <w:szCs w:val="21"/>
                <w:lang w:val="en-US" w:eastAsia="zh-CN"/>
              </w:rPr>
              <w:t>13所学校营养餐采购项目</w:t>
            </w:r>
          </w:p>
        </w:tc>
        <w:tc>
          <w:tcPr>
            <w:tcW w:w="1556" w:type="pct"/>
            <w:vMerge w:val="restart"/>
            <w:vAlign w:val="center"/>
          </w:tcPr>
          <w:p>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lang w:eastAsia="zh-CN"/>
              </w:rPr>
              <w:t>西安市碑林区教育局2022-2023年度第二学期学校营养餐项目，具体要求详见下文。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59" w:type="pct"/>
            <w:vAlign w:val="center"/>
          </w:tcPr>
          <w:p>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2</w:t>
            </w:r>
          </w:p>
        </w:tc>
        <w:tc>
          <w:tcPr>
            <w:tcW w:w="661" w:type="pct"/>
            <w:vAlign w:val="center"/>
          </w:tcPr>
          <w:p>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lang w:eastAsia="zh-CN"/>
              </w:rPr>
              <w:t>第二</w:t>
            </w:r>
            <w:r>
              <w:rPr>
                <w:rFonts w:hint="eastAsia" w:ascii="宋体" w:hAnsi="宋体" w:eastAsia="宋体" w:cs="宋体"/>
                <w:color w:val="auto"/>
                <w:sz w:val="21"/>
                <w:szCs w:val="21"/>
              </w:rPr>
              <w:t>包</w:t>
            </w:r>
          </w:p>
        </w:tc>
        <w:tc>
          <w:tcPr>
            <w:tcW w:w="2322" w:type="pct"/>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建国路小学等</w:t>
            </w:r>
            <w:r>
              <w:rPr>
                <w:rFonts w:hint="eastAsia" w:ascii="宋体" w:hAnsi="宋体" w:eastAsia="宋体" w:cs="宋体"/>
                <w:color w:val="auto"/>
                <w:sz w:val="21"/>
                <w:szCs w:val="21"/>
                <w:lang w:val="en-US" w:eastAsia="zh-CN"/>
              </w:rPr>
              <w:t>16所学校营养餐采购项目</w:t>
            </w:r>
          </w:p>
        </w:tc>
        <w:tc>
          <w:tcPr>
            <w:tcW w:w="1556" w:type="pct"/>
            <w:vMerge w:val="continue"/>
            <w:vAlign w:val="center"/>
          </w:tcPr>
          <w:p>
            <w:pPr>
              <w:spacing w:line="360" w:lineRule="auto"/>
              <w:ind w:firstLine="420" w:firstLineChars="200"/>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59" w:type="pct"/>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661" w:type="pct"/>
            <w:vAlign w:val="center"/>
          </w:tcPr>
          <w:p>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第三</w:t>
            </w:r>
            <w:r>
              <w:rPr>
                <w:rFonts w:hint="eastAsia" w:ascii="宋体" w:hAnsi="宋体" w:eastAsia="宋体" w:cs="宋体"/>
                <w:color w:val="auto"/>
                <w:sz w:val="21"/>
                <w:szCs w:val="21"/>
              </w:rPr>
              <w:t>包</w:t>
            </w:r>
          </w:p>
        </w:tc>
        <w:tc>
          <w:tcPr>
            <w:tcW w:w="2322" w:type="pct"/>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71中等</w:t>
            </w:r>
            <w:r>
              <w:rPr>
                <w:rFonts w:hint="eastAsia" w:ascii="宋体" w:hAnsi="宋体" w:eastAsia="宋体" w:cs="宋体"/>
                <w:color w:val="auto"/>
                <w:sz w:val="21"/>
                <w:szCs w:val="21"/>
                <w:lang w:val="en-US" w:eastAsia="zh-CN"/>
              </w:rPr>
              <w:t>15所学校营养餐采购项目</w:t>
            </w:r>
          </w:p>
        </w:tc>
        <w:tc>
          <w:tcPr>
            <w:tcW w:w="1556" w:type="pct"/>
            <w:vMerge w:val="continue"/>
            <w:vAlign w:val="center"/>
          </w:tcPr>
          <w:p>
            <w:pPr>
              <w:spacing w:line="360" w:lineRule="auto"/>
              <w:ind w:firstLine="420" w:firstLineChars="200"/>
              <w:rPr>
                <w:rFonts w:ascii="宋体" w:hAnsi="宋体" w:eastAsia="宋体" w:cs="宋体"/>
                <w:color w:val="auto"/>
                <w:sz w:val="21"/>
                <w:szCs w:val="21"/>
              </w:rPr>
            </w:pPr>
          </w:p>
        </w:tc>
      </w:tr>
    </w:tbl>
    <w:p>
      <w:pPr>
        <w:spacing w:beforeLines="50" w:afterLines="50" w:line="360" w:lineRule="auto"/>
        <w:rPr>
          <w:rFonts w:ascii="宋体" w:hAnsi="宋体" w:eastAsia="宋体" w:cs="宋体"/>
          <w:b/>
          <w:color w:val="auto"/>
          <w:sz w:val="21"/>
          <w:szCs w:val="21"/>
        </w:rPr>
      </w:pPr>
      <w:r>
        <w:rPr>
          <w:rFonts w:hint="eastAsia" w:ascii="宋体" w:hAnsi="宋体" w:eastAsia="宋体" w:cs="宋体"/>
          <w:b/>
          <w:color w:val="auto"/>
          <w:sz w:val="21"/>
          <w:szCs w:val="21"/>
        </w:rPr>
        <w:t>二、服务内容与要求</w:t>
      </w:r>
    </w:p>
    <w:p>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2.1服务要求：</w:t>
      </w:r>
    </w:p>
    <w:p>
      <w:pPr>
        <w:widowControl/>
        <w:autoSpaceDE w:val="0"/>
        <w:autoSpaceDN w:val="0"/>
        <w:spacing w:line="360" w:lineRule="auto"/>
        <w:ind w:right="51" w:firstLine="422" w:firstLineChars="200"/>
        <w:textAlignment w:val="bottom"/>
        <w:rPr>
          <w:rFonts w:ascii="宋体" w:hAnsi="宋体" w:eastAsia="宋体" w:cs="宋体"/>
          <w:b/>
          <w:color w:val="auto"/>
          <w:sz w:val="21"/>
          <w:szCs w:val="21"/>
        </w:rPr>
      </w:pPr>
      <w:r>
        <w:rPr>
          <w:rFonts w:hint="eastAsia" w:ascii="宋体" w:hAnsi="宋体" w:eastAsia="宋体" w:cs="宋体"/>
          <w:b/>
          <w:color w:val="auto"/>
          <w:sz w:val="21"/>
          <w:szCs w:val="21"/>
        </w:rPr>
        <w:t>2.1.1服务质量要求：</w:t>
      </w:r>
    </w:p>
    <w:p>
      <w:pPr>
        <w:widowControl/>
        <w:autoSpaceDE w:val="0"/>
        <w:autoSpaceDN w:val="0"/>
        <w:spacing w:line="360" w:lineRule="auto"/>
        <w:ind w:right="51" w:firstLine="420" w:firstLineChars="200"/>
        <w:textAlignment w:val="bottom"/>
        <w:rPr>
          <w:rFonts w:ascii="宋体" w:hAnsi="宋体" w:eastAsia="宋体" w:cs="宋体"/>
          <w:color w:val="auto"/>
          <w:sz w:val="21"/>
          <w:szCs w:val="21"/>
        </w:rPr>
      </w:pPr>
      <w:r>
        <w:rPr>
          <w:rFonts w:hint="eastAsia" w:ascii="宋体" w:hAnsi="宋体" w:eastAsia="宋体" w:cs="宋体"/>
          <w:color w:val="auto"/>
          <w:sz w:val="21"/>
          <w:szCs w:val="21"/>
        </w:rPr>
        <w:t>（1）采购学生营养改善计划营养早餐必须是正规熟食类早餐生产企业生产的品牌产品，熟食产品为符合国家规定食品质量安全标准的新鲜产品，每学生每天1份。</w:t>
      </w:r>
    </w:p>
    <w:p>
      <w:pPr>
        <w:widowControl/>
        <w:autoSpaceDE w:val="0"/>
        <w:autoSpaceDN w:val="0"/>
        <w:spacing w:line="360" w:lineRule="auto"/>
        <w:ind w:right="51" w:firstLine="420" w:firstLineChars="200"/>
        <w:textAlignment w:val="bottom"/>
        <w:rPr>
          <w:rFonts w:ascii="宋体" w:hAnsi="宋体" w:eastAsia="宋体" w:cs="宋体"/>
          <w:color w:val="auto"/>
          <w:sz w:val="21"/>
          <w:szCs w:val="21"/>
        </w:rPr>
      </w:pPr>
      <w:r>
        <w:rPr>
          <w:rFonts w:hint="eastAsia" w:ascii="宋体" w:hAnsi="宋体" w:eastAsia="宋体" w:cs="宋体"/>
          <w:color w:val="auto"/>
          <w:sz w:val="21"/>
          <w:szCs w:val="21"/>
        </w:rPr>
        <w:t>（2）纯牛奶、原味酸牛奶要求是符合国标要求的产品。</w:t>
      </w:r>
    </w:p>
    <w:p>
      <w:pPr>
        <w:widowControl/>
        <w:autoSpaceDE w:val="0"/>
        <w:autoSpaceDN w:val="0"/>
        <w:spacing w:line="360" w:lineRule="auto"/>
        <w:ind w:right="51" w:firstLine="420" w:firstLineChars="200"/>
        <w:textAlignment w:val="bottom"/>
        <w:rPr>
          <w:rFonts w:ascii="宋体" w:hAnsi="宋体" w:eastAsia="宋体" w:cs="宋体"/>
          <w:color w:val="auto"/>
          <w:sz w:val="21"/>
          <w:szCs w:val="21"/>
        </w:rPr>
      </w:pPr>
      <w:r>
        <w:rPr>
          <w:rFonts w:hint="eastAsia" w:ascii="宋体" w:hAnsi="宋体" w:eastAsia="宋体" w:cs="宋体"/>
          <w:color w:val="auto"/>
          <w:sz w:val="21"/>
          <w:szCs w:val="21"/>
        </w:rPr>
        <w:t>（3）所投产品的原材料（大米、面粉、食用油等）质量符合国家标准，质量要求：</w:t>
      </w:r>
    </w:p>
    <w:p>
      <w:pPr>
        <w:widowControl/>
        <w:autoSpaceDE w:val="0"/>
        <w:autoSpaceDN w:val="0"/>
        <w:spacing w:line="360" w:lineRule="auto"/>
        <w:ind w:right="51" w:firstLine="422" w:firstLineChars="200"/>
        <w:textAlignment w:val="bottom"/>
        <w:rPr>
          <w:rFonts w:ascii="宋体" w:hAnsi="宋体" w:eastAsia="宋体" w:cs="宋体"/>
          <w:color w:val="auto"/>
          <w:sz w:val="21"/>
          <w:szCs w:val="21"/>
        </w:rPr>
      </w:pPr>
      <w:r>
        <w:rPr>
          <w:rFonts w:hint="eastAsia" w:ascii="宋体" w:hAnsi="宋体" w:eastAsia="宋体" w:cs="宋体"/>
          <w:b/>
          <w:color w:val="auto"/>
          <w:sz w:val="21"/>
          <w:szCs w:val="21"/>
        </w:rPr>
        <w:t>大米：</w:t>
      </w:r>
      <w:r>
        <w:rPr>
          <w:rFonts w:hint="eastAsia" w:ascii="宋体" w:hAnsi="宋体" w:eastAsia="宋体" w:cs="宋体"/>
          <w:color w:val="auto"/>
          <w:sz w:val="21"/>
          <w:szCs w:val="21"/>
        </w:rPr>
        <w:t>国标一等；包装袋上有注册商标标注，有检验合格证、生产日期和保质期；</w:t>
      </w:r>
    </w:p>
    <w:p>
      <w:pPr>
        <w:widowControl/>
        <w:autoSpaceDE w:val="0"/>
        <w:autoSpaceDN w:val="0"/>
        <w:spacing w:line="360" w:lineRule="auto"/>
        <w:ind w:right="51" w:firstLine="422" w:firstLineChars="200"/>
        <w:textAlignment w:val="bottom"/>
        <w:rPr>
          <w:rFonts w:ascii="宋体" w:hAnsi="宋体" w:eastAsia="宋体" w:cs="宋体"/>
          <w:color w:val="auto"/>
          <w:sz w:val="21"/>
          <w:szCs w:val="21"/>
        </w:rPr>
      </w:pPr>
      <w:r>
        <w:rPr>
          <w:rFonts w:hint="eastAsia" w:ascii="宋体" w:hAnsi="宋体" w:eastAsia="宋体" w:cs="宋体"/>
          <w:b/>
          <w:color w:val="auto"/>
          <w:sz w:val="21"/>
          <w:szCs w:val="21"/>
        </w:rPr>
        <w:t>面粉：</w:t>
      </w:r>
      <w:r>
        <w:rPr>
          <w:rFonts w:hint="eastAsia" w:ascii="宋体" w:hAnsi="宋体" w:eastAsia="宋体" w:cs="宋体"/>
          <w:color w:val="auto"/>
          <w:sz w:val="21"/>
          <w:szCs w:val="21"/>
        </w:rPr>
        <w:t>特制一等及以上；包装袋上有注册商标标注，有检验合格证、生产日期和保质期；</w:t>
      </w:r>
    </w:p>
    <w:p>
      <w:pPr>
        <w:widowControl/>
        <w:autoSpaceDE w:val="0"/>
        <w:autoSpaceDN w:val="0"/>
        <w:spacing w:line="360" w:lineRule="auto"/>
        <w:ind w:right="51" w:firstLine="422" w:firstLineChars="200"/>
        <w:textAlignment w:val="bottom"/>
        <w:rPr>
          <w:rFonts w:ascii="宋体" w:hAnsi="宋体" w:eastAsia="宋体" w:cs="宋体"/>
          <w:color w:val="auto"/>
          <w:sz w:val="21"/>
          <w:szCs w:val="21"/>
        </w:rPr>
      </w:pPr>
      <w:r>
        <w:rPr>
          <w:rFonts w:hint="eastAsia" w:ascii="宋体" w:hAnsi="宋体" w:eastAsia="宋体" w:cs="宋体"/>
          <w:b/>
          <w:color w:val="auto"/>
          <w:sz w:val="21"/>
          <w:szCs w:val="21"/>
        </w:rPr>
        <w:t>食用油：</w:t>
      </w:r>
      <w:r>
        <w:rPr>
          <w:rFonts w:hint="eastAsia" w:ascii="宋体" w:hAnsi="宋体" w:eastAsia="宋体" w:cs="宋体"/>
          <w:color w:val="auto"/>
          <w:sz w:val="21"/>
          <w:szCs w:val="21"/>
        </w:rPr>
        <w:t>国标一级及以上；非转基因压榨油；包装袋上有注册商标标注，有检验合格证、生产日期和保质期。</w:t>
      </w:r>
    </w:p>
    <w:p>
      <w:pPr>
        <w:widowControl/>
        <w:autoSpaceDE w:val="0"/>
        <w:autoSpaceDN w:val="0"/>
        <w:spacing w:line="360" w:lineRule="auto"/>
        <w:ind w:right="51" w:firstLine="422" w:firstLineChars="200"/>
        <w:textAlignment w:val="bottom"/>
        <w:rPr>
          <w:rFonts w:ascii="宋体" w:hAnsi="宋体" w:eastAsia="宋体" w:cs="宋体"/>
          <w:b/>
          <w:color w:val="auto"/>
          <w:sz w:val="21"/>
          <w:szCs w:val="21"/>
        </w:rPr>
      </w:pPr>
      <w:r>
        <w:rPr>
          <w:rFonts w:hint="eastAsia" w:ascii="宋体" w:hAnsi="宋体" w:eastAsia="宋体" w:cs="宋体"/>
          <w:b/>
          <w:color w:val="auto"/>
          <w:sz w:val="21"/>
          <w:szCs w:val="21"/>
        </w:rPr>
        <w:t>2.1.2包装要求：</w:t>
      </w:r>
    </w:p>
    <w:p>
      <w:pPr>
        <w:widowControl/>
        <w:autoSpaceDE w:val="0"/>
        <w:autoSpaceDN w:val="0"/>
        <w:spacing w:line="360" w:lineRule="auto"/>
        <w:ind w:right="51" w:firstLine="315" w:firstLineChars="150"/>
        <w:textAlignment w:val="bottom"/>
        <w:rPr>
          <w:rFonts w:ascii="宋体" w:hAnsi="宋体" w:eastAsia="宋体" w:cs="宋体"/>
          <w:color w:val="auto"/>
          <w:sz w:val="21"/>
          <w:szCs w:val="21"/>
        </w:rPr>
      </w:pPr>
      <w:r>
        <w:rPr>
          <w:rFonts w:hint="eastAsia" w:ascii="宋体" w:hAnsi="宋体" w:eastAsia="宋体" w:cs="宋体"/>
          <w:color w:val="auto"/>
          <w:sz w:val="21"/>
          <w:szCs w:val="21"/>
        </w:rPr>
        <w:t>（1）投标人所提供的产品必须是正规企业生产的知名品牌产品，熟食产品为符合国家规定食品质量安全标准的新鲜食品，产品包装须是符合国家规定标准的环保材料。</w:t>
      </w:r>
    </w:p>
    <w:p>
      <w:pPr>
        <w:widowControl/>
        <w:autoSpaceDE w:val="0"/>
        <w:autoSpaceDN w:val="0"/>
        <w:spacing w:line="360" w:lineRule="auto"/>
        <w:ind w:right="51" w:firstLine="315" w:firstLineChars="150"/>
        <w:textAlignment w:val="bottom"/>
        <w:rPr>
          <w:rFonts w:ascii="宋体" w:hAnsi="宋体" w:eastAsia="宋体" w:cs="宋体"/>
          <w:color w:val="auto"/>
          <w:sz w:val="21"/>
          <w:szCs w:val="21"/>
        </w:rPr>
      </w:pPr>
      <w:r>
        <w:rPr>
          <w:rFonts w:hint="eastAsia" w:ascii="宋体" w:hAnsi="宋体" w:eastAsia="宋体" w:cs="宋体"/>
          <w:color w:val="auto"/>
          <w:sz w:val="21"/>
          <w:szCs w:val="21"/>
        </w:rPr>
        <w:t>（2）根据食品安全有关规定，集体用餐配送的食品，烧熟至食用的间隔时间（保质期）为4小时，烧熟后2小时的食品中心温度为60度以上，要求投标人必须在西安市辖区有生产加工场地，须提供生产场地详细证明材料。</w:t>
      </w:r>
    </w:p>
    <w:p>
      <w:pPr>
        <w:widowControl/>
        <w:autoSpaceDE w:val="0"/>
        <w:autoSpaceDN w:val="0"/>
        <w:spacing w:line="360" w:lineRule="auto"/>
        <w:ind w:right="51" w:firstLine="420" w:firstLineChars="200"/>
        <w:textAlignment w:val="bottom"/>
        <w:rPr>
          <w:rFonts w:ascii="宋体" w:hAnsi="宋体" w:eastAsia="宋体" w:cs="宋体"/>
          <w:color w:val="auto"/>
          <w:sz w:val="21"/>
          <w:szCs w:val="21"/>
        </w:rPr>
      </w:pPr>
      <w:r>
        <w:rPr>
          <w:rFonts w:hint="eastAsia" w:ascii="宋体" w:hAnsi="宋体" w:eastAsia="宋体" w:cs="宋体"/>
          <w:color w:val="auto"/>
          <w:sz w:val="21"/>
          <w:szCs w:val="21"/>
        </w:rPr>
        <w:t>(3)牛奶为独立包装，且产品包装上必须有完好的生产厂家、规格、出厂日期、质保期等完整有效信息。</w:t>
      </w:r>
    </w:p>
    <w:p>
      <w:pPr>
        <w:widowControl/>
        <w:autoSpaceDE w:val="0"/>
        <w:autoSpaceDN w:val="0"/>
        <w:spacing w:line="360" w:lineRule="auto"/>
        <w:ind w:right="51" w:firstLine="420" w:firstLineChars="200"/>
        <w:textAlignment w:val="bottom"/>
        <w:rPr>
          <w:rFonts w:ascii="宋体" w:hAnsi="宋体" w:eastAsia="宋体" w:cs="宋体"/>
          <w:color w:val="auto"/>
          <w:sz w:val="21"/>
          <w:szCs w:val="21"/>
        </w:rPr>
      </w:pPr>
      <w:r>
        <w:rPr>
          <w:rFonts w:hint="eastAsia" w:ascii="宋体" w:hAnsi="宋体" w:eastAsia="宋体" w:cs="宋体"/>
          <w:color w:val="auto"/>
          <w:sz w:val="21"/>
          <w:szCs w:val="21"/>
        </w:rPr>
        <w:t>（4）粥类必须为无菌、环保、塑封包装，重量260g-300g。</w:t>
      </w:r>
    </w:p>
    <w:p>
      <w:pPr>
        <w:widowControl/>
        <w:autoSpaceDE w:val="0"/>
        <w:autoSpaceDN w:val="0"/>
        <w:spacing w:line="360" w:lineRule="auto"/>
        <w:ind w:right="51" w:firstLine="420" w:firstLineChars="200"/>
        <w:textAlignment w:val="bottom"/>
        <w:rPr>
          <w:rFonts w:ascii="宋体" w:hAnsi="宋体" w:eastAsia="宋体" w:cs="宋体"/>
          <w:color w:val="auto"/>
          <w:sz w:val="21"/>
          <w:szCs w:val="21"/>
        </w:rPr>
      </w:pPr>
      <w:r>
        <w:rPr>
          <w:rFonts w:hint="eastAsia" w:ascii="宋体" w:hAnsi="宋体" w:eastAsia="宋体" w:cs="宋体"/>
          <w:color w:val="auto"/>
          <w:sz w:val="21"/>
          <w:szCs w:val="21"/>
        </w:rPr>
        <w:t>（5）水果必须经过消毒清洗（水果须为当季应季水果）。</w:t>
      </w:r>
    </w:p>
    <w:p>
      <w:pPr>
        <w:widowControl/>
        <w:autoSpaceDE w:val="0"/>
        <w:autoSpaceDN w:val="0"/>
        <w:spacing w:line="360" w:lineRule="auto"/>
        <w:ind w:right="51" w:firstLine="422" w:firstLineChars="200"/>
        <w:textAlignment w:val="bottom"/>
        <w:rPr>
          <w:rFonts w:ascii="宋体" w:hAnsi="宋体" w:eastAsia="宋体" w:cs="宋体"/>
          <w:b/>
          <w:color w:val="auto"/>
          <w:sz w:val="21"/>
          <w:szCs w:val="21"/>
        </w:rPr>
      </w:pPr>
      <w:r>
        <w:rPr>
          <w:rFonts w:hint="eastAsia" w:ascii="宋体" w:hAnsi="宋体" w:eastAsia="宋体" w:cs="宋体"/>
          <w:b/>
          <w:color w:val="auto"/>
          <w:sz w:val="21"/>
          <w:szCs w:val="21"/>
        </w:rPr>
        <w:t>2.1.3配送要求：</w:t>
      </w:r>
    </w:p>
    <w:p>
      <w:pPr>
        <w:widowControl/>
        <w:autoSpaceDE w:val="0"/>
        <w:autoSpaceDN w:val="0"/>
        <w:spacing w:line="360" w:lineRule="auto"/>
        <w:ind w:right="51" w:firstLine="420" w:firstLineChars="200"/>
        <w:textAlignment w:val="bottom"/>
        <w:rPr>
          <w:rFonts w:ascii="宋体" w:hAnsi="宋体" w:eastAsia="宋体" w:cs="宋体"/>
          <w:color w:val="auto"/>
          <w:sz w:val="21"/>
          <w:szCs w:val="21"/>
        </w:rPr>
      </w:pPr>
      <w:r>
        <w:rPr>
          <w:rFonts w:hint="eastAsia" w:ascii="宋体" w:hAnsi="宋体" w:eastAsia="宋体" w:cs="宋体"/>
          <w:color w:val="auto"/>
          <w:sz w:val="21"/>
          <w:szCs w:val="21"/>
        </w:rPr>
        <w:t>自合同签订之日起，每次配送产品必须在出场后2小时内送达辖区，配送到校必须达到国家保温标准，实施营养计划营养早餐的每所学校(具体时间以教育局通知为准)，每天一次，禁止超量配送。每天每人配送1份完整早餐（每天每人一份主食、一份辅食、一份流食）根据季节调整种类并提前一周报送食谱。每次配送量应包含留样2份和因运输装卸过程中造成的损耗（例如包装严重变形、破损，食品污损、变异等），发现的破损、变异食品必须无条件更换。200人以上学生供餐，由企业负责一人现场加热及配合校方分发，并且负责餐后垃圾集中处理；人数200人以下学校供餐，企业每日产品加热入专业食品保温箱，配送至学校，由校方指定人签字接收，学校组织值日学生分发餐食，企业负责集中后垃圾回收。</w:t>
      </w:r>
    </w:p>
    <w:p>
      <w:pPr>
        <w:widowControl/>
        <w:autoSpaceDE w:val="0"/>
        <w:autoSpaceDN w:val="0"/>
        <w:spacing w:line="360" w:lineRule="auto"/>
        <w:ind w:right="51" w:firstLine="422" w:firstLineChars="200"/>
        <w:textAlignment w:val="bottom"/>
        <w:rPr>
          <w:rFonts w:ascii="宋体" w:hAnsi="宋体" w:eastAsia="宋体" w:cs="宋体"/>
          <w:b/>
          <w:color w:val="auto"/>
          <w:sz w:val="21"/>
          <w:szCs w:val="21"/>
        </w:rPr>
      </w:pPr>
      <w:r>
        <w:rPr>
          <w:rFonts w:hint="eastAsia" w:ascii="宋体" w:hAnsi="宋体" w:eastAsia="宋体" w:cs="宋体"/>
          <w:b/>
          <w:color w:val="auto"/>
          <w:sz w:val="21"/>
          <w:szCs w:val="21"/>
        </w:rPr>
        <w:t>2.1.4其他要求:</w:t>
      </w:r>
    </w:p>
    <w:p>
      <w:pPr>
        <w:widowControl/>
        <w:autoSpaceDE w:val="0"/>
        <w:autoSpaceDN w:val="0"/>
        <w:spacing w:line="360" w:lineRule="auto"/>
        <w:ind w:right="51" w:firstLine="420" w:firstLineChars="200"/>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（1）实施营养改善计划营养早餐预算每天第一包</w:t>
      </w:r>
      <w:r>
        <w:rPr>
          <w:rFonts w:hint="eastAsia" w:ascii="宋体" w:hAnsi="宋体" w:eastAsia="宋体" w:cs="宋体"/>
          <w:color w:val="auto"/>
          <w:sz w:val="21"/>
          <w:szCs w:val="21"/>
          <w:lang w:val="en-US" w:eastAsia="zh-CN"/>
        </w:rPr>
        <w:t>4489</w:t>
      </w:r>
      <w:r>
        <w:rPr>
          <w:rFonts w:hint="eastAsia" w:ascii="宋体" w:hAnsi="宋体" w:eastAsia="宋体" w:cs="宋体"/>
          <w:color w:val="auto"/>
          <w:sz w:val="21"/>
          <w:szCs w:val="21"/>
        </w:rPr>
        <w:t>人，第二包</w:t>
      </w:r>
      <w:r>
        <w:rPr>
          <w:rFonts w:hint="eastAsia" w:ascii="宋体" w:hAnsi="宋体" w:eastAsia="宋体" w:cs="宋体"/>
          <w:color w:val="auto"/>
          <w:sz w:val="21"/>
          <w:szCs w:val="21"/>
          <w:lang w:val="en-US" w:eastAsia="zh-CN"/>
        </w:rPr>
        <w:t>4220</w:t>
      </w:r>
      <w:r>
        <w:rPr>
          <w:rFonts w:hint="eastAsia" w:ascii="宋体" w:hAnsi="宋体" w:eastAsia="宋体" w:cs="宋体"/>
          <w:color w:val="auto"/>
          <w:sz w:val="21"/>
          <w:szCs w:val="21"/>
        </w:rPr>
        <w:t>人,</w:t>
      </w:r>
      <w:r>
        <w:rPr>
          <w:rFonts w:hint="eastAsia" w:ascii="宋体" w:hAnsi="宋体" w:eastAsia="宋体" w:cs="宋体"/>
          <w:color w:val="auto"/>
          <w:sz w:val="21"/>
          <w:szCs w:val="21"/>
          <w:lang w:eastAsia="zh-CN"/>
        </w:rPr>
        <w:t>第三包</w:t>
      </w:r>
      <w:r>
        <w:rPr>
          <w:rFonts w:hint="eastAsia" w:ascii="宋体" w:hAnsi="宋体" w:eastAsia="宋体" w:cs="宋体"/>
          <w:color w:val="auto"/>
          <w:sz w:val="21"/>
          <w:szCs w:val="21"/>
          <w:lang w:val="en-US" w:eastAsia="zh-CN"/>
        </w:rPr>
        <w:t>4018人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每学期预算</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天,营养餐以及配送费用分项按月支付，具体配送数量以实际发生数据实结算。</w:t>
      </w:r>
    </w:p>
    <w:p>
      <w:pPr>
        <w:widowControl/>
        <w:autoSpaceDE w:val="0"/>
        <w:autoSpaceDN w:val="0"/>
        <w:spacing w:line="360" w:lineRule="auto"/>
        <w:ind w:right="51" w:firstLine="420" w:firstLineChars="200"/>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2）为了确保营养改善计划国家补助的资金每生每天5元标准，每生每天0.5元加工运营费预算。最终投标合计单价包含了投标人为此项目所支付的一切费用（含原料、生产、税费、包装、运输、留样等一切费用），每份营养餐综合单价不超过5.5元，在整个合同期内不做调整。</w:t>
      </w:r>
    </w:p>
    <w:p>
      <w:pPr>
        <w:widowControl/>
        <w:autoSpaceDE w:val="0"/>
        <w:autoSpaceDN w:val="0"/>
        <w:spacing w:line="360" w:lineRule="auto"/>
        <w:ind w:right="51" w:firstLine="315" w:firstLineChars="150"/>
        <w:textAlignment w:val="bottom"/>
        <w:rPr>
          <w:rFonts w:ascii="宋体" w:hAnsi="宋体" w:eastAsia="宋体" w:cs="宋体"/>
          <w:color w:val="auto"/>
          <w:sz w:val="21"/>
          <w:szCs w:val="21"/>
        </w:rPr>
      </w:pPr>
      <w:r>
        <w:rPr>
          <w:rFonts w:hint="eastAsia" w:ascii="宋体" w:hAnsi="宋体" w:eastAsia="宋体" w:cs="宋体"/>
          <w:color w:val="auto"/>
          <w:sz w:val="21"/>
          <w:szCs w:val="21"/>
        </w:rPr>
        <w:t>（3）采购学生营养改善计划营养早餐必须是正规熟食类早餐生产企业，营养餐生产及配送不分包。</w:t>
      </w:r>
    </w:p>
    <w:p>
      <w:pPr>
        <w:widowControl/>
        <w:autoSpaceDE w:val="0"/>
        <w:autoSpaceDN w:val="0"/>
        <w:spacing w:line="360" w:lineRule="auto"/>
        <w:ind w:right="51" w:firstLine="315" w:firstLineChars="150"/>
        <w:textAlignment w:val="bottom"/>
        <w:rPr>
          <w:rFonts w:ascii="宋体" w:hAnsi="宋体" w:eastAsia="宋体" w:cs="宋体"/>
          <w:color w:val="auto"/>
          <w:sz w:val="21"/>
          <w:szCs w:val="21"/>
        </w:rPr>
      </w:pPr>
      <w:r>
        <w:rPr>
          <w:rFonts w:hint="eastAsia" w:ascii="宋体" w:hAnsi="宋体" w:eastAsia="宋体" w:cs="宋体"/>
          <w:color w:val="auto"/>
          <w:sz w:val="21"/>
          <w:szCs w:val="21"/>
        </w:rPr>
        <w:t>（4）中标人应不定期接受质检、市场监督管理局等部门对所提供产品的抽样检查及相关人员的身体检查，相关费用由中标人承担。</w:t>
      </w:r>
    </w:p>
    <w:p>
      <w:pPr>
        <w:widowControl/>
        <w:autoSpaceDE w:val="0"/>
        <w:autoSpaceDN w:val="0"/>
        <w:spacing w:line="360" w:lineRule="auto"/>
        <w:ind w:right="51" w:firstLine="315" w:firstLineChars="150"/>
        <w:textAlignment w:val="bottom"/>
        <w:rPr>
          <w:rFonts w:ascii="宋体" w:hAnsi="宋体" w:eastAsia="宋体" w:cs="宋体"/>
          <w:color w:val="auto"/>
          <w:sz w:val="21"/>
          <w:szCs w:val="21"/>
        </w:rPr>
      </w:pPr>
      <w:r>
        <w:rPr>
          <w:rFonts w:hint="eastAsia" w:ascii="宋体" w:hAnsi="宋体" w:eastAsia="宋体" w:cs="宋体"/>
          <w:color w:val="auto"/>
          <w:sz w:val="21"/>
          <w:szCs w:val="21"/>
        </w:rPr>
        <w:t>（5）投标人应做出按照相关标准为每名学生购买食品安全责任保险的承诺，并在中标后切实履行该承诺。</w:t>
      </w:r>
    </w:p>
    <w:p>
      <w:pPr>
        <w:widowControl/>
        <w:autoSpaceDE w:val="0"/>
        <w:autoSpaceDN w:val="0"/>
        <w:spacing w:line="360" w:lineRule="auto"/>
        <w:ind w:right="51" w:firstLine="315" w:firstLineChars="150"/>
        <w:textAlignment w:val="bottom"/>
        <w:rPr>
          <w:rFonts w:ascii="宋体" w:hAnsi="宋体" w:eastAsia="宋体" w:cs="宋体"/>
          <w:color w:val="auto"/>
          <w:sz w:val="21"/>
          <w:szCs w:val="21"/>
        </w:rPr>
      </w:pPr>
      <w:r>
        <w:rPr>
          <w:rFonts w:hint="eastAsia" w:ascii="宋体" w:hAnsi="宋体" w:eastAsia="宋体" w:cs="宋体"/>
          <w:color w:val="auto"/>
          <w:sz w:val="21"/>
          <w:szCs w:val="21"/>
        </w:rPr>
        <w:t>（6）中标人应承担在配餐工程中产生的水、电及垃圾清运等配套费用。</w:t>
      </w:r>
    </w:p>
    <w:p>
      <w:pPr>
        <w:widowControl/>
        <w:autoSpaceDE w:val="0"/>
        <w:autoSpaceDN w:val="0"/>
        <w:spacing w:line="360" w:lineRule="auto"/>
        <w:ind w:right="51" w:firstLine="315" w:firstLineChars="150"/>
        <w:textAlignment w:val="bottom"/>
        <w:rPr>
          <w:rFonts w:ascii="宋体" w:hAnsi="宋体" w:eastAsia="宋体" w:cs="宋体"/>
          <w:color w:val="auto"/>
          <w:sz w:val="21"/>
          <w:szCs w:val="21"/>
        </w:rPr>
      </w:pPr>
      <w:r>
        <w:rPr>
          <w:rFonts w:hint="eastAsia" w:ascii="宋体" w:hAnsi="宋体" w:eastAsia="宋体" w:cs="宋体"/>
          <w:color w:val="auto"/>
          <w:sz w:val="21"/>
          <w:szCs w:val="21"/>
        </w:rPr>
        <w:t>（7）在所有食品发放之前，应采取措施对所提供食品的新鲜、包装等进行检查，以确保发放至学生手中的食品无发霉、变质、过期等食品安全问题。若因中标人原因发生的校园食品安全问题，一切后果由中标人承担。</w:t>
      </w:r>
    </w:p>
    <w:tbl>
      <w:tblPr>
        <w:tblStyle w:val="9"/>
        <w:tblW w:w="4998" w:type="pct"/>
        <w:tblInd w:w="0" w:type="dxa"/>
        <w:tblLayout w:type="autofit"/>
        <w:tblCellMar>
          <w:top w:w="0" w:type="dxa"/>
          <w:left w:w="108" w:type="dxa"/>
          <w:bottom w:w="0" w:type="dxa"/>
          <w:right w:w="108" w:type="dxa"/>
        </w:tblCellMar>
      </w:tblPr>
      <w:tblGrid>
        <w:gridCol w:w="1242"/>
        <w:gridCol w:w="3713"/>
        <w:gridCol w:w="3564"/>
      </w:tblGrid>
      <w:tr>
        <w:tblPrEx>
          <w:tblCellMar>
            <w:top w:w="0" w:type="dxa"/>
            <w:left w:w="108" w:type="dxa"/>
            <w:bottom w:w="0" w:type="dxa"/>
            <w:right w:w="108" w:type="dxa"/>
          </w:tblCellMar>
        </w:tblPrEx>
        <w:trPr>
          <w:trHeight w:val="35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第一包：乐居厂小学等13所学校营养餐采购项目</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序号</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学校</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分配指标（人数）</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乐居厂小学</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996</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2</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星光学校</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1100</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3</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景龙池小学</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永宁小学</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150</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东关小学</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205</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6</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永新小学</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302</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东关南街小学</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160</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8</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兴庆小学</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176</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9</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仁厚庄小学</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210</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沙坡小学</w:t>
            </w: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200</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11</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市2中</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150</w:t>
            </w:r>
          </w:p>
        </w:tc>
      </w:tr>
      <w:tr>
        <w:tblPrEx>
          <w:tblCellMar>
            <w:top w:w="0" w:type="dxa"/>
            <w:left w:w="108" w:type="dxa"/>
            <w:bottom w:w="0" w:type="dxa"/>
            <w:right w:w="108" w:type="dxa"/>
          </w:tblCellMar>
        </w:tblPrEx>
        <w:trPr>
          <w:trHeight w:val="312"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3中</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500</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西安市第三中学分校（市90中）</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120</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宋体" w:hAnsi="宋体" w:eastAsia="宋体" w:cs="宋体"/>
                <w:color w:val="auto"/>
                <w:sz w:val="21"/>
                <w:szCs w:val="21"/>
              </w:rPr>
            </w:pPr>
          </w:p>
        </w:tc>
        <w:tc>
          <w:tcPr>
            <w:tcW w:w="2179"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小计</w:t>
            </w:r>
          </w:p>
        </w:tc>
        <w:tc>
          <w:tcPr>
            <w:tcW w:w="2091" w:type="pc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4489</w:t>
            </w:r>
          </w:p>
        </w:tc>
      </w:tr>
      <w:tr>
        <w:tblPrEx>
          <w:tblCellMar>
            <w:top w:w="0" w:type="dxa"/>
            <w:left w:w="108" w:type="dxa"/>
            <w:bottom w:w="0" w:type="dxa"/>
            <w:right w:w="108" w:type="dxa"/>
          </w:tblCellMar>
        </w:tblPrEx>
        <w:trPr>
          <w:trHeight w:val="64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b/>
                <w:bCs/>
                <w:color w:val="auto"/>
                <w:sz w:val="21"/>
                <w:szCs w:val="21"/>
              </w:rPr>
              <w:t>第二包：建国路小学等16所学校营养餐采购项目</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b/>
                <w:bCs/>
                <w:color w:val="auto"/>
                <w:kern w:val="0"/>
                <w:sz w:val="21"/>
                <w:szCs w:val="21"/>
              </w:rPr>
              <w:t>序号</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b/>
                <w:bCs/>
                <w:color w:val="auto"/>
                <w:kern w:val="0"/>
                <w:sz w:val="21"/>
                <w:szCs w:val="21"/>
              </w:rPr>
              <w:t>学校</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b/>
                <w:bCs/>
                <w:color w:val="auto"/>
                <w:kern w:val="0"/>
                <w:sz w:val="21"/>
                <w:szCs w:val="21"/>
              </w:rPr>
              <w:t>分配指标（人数）</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1</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建国路小学</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249</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友谊小学</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623</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东羊市小学</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135</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4</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碑林实验小学</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200</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铁五小学</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364</w:t>
            </w:r>
          </w:p>
        </w:tc>
      </w:tr>
      <w:tr>
        <w:tblPrEx>
          <w:tblCellMar>
            <w:top w:w="0" w:type="dxa"/>
            <w:left w:w="108" w:type="dxa"/>
            <w:bottom w:w="0" w:type="dxa"/>
            <w:right w:w="108" w:type="dxa"/>
          </w:tblCellMar>
        </w:tblPrEx>
        <w:trPr>
          <w:trHeight w:val="576"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铁五二小</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294</w:t>
            </w:r>
          </w:p>
        </w:tc>
      </w:tr>
      <w:tr>
        <w:tblPrEx>
          <w:tblCellMar>
            <w:top w:w="0" w:type="dxa"/>
            <w:left w:w="108" w:type="dxa"/>
            <w:bottom w:w="0" w:type="dxa"/>
            <w:right w:w="108" w:type="dxa"/>
          </w:tblCellMar>
        </w:tblPrEx>
        <w:trPr>
          <w:trHeight w:val="312"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7</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雁塔路小学</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365</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东厅门小学</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364</w:t>
            </w:r>
          </w:p>
        </w:tc>
      </w:tr>
      <w:tr>
        <w:tblPrEx>
          <w:tblCellMar>
            <w:top w:w="0" w:type="dxa"/>
            <w:left w:w="108" w:type="dxa"/>
            <w:bottom w:w="0" w:type="dxa"/>
            <w:right w:w="108" w:type="dxa"/>
          </w:tblCellMar>
        </w:tblPrEx>
        <w:trPr>
          <w:trHeight w:val="312"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9</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五味什字小学</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210</w:t>
            </w:r>
          </w:p>
        </w:tc>
      </w:tr>
      <w:tr>
        <w:tblPrEx>
          <w:tblCellMar>
            <w:top w:w="0" w:type="dxa"/>
            <w:left w:w="108" w:type="dxa"/>
            <w:bottom w:w="0" w:type="dxa"/>
            <w:right w:w="108" w:type="dxa"/>
          </w:tblCellMar>
        </w:tblPrEx>
        <w:trPr>
          <w:trHeight w:val="312"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10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太乙路中学</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11</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市12中</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130</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12</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中铁中学</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272</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13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市86中</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130</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14</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市8中</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288</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15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26中</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352</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16</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26中分校</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144</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rPr>
                <w:rFonts w:ascii="宋体" w:hAnsi="宋体" w:eastAsia="宋体" w:cs="宋体"/>
                <w:color w:val="auto"/>
                <w:sz w:val="21"/>
                <w:szCs w:val="21"/>
              </w:rPr>
            </w:pPr>
          </w:p>
        </w:tc>
        <w:tc>
          <w:tcPr>
            <w:tcW w:w="2179" w:type="pct"/>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小计</w:t>
            </w:r>
          </w:p>
        </w:tc>
        <w:tc>
          <w:tcPr>
            <w:tcW w:w="209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4220</w:t>
            </w:r>
          </w:p>
        </w:tc>
      </w:tr>
      <w:tr>
        <w:tblPrEx>
          <w:tblCellMar>
            <w:top w:w="0" w:type="dxa"/>
            <w:left w:w="108" w:type="dxa"/>
            <w:bottom w:w="0" w:type="dxa"/>
            <w:right w:w="108" w:type="dxa"/>
          </w:tblCellMar>
        </w:tblPrEx>
        <w:trPr>
          <w:trHeight w:val="64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b/>
                <w:bCs/>
                <w:color w:val="auto"/>
                <w:sz w:val="21"/>
                <w:szCs w:val="21"/>
              </w:rPr>
              <w:t>第</w:t>
            </w:r>
            <w:r>
              <w:rPr>
                <w:rFonts w:hint="eastAsia" w:ascii="宋体" w:hAnsi="宋体" w:eastAsia="宋体" w:cs="宋体"/>
                <w:b/>
                <w:bCs/>
                <w:color w:val="auto"/>
                <w:sz w:val="21"/>
                <w:szCs w:val="21"/>
                <w:lang w:eastAsia="zh-CN"/>
              </w:rPr>
              <w:t>三</w:t>
            </w:r>
            <w:r>
              <w:rPr>
                <w:rFonts w:hint="eastAsia" w:ascii="宋体" w:hAnsi="宋体" w:eastAsia="宋体" w:cs="宋体"/>
                <w:b/>
                <w:bCs/>
                <w:color w:val="auto"/>
                <w:sz w:val="21"/>
                <w:szCs w:val="21"/>
              </w:rPr>
              <w:t>包：71中等15所学校营养餐采购项目</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b/>
                <w:bCs/>
                <w:color w:val="auto"/>
                <w:kern w:val="0"/>
                <w:sz w:val="21"/>
                <w:szCs w:val="21"/>
              </w:rPr>
              <w:t>序号</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b/>
                <w:bCs/>
                <w:color w:val="auto"/>
                <w:kern w:val="0"/>
                <w:sz w:val="21"/>
                <w:szCs w:val="21"/>
              </w:rPr>
              <w:t>学校</w:t>
            </w:r>
          </w:p>
        </w:tc>
        <w:tc>
          <w:tcPr>
            <w:tcW w:w="20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b/>
                <w:bCs/>
                <w:color w:val="auto"/>
                <w:kern w:val="0"/>
                <w:sz w:val="21"/>
                <w:szCs w:val="21"/>
              </w:rPr>
              <w:t>分配指标（人数）</w:t>
            </w:r>
          </w:p>
        </w:tc>
      </w:tr>
      <w:tr>
        <w:trPr>
          <w:trHeight w:val="197"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1</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71中</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155</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西安市启智学校</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204</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朱雀大街小学</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160</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4</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振兴路小学</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180</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钟楼小学</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344</w:t>
            </w:r>
          </w:p>
        </w:tc>
      </w:tr>
      <w:tr>
        <w:tblPrEx>
          <w:tblCellMar>
            <w:top w:w="0" w:type="dxa"/>
            <w:left w:w="108" w:type="dxa"/>
            <w:bottom w:w="0" w:type="dxa"/>
            <w:right w:w="108" w:type="dxa"/>
          </w:tblCellMar>
        </w:tblPrEx>
        <w:trPr>
          <w:trHeight w:val="576"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文艺路小学</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261</w:t>
            </w:r>
          </w:p>
        </w:tc>
      </w:tr>
      <w:tr>
        <w:tblPrEx>
          <w:tblCellMar>
            <w:top w:w="0" w:type="dxa"/>
            <w:left w:w="108" w:type="dxa"/>
            <w:bottom w:w="0" w:type="dxa"/>
            <w:right w:w="108" w:type="dxa"/>
          </w:tblCellMar>
        </w:tblPrEx>
        <w:trPr>
          <w:trHeight w:val="312"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7</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含光中学</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117</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南门小学</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230</w:t>
            </w:r>
          </w:p>
        </w:tc>
      </w:tr>
      <w:tr>
        <w:tblPrEx>
          <w:tblCellMar>
            <w:top w:w="0" w:type="dxa"/>
            <w:left w:w="108" w:type="dxa"/>
            <w:bottom w:w="0" w:type="dxa"/>
            <w:right w:w="108" w:type="dxa"/>
          </w:tblCellMar>
        </w:tblPrEx>
        <w:trPr>
          <w:trHeight w:val="312"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9</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82中</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240</w:t>
            </w:r>
          </w:p>
        </w:tc>
      </w:tr>
      <w:tr>
        <w:tblPrEx>
          <w:tblCellMar>
            <w:top w:w="0" w:type="dxa"/>
            <w:left w:w="108" w:type="dxa"/>
            <w:bottom w:w="0" w:type="dxa"/>
            <w:right w:w="108" w:type="dxa"/>
          </w:tblCellMar>
        </w:tblPrEx>
        <w:trPr>
          <w:trHeight w:val="312"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10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大学南路小学</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200</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11</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Style w:val="19"/>
                <w:sz w:val="21"/>
                <w:szCs w:val="21"/>
                <w:lang w:val="en-US" w:eastAsia="zh-CN" w:bidi="ar"/>
              </w:rPr>
              <w:t xml:space="preserve"> 大学南路小学分校</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258</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12</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何家村小学</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667</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13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小雁塔小学</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146</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14</w:t>
            </w:r>
          </w:p>
        </w:tc>
        <w:tc>
          <w:tcPr>
            <w:tcW w:w="2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陕西省西安师范附属小学</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196</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15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6中分校</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660</w:t>
            </w:r>
          </w:p>
        </w:tc>
      </w:tr>
      <w:tr>
        <w:tblPrEx>
          <w:tblCellMar>
            <w:top w:w="0" w:type="dxa"/>
            <w:left w:w="108" w:type="dxa"/>
            <w:bottom w:w="0" w:type="dxa"/>
            <w:right w:w="108" w:type="dxa"/>
          </w:tblCellMar>
        </w:tblPrEx>
        <w:trPr>
          <w:trHeight w:val="288" w:hRule="atLeast"/>
        </w:trPr>
        <w:tc>
          <w:tcPr>
            <w:tcW w:w="729"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rPr>
                <w:rFonts w:ascii="宋体" w:hAnsi="宋体" w:eastAsia="宋体" w:cs="宋体"/>
                <w:color w:val="auto"/>
                <w:sz w:val="21"/>
                <w:szCs w:val="21"/>
              </w:rPr>
            </w:pPr>
          </w:p>
        </w:tc>
        <w:tc>
          <w:tcPr>
            <w:tcW w:w="2179" w:type="pct"/>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小计</w:t>
            </w:r>
          </w:p>
        </w:tc>
        <w:tc>
          <w:tcPr>
            <w:tcW w:w="209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4018</w:t>
            </w:r>
          </w:p>
        </w:tc>
      </w:tr>
    </w:tbl>
    <w:p>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2.2服务、产品（如有）执行的标准、规范：</w:t>
      </w:r>
    </w:p>
    <w:p>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（1）国家标准、规范:</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（2）行业标准、规范:</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（3）地方标准、规范:</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（4）企业标准、规范:</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质量验收标准或规范：依照检测样品的国家标准。现行的国家标准或国家行政部门颁布的法律法规、规章制度等，是项目验收的重要依据。对没有国家标准的，可按照地方标准、卫生标准、质量标准和相关的行业标准、地方标准、企业标准、产品标签明示值或国家明文规定的限量值及国家指定的特定检验方法等进行检验。</w:t>
      </w:r>
    </w:p>
    <w:p>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本章第2.2条款未明确服务（产品）执行标准、规范的，则按下列方法进行选择：</w:t>
      </w:r>
    </w:p>
    <w:p>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     □ 顺序执行：国家标准→行业标准→地方标准→企业标准（有国家标准按国家标准执行，没有国家标准按行业标准，以此类推）；</w:t>
      </w:r>
    </w:p>
    <w:p>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     □ 最高标准执行：国家标准，行业标准，地方标准，企业标准（那个标准高执行那个标准）；</w:t>
      </w:r>
    </w:p>
    <w:p>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eq \o\ac(</w:instrText>
      </w:r>
      <w:r>
        <w:rPr>
          <w:rFonts w:hint="eastAsia" w:ascii="宋体" w:hAnsi="宋体" w:eastAsia="宋体" w:cs="宋体"/>
          <w:color w:val="auto"/>
          <w:position w:val="-4"/>
          <w:sz w:val="31"/>
          <w:szCs w:val="21"/>
        </w:rPr>
        <w:instrText xml:space="preserve">□</w:instrText>
      </w:r>
      <w:r>
        <w:rPr>
          <w:rFonts w:hint="eastAsia" w:ascii="宋体" w:hAnsi="宋体" w:eastAsia="宋体" w:cs="宋体"/>
          <w:color w:val="auto"/>
          <w:position w:val="0"/>
          <w:sz w:val="21"/>
          <w:szCs w:val="21"/>
        </w:rPr>
        <w:instrText xml:space="preserve">,√)</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 必须执行：国家、行业强制性标准。</w:t>
      </w:r>
    </w:p>
    <w:p>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3.商务要求</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3.1服务期限和地点：服务期限：</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天（</w:t>
      </w:r>
      <w:r>
        <w:rPr>
          <w:rFonts w:hint="eastAsia" w:ascii="宋体" w:hAnsi="宋体" w:eastAsia="宋体" w:cs="宋体"/>
          <w:color w:val="auto"/>
          <w:sz w:val="21"/>
          <w:szCs w:val="21"/>
        </w:rPr>
        <w:t>具体服务起止日期可随合同签订时间相应顺延）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服务地点：采购人指定地点</w:t>
      </w:r>
    </w:p>
    <w:p>
      <w:pPr>
        <w:tabs>
          <w:tab w:val="left" w:pos="1440"/>
        </w:tabs>
        <w:spacing w:line="360" w:lineRule="auto"/>
        <w:ind w:firstLine="422" w:firstLineChars="200"/>
        <w:rPr>
          <w:rFonts w:asciiTheme="minorEastAsia" w:hAnsiTheme="minorEastAsia" w:cstheme="minorEastAsia"/>
          <w:b/>
          <w:bCs/>
          <w:color w:val="auto"/>
          <w:sz w:val="21"/>
          <w:szCs w:val="21"/>
        </w:rPr>
      </w:pPr>
      <w:r>
        <w:rPr>
          <w:rFonts w:hint="eastAsia" w:asciiTheme="minorEastAsia" w:hAnsiTheme="minorEastAsia" w:cstheme="minorEastAsia"/>
          <w:b/>
          <w:bCs/>
          <w:color w:val="auto"/>
          <w:sz w:val="21"/>
          <w:szCs w:val="21"/>
        </w:rPr>
        <w:t>三、本项目需要落实的政府采购政策</w:t>
      </w:r>
    </w:p>
    <w:p>
      <w:pPr>
        <w:tabs>
          <w:tab w:val="left" w:pos="1440"/>
        </w:tabs>
        <w:spacing w:line="360" w:lineRule="auto"/>
        <w:ind w:firstLine="420" w:firstLineChars="200"/>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tabs>
          <w:tab w:val="left" w:pos="1440"/>
        </w:tabs>
        <w:spacing w:line="360" w:lineRule="auto"/>
        <w:ind w:firstLine="420" w:firstLineChars="200"/>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tabs>
          <w:tab w:val="left" w:pos="1440"/>
        </w:tabs>
        <w:spacing w:line="360" w:lineRule="auto"/>
        <w:ind w:firstLine="420" w:firstLineChars="200"/>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（3）支持本国产业政策：《财政部关于印发&lt;进口产品管理办法&gt;的通知》（财库〔2007〕119号）；《财政部办公厅关于政府采购进口产品管理有关问题的通知》（财办库〔2008〕248号）。</w:t>
      </w:r>
    </w:p>
    <w:p>
      <w:pPr>
        <w:tabs>
          <w:tab w:val="left" w:pos="1440"/>
        </w:tabs>
        <w:spacing w:line="360" w:lineRule="auto"/>
        <w:ind w:firstLine="420" w:firstLineChars="200"/>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（4）支持创新等政府采购政策。</w:t>
      </w:r>
    </w:p>
    <w:p>
      <w:pPr>
        <w:spacing w:line="360" w:lineRule="auto"/>
        <w:ind w:firstLine="420" w:firstLineChars="200"/>
        <w:jc w:val="right"/>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西安市碑林区教育局</w:t>
      </w:r>
    </w:p>
    <w:p>
      <w:pPr>
        <w:spacing w:line="360" w:lineRule="auto"/>
        <w:ind w:firstLine="420" w:firstLineChars="200"/>
        <w:jc w:val="right"/>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202</w:t>
      </w:r>
      <w:r>
        <w:rPr>
          <w:rFonts w:hint="eastAsia" w:asciiTheme="minorEastAsia" w:hAnsiTheme="minorEastAsia" w:cstheme="minorEastAsia"/>
          <w:color w:val="auto"/>
          <w:sz w:val="21"/>
          <w:szCs w:val="21"/>
          <w:lang w:val="en-US" w:eastAsia="zh-CN"/>
        </w:rPr>
        <w:t>3</w:t>
      </w:r>
      <w:r>
        <w:rPr>
          <w:rFonts w:hint="eastAsia" w:asciiTheme="minorEastAsia" w:hAnsiTheme="minorEastAsia" w:cstheme="minorEastAsia"/>
          <w:color w:val="auto"/>
          <w:sz w:val="21"/>
          <w:szCs w:val="21"/>
        </w:rPr>
        <w:t>年</w:t>
      </w:r>
      <w:r>
        <w:rPr>
          <w:rFonts w:hint="eastAsia" w:asciiTheme="minorEastAsia" w:hAnsiTheme="minorEastAsia" w:cstheme="minorEastAsia"/>
          <w:color w:val="auto"/>
          <w:sz w:val="21"/>
          <w:szCs w:val="21"/>
          <w:lang w:val="en-US" w:eastAsia="zh-CN"/>
        </w:rPr>
        <w:t>1</w:t>
      </w:r>
      <w:r>
        <w:rPr>
          <w:rFonts w:hint="eastAsia" w:asciiTheme="minorEastAsia" w:hAnsiTheme="minorEastAsia" w:cstheme="minorEastAsia"/>
          <w:color w:val="auto"/>
          <w:sz w:val="21"/>
          <w:szCs w:val="21"/>
        </w:rPr>
        <w:t>月</w:t>
      </w:r>
      <w:r>
        <w:rPr>
          <w:rFonts w:hint="eastAsia" w:asciiTheme="minorEastAsia" w:hAnsiTheme="minorEastAsia" w:cstheme="minorEastAsia"/>
          <w:color w:val="auto"/>
          <w:sz w:val="21"/>
          <w:szCs w:val="21"/>
          <w:lang w:val="en-US" w:eastAsia="zh-CN"/>
        </w:rPr>
        <w:t>12</w:t>
      </w:r>
      <w:r>
        <w:rPr>
          <w:rFonts w:hint="eastAsia" w:asciiTheme="minorEastAsia" w:hAnsiTheme="minorEastAsia" w:cstheme="minorEastAsia"/>
          <w:color w:val="auto"/>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5CDA6"/>
    <w:multiLevelType w:val="singleLevel"/>
    <w:tmpl w:val="9275CD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kwMWYyZDNhM2MyN2IxMWZiZjE3OGZiYjU1NjEyNWYifQ=="/>
  </w:docVars>
  <w:rsids>
    <w:rsidRoot w:val="00BD070A"/>
    <w:rsid w:val="001E3390"/>
    <w:rsid w:val="00253FE0"/>
    <w:rsid w:val="00286F80"/>
    <w:rsid w:val="002F76CF"/>
    <w:rsid w:val="00731BE5"/>
    <w:rsid w:val="00836BE4"/>
    <w:rsid w:val="008D2303"/>
    <w:rsid w:val="008F6EB2"/>
    <w:rsid w:val="009B300B"/>
    <w:rsid w:val="00A10899"/>
    <w:rsid w:val="00A37B11"/>
    <w:rsid w:val="00B66821"/>
    <w:rsid w:val="00B96FAE"/>
    <w:rsid w:val="00BD070A"/>
    <w:rsid w:val="00CF3BC2"/>
    <w:rsid w:val="00E936C3"/>
    <w:rsid w:val="0302244E"/>
    <w:rsid w:val="03211064"/>
    <w:rsid w:val="03962E0E"/>
    <w:rsid w:val="03E85C69"/>
    <w:rsid w:val="04230D95"/>
    <w:rsid w:val="042A1B22"/>
    <w:rsid w:val="051C0C7E"/>
    <w:rsid w:val="06F201F3"/>
    <w:rsid w:val="073F427D"/>
    <w:rsid w:val="090F3977"/>
    <w:rsid w:val="0A822B6C"/>
    <w:rsid w:val="0A966EE7"/>
    <w:rsid w:val="0A97537F"/>
    <w:rsid w:val="0DDC300B"/>
    <w:rsid w:val="0E9E1EB3"/>
    <w:rsid w:val="0F5A399E"/>
    <w:rsid w:val="108B50C3"/>
    <w:rsid w:val="123477C3"/>
    <w:rsid w:val="12432B99"/>
    <w:rsid w:val="126C2581"/>
    <w:rsid w:val="12705BC2"/>
    <w:rsid w:val="13244A3C"/>
    <w:rsid w:val="147F0745"/>
    <w:rsid w:val="14E6501B"/>
    <w:rsid w:val="1526611D"/>
    <w:rsid w:val="155E732C"/>
    <w:rsid w:val="157C6F1C"/>
    <w:rsid w:val="169B2510"/>
    <w:rsid w:val="185D1643"/>
    <w:rsid w:val="1A1F6854"/>
    <w:rsid w:val="1A765ECB"/>
    <w:rsid w:val="1AED4116"/>
    <w:rsid w:val="1BD83E0B"/>
    <w:rsid w:val="1D2630A1"/>
    <w:rsid w:val="1E740913"/>
    <w:rsid w:val="1ED07971"/>
    <w:rsid w:val="1ED24E6B"/>
    <w:rsid w:val="1F186F59"/>
    <w:rsid w:val="1F93503F"/>
    <w:rsid w:val="1FDA6679"/>
    <w:rsid w:val="1FEA715D"/>
    <w:rsid w:val="1FFC578E"/>
    <w:rsid w:val="20BC4EEF"/>
    <w:rsid w:val="211F7D87"/>
    <w:rsid w:val="21D6704A"/>
    <w:rsid w:val="229D6DCE"/>
    <w:rsid w:val="2560021A"/>
    <w:rsid w:val="25F767DC"/>
    <w:rsid w:val="275763AD"/>
    <w:rsid w:val="27E72880"/>
    <w:rsid w:val="281E2FD9"/>
    <w:rsid w:val="2863398B"/>
    <w:rsid w:val="29DF629D"/>
    <w:rsid w:val="2A197C3C"/>
    <w:rsid w:val="2AD41D2E"/>
    <w:rsid w:val="2B812715"/>
    <w:rsid w:val="2C244829"/>
    <w:rsid w:val="2D04385E"/>
    <w:rsid w:val="2DBD7280"/>
    <w:rsid w:val="2E0126F3"/>
    <w:rsid w:val="2E362C7D"/>
    <w:rsid w:val="2F4F0970"/>
    <w:rsid w:val="2FD40F93"/>
    <w:rsid w:val="302F6BEF"/>
    <w:rsid w:val="311A1F18"/>
    <w:rsid w:val="31ED71CF"/>
    <w:rsid w:val="31F31542"/>
    <w:rsid w:val="326B48B4"/>
    <w:rsid w:val="32872C49"/>
    <w:rsid w:val="34433444"/>
    <w:rsid w:val="35443F37"/>
    <w:rsid w:val="35650B13"/>
    <w:rsid w:val="35D730DA"/>
    <w:rsid w:val="35EA497A"/>
    <w:rsid w:val="37036E21"/>
    <w:rsid w:val="37BD1F6F"/>
    <w:rsid w:val="37ED2B09"/>
    <w:rsid w:val="38782CFA"/>
    <w:rsid w:val="388E38CC"/>
    <w:rsid w:val="39225E0E"/>
    <w:rsid w:val="3A186315"/>
    <w:rsid w:val="3A842D10"/>
    <w:rsid w:val="3C581DD0"/>
    <w:rsid w:val="3CD776FD"/>
    <w:rsid w:val="3CE66676"/>
    <w:rsid w:val="3DC07304"/>
    <w:rsid w:val="3E1449C5"/>
    <w:rsid w:val="401E314A"/>
    <w:rsid w:val="416A76E2"/>
    <w:rsid w:val="425450BD"/>
    <w:rsid w:val="42690AFC"/>
    <w:rsid w:val="449E3D9A"/>
    <w:rsid w:val="44B518E4"/>
    <w:rsid w:val="45424BA7"/>
    <w:rsid w:val="459C0CF6"/>
    <w:rsid w:val="46A1356C"/>
    <w:rsid w:val="470D3712"/>
    <w:rsid w:val="476056D2"/>
    <w:rsid w:val="477D13BE"/>
    <w:rsid w:val="482A38F1"/>
    <w:rsid w:val="491E5E9F"/>
    <w:rsid w:val="4990351E"/>
    <w:rsid w:val="4C2E2564"/>
    <w:rsid w:val="4CD27358"/>
    <w:rsid w:val="4CE16248"/>
    <w:rsid w:val="4EE76132"/>
    <w:rsid w:val="4F4E3061"/>
    <w:rsid w:val="5007101B"/>
    <w:rsid w:val="50146059"/>
    <w:rsid w:val="50241C1E"/>
    <w:rsid w:val="50F30ED0"/>
    <w:rsid w:val="512832A4"/>
    <w:rsid w:val="51910D6E"/>
    <w:rsid w:val="52B30E2E"/>
    <w:rsid w:val="53673F7B"/>
    <w:rsid w:val="539F20DD"/>
    <w:rsid w:val="53A514B2"/>
    <w:rsid w:val="53CB39A6"/>
    <w:rsid w:val="54493DB8"/>
    <w:rsid w:val="54AF3541"/>
    <w:rsid w:val="555B1FD4"/>
    <w:rsid w:val="55807311"/>
    <w:rsid w:val="56C902BE"/>
    <w:rsid w:val="573D68B5"/>
    <w:rsid w:val="5962332C"/>
    <w:rsid w:val="59631A5C"/>
    <w:rsid w:val="5B98530E"/>
    <w:rsid w:val="5BCA729C"/>
    <w:rsid w:val="5CE62761"/>
    <w:rsid w:val="5D311402"/>
    <w:rsid w:val="5E367320"/>
    <w:rsid w:val="607448F1"/>
    <w:rsid w:val="60AF4BB5"/>
    <w:rsid w:val="60FB6AFD"/>
    <w:rsid w:val="60FF1051"/>
    <w:rsid w:val="619C6384"/>
    <w:rsid w:val="62CA1E5D"/>
    <w:rsid w:val="63665C0C"/>
    <w:rsid w:val="63CB65D6"/>
    <w:rsid w:val="649632E4"/>
    <w:rsid w:val="650115F7"/>
    <w:rsid w:val="66C7297C"/>
    <w:rsid w:val="66CB39D0"/>
    <w:rsid w:val="67952E82"/>
    <w:rsid w:val="6946046E"/>
    <w:rsid w:val="6B43383E"/>
    <w:rsid w:val="6BBE3053"/>
    <w:rsid w:val="6BC40B78"/>
    <w:rsid w:val="6CCA4217"/>
    <w:rsid w:val="6D7537E7"/>
    <w:rsid w:val="6E7065BA"/>
    <w:rsid w:val="6E9B23A5"/>
    <w:rsid w:val="6FC03D7B"/>
    <w:rsid w:val="700B7CDB"/>
    <w:rsid w:val="70B42046"/>
    <w:rsid w:val="71125845"/>
    <w:rsid w:val="71EA42CD"/>
    <w:rsid w:val="720B56C7"/>
    <w:rsid w:val="723754EA"/>
    <w:rsid w:val="727C0CCD"/>
    <w:rsid w:val="733F5307"/>
    <w:rsid w:val="74396611"/>
    <w:rsid w:val="74AE3AD6"/>
    <w:rsid w:val="74D53759"/>
    <w:rsid w:val="74E71B34"/>
    <w:rsid w:val="750839ED"/>
    <w:rsid w:val="75401CB0"/>
    <w:rsid w:val="75835FDA"/>
    <w:rsid w:val="75A3712E"/>
    <w:rsid w:val="760C67B3"/>
    <w:rsid w:val="773A2A48"/>
    <w:rsid w:val="77F94C47"/>
    <w:rsid w:val="787E6EC0"/>
    <w:rsid w:val="787F3340"/>
    <w:rsid w:val="79625F36"/>
    <w:rsid w:val="7A466B0B"/>
    <w:rsid w:val="7A6D576E"/>
    <w:rsid w:val="7B0F1F66"/>
    <w:rsid w:val="7B48770E"/>
    <w:rsid w:val="7BC43085"/>
    <w:rsid w:val="7BC91DDA"/>
    <w:rsid w:val="7BEA02DF"/>
    <w:rsid w:val="7C9540D4"/>
    <w:rsid w:val="7DCB1906"/>
    <w:rsid w:val="7E5D76DD"/>
    <w:rsid w:val="7F2145C5"/>
    <w:rsid w:val="7FFA0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widowControl/>
      <w:spacing w:before="100" w:beforeAutospacing="1" w:after="100" w:afterAutospacing="1"/>
      <w:jc w:val="left"/>
    </w:pPr>
    <w:rPr>
      <w:rFonts w:ascii="宋体" w:hAnsi="宋体" w:eastAsia="宋体" w:cs="Times New Roman"/>
    </w:rPr>
  </w:style>
  <w:style w:type="paragraph" w:styleId="8">
    <w:name w:val="Body Text First Indent"/>
    <w:basedOn w:val="7"/>
    <w:unhideWhenUsed/>
    <w:qFormat/>
    <w:uiPriority w:val="99"/>
    <w:pPr>
      <w:widowControl w:val="0"/>
      <w:spacing w:before="0" w:beforeAutospacing="0" w:after="120" w:afterAutospacing="0"/>
      <w:ind w:firstLine="420" w:firstLineChars="100"/>
      <w:jc w:val="both"/>
    </w:pPr>
    <w:rPr>
      <w:rFonts w:ascii="Tahoma" w:hAnsi="Tahom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unhideWhenUsed/>
    <w:qFormat/>
    <w:uiPriority w:val="99"/>
    <w:pPr>
      <w:ind w:firstLine="420" w:firstLineChars="200"/>
    </w:pPr>
  </w:style>
  <w:style w:type="paragraph" w:customStyle="1" w:styleId="13">
    <w:name w:val="列出段落50"/>
    <w:basedOn w:val="1"/>
    <w:qFormat/>
    <w:uiPriority w:val="34"/>
    <w:pPr>
      <w:ind w:firstLine="420" w:firstLineChars="200"/>
    </w:pPr>
    <w:rPr>
      <w:rFonts w:eastAsia="宋体" w:cs="Times New Roman"/>
      <w:sz w:val="24"/>
    </w:rPr>
  </w:style>
  <w:style w:type="paragraph" w:customStyle="1" w:styleId="14">
    <w:name w:val="样式 首行缩进:  2 字符"/>
    <w:basedOn w:val="1"/>
    <w:qFormat/>
    <w:uiPriority w:val="0"/>
    <w:pPr>
      <w:spacing w:line="400" w:lineRule="exact"/>
      <w:ind w:firstLine="200" w:firstLineChars="200"/>
    </w:pPr>
    <w:rPr>
      <w:rFonts w:cs="宋体"/>
      <w:sz w:val="24"/>
    </w:rPr>
  </w:style>
  <w:style w:type="character" w:customStyle="1" w:styleId="15">
    <w:name w:val="font31"/>
    <w:basedOn w:val="11"/>
    <w:qFormat/>
    <w:uiPriority w:val="0"/>
    <w:rPr>
      <w:rFonts w:hint="eastAsia" w:ascii="仿宋" w:hAnsi="仿宋" w:eastAsia="仿宋" w:cs="仿宋"/>
      <w:color w:val="000000"/>
      <w:sz w:val="22"/>
      <w:szCs w:val="22"/>
      <w:u w:val="none"/>
    </w:rPr>
  </w:style>
  <w:style w:type="character" w:customStyle="1" w:styleId="16">
    <w:name w:val="font21"/>
    <w:basedOn w:val="11"/>
    <w:qFormat/>
    <w:uiPriority w:val="0"/>
    <w:rPr>
      <w:rFonts w:hint="eastAsia" w:ascii="宋体" w:hAnsi="宋体" w:eastAsia="宋体" w:cs="宋体"/>
      <w:color w:val="000000"/>
      <w:sz w:val="20"/>
      <w:szCs w:val="20"/>
      <w:u w:val="none"/>
    </w:rPr>
  </w:style>
  <w:style w:type="character" w:customStyle="1" w:styleId="17">
    <w:name w:val="font11"/>
    <w:basedOn w:val="11"/>
    <w:qFormat/>
    <w:uiPriority w:val="0"/>
    <w:rPr>
      <w:rFonts w:hint="default" w:ascii="Times New Roman" w:hAnsi="Times New Roman" w:cs="Times New Roman"/>
      <w:color w:val="000000"/>
      <w:sz w:val="22"/>
      <w:szCs w:val="22"/>
      <w:u w:val="none"/>
    </w:rPr>
  </w:style>
  <w:style w:type="paragraph" w:customStyle="1" w:styleId="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9">
    <w:name w:val="font0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4018</Words>
  <Characters>4381</Characters>
  <Lines>33</Lines>
  <Paragraphs>9</Paragraphs>
  <TotalTime>6</TotalTime>
  <ScaleCrop>false</ScaleCrop>
  <LinksUpToDate>false</LinksUpToDate>
  <CharactersWithSpaces>4473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2023-01-12T10:19:35Z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1A750E3A95CF4919818C3FA3BCD2046F</vt:lpwstr>
  </property>
</Properties>
</file>