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bdr w:val="none" w:color="auto" w:sz="0" w:space="0"/>
          <w:lang w:val="en-US" w:eastAsia="zh-CN" w:bidi="ar"/>
        </w:rPr>
        <w:t>南稍门中贸广场献血屋采购项目(二次)竞争性谈判公告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南稍门中贸广场献血屋采购项目(二次)</w:t>
      </w:r>
      <w:r>
        <w:rPr>
          <w:rFonts w:hint="eastAsia" w:ascii="微软雅黑" w:hAnsi="微软雅黑" w:eastAsia="微软雅黑" w:cs="微软雅黑"/>
          <w:i w:val="0"/>
          <w:iCs w:val="0"/>
          <w:caps w:val="0"/>
          <w:color w:val="333333"/>
          <w:spacing w:val="0"/>
          <w:sz w:val="21"/>
          <w:szCs w:val="21"/>
          <w:bdr w:val="none" w:color="auto" w:sz="0" w:space="0"/>
          <w:shd w:val="clear" w:fill="FFFFFF"/>
        </w:rPr>
        <w:t>的潜在供应商应在陕西省政府采购综合管理平台项目电子化交易系统（以下简称“项目电子化交易系统”）获取采购文件，并于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2023年02月24日 14时30分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项目编号：SXZHZB2023-ZC001-JT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项目名称：南稍门中贸广场献血屋采购项目(二次)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预算金额：850,000.00元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采购需求：详见采购需求附件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合同包1(南稍门中贸广场献血屋采购项目):自合同签订之日起15日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本项目是否接受联合体投标：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合同包1(南稍门中贸广场献血屋采购项目):不接受联合体投标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合同包1(南稍门中贸广场献血屋采购项目)落实政府采购政策需满足的资格要求如下: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本项目非专门面向中小企业。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合同包1(南稍门中贸广场献血屋采购项目)特定资格要求如下: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(1)法定代表人授权书（附法定代表人、被授权人身份证复印件）及被授权人身份证原件，法定代表人直接参加投标（须提供法定代表人身份证明及身份证原件），完成承诺并进行电子签章。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供应商不得为“信用中国”网站（www.creditchina.gov.cn）中列入“失信被执行人（中国执行信息公开网http://zxgk.court.gov.cn/shixin/）”和“重大税收违法失信主体”的供应商，不得为中国政府采购网（www.ccgp.gov.cn）政府采购“严重违法失信行为记录名单”中被财政部门禁止参加政府采购活动的供应商，完成承诺并进行电子签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(3)单位负责人为同一人或者存在直接控股、管理关系的不同供应商不得参加同一合同项下的政府采购活动，完成承诺并进行电子签章。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(4)为本项目提供过整体设计、规范编制或者项目管理、监理、检测等服务的供应商，不得再参加本项目采购活动，完成承诺并进行电子签章。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(5)本项目不接受联合体谈判，不允许分包，完成承诺并进行电子签章。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2023年02月17日 至 2023年02月21日 ，每天上午 00:00:00 至 12:00:00 ，下午 12:00:00 至 23:59:59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项目电子化交易系统-应标-项目投标中选择本项目参与并获取采购文件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投标人有意参加本项目的，应在陕西省政府采购网（www.ccgp-shaanxi.gov.cn）登录项目电子化交易系统申请获取招标文件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2023年02月24日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项目电子化交易系统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2023年02月24日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项目电子化交易系统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供应商应当自行在陕西省政府采购网-服务专区查看相应的系统操作指南，并严格按照供应商操作手册要求进行系统操作。在登录、使用政府采购平台前，应当按照要求完成供应商注册和信息完善，加入政府采购平台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服务专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（三）供应商应当自行准备电子化采购所需的计算机终端、软硬件及网络环境，承担因准备不足产生的不利后果。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（四）政府采购平台技术支持：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在线客服：通过陕西省政府采购网-在线客服进行咨询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技术服务电话：029-96702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CA及签章服务：通过陕西省政府采购网-服务专区进行查询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80"/>
        <w:jc w:val="left"/>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（五）纸质版文件递交：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80"/>
        <w:jc w:val="left"/>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本项目采用电子化投标与纸质投标并行的方式，供应商需要于2023年02月24日14时30分00秒前在线提交电子响应文件，同时线下提交一套纸质版响应文件，电子响应文件与纸质响应文件不一致的，以纸质版响应文件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2、提交纸质版响应文件截止时间：2023年02月24日14时30分00秒（北京时间）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     提交纸质版响应文件地点：西安市经开区凤城五路赛高街区A座902室；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3、提交纸质版响应文件份数：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     正本的份数：壹份；副本的份数：贰份；报价一览表：壹份。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4、提交纸质版响应文件密封要求：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     谈判响应文件正本、所有副本、报价一览表分开密封装在单独的信封中（封袋不得有破损），且在信封上标明“正本”、“副本”、“报价一览表”字样。封袋应加贴封条，并在封线处加盖谈判供应商公章，封袋正面要粘贴供应商名称、项目名称、项目编号等标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（六）需要落实的政府采购政策：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（1）《政府采购促进中小企业发展管理办法》（财库〔2020〕46号）；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（2）《财政部司法部关于政府采购支持监狱企业发展有关问题的通知》（财库〔2014〕68 号）；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（3）《国务院办公厅关于建立政府强制采购节能产品制度的通知》（国发办〔2007〕51号）；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（4）《节能产品政府采购实施意见》（财库〔2004〕185号）；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（5）《环境标志产品政府采购实施的意见》（财库〔2006〕90号）；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（6）《三部门联合发布关于促进残疾人就业政府采购政策的通知》（财库〔2017〕141号）；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（7）《财政部发展改革委生态环境部市场监管总局关于调整优化节能产品、环境标志产品政府采购执行机制的通知》（财库〔2019〕9号）；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（8）陕西省财政厅关于印发《陕西省中小企业政府采购信用融资办法》（陕财办采〔2018〕23号）；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（9）《财政部 农业农村部 国家乡村振兴局关于运用政府采购政策支持乡村产业振兴的通知》（财库〔2021〕19号）；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（10）《财政部农业农村部国家乡村振兴局中华全国供销合作总社关于印发&lt;关于深入开展政府采购脱贫地区农副产品工作推进乡村产业振兴的实施意见&gt;的通知》（财库〔2021〕20 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（11）《陕西省财政厅关于进一步加强政府绿色采购有关问题的通知》（陕财办采〔2021〕29 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（12）《财政部关于在政府采购活动中落实平等对待内外资企业有关政策的通知》（财 库〔2021〕35 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（13）陕西省财政厅《关于加快推进我省中小企业政府采购信用融资工作的通知》（陕财办采〔2020〕15 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（14）西安市财政局 市财函〔2022〕867 号 《关于进一步加大政府采购支持中小企业力度的通知》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（15）其他需要落实的 政府采购政策，详见谈判文件。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西安市碑林区卫生健康局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南院门27号碑林区人民政府12号楼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029-89625364</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陕西纵横项目管理有限公司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西安市经开区凤城五路赛高街区A座902室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029-86252018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秦工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029-86252018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陕西纵横项目管理有限公司</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mMzZmYjg4MzM5N2E3MWE4OGQ0M2VmNWJiMTYwNTUifQ=="/>
  </w:docVars>
  <w:rsids>
    <w:rsidRoot w:val="1DD33B26"/>
    <w:rsid w:val="1DD33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2023-02-16T10:24:00Z</dcterms:created>
  <dc:creator>等海不蓝</dc:creator>
  <cp:lastModifiedBy>等海不蓝</cp:lastModifiedBy>
  <dcterms:modified xsi:type="dcterms:W3CDTF">2023-02-16T10:24:54Z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D58454E446394EB1A05D7DE37A90E62A</vt:lpwstr>
  </property>
</Properties>
</file>