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20" w:lineRule="exact"/>
        <w:ind w:left="0" w:firstLine="720" w:firstLineChars="200"/>
        <w:jc w:val="center"/>
        <w:textAlignment w:val="auto"/>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西安市莲湖区西桃园小学户外LED显示屏及学校网络改造采购项目招标公告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户外LED显示屏及学校网络改造采购项目招标项目的潜在投标人应在网上报名，邮箱：775632672@qq.com获取招标文件，并于 2022年08月22日 09时30分 （北京时间）前递交投标文件。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项目编号：SXLX22-02-078Z（H）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项目名称：户外LED显示屏及学校网络改造采购项目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预算金额：796,196.00元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tbl>
      <w:tblPr>
        <w:tblW w:w="82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0"/>
        <w:gridCol w:w="2268"/>
        <w:gridCol w:w="1587"/>
        <w:gridCol w:w="1417"/>
        <w:gridCol w:w="1134"/>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blHeader/>
          <w:jc w:val="center"/>
        </w:trPr>
        <w:tc>
          <w:tcPr>
            <w:tcW w:w="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合同包号</w:t>
            </w:r>
          </w:p>
        </w:tc>
        <w:tc>
          <w:tcPr>
            <w:tcW w:w="2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合同包名称</w:t>
            </w:r>
          </w:p>
        </w:tc>
        <w:tc>
          <w:tcPr>
            <w:tcW w:w="15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14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预算金额（元）</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是否接受联合体</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bdr w:val="none" w:color="auto" w:sz="0" w:space="0"/>
                <w:lang w:val="en-US" w:eastAsia="zh-CN" w:bidi="ar"/>
                <w14:textFill>
                  <w14:solidFill>
                    <w14:schemeClr w14:val="tx1"/>
                  </w14:solidFill>
                </w14:textFill>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1</w:t>
            </w:r>
          </w:p>
        </w:tc>
        <w:tc>
          <w:tcPr>
            <w:tcW w:w="2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西安市莲湖区西桃园小学户外LED显示屏及学校网络改造采购项目</w:t>
            </w:r>
          </w:p>
        </w:tc>
        <w:tc>
          <w:tcPr>
            <w:tcW w:w="15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详见采购文件</w:t>
            </w:r>
          </w:p>
        </w:tc>
        <w:tc>
          <w:tcPr>
            <w:tcW w:w="14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796,196.00</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否</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bdr w:val="none" w:color="auto" w:sz="0" w:space="0"/>
                <w14:textFill>
                  <w14:solidFill>
                    <w14:schemeClr w14:val="tx1"/>
                  </w14:solidFill>
                </w14:textFill>
              </w:rPr>
              <w:t>30日历天</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 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合同包1(西安市莲湖区西桃园小学户外LED显示屏及学校网络改造采购项目)特定资格要求如下: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 2022年08月01日 至 2022年08月08日 ，每天上午 09:00:00 至 12:00:00 ，下午 14:00:00 至 17:00:00 （北京时间,法定节假日除外）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地点：网上报名，邮箱：775632672@qq.com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 免费获取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2022年08月22日 09时30分00秒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地点：西安市莲湖区丰登南路9号怡景花园酒店裙楼（A座）2层第二会议室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本项目开标地点：西安市莲湖区丰登南路9号怡景花园酒店裙楼（A座）2层第二会议室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在采购文件获取时间内通过电子邮箱发送电子版资料的方式获取采购文件，请将投标人出具的对获取人的授权委托书或介绍信（写明所购买项目的项目名称、项目编号、项目包号）以及获取人的身份证复印件，加盖公章后以扫描件形式发送至775632672@qq.com邮箱，邮箱标题请以项目名称-项目包号-投标单位名称-联系人-联系电话-邮箱的方式命名，采购文件将通过邮箱发送，无需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2.请潜在供应商务必按照《陕西省财政厅关于政府采购供应商注册登记有关事项的通知》要求，通过陕西省政府采购网（http://www.ccgp-shaanxi.gov.cn/）进行陕西政府采购统一身份认证注册登记。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（3）支持本国产业政策：《财政部关于印发&lt;进口产品管理办法&gt;的通知》（财库[2007]119号）；《财政部办公厅关于政府采购进口产品管理有关问题的通知》（财办库[2008]248号）。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（4）支持创新等政府采购政策。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Style w:val="10"/>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名称：西安市莲湖区西桃园小学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t>西安市莲湖区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怀德北巷340号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t>029-84272436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名称：陕西隆信项目管理有限公司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地址：西安市莲湖区丰登南路9号怡景花园酒店裙楼（A座）2层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联系方式：029-88489979-8203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项目联系人：李蓉 寇翠萍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电话：029-88489979-8203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right"/>
        <w:textAlignment w:val="auto"/>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firstLineChars="200"/>
        <w:jc w:val="right"/>
        <w:textAlignment w:val="auto"/>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陕西隆信项目管理有限公司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firstLineChars="200"/>
        <w:jc w:val="right"/>
        <w:textAlignment w:val="auto"/>
        <w:rPr>
          <w:rFonts w:hint="default"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t>2022年8月1日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zkzNjRmZjY4MDg4NmRmNDdiY2I0ZGM1N2RjMGEifQ=="/>
  </w:docVars>
  <w:rsids>
    <w:rsidRoot w:val="00000000"/>
    <w:rsid w:val="0BEE32C2"/>
    <w:rsid w:val="148A04C1"/>
    <w:rsid w:val="2682656C"/>
    <w:rsid w:val="28C01707"/>
    <w:rsid w:val="2C1C1DF7"/>
    <w:rsid w:val="2FCB43E0"/>
    <w:rsid w:val="37294A27"/>
    <w:rsid w:val="422C694D"/>
    <w:rsid w:val="43995A03"/>
    <w:rsid w:val="492C14BA"/>
    <w:rsid w:val="4BFE3A92"/>
    <w:rsid w:val="59D41C83"/>
    <w:rsid w:val="667A008B"/>
    <w:rsid w:val="7C66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00" w:after="300" w:line="240" w:lineRule="auto"/>
      <w:jc w:val="center"/>
      <w:outlineLvl w:val="0"/>
    </w:pPr>
    <w:rPr>
      <w:rFonts w:ascii="Calibri" w:hAnsi="Calibri" w:eastAsia="宋体"/>
      <w:b/>
      <w:kern w:val="44"/>
      <w:sz w:val="44"/>
      <w:szCs w:val="20"/>
    </w:rPr>
  </w:style>
  <w:style w:type="paragraph" w:styleId="3">
    <w:name w:val="heading 2"/>
    <w:basedOn w:val="1"/>
    <w:next w:val="1"/>
    <w:link w:val="12"/>
    <w:semiHidden/>
    <w:unhideWhenUsed/>
    <w:qFormat/>
    <w:uiPriority w:val="0"/>
    <w:pPr>
      <w:keepNext/>
      <w:keepLines/>
      <w:spacing w:line="360" w:lineRule="auto"/>
      <w:outlineLvl w:val="1"/>
    </w:pPr>
    <w:rPr>
      <w:rFonts w:ascii="Arial" w:hAnsi="Arial" w:eastAsia="黑体"/>
      <w:b/>
      <w:sz w:val="36"/>
      <w:szCs w:val="20"/>
    </w:rPr>
  </w:style>
  <w:style w:type="paragraph" w:styleId="4">
    <w:name w:val="heading 3"/>
    <w:basedOn w:val="1"/>
    <w:next w:val="1"/>
    <w:link w:val="11"/>
    <w:semiHidden/>
    <w:unhideWhenUsed/>
    <w:qFormat/>
    <w:uiPriority w:val="0"/>
    <w:pPr>
      <w:keepNext/>
      <w:keepLines/>
      <w:spacing w:beforeLines="0" w:beforeAutospacing="0" w:after="50" w:afterLines="50" w:afterAutospacing="0" w:line="240" w:lineRule="auto"/>
      <w:outlineLvl w:val="2"/>
    </w:pPr>
    <w:rPr>
      <w:rFonts w:ascii="Calibri" w:hAnsi="Calibri" w:eastAsia="宋体"/>
      <w:b/>
      <w:sz w:val="30"/>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3 Char"/>
    <w:link w:val="4"/>
    <w:qFormat/>
    <w:uiPriority w:val="0"/>
    <w:rPr>
      <w:rFonts w:ascii="Calibri" w:hAnsi="Calibri" w:eastAsia="宋体"/>
      <w:b/>
      <w:sz w:val="30"/>
    </w:rPr>
  </w:style>
  <w:style w:type="character" w:customStyle="1" w:styleId="12">
    <w:name w:val="标题 2 Char"/>
    <w:link w:val="3"/>
    <w:uiPriority w:val="0"/>
    <w:rPr>
      <w:rFonts w:ascii="Arial" w:hAnsi="Arial" w:eastAsia="黑体"/>
      <w:b/>
      <w:kern w:val="2"/>
      <w:sz w:val="36"/>
    </w:rPr>
  </w:style>
  <w:style w:type="character" w:customStyle="1" w:styleId="13">
    <w:name w:val="标题 1 Char"/>
    <w:link w:val="2"/>
    <w:qFormat/>
    <w:uiPriority w:val="0"/>
    <w:rPr>
      <w:rFonts w:ascii="Calibri" w:hAnsi="Calibri" w:eastAsia="宋体"/>
      <w:b/>
      <w:kern w:val="44"/>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2022-04-21T01:37:00Z</dcterms:created>
  <dc:creator>Administrator</dc:creator>
  <cp:lastModifiedBy>Administrator</cp:lastModifiedBy>
  <dcterms:modified xsi:type="dcterms:W3CDTF">2022-08-01T06:44:49Z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0E578352A9D94473AC475CC1BFFC67B4</vt:lpwstr>
  </property>
</Properties>
</file>