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520" w:lineRule="exact"/>
        <w:ind w:left="0" w:right="0" w:firstLine="720" w:firstLineChars="200"/>
        <w:jc w:val="center"/>
        <w:textAlignment w:val="auto"/>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西安市莲湖区庆安小学校园电力及屋面防水改造项目竞争性磋商公告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校园电力及屋面改造采购项目的潜在供应商应在网上报名，邮箱：775632672@qq.com获取采购文件，并于 2022年08月26日 09时30分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项目编号：SXLX22-02-083Z(G)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项目名称：校园电力及屋面改造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预算金额：1,892,876.18元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tbl>
      <w:tblPr>
        <w:tblW w:w="89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0"/>
        <w:gridCol w:w="1701"/>
        <w:gridCol w:w="1417"/>
        <w:gridCol w:w="1417"/>
        <w:gridCol w:w="1417"/>
        <w:gridCol w:w="1134"/>
        <w:gridCol w:w="10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blHeader/>
          <w:jc w:val="center"/>
        </w:trPr>
        <w:tc>
          <w:tcPr>
            <w:tcW w:w="8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合同包号</w:t>
            </w:r>
          </w:p>
        </w:tc>
        <w:tc>
          <w:tcPr>
            <w:tcW w:w="17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合同包名称</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预算金额</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（元）</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最高限价</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（元）</w:t>
            </w:r>
          </w:p>
        </w:tc>
        <w:tc>
          <w:tcPr>
            <w:tcW w:w="11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是否接受联合体</w:t>
            </w:r>
          </w:p>
        </w:tc>
        <w:tc>
          <w:tcPr>
            <w:tcW w:w="10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w:t>
            </w:r>
          </w:p>
        </w:tc>
        <w:tc>
          <w:tcPr>
            <w:tcW w:w="17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西安市莲湖区庆安小学校园电力及屋面防水改造项目</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详见采购文件</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1,892,876.18</w:t>
            </w:r>
          </w:p>
        </w:tc>
        <w:tc>
          <w:tcPr>
            <w:tcW w:w="14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bdr w:val="none" w:color="auto" w:sz="0" w:space="0"/>
                <w14:textFill>
                  <w14:solidFill>
                    <w14:schemeClr w14:val="tx1"/>
                  </w14:solidFill>
                </w14:textFill>
              </w:rPr>
              <w:t>1,859,236.58</w:t>
            </w:r>
          </w:p>
        </w:tc>
        <w:tc>
          <w:tcPr>
            <w:tcW w:w="11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否</w:t>
            </w:r>
          </w:p>
        </w:tc>
        <w:tc>
          <w:tcPr>
            <w:tcW w:w="10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50日历天</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合同包1(西安市莲湖区庆安小学校园电力及屋面防水改造项目)落实政府采购政策需满足的资格要求如下: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本项目专门面向中小企业采购，供应商应为中小企业或者残疾人福利性单位。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合同包1(西安市莲湖区庆安小学校园电力及屋面防水改造项目)特定资格要求如下: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20" w:leftChars="200" w:right="0" w:firstLine="0" w:firstLineChars="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（1）行政许可证明：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1）供应商具有建设部门颁发的建筑工程施工总承包三级及以上资质，具备有效的安全生产许可证；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2）供应商拟派项目经理须具备建筑工程专业二级及以上注册建造师证，具备有效的安全生产考核合格证书，且无不良信用记录，无在建工程（提供承诺书）；</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3）供应商基本信息及项目经理的基本信息在“陕西建设网（http://www.shaanxijs.gov.cn/）陕西省建筑市场监管与诚信信息发布平台”可查询。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 2022年08月15日 至 2022年08月22日 ，每天上午 09:00:00 至 12:00:00 ，下午 14:00:00 至 17:00:00 （北京时间,法定节假日除外）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地点：网上报名，邮箱：775632672@qq.com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售价：免费获取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 2022年08月26日 09时30分00秒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地点：西安市莲湖区丰登南路9号怡景花园酒店裙楼（A座）二层第二会议室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 2022年08月26日 09时30分00秒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地点：西安市莲湖区丰登南路9号怡景花园酒店裙楼（A座）二层第二会议室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本项目免费获取采购文件，潜在供应商在采购文件获取时间内通过电子邮箱发送电子版资料的方式获取采购文件。潜在供应商出具的对获取人的授权委托书或介绍信以及获取人的身份证复印件，加盖公章后以扫描件形式发送至775632672@qq.com邮箱，邮箱标题请以“项目名称-供应商名称-联系人-联系电话-邮箱”的方式命名，采购文件将通过邮箱发送，无需现场购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2.请潜在供应商务必按照《陕西省财政厅关于政府采购供应商注册登记有关事项的通知》要求，通过陕西省政府采购网（http：//www.ccgp-shaanxi.gov.cn/）进行陕西政府采购统一身份认证注册登记。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w:t>
      </w: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中小企业发展政策：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w:t>
      </w: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绿色发展政策：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支持本国产业政策：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《财政部关于印发&lt;进口产品管理办法&gt;的通知》（财库〔2007〕119号）；《财政部办公厅关于政府采购进口产品管理有关问题的通知》（财办库〔2008〕248号）。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w:t>
      </w: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支持创新等政府采购政策。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Style w:val="10"/>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名称：西安市莲湖区庆安小学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地址：西安市莲湖区团结一路5号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联系方式：029-84243097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名称：陕西隆信项目管理有限公司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地址：西安市莲湖区丰登南路9号怡景花园酒店裙楼（A座）二层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联系方式：029-88489979-8203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项目联系人：李蓉 寇翠萍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电话：029-88489979-8203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right"/>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righ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陕西隆信项目管理有限公司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20" w:firstLineChars="200"/>
        <w:jc w:val="right"/>
        <w:textAlignment w:val="auto"/>
        <w:rPr>
          <w:rFonts w:hint="default"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2022年8月15日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MzkzNjRmZjY4MDg4NmRmNDdiY2I0ZGM1N2RjMGEifQ=="/>
  </w:docVars>
  <w:rsids>
    <w:rsidRoot w:val="00000000"/>
    <w:rsid w:val="0BEE32C2"/>
    <w:rsid w:val="0E4A36DC"/>
    <w:rsid w:val="2682656C"/>
    <w:rsid w:val="28C01707"/>
    <w:rsid w:val="2C1C1DF7"/>
    <w:rsid w:val="2FCB43E0"/>
    <w:rsid w:val="37294A27"/>
    <w:rsid w:val="422C694D"/>
    <w:rsid w:val="43995A03"/>
    <w:rsid w:val="492C14BA"/>
    <w:rsid w:val="4BFE3A92"/>
    <w:rsid w:val="59D41C83"/>
    <w:rsid w:val="667A008B"/>
    <w:rsid w:val="6BF71803"/>
    <w:rsid w:val="7C66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00" w:after="300" w:line="240" w:lineRule="auto"/>
      <w:jc w:val="center"/>
      <w:outlineLvl w:val="0"/>
    </w:pPr>
    <w:rPr>
      <w:rFonts w:ascii="Calibri" w:hAnsi="Calibri" w:eastAsia="宋体"/>
      <w:b/>
      <w:kern w:val="44"/>
      <w:sz w:val="44"/>
      <w:szCs w:val="20"/>
    </w:rPr>
  </w:style>
  <w:style w:type="paragraph" w:styleId="3">
    <w:name w:val="heading 2"/>
    <w:basedOn w:val="1"/>
    <w:next w:val="1"/>
    <w:link w:val="12"/>
    <w:semiHidden/>
    <w:unhideWhenUsed/>
    <w:qFormat/>
    <w:uiPriority w:val="0"/>
    <w:pPr>
      <w:keepNext/>
      <w:keepLines/>
      <w:spacing w:line="360" w:lineRule="auto"/>
      <w:outlineLvl w:val="1"/>
    </w:pPr>
    <w:rPr>
      <w:rFonts w:ascii="Arial" w:hAnsi="Arial" w:eastAsia="黑体"/>
      <w:b/>
      <w:sz w:val="36"/>
      <w:szCs w:val="20"/>
    </w:rPr>
  </w:style>
  <w:style w:type="paragraph" w:styleId="4">
    <w:name w:val="heading 3"/>
    <w:basedOn w:val="1"/>
    <w:next w:val="1"/>
    <w:link w:val="11"/>
    <w:semiHidden/>
    <w:unhideWhenUsed/>
    <w:qFormat/>
    <w:uiPriority w:val="0"/>
    <w:pPr>
      <w:keepNext/>
      <w:keepLines/>
      <w:spacing w:beforeLines="0" w:beforeAutospacing="0" w:after="50" w:afterLines="50" w:afterAutospacing="0" w:line="240" w:lineRule="auto"/>
      <w:outlineLvl w:val="2"/>
    </w:pPr>
    <w:rPr>
      <w:rFonts w:ascii="Calibri" w:hAnsi="Calibri" w:eastAsia="宋体"/>
      <w:b/>
      <w:sz w:val="3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Calibri" w:hAnsi="Calibri" w:eastAsia="宋体"/>
      <w:b/>
      <w:sz w:val="30"/>
    </w:rPr>
  </w:style>
  <w:style w:type="character" w:customStyle="1" w:styleId="12">
    <w:name w:val="标题 2 Char"/>
    <w:link w:val="3"/>
    <w:qFormat/>
    <w:uiPriority w:val="0"/>
    <w:rPr>
      <w:rFonts w:ascii="Arial" w:hAnsi="Arial" w:eastAsia="黑体"/>
      <w:b/>
      <w:kern w:val="2"/>
      <w:sz w:val="36"/>
    </w:rPr>
  </w:style>
  <w:style w:type="character" w:customStyle="1" w:styleId="13">
    <w:name w:val="标题 1 Char"/>
    <w:link w:val="2"/>
    <w:qFormat/>
    <w:uiPriority w:val="0"/>
    <w:rPr>
      <w:rFonts w:ascii="Calibri" w:hAnsi="Calibri" w:eastAsia="宋体"/>
      <w:b/>
      <w:kern w:val="44"/>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1714</Words>
  <Characters>2030</Characters>
  <Lines>0</Lines>
  <Paragraphs>0</Paragraphs>
  <TotalTime>7</TotalTime>
  <ScaleCrop>false</ScaleCrop>
  <LinksUpToDate>false</LinksUpToDate>
  <CharactersWithSpaces>2052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2022-04-21T01:37:00Z</dcterms:created>
  <dc:creator>Administrator</dc:creator>
  <cp:lastModifiedBy>Administrator</cp:lastModifiedBy>
  <dcterms:modified xsi:type="dcterms:W3CDTF">2022-08-15T02:55:17Z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0E578352A9D94473AC475CC1BFFC67B4</vt:lpwstr>
  </property>
</Properties>
</file>