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hint="eastAsia" w:ascii="宋体" w:hAnsi="宋体" w:eastAsia="宋体" w:cs="宋体"/>
          <w:sz w:val="52"/>
          <w:szCs w:val="52"/>
        </w:rPr>
      </w:pPr>
    </w:p>
    <w:p>
      <w:pPr>
        <w:spacing w:line="240" w:lineRule="auto"/>
        <w:jc w:val="center"/>
        <w:rPr>
          <w:rFonts w:hint="eastAsia" w:ascii="宋体" w:hAnsi="宋体" w:eastAsia="宋体" w:cs="宋体"/>
          <w:sz w:val="52"/>
          <w:szCs w:val="52"/>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sz w:val="72"/>
          <w:szCs w:val="72"/>
        </w:rPr>
      </w:pPr>
      <w:r>
        <w:rPr>
          <w:rFonts w:hint="eastAsia" w:ascii="宋体" w:hAnsi="宋体" w:eastAsia="宋体" w:cs="宋体"/>
          <w:b/>
          <w:sz w:val="48"/>
          <w:szCs w:val="48"/>
          <w:lang w:eastAsia="zh-CN"/>
        </w:rPr>
        <w:t>西安市未央区人民政府办公室2022-2023年度电子政务网链路搭建项目</w:t>
      </w:r>
    </w:p>
    <w:p>
      <w:pPr>
        <w:jc w:val="center"/>
        <w:rPr>
          <w:rFonts w:hint="eastAsia" w:ascii="宋体" w:hAnsi="宋体" w:eastAsia="宋体" w:cs="宋体"/>
          <w:b/>
          <w:sz w:val="52"/>
          <w:szCs w:val="52"/>
        </w:rPr>
      </w:pPr>
    </w:p>
    <w:p>
      <w:pPr>
        <w:jc w:val="center"/>
        <w:rPr>
          <w:rFonts w:hint="eastAsia" w:ascii="宋体" w:hAnsi="宋体" w:eastAsia="宋体" w:cs="宋体"/>
          <w:b/>
          <w:sz w:val="52"/>
          <w:szCs w:val="52"/>
        </w:rPr>
      </w:pPr>
    </w:p>
    <w:p>
      <w:pPr>
        <w:spacing w:line="360" w:lineRule="auto"/>
        <w:jc w:val="right"/>
        <w:rPr>
          <w:rFonts w:hint="eastAsia" w:ascii="宋体" w:hAnsi="宋体" w:eastAsia="宋体" w:cs="宋体"/>
          <w:b/>
          <w:sz w:val="56"/>
          <w:szCs w:val="56"/>
        </w:rPr>
      </w:pPr>
    </w:p>
    <w:p>
      <w:pPr>
        <w:pStyle w:val="2"/>
        <w:rPr>
          <w:rFonts w:hint="eastAsia" w:ascii="宋体" w:hAnsi="宋体" w:eastAsia="宋体" w:cs="宋体"/>
          <w:b/>
          <w:sz w:val="16"/>
          <w:szCs w:val="16"/>
        </w:rPr>
      </w:pPr>
    </w:p>
    <w:p>
      <w:pPr>
        <w:pStyle w:val="2"/>
        <w:rPr>
          <w:rFonts w:hint="eastAsia" w:ascii="宋体" w:hAnsi="宋体" w:eastAsia="宋体" w:cs="宋体"/>
          <w:b/>
          <w:sz w:val="16"/>
          <w:szCs w:val="16"/>
        </w:rPr>
      </w:pPr>
    </w:p>
    <w:p>
      <w:pPr>
        <w:spacing w:line="360" w:lineRule="auto"/>
        <w:jc w:val="center"/>
        <w:rPr>
          <w:rFonts w:hint="eastAsia" w:ascii="宋体" w:hAnsi="宋体" w:eastAsia="宋体" w:cs="宋体"/>
          <w:b/>
          <w:bCs/>
          <w:color w:val="000000"/>
          <w:sz w:val="52"/>
          <w:szCs w:val="52"/>
        </w:rPr>
      </w:pPr>
      <w:r>
        <w:rPr>
          <w:rFonts w:hint="eastAsia" w:ascii="宋体" w:hAnsi="宋体" w:eastAsia="宋体" w:cs="宋体"/>
          <w:b/>
          <w:bCs/>
          <w:color w:val="000000"/>
          <w:sz w:val="52"/>
          <w:szCs w:val="52"/>
        </w:rPr>
        <w:t>单一来源采购文件</w:t>
      </w:r>
    </w:p>
    <w:p>
      <w:pPr>
        <w:spacing w:line="360" w:lineRule="auto"/>
        <w:jc w:val="center"/>
        <w:rPr>
          <w:rFonts w:hint="eastAsia" w:ascii="宋体" w:hAnsi="宋体" w:eastAsia="宋体" w:cs="宋体"/>
          <w:b/>
          <w:sz w:val="28"/>
          <w:szCs w:val="28"/>
          <w:lang w:val="en-US" w:eastAsia="zh-CN"/>
        </w:rPr>
      </w:pPr>
      <w:r>
        <w:rPr>
          <w:rFonts w:hint="eastAsia" w:ascii="宋体" w:hAnsi="宋体" w:eastAsia="宋体" w:cs="宋体"/>
          <w:b/>
          <w:sz w:val="28"/>
          <w:szCs w:val="28"/>
        </w:rPr>
        <w:t>采购项目编号：</w:t>
      </w:r>
      <w:r>
        <w:rPr>
          <w:rFonts w:hint="eastAsia" w:ascii="宋体" w:hAnsi="宋体" w:eastAsia="宋体" w:cs="宋体"/>
          <w:b/>
          <w:sz w:val="28"/>
          <w:szCs w:val="28"/>
          <w:highlight w:val="none"/>
          <w:lang w:eastAsia="zh-CN"/>
        </w:rPr>
        <w:t>ZJXG2022083</w:t>
      </w:r>
    </w:p>
    <w:p>
      <w:pPr>
        <w:spacing w:line="480" w:lineRule="auto"/>
        <w:ind w:left="2351" w:leftChars="197" w:hanging="1799" w:hangingChars="640"/>
        <w:rPr>
          <w:rFonts w:hint="eastAsia" w:ascii="宋体" w:hAnsi="宋体" w:eastAsia="宋体" w:cs="宋体"/>
          <w:b/>
          <w:sz w:val="28"/>
          <w:szCs w:val="28"/>
          <w:u w:val="single"/>
        </w:rPr>
      </w:pPr>
    </w:p>
    <w:p>
      <w:pPr>
        <w:spacing w:line="480" w:lineRule="auto"/>
        <w:rPr>
          <w:rFonts w:hint="eastAsia" w:ascii="宋体" w:hAnsi="宋体" w:eastAsia="宋体" w:cs="宋体"/>
          <w:b/>
          <w:sz w:val="28"/>
          <w:szCs w:val="28"/>
          <w:u w:val="single"/>
        </w:rPr>
      </w:pPr>
    </w:p>
    <w:p>
      <w:pPr>
        <w:spacing w:line="480" w:lineRule="auto"/>
        <w:rPr>
          <w:rFonts w:hint="eastAsia" w:ascii="宋体" w:hAnsi="宋体" w:eastAsia="宋体" w:cs="宋体"/>
          <w:b/>
          <w:sz w:val="28"/>
          <w:szCs w:val="28"/>
          <w:u w:val="single"/>
        </w:rPr>
      </w:pPr>
    </w:p>
    <w:p>
      <w:pPr>
        <w:spacing w:line="480" w:lineRule="auto"/>
        <w:rPr>
          <w:rFonts w:hint="eastAsia" w:ascii="宋体" w:hAnsi="宋体" w:eastAsia="宋体" w:cs="宋体"/>
          <w:b/>
          <w:sz w:val="28"/>
          <w:szCs w:val="28"/>
          <w:u w:val="single"/>
        </w:rPr>
      </w:pPr>
    </w:p>
    <w:p>
      <w:pPr>
        <w:spacing w:line="420" w:lineRule="auto"/>
        <w:rPr>
          <w:rFonts w:hint="eastAsia" w:ascii="宋体" w:hAnsi="宋体" w:eastAsia="宋体" w:cs="宋体"/>
          <w:b/>
          <w:sz w:val="28"/>
          <w:szCs w:val="28"/>
        </w:rPr>
      </w:pPr>
    </w:p>
    <w:p>
      <w:pPr>
        <w:spacing w:line="420" w:lineRule="auto"/>
        <w:jc w:val="center"/>
        <w:rPr>
          <w:rFonts w:hint="eastAsia" w:ascii="宋体" w:hAnsi="宋体" w:eastAsia="宋体" w:cs="宋体"/>
          <w:b/>
          <w:bCs w:val="0"/>
          <w:sz w:val="28"/>
          <w:szCs w:val="28"/>
          <w:u w:val="none"/>
        </w:rPr>
      </w:pPr>
      <w:r>
        <w:rPr>
          <w:rFonts w:hint="eastAsia" w:ascii="宋体" w:hAnsi="宋体" w:eastAsia="宋体" w:cs="宋体"/>
          <w:b/>
          <w:sz w:val="28"/>
          <w:szCs w:val="28"/>
        </w:rPr>
        <w:t>采购代理机构：</w:t>
      </w:r>
      <w:r>
        <w:rPr>
          <w:rFonts w:hint="eastAsia" w:ascii="宋体" w:hAnsi="宋体" w:eastAsia="宋体" w:cs="宋体"/>
          <w:b/>
          <w:bCs w:val="0"/>
          <w:sz w:val="28"/>
          <w:szCs w:val="28"/>
          <w:u w:val="none"/>
        </w:rPr>
        <w:t>陕西中鉴项目管理有限公司</w:t>
      </w:r>
    </w:p>
    <w:p>
      <w:pPr>
        <w:spacing w:line="420" w:lineRule="auto"/>
        <w:jc w:val="center"/>
        <w:rPr>
          <w:rFonts w:hint="eastAsia" w:ascii="宋体" w:hAnsi="宋体" w:eastAsia="宋体" w:cs="宋体"/>
          <w:b/>
          <w:sz w:val="28"/>
          <w:szCs w:val="28"/>
        </w:rPr>
      </w:pPr>
      <w:r>
        <w:rPr>
          <w:rFonts w:hint="eastAsia" w:ascii="宋体" w:hAnsi="宋体" w:eastAsia="宋体" w:cs="宋体"/>
          <w:b/>
          <w:sz w:val="28"/>
          <w:szCs w:val="28"/>
        </w:rPr>
        <w:t>二</w:t>
      </w:r>
      <w:r>
        <w:rPr>
          <w:rFonts w:hint="eastAsia" w:ascii="宋体" w:hAnsi="宋体" w:eastAsia="宋体" w:cs="宋体"/>
          <w:b/>
          <w:sz w:val="28"/>
          <w:szCs w:val="28"/>
          <w:lang w:eastAsia="zh-CN"/>
        </w:rPr>
        <w:t>〇</w:t>
      </w:r>
      <w:r>
        <w:rPr>
          <w:rFonts w:hint="eastAsia" w:ascii="宋体" w:hAnsi="宋体" w:eastAsia="宋体" w:cs="宋体"/>
          <w:b/>
          <w:sz w:val="28"/>
          <w:szCs w:val="28"/>
        </w:rPr>
        <w:t>二</w:t>
      </w:r>
      <w:r>
        <w:rPr>
          <w:rFonts w:hint="eastAsia" w:ascii="宋体" w:hAnsi="宋体" w:eastAsia="宋体" w:cs="宋体"/>
          <w:b/>
          <w:sz w:val="28"/>
          <w:szCs w:val="28"/>
          <w:lang w:val="en-US" w:eastAsia="zh-CN"/>
        </w:rPr>
        <w:t>二</w:t>
      </w:r>
      <w:r>
        <w:rPr>
          <w:rFonts w:hint="eastAsia" w:ascii="宋体" w:hAnsi="宋体" w:eastAsia="宋体" w:cs="宋体"/>
          <w:b/>
          <w:sz w:val="28"/>
          <w:szCs w:val="28"/>
        </w:rPr>
        <w:t>年</w:t>
      </w:r>
      <w:r>
        <w:rPr>
          <w:rFonts w:hint="eastAsia" w:ascii="宋体" w:hAnsi="宋体" w:eastAsia="宋体" w:cs="宋体"/>
          <w:b/>
          <w:sz w:val="28"/>
          <w:szCs w:val="28"/>
          <w:lang w:val="en-US" w:eastAsia="zh-CN"/>
        </w:rPr>
        <w:t>八</w:t>
      </w:r>
      <w:r>
        <w:rPr>
          <w:rFonts w:hint="eastAsia" w:ascii="宋体" w:hAnsi="宋体" w:eastAsia="宋体" w:cs="宋体"/>
          <w:b/>
          <w:sz w:val="28"/>
          <w:szCs w:val="28"/>
        </w:rPr>
        <w:t>月</w:t>
      </w:r>
    </w:p>
    <w:p>
      <w:pPr>
        <w:spacing w:line="240" w:lineRule="auto"/>
        <w:jc w:val="center"/>
        <w:rPr>
          <w:rFonts w:hint="eastAsia" w:ascii="宋体" w:hAnsi="宋体" w:eastAsia="宋体" w:cs="宋体"/>
          <w:sz w:val="36"/>
          <w:szCs w:val="36"/>
        </w:rPr>
      </w:pPr>
    </w:p>
    <w:p>
      <w:pPr>
        <w:spacing w:line="240" w:lineRule="auto"/>
        <w:jc w:val="center"/>
        <w:rPr>
          <w:rFonts w:hint="eastAsia" w:ascii="宋体" w:hAnsi="宋体" w:eastAsia="宋体" w:cs="宋体"/>
          <w:sz w:val="36"/>
          <w:szCs w:val="36"/>
        </w:rPr>
      </w:pPr>
    </w:p>
    <w:p>
      <w:pPr>
        <w:spacing w:line="240" w:lineRule="auto"/>
        <w:jc w:val="center"/>
        <w:rPr>
          <w:rFonts w:hint="eastAsia" w:ascii="宋体" w:hAnsi="宋体" w:eastAsia="宋体" w:cs="宋体"/>
          <w:b/>
          <w:sz w:val="44"/>
          <w:szCs w:val="44"/>
        </w:rPr>
        <w:sectPr>
          <w:headerReference r:id="rId8" w:type="first"/>
          <w:headerReference r:id="rId7" w:type="default"/>
          <w:pgSz w:w="11906" w:h="16838"/>
          <w:pgMar w:top="1440" w:right="1701" w:bottom="1318" w:left="1701" w:header="851" w:footer="992" w:gutter="0"/>
          <w:cols w:space="720" w:num="1"/>
          <w:titlePg/>
          <w:docGrid w:linePitch="312" w:charSpace="0"/>
        </w:sectPr>
      </w:pPr>
    </w:p>
    <w:p>
      <w:pPr>
        <w:spacing w:line="240" w:lineRule="auto"/>
        <w:jc w:val="center"/>
        <w:rPr>
          <w:rFonts w:hint="eastAsia" w:ascii="宋体" w:hAnsi="宋体" w:eastAsia="宋体" w:cs="宋体"/>
          <w:b/>
          <w:sz w:val="44"/>
          <w:szCs w:val="44"/>
        </w:rPr>
      </w:pPr>
      <w:r>
        <w:rPr>
          <w:rFonts w:hint="eastAsia" w:ascii="宋体" w:hAnsi="宋体" w:eastAsia="宋体" w:cs="宋体"/>
          <w:b/>
          <w:sz w:val="44"/>
          <w:szCs w:val="44"/>
        </w:rPr>
        <w:t>目  录</w:t>
      </w:r>
    </w:p>
    <w:p>
      <w:pPr>
        <w:spacing w:line="240" w:lineRule="auto"/>
        <w:jc w:val="center"/>
        <w:rPr>
          <w:rFonts w:hint="eastAsia" w:ascii="宋体" w:hAnsi="宋体" w:eastAsia="宋体" w:cs="宋体"/>
          <w:b/>
          <w:sz w:val="36"/>
          <w:szCs w:val="36"/>
        </w:rPr>
      </w:pPr>
    </w:p>
    <w:p>
      <w:pPr>
        <w:pStyle w:val="14"/>
        <w:tabs>
          <w:tab w:val="right" w:leader="hyphen" w:pos="8504"/>
        </w:tabs>
        <w:spacing w:after="381" w:afterLines="100"/>
        <w:ind w:left="2000" w:leftChars="200" w:right="560" w:rightChars="200" w:hanging="1440" w:hangingChars="400"/>
        <w:rPr>
          <w:rFonts w:hint="eastAsia" w:ascii="宋体" w:hAnsi="宋体" w:eastAsia="宋体" w:cs="宋体"/>
          <w:sz w:val="24"/>
          <w:szCs w:val="24"/>
        </w:rPr>
      </w:pPr>
      <w:r>
        <w:rPr>
          <w:rFonts w:hint="eastAsia" w:ascii="宋体" w:hAnsi="宋体" w:eastAsia="宋体" w:cs="宋体"/>
          <w:sz w:val="36"/>
        </w:rPr>
        <w:fldChar w:fldCharType="begin"/>
      </w:r>
      <w:r>
        <w:rPr>
          <w:rFonts w:hint="eastAsia" w:ascii="宋体" w:hAnsi="宋体" w:eastAsia="宋体" w:cs="宋体"/>
          <w:sz w:val="36"/>
        </w:rPr>
        <w:instrText xml:space="preserve"> TOC \o "1-1" \f - \t "-1" </w:instrText>
      </w:r>
      <w:r>
        <w:rPr>
          <w:rFonts w:hint="eastAsia" w:ascii="宋体" w:hAnsi="宋体" w:eastAsia="宋体" w:cs="宋体"/>
          <w:sz w:val="36"/>
        </w:rPr>
        <w:fldChar w:fldCharType="separate"/>
      </w:r>
      <w:r>
        <w:rPr>
          <w:rFonts w:hint="eastAsia" w:ascii="宋体" w:hAnsi="宋体" w:eastAsia="宋体" w:cs="宋体"/>
          <w:sz w:val="24"/>
          <w:szCs w:val="24"/>
        </w:rPr>
        <w:t>第一章  单一来源采购</w:t>
      </w:r>
      <w:r>
        <w:rPr>
          <w:rFonts w:hint="eastAsia" w:ascii="宋体" w:hAnsi="宋体" w:eastAsia="宋体" w:cs="宋体"/>
          <w:sz w:val="24"/>
          <w:szCs w:val="24"/>
          <w:lang w:val="en-US" w:eastAsia="zh-CN"/>
        </w:rPr>
        <w:t>邀请函</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_Toc498086752 \h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p>
    <w:p>
      <w:pPr>
        <w:pStyle w:val="14"/>
        <w:tabs>
          <w:tab w:val="right" w:leader="hyphen" w:pos="8504"/>
        </w:tabs>
        <w:spacing w:after="381" w:afterLines="100"/>
        <w:ind w:left="1520" w:leftChars="200" w:right="560" w:rightChars="200" w:hanging="960" w:hangingChars="400"/>
        <w:rPr>
          <w:rFonts w:hint="eastAsia" w:ascii="宋体" w:hAnsi="宋体" w:eastAsia="宋体" w:cs="宋体"/>
          <w:sz w:val="24"/>
          <w:szCs w:val="24"/>
          <w:lang w:eastAsia="zh-CN"/>
        </w:rPr>
      </w:pPr>
      <w:r>
        <w:rPr>
          <w:rFonts w:hint="eastAsia" w:ascii="宋体" w:hAnsi="宋体" w:eastAsia="宋体" w:cs="宋体"/>
          <w:sz w:val="24"/>
          <w:szCs w:val="24"/>
        </w:rPr>
        <w:t xml:space="preserve">第二章  </w:t>
      </w:r>
      <w:r>
        <w:rPr>
          <w:rFonts w:hint="eastAsia" w:ascii="宋体" w:hAnsi="宋体" w:eastAsia="宋体" w:cs="宋体"/>
          <w:sz w:val="24"/>
          <w:szCs w:val="24"/>
          <w:lang w:eastAsia="zh-CN"/>
        </w:rPr>
        <w:t>供应商</w:t>
      </w:r>
      <w:r>
        <w:rPr>
          <w:rFonts w:hint="eastAsia" w:ascii="宋体" w:hAnsi="宋体" w:eastAsia="宋体" w:cs="宋体"/>
          <w:sz w:val="24"/>
          <w:szCs w:val="24"/>
        </w:rPr>
        <w:t>须知</w:t>
      </w:r>
      <w:r>
        <w:rPr>
          <w:rFonts w:hint="eastAsia" w:ascii="宋体" w:hAnsi="宋体" w:eastAsia="宋体" w:cs="宋体"/>
          <w:sz w:val="24"/>
          <w:szCs w:val="24"/>
        </w:rPr>
        <w:tab/>
      </w:r>
      <w:r>
        <w:rPr>
          <w:rFonts w:hint="eastAsia" w:ascii="宋体" w:hAnsi="宋体" w:eastAsia="宋体" w:cs="宋体"/>
          <w:sz w:val="24"/>
          <w:szCs w:val="24"/>
          <w:lang w:val="en-US" w:eastAsia="zh-CN"/>
        </w:rPr>
        <w:t>4</w:t>
      </w:r>
    </w:p>
    <w:p>
      <w:pPr>
        <w:pStyle w:val="14"/>
        <w:tabs>
          <w:tab w:val="right" w:leader="hyphen" w:pos="8504"/>
        </w:tabs>
        <w:spacing w:after="381" w:afterLines="100"/>
        <w:ind w:left="1520" w:leftChars="200" w:right="560" w:rightChars="200" w:hanging="960" w:hangingChars="400"/>
        <w:rPr>
          <w:rFonts w:hint="default" w:ascii="宋体" w:hAnsi="宋体" w:eastAsia="宋体" w:cs="宋体"/>
          <w:sz w:val="24"/>
          <w:szCs w:val="24"/>
          <w:lang w:val="en-US" w:eastAsia="zh-CN"/>
        </w:rPr>
      </w:pPr>
      <w:r>
        <w:rPr>
          <w:rFonts w:hint="eastAsia" w:ascii="宋体" w:hAnsi="宋体" w:eastAsia="宋体" w:cs="宋体"/>
          <w:sz w:val="24"/>
          <w:szCs w:val="24"/>
        </w:rPr>
        <w:t>第三章  采购内容及技术要求</w:t>
      </w:r>
      <w:r>
        <w:rPr>
          <w:rFonts w:hint="eastAsia" w:ascii="宋体" w:hAnsi="宋体" w:eastAsia="宋体" w:cs="宋体"/>
          <w:sz w:val="24"/>
          <w:szCs w:val="24"/>
        </w:rPr>
        <w:tab/>
      </w:r>
      <w:r>
        <w:rPr>
          <w:rFonts w:hint="eastAsia" w:ascii="宋体" w:hAnsi="宋体" w:eastAsia="宋体" w:cs="宋体"/>
          <w:sz w:val="24"/>
          <w:szCs w:val="24"/>
          <w:lang w:val="en-US" w:eastAsia="zh-CN"/>
        </w:rPr>
        <w:t>10</w:t>
      </w:r>
    </w:p>
    <w:p>
      <w:pPr>
        <w:pStyle w:val="14"/>
        <w:tabs>
          <w:tab w:val="right" w:leader="hyphen" w:pos="8504"/>
        </w:tabs>
        <w:spacing w:after="381" w:afterLines="100"/>
        <w:ind w:left="1520" w:leftChars="200" w:right="560" w:rightChars="200" w:hanging="960" w:hangingChars="400"/>
        <w:rPr>
          <w:rFonts w:hint="default" w:ascii="宋体" w:hAnsi="宋体" w:eastAsia="宋体" w:cs="宋体"/>
          <w:sz w:val="24"/>
          <w:szCs w:val="24"/>
          <w:lang w:val="en-US" w:eastAsia="zh-CN"/>
        </w:rPr>
      </w:pPr>
      <w:r>
        <w:rPr>
          <w:rFonts w:hint="eastAsia" w:ascii="宋体" w:hAnsi="宋体" w:eastAsia="宋体" w:cs="宋体"/>
          <w:sz w:val="24"/>
          <w:szCs w:val="24"/>
        </w:rPr>
        <w:t xml:space="preserve">第四章  </w:t>
      </w:r>
      <w:r>
        <w:rPr>
          <w:rFonts w:hint="eastAsia" w:ascii="宋体" w:hAnsi="宋体" w:eastAsia="宋体" w:cs="宋体"/>
          <w:sz w:val="24"/>
          <w:szCs w:val="24"/>
          <w:lang w:val="en-US" w:eastAsia="zh-CN"/>
        </w:rPr>
        <w:t>合同格式及主要条款</w:t>
      </w:r>
      <w:r>
        <w:rPr>
          <w:rFonts w:hint="eastAsia" w:ascii="宋体" w:hAnsi="宋体" w:eastAsia="宋体" w:cs="宋体"/>
          <w:sz w:val="24"/>
          <w:szCs w:val="24"/>
        </w:rPr>
        <w:tab/>
      </w:r>
      <w:r>
        <w:rPr>
          <w:rFonts w:hint="eastAsia" w:ascii="宋体" w:hAnsi="宋体" w:eastAsia="宋体" w:cs="宋体"/>
          <w:sz w:val="24"/>
          <w:szCs w:val="24"/>
          <w:lang w:val="en-US" w:eastAsia="zh-CN"/>
        </w:rPr>
        <w:t>17</w:t>
      </w:r>
    </w:p>
    <w:p>
      <w:pPr>
        <w:pStyle w:val="14"/>
        <w:tabs>
          <w:tab w:val="right" w:leader="hyphen" w:pos="8504"/>
        </w:tabs>
        <w:spacing w:after="381" w:afterLines="100"/>
        <w:ind w:left="1520" w:leftChars="200" w:right="560" w:rightChars="200" w:hanging="960" w:hangingChars="400"/>
        <w:rPr>
          <w:rFonts w:hint="default" w:ascii="宋体" w:hAnsi="宋体" w:eastAsia="宋体" w:cs="宋体"/>
          <w:sz w:val="36"/>
          <w:szCs w:val="22"/>
          <w:lang w:val="en-US" w:eastAsia="zh-CN"/>
        </w:rPr>
      </w:pPr>
      <w:r>
        <w:rPr>
          <w:rFonts w:hint="eastAsia" w:ascii="宋体" w:hAnsi="宋体" w:eastAsia="宋体" w:cs="宋体"/>
          <w:sz w:val="24"/>
          <w:szCs w:val="24"/>
        </w:rPr>
        <w:t xml:space="preserve">第五章 </w:t>
      </w:r>
      <w:r>
        <w:rPr>
          <w:rFonts w:hint="eastAsia" w:ascii="宋体" w:hAnsi="宋体" w:eastAsia="宋体" w:cs="宋体"/>
          <w:sz w:val="24"/>
          <w:szCs w:val="24"/>
          <w:lang w:val="en-US" w:eastAsia="zh-CN"/>
        </w:rPr>
        <w:t xml:space="preserve"> 单一来源采购响应文件格式</w:t>
      </w:r>
      <w:r>
        <w:rPr>
          <w:rFonts w:hint="eastAsia" w:ascii="宋体" w:hAnsi="宋体" w:eastAsia="宋体" w:cs="宋体"/>
          <w:sz w:val="24"/>
          <w:szCs w:val="24"/>
        </w:rPr>
        <w:tab/>
      </w:r>
      <w:r>
        <w:rPr>
          <w:rFonts w:hint="eastAsia" w:ascii="宋体" w:hAnsi="宋体" w:eastAsia="宋体" w:cs="宋体"/>
          <w:sz w:val="24"/>
          <w:szCs w:val="24"/>
          <w:lang w:val="en-US" w:eastAsia="zh-CN"/>
        </w:rPr>
        <w:t>26</w:t>
      </w:r>
    </w:p>
    <w:p>
      <w:pPr>
        <w:tabs>
          <w:tab w:val="right" w:leader="hyphen" w:pos="8504"/>
        </w:tabs>
        <w:spacing w:after="381" w:afterLines="100"/>
        <w:ind w:left="2000" w:leftChars="200" w:right="560" w:rightChars="200" w:hanging="1440" w:hangingChars="400"/>
        <w:rPr>
          <w:rFonts w:hint="eastAsia" w:ascii="宋体" w:hAnsi="宋体" w:eastAsia="宋体" w:cs="宋体"/>
          <w:sz w:val="36"/>
        </w:rPr>
      </w:pPr>
      <w:r>
        <w:rPr>
          <w:rFonts w:hint="eastAsia" w:ascii="宋体" w:hAnsi="宋体" w:eastAsia="宋体" w:cs="宋体"/>
          <w:sz w:val="36"/>
        </w:rPr>
        <w:fldChar w:fldCharType="end"/>
      </w:r>
    </w:p>
    <w:p>
      <w:pPr>
        <w:tabs>
          <w:tab w:val="center" w:pos="4535"/>
        </w:tabs>
        <w:spacing w:after="381" w:afterLines="100"/>
        <w:ind w:left="2000" w:leftChars="200" w:right="560" w:rightChars="200" w:hanging="1440" w:hangingChars="400"/>
        <w:rPr>
          <w:rFonts w:hint="eastAsia" w:ascii="宋体" w:hAnsi="宋体" w:eastAsia="宋体" w:cs="宋体"/>
          <w:sz w:val="36"/>
          <w:szCs w:val="36"/>
          <w:lang w:eastAsia="zh-CN"/>
        </w:rPr>
      </w:pPr>
      <w:r>
        <w:rPr>
          <w:rFonts w:hint="eastAsia" w:ascii="宋体" w:hAnsi="宋体" w:eastAsia="宋体" w:cs="宋体"/>
          <w:sz w:val="36"/>
          <w:szCs w:val="36"/>
          <w:lang w:eastAsia="zh-CN"/>
        </w:rPr>
        <w:tab/>
      </w:r>
      <w:bookmarkStart w:id="0" w:name="_Toc445306399"/>
      <w:bookmarkStart w:id="1" w:name="_Toc498086752"/>
    </w:p>
    <w:p>
      <w:pPr>
        <w:pStyle w:val="21"/>
        <w:rPr>
          <w:rFonts w:hint="eastAsia" w:ascii="宋体" w:hAnsi="宋体" w:eastAsia="宋体" w:cs="宋体"/>
          <w:b/>
          <w:bCs/>
          <w:kern w:val="2"/>
          <w:sz w:val="36"/>
          <w:szCs w:val="36"/>
          <w:lang w:val="en-US" w:eastAsia="zh-CN" w:bidi="ar-SA"/>
        </w:rPr>
        <w:sectPr>
          <w:footerReference r:id="rId10" w:type="first"/>
          <w:footerReference r:id="rId9" w:type="default"/>
          <w:pgSz w:w="11906" w:h="16838"/>
          <w:pgMar w:top="1440" w:right="1701" w:bottom="1318" w:left="1701" w:header="851" w:footer="992" w:gutter="0"/>
          <w:pgNumType w:start="1"/>
          <w:cols w:space="720" w:num="1"/>
          <w:docGrid w:linePitch="312" w:charSpace="0"/>
        </w:sectPr>
      </w:pPr>
    </w:p>
    <w:p>
      <w:pPr>
        <w:pStyle w:val="21"/>
        <w:rPr>
          <w:rFonts w:hint="eastAsia" w:ascii="宋体" w:hAnsi="宋体" w:eastAsia="宋体" w:cs="宋体"/>
          <w:b/>
          <w:bCs/>
          <w:kern w:val="2"/>
          <w:sz w:val="36"/>
          <w:szCs w:val="36"/>
          <w:lang w:val="en-US" w:eastAsia="zh-CN" w:bidi="ar-SA"/>
        </w:rPr>
      </w:pPr>
      <w:r>
        <w:rPr>
          <w:rFonts w:hint="eastAsia" w:ascii="宋体" w:hAnsi="宋体" w:eastAsia="宋体" w:cs="宋体"/>
          <w:b/>
          <w:bCs/>
          <w:kern w:val="2"/>
          <w:sz w:val="36"/>
          <w:szCs w:val="36"/>
          <w:lang w:val="en-US" w:eastAsia="zh-CN" w:bidi="ar-SA"/>
        </w:rPr>
        <w:t xml:space="preserve">第一章  </w:t>
      </w:r>
      <w:bookmarkEnd w:id="0"/>
      <w:r>
        <w:rPr>
          <w:rFonts w:hint="eastAsia" w:ascii="宋体" w:hAnsi="宋体" w:eastAsia="宋体" w:cs="宋体"/>
          <w:b/>
          <w:bCs/>
          <w:kern w:val="2"/>
          <w:sz w:val="36"/>
          <w:szCs w:val="36"/>
          <w:lang w:val="en-US" w:eastAsia="zh-CN" w:bidi="ar-SA"/>
        </w:rPr>
        <w:t>单一来源采购</w:t>
      </w:r>
      <w:bookmarkEnd w:id="1"/>
      <w:r>
        <w:rPr>
          <w:rFonts w:hint="eastAsia" w:ascii="宋体" w:hAnsi="宋体" w:eastAsia="宋体" w:cs="宋体"/>
          <w:b/>
          <w:bCs/>
          <w:kern w:val="2"/>
          <w:sz w:val="36"/>
          <w:szCs w:val="36"/>
          <w:lang w:val="en-US" w:eastAsia="zh-CN" w:bidi="ar-SA"/>
        </w:rPr>
        <w:t>邀请函</w:t>
      </w:r>
    </w:p>
    <w:p>
      <w:pPr>
        <w:spacing w:line="360" w:lineRule="auto"/>
        <w:rPr>
          <w:rFonts w:hint="eastAsia" w:ascii="宋体" w:hAnsi="宋体" w:eastAsia="宋体" w:cs="宋体"/>
          <w:sz w:val="24"/>
          <w:szCs w:val="24"/>
          <w:highlight w:val="none"/>
          <w:u w:val="none"/>
        </w:rPr>
      </w:pPr>
      <w:bookmarkStart w:id="2" w:name="_Toc445306400"/>
      <w:bookmarkStart w:id="3" w:name="_Toc498086753"/>
    </w:p>
    <w:p>
      <w:pPr>
        <w:spacing w:line="360" w:lineRule="auto"/>
        <w:rPr>
          <w:rFonts w:hint="default" w:ascii="宋体" w:hAnsi="宋体" w:eastAsia="宋体" w:cs="宋体"/>
          <w:sz w:val="24"/>
          <w:szCs w:val="24"/>
          <w:highlight w:val="none"/>
          <w:u w:val="single"/>
          <w:lang w:val="en-US" w:eastAsia="zh-CN"/>
        </w:rPr>
      </w:pPr>
      <w:r>
        <w:rPr>
          <w:rFonts w:hint="eastAsia" w:ascii="宋体" w:hAnsi="宋体" w:eastAsia="宋体" w:cs="宋体"/>
          <w:sz w:val="24"/>
          <w:szCs w:val="24"/>
          <w:highlight w:val="none"/>
          <w:u w:val="none"/>
        </w:rPr>
        <w:t>致</w:t>
      </w:r>
      <w:r>
        <w:rPr>
          <w:rFonts w:hint="eastAsia" w:ascii="宋体" w:hAnsi="宋体" w:eastAsia="宋体" w:cs="宋体"/>
          <w:sz w:val="24"/>
          <w:szCs w:val="24"/>
          <w:highlight w:val="none"/>
          <w:u w:val="none"/>
          <w:lang w:eastAsia="zh-CN"/>
        </w:rPr>
        <w:t>：</w:t>
      </w:r>
      <w:r>
        <w:rPr>
          <w:rFonts w:hint="eastAsia" w:ascii="宋体" w:hAnsi="宋体" w:eastAsia="宋体" w:cs="宋体"/>
          <w:sz w:val="24"/>
          <w:szCs w:val="24"/>
          <w:highlight w:val="none"/>
          <w:u w:val="single"/>
          <w:lang w:eastAsia="zh-CN"/>
        </w:rPr>
        <w:t>中国移动通信集团陕西有限公司西安分公司</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60" w:lineRule="auto"/>
        <w:ind w:left="0" w:right="0"/>
        <w:jc w:val="left"/>
        <w:rPr>
          <w:rFonts w:hint="eastAsia" w:ascii="宋体" w:hAnsi="宋体" w:eastAsia="宋体" w:cs="宋体"/>
          <w:b w:val="0"/>
          <w:bCs w:val="0"/>
          <w:color w:val="auto"/>
          <w:sz w:val="24"/>
          <w:szCs w:val="24"/>
          <w:highlight w:val="none"/>
        </w:rPr>
      </w:pPr>
      <w:r>
        <w:rPr>
          <w:rStyle w:val="20"/>
          <w:rFonts w:hint="eastAsia" w:ascii="宋体" w:hAnsi="宋体" w:eastAsia="宋体" w:cs="宋体"/>
          <w:b/>
          <w:bCs/>
          <w:i w:val="0"/>
          <w:iCs w:val="0"/>
          <w:caps w:val="0"/>
          <w:color w:val="auto"/>
          <w:spacing w:val="0"/>
          <w:sz w:val="24"/>
          <w:szCs w:val="24"/>
          <w:highlight w:val="none"/>
          <w:shd w:val="clear" w:fill="FFFFFF"/>
        </w:rPr>
        <w:t>项目概况</w:t>
      </w:r>
    </w:p>
    <w:p>
      <w:pPr>
        <w:pStyle w:val="1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60" w:lineRule="auto"/>
        <w:ind w:left="0" w:right="0" w:firstLine="480"/>
        <w:jc w:val="both"/>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2022-2023年度电子政务网链路搭建项目采购项目的潜在供应商应在陕西省西安市高新区高新三路西高智能大厦913室获取采购文件，并于2022年08月</w:t>
      </w:r>
      <w:r>
        <w:rPr>
          <w:rFonts w:hint="eastAsia" w:eastAsia="宋体" w:cs="宋体"/>
          <w:i w:val="0"/>
          <w:iCs w:val="0"/>
          <w:caps w:val="0"/>
          <w:color w:val="auto"/>
          <w:spacing w:val="0"/>
          <w:sz w:val="24"/>
          <w:szCs w:val="24"/>
          <w:highlight w:val="none"/>
          <w:shd w:val="clear" w:fill="FFFFFF"/>
          <w:lang w:val="en-US" w:eastAsia="zh-CN"/>
        </w:rPr>
        <w:t>16</w:t>
      </w:r>
      <w:r>
        <w:rPr>
          <w:rFonts w:hint="eastAsia" w:ascii="宋体" w:hAnsi="宋体" w:eastAsia="宋体" w:cs="宋体"/>
          <w:i w:val="0"/>
          <w:iCs w:val="0"/>
          <w:caps w:val="0"/>
          <w:color w:val="auto"/>
          <w:spacing w:val="0"/>
          <w:sz w:val="24"/>
          <w:szCs w:val="24"/>
          <w:highlight w:val="none"/>
          <w:shd w:val="clear" w:fill="FFFFFF"/>
        </w:rPr>
        <w:t>日 09时00分（北京时间）前提交响应文件。</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highlight w:val="none"/>
        </w:rPr>
      </w:pPr>
      <w:r>
        <w:rPr>
          <w:rStyle w:val="20"/>
          <w:rFonts w:hint="eastAsia" w:ascii="宋体" w:hAnsi="宋体" w:eastAsia="宋体" w:cs="宋体"/>
          <w:b/>
          <w:bCs/>
          <w:i w:val="0"/>
          <w:iCs w:val="0"/>
          <w:caps w:val="0"/>
          <w:color w:val="auto"/>
          <w:spacing w:val="0"/>
          <w:sz w:val="24"/>
          <w:szCs w:val="24"/>
          <w:highlight w:val="none"/>
          <w:shd w:val="clear" w:fill="FFFFFF"/>
        </w:rPr>
        <w:t>一、项目基本情况</w:t>
      </w:r>
    </w:p>
    <w:p>
      <w:pPr>
        <w:pStyle w:val="1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项目编号：ZJXG2022083</w:t>
      </w:r>
    </w:p>
    <w:p>
      <w:pPr>
        <w:pStyle w:val="1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项目名称：2022-2023年度电子政务网链路搭建项目</w:t>
      </w:r>
    </w:p>
    <w:p>
      <w:pPr>
        <w:pStyle w:val="1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采购方式：单一来源</w:t>
      </w:r>
    </w:p>
    <w:p>
      <w:pPr>
        <w:pStyle w:val="1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预算金额：1,000,800.00元</w:t>
      </w:r>
    </w:p>
    <w:p>
      <w:pPr>
        <w:pStyle w:val="1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采购需求：</w:t>
      </w:r>
    </w:p>
    <w:p>
      <w:pPr>
        <w:pStyle w:val="1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合同包1(西安市未央区人民政府办公室2022-2023年度电子政务网链路搭建项目):</w:t>
      </w:r>
    </w:p>
    <w:p>
      <w:pPr>
        <w:pStyle w:val="1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合同包预算金额：1,000,800.00元</w:t>
      </w:r>
    </w:p>
    <w:p>
      <w:pPr>
        <w:pStyle w:val="1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合同包最高限价：1,000,800.00元</w:t>
      </w:r>
    </w:p>
    <w:tbl>
      <w:tblPr>
        <w:tblStyle w:val="18"/>
        <w:tblW w:w="4998"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481"/>
        <w:gridCol w:w="1956"/>
        <w:gridCol w:w="1987"/>
        <w:gridCol w:w="722"/>
        <w:gridCol w:w="1174"/>
        <w:gridCol w:w="1681"/>
        <w:gridCol w:w="74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28" w:hRule="atLeast"/>
          <w:tblHeader/>
        </w:trPr>
        <w:tc>
          <w:tcPr>
            <w:tcW w:w="331"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lang w:val="en-US" w:eastAsia="zh-CN" w:bidi="ar"/>
              </w:rPr>
              <w:t>品目号</w:t>
            </w:r>
          </w:p>
        </w:tc>
        <w:tc>
          <w:tcPr>
            <w:tcW w:w="120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lang w:val="en-US" w:eastAsia="zh-CN" w:bidi="ar"/>
              </w:rPr>
              <w:t>品目名称</w:t>
            </w:r>
          </w:p>
        </w:tc>
        <w:tc>
          <w:tcPr>
            <w:tcW w:w="120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lang w:val="en-US" w:eastAsia="zh-CN" w:bidi="ar"/>
              </w:rPr>
              <w:t>采购标的</w:t>
            </w:r>
          </w:p>
        </w:tc>
        <w:tc>
          <w:tcPr>
            <w:tcW w:w="41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lang w:val="en-US" w:eastAsia="zh-CN" w:bidi="ar"/>
              </w:rPr>
              <w:t>数量（单位）</w:t>
            </w:r>
          </w:p>
        </w:tc>
        <w:tc>
          <w:tcPr>
            <w:tcW w:w="815"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lang w:val="en-US" w:eastAsia="zh-CN" w:bidi="ar"/>
              </w:rPr>
              <w:t>技术规格、参数及要求</w:t>
            </w:r>
          </w:p>
        </w:tc>
        <w:tc>
          <w:tcPr>
            <w:tcW w:w="51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lang w:val="en-US" w:eastAsia="zh-CN" w:bidi="ar"/>
              </w:rPr>
              <w:t>品目预算(元)</w:t>
            </w:r>
          </w:p>
        </w:tc>
        <w:tc>
          <w:tcPr>
            <w:tcW w:w="49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331"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1-1</w:t>
            </w:r>
          </w:p>
        </w:tc>
        <w:tc>
          <w:tcPr>
            <w:tcW w:w="120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其他电信和信息传输服务</w:t>
            </w:r>
          </w:p>
        </w:tc>
        <w:tc>
          <w:tcPr>
            <w:tcW w:w="120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线路租用</w:t>
            </w:r>
          </w:p>
        </w:tc>
        <w:tc>
          <w:tcPr>
            <w:tcW w:w="41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144(条)</w:t>
            </w:r>
          </w:p>
        </w:tc>
        <w:tc>
          <w:tcPr>
            <w:tcW w:w="815"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详见采购文件</w:t>
            </w:r>
          </w:p>
        </w:tc>
        <w:tc>
          <w:tcPr>
            <w:tcW w:w="51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1,000,800.00</w:t>
            </w:r>
          </w:p>
        </w:tc>
        <w:tc>
          <w:tcPr>
            <w:tcW w:w="49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w:t>
            </w:r>
          </w:p>
        </w:tc>
      </w:tr>
    </w:tbl>
    <w:p>
      <w:pPr>
        <w:pStyle w:val="1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本合同包不接受联合体投标</w:t>
      </w:r>
    </w:p>
    <w:p>
      <w:pPr>
        <w:pStyle w:val="1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宋体" w:hAnsi="宋体" w:eastAsia="宋体" w:cs="宋体"/>
          <w:color w:val="auto"/>
          <w:sz w:val="24"/>
          <w:szCs w:val="24"/>
          <w:highlight w:val="none"/>
          <w:lang w:val="en-US" w:eastAsia="zh-CN"/>
        </w:rPr>
      </w:pPr>
      <w:r>
        <w:rPr>
          <w:rFonts w:hint="eastAsia" w:ascii="宋体" w:hAnsi="宋体" w:eastAsia="宋体" w:cs="宋体"/>
          <w:i w:val="0"/>
          <w:iCs w:val="0"/>
          <w:caps w:val="0"/>
          <w:color w:val="auto"/>
          <w:spacing w:val="0"/>
          <w:sz w:val="24"/>
          <w:szCs w:val="24"/>
          <w:highlight w:val="none"/>
          <w:shd w:val="clear" w:fill="FFFFFF"/>
        </w:rPr>
        <w:t>合同履行期限：</w:t>
      </w:r>
      <w:r>
        <w:rPr>
          <w:rFonts w:hint="eastAsia" w:ascii="宋体" w:hAnsi="宋体" w:eastAsia="宋体" w:cs="宋体"/>
          <w:i w:val="0"/>
          <w:iCs w:val="0"/>
          <w:caps w:val="0"/>
          <w:color w:val="auto"/>
          <w:spacing w:val="0"/>
          <w:sz w:val="24"/>
          <w:szCs w:val="24"/>
          <w:highlight w:val="none"/>
          <w:shd w:val="clear" w:fill="FFFFFF"/>
          <w:lang w:val="en-US" w:eastAsia="zh-CN"/>
        </w:rPr>
        <w:t>一年</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highlight w:val="none"/>
        </w:rPr>
      </w:pPr>
      <w:r>
        <w:rPr>
          <w:rStyle w:val="20"/>
          <w:rFonts w:hint="eastAsia" w:ascii="宋体" w:hAnsi="宋体" w:eastAsia="宋体" w:cs="宋体"/>
          <w:b/>
          <w:bCs/>
          <w:i w:val="0"/>
          <w:iCs w:val="0"/>
          <w:caps w:val="0"/>
          <w:color w:val="auto"/>
          <w:spacing w:val="0"/>
          <w:sz w:val="24"/>
          <w:szCs w:val="24"/>
          <w:highlight w:val="none"/>
          <w:shd w:val="clear" w:fill="FFFFFF"/>
        </w:rPr>
        <w:t>二、申请人的资格要求：</w:t>
      </w:r>
    </w:p>
    <w:p>
      <w:pPr>
        <w:pStyle w:val="1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1.满足《中华人民共和国政府采购法》第二十二条规定;</w:t>
      </w:r>
    </w:p>
    <w:p>
      <w:pPr>
        <w:pStyle w:val="1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2.落实政府采购政策需满足的资格要求：无。</w:t>
      </w:r>
    </w:p>
    <w:p>
      <w:pPr>
        <w:pStyle w:val="1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3.本项目的特定资格要求：</w:t>
      </w:r>
    </w:p>
    <w:p>
      <w:pPr>
        <w:pStyle w:val="1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合同包1(西安市未央区人民政府办公室2022-2023年度电子政务网链路搭建项目)特定资格要求如下:</w:t>
      </w:r>
    </w:p>
    <w:p>
      <w:pPr>
        <w:pStyle w:val="1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hint="eastAsia" w:ascii="宋体" w:hAnsi="宋体" w:eastAsia="宋体" w:cs="宋体"/>
          <w:i w:val="0"/>
          <w:iCs w:val="0"/>
          <w:caps w:val="0"/>
          <w:color w:val="auto"/>
          <w:spacing w:val="0"/>
          <w:sz w:val="24"/>
          <w:szCs w:val="24"/>
          <w:highlight w:val="none"/>
          <w:shd w:val="clear" w:fill="FFFFFF"/>
          <w:lang w:eastAsia="zh-CN"/>
        </w:rPr>
      </w:pPr>
      <w:r>
        <w:rPr>
          <w:rFonts w:hint="eastAsia" w:ascii="宋体" w:hAnsi="宋体" w:eastAsia="宋体" w:cs="宋体"/>
          <w:i w:val="0"/>
          <w:iCs w:val="0"/>
          <w:caps w:val="0"/>
          <w:color w:val="auto"/>
          <w:spacing w:val="0"/>
          <w:sz w:val="24"/>
          <w:szCs w:val="24"/>
          <w:highlight w:val="none"/>
          <w:shd w:val="clear" w:fill="FFFFFF"/>
        </w:rPr>
        <w:t>1）法定代表人授权书及被授权人身份证（法定代表人直接参加协商的须提供其法定代表人身份证），非法人单位参照执行；</w:t>
      </w:r>
    </w:p>
    <w:p>
      <w:pPr>
        <w:pStyle w:val="1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hint="eastAsia" w:ascii="宋体" w:hAnsi="宋体" w:eastAsia="宋体" w:cs="宋体"/>
          <w:i w:val="0"/>
          <w:iCs w:val="0"/>
          <w:caps w:val="0"/>
          <w:color w:val="auto"/>
          <w:spacing w:val="0"/>
          <w:sz w:val="24"/>
          <w:szCs w:val="24"/>
          <w:highlight w:val="none"/>
          <w:shd w:val="clear" w:fill="FFFFFF"/>
          <w:lang w:eastAsia="zh-CN"/>
        </w:rPr>
      </w:pPr>
      <w:r>
        <w:rPr>
          <w:rFonts w:hint="eastAsia" w:ascii="宋体" w:hAnsi="宋体" w:eastAsia="宋体" w:cs="宋体"/>
          <w:i w:val="0"/>
          <w:iCs w:val="0"/>
          <w:caps w:val="0"/>
          <w:color w:val="auto"/>
          <w:spacing w:val="0"/>
          <w:sz w:val="24"/>
          <w:szCs w:val="24"/>
          <w:highlight w:val="none"/>
          <w:shd w:val="clear" w:fill="FFFFFF"/>
        </w:rPr>
        <w:t>2）供应商不得为“信用中国(www.creditchina.gov.cn)”中列入失信被执行人和重大税收违法案件当事人名单的供应商，不得为“中国政府采购网(www.ccgp.gov.cn)” 政府采购严重违法失信行为记录名单中被财政部门禁止参加政府采购活动的供应商；</w:t>
      </w:r>
    </w:p>
    <w:p>
      <w:pPr>
        <w:pStyle w:val="1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3）供应商具有《中华人民共和国基础电信业务经营许可证》及《中华人民共和国增值电信业务经营许可证》。</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highlight w:val="none"/>
        </w:rPr>
      </w:pPr>
      <w:r>
        <w:rPr>
          <w:rStyle w:val="20"/>
          <w:rFonts w:hint="eastAsia" w:ascii="宋体" w:hAnsi="宋体" w:eastAsia="宋体" w:cs="宋体"/>
          <w:b/>
          <w:bCs/>
          <w:i w:val="0"/>
          <w:iCs w:val="0"/>
          <w:caps w:val="0"/>
          <w:color w:val="auto"/>
          <w:spacing w:val="0"/>
          <w:sz w:val="24"/>
          <w:szCs w:val="24"/>
          <w:highlight w:val="none"/>
          <w:shd w:val="clear" w:fill="FFFFFF"/>
        </w:rPr>
        <w:t>三、获取采购文件</w:t>
      </w:r>
    </w:p>
    <w:p>
      <w:pPr>
        <w:pStyle w:val="1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时间：2022年08月0</w:t>
      </w:r>
      <w:r>
        <w:rPr>
          <w:rFonts w:hint="eastAsia" w:eastAsia="宋体" w:cs="宋体"/>
          <w:i w:val="0"/>
          <w:iCs w:val="0"/>
          <w:caps w:val="0"/>
          <w:color w:val="auto"/>
          <w:spacing w:val="0"/>
          <w:sz w:val="24"/>
          <w:szCs w:val="24"/>
          <w:highlight w:val="none"/>
          <w:shd w:val="clear" w:fill="FFFFFF"/>
          <w:lang w:val="en-US" w:eastAsia="zh-CN"/>
        </w:rPr>
        <w:t>3</w:t>
      </w:r>
      <w:r>
        <w:rPr>
          <w:rFonts w:hint="eastAsia" w:ascii="宋体" w:hAnsi="宋体" w:eastAsia="宋体" w:cs="宋体"/>
          <w:i w:val="0"/>
          <w:iCs w:val="0"/>
          <w:caps w:val="0"/>
          <w:color w:val="auto"/>
          <w:spacing w:val="0"/>
          <w:sz w:val="24"/>
          <w:szCs w:val="24"/>
          <w:highlight w:val="none"/>
          <w:shd w:val="clear" w:fill="FFFFFF"/>
        </w:rPr>
        <w:t>日至2022年08月0</w:t>
      </w:r>
      <w:r>
        <w:rPr>
          <w:rFonts w:hint="eastAsia" w:eastAsia="宋体" w:cs="宋体"/>
          <w:i w:val="0"/>
          <w:iCs w:val="0"/>
          <w:caps w:val="0"/>
          <w:color w:val="auto"/>
          <w:spacing w:val="0"/>
          <w:sz w:val="24"/>
          <w:szCs w:val="24"/>
          <w:highlight w:val="none"/>
          <w:shd w:val="clear" w:fill="FFFFFF"/>
          <w:lang w:val="en-US" w:eastAsia="zh-CN"/>
        </w:rPr>
        <w:t>9</w:t>
      </w:r>
      <w:r>
        <w:rPr>
          <w:rFonts w:hint="eastAsia" w:ascii="宋体" w:hAnsi="宋体" w:eastAsia="宋体" w:cs="宋体"/>
          <w:i w:val="0"/>
          <w:iCs w:val="0"/>
          <w:caps w:val="0"/>
          <w:color w:val="auto"/>
          <w:spacing w:val="0"/>
          <w:sz w:val="24"/>
          <w:szCs w:val="24"/>
          <w:highlight w:val="none"/>
          <w:shd w:val="clear" w:fill="FFFFFF"/>
        </w:rPr>
        <w:t>日，每天上午09:00:00至12:00:00，下午14:00:00至17:30:00（北京时间,法定节假日除外）</w:t>
      </w:r>
    </w:p>
    <w:p>
      <w:pPr>
        <w:pStyle w:val="1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地点：陕西省西安市高新区高新三路西高智能大厦913室</w:t>
      </w:r>
    </w:p>
    <w:p>
      <w:pPr>
        <w:pStyle w:val="1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方式：现场获取</w:t>
      </w:r>
    </w:p>
    <w:p>
      <w:pPr>
        <w:pStyle w:val="1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售价：免费获取</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highlight w:val="none"/>
        </w:rPr>
      </w:pPr>
      <w:r>
        <w:rPr>
          <w:rStyle w:val="20"/>
          <w:rFonts w:hint="eastAsia" w:ascii="宋体" w:hAnsi="宋体" w:eastAsia="宋体" w:cs="宋体"/>
          <w:b/>
          <w:bCs/>
          <w:i w:val="0"/>
          <w:iCs w:val="0"/>
          <w:caps w:val="0"/>
          <w:color w:val="auto"/>
          <w:spacing w:val="0"/>
          <w:sz w:val="24"/>
          <w:szCs w:val="24"/>
          <w:highlight w:val="none"/>
          <w:shd w:val="clear" w:fill="FFFFFF"/>
        </w:rPr>
        <w:t>四、响应文件提交</w:t>
      </w:r>
    </w:p>
    <w:p>
      <w:pPr>
        <w:pStyle w:val="1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截止时间：2022年08月</w:t>
      </w:r>
      <w:r>
        <w:rPr>
          <w:rFonts w:hint="eastAsia" w:eastAsia="宋体" w:cs="宋体"/>
          <w:i w:val="0"/>
          <w:iCs w:val="0"/>
          <w:caps w:val="0"/>
          <w:color w:val="auto"/>
          <w:spacing w:val="0"/>
          <w:sz w:val="24"/>
          <w:szCs w:val="24"/>
          <w:highlight w:val="none"/>
          <w:shd w:val="clear" w:fill="FFFFFF"/>
          <w:lang w:val="en-US" w:eastAsia="zh-CN"/>
        </w:rPr>
        <w:t>16</w:t>
      </w:r>
      <w:r>
        <w:rPr>
          <w:rFonts w:hint="eastAsia" w:ascii="宋体" w:hAnsi="宋体" w:eastAsia="宋体" w:cs="宋体"/>
          <w:i w:val="0"/>
          <w:iCs w:val="0"/>
          <w:caps w:val="0"/>
          <w:color w:val="auto"/>
          <w:spacing w:val="0"/>
          <w:sz w:val="24"/>
          <w:szCs w:val="24"/>
          <w:highlight w:val="none"/>
          <w:shd w:val="clear" w:fill="FFFFFF"/>
        </w:rPr>
        <w:t>日 09时00分00秒（北京时间）</w:t>
      </w:r>
    </w:p>
    <w:p>
      <w:pPr>
        <w:pStyle w:val="1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地点：陕西省西安市高新区高新三路西高智能大厦913室会议室（1）</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highlight w:val="none"/>
        </w:rPr>
      </w:pPr>
      <w:r>
        <w:rPr>
          <w:rStyle w:val="20"/>
          <w:rFonts w:hint="eastAsia" w:ascii="宋体" w:hAnsi="宋体" w:eastAsia="宋体" w:cs="宋体"/>
          <w:b/>
          <w:bCs/>
          <w:i w:val="0"/>
          <w:iCs w:val="0"/>
          <w:caps w:val="0"/>
          <w:color w:val="auto"/>
          <w:spacing w:val="0"/>
          <w:sz w:val="24"/>
          <w:szCs w:val="24"/>
          <w:highlight w:val="none"/>
          <w:shd w:val="clear" w:fill="FFFFFF"/>
        </w:rPr>
        <w:t>五、开启</w:t>
      </w:r>
    </w:p>
    <w:p>
      <w:pPr>
        <w:pStyle w:val="1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时间：2022年08月</w:t>
      </w:r>
      <w:r>
        <w:rPr>
          <w:rFonts w:hint="eastAsia" w:eastAsia="宋体" w:cs="宋体"/>
          <w:i w:val="0"/>
          <w:iCs w:val="0"/>
          <w:caps w:val="0"/>
          <w:color w:val="auto"/>
          <w:spacing w:val="0"/>
          <w:sz w:val="24"/>
          <w:szCs w:val="24"/>
          <w:highlight w:val="none"/>
          <w:shd w:val="clear" w:fill="FFFFFF"/>
          <w:lang w:val="en-US" w:eastAsia="zh-CN"/>
        </w:rPr>
        <w:t>16</w:t>
      </w:r>
      <w:r>
        <w:rPr>
          <w:rFonts w:hint="eastAsia" w:ascii="宋体" w:hAnsi="宋体" w:eastAsia="宋体" w:cs="宋体"/>
          <w:i w:val="0"/>
          <w:iCs w:val="0"/>
          <w:caps w:val="0"/>
          <w:color w:val="auto"/>
          <w:spacing w:val="0"/>
          <w:sz w:val="24"/>
          <w:szCs w:val="24"/>
          <w:highlight w:val="none"/>
          <w:shd w:val="clear" w:fill="FFFFFF"/>
        </w:rPr>
        <w:t>日 09时00分00秒（北京时间）</w:t>
      </w:r>
    </w:p>
    <w:p>
      <w:pPr>
        <w:pStyle w:val="1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地点：陕西省西安市高新区高新三路西高智能大厦913室会议室（1）</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highlight w:val="none"/>
        </w:rPr>
      </w:pPr>
      <w:r>
        <w:rPr>
          <w:rStyle w:val="20"/>
          <w:rFonts w:hint="eastAsia" w:ascii="宋体" w:hAnsi="宋体" w:eastAsia="宋体" w:cs="宋体"/>
          <w:b/>
          <w:bCs/>
          <w:i w:val="0"/>
          <w:iCs w:val="0"/>
          <w:caps w:val="0"/>
          <w:color w:val="auto"/>
          <w:spacing w:val="0"/>
          <w:sz w:val="24"/>
          <w:szCs w:val="24"/>
          <w:highlight w:val="none"/>
          <w:shd w:val="clear" w:fill="FFFFFF"/>
        </w:rPr>
        <w:t>六、公告期限</w:t>
      </w:r>
    </w:p>
    <w:p>
      <w:pPr>
        <w:pStyle w:val="1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自本公告发布之日起3个工作日。</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highlight w:val="none"/>
        </w:rPr>
      </w:pPr>
      <w:r>
        <w:rPr>
          <w:rStyle w:val="20"/>
          <w:rFonts w:hint="eastAsia" w:ascii="宋体" w:hAnsi="宋体" w:eastAsia="宋体" w:cs="宋体"/>
          <w:b/>
          <w:bCs/>
          <w:i w:val="0"/>
          <w:iCs w:val="0"/>
          <w:caps w:val="0"/>
          <w:color w:val="auto"/>
          <w:spacing w:val="0"/>
          <w:sz w:val="24"/>
          <w:szCs w:val="24"/>
          <w:highlight w:val="none"/>
          <w:shd w:val="clear" w:fill="FFFFFF"/>
        </w:rPr>
        <w:t>七、其他补充事宜</w:t>
      </w:r>
    </w:p>
    <w:p>
      <w:pPr>
        <w:pStyle w:val="1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firstLineChars="200"/>
        <w:jc w:val="both"/>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供应商领取单一来源采购文件时须携带有效期内的单位介绍信、经办人身份证原件及加盖公章的复印件。</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highlight w:val="none"/>
        </w:rPr>
      </w:pPr>
      <w:r>
        <w:rPr>
          <w:rStyle w:val="20"/>
          <w:rFonts w:hint="eastAsia" w:ascii="宋体" w:hAnsi="宋体" w:eastAsia="宋体" w:cs="宋体"/>
          <w:b/>
          <w:bCs/>
          <w:i w:val="0"/>
          <w:iCs w:val="0"/>
          <w:caps w:val="0"/>
          <w:color w:val="auto"/>
          <w:spacing w:val="0"/>
          <w:sz w:val="24"/>
          <w:szCs w:val="24"/>
          <w:highlight w:val="none"/>
          <w:shd w:val="clear" w:fill="FFFFFF"/>
        </w:rPr>
        <w:t>八、凡对本次采购提出询问，请按以下方式联系。</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宋体" w:hAnsi="宋体" w:eastAsia="宋体" w:cs="宋体"/>
          <w:b w:val="0"/>
          <w:bCs w:val="0"/>
          <w:color w:val="auto"/>
          <w:sz w:val="24"/>
          <w:szCs w:val="24"/>
          <w:highlight w:val="none"/>
        </w:rPr>
      </w:pPr>
      <w:r>
        <w:rPr>
          <w:rFonts w:hint="eastAsia" w:ascii="宋体" w:hAnsi="宋体" w:eastAsia="宋体" w:cs="宋体"/>
          <w:b w:val="0"/>
          <w:bCs w:val="0"/>
          <w:i w:val="0"/>
          <w:iCs w:val="0"/>
          <w:caps w:val="0"/>
          <w:color w:val="auto"/>
          <w:spacing w:val="0"/>
          <w:sz w:val="24"/>
          <w:szCs w:val="24"/>
          <w:highlight w:val="none"/>
          <w:shd w:val="clear" w:fill="FFFFFF"/>
        </w:rPr>
        <w:t>1.采购人信息</w:t>
      </w:r>
    </w:p>
    <w:p>
      <w:pPr>
        <w:pStyle w:val="1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名称：西安市未央区人民政府办公室</w:t>
      </w:r>
    </w:p>
    <w:p>
      <w:pPr>
        <w:pStyle w:val="1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地址：西安市龙首北路西段</w:t>
      </w:r>
    </w:p>
    <w:p>
      <w:pPr>
        <w:pStyle w:val="1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联系方式：029-86240496</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fill="FFFFFF"/>
        </w:rPr>
        <w:t>2.采购代理机构信息</w:t>
      </w:r>
    </w:p>
    <w:p>
      <w:pPr>
        <w:pStyle w:val="1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名称：陕西中鉴项目管理有限公司</w:t>
      </w:r>
    </w:p>
    <w:p>
      <w:pPr>
        <w:pStyle w:val="1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地址：陕西省西安市雁塔区陕西省西安市高新区丈八街办高新三路8号1幢10913室</w:t>
      </w:r>
    </w:p>
    <w:p>
      <w:pPr>
        <w:pStyle w:val="1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联系方式：029-88229191</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fill="FFFFFF"/>
        </w:rPr>
        <w:t>3.项目联系方式</w:t>
      </w:r>
    </w:p>
    <w:p>
      <w:pPr>
        <w:pStyle w:val="1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项目联系人：董清漩</w:t>
      </w:r>
    </w:p>
    <w:p>
      <w:pPr>
        <w:tabs>
          <w:tab w:val="left" w:pos="525"/>
        </w:tabs>
        <w:spacing w:line="360" w:lineRule="auto"/>
        <w:ind w:firstLine="480" w:firstLineChars="200"/>
        <w:rPr>
          <w:rFonts w:hint="eastAsia" w:ascii="宋体" w:hAnsi="宋体" w:eastAsia="宋体" w:cs="宋体"/>
          <w:sz w:val="24"/>
        </w:rPr>
      </w:pPr>
      <w:r>
        <w:rPr>
          <w:rFonts w:hint="eastAsia" w:ascii="宋体" w:hAnsi="宋体" w:eastAsia="宋体" w:cs="宋体"/>
          <w:i w:val="0"/>
          <w:iCs w:val="0"/>
          <w:caps w:val="0"/>
          <w:color w:val="auto"/>
          <w:spacing w:val="0"/>
          <w:sz w:val="24"/>
          <w:szCs w:val="24"/>
          <w:shd w:val="clear" w:fill="FFFFFF"/>
        </w:rPr>
        <w:t>电话：029-88229191</w:t>
      </w:r>
    </w:p>
    <w:p>
      <w:pPr>
        <w:rPr>
          <w:rFonts w:hint="eastAsia" w:ascii="宋体" w:hAnsi="宋体" w:eastAsia="宋体" w:cs="宋体"/>
        </w:rPr>
      </w:pPr>
      <w:r>
        <w:rPr>
          <w:rFonts w:hint="eastAsia" w:ascii="宋体" w:hAnsi="宋体" w:eastAsia="宋体" w:cs="宋体"/>
        </w:rPr>
        <w:br w:type="page"/>
      </w:r>
    </w:p>
    <w:p>
      <w:pPr>
        <w:pStyle w:val="21"/>
        <w:rPr>
          <w:rFonts w:hint="eastAsia" w:ascii="宋体" w:hAnsi="宋体" w:eastAsia="宋体" w:cs="宋体"/>
          <w:b/>
          <w:bCs/>
          <w:kern w:val="2"/>
          <w:sz w:val="36"/>
          <w:szCs w:val="36"/>
          <w:lang w:val="en-US" w:eastAsia="zh-CN" w:bidi="ar-SA"/>
        </w:rPr>
      </w:pPr>
      <w:r>
        <w:rPr>
          <w:rFonts w:hint="eastAsia" w:ascii="宋体" w:hAnsi="宋体" w:eastAsia="宋体" w:cs="宋体"/>
          <w:b/>
          <w:bCs/>
          <w:kern w:val="2"/>
          <w:sz w:val="36"/>
          <w:szCs w:val="36"/>
          <w:lang w:val="en-US" w:eastAsia="zh-CN" w:bidi="ar-SA"/>
        </w:rPr>
        <w:t>第二章  供应商须知</w:t>
      </w:r>
      <w:bookmarkEnd w:id="2"/>
      <w:bookmarkEnd w:id="3"/>
    </w:p>
    <w:p>
      <w:pPr>
        <w:pStyle w:val="4"/>
        <w:pageBreakBefore w:val="0"/>
        <w:widowControl/>
        <w:kinsoku/>
        <w:overflowPunct/>
        <w:topLinePunct w:val="0"/>
        <w:autoSpaceDE/>
        <w:autoSpaceDN/>
        <w:bidi w:val="0"/>
        <w:adjustRightInd/>
        <w:snapToGrid/>
        <w:spacing w:line="360" w:lineRule="auto"/>
        <w:textAlignment w:val="auto"/>
        <w:rPr>
          <w:rFonts w:hint="eastAsia" w:ascii="宋体" w:hAnsi="宋体" w:eastAsia="宋体" w:cs="宋体"/>
          <w:sz w:val="28"/>
          <w:szCs w:val="28"/>
        </w:rPr>
      </w:pPr>
    </w:p>
    <w:p>
      <w:pPr>
        <w:pStyle w:val="4"/>
        <w:pageBreakBefore w:val="0"/>
        <w:widowControl/>
        <w:kinsoku/>
        <w:overflowPunct/>
        <w:topLinePunct w:val="0"/>
        <w:autoSpaceDE/>
        <w:autoSpaceDN/>
        <w:bidi w:val="0"/>
        <w:adjustRightInd/>
        <w:snapToGrid/>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一、</w:t>
      </w:r>
      <w:r>
        <w:rPr>
          <w:rFonts w:hint="eastAsia" w:ascii="宋体" w:hAnsi="宋体" w:eastAsia="宋体" w:cs="宋体"/>
          <w:b/>
          <w:bCs/>
          <w:i w:val="0"/>
          <w:color w:val="000000"/>
          <w:kern w:val="2"/>
          <w:sz w:val="28"/>
          <w:szCs w:val="28"/>
          <w:lang w:val="en-US" w:eastAsia="zh-CN" w:bidi="ar-SA"/>
        </w:rPr>
        <w:t>资格合格的供应商</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szCs w:val="24"/>
        </w:rPr>
        <w:t>（一）</w:t>
      </w:r>
      <w:r>
        <w:rPr>
          <w:rFonts w:hint="eastAsia" w:ascii="宋体" w:hAnsi="宋体" w:eastAsia="宋体" w:cs="宋体"/>
          <w:sz w:val="24"/>
          <w:lang w:val="en-US" w:eastAsia="zh-CN"/>
        </w:rPr>
        <w:t xml:space="preserve"> 在中华人民共和国境内登记注册的、有能力提供采购项目货物、服务的供应商；</w:t>
      </w:r>
    </w:p>
    <w:p>
      <w:pPr>
        <w:pageBreakBefore w:val="0"/>
        <w:widowControl/>
        <w:kinsoku/>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lang w:val="en-US" w:eastAsia="zh-CN"/>
        </w:rPr>
        <w:t>（二）在采购代理机构处领取单一来源采购文件并登记备案。</w:t>
      </w:r>
    </w:p>
    <w:p>
      <w:pPr>
        <w:pStyle w:val="4"/>
        <w:pageBreakBefore w:val="0"/>
        <w:widowControl/>
        <w:kinsoku/>
        <w:overflowPunct/>
        <w:topLinePunct w:val="0"/>
        <w:autoSpaceDE/>
        <w:autoSpaceDN/>
        <w:bidi w:val="0"/>
        <w:adjustRightInd/>
        <w:snapToGrid/>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二、</w:t>
      </w:r>
      <w:r>
        <w:rPr>
          <w:rFonts w:hint="eastAsia" w:ascii="宋体" w:hAnsi="宋体" w:eastAsia="宋体" w:cs="宋体"/>
          <w:sz w:val="28"/>
          <w:szCs w:val="28"/>
          <w:lang w:val="en-US" w:eastAsia="zh-CN"/>
        </w:rPr>
        <w:t>单一来源</w:t>
      </w:r>
      <w:r>
        <w:rPr>
          <w:rFonts w:hint="eastAsia" w:ascii="宋体" w:hAnsi="宋体" w:eastAsia="宋体" w:cs="宋体"/>
          <w:sz w:val="28"/>
          <w:szCs w:val="28"/>
        </w:rPr>
        <w:t>采购文件</w:t>
      </w:r>
    </w:p>
    <w:p>
      <w:pPr>
        <w:pStyle w:val="4"/>
        <w:pageBreakBefore w:val="0"/>
        <w:widowControl/>
        <w:kinsoku/>
        <w:overflowPunct/>
        <w:topLinePunct w:val="0"/>
        <w:autoSpaceDE/>
        <w:autoSpaceDN/>
        <w:bidi w:val="0"/>
        <w:adjustRightInd/>
        <w:snapToGrid/>
        <w:spacing w:line="360" w:lineRule="auto"/>
        <w:ind w:firstLine="281" w:firstLineChars="100"/>
        <w:textAlignment w:val="auto"/>
        <w:rPr>
          <w:rFonts w:hint="eastAsia" w:ascii="宋体" w:hAnsi="宋体" w:eastAsia="宋体" w:cs="宋体"/>
          <w:sz w:val="28"/>
          <w:szCs w:val="28"/>
        </w:rPr>
      </w:pPr>
      <w:r>
        <w:rPr>
          <w:rFonts w:hint="eastAsia" w:ascii="宋体" w:hAnsi="宋体" w:eastAsia="宋体" w:cs="宋体"/>
          <w:sz w:val="28"/>
          <w:szCs w:val="28"/>
        </w:rPr>
        <w:t>（一）</w:t>
      </w:r>
      <w:r>
        <w:rPr>
          <w:rFonts w:hint="eastAsia" w:ascii="宋体" w:hAnsi="宋体" w:eastAsia="宋体" w:cs="宋体"/>
          <w:sz w:val="28"/>
          <w:szCs w:val="28"/>
          <w:lang w:val="en-US" w:eastAsia="zh-CN"/>
        </w:rPr>
        <w:t>单一来源</w:t>
      </w:r>
      <w:r>
        <w:rPr>
          <w:rFonts w:hint="eastAsia" w:ascii="宋体" w:hAnsi="宋体" w:eastAsia="宋体" w:cs="宋体"/>
          <w:sz w:val="28"/>
          <w:szCs w:val="28"/>
        </w:rPr>
        <w:t>采购文件包括下列内容</w:t>
      </w:r>
    </w:p>
    <w:p>
      <w:pPr>
        <w:pageBreakBefore w:val="0"/>
        <w:widowControl/>
        <w:kinsoku/>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第一章　单一来源采购</w:t>
      </w:r>
      <w:r>
        <w:rPr>
          <w:rFonts w:hint="eastAsia" w:ascii="宋体" w:hAnsi="宋体" w:eastAsia="宋体" w:cs="宋体"/>
          <w:sz w:val="24"/>
          <w:szCs w:val="24"/>
          <w:lang w:val="en-US" w:eastAsia="zh-CN"/>
        </w:rPr>
        <w:t>邀请函</w:t>
      </w:r>
    </w:p>
    <w:p>
      <w:pPr>
        <w:pageBreakBefore w:val="0"/>
        <w:widowControl/>
        <w:kinsoku/>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第二章　</w:t>
      </w:r>
      <w:r>
        <w:rPr>
          <w:rFonts w:hint="eastAsia" w:ascii="宋体" w:hAnsi="宋体" w:eastAsia="宋体" w:cs="宋体"/>
          <w:sz w:val="24"/>
          <w:szCs w:val="24"/>
          <w:lang w:val="en-US" w:eastAsia="zh-CN"/>
        </w:rPr>
        <w:t>供应商</w:t>
      </w:r>
      <w:r>
        <w:rPr>
          <w:rFonts w:hint="eastAsia" w:ascii="宋体" w:hAnsi="宋体" w:eastAsia="宋体" w:cs="宋体"/>
          <w:sz w:val="24"/>
          <w:szCs w:val="24"/>
        </w:rPr>
        <w:t>须知</w:t>
      </w:r>
    </w:p>
    <w:p>
      <w:pPr>
        <w:pageBreakBefore w:val="0"/>
        <w:widowControl/>
        <w:kinsoku/>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第三章　</w:t>
      </w:r>
      <w:r>
        <w:rPr>
          <w:rFonts w:hint="eastAsia" w:ascii="宋体" w:hAnsi="宋体" w:eastAsia="宋体" w:cs="宋体"/>
          <w:sz w:val="24"/>
        </w:rPr>
        <w:t>采购内容及</w:t>
      </w:r>
      <w:r>
        <w:rPr>
          <w:rFonts w:hint="eastAsia" w:ascii="宋体" w:hAnsi="宋体" w:eastAsia="宋体" w:cs="宋体"/>
          <w:sz w:val="24"/>
          <w:lang w:val="en-US" w:eastAsia="zh-CN"/>
        </w:rPr>
        <w:t>技术</w:t>
      </w:r>
      <w:r>
        <w:rPr>
          <w:rFonts w:hint="eastAsia" w:ascii="宋体" w:hAnsi="宋体" w:eastAsia="宋体" w:cs="宋体"/>
          <w:sz w:val="24"/>
        </w:rPr>
        <w:t>要求</w:t>
      </w:r>
    </w:p>
    <w:p>
      <w:pPr>
        <w:pageBreakBefore w:val="0"/>
        <w:widowControl/>
        <w:kinsoku/>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第四章　</w:t>
      </w:r>
      <w:r>
        <w:rPr>
          <w:rFonts w:hint="eastAsia" w:ascii="宋体" w:hAnsi="宋体" w:eastAsia="宋体" w:cs="宋体"/>
          <w:sz w:val="24"/>
        </w:rPr>
        <w:t>合同格式及主要条款</w:t>
      </w:r>
    </w:p>
    <w:p>
      <w:pPr>
        <w:pageBreakBefore w:val="0"/>
        <w:widowControl/>
        <w:kinsoku/>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szCs w:val="24"/>
        </w:rPr>
        <w:t>第五章　</w:t>
      </w:r>
      <w:r>
        <w:rPr>
          <w:rFonts w:hint="eastAsia" w:ascii="宋体" w:hAnsi="宋体" w:eastAsia="宋体" w:cs="宋体"/>
          <w:sz w:val="24"/>
          <w:lang w:eastAsia="zh-CN"/>
        </w:rPr>
        <w:t>单一来源采购响应文件</w:t>
      </w:r>
      <w:r>
        <w:rPr>
          <w:rFonts w:hint="eastAsia" w:ascii="宋体" w:hAnsi="宋体" w:eastAsia="宋体" w:cs="宋体"/>
          <w:sz w:val="24"/>
        </w:rPr>
        <w:t>格式</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供应商获取</w:t>
      </w:r>
      <w:r>
        <w:rPr>
          <w:rFonts w:hint="eastAsia" w:ascii="宋体" w:hAnsi="宋体" w:eastAsia="宋体" w:cs="宋体"/>
          <w:sz w:val="24"/>
          <w:lang w:val="en-US" w:eastAsia="zh-CN"/>
        </w:rPr>
        <w:t>单一来源采购文件</w:t>
      </w:r>
      <w:r>
        <w:rPr>
          <w:rFonts w:hint="eastAsia" w:ascii="宋体" w:hAnsi="宋体" w:eastAsia="宋体" w:cs="宋体"/>
          <w:sz w:val="24"/>
        </w:rPr>
        <w:t>后，应仔细检查</w:t>
      </w:r>
      <w:r>
        <w:rPr>
          <w:rFonts w:hint="eastAsia" w:ascii="宋体" w:hAnsi="宋体" w:eastAsia="宋体" w:cs="宋体"/>
          <w:sz w:val="24"/>
          <w:lang w:val="en-US" w:eastAsia="zh-CN"/>
        </w:rPr>
        <w:t>单一来源采购文件</w:t>
      </w:r>
      <w:r>
        <w:rPr>
          <w:rFonts w:hint="eastAsia" w:ascii="宋体" w:hAnsi="宋体" w:eastAsia="宋体" w:cs="宋体"/>
          <w:sz w:val="24"/>
        </w:rPr>
        <w:t>的所有内容，如有残缺等问题应及时向采购代理机构提出，否则，由此引起的损失由供应商自己承担。供应商同时应认真审阅</w:t>
      </w:r>
      <w:r>
        <w:rPr>
          <w:rFonts w:hint="eastAsia" w:ascii="宋体" w:hAnsi="宋体" w:eastAsia="宋体" w:cs="宋体"/>
          <w:sz w:val="24"/>
          <w:lang w:val="en-US" w:eastAsia="zh-CN"/>
        </w:rPr>
        <w:t>单一来源采购文件</w:t>
      </w:r>
      <w:r>
        <w:rPr>
          <w:rFonts w:hint="eastAsia" w:ascii="宋体" w:hAnsi="宋体" w:eastAsia="宋体" w:cs="宋体"/>
          <w:sz w:val="24"/>
        </w:rPr>
        <w:t>中所有的事项、格式、条款和规范要求等，若供应商的</w:t>
      </w:r>
      <w:r>
        <w:rPr>
          <w:rFonts w:hint="eastAsia" w:ascii="宋体" w:hAnsi="宋体" w:eastAsia="宋体" w:cs="宋体"/>
          <w:sz w:val="24"/>
          <w:lang w:eastAsia="zh-CN"/>
        </w:rPr>
        <w:t>单一来源采购响应文件</w:t>
      </w:r>
      <w:r>
        <w:rPr>
          <w:rFonts w:hint="eastAsia" w:ascii="宋体" w:hAnsi="宋体" w:eastAsia="宋体" w:cs="宋体"/>
          <w:sz w:val="24"/>
        </w:rPr>
        <w:t>没有按</w:t>
      </w:r>
      <w:r>
        <w:rPr>
          <w:rFonts w:hint="eastAsia" w:ascii="宋体" w:hAnsi="宋体" w:eastAsia="宋体" w:cs="宋体"/>
          <w:sz w:val="24"/>
          <w:lang w:val="en-US" w:eastAsia="zh-CN"/>
        </w:rPr>
        <w:t>单一来源采购文件</w:t>
      </w:r>
      <w:r>
        <w:rPr>
          <w:rFonts w:hint="eastAsia" w:ascii="宋体" w:hAnsi="宋体" w:eastAsia="宋体" w:cs="宋体"/>
          <w:sz w:val="24"/>
        </w:rPr>
        <w:t>的要求提交全部资料，或</w:t>
      </w:r>
      <w:r>
        <w:rPr>
          <w:rFonts w:hint="eastAsia" w:ascii="宋体" w:hAnsi="宋体" w:eastAsia="宋体" w:cs="宋体"/>
          <w:sz w:val="24"/>
          <w:lang w:eastAsia="zh-CN"/>
        </w:rPr>
        <w:t>单一来源采购响应文件</w:t>
      </w:r>
      <w:r>
        <w:rPr>
          <w:rFonts w:hint="eastAsia" w:ascii="宋体" w:hAnsi="宋体" w:eastAsia="宋体" w:cs="宋体"/>
          <w:sz w:val="24"/>
        </w:rPr>
        <w:t>没有对</w:t>
      </w:r>
      <w:r>
        <w:rPr>
          <w:rFonts w:hint="eastAsia" w:ascii="宋体" w:hAnsi="宋体" w:eastAsia="宋体" w:cs="宋体"/>
          <w:sz w:val="24"/>
          <w:lang w:val="en-US" w:eastAsia="zh-CN"/>
        </w:rPr>
        <w:t>单一来源采购文件</w:t>
      </w:r>
      <w:r>
        <w:rPr>
          <w:rFonts w:hint="eastAsia" w:ascii="宋体" w:hAnsi="宋体" w:eastAsia="宋体" w:cs="宋体"/>
          <w:sz w:val="24"/>
        </w:rPr>
        <w:t>做出实质性响应，其风险由供应商自行承担，并根据有关条款规定，该</w:t>
      </w:r>
      <w:r>
        <w:rPr>
          <w:rFonts w:hint="eastAsia" w:ascii="宋体" w:hAnsi="宋体" w:eastAsia="宋体" w:cs="宋体"/>
          <w:sz w:val="24"/>
          <w:lang w:val="en-US" w:eastAsia="zh-CN"/>
        </w:rPr>
        <w:t>协商</w:t>
      </w:r>
      <w:r>
        <w:rPr>
          <w:rFonts w:hint="eastAsia" w:ascii="宋体" w:hAnsi="宋体" w:eastAsia="宋体" w:cs="宋体"/>
          <w:sz w:val="24"/>
        </w:rPr>
        <w:t>有可能被拒绝。</w:t>
      </w:r>
    </w:p>
    <w:p>
      <w:pPr>
        <w:pStyle w:val="4"/>
        <w:pageBreakBefore w:val="0"/>
        <w:widowControl/>
        <w:kinsoku/>
        <w:overflowPunct/>
        <w:topLinePunct w:val="0"/>
        <w:autoSpaceDE/>
        <w:autoSpaceDN/>
        <w:bidi w:val="0"/>
        <w:adjustRightInd/>
        <w:snapToGrid/>
        <w:spacing w:line="360" w:lineRule="auto"/>
        <w:ind w:firstLine="281" w:firstLineChars="100"/>
        <w:textAlignment w:val="auto"/>
        <w:rPr>
          <w:rFonts w:hint="eastAsia" w:ascii="宋体" w:hAnsi="宋体" w:eastAsia="宋体" w:cs="宋体"/>
          <w:sz w:val="28"/>
          <w:szCs w:val="28"/>
        </w:rPr>
      </w:pPr>
      <w:r>
        <w:rPr>
          <w:rFonts w:hint="eastAsia" w:ascii="宋体" w:hAnsi="宋体" w:eastAsia="宋体" w:cs="宋体"/>
          <w:sz w:val="28"/>
          <w:szCs w:val="28"/>
        </w:rPr>
        <w:t>（二）</w:t>
      </w:r>
      <w:r>
        <w:rPr>
          <w:rFonts w:hint="eastAsia" w:ascii="宋体" w:hAnsi="宋体" w:eastAsia="宋体" w:cs="宋体"/>
          <w:sz w:val="28"/>
          <w:szCs w:val="28"/>
          <w:lang w:val="en-US" w:eastAsia="zh-CN"/>
        </w:rPr>
        <w:t>单一来源</w:t>
      </w:r>
      <w:r>
        <w:rPr>
          <w:rFonts w:hint="eastAsia" w:ascii="宋体" w:hAnsi="宋体" w:eastAsia="宋体" w:cs="宋体"/>
          <w:sz w:val="28"/>
          <w:szCs w:val="28"/>
        </w:rPr>
        <w:t>采购文件的检查及阅读</w:t>
      </w:r>
    </w:p>
    <w:p>
      <w:pPr>
        <w:pageBreakBefore w:val="0"/>
        <w:widowControl/>
        <w:kinsoku/>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供应商</w:t>
      </w:r>
      <w:r>
        <w:rPr>
          <w:rFonts w:hint="eastAsia" w:ascii="宋体" w:hAnsi="宋体" w:eastAsia="宋体" w:cs="宋体"/>
          <w:sz w:val="24"/>
          <w:szCs w:val="24"/>
        </w:rPr>
        <w:t>应仔细检查阅读</w:t>
      </w:r>
      <w:r>
        <w:rPr>
          <w:rFonts w:hint="eastAsia" w:ascii="宋体" w:hAnsi="宋体" w:eastAsia="宋体" w:cs="宋体"/>
          <w:sz w:val="24"/>
          <w:szCs w:val="24"/>
          <w:lang w:val="en-US" w:eastAsia="zh-CN"/>
        </w:rPr>
        <w:t>单一来源</w:t>
      </w:r>
      <w:r>
        <w:rPr>
          <w:rFonts w:hint="eastAsia" w:ascii="宋体" w:hAnsi="宋体" w:eastAsia="宋体" w:cs="宋体"/>
          <w:sz w:val="24"/>
          <w:szCs w:val="24"/>
        </w:rPr>
        <w:t>采购文件中的所有内容，按照</w:t>
      </w:r>
      <w:r>
        <w:rPr>
          <w:rFonts w:hint="eastAsia" w:ascii="宋体" w:hAnsi="宋体" w:eastAsia="宋体" w:cs="宋体"/>
          <w:sz w:val="24"/>
          <w:szCs w:val="24"/>
          <w:lang w:val="en-US" w:eastAsia="zh-CN"/>
        </w:rPr>
        <w:t>单一来源</w:t>
      </w:r>
      <w:r>
        <w:rPr>
          <w:rFonts w:hint="eastAsia" w:ascii="宋体" w:hAnsi="宋体" w:eastAsia="宋体" w:cs="宋体"/>
          <w:sz w:val="24"/>
          <w:szCs w:val="24"/>
        </w:rPr>
        <w:t>采购文件中所列事项、条款、规范要求及格式，在</w:t>
      </w:r>
      <w:r>
        <w:rPr>
          <w:rFonts w:hint="eastAsia" w:ascii="宋体" w:hAnsi="宋体" w:eastAsia="宋体" w:cs="宋体"/>
          <w:sz w:val="24"/>
          <w:szCs w:val="24"/>
          <w:lang w:val="en-US" w:eastAsia="zh-CN"/>
        </w:rPr>
        <w:t>单一来源采购</w:t>
      </w:r>
      <w:r>
        <w:rPr>
          <w:rFonts w:hint="eastAsia" w:ascii="宋体" w:hAnsi="宋体" w:eastAsia="宋体" w:cs="宋体"/>
          <w:sz w:val="24"/>
          <w:szCs w:val="24"/>
        </w:rPr>
        <w:t>响应文件中对</w:t>
      </w:r>
      <w:r>
        <w:rPr>
          <w:rFonts w:hint="eastAsia" w:ascii="宋体" w:hAnsi="宋体" w:eastAsia="宋体" w:cs="宋体"/>
          <w:sz w:val="24"/>
          <w:szCs w:val="24"/>
          <w:lang w:val="en-US" w:eastAsia="zh-CN"/>
        </w:rPr>
        <w:t>单一来源</w:t>
      </w:r>
      <w:r>
        <w:rPr>
          <w:rFonts w:hint="eastAsia" w:ascii="宋体" w:hAnsi="宋体" w:eastAsia="宋体" w:cs="宋体"/>
          <w:sz w:val="24"/>
          <w:szCs w:val="24"/>
        </w:rPr>
        <w:t>采购文件做出实质性的响应，并按</w:t>
      </w:r>
      <w:r>
        <w:rPr>
          <w:rFonts w:hint="eastAsia" w:ascii="宋体" w:hAnsi="宋体" w:eastAsia="宋体" w:cs="宋体"/>
          <w:sz w:val="24"/>
          <w:szCs w:val="24"/>
          <w:lang w:val="en-US" w:eastAsia="zh-CN"/>
        </w:rPr>
        <w:t>单一来源</w:t>
      </w:r>
      <w:r>
        <w:rPr>
          <w:rFonts w:hint="eastAsia" w:ascii="宋体" w:hAnsi="宋体" w:eastAsia="宋体" w:cs="宋体"/>
          <w:sz w:val="24"/>
          <w:szCs w:val="24"/>
        </w:rPr>
        <w:t>采购文件的要求提交全部资料。</w:t>
      </w:r>
    </w:p>
    <w:p>
      <w:pPr>
        <w:pageBreakBefore w:val="0"/>
        <w:widowControl/>
        <w:kinsoku/>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项目废标后重新组织协商的，</w:t>
      </w:r>
      <w:r>
        <w:rPr>
          <w:rFonts w:hint="eastAsia" w:ascii="宋体" w:hAnsi="宋体" w:eastAsia="宋体" w:cs="宋体"/>
          <w:color w:val="auto"/>
          <w:sz w:val="24"/>
          <w:szCs w:val="24"/>
          <w:lang w:val="en-US" w:eastAsia="zh-CN"/>
        </w:rPr>
        <w:t>采购代理机构</w:t>
      </w:r>
      <w:r>
        <w:rPr>
          <w:rFonts w:hint="eastAsia" w:ascii="宋体" w:hAnsi="宋体" w:eastAsia="宋体" w:cs="宋体"/>
          <w:color w:val="auto"/>
          <w:sz w:val="24"/>
          <w:szCs w:val="24"/>
        </w:rPr>
        <w:t>将重新编制、发布新版</w:t>
      </w:r>
      <w:r>
        <w:rPr>
          <w:rFonts w:hint="eastAsia" w:ascii="宋体" w:hAnsi="宋体" w:eastAsia="宋体" w:cs="宋体"/>
          <w:sz w:val="24"/>
          <w:szCs w:val="24"/>
          <w:lang w:val="en-US" w:eastAsia="zh-CN"/>
        </w:rPr>
        <w:t>单一来源</w:t>
      </w:r>
      <w:r>
        <w:rPr>
          <w:rFonts w:hint="eastAsia" w:ascii="宋体" w:hAnsi="宋体" w:eastAsia="宋体" w:cs="宋体"/>
          <w:color w:val="auto"/>
          <w:sz w:val="24"/>
          <w:szCs w:val="24"/>
        </w:rPr>
        <w:t>采购文件，</w:t>
      </w: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应按新版</w:t>
      </w:r>
      <w:r>
        <w:rPr>
          <w:rFonts w:hint="eastAsia" w:ascii="宋体" w:hAnsi="宋体" w:eastAsia="宋体" w:cs="宋体"/>
          <w:sz w:val="24"/>
          <w:szCs w:val="24"/>
          <w:lang w:val="en-US" w:eastAsia="zh-CN"/>
        </w:rPr>
        <w:t>单一来源</w:t>
      </w:r>
      <w:r>
        <w:rPr>
          <w:rFonts w:hint="eastAsia" w:ascii="宋体" w:hAnsi="宋体" w:eastAsia="宋体" w:cs="宋体"/>
          <w:color w:val="auto"/>
          <w:sz w:val="24"/>
          <w:szCs w:val="24"/>
        </w:rPr>
        <w:t>采购文件重新编制</w:t>
      </w:r>
      <w:r>
        <w:rPr>
          <w:rFonts w:hint="eastAsia" w:ascii="宋体" w:hAnsi="宋体" w:eastAsia="宋体" w:cs="宋体"/>
          <w:sz w:val="24"/>
          <w:szCs w:val="24"/>
          <w:lang w:val="en-US" w:eastAsia="zh-CN"/>
        </w:rPr>
        <w:t>单一来源采购</w:t>
      </w:r>
      <w:r>
        <w:rPr>
          <w:rFonts w:hint="eastAsia" w:ascii="宋体" w:hAnsi="宋体" w:eastAsia="宋体" w:cs="宋体"/>
          <w:color w:val="auto"/>
          <w:sz w:val="24"/>
          <w:szCs w:val="24"/>
        </w:rPr>
        <w:t>响应文件</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原</w:t>
      </w:r>
      <w:r>
        <w:rPr>
          <w:rFonts w:hint="eastAsia" w:ascii="宋体" w:hAnsi="宋体" w:eastAsia="宋体" w:cs="宋体"/>
          <w:sz w:val="24"/>
          <w:szCs w:val="24"/>
          <w:lang w:val="en-US" w:eastAsia="zh-CN"/>
        </w:rPr>
        <w:t>单一来源</w:t>
      </w:r>
      <w:r>
        <w:rPr>
          <w:rFonts w:hint="eastAsia" w:ascii="宋体" w:hAnsi="宋体" w:eastAsia="宋体" w:cs="宋体"/>
          <w:color w:val="auto"/>
          <w:sz w:val="24"/>
          <w:szCs w:val="24"/>
        </w:rPr>
        <w:t>采购文件及响应文件失效。</w:t>
      </w:r>
    </w:p>
    <w:p>
      <w:pPr>
        <w:pStyle w:val="4"/>
        <w:pageBreakBefore w:val="0"/>
        <w:widowControl/>
        <w:kinsoku/>
        <w:overflowPunct/>
        <w:topLinePunct w:val="0"/>
        <w:autoSpaceDE/>
        <w:autoSpaceDN/>
        <w:bidi w:val="0"/>
        <w:adjustRightInd/>
        <w:snapToGrid/>
        <w:spacing w:line="360" w:lineRule="auto"/>
        <w:ind w:firstLine="281" w:firstLineChars="100"/>
        <w:textAlignment w:val="auto"/>
        <w:rPr>
          <w:rFonts w:hint="eastAsia" w:ascii="宋体" w:hAnsi="宋体" w:eastAsia="宋体" w:cs="宋体"/>
          <w:sz w:val="28"/>
          <w:szCs w:val="28"/>
        </w:rPr>
      </w:pPr>
      <w:r>
        <w:rPr>
          <w:rFonts w:hint="eastAsia" w:ascii="宋体" w:hAnsi="宋体" w:eastAsia="宋体" w:cs="宋体"/>
          <w:sz w:val="28"/>
          <w:szCs w:val="28"/>
        </w:rPr>
        <w:t>（三）</w:t>
      </w:r>
      <w:r>
        <w:rPr>
          <w:rFonts w:hint="eastAsia" w:ascii="宋体" w:hAnsi="宋体" w:eastAsia="宋体" w:cs="宋体"/>
          <w:b/>
          <w:bCs/>
          <w:i w:val="0"/>
          <w:color w:val="000000"/>
          <w:kern w:val="2"/>
          <w:sz w:val="28"/>
          <w:szCs w:val="28"/>
          <w:lang w:val="en-US" w:eastAsia="zh-CN" w:bidi="ar-SA"/>
        </w:rPr>
        <w:t>单一来源采购文件</w:t>
      </w:r>
      <w:r>
        <w:rPr>
          <w:rFonts w:hint="eastAsia" w:ascii="宋体" w:hAnsi="宋体" w:eastAsia="宋体" w:cs="宋体"/>
          <w:sz w:val="28"/>
          <w:szCs w:val="28"/>
        </w:rPr>
        <w:t>的修改、澄清</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供应商若对</w:t>
      </w:r>
      <w:r>
        <w:rPr>
          <w:rFonts w:hint="eastAsia" w:ascii="宋体" w:hAnsi="宋体" w:eastAsia="宋体" w:cs="宋体"/>
          <w:sz w:val="24"/>
          <w:lang w:val="en-US" w:eastAsia="zh-CN"/>
        </w:rPr>
        <w:t>单一来源采购文件</w:t>
      </w:r>
      <w:r>
        <w:rPr>
          <w:rFonts w:hint="eastAsia" w:ascii="宋体" w:hAnsi="宋体" w:eastAsia="宋体" w:cs="宋体"/>
          <w:sz w:val="24"/>
        </w:rPr>
        <w:t>有任何疑问，应以书面形式向采购人及采购代理机构提出澄清要求。无论是采购人根据需要主动对</w:t>
      </w:r>
      <w:r>
        <w:rPr>
          <w:rFonts w:hint="eastAsia" w:ascii="宋体" w:hAnsi="宋体" w:eastAsia="宋体" w:cs="宋体"/>
          <w:sz w:val="24"/>
          <w:lang w:val="en-US" w:eastAsia="zh-CN"/>
        </w:rPr>
        <w:t>单一来源采购文件</w:t>
      </w:r>
      <w:r>
        <w:rPr>
          <w:rFonts w:hint="eastAsia" w:ascii="宋体" w:hAnsi="宋体" w:eastAsia="宋体" w:cs="宋体"/>
          <w:sz w:val="24"/>
        </w:rPr>
        <w:t>进行必要的澄清或修改，或是根据供应商的要求对</w:t>
      </w:r>
      <w:r>
        <w:rPr>
          <w:rFonts w:hint="eastAsia" w:ascii="宋体" w:hAnsi="宋体" w:eastAsia="宋体" w:cs="宋体"/>
          <w:sz w:val="24"/>
          <w:lang w:val="en-US" w:eastAsia="zh-CN"/>
        </w:rPr>
        <w:t>单一来源采购文件</w:t>
      </w:r>
      <w:r>
        <w:rPr>
          <w:rFonts w:hint="eastAsia" w:ascii="宋体" w:hAnsi="宋体" w:eastAsia="宋体" w:cs="宋体"/>
          <w:sz w:val="24"/>
        </w:rPr>
        <w:t>做出澄清或修改，采购人及采购代理机构将以书面文件向供应商发送。该澄清或修改作为</w:t>
      </w:r>
      <w:r>
        <w:rPr>
          <w:rFonts w:hint="eastAsia" w:ascii="宋体" w:hAnsi="宋体" w:eastAsia="宋体" w:cs="宋体"/>
          <w:sz w:val="24"/>
          <w:lang w:val="en-US" w:eastAsia="zh-CN"/>
        </w:rPr>
        <w:t>单一来源采购文件</w:t>
      </w:r>
      <w:r>
        <w:rPr>
          <w:rFonts w:hint="eastAsia" w:ascii="宋体" w:hAnsi="宋体" w:eastAsia="宋体" w:cs="宋体"/>
          <w:sz w:val="24"/>
        </w:rPr>
        <w:t>的组成部分，具有约束作用。</w:t>
      </w:r>
      <w:bookmarkStart w:id="4" w:name="_Toc17216797"/>
    </w:p>
    <w:bookmarkEnd w:id="4"/>
    <w:p>
      <w:pPr>
        <w:spacing w:line="360" w:lineRule="auto"/>
        <w:ind w:firstLine="480" w:firstLineChars="200"/>
        <w:rPr>
          <w:rFonts w:hint="eastAsia" w:ascii="宋体" w:hAnsi="宋体" w:eastAsia="宋体" w:cs="宋体"/>
          <w:sz w:val="24"/>
        </w:rPr>
      </w:pPr>
      <w:r>
        <w:rPr>
          <w:rFonts w:hint="eastAsia" w:ascii="宋体" w:hAnsi="宋体" w:eastAsia="宋体" w:cs="宋体"/>
          <w:sz w:val="24"/>
          <w:lang w:val="en-US" w:eastAsia="zh-CN"/>
        </w:rPr>
        <w:t>单一来源采购文件</w:t>
      </w:r>
      <w:r>
        <w:rPr>
          <w:rFonts w:hint="eastAsia" w:ascii="宋体" w:hAnsi="宋体" w:eastAsia="宋体" w:cs="宋体"/>
          <w:sz w:val="24"/>
        </w:rPr>
        <w:t>的澄清、修改、补充等内容均以书面形式明确的内容为准。当</w:t>
      </w:r>
      <w:r>
        <w:rPr>
          <w:rFonts w:hint="eastAsia" w:ascii="宋体" w:hAnsi="宋体" w:eastAsia="宋体" w:cs="宋体"/>
          <w:sz w:val="24"/>
          <w:lang w:val="en-US" w:eastAsia="zh-CN"/>
        </w:rPr>
        <w:t>单一来源采购文件</w:t>
      </w:r>
      <w:r>
        <w:rPr>
          <w:rFonts w:hint="eastAsia" w:ascii="宋体" w:hAnsi="宋体" w:eastAsia="宋体" w:cs="宋体"/>
          <w:sz w:val="24"/>
        </w:rPr>
        <w:t>、</w:t>
      </w:r>
      <w:r>
        <w:rPr>
          <w:rFonts w:hint="eastAsia" w:ascii="宋体" w:hAnsi="宋体" w:eastAsia="宋体" w:cs="宋体"/>
          <w:sz w:val="24"/>
          <w:lang w:val="en-US" w:eastAsia="zh-CN"/>
        </w:rPr>
        <w:t>单一来源采购文件</w:t>
      </w:r>
      <w:r>
        <w:rPr>
          <w:rFonts w:hint="eastAsia" w:ascii="宋体" w:hAnsi="宋体" w:eastAsia="宋体" w:cs="宋体"/>
          <w:sz w:val="24"/>
        </w:rPr>
        <w:t>的澄清、修改、补充等在同一内容的表述上不一致时，以最后发出的书面文件为准。</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为使供应商在编制</w:t>
      </w:r>
      <w:r>
        <w:rPr>
          <w:rFonts w:hint="eastAsia" w:ascii="宋体" w:hAnsi="宋体" w:eastAsia="宋体" w:cs="宋体"/>
          <w:sz w:val="24"/>
          <w:lang w:eastAsia="zh-CN"/>
        </w:rPr>
        <w:t>单一来源采购响应文件</w:t>
      </w:r>
      <w:r>
        <w:rPr>
          <w:rFonts w:hint="eastAsia" w:ascii="宋体" w:hAnsi="宋体" w:eastAsia="宋体" w:cs="宋体"/>
          <w:sz w:val="24"/>
        </w:rPr>
        <w:t>时有充分的时间对</w:t>
      </w:r>
      <w:r>
        <w:rPr>
          <w:rFonts w:hint="eastAsia" w:ascii="宋体" w:hAnsi="宋体" w:eastAsia="宋体" w:cs="宋体"/>
          <w:sz w:val="24"/>
          <w:lang w:val="en-US" w:eastAsia="zh-CN"/>
        </w:rPr>
        <w:t>单一来源采购文件</w:t>
      </w:r>
      <w:r>
        <w:rPr>
          <w:rFonts w:hint="eastAsia" w:ascii="宋体" w:hAnsi="宋体" w:eastAsia="宋体" w:cs="宋体"/>
          <w:sz w:val="24"/>
        </w:rPr>
        <w:t>的澄清、修改、补充等内容进行研究，采购人将酌情延长提交</w:t>
      </w:r>
      <w:r>
        <w:rPr>
          <w:rFonts w:hint="eastAsia" w:ascii="宋体" w:hAnsi="宋体" w:eastAsia="宋体" w:cs="宋体"/>
          <w:sz w:val="24"/>
          <w:lang w:eastAsia="zh-CN"/>
        </w:rPr>
        <w:t>单一来源采购响应文件</w:t>
      </w:r>
      <w:r>
        <w:rPr>
          <w:rFonts w:hint="eastAsia" w:ascii="宋体" w:hAnsi="宋体" w:eastAsia="宋体" w:cs="宋体"/>
          <w:sz w:val="24"/>
        </w:rPr>
        <w:t>的截止时间，具体时间将在</w:t>
      </w:r>
      <w:r>
        <w:rPr>
          <w:rFonts w:hint="eastAsia" w:ascii="宋体" w:hAnsi="宋体" w:eastAsia="宋体" w:cs="宋体"/>
          <w:sz w:val="24"/>
          <w:lang w:val="en-US" w:eastAsia="zh-CN"/>
        </w:rPr>
        <w:t>单一来源采购文</w:t>
      </w:r>
      <w:r>
        <w:rPr>
          <w:rFonts w:hint="eastAsia" w:ascii="宋体" w:hAnsi="宋体" w:eastAsia="宋体" w:cs="宋体"/>
          <w:sz w:val="24"/>
        </w:rPr>
        <w:t>件的修改、补充通知中予以明确。</w:t>
      </w:r>
    </w:p>
    <w:p>
      <w:pPr>
        <w:pStyle w:val="4"/>
        <w:pageBreakBefore w:val="0"/>
        <w:widowControl/>
        <w:kinsoku/>
        <w:overflowPunct/>
        <w:topLinePunct w:val="0"/>
        <w:autoSpaceDE/>
        <w:autoSpaceDN/>
        <w:bidi w:val="0"/>
        <w:adjustRightInd/>
        <w:snapToGrid/>
        <w:spacing w:line="360" w:lineRule="auto"/>
        <w:ind w:firstLine="281" w:firstLineChars="100"/>
        <w:textAlignment w:val="auto"/>
        <w:rPr>
          <w:rFonts w:hint="eastAsia" w:ascii="宋体" w:hAnsi="宋体" w:eastAsia="宋体" w:cs="宋体"/>
          <w:sz w:val="28"/>
          <w:szCs w:val="28"/>
        </w:rPr>
      </w:pPr>
      <w:r>
        <w:rPr>
          <w:rFonts w:hint="eastAsia" w:ascii="宋体" w:hAnsi="宋体" w:eastAsia="宋体" w:cs="宋体"/>
          <w:sz w:val="28"/>
          <w:szCs w:val="28"/>
        </w:rPr>
        <w:t>（四）</w:t>
      </w:r>
      <w:r>
        <w:rPr>
          <w:rFonts w:hint="eastAsia" w:ascii="宋体" w:hAnsi="宋体" w:eastAsia="宋体" w:cs="宋体"/>
          <w:sz w:val="28"/>
          <w:szCs w:val="28"/>
          <w:lang w:val="en-US" w:eastAsia="zh-CN"/>
        </w:rPr>
        <w:t>单一来源</w:t>
      </w:r>
      <w:r>
        <w:rPr>
          <w:rFonts w:hint="eastAsia" w:ascii="宋体" w:hAnsi="宋体" w:eastAsia="宋体" w:cs="宋体"/>
          <w:sz w:val="28"/>
          <w:szCs w:val="28"/>
        </w:rPr>
        <w:t>采购文件的解释权归</w:t>
      </w:r>
      <w:r>
        <w:rPr>
          <w:rFonts w:hint="eastAsia" w:ascii="宋体" w:hAnsi="宋体" w:eastAsia="宋体" w:cs="宋体"/>
          <w:sz w:val="28"/>
          <w:szCs w:val="28"/>
          <w:lang w:val="en-US" w:eastAsia="zh-CN"/>
        </w:rPr>
        <w:t>采购代理机构所有</w:t>
      </w:r>
      <w:r>
        <w:rPr>
          <w:rFonts w:hint="eastAsia" w:ascii="宋体" w:hAnsi="宋体" w:eastAsia="宋体" w:cs="宋体"/>
          <w:sz w:val="28"/>
          <w:szCs w:val="28"/>
        </w:rPr>
        <w:t>。</w:t>
      </w:r>
    </w:p>
    <w:p>
      <w:pPr>
        <w:pStyle w:val="4"/>
        <w:pageBreakBefore w:val="0"/>
        <w:widowControl/>
        <w:kinsoku/>
        <w:overflowPunct/>
        <w:topLinePunct w:val="0"/>
        <w:autoSpaceDE/>
        <w:autoSpaceDN/>
        <w:bidi w:val="0"/>
        <w:adjustRightInd/>
        <w:snapToGrid/>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三、协商报价</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lang w:eastAsia="zh-CN"/>
        </w:rPr>
        <w:t>（</w:t>
      </w:r>
      <w:r>
        <w:rPr>
          <w:rFonts w:hint="eastAsia" w:ascii="宋体" w:hAnsi="宋体" w:eastAsia="宋体" w:cs="宋体"/>
          <w:sz w:val="24"/>
          <w:lang w:val="en-US" w:eastAsia="zh-CN"/>
        </w:rPr>
        <w:t>一</w:t>
      </w:r>
      <w:r>
        <w:rPr>
          <w:rFonts w:hint="eastAsia" w:ascii="宋体" w:hAnsi="宋体" w:eastAsia="宋体" w:cs="宋体"/>
          <w:sz w:val="24"/>
          <w:lang w:eastAsia="zh-CN"/>
        </w:rPr>
        <w:t>）</w:t>
      </w:r>
      <w:r>
        <w:rPr>
          <w:rFonts w:hint="eastAsia" w:ascii="宋体" w:hAnsi="宋体" w:eastAsia="宋体" w:cs="宋体"/>
          <w:sz w:val="24"/>
        </w:rPr>
        <w:t>报价标准及依据</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自主报价。本次</w:t>
      </w:r>
      <w:r>
        <w:rPr>
          <w:rFonts w:hint="eastAsia" w:ascii="宋体" w:hAnsi="宋体" w:eastAsia="宋体" w:cs="宋体"/>
          <w:sz w:val="24"/>
          <w:lang w:val="en-US" w:eastAsia="zh-CN"/>
        </w:rPr>
        <w:t>协商采用多轮</w:t>
      </w:r>
      <w:r>
        <w:rPr>
          <w:rFonts w:hint="eastAsia" w:ascii="宋体" w:hAnsi="宋体" w:eastAsia="宋体" w:cs="宋体"/>
          <w:sz w:val="24"/>
        </w:rPr>
        <w:t>报价（含</w:t>
      </w:r>
      <w:r>
        <w:rPr>
          <w:rFonts w:hint="eastAsia" w:ascii="宋体" w:hAnsi="宋体" w:eastAsia="宋体" w:cs="宋体"/>
          <w:sz w:val="24"/>
          <w:lang w:eastAsia="zh-CN"/>
        </w:rPr>
        <w:t>单一来源采购响应文件</w:t>
      </w:r>
      <w:r>
        <w:rPr>
          <w:rFonts w:hint="eastAsia" w:ascii="宋体" w:hAnsi="宋体" w:eastAsia="宋体" w:cs="宋体"/>
          <w:sz w:val="24"/>
        </w:rPr>
        <w:t>中的首轮报价），超出采购预算的报价，将导致废标（因</w:t>
      </w:r>
      <w:r>
        <w:rPr>
          <w:rFonts w:hint="eastAsia" w:ascii="宋体" w:hAnsi="宋体" w:eastAsia="宋体" w:cs="宋体"/>
          <w:sz w:val="24"/>
          <w:lang w:val="en-US" w:eastAsia="zh-CN"/>
        </w:rPr>
        <w:t>协商</w:t>
      </w:r>
      <w:r>
        <w:rPr>
          <w:rFonts w:hint="eastAsia" w:ascii="宋体" w:hAnsi="宋体" w:eastAsia="宋体" w:cs="宋体"/>
          <w:sz w:val="24"/>
        </w:rPr>
        <w:t>现场采购内容发生变化的除外）。</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lang w:eastAsia="zh-CN"/>
        </w:rPr>
        <w:t>（</w:t>
      </w:r>
      <w:r>
        <w:rPr>
          <w:rFonts w:hint="eastAsia" w:ascii="宋体" w:hAnsi="宋体" w:eastAsia="宋体" w:cs="宋体"/>
          <w:sz w:val="24"/>
          <w:lang w:val="en-US" w:eastAsia="zh-CN"/>
        </w:rPr>
        <w:t>二</w:t>
      </w:r>
      <w:r>
        <w:rPr>
          <w:rFonts w:hint="eastAsia" w:ascii="宋体" w:hAnsi="宋体" w:eastAsia="宋体" w:cs="宋体"/>
          <w:sz w:val="24"/>
          <w:lang w:eastAsia="zh-CN"/>
        </w:rPr>
        <w:t>）</w:t>
      </w:r>
      <w:r>
        <w:rPr>
          <w:rFonts w:hint="eastAsia" w:ascii="宋体" w:hAnsi="宋体" w:eastAsia="宋体" w:cs="宋体"/>
          <w:sz w:val="24"/>
        </w:rPr>
        <w:t>报价内容</w:t>
      </w:r>
    </w:p>
    <w:p>
      <w:pPr>
        <w:pStyle w:val="4"/>
        <w:pageBreakBefore w:val="0"/>
        <w:widowControl/>
        <w:kinsoku/>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kern w:val="2"/>
          <w:sz w:val="24"/>
          <w:szCs w:val="28"/>
          <w:lang w:val="en-US" w:eastAsia="zh-CN" w:bidi="ar-SA"/>
        </w:rPr>
      </w:pPr>
      <w:r>
        <w:rPr>
          <w:rFonts w:hint="eastAsia" w:ascii="宋体" w:hAnsi="宋体" w:eastAsia="宋体" w:cs="宋体"/>
          <w:b w:val="0"/>
          <w:bCs w:val="0"/>
          <w:kern w:val="2"/>
          <w:sz w:val="24"/>
          <w:szCs w:val="28"/>
          <w:lang w:val="en-US" w:eastAsia="zh-CN" w:bidi="ar-SA"/>
        </w:rPr>
        <w:t>本项目最终报价为一次性包死价。报价为供应商在单一来源采购响应文件中提出的各项支付金额的总和，包括其配套服务的所有费用。不得以任何理由予以重复。除非采购人对单一来源采购文件予以修改，供应商应按本项目单一来源采购文件及采购人提供的技术资料进行报价。</w:t>
      </w:r>
    </w:p>
    <w:p>
      <w:pPr>
        <w:pStyle w:val="4"/>
        <w:pageBreakBefore w:val="0"/>
        <w:widowControl/>
        <w:kinsoku/>
        <w:overflowPunct/>
        <w:topLinePunct w:val="0"/>
        <w:autoSpaceDE/>
        <w:autoSpaceDN/>
        <w:bidi w:val="0"/>
        <w:adjustRightInd/>
        <w:snapToGrid/>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四、</w:t>
      </w:r>
      <w:r>
        <w:rPr>
          <w:rFonts w:hint="eastAsia" w:ascii="宋体" w:hAnsi="宋体" w:eastAsia="宋体" w:cs="宋体"/>
          <w:sz w:val="28"/>
          <w:szCs w:val="28"/>
          <w:lang w:val="en-US" w:eastAsia="zh-CN"/>
        </w:rPr>
        <w:t>单一来源采购响应文件</w:t>
      </w:r>
      <w:r>
        <w:rPr>
          <w:rFonts w:hint="eastAsia" w:ascii="宋体" w:hAnsi="宋体" w:eastAsia="宋体" w:cs="宋体"/>
          <w:sz w:val="28"/>
          <w:szCs w:val="28"/>
        </w:rPr>
        <w:t>的式样、签署及有效期</w:t>
      </w:r>
    </w:p>
    <w:p>
      <w:pPr>
        <w:pageBreakBefore w:val="0"/>
        <w:widowControl/>
        <w:kinsoku/>
        <w:overflowPunct/>
        <w:topLinePunct w:val="0"/>
        <w:autoSpaceDE/>
        <w:autoSpaceDN/>
        <w:bidi w:val="0"/>
        <w:adjustRightInd/>
        <w:snapToGrid/>
        <w:spacing w:line="360" w:lineRule="auto"/>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（一）</w:t>
      </w:r>
      <w:r>
        <w:rPr>
          <w:rFonts w:hint="eastAsia" w:ascii="宋体" w:hAnsi="宋体" w:eastAsia="宋体" w:cs="宋体"/>
          <w:b/>
          <w:sz w:val="24"/>
          <w:szCs w:val="24"/>
          <w:lang w:val="en-US" w:eastAsia="zh-CN"/>
        </w:rPr>
        <w:t>单一来源采购响应文件</w:t>
      </w:r>
      <w:r>
        <w:rPr>
          <w:rFonts w:hint="eastAsia" w:ascii="宋体" w:hAnsi="宋体" w:eastAsia="宋体" w:cs="宋体"/>
          <w:b/>
          <w:sz w:val="24"/>
          <w:szCs w:val="24"/>
        </w:rPr>
        <w:t>式样</w:t>
      </w:r>
    </w:p>
    <w:p>
      <w:pPr>
        <w:pageBreakBefore w:val="0"/>
        <w:widowControl/>
        <w:kinsoku/>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eastAsia="zh-CN"/>
        </w:rPr>
        <w:t>供应商</w:t>
      </w:r>
      <w:r>
        <w:rPr>
          <w:rFonts w:hint="eastAsia" w:ascii="宋体" w:hAnsi="宋体" w:eastAsia="宋体" w:cs="宋体"/>
          <w:sz w:val="24"/>
          <w:szCs w:val="24"/>
        </w:rPr>
        <w:t>依照</w:t>
      </w:r>
      <w:r>
        <w:rPr>
          <w:rFonts w:hint="eastAsia" w:ascii="宋体" w:hAnsi="宋体" w:eastAsia="宋体" w:cs="宋体"/>
          <w:sz w:val="24"/>
          <w:szCs w:val="24"/>
          <w:lang w:val="en-US" w:eastAsia="zh-CN"/>
        </w:rPr>
        <w:t>单一来源</w:t>
      </w:r>
      <w:r>
        <w:rPr>
          <w:rFonts w:hint="eastAsia" w:ascii="宋体" w:hAnsi="宋体" w:eastAsia="宋体" w:cs="宋体"/>
          <w:sz w:val="24"/>
          <w:szCs w:val="24"/>
        </w:rPr>
        <w:t>采购文件第五章《</w:t>
      </w:r>
      <w:r>
        <w:rPr>
          <w:rFonts w:hint="eastAsia" w:ascii="宋体" w:hAnsi="宋体" w:eastAsia="宋体" w:cs="宋体"/>
          <w:sz w:val="24"/>
          <w:lang w:eastAsia="zh-CN"/>
        </w:rPr>
        <w:t>单一来源采购响应文件</w:t>
      </w:r>
      <w:r>
        <w:rPr>
          <w:rFonts w:hint="eastAsia" w:ascii="宋体" w:hAnsi="宋体" w:eastAsia="宋体" w:cs="宋体"/>
          <w:sz w:val="24"/>
        </w:rPr>
        <w:t>格式</w:t>
      </w:r>
      <w:r>
        <w:rPr>
          <w:rFonts w:hint="eastAsia" w:ascii="宋体" w:hAnsi="宋体" w:eastAsia="宋体" w:cs="宋体"/>
          <w:sz w:val="24"/>
          <w:szCs w:val="24"/>
        </w:rPr>
        <w:t>》给定形式进行编制，在每页正下方标明“第几页　共几页”等字样，并按要求</w:t>
      </w:r>
      <w:r>
        <w:rPr>
          <w:rFonts w:hint="eastAsia" w:ascii="宋体" w:hAnsi="宋体" w:eastAsia="宋体" w:cs="宋体"/>
          <w:sz w:val="24"/>
          <w:szCs w:val="24"/>
          <w:lang w:eastAsia="zh-CN"/>
        </w:rPr>
        <w:t>（</w:t>
      </w:r>
      <w:r>
        <w:rPr>
          <w:rFonts w:hint="eastAsia" w:ascii="宋体" w:hAnsi="宋体" w:eastAsia="宋体" w:cs="宋体"/>
          <w:b/>
          <w:bCs/>
          <w:sz w:val="24"/>
          <w:szCs w:val="24"/>
          <w:lang w:val="en-US" w:eastAsia="zh-CN"/>
        </w:rPr>
        <w:t>正本一份，副本两份</w:t>
      </w:r>
      <w:r>
        <w:rPr>
          <w:rFonts w:hint="eastAsia" w:ascii="宋体" w:hAnsi="宋体" w:eastAsia="宋体" w:cs="宋体"/>
          <w:sz w:val="24"/>
          <w:szCs w:val="24"/>
          <w:lang w:eastAsia="zh-CN"/>
        </w:rPr>
        <w:t>）</w:t>
      </w:r>
      <w:r>
        <w:rPr>
          <w:rFonts w:hint="eastAsia" w:ascii="宋体" w:hAnsi="宋体" w:eastAsia="宋体" w:cs="宋体"/>
          <w:sz w:val="24"/>
          <w:szCs w:val="24"/>
        </w:rPr>
        <w:t>进行印刷，正本及各副本分别装订成册</w:t>
      </w:r>
      <w:r>
        <w:rPr>
          <w:rFonts w:hint="eastAsia" w:ascii="宋体" w:hAnsi="宋体" w:eastAsia="宋体" w:cs="宋体"/>
          <w:sz w:val="24"/>
          <w:szCs w:val="24"/>
          <w:lang w:val="en-US" w:eastAsia="zh-CN"/>
        </w:rPr>
        <w:t>并分别密封包装</w:t>
      </w:r>
      <w:r>
        <w:rPr>
          <w:rFonts w:hint="eastAsia" w:ascii="宋体" w:hAnsi="宋体" w:eastAsia="宋体" w:cs="宋体"/>
          <w:sz w:val="24"/>
          <w:szCs w:val="24"/>
        </w:rPr>
        <w:t>。项目分标段的，应按所投</w:t>
      </w:r>
      <w:r>
        <w:rPr>
          <w:rFonts w:hint="eastAsia" w:ascii="宋体" w:hAnsi="宋体" w:eastAsia="宋体" w:cs="宋体"/>
          <w:w w:val="1"/>
          <w:sz w:val="24"/>
          <w:szCs w:val="24"/>
        </w:rPr>
        <w:t xml:space="preserve"> </w:t>
      </w:r>
      <w:r>
        <w:rPr>
          <w:rFonts w:hint="eastAsia" w:ascii="宋体" w:hAnsi="宋体" w:eastAsia="宋体" w:cs="宋体"/>
          <w:sz w:val="24"/>
          <w:szCs w:val="24"/>
        </w:rPr>
        <w:t>标</w:t>
      </w:r>
      <w:r>
        <w:rPr>
          <w:rFonts w:hint="eastAsia" w:ascii="宋体" w:hAnsi="宋体" w:eastAsia="宋体" w:cs="宋体"/>
          <w:w w:val="1"/>
          <w:sz w:val="24"/>
          <w:szCs w:val="24"/>
        </w:rPr>
        <w:t>‌</w:t>
      </w:r>
      <w:r>
        <w:rPr>
          <w:rFonts w:hint="eastAsia" w:ascii="宋体" w:hAnsi="宋体" w:eastAsia="宋体" w:cs="宋体"/>
          <w:sz w:val="24"/>
          <w:szCs w:val="24"/>
        </w:rPr>
        <w:t>段分别准备响应文件。</w:t>
      </w:r>
    </w:p>
    <w:p>
      <w:pPr>
        <w:pageBreakBefore w:val="0"/>
        <w:widowControl/>
        <w:kinsoku/>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单一来源采购</w:t>
      </w:r>
      <w:r>
        <w:rPr>
          <w:rFonts w:hint="eastAsia" w:ascii="宋体" w:hAnsi="宋体" w:eastAsia="宋体" w:cs="宋体"/>
          <w:sz w:val="24"/>
          <w:szCs w:val="24"/>
        </w:rPr>
        <w:t>响应文件正副本内容应当一致，若正本内容和副本内容不符，以正本为准。</w:t>
      </w:r>
    </w:p>
    <w:p>
      <w:pPr>
        <w:pageBreakBefore w:val="0"/>
        <w:widowControl/>
        <w:kinsoku/>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lang w:eastAsia="zh-CN"/>
        </w:rPr>
        <w:t>单一来源采购响应文件</w:t>
      </w:r>
      <w:r>
        <w:rPr>
          <w:rFonts w:hint="eastAsia" w:ascii="宋体" w:hAnsi="宋体" w:eastAsia="宋体" w:cs="宋体"/>
          <w:sz w:val="24"/>
        </w:rPr>
        <w:t>的正本和副本均需打印或使用不褪色的蓝、黑墨水笔书写，字迹应清晰易于辨认，并应在</w:t>
      </w:r>
      <w:r>
        <w:rPr>
          <w:rFonts w:hint="eastAsia" w:ascii="宋体" w:hAnsi="宋体" w:eastAsia="宋体" w:cs="宋体"/>
          <w:sz w:val="24"/>
          <w:lang w:eastAsia="zh-CN"/>
        </w:rPr>
        <w:t>单一来源采购响应文件</w:t>
      </w:r>
      <w:r>
        <w:rPr>
          <w:rFonts w:hint="eastAsia" w:ascii="宋体" w:hAnsi="宋体" w:eastAsia="宋体" w:cs="宋体"/>
          <w:sz w:val="24"/>
        </w:rPr>
        <w:t>封面的右上角清楚地注明“正本”或“副本”。正本和副本如有不一致之处，以正本为准</w:t>
      </w:r>
      <w:r>
        <w:rPr>
          <w:rFonts w:hint="eastAsia" w:ascii="宋体" w:hAnsi="宋体" w:eastAsia="宋体" w:cs="宋体"/>
          <w:sz w:val="24"/>
          <w:szCs w:val="24"/>
        </w:rPr>
        <w:t>。</w:t>
      </w:r>
    </w:p>
    <w:p>
      <w:pPr>
        <w:pageBreakBefore w:val="0"/>
        <w:widowControl/>
        <w:kinsoku/>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3、响应文件装订方式：</w:t>
      </w:r>
      <w:r>
        <w:rPr>
          <w:rFonts w:hint="eastAsia" w:ascii="宋体" w:hAnsi="宋体" w:eastAsia="宋体" w:cs="宋体"/>
          <w:color w:val="auto"/>
          <w:sz w:val="24"/>
          <w:szCs w:val="24"/>
          <w:u w:val="single"/>
        </w:rPr>
        <w:t>胶</w:t>
      </w:r>
      <w:r>
        <w:rPr>
          <w:rFonts w:hint="eastAsia" w:ascii="宋体" w:hAnsi="宋体" w:eastAsia="宋体" w:cs="宋体"/>
          <w:color w:val="auto"/>
          <w:sz w:val="24"/>
          <w:szCs w:val="24"/>
          <w:u w:val="single"/>
          <w:lang w:val="en-US" w:eastAsia="zh-CN"/>
        </w:rPr>
        <w:t>装</w:t>
      </w:r>
      <w:r>
        <w:rPr>
          <w:rFonts w:hint="eastAsia" w:ascii="宋体" w:hAnsi="宋体" w:eastAsia="宋体" w:cs="宋体"/>
          <w:sz w:val="24"/>
          <w:szCs w:val="24"/>
        </w:rPr>
        <w:t>（图纸及特殊文件除外）。</w:t>
      </w:r>
    </w:p>
    <w:p>
      <w:pPr>
        <w:pageBreakBefore w:val="0"/>
        <w:widowControl/>
        <w:kinsoku/>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4、协商活动的所有文件、资料、函电文字均使</w:t>
      </w:r>
      <w:r>
        <w:rPr>
          <w:rFonts w:hint="eastAsia" w:ascii="宋体" w:hAnsi="宋体" w:eastAsia="宋体" w:cs="宋体"/>
          <w:color w:val="auto"/>
          <w:sz w:val="24"/>
          <w:szCs w:val="24"/>
        </w:rPr>
        <w:t>用简体中</w:t>
      </w:r>
      <w:r>
        <w:rPr>
          <w:rFonts w:hint="eastAsia" w:ascii="宋体" w:hAnsi="宋体" w:eastAsia="宋体" w:cs="宋体"/>
          <w:sz w:val="24"/>
          <w:szCs w:val="24"/>
        </w:rPr>
        <w:t>文，确需提交用其他语言形成的资料，必须翻译成简体中文，如有差异，以简体中文为准。</w:t>
      </w:r>
    </w:p>
    <w:p>
      <w:pPr>
        <w:pageBreakBefore w:val="0"/>
        <w:widowControl/>
        <w:kinsoku/>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5、响应文件的计量单位应使用中华人民共和国法定计量单位，但采购文件另有规定的除外。</w:t>
      </w:r>
    </w:p>
    <w:p>
      <w:pPr>
        <w:pageBreakBefore w:val="0"/>
        <w:widowControl/>
        <w:kinsoku/>
        <w:overflowPunct/>
        <w:topLinePunct w:val="0"/>
        <w:autoSpaceDE/>
        <w:autoSpaceDN/>
        <w:bidi w:val="0"/>
        <w:adjustRightInd/>
        <w:snapToGrid/>
        <w:spacing w:line="360" w:lineRule="auto"/>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（二）</w:t>
      </w:r>
      <w:r>
        <w:rPr>
          <w:rFonts w:hint="eastAsia" w:ascii="宋体" w:hAnsi="宋体" w:eastAsia="宋体" w:cs="宋体"/>
          <w:b/>
          <w:sz w:val="24"/>
          <w:szCs w:val="24"/>
          <w:lang w:val="en-US" w:eastAsia="zh-CN"/>
        </w:rPr>
        <w:t>单一来源采购</w:t>
      </w:r>
      <w:r>
        <w:rPr>
          <w:rFonts w:hint="eastAsia" w:ascii="宋体" w:hAnsi="宋体" w:eastAsia="宋体" w:cs="宋体"/>
          <w:b/>
          <w:sz w:val="24"/>
          <w:szCs w:val="24"/>
        </w:rPr>
        <w:t>响应文件的签署</w:t>
      </w:r>
    </w:p>
    <w:p>
      <w:pPr>
        <w:pageBreakBefore w:val="0"/>
        <w:widowControl/>
        <w:kinsoku/>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eastAsia="zh-CN"/>
        </w:rPr>
        <w:t>供应商</w:t>
      </w:r>
      <w:r>
        <w:rPr>
          <w:rFonts w:hint="eastAsia" w:ascii="宋体" w:hAnsi="宋体" w:eastAsia="宋体" w:cs="宋体"/>
          <w:sz w:val="24"/>
          <w:szCs w:val="24"/>
        </w:rPr>
        <w:t>应按照采购文件中指明的要求进行签署、盖章。</w:t>
      </w:r>
    </w:p>
    <w:p>
      <w:pPr>
        <w:pageBreakBefore w:val="0"/>
        <w:widowControl/>
        <w:kinsoku/>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2、除对错、漏处作必要修改外，响应文件不得行间插字、涂改和增删。所做修改处，必须有</w:t>
      </w:r>
      <w:r>
        <w:rPr>
          <w:rFonts w:hint="eastAsia" w:ascii="宋体" w:hAnsi="宋体" w:eastAsia="宋体" w:cs="宋体"/>
          <w:sz w:val="24"/>
          <w:szCs w:val="24"/>
          <w:lang w:eastAsia="zh-CN"/>
        </w:rPr>
        <w:t>供应商</w:t>
      </w:r>
      <w:r>
        <w:rPr>
          <w:rFonts w:hint="eastAsia" w:ascii="宋体" w:hAnsi="宋体" w:eastAsia="宋体" w:cs="宋体"/>
          <w:sz w:val="24"/>
          <w:szCs w:val="24"/>
        </w:rPr>
        <w:t>的法定代表人或被授权人签字或盖章。</w:t>
      </w:r>
    </w:p>
    <w:p>
      <w:pPr>
        <w:pageBreakBefore w:val="0"/>
        <w:widowControl/>
        <w:kinsoku/>
        <w:overflowPunct/>
        <w:topLinePunct w:val="0"/>
        <w:autoSpaceDE/>
        <w:autoSpaceDN/>
        <w:bidi w:val="0"/>
        <w:adjustRightInd/>
        <w:snapToGrid/>
        <w:spacing w:line="360" w:lineRule="auto"/>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（三）</w:t>
      </w:r>
      <w:r>
        <w:rPr>
          <w:rFonts w:hint="eastAsia" w:ascii="宋体" w:hAnsi="宋体" w:eastAsia="宋体" w:cs="宋体"/>
          <w:b/>
          <w:sz w:val="24"/>
          <w:szCs w:val="24"/>
          <w:lang w:val="en-US" w:eastAsia="zh-CN"/>
        </w:rPr>
        <w:t>单一来源采购</w:t>
      </w:r>
      <w:r>
        <w:rPr>
          <w:rFonts w:hint="eastAsia" w:ascii="宋体" w:hAnsi="宋体" w:eastAsia="宋体" w:cs="宋体"/>
          <w:b/>
          <w:sz w:val="24"/>
          <w:szCs w:val="24"/>
        </w:rPr>
        <w:t>响应文件有效期</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lang w:val="en-US" w:eastAsia="zh-CN"/>
        </w:rPr>
        <w:t>1.</w:t>
      </w:r>
      <w:r>
        <w:rPr>
          <w:rFonts w:hint="eastAsia" w:ascii="宋体" w:hAnsi="宋体" w:eastAsia="宋体" w:cs="宋体"/>
          <w:sz w:val="24"/>
        </w:rPr>
        <w:t xml:space="preserve"> 有效期自</w:t>
      </w:r>
      <w:r>
        <w:rPr>
          <w:rFonts w:hint="eastAsia" w:ascii="宋体" w:hAnsi="宋体" w:eastAsia="宋体" w:cs="宋体"/>
          <w:sz w:val="24"/>
          <w:lang w:val="en-US" w:eastAsia="zh-CN"/>
        </w:rPr>
        <w:t>开标</w:t>
      </w:r>
      <w:r>
        <w:rPr>
          <w:rFonts w:hint="eastAsia" w:ascii="宋体" w:hAnsi="宋体" w:eastAsia="宋体" w:cs="宋体"/>
          <w:sz w:val="24"/>
        </w:rPr>
        <w:t>之日起90天，在此期限内，凡符合本</w:t>
      </w:r>
      <w:r>
        <w:rPr>
          <w:rFonts w:hint="eastAsia" w:ascii="宋体" w:hAnsi="宋体" w:eastAsia="宋体" w:cs="宋体"/>
          <w:sz w:val="24"/>
          <w:lang w:val="en-US" w:eastAsia="zh-CN"/>
        </w:rPr>
        <w:t>单一来源采购文件</w:t>
      </w:r>
      <w:r>
        <w:rPr>
          <w:rFonts w:hint="eastAsia" w:ascii="宋体" w:hAnsi="宋体" w:eastAsia="宋体" w:cs="宋体"/>
          <w:sz w:val="24"/>
        </w:rPr>
        <w:t>要求的</w:t>
      </w:r>
      <w:r>
        <w:rPr>
          <w:rFonts w:hint="eastAsia" w:ascii="宋体" w:hAnsi="宋体" w:eastAsia="宋体" w:cs="宋体"/>
          <w:sz w:val="24"/>
          <w:lang w:eastAsia="zh-CN"/>
        </w:rPr>
        <w:t>单一来源采购响应文件</w:t>
      </w:r>
      <w:r>
        <w:rPr>
          <w:rFonts w:hint="eastAsia" w:ascii="宋体" w:hAnsi="宋体" w:eastAsia="宋体" w:cs="宋体"/>
          <w:sz w:val="24"/>
        </w:rPr>
        <w:t>均保持有效。</w:t>
      </w:r>
    </w:p>
    <w:p>
      <w:pPr>
        <w:pStyle w:val="4"/>
        <w:pageBreakBefore w:val="0"/>
        <w:widowControl/>
        <w:kinsoku/>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kern w:val="2"/>
          <w:sz w:val="24"/>
          <w:szCs w:val="28"/>
          <w:lang w:val="en-US" w:eastAsia="zh-CN" w:bidi="ar-SA"/>
        </w:rPr>
      </w:pPr>
      <w:r>
        <w:rPr>
          <w:rFonts w:hint="eastAsia" w:ascii="宋体" w:hAnsi="宋体" w:eastAsia="宋体" w:cs="宋体"/>
          <w:b w:val="0"/>
          <w:bCs w:val="0"/>
          <w:kern w:val="2"/>
          <w:sz w:val="24"/>
          <w:szCs w:val="28"/>
          <w:lang w:val="en-US" w:eastAsia="zh-CN" w:bidi="ar-SA"/>
        </w:rPr>
        <w:t>2.在特殊情况下，采购人和采购代理机构在原定有效期内，可以根据需要以书面形式向供应商提出延长有效期的要求，对此要求供应商须以书面形式予以答复。供应商可以拒绝采购人这种要求。同意延长有效期的供应商既不能要求也不允许修改其单一来源采购响应文件。</w:t>
      </w:r>
    </w:p>
    <w:p>
      <w:pPr>
        <w:pStyle w:val="4"/>
        <w:pageBreakBefore w:val="0"/>
        <w:widowControl/>
        <w:kinsoku/>
        <w:overflowPunct/>
        <w:topLinePunct w:val="0"/>
        <w:autoSpaceDE/>
        <w:autoSpaceDN/>
        <w:bidi w:val="0"/>
        <w:adjustRightInd/>
        <w:snapToGrid/>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五、</w:t>
      </w:r>
      <w:r>
        <w:rPr>
          <w:rFonts w:hint="eastAsia" w:ascii="宋体" w:hAnsi="宋体" w:eastAsia="宋体" w:cs="宋体"/>
          <w:sz w:val="28"/>
          <w:szCs w:val="28"/>
          <w:lang w:val="en-US" w:eastAsia="zh-CN"/>
        </w:rPr>
        <w:t>单一来源采购</w:t>
      </w:r>
      <w:r>
        <w:rPr>
          <w:rFonts w:hint="eastAsia" w:ascii="宋体" w:hAnsi="宋体" w:eastAsia="宋体" w:cs="宋体"/>
          <w:sz w:val="28"/>
          <w:szCs w:val="28"/>
        </w:rPr>
        <w:t>响应文件的提交、修改和撤回</w:t>
      </w:r>
    </w:p>
    <w:p>
      <w:pPr>
        <w:pageBreakBefore w:val="0"/>
        <w:widowControl/>
        <w:kinsoku/>
        <w:overflowPunct/>
        <w:topLinePunct w:val="0"/>
        <w:autoSpaceDE/>
        <w:autoSpaceDN/>
        <w:bidi w:val="0"/>
        <w:adjustRightInd/>
        <w:snapToGrid/>
        <w:spacing w:line="360" w:lineRule="auto"/>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（一）</w:t>
      </w:r>
      <w:r>
        <w:rPr>
          <w:rFonts w:hint="eastAsia" w:ascii="宋体" w:hAnsi="宋体" w:eastAsia="宋体" w:cs="宋体"/>
          <w:b/>
          <w:sz w:val="24"/>
          <w:szCs w:val="24"/>
          <w:lang w:val="en-US" w:eastAsia="zh-CN"/>
        </w:rPr>
        <w:t>单一来源采购</w:t>
      </w:r>
      <w:r>
        <w:rPr>
          <w:rFonts w:hint="eastAsia" w:ascii="宋体" w:hAnsi="宋体" w:eastAsia="宋体" w:cs="宋体"/>
          <w:b/>
          <w:sz w:val="24"/>
          <w:szCs w:val="24"/>
        </w:rPr>
        <w:t>响应文件的提交</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供应商应按</w:t>
      </w:r>
      <w:r>
        <w:rPr>
          <w:rFonts w:hint="eastAsia" w:ascii="宋体" w:hAnsi="宋体" w:eastAsia="宋体" w:cs="宋体"/>
          <w:sz w:val="24"/>
          <w:lang w:val="en-US" w:eastAsia="zh-CN"/>
        </w:rPr>
        <w:t>单一来源采购</w:t>
      </w:r>
      <w:r>
        <w:rPr>
          <w:rFonts w:hint="eastAsia" w:ascii="宋体" w:hAnsi="宋体" w:eastAsia="宋体" w:cs="宋体"/>
          <w:sz w:val="24"/>
        </w:rPr>
        <w:t>邀请函所规定的地点和时间提交</w:t>
      </w:r>
      <w:r>
        <w:rPr>
          <w:rFonts w:hint="eastAsia" w:ascii="宋体" w:hAnsi="宋体" w:eastAsia="宋体" w:cs="宋体"/>
          <w:sz w:val="24"/>
          <w:lang w:eastAsia="zh-CN"/>
        </w:rPr>
        <w:t>单一来源采购响应文件，</w:t>
      </w:r>
      <w:r>
        <w:rPr>
          <w:rFonts w:hint="eastAsia" w:ascii="宋体" w:hAnsi="宋体" w:eastAsia="宋体" w:cs="宋体"/>
          <w:sz w:val="24"/>
          <w:lang w:val="en-US" w:eastAsia="zh-CN"/>
        </w:rPr>
        <w:t>逾期递交的将不予接收</w:t>
      </w:r>
      <w:r>
        <w:rPr>
          <w:rFonts w:hint="eastAsia" w:ascii="宋体" w:hAnsi="宋体" w:eastAsia="宋体" w:cs="宋体"/>
          <w:sz w:val="24"/>
        </w:rPr>
        <w:t>。</w:t>
      </w:r>
      <w:bookmarkStart w:id="5" w:name="_Toc17216810"/>
    </w:p>
    <w:bookmarkEnd w:id="5"/>
    <w:p>
      <w:pPr>
        <w:pageBreakBefore w:val="0"/>
        <w:widowControl/>
        <w:kinsoku/>
        <w:overflowPunct/>
        <w:topLinePunct w:val="0"/>
        <w:autoSpaceDE/>
        <w:autoSpaceDN/>
        <w:bidi w:val="0"/>
        <w:adjustRightInd/>
        <w:snapToGrid/>
        <w:spacing w:line="360" w:lineRule="auto"/>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（二）</w:t>
      </w:r>
      <w:r>
        <w:rPr>
          <w:rFonts w:hint="eastAsia" w:ascii="宋体" w:hAnsi="宋体" w:eastAsia="宋体" w:cs="宋体"/>
          <w:b/>
          <w:sz w:val="24"/>
          <w:szCs w:val="24"/>
          <w:lang w:val="en-US" w:eastAsia="zh-CN"/>
        </w:rPr>
        <w:t>单一来源采购</w:t>
      </w:r>
      <w:r>
        <w:rPr>
          <w:rFonts w:hint="eastAsia" w:ascii="宋体" w:hAnsi="宋体" w:eastAsia="宋体" w:cs="宋体"/>
          <w:b/>
          <w:sz w:val="24"/>
          <w:szCs w:val="24"/>
        </w:rPr>
        <w:t>响应文件的修改和撤回</w:t>
      </w:r>
    </w:p>
    <w:p>
      <w:pPr>
        <w:pageBreakBefore w:val="0"/>
        <w:widowControl/>
        <w:kinsoku/>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eastAsia="zh-CN"/>
        </w:rPr>
        <w:t>供应商</w:t>
      </w:r>
      <w:r>
        <w:rPr>
          <w:rFonts w:hint="eastAsia" w:ascii="宋体" w:hAnsi="宋体" w:eastAsia="宋体" w:cs="宋体"/>
          <w:sz w:val="24"/>
          <w:szCs w:val="24"/>
        </w:rPr>
        <w:t>在递交</w:t>
      </w:r>
      <w:r>
        <w:rPr>
          <w:rFonts w:hint="eastAsia" w:ascii="宋体" w:hAnsi="宋体" w:eastAsia="宋体" w:cs="宋体"/>
          <w:sz w:val="24"/>
          <w:szCs w:val="24"/>
          <w:lang w:val="en-US" w:eastAsia="zh-CN"/>
        </w:rPr>
        <w:t>单一来源采购</w:t>
      </w:r>
      <w:r>
        <w:rPr>
          <w:rFonts w:hint="eastAsia" w:ascii="宋体" w:hAnsi="宋体" w:eastAsia="宋体" w:cs="宋体"/>
          <w:sz w:val="24"/>
          <w:szCs w:val="24"/>
        </w:rPr>
        <w:t>响应文件后，在提交</w:t>
      </w:r>
      <w:r>
        <w:rPr>
          <w:rFonts w:hint="eastAsia" w:ascii="宋体" w:hAnsi="宋体" w:eastAsia="宋体" w:cs="宋体"/>
          <w:sz w:val="24"/>
          <w:szCs w:val="24"/>
          <w:lang w:val="en-US" w:eastAsia="zh-CN"/>
        </w:rPr>
        <w:t>单一来源采购</w:t>
      </w:r>
      <w:r>
        <w:rPr>
          <w:rFonts w:hint="eastAsia" w:ascii="宋体" w:hAnsi="宋体" w:eastAsia="宋体" w:cs="宋体"/>
          <w:sz w:val="24"/>
          <w:szCs w:val="24"/>
        </w:rPr>
        <w:t>响应文件截止时间前，可以对所提交的</w:t>
      </w:r>
      <w:r>
        <w:rPr>
          <w:rFonts w:hint="eastAsia" w:ascii="宋体" w:hAnsi="宋体" w:eastAsia="宋体" w:cs="宋体"/>
          <w:sz w:val="24"/>
          <w:szCs w:val="24"/>
          <w:lang w:val="en-US" w:eastAsia="zh-CN"/>
        </w:rPr>
        <w:t>单一来源采购</w:t>
      </w:r>
      <w:r>
        <w:rPr>
          <w:rFonts w:hint="eastAsia" w:ascii="宋体" w:hAnsi="宋体" w:eastAsia="宋体" w:cs="宋体"/>
          <w:sz w:val="24"/>
          <w:szCs w:val="24"/>
        </w:rPr>
        <w:t>响应文件进行补充、修改或撤回，并以书面形式通知</w:t>
      </w:r>
      <w:r>
        <w:rPr>
          <w:rFonts w:hint="eastAsia" w:ascii="宋体" w:hAnsi="宋体" w:eastAsia="宋体" w:cs="宋体"/>
          <w:sz w:val="24"/>
          <w:szCs w:val="24"/>
          <w:lang w:val="en-US" w:eastAsia="zh-CN"/>
        </w:rPr>
        <w:t>采购代理机构</w:t>
      </w:r>
      <w:r>
        <w:rPr>
          <w:rFonts w:hint="eastAsia" w:ascii="宋体" w:hAnsi="宋体" w:eastAsia="宋体" w:cs="宋体"/>
          <w:sz w:val="24"/>
          <w:szCs w:val="24"/>
        </w:rPr>
        <w:t>。补充、修改的内容为</w:t>
      </w:r>
      <w:r>
        <w:rPr>
          <w:rFonts w:hint="eastAsia" w:ascii="宋体" w:hAnsi="宋体" w:eastAsia="宋体" w:cs="宋体"/>
          <w:sz w:val="24"/>
          <w:szCs w:val="24"/>
          <w:lang w:val="en-US" w:eastAsia="zh-CN"/>
        </w:rPr>
        <w:t>单一来源采购</w:t>
      </w:r>
      <w:r>
        <w:rPr>
          <w:rFonts w:hint="eastAsia" w:ascii="宋体" w:hAnsi="宋体" w:eastAsia="宋体" w:cs="宋体"/>
          <w:sz w:val="24"/>
          <w:szCs w:val="24"/>
        </w:rPr>
        <w:t>响应文件的组成部分。补充、修改的内容与</w:t>
      </w:r>
      <w:r>
        <w:rPr>
          <w:rFonts w:hint="eastAsia" w:ascii="宋体" w:hAnsi="宋体" w:eastAsia="宋体" w:cs="宋体"/>
          <w:sz w:val="24"/>
          <w:szCs w:val="24"/>
          <w:lang w:val="en-US" w:eastAsia="zh-CN"/>
        </w:rPr>
        <w:t>单一来源采购</w:t>
      </w:r>
      <w:r>
        <w:rPr>
          <w:rFonts w:hint="eastAsia" w:ascii="宋体" w:hAnsi="宋体" w:eastAsia="宋体" w:cs="宋体"/>
          <w:sz w:val="24"/>
          <w:szCs w:val="24"/>
        </w:rPr>
        <w:t>响应文件不一致的，以补充、修改的内容为准。</w:t>
      </w:r>
    </w:p>
    <w:p>
      <w:pPr>
        <w:pageBreakBefore w:val="0"/>
        <w:widowControl/>
        <w:kinsoku/>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2、补充、修改或撤回的内容应按前述要求编制、签署、密封、标记，并在封套上加注“补充、修改”或“撤回”字样。</w:t>
      </w:r>
    </w:p>
    <w:p>
      <w:pPr>
        <w:pStyle w:val="4"/>
        <w:pageBreakBefore w:val="0"/>
        <w:widowControl/>
        <w:kinsoku/>
        <w:overflowPunct/>
        <w:topLinePunct w:val="0"/>
        <w:autoSpaceDE/>
        <w:autoSpaceDN/>
        <w:bidi w:val="0"/>
        <w:adjustRightInd/>
        <w:snapToGrid/>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六、组织协商</w:t>
      </w:r>
    </w:p>
    <w:p>
      <w:pPr>
        <w:pageBreakBefore w:val="0"/>
        <w:widowControl/>
        <w:kinsoku/>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w:t>
      </w:r>
      <w:r>
        <w:rPr>
          <w:rFonts w:hint="eastAsia" w:ascii="宋体" w:hAnsi="宋体" w:eastAsia="宋体" w:cs="宋体"/>
          <w:sz w:val="24"/>
          <w:szCs w:val="24"/>
          <w:lang w:val="en-US" w:eastAsia="zh-CN"/>
        </w:rPr>
        <w:t>采购代理机构</w:t>
      </w:r>
      <w:r>
        <w:rPr>
          <w:rFonts w:hint="eastAsia" w:ascii="宋体" w:hAnsi="宋体" w:eastAsia="宋体" w:cs="宋体"/>
          <w:sz w:val="24"/>
          <w:szCs w:val="24"/>
        </w:rPr>
        <w:t>组织协商工作，整个过程受政府采购监管机构的监督、管理。</w:t>
      </w:r>
    </w:p>
    <w:p>
      <w:pPr>
        <w:pageBreakBefore w:val="0"/>
        <w:widowControl/>
        <w:kinsoku/>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（二）为了确保协商工作的公平、公正，依据政府采购法和政府采购相关法规、规章，成立</w:t>
      </w:r>
      <w:commentRangeStart w:id="0"/>
      <w:r>
        <w:rPr>
          <w:rFonts w:hint="eastAsia" w:ascii="宋体" w:hAnsi="宋体" w:eastAsia="宋体" w:cs="宋体"/>
          <w:sz w:val="24"/>
          <w:szCs w:val="24"/>
        </w:rPr>
        <w:t>协商小组</w:t>
      </w:r>
      <w:commentRangeEnd w:id="0"/>
      <w:r>
        <w:commentReference w:id="0"/>
      </w:r>
      <w:r>
        <w:rPr>
          <w:rFonts w:hint="eastAsia" w:ascii="宋体" w:hAnsi="宋体" w:eastAsia="宋体" w:cs="宋体"/>
          <w:sz w:val="24"/>
          <w:szCs w:val="24"/>
        </w:rPr>
        <w:t>，小组成员由采购人代表和有关技术、经济等方面的专家组成，成员人数为三人</w:t>
      </w:r>
      <w:r>
        <w:rPr>
          <w:rFonts w:hint="eastAsia" w:ascii="宋体" w:hAnsi="宋体" w:eastAsia="宋体" w:cs="宋体"/>
          <w:sz w:val="24"/>
          <w:szCs w:val="24"/>
          <w:lang w:val="en-US" w:eastAsia="zh-CN"/>
        </w:rPr>
        <w:t>或三人</w:t>
      </w:r>
      <w:r>
        <w:rPr>
          <w:rFonts w:hint="eastAsia" w:ascii="宋体" w:hAnsi="宋体" w:eastAsia="宋体" w:cs="宋体"/>
          <w:sz w:val="24"/>
          <w:szCs w:val="24"/>
        </w:rPr>
        <w:t>以上单数。其中，技术、经济等方面的专家不少于成员总数的三分之二，专家从政府采购监管机构指定专家库中随机抽取。</w:t>
      </w:r>
    </w:p>
    <w:p>
      <w:pPr>
        <w:pageBreakBefore w:val="0"/>
        <w:widowControl/>
        <w:kinsoku/>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w:t>
      </w:r>
      <w:r>
        <w:rPr>
          <w:rFonts w:hint="eastAsia" w:ascii="宋体" w:hAnsi="宋体" w:eastAsia="宋体" w:cs="宋体"/>
          <w:sz w:val="24"/>
          <w:szCs w:val="24"/>
          <w:lang w:val="en-US" w:eastAsia="zh-CN"/>
        </w:rPr>
        <w:t>采购代理机构</w:t>
      </w:r>
      <w:r>
        <w:rPr>
          <w:rFonts w:hint="eastAsia" w:ascii="宋体" w:hAnsi="宋体" w:eastAsia="宋体" w:cs="宋体"/>
          <w:sz w:val="24"/>
          <w:szCs w:val="24"/>
        </w:rPr>
        <w:t>在规定的时间和地点组织协商，</w:t>
      </w:r>
      <w:r>
        <w:rPr>
          <w:rFonts w:hint="eastAsia" w:ascii="宋体" w:hAnsi="宋体" w:eastAsia="宋体" w:cs="宋体"/>
          <w:sz w:val="24"/>
          <w:szCs w:val="24"/>
          <w:lang w:eastAsia="zh-CN"/>
        </w:rPr>
        <w:t>供应商</w:t>
      </w:r>
      <w:r>
        <w:rPr>
          <w:rFonts w:hint="eastAsia" w:ascii="宋体" w:hAnsi="宋体" w:eastAsia="宋体" w:cs="宋体"/>
          <w:sz w:val="24"/>
          <w:szCs w:val="24"/>
        </w:rPr>
        <w:t>应派法定代表人或被授权人参加，并签名报到。</w:t>
      </w:r>
    </w:p>
    <w:p>
      <w:pPr>
        <w:pageBreakBefore w:val="0"/>
        <w:widowControl/>
        <w:kinsoku/>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（四）采购人与成交</w:t>
      </w:r>
      <w:r>
        <w:rPr>
          <w:rFonts w:hint="eastAsia" w:ascii="宋体" w:hAnsi="宋体" w:eastAsia="宋体" w:cs="宋体"/>
          <w:sz w:val="24"/>
          <w:szCs w:val="24"/>
          <w:lang w:eastAsia="zh-CN"/>
        </w:rPr>
        <w:t>供应商</w:t>
      </w:r>
      <w:r>
        <w:rPr>
          <w:rFonts w:hint="eastAsia" w:ascii="宋体" w:hAnsi="宋体" w:eastAsia="宋体" w:cs="宋体"/>
          <w:sz w:val="24"/>
          <w:szCs w:val="24"/>
        </w:rPr>
        <w:t>正式签订政府采购合同前，凡与审查、协商、澄清、评审过程中有关的所有资料和内容，协商小组成员、</w:t>
      </w:r>
      <w:r>
        <w:rPr>
          <w:rFonts w:hint="eastAsia" w:ascii="宋体" w:hAnsi="宋体" w:eastAsia="宋体" w:cs="宋体"/>
          <w:sz w:val="24"/>
          <w:szCs w:val="24"/>
          <w:lang w:val="en-US" w:eastAsia="zh-CN"/>
        </w:rPr>
        <w:t>采购代理机构</w:t>
      </w:r>
      <w:r>
        <w:rPr>
          <w:rFonts w:hint="eastAsia" w:ascii="宋体" w:hAnsi="宋体" w:eastAsia="宋体" w:cs="宋体"/>
          <w:sz w:val="24"/>
          <w:szCs w:val="24"/>
        </w:rPr>
        <w:t>工作人员及相关人员均负有保密责任，不得向外透露。</w:t>
      </w:r>
    </w:p>
    <w:p>
      <w:pPr>
        <w:pStyle w:val="4"/>
        <w:pageBreakBefore w:val="0"/>
        <w:widowControl/>
        <w:kinsoku/>
        <w:overflowPunct/>
        <w:topLinePunct w:val="0"/>
        <w:autoSpaceDE/>
        <w:autoSpaceDN/>
        <w:bidi w:val="0"/>
        <w:adjustRightInd/>
        <w:snapToGrid/>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七、协商方法及内容</w:t>
      </w:r>
    </w:p>
    <w:p>
      <w:pPr>
        <w:pageBreakBefore w:val="0"/>
        <w:widowControl/>
        <w:kinsoku/>
        <w:overflowPunct/>
        <w:topLinePunct w:val="0"/>
        <w:autoSpaceDE/>
        <w:autoSpaceDN/>
        <w:bidi w:val="0"/>
        <w:adjustRightInd/>
        <w:snapToGrid/>
        <w:spacing w:line="360" w:lineRule="auto"/>
        <w:ind w:firstLine="482" w:firstLineChars="200"/>
        <w:textAlignment w:val="auto"/>
        <w:rPr>
          <w:rFonts w:hint="eastAsia" w:ascii="宋体" w:hAnsi="宋体" w:eastAsia="宋体" w:cs="宋体"/>
          <w:sz w:val="24"/>
          <w:szCs w:val="24"/>
        </w:rPr>
      </w:pPr>
      <w:r>
        <w:rPr>
          <w:rFonts w:hint="eastAsia" w:ascii="宋体" w:hAnsi="宋体" w:eastAsia="宋体" w:cs="宋体"/>
          <w:b/>
          <w:sz w:val="24"/>
          <w:szCs w:val="24"/>
        </w:rPr>
        <w:t>（一）确认采购文件</w:t>
      </w:r>
      <w:r>
        <w:rPr>
          <w:rFonts w:hint="eastAsia" w:ascii="宋体" w:hAnsi="宋体" w:eastAsia="宋体" w:cs="宋体"/>
          <w:sz w:val="24"/>
          <w:szCs w:val="24"/>
        </w:rPr>
        <w:t>。</w:t>
      </w:r>
    </w:p>
    <w:p>
      <w:pPr>
        <w:pageBreakBefore w:val="0"/>
        <w:widowControl/>
        <w:kinsoku/>
        <w:overflowPunct/>
        <w:topLinePunct w:val="0"/>
        <w:autoSpaceDE/>
        <w:autoSpaceDN/>
        <w:bidi w:val="0"/>
        <w:adjustRightInd/>
        <w:snapToGrid/>
        <w:spacing w:line="360" w:lineRule="auto"/>
        <w:ind w:firstLine="482" w:firstLineChars="200"/>
        <w:textAlignment w:val="auto"/>
        <w:rPr>
          <w:rFonts w:hint="eastAsia" w:ascii="宋体" w:hAnsi="宋体" w:eastAsia="宋体" w:cs="宋体"/>
          <w:sz w:val="24"/>
          <w:szCs w:val="24"/>
        </w:rPr>
      </w:pPr>
      <w:r>
        <w:rPr>
          <w:rFonts w:hint="eastAsia" w:ascii="宋体" w:hAnsi="宋体" w:eastAsia="宋体" w:cs="宋体"/>
          <w:b/>
          <w:sz w:val="24"/>
          <w:szCs w:val="24"/>
        </w:rPr>
        <w:t>（二）协商程序</w:t>
      </w:r>
      <w:r>
        <w:rPr>
          <w:rFonts w:hint="eastAsia" w:ascii="宋体" w:hAnsi="宋体" w:eastAsia="宋体" w:cs="宋体"/>
          <w:sz w:val="24"/>
          <w:szCs w:val="24"/>
        </w:rPr>
        <w:t>：</w:t>
      </w:r>
    </w:p>
    <w:p>
      <w:pPr>
        <w:pageBreakBefore w:val="0"/>
        <w:widowControl/>
        <w:kinsoku/>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1、资格</w:t>
      </w:r>
      <w:r>
        <w:rPr>
          <w:rFonts w:hint="eastAsia" w:ascii="宋体" w:hAnsi="宋体" w:eastAsia="宋体" w:cs="宋体"/>
          <w:sz w:val="24"/>
          <w:szCs w:val="24"/>
          <w:lang w:val="en-US" w:eastAsia="zh-CN"/>
        </w:rPr>
        <w:t>符合</w:t>
      </w:r>
      <w:r>
        <w:rPr>
          <w:rFonts w:hint="eastAsia" w:ascii="宋体" w:hAnsi="宋体" w:eastAsia="宋体" w:cs="宋体"/>
          <w:sz w:val="24"/>
          <w:szCs w:val="24"/>
        </w:rPr>
        <w:t>性审查；</w:t>
      </w:r>
    </w:p>
    <w:p>
      <w:pPr>
        <w:pageBreakBefore w:val="0"/>
        <w:widowControl/>
        <w:kinsoku/>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2、澄清</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若有</w:t>
      </w:r>
      <w:r>
        <w:rPr>
          <w:rFonts w:hint="eastAsia" w:ascii="宋体" w:hAnsi="宋体" w:eastAsia="宋体" w:cs="宋体"/>
          <w:sz w:val="24"/>
          <w:szCs w:val="24"/>
          <w:lang w:eastAsia="zh-CN"/>
        </w:rPr>
        <w:t>）</w:t>
      </w:r>
      <w:r>
        <w:rPr>
          <w:rFonts w:hint="eastAsia" w:ascii="宋体" w:hAnsi="宋体" w:eastAsia="宋体" w:cs="宋体"/>
          <w:sz w:val="24"/>
          <w:szCs w:val="24"/>
        </w:rPr>
        <w:t>；</w:t>
      </w:r>
    </w:p>
    <w:p>
      <w:pPr>
        <w:pageBreakBefore w:val="0"/>
        <w:widowControl/>
        <w:kinsoku/>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3、协商小组商定成交价格；</w:t>
      </w:r>
    </w:p>
    <w:p>
      <w:pPr>
        <w:pageBreakBefore w:val="0"/>
        <w:widowControl/>
        <w:kinsoku/>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4、协商小组商定合同主要条款；</w:t>
      </w:r>
    </w:p>
    <w:p>
      <w:pPr>
        <w:pageBreakBefore w:val="0"/>
        <w:widowControl/>
        <w:kinsoku/>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5、协商小组编写协商情况记录。</w:t>
      </w:r>
    </w:p>
    <w:p>
      <w:pPr>
        <w:pStyle w:val="4"/>
        <w:pageBreakBefore w:val="0"/>
        <w:widowControl/>
        <w:kinsoku/>
        <w:overflowPunct/>
        <w:topLinePunct w:val="0"/>
        <w:autoSpaceDE/>
        <w:autoSpaceDN/>
        <w:bidi w:val="0"/>
        <w:adjustRightInd/>
        <w:snapToGrid/>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八、成交</w:t>
      </w:r>
    </w:p>
    <w:p>
      <w:pPr>
        <w:pageBreakBefore w:val="0"/>
        <w:widowControl/>
        <w:kinsoku/>
        <w:wordWrap w:val="0"/>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w:t>
      </w:r>
      <w:r>
        <w:rPr>
          <w:rFonts w:hint="eastAsia" w:ascii="宋体" w:hAnsi="宋体" w:eastAsia="宋体" w:cs="宋体"/>
          <w:sz w:val="24"/>
          <w:szCs w:val="24"/>
          <w:lang w:val="en-US" w:eastAsia="zh-CN"/>
        </w:rPr>
        <w:t>采购代理机构</w:t>
      </w:r>
      <w:r>
        <w:rPr>
          <w:rFonts w:hint="eastAsia" w:ascii="宋体" w:hAnsi="宋体" w:eastAsia="宋体" w:cs="宋体"/>
          <w:sz w:val="24"/>
          <w:szCs w:val="24"/>
        </w:rPr>
        <w:t>在协商工作结束后2个工作日内，将协商情况记录送采购人确认。</w:t>
      </w:r>
    </w:p>
    <w:p>
      <w:pPr>
        <w:pageBreakBefore w:val="0"/>
        <w:widowControl/>
        <w:kinsoku/>
        <w:wordWrap w:val="0"/>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（二）采购人在收到协商情况记录后5个工作日内，按照协商情况记录确定成交</w:t>
      </w:r>
      <w:r>
        <w:rPr>
          <w:rFonts w:hint="eastAsia" w:ascii="宋体" w:hAnsi="宋体" w:eastAsia="宋体" w:cs="宋体"/>
          <w:sz w:val="24"/>
          <w:szCs w:val="24"/>
          <w:lang w:eastAsia="zh-CN"/>
        </w:rPr>
        <w:t>供应商</w:t>
      </w:r>
      <w:r>
        <w:rPr>
          <w:rFonts w:hint="eastAsia" w:ascii="宋体" w:hAnsi="宋体" w:eastAsia="宋体" w:cs="宋体"/>
          <w:sz w:val="24"/>
          <w:szCs w:val="24"/>
        </w:rPr>
        <w:t>。</w:t>
      </w:r>
    </w:p>
    <w:p>
      <w:pPr>
        <w:pageBreakBefore w:val="0"/>
        <w:widowControl/>
        <w:kinsoku/>
        <w:wordWrap w:val="0"/>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（三）在确定成交</w:t>
      </w:r>
      <w:r>
        <w:rPr>
          <w:rFonts w:hint="eastAsia" w:ascii="宋体" w:hAnsi="宋体" w:eastAsia="宋体" w:cs="宋体"/>
          <w:sz w:val="24"/>
          <w:szCs w:val="24"/>
          <w:lang w:eastAsia="zh-CN"/>
        </w:rPr>
        <w:t>供应商</w:t>
      </w:r>
      <w:r>
        <w:rPr>
          <w:rFonts w:hint="eastAsia" w:ascii="宋体" w:hAnsi="宋体" w:eastAsia="宋体" w:cs="宋体"/>
          <w:sz w:val="24"/>
          <w:szCs w:val="24"/>
        </w:rPr>
        <w:t>后，成交</w:t>
      </w:r>
      <w:r>
        <w:rPr>
          <w:rFonts w:hint="eastAsia" w:ascii="宋体" w:hAnsi="宋体" w:eastAsia="宋体" w:cs="宋体"/>
          <w:sz w:val="24"/>
          <w:szCs w:val="24"/>
          <w:lang w:eastAsia="zh-CN"/>
        </w:rPr>
        <w:t>供应商</w:t>
      </w:r>
      <w:r>
        <w:rPr>
          <w:rFonts w:hint="eastAsia" w:ascii="宋体" w:hAnsi="宋体" w:eastAsia="宋体" w:cs="宋体"/>
          <w:sz w:val="24"/>
          <w:szCs w:val="24"/>
          <w:lang w:val="en-US" w:eastAsia="zh-CN"/>
        </w:rPr>
        <w:t>领取</w:t>
      </w:r>
      <w:r>
        <w:rPr>
          <w:rFonts w:hint="eastAsia" w:ascii="宋体" w:hAnsi="宋体" w:eastAsia="宋体" w:cs="宋体"/>
          <w:sz w:val="24"/>
          <w:szCs w:val="24"/>
        </w:rPr>
        <w:t>《成交通知书》</w:t>
      </w:r>
      <w:r>
        <w:rPr>
          <w:rFonts w:hint="eastAsia" w:ascii="宋体" w:hAnsi="宋体" w:eastAsia="宋体" w:cs="宋体"/>
          <w:sz w:val="24"/>
          <w:szCs w:val="24"/>
          <w:lang w:val="en-US" w:eastAsia="zh-CN"/>
        </w:rPr>
        <w:t>前一次性向采购代理机构支付招标代理服务费</w:t>
      </w:r>
      <w:r>
        <w:rPr>
          <w:rFonts w:hint="eastAsia" w:ascii="宋体" w:hAnsi="宋体" w:eastAsia="宋体" w:cs="宋体"/>
          <w:sz w:val="24"/>
          <w:szCs w:val="24"/>
        </w:rPr>
        <w:t>。</w:t>
      </w:r>
    </w:p>
    <w:p>
      <w:pPr>
        <w:pageBreakBefore w:val="0"/>
        <w:widowControl/>
        <w:kinsoku/>
        <w:wordWrap w:val="0"/>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（四）</w:t>
      </w:r>
      <w:r>
        <w:rPr>
          <w:rFonts w:hint="eastAsia" w:ascii="宋体" w:hAnsi="宋体" w:eastAsia="宋体" w:cs="宋体"/>
          <w:sz w:val="24"/>
          <w:szCs w:val="24"/>
          <w:lang w:val="en-US" w:eastAsia="zh-CN"/>
        </w:rPr>
        <w:t>采购代理机构</w:t>
      </w:r>
      <w:r>
        <w:rPr>
          <w:rFonts w:hint="eastAsia" w:ascii="宋体" w:hAnsi="宋体" w:eastAsia="宋体" w:cs="宋体"/>
          <w:sz w:val="24"/>
          <w:szCs w:val="24"/>
        </w:rPr>
        <w:t>按照相关规定将单一来源采购文件、响应文件、协商情况记录、成交通知书等相关资料送</w:t>
      </w:r>
      <w:r>
        <w:rPr>
          <w:rFonts w:hint="eastAsia" w:ascii="宋体" w:hAnsi="宋体" w:eastAsia="宋体" w:cs="宋体"/>
          <w:sz w:val="24"/>
          <w:szCs w:val="24"/>
          <w:lang w:val="en-US" w:eastAsia="zh-CN"/>
        </w:rPr>
        <w:t>采购人进行</w:t>
      </w:r>
      <w:r>
        <w:rPr>
          <w:rFonts w:hint="eastAsia" w:ascii="宋体" w:hAnsi="宋体" w:eastAsia="宋体" w:cs="宋体"/>
          <w:sz w:val="24"/>
          <w:szCs w:val="24"/>
        </w:rPr>
        <w:t>备案。</w:t>
      </w:r>
    </w:p>
    <w:p>
      <w:pPr>
        <w:pStyle w:val="4"/>
        <w:pageBreakBefore w:val="0"/>
        <w:widowControl/>
        <w:kinsoku/>
        <w:overflowPunct/>
        <w:topLinePunct w:val="0"/>
        <w:autoSpaceDE/>
        <w:autoSpaceDN/>
        <w:bidi w:val="0"/>
        <w:adjustRightInd/>
        <w:snapToGrid/>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九、</w:t>
      </w:r>
      <w:r>
        <w:rPr>
          <w:rFonts w:hint="eastAsia" w:ascii="宋体" w:hAnsi="宋体" w:eastAsia="宋体" w:cs="宋体"/>
          <w:sz w:val="28"/>
          <w:szCs w:val="28"/>
          <w:lang w:val="en-US" w:eastAsia="zh-CN"/>
        </w:rPr>
        <w:t>合同</w:t>
      </w:r>
      <w:r>
        <w:rPr>
          <w:rFonts w:hint="eastAsia" w:ascii="宋体" w:hAnsi="宋体" w:eastAsia="宋体" w:cs="宋体"/>
          <w:sz w:val="28"/>
          <w:szCs w:val="28"/>
        </w:rPr>
        <w:t>签订</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lang w:val="en-US" w:eastAsia="zh-CN"/>
        </w:rPr>
        <w:t>1.</w:t>
      </w:r>
      <w:r>
        <w:rPr>
          <w:rFonts w:hint="eastAsia" w:ascii="宋体" w:hAnsi="宋体" w:eastAsia="宋体" w:cs="宋体"/>
          <w:sz w:val="24"/>
        </w:rPr>
        <w:t>采购人与成交供应商将于成交通知书发出之日起30日内，按照</w:t>
      </w:r>
      <w:r>
        <w:rPr>
          <w:rFonts w:hint="eastAsia" w:ascii="宋体" w:hAnsi="宋体" w:eastAsia="宋体" w:cs="宋体"/>
          <w:sz w:val="24"/>
          <w:lang w:eastAsia="zh-CN"/>
        </w:rPr>
        <w:t>单一来源采购文件</w:t>
      </w:r>
      <w:r>
        <w:rPr>
          <w:rFonts w:hint="eastAsia" w:ascii="宋体" w:hAnsi="宋体" w:eastAsia="宋体" w:cs="宋体"/>
          <w:sz w:val="24"/>
        </w:rPr>
        <w:t>和成交供应商的</w:t>
      </w:r>
      <w:r>
        <w:rPr>
          <w:rFonts w:hint="eastAsia" w:ascii="宋体" w:hAnsi="宋体" w:eastAsia="宋体" w:cs="宋体"/>
          <w:sz w:val="24"/>
          <w:lang w:eastAsia="zh-CN"/>
        </w:rPr>
        <w:t>单一来源采购响应文件</w:t>
      </w:r>
      <w:r>
        <w:rPr>
          <w:rFonts w:hint="eastAsia" w:ascii="宋体" w:hAnsi="宋体" w:eastAsia="宋体" w:cs="宋体"/>
          <w:sz w:val="24"/>
        </w:rPr>
        <w:t>订立合同。</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lang w:val="en-US" w:eastAsia="zh-CN"/>
        </w:rPr>
        <w:t>2.</w:t>
      </w:r>
      <w:r>
        <w:rPr>
          <w:rFonts w:hint="eastAsia" w:ascii="宋体" w:hAnsi="宋体" w:eastAsia="宋体" w:cs="宋体"/>
          <w:sz w:val="24"/>
        </w:rPr>
        <w:t>成交供应商如因自身原因不与采购人订立合同，则采购人将废除授标，同时依法承担相应法律责任。</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lang w:val="en-US" w:eastAsia="zh-CN"/>
        </w:rPr>
        <w:t>3.</w:t>
      </w:r>
      <w:r>
        <w:rPr>
          <w:rFonts w:hint="eastAsia" w:ascii="宋体" w:hAnsi="宋体" w:eastAsia="宋体" w:cs="宋体"/>
          <w:sz w:val="24"/>
        </w:rPr>
        <w:t>成交供应商应当按照合同约定履行义务，完成成交项目的服务任务，不得将成交项目转让（转包）给他人。</w:t>
      </w:r>
    </w:p>
    <w:p>
      <w:pPr>
        <w:pStyle w:val="4"/>
        <w:pageBreakBefore w:val="0"/>
        <w:widowControl/>
        <w:kinsoku/>
        <w:overflowPunct/>
        <w:topLinePunct w:val="0"/>
        <w:autoSpaceDE/>
        <w:autoSpaceDN/>
        <w:bidi w:val="0"/>
        <w:adjustRightInd/>
        <w:snapToGrid/>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十、其他</w:t>
      </w:r>
    </w:p>
    <w:p>
      <w:pPr>
        <w:pageBreakBefore w:val="0"/>
        <w:widowControl/>
        <w:kinsoku/>
        <w:wordWrap w:val="0"/>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（一）出现下列情形之一的，</w:t>
      </w:r>
      <w:r>
        <w:rPr>
          <w:rFonts w:hint="eastAsia" w:ascii="宋体" w:hAnsi="宋体" w:eastAsia="宋体" w:cs="宋体"/>
          <w:sz w:val="24"/>
          <w:szCs w:val="24"/>
          <w:lang w:val="en-US" w:eastAsia="zh-CN"/>
        </w:rPr>
        <w:t>采购代理机构</w:t>
      </w:r>
      <w:r>
        <w:rPr>
          <w:rFonts w:hint="eastAsia" w:ascii="宋体" w:hAnsi="宋体" w:eastAsia="宋体" w:cs="宋体"/>
          <w:sz w:val="24"/>
          <w:szCs w:val="24"/>
        </w:rPr>
        <w:t>将终止采购活动：</w:t>
      </w:r>
    </w:p>
    <w:p>
      <w:pPr>
        <w:pageBreakBefore w:val="0"/>
        <w:widowControl/>
        <w:kinsoku/>
        <w:wordWrap w:val="0"/>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1、因情况变化，不再符合规定的单一来源采购方式的；</w:t>
      </w:r>
    </w:p>
    <w:p>
      <w:pPr>
        <w:pageBreakBefore w:val="0"/>
        <w:widowControl/>
        <w:kinsoku/>
        <w:wordWrap w:val="0"/>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2、出现影响采购公正的违法、违规行为的；</w:t>
      </w:r>
    </w:p>
    <w:p>
      <w:pPr>
        <w:pageBreakBefore w:val="0"/>
        <w:widowControl/>
        <w:kinsoku/>
        <w:wordWrap w:val="0"/>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3、最终报价超出采购预算的。</w:t>
      </w:r>
    </w:p>
    <w:p>
      <w:pPr>
        <w:pageBreakBefore w:val="0"/>
        <w:widowControl/>
        <w:kinsoku/>
        <w:wordWrap w:val="0"/>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（二）协商失败后，除采购任务取消外，将重新组织采购。</w:t>
      </w:r>
    </w:p>
    <w:p>
      <w:pPr>
        <w:pageBreakBefore w:val="0"/>
        <w:widowControl/>
        <w:kinsoku/>
        <w:wordWrap w:val="0"/>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（三）采购人、</w:t>
      </w:r>
      <w:r>
        <w:rPr>
          <w:rFonts w:hint="eastAsia" w:ascii="宋体" w:hAnsi="宋体" w:eastAsia="宋体" w:cs="宋体"/>
          <w:sz w:val="24"/>
          <w:szCs w:val="24"/>
          <w:lang w:eastAsia="zh-CN"/>
        </w:rPr>
        <w:t>供应商</w:t>
      </w:r>
      <w:r>
        <w:rPr>
          <w:rFonts w:hint="eastAsia" w:ascii="宋体" w:hAnsi="宋体" w:eastAsia="宋体" w:cs="宋体"/>
          <w:sz w:val="24"/>
          <w:szCs w:val="24"/>
        </w:rPr>
        <w:t>在采购过程中如有违法、违规行为，将按照《政府采购非招标采购方式管理办法》（财政部74号令）有关规定进行处理。</w:t>
      </w:r>
    </w:p>
    <w:p>
      <w:pPr>
        <w:pageBreakBefore w:val="0"/>
        <w:widowControl/>
        <w:kinsoku/>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（四）采购文件未明确的其他事项，按《政府采购法》及其相关法律法规执行。</w:t>
      </w:r>
    </w:p>
    <w:p>
      <w:pPr>
        <w:pStyle w:val="4"/>
        <w:pageBreakBefore w:val="0"/>
        <w:widowControl/>
        <w:kinsoku/>
        <w:overflowPunct/>
        <w:topLinePunct w:val="0"/>
        <w:autoSpaceDE/>
        <w:autoSpaceDN/>
        <w:bidi w:val="0"/>
        <w:adjustRightInd/>
        <w:snapToGrid/>
        <w:spacing w:line="360" w:lineRule="auto"/>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十一、开标费用及采购代理服务费</w:t>
      </w:r>
    </w:p>
    <w:p>
      <w:pPr>
        <w:pageBreakBefore w:val="0"/>
        <w:widowControl/>
        <w:kinsoku/>
        <w:wordWrap w:val="0"/>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供应商应承担其参加本招标活动自身所发生的费用。</w:t>
      </w:r>
    </w:p>
    <w:p>
      <w:pPr>
        <w:pageBreakBefore w:val="0"/>
        <w:widowControl/>
        <w:kinsoku/>
        <w:wordWrap w:val="0"/>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2、成交供应商在领取成交通知书的同时，须向采购代理机构支付招标代理服务费,</w:t>
      </w:r>
      <w:bookmarkStart w:id="18" w:name="_GoBack"/>
      <w:r>
        <w:rPr>
          <w:rFonts w:hint="eastAsia" w:ascii="宋体" w:hAnsi="宋体" w:eastAsia="宋体" w:cs="宋体"/>
          <w:sz w:val="24"/>
          <w:szCs w:val="24"/>
          <w:lang w:val="en-US" w:eastAsia="zh-CN"/>
        </w:rPr>
        <w:t>招标代理服务费参照国家计委颁发的《招标代理服务收费管理暂行办法》（计价格[2002]1980号）和国家发展改革委员会办公厅颁发的《关于招标代理服务收费有关问题的通知》（发改办价格[2003]857号）的文件的服务类收费标准收取。</w:t>
      </w:r>
      <w:bookmarkEnd w:id="18"/>
    </w:p>
    <w:p>
      <w:pPr>
        <w:pageBreakBefore w:val="0"/>
        <w:widowControl/>
        <w:kinsoku/>
        <w:wordWrap w:val="0"/>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成交供应商招标代理服务费交纳信息：</w:t>
      </w:r>
    </w:p>
    <w:p>
      <w:pPr>
        <w:pageBreakBefore w:val="0"/>
        <w:widowControl/>
        <w:kinsoku/>
        <w:wordWrap w:val="0"/>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银行户名：陕西中鉴项目管理有限公司</w:t>
      </w:r>
    </w:p>
    <w:p>
      <w:pPr>
        <w:pageBreakBefore w:val="0"/>
        <w:widowControl/>
        <w:kinsoku/>
        <w:wordWrap w:val="0"/>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开户行：招商银行股份有限公司西安分行营业部</w:t>
      </w:r>
    </w:p>
    <w:p>
      <w:pPr>
        <w:pageBreakBefore w:val="0"/>
        <w:widowControl/>
        <w:kinsoku/>
        <w:wordWrap w:val="0"/>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账号：129911072510777</w:t>
      </w:r>
    </w:p>
    <w:p>
      <w:pPr>
        <w:pageBreakBefore w:val="0"/>
        <w:widowControl/>
        <w:kinsoku/>
        <w:wordWrap w:val="0"/>
        <w:overflowPunct/>
        <w:topLinePunct w:val="0"/>
        <w:autoSpaceDE/>
        <w:autoSpaceDN/>
        <w:bidi w:val="0"/>
        <w:adjustRightInd/>
        <w:snapToGrid/>
        <w:spacing w:line="360" w:lineRule="auto"/>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lang w:val="en-US" w:eastAsia="zh-CN"/>
        </w:rPr>
        <w:t>联系电话：029-89193153</w:t>
      </w:r>
    </w:p>
    <w:p>
      <w:pPr>
        <w:pageBreakBefore w:val="0"/>
        <w:widowControl/>
        <w:kinsoku/>
        <w:wordWrap w:val="0"/>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rPr>
      </w:pPr>
    </w:p>
    <w:p>
      <w:pPr>
        <w:pStyle w:val="17"/>
        <w:rPr>
          <w:rFonts w:hint="default"/>
          <w:lang w:val="en-US" w:eastAsia="zh-CN"/>
        </w:rPr>
      </w:pPr>
    </w:p>
    <w:p>
      <w:pPr>
        <w:ind w:firstLine="240" w:firstLineChars="100"/>
        <w:rPr>
          <w:rFonts w:hint="eastAsia" w:ascii="宋体" w:hAnsi="宋体" w:eastAsia="宋体" w:cs="宋体"/>
          <w:sz w:val="24"/>
          <w:szCs w:val="24"/>
        </w:rPr>
      </w:pPr>
      <w:r>
        <w:rPr>
          <w:rFonts w:hint="eastAsia" w:ascii="宋体" w:hAnsi="宋体" w:eastAsia="宋体" w:cs="宋体"/>
          <w:sz w:val="24"/>
          <w:szCs w:val="24"/>
        </w:rPr>
        <w:br w:type="page"/>
      </w:r>
    </w:p>
    <w:p>
      <w:pPr>
        <w:pStyle w:val="21"/>
        <w:rPr>
          <w:rFonts w:hint="eastAsia" w:ascii="宋体" w:hAnsi="宋体" w:eastAsia="宋体" w:cs="宋体"/>
          <w:b/>
          <w:bCs/>
          <w:kern w:val="2"/>
          <w:sz w:val="36"/>
          <w:szCs w:val="36"/>
          <w:highlight w:val="none"/>
          <w:lang w:val="en-US" w:eastAsia="zh-CN" w:bidi="ar-SA"/>
        </w:rPr>
      </w:pPr>
      <w:bookmarkStart w:id="6" w:name="_Toc424636365"/>
      <w:bookmarkStart w:id="7" w:name="_Toc445306401"/>
      <w:bookmarkStart w:id="8" w:name="_Toc498086754"/>
      <w:r>
        <w:rPr>
          <w:rFonts w:hint="eastAsia" w:ascii="宋体" w:hAnsi="宋体" w:eastAsia="宋体" w:cs="宋体"/>
          <w:b/>
          <w:bCs/>
          <w:kern w:val="2"/>
          <w:sz w:val="36"/>
          <w:szCs w:val="36"/>
          <w:highlight w:val="none"/>
          <w:lang w:val="en-US" w:eastAsia="zh-CN" w:bidi="ar-SA"/>
        </w:rPr>
        <w:t>第三章  采购内容及技术要求</w:t>
      </w:r>
      <w:bookmarkEnd w:id="6"/>
      <w:bookmarkEnd w:id="7"/>
      <w:bookmarkEnd w:id="8"/>
    </w:p>
    <w:p>
      <w:pPr>
        <w:keepNext w:val="0"/>
        <w:keepLines w:val="0"/>
        <w:pageBreakBefore w:val="0"/>
        <w:widowControl/>
        <w:kinsoku/>
        <w:wordWrap/>
        <w:overflowPunct/>
        <w:topLinePunct w:val="0"/>
        <w:autoSpaceDE/>
        <w:autoSpaceDN/>
        <w:bidi w:val="0"/>
        <w:adjustRightInd/>
        <w:snapToGrid/>
        <w:spacing w:line="360" w:lineRule="auto"/>
        <w:ind w:firstLine="198"/>
        <w:jc w:val="left"/>
        <w:textAlignment w:val="auto"/>
        <w:rPr>
          <w:rFonts w:hint="eastAsia" w:ascii="宋体" w:hAnsi="宋体" w:eastAsia="宋体" w:cs="宋体"/>
          <w:sz w:val="24"/>
          <w:szCs w:val="24"/>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一、采购内容及要求：</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内网84条、外网53条、裸光纤6条、互联网1条。</w:t>
      </w:r>
    </w:p>
    <w:p>
      <w:pPr>
        <w:keepNext w:val="0"/>
        <w:keepLines w:val="0"/>
        <w:pageBreakBefore w:val="0"/>
        <w:widowControl/>
        <w:numPr>
          <w:ilvl w:val="0"/>
          <w:numId w:val="1"/>
        </w:numPr>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主要功能或目标:</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保障全区电子政务网络平稳运行。</w:t>
      </w:r>
    </w:p>
    <w:p>
      <w:pPr>
        <w:keepNext w:val="0"/>
        <w:keepLines w:val="0"/>
        <w:pageBreakBefore w:val="0"/>
        <w:widowControl/>
        <w:numPr>
          <w:ilvl w:val="0"/>
          <w:numId w:val="1"/>
        </w:numPr>
        <w:kinsoku/>
        <w:wordWrap/>
        <w:overflowPunct/>
        <w:topLinePunct w:val="0"/>
        <w:autoSpaceDE/>
        <w:autoSpaceDN/>
        <w:bidi w:val="0"/>
        <w:adjustRightInd/>
        <w:snapToGrid/>
        <w:spacing w:line="360" w:lineRule="auto"/>
        <w:ind w:left="0" w:leftChars="0" w:firstLine="0" w:firstLineChars="0"/>
        <w:jc w:val="left"/>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需满足的要求:</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确保衔接稳定，保障数据兼容，减少重建成本，保障正常办公。</w:t>
      </w:r>
    </w:p>
    <w:p>
      <w:pPr>
        <w:pStyle w:val="2"/>
        <w:numPr>
          <w:ilvl w:val="0"/>
          <w:numId w:val="1"/>
        </w:numPr>
        <w:spacing w:line="360" w:lineRule="auto"/>
        <w:ind w:left="0" w:leftChars="0" w:firstLine="0" w:firstLineChars="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商务要求：</w:t>
      </w:r>
    </w:p>
    <w:p>
      <w:pPr>
        <w:pStyle w:val="2"/>
        <w:numPr>
          <w:ilvl w:val="0"/>
          <w:numId w:val="0"/>
        </w:numPr>
        <w:spacing w:line="360" w:lineRule="auto"/>
        <w:ind w:leftChars="0" w:firstLine="480" w:firstLineChars="200"/>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付款方式：测试达到使用要求后一次性付清。</w:t>
      </w:r>
    </w:p>
    <w:p>
      <w:pPr>
        <w:pStyle w:val="2"/>
        <w:numPr>
          <w:ilvl w:val="0"/>
          <w:numId w:val="0"/>
        </w:numPr>
        <w:spacing w:line="360" w:lineRule="auto"/>
        <w:ind w:leftChars="0" w:firstLine="480" w:firstLineChars="200"/>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服务地点：采购人指定地点。</w:t>
      </w:r>
    </w:p>
    <w:p>
      <w:pPr>
        <w:pStyle w:val="2"/>
        <w:numPr>
          <w:ilvl w:val="0"/>
          <w:numId w:val="0"/>
        </w:numPr>
        <w:spacing w:line="360" w:lineRule="auto"/>
        <w:ind w:leftChars="0" w:firstLine="480" w:firstLineChars="200"/>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服务期限：一年。</w:t>
      </w:r>
    </w:p>
    <w:p>
      <w:pPr>
        <w:pStyle w:val="2"/>
        <w:numPr>
          <w:ilvl w:val="0"/>
          <w:numId w:val="0"/>
        </w:numPr>
        <w:spacing w:line="360" w:lineRule="auto"/>
        <w:ind w:leftChars="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五、技术要求：</w:t>
      </w:r>
    </w:p>
    <w:p>
      <w:pPr>
        <w:pStyle w:val="2"/>
        <w:numPr>
          <w:ilvl w:val="0"/>
          <w:numId w:val="0"/>
        </w:numPr>
        <w:spacing w:line="360" w:lineRule="auto"/>
        <w:ind w:leftChars="0"/>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裸光纤</w:t>
      </w:r>
    </w:p>
    <w:tbl>
      <w:tblPr>
        <w:tblStyle w:val="18"/>
        <w:tblW w:w="5116"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37"/>
        <w:gridCol w:w="2760"/>
        <w:gridCol w:w="1311"/>
        <w:gridCol w:w="795"/>
        <w:gridCol w:w="1191"/>
        <w:gridCol w:w="939"/>
        <w:gridCol w:w="12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356"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1546"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A端</w:t>
            </w:r>
          </w:p>
        </w:tc>
        <w:tc>
          <w:tcPr>
            <w:tcW w:w="734"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Z端</w:t>
            </w:r>
          </w:p>
        </w:tc>
        <w:tc>
          <w:tcPr>
            <w:tcW w:w="445"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条数 </w:t>
            </w:r>
          </w:p>
        </w:tc>
        <w:tc>
          <w:tcPr>
            <w:tcW w:w="667"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金额</w:t>
            </w:r>
          </w:p>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（元/月）</w:t>
            </w:r>
          </w:p>
        </w:tc>
        <w:tc>
          <w:tcPr>
            <w:tcW w:w="526"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服务期</w:t>
            </w:r>
          </w:p>
        </w:tc>
        <w:tc>
          <w:tcPr>
            <w:tcW w:w="722"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金额</w:t>
            </w:r>
          </w:p>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（元/年）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3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5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西安市未央区人民政府院内</w:t>
            </w:r>
          </w:p>
        </w:tc>
        <w:tc>
          <w:tcPr>
            <w:tcW w:w="7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未央大厦</w:t>
            </w:r>
          </w:p>
        </w:tc>
        <w:tc>
          <w:tcPr>
            <w:tcW w:w="4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一年</w:t>
            </w:r>
          </w:p>
        </w:tc>
        <w:tc>
          <w:tcPr>
            <w:tcW w:w="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3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5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西安市未央区人民政府院内</w:t>
            </w:r>
          </w:p>
        </w:tc>
        <w:tc>
          <w:tcPr>
            <w:tcW w:w="7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政务中心</w:t>
            </w:r>
          </w:p>
        </w:tc>
        <w:tc>
          <w:tcPr>
            <w:tcW w:w="4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3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5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西安市未央区人民政府院内</w:t>
            </w:r>
          </w:p>
        </w:tc>
        <w:tc>
          <w:tcPr>
            <w:tcW w:w="7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未央区财政局</w:t>
            </w:r>
          </w:p>
        </w:tc>
        <w:tc>
          <w:tcPr>
            <w:tcW w:w="4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3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5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西安市未央区人民政府院内</w:t>
            </w:r>
          </w:p>
        </w:tc>
        <w:tc>
          <w:tcPr>
            <w:tcW w:w="7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团结四社</w:t>
            </w:r>
          </w:p>
        </w:tc>
        <w:tc>
          <w:tcPr>
            <w:tcW w:w="4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277" w:type="pct"/>
            <w:gridSpan w:val="6"/>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总计</w:t>
            </w:r>
          </w:p>
        </w:tc>
        <w:tc>
          <w:tcPr>
            <w:tcW w:w="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bl>
    <w:p>
      <w:pPr>
        <w:spacing w:line="360" w:lineRule="auto"/>
        <w:jc w:val="center"/>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互联网</w:t>
      </w:r>
    </w:p>
    <w:tbl>
      <w:tblPr>
        <w:tblStyle w:val="18"/>
        <w:tblW w:w="5116"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059"/>
        <w:gridCol w:w="1306"/>
        <w:gridCol w:w="653"/>
        <w:gridCol w:w="620"/>
        <w:gridCol w:w="1080"/>
        <w:gridCol w:w="945"/>
        <w:gridCol w:w="12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714"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客户名称</w:t>
            </w:r>
          </w:p>
        </w:tc>
        <w:tc>
          <w:tcPr>
            <w:tcW w:w="731"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专线类型</w:t>
            </w:r>
          </w:p>
        </w:tc>
        <w:tc>
          <w:tcPr>
            <w:tcW w:w="365"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带宽</w:t>
            </w:r>
          </w:p>
        </w:tc>
        <w:tc>
          <w:tcPr>
            <w:tcW w:w="347"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条数</w:t>
            </w:r>
          </w:p>
        </w:tc>
        <w:tc>
          <w:tcPr>
            <w:tcW w:w="605"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金额</w:t>
            </w:r>
          </w:p>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(元/月)</w:t>
            </w:r>
          </w:p>
        </w:tc>
        <w:tc>
          <w:tcPr>
            <w:tcW w:w="529"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服务期</w:t>
            </w:r>
          </w:p>
        </w:tc>
        <w:tc>
          <w:tcPr>
            <w:tcW w:w="706"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金额</w:t>
            </w:r>
          </w:p>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（元/年）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17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西安市未央区人民政府办公室</w:t>
            </w:r>
          </w:p>
        </w:tc>
        <w:tc>
          <w:tcPr>
            <w:tcW w:w="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互联网专线</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100M</w:t>
            </w:r>
          </w:p>
        </w:tc>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6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5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一年</w:t>
            </w:r>
          </w:p>
        </w:tc>
        <w:tc>
          <w:tcPr>
            <w:tcW w:w="7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bl>
    <w:p>
      <w:pPr>
        <w:spacing w:line="360" w:lineRule="auto"/>
        <w:jc w:val="center"/>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内网</w:t>
      </w:r>
    </w:p>
    <w:tbl>
      <w:tblPr>
        <w:tblStyle w:val="1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01"/>
        <w:gridCol w:w="3880"/>
        <w:gridCol w:w="791"/>
        <w:gridCol w:w="1230"/>
        <w:gridCol w:w="1005"/>
        <w:gridCol w:w="12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44"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2224"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客户名称</w:t>
            </w:r>
          </w:p>
        </w:tc>
        <w:tc>
          <w:tcPr>
            <w:tcW w:w="453"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带宽</w:t>
            </w:r>
          </w:p>
        </w:tc>
        <w:tc>
          <w:tcPr>
            <w:tcW w:w="705"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金额</w:t>
            </w:r>
          </w:p>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（元/月）</w:t>
            </w:r>
          </w:p>
        </w:tc>
        <w:tc>
          <w:tcPr>
            <w:tcW w:w="576"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服务期</w:t>
            </w:r>
          </w:p>
        </w:tc>
        <w:tc>
          <w:tcPr>
            <w:tcW w:w="695"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金额</w:t>
            </w:r>
          </w:p>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（元/年）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2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西安市未央区劳动保障监察大队</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一年</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22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西安市未央区中心园</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22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西安市未央区消防大队</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22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西安市未央区教育局</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22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西安市未央区人民政府办公室（万象未央）</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22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西安市未央区公安局分局</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22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西安市汉城街道办事处</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22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西安市辛家庙街道办事处</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22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西安市张家堡街道办事处</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22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西安市草滩街道办事处</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22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西安市谭家社区卫生服务中心</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22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西安市六村堡街道办事处</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22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西安市未央湖街道办事处</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22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西安市未央宫街道办</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22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西安市大明宫街道办</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c>
          <w:tcPr>
            <w:tcW w:w="22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西安市建筑企业管理处</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w:t>
            </w:r>
          </w:p>
        </w:tc>
        <w:tc>
          <w:tcPr>
            <w:tcW w:w="22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西安市谭家街道办事处</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w:t>
            </w:r>
          </w:p>
        </w:tc>
        <w:tc>
          <w:tcPr>
            <w:tcW w:w="22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西安市政法巷法律咨询</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w:t>
            </w:r>
          </w:p>
        </w:tc>
        <w:tc>
          <w:tcPr>
            <w:tcW w:w="22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西安市未央区新光小学</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222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360" w:lineRule="auto"/>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西安市未央区凤杨小学</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w:t>
            </w:r>
          </w:p>
        </w:tc>
        <w:tc>
          <w:tcPr>
            <w:tcW w:w="222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360" w:lineRule="auto"/>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西安市未央区惠育小学</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w:t>
            </w:r>
          </w:p>
        </w:tc>
        <w:tc>
          <w:tcPr>
            <w:tcW w:w="222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360" w:lineRule="auto"/>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西安市未央区楼阁台小学</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w:t>
            </w:r>
          </w:p>
        </w:tc>
        <w:tc>
          <w:tcPr>
            <w:tcW w:w="222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360" w:lineRule="auto"/>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西安市未央区社区卫生服务指导中心</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w:t>
            </w:r>
          </w:p>
        </w:tc>
        <w:tc>
          <w:tcPr>
            <w:tcW w:w="222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360" w:lineRule="auto"/>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西安市汉长安城保护区办公室</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c>
          <w:tcPr>
            <w:tcW w:w="222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360" w:lineRule="auto"/>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西安市未央区城管执法局</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w:t>
            </w:r>
          </w:p>
        </w:tc>
        <w:tc>
          <w:tcPr>
            <w:tcW w:w="222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360" w:lineRule="auto"/>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西安市未央区统建办</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w:t>
            </w:r>
          </w:p>
        </w:tc>
        <w:tc>
          <w:tcPr>
            <w:tcW w:w="222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360" w:lineRule="auto"/>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西安市第七十六中学</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w:t>
            </w:r>
          </w:p>
        </w:tc>
        <w:tc>
          <w:tcPr>
            <w:tcW w:w="222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360" w:lineRule="auto"/>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西安市未央区幼儿园</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w:t>
            </w:r>
          </w:p>
        </w:tc>
        <w:tc>
          <w:tcPr>
            <w:tcW w:w="222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360" w:lineRule="auto"/>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西安市未央区讲武殿小学</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222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360" w:lineRule="auto"/>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西安市未央区辛家庙社区卫生服务中心</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w:t>
            </w:r>
          </w:p>
        </w:tc>
        <w:tc>
          <w:tcPr>
            <w:tcW w:w="222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360" w:lineRule="auto"/>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西安市未央区汉都新苑第一幼儿园</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w:t>
            </w:r>
          </w:p>
        </w:tc>
        <w:tc>
          <w:tcPr>
            <w:tcW w:w="222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360" w:lineRule="auto"/>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西安市未央区政协</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w:t>
            </w:r>
          </w:p>
        </w:tc>
        <w:tc>
          <w:tcPr>
            <w:tcW w:w="2224" w:type="pct"/>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spacing w:line="360" w:lineRule="auto"/>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西安市未央区人大</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w:t>
            </w:r>
          </w:p>
        </w:tc>
        <w:tc>
          <w:tcPr>
            <w:tcW w:w="222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360" w:lineRule="auto"/>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西安市未央区检察院融媒体中心</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w:t>
            </w:r>
          </w:p>
        </w:tc>
        <w:tc>
          <w:tcPr>
            <w:tcW w:w="222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360" w:lineRule="auto"/>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西安市未央区发改委</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w:t>
            </w:r>
          </w:p>
        </w:tc>
        <w:tc>
          <w:tcPr>
            <w:tcW w:w="222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360" w:lineRule="auto"/>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西安市未央区信访局</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w:t>
            </w:r>
          </w:p>
        </w:tc>
        <w:tc>
          <w:tcPr>
            <w:tcW w:w="222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360" w:lineRule="auto"/>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西安市未央区三星小学</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w:t>
            </w:r>
          </w:p>
        </w:tc>
        <w:tc>
          <w:tcPr>
            <w:tcW w:w="222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360" w:lineRule="auto"/>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西安市未央区城市建设集团有限公司</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39</w:t>
            </w:r>
          </w:p>
        </w:tc>
        <w:tc>
          <w:tcPr>
            <w:tcW w:w="222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360" w:lineRule="auto"/>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西安市西航天鼎保育院</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w:t>
            </w:r>
          </w:p>
        </w:tc>
        <w:tc>
          <w:tcPr>
            <w:tcW w:w="222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360" w:lineRule="auto"/>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西安市未央区第四幼儿园</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w:t>
            </w:r>
          </w:p>
        </w:tc>
        <w:tc>
          <w:tcPr>
            <w:tcW w:w="222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360" w:lineRule="auto"/>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西安市未央区第五幼儿园</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w:t>
            </w:r>
          </w:p>
        </w:tc>
        <w:tc>
          <w:tcPr>
            <w:tcW w:w="222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360" w:lineRule="auto"/>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西安市未央区城中村和棚户区改造事务中心</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43</w:t>
            </w:r>
          </w:p>
        </w:tc>
        <w:tc>
          <w:tcPr>
            <w:tcW w:w="222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360" w:lineRule="auto"/>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西安市未央国土资源局</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222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360" w:lineRule="auto"/>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西安市未央区市场监管局</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45</w:t>
            </w:r>
          </w:p>
        </w:tc>
        <w:tc>
          <w:tcPr>
            <w:tcW w:w="222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360" w:lineRule="auto"/>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西安市未央区工业园区</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46</w:t>
            </w:r>
          </w:p>
        </w:tc>
        <w:tc>
          <w:tcPr>
            <w:tcW w:w="222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360" w:lineRule="auto"/>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西安市未央区人民法院</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47</w:t>
            </w:r>
          </w:p>
        </w:tc>
        <w:tc>
          <w:tcPr>
            <w:tcW w:w="22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西安市未央区汉城瀚博幼儿园</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48</w:t>
            </w:r>
          </w:p>
        </w:tc>
        <w:tc>
          <w:tcPr>
            <w:tcW w:w="22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西安市未央区汉城瀚博致远幼儿园</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49</w:t>
            </w:r>
          </w:p>
        </w:tc>
        <w:tc>
          <w:tcPr>
            <w:tcW w:w="22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西安市未央区未央湖维兰德小镇幼儿园</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22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西安市未央区谭家百花家园幼儿园</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w:t>
            </w:r>
          </w:p>
        </w:tc>
        <w:tc>
          <w:tcPr>
            <w:tcW w:w="22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西安市未央区大明宫上林苑幼儿园</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52</w:t>
            </w:r>
          </w:p>
        </w:tc>
        <w:tc>
          <w:tcPr>
            <w:tcW w:w="22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西安市未央区汉城金色阳光幼儿园</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53</w:t>
            </w:r>
          </w:p>
        </w:tc>
        <w:tc>
          <w:tcPr>
            <w:tcW w:w="22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西安市未央区未央湖天郎蓝湖幼儿园</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54</w:t>
            </w:r>
          </w:p>
        </w:tc>
        <w:tc>
          <w:tcPr>
            <w:tcW w:w="22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西安市未央宫安吉阳光北郡幼儿园</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55</w:t>
            </w:r>
          </w:p>
        </w:tc>
        <w:tc>
          <w:tcPr>
            <w:tcW w:w="22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西安市未央区大明宫莱蒙颐和郡幼儿</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56</w:t>
            </w:r>
          </w:p>
        </w:tc>
        <w:tc>
          <w:tcPr>
            <w:tcW w:w="22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西安市未央区未央宫童得梦第三幼儿园</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57</w:t>
            </w:r>
          </w:p>
        </w:tc>
        <w:tc>
          <w:tcPr>
            <w:tcW w:w="22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西安市未央区未央宫延长开元幼儿园</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58</w:t>
            </w:r>
          </w:p>
        </w:tc>
        <w:tc>
          <w:tcPr>
            <w:tcW w:w="22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西安市未央区谭家百花明子幼儿园</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59</w:t>
            </w:r>
          </w:p>
        </w:tc>
        <w:tc>
          <w:tcPr>
            <w:tcW w:w="22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西安市未央区来夹宫丰景幼儿园</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w:t>
            </w:r>
          </w:p>
        </w:tc>
        <w:tc>
          <w:tcPr>
            <w:tcW w:w="22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西安市未央区六村堡小天鹅幼儿园</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61</w:t>
            </w:r>
          </w:p>
        </w:tc>
        <w:tc>
          <w:tcPr>
            <w:tcW w:w="22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西安市未央区谭家成长幼儿园</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62</w:t>
            </w:r>
          </w:p>
        </w:tc>
        <w:tc>
          <w:tcPr>
            <w:tcW w:w="22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西安市未央区汉城迪优幼儿园</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63</w:t>
            </w:r>
          </w:p>
        </w:tc>
        <w:tc>
          <w:tcPr>
            <w:tcW w:w="22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西安市未央区张家堡智能摇篮幼儿园</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64</w:t>
            </w:r>
          </w:p>
        </w:tc>
        <w:tc>
          <w:tcPr>
            <w:tcW w:w="22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西安市未央区张家堡天慈保育院</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65</w:t>
            </w:r>
          </w:p>
        </w:tc>
        <w:tc>
          <w:tcPr>
            <w:tcW w:w="22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西安市未央区大明宫长安宜居幼儿园</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66</w:t>
            </w:r>
          </w:p>
        </w:tc>
        <w:tc>
          <w:tcPr>
            <w:tcW w:w="22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西安市未央区大明宫英浩美青幼儿园</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67</w:t>
            </w:r>
          </w:p>
        </w:tc>
        <w:tc>
          <w:tcPr>
            <w:tcW w:w="22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西安市未央区二府庄幼儿园</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68</w:t>
            </w:r>
          </w:p>
        </w:tc>
        <w:tc>
          <w:tcPr>
            <w:tcW w:w="22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西安市未央区汉都新苑第三幼儿园</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69</w:t>
            </w:r>
          </w:p>
        </w:tc>
        <w:tc>
          <w:tcPr>
            <w:tcW w:w="22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西安市未央区玄武路小学</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70</w:t>
            </w:r>
          </w:p>
        </w:tc>
        <w:tc>
          <w:tcPr>
            <w:tcW w:w="2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西安市未央区看守所</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71</w:t>
            </w:r>
          </w:p>
        </w:tc>
        <w:tc>
          <w:tcPr>
            <w:tcW w:w="2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西安市未央区文化馆</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72</w:t>
            </w:r>
          </w:p>
        </w:tc>
        <w:tc>
          <w:tcPr>
            <w:tcW w:w="2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西安市未未央区兴丰路小学</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73</w:t>
            </w:r>
          </w:p>
        </w:tc>
        <w:tc>
          <w:tcPr>
            <w:tcW w:w="2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西安市未央区特殊教育学校</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74</w:t>
            </w:r>
          </w:p>
        </w:tc>
        <w:tc>
          <w:tcPr>
            <w:tcW w:w="2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西安市未央区汉都新苑中学</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75</w:t>
            </w:r>
          </w:p>
        </w:tc>
        <w:tc>
          <w:tcPr>
            <w:tcW w:w="2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西安市未央区汉都新苑第一小学</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76</w:t>
            </w:r>
          </w:p>
        </w:tc>
        <w:tc>
          <w:tcPr>
            <w:tcW w:w="2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西安市未央区馨和居幼儿园</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77</w:t>
            </w:r>
          </w:p>
        </w:tc>
        <w:tc>
          <w:tcPr>
            <w:tcW w:w="2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西安市未央区汉都新苑第二小学</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78</w:t>
            </w:r>
          </w:p>
        </w:tc>
        <w:tc>
          <w:tcPr>
            <w:tcW w:w="2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西安市未央区凤凰城幼儿园</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79</w:t>
            </w:r>
          </w:p>
        </w:tc>
        <w:tc>
          <w:tcPr>
            <w:tcW w:w="2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西安市未央区先锋花园幼儿园</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80</w:t>
            </w:r>
          </w:p>
        </w:tc>
        <w:tc>
          <w:tcPr>
            <w:tcW w:w="2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西安市未央区长庆湖滨花园幼儿园</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81</w:t>
            </w:r>
          </w:p>
        </w:tc>
        <w:tc>
          <w:tcPr>
            <w:tcW w:w="22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西安市未央区天和新府幼儿园</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82</w:t>
            </w:r>
          </w:p>
        </w:tc>
        <w:tc>
          <w:tcPr>
            <w:tcW w:w="22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西安市未央区龙朔路幼儿园</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83</w:t>
            </w:r>
          </w:p>
        </w:tc>
        <w:tc>
          <w:tcPr>
            <w:tcW w:w="2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西安市未央区王家棚小学</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44" w:type="pc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84</w:t>
            </w:r>
          </w:p>
        </w:tc>
        <w:tc>
          <w:tcPr>
            <w:tcW w:w="2224"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西安市未央区梨园公馆幼儿园</w:t>
            </w:r>
          </w:p>
        </w:tc>
        <w:tc>
          <w:tcPr>
            <w:tcW w:w="453"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576" w:type="pc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304"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总计</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right"/>
              <w:textAlignment w:val="center"/>
              <w:rPr>
                <w:rFonts w:hint="eastAsia" w:ascii="宋体" w:hAnsi="宋体" w:eastAsia="宋体" w:cs="宋体"/>
                <w:i w:val="0"/>
                <w:iCs w:val="0"/>
                <w:color w:val="000000"/>
                <w:sz w:val="24"/>
                <w:szCs w:val="24"/>
                <w:u w:val="none"/>
              </w:rPr>
            </w:pPr>
          </w:p>
        </w:tc>
      </w:tr>
    </w:tbl>
    <w:p>
      <w:pPr>
        <w:spacing w:line="360" w:lineRule="auto"/>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外网</w:t>
      </w:r>
    </w:p>
    <w:tbl>
      <w:tblPr>
        <w:tblStyle w:val="1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22"/>
        <w:gridCol w:w="3290"/>
        <w:gridCol w:w="700"/>
        <w:gridCol w:w="1431"/>
        <w:gridCol w:w="1230"/>
        <w:gridCol w:w="14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356"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1886"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客户名称</w:t>
            </w:r>
          </w:p>
        </w:tc>
        <w:tc>
          <w:tcPr>
            <w:tcW w:w="401"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带宽</w:t>
            </w:r>
          </w:p>
        </w:tc>
        <w:tc>
          <w:tcPr>
            <w:tcW w:w="820"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金额</w:t>
            </w:r>
          </w:p>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（元/月）</w:t>
            </w:r>
          </w:p>
        </w:tc>
        <w:tc>
          <w:tcPr>
            <w:tcW w:w="705"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起始日期</w:t>
            </w:r>
          </w:p>
        </w:tc>
        <w:tc>
          <w:tcPr>
            <w:tcW w:w="829"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金额</w:t>
            </w:r>
          </w:p>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（元/年）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3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8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西安市未央区教育局</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8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8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3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8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西安市未央区税务局</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8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8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3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8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西安市未央区司法局</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8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8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3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8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西安市未央区档案局</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8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8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3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8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西安市生态环境局未央分局</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8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8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3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18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西安市大明宫街道办</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8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8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3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18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西安市辛家庙街道办</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8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8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3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18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西安市张家堡街道办</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8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8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3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18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西安市未央湖管委会</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8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8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3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8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西安市未央区六村堡街道办</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8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8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3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18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西安市未央区草滩街道办</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8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8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3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18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西安市未央区未央湖街道办</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8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8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3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18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西安市未央区汉城街道办</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8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8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3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18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西安市未央区团委</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8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8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3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18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西安市未央区残疾人联合会</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8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8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3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c>
          <w:tcPr>
            <w:tcW w:w="18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西安市未央区直属资产管理运营公司</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8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8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3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w:t>
            </w:r>
          </w:p>
        </w:tc>
        <w:tc>
          <w:tcPr>
            <w:tcW w:w="18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中共西安市未央区委党校</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8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8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3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w:t>
            </w:r>
          </w:p>
        </w:tc>
        <w:tc>
          <w:tcPr>
            <w:tcW w:w="18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西安市未央区金融办</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8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8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3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w:t>
            </w:r>
          </w:p>
        </w:tc>
        <w:tc>
          <w:tcPr>
            <w:tcW w:w="18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西安市大兴未央管委会</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8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8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3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18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西安市未央区城棚改事务中心</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8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8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3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w:t>
            </w:r>
          </w:p>
        </w:tc>
        <w:tc>
          <w:tcPr>
            <w:tcW w:w="18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西安市未央区总工会</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8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8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3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w:t>
            </w:r>
          </w:p>
        </w:tc>
        <w:tc>
          <w:tcPr>
            <w:tcW w:w="18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西安市未央区红十字会</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8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8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3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w:t>
            </w:r>
          </w:p>
        </w:tc>
        <w:tc>
          <w:tcPr>
            <w:tcW w:w="18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西安市未央区建设和住房保障局</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8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8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3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w:t>
            </w:r>
          </w:p>
        </w:tc>
        <w:tc>
          <w:tcPr>
            <w:tcW w:w="18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西安市自然资源和规划未央分局</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8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8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3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c>
          <w:tcPr>
            <w:tcW w:w="18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西安市未央区城管局</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8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8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3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w:t>
            </w:r>
          </w:p>
        </w:tc>
        <w:tc>
          <w:tcPr>
            <w:tcW w:w="18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西安市公安局未央分局</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8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8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3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w:t>
            </w:r>
          </w:p>
        </w:tc>
        <w:tc>
          <w:tcPr>
            <w:tcW w:w="18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西安市未央区谭家街道</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8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8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3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w:t>
            </w:r>
          </w:p>
        </w:tc>
        <w:tc>
          <w:tcPr>
            <w:tcW w:w="18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西安市未央区武装部</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8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8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3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w:t>
            </w:r>
          </w:p>
        </w:tc>
        <w:tc>
          <w:tcPr>
            <w:tcW w:w="18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西安市未央区未央宫街道</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8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8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3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18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西安市未央区张家堡服务中心</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8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8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3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w:t>
            </w:r>
          </w:p>
        </w:tc>
        <w:tc>
          <w:tcPr>
            <w:tcW w:w="188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360" w:lineRule="auto"/>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西安市未央区徐家湾街办</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8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8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3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w:t>
            </w:r>
          </w:p>
        </w:tc>
        <w:tc>
          <w:tcPr>
            <w:tcW w:w="188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360" w:lineRule="auto"/>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西安市未央区人民法院</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8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8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3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w:t>
            </w:r>
          </w:p>
        </w:tc>
        <w:tc>
          <w:tcPr>
            <w:tcW w:w="188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360" w:lineRule="auto"/>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西安市未央区发改委</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8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8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w:t>
            </w:r>
          </w:p>
        </w:tc>
        <w:tc>
          <w:tcPr>
            <w:tcW w:w="188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360" w:lineRule="auto"/>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西安市未央区交通局</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8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8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3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w:t>
            </w:r>
          </w:p>
        </w:tc>
        <w:tc>
          <w:tcPr>
            <w:tcW w:w="188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360" w:lineRule="auto"/>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西安市未央区检察院</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8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8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3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w:t>
            </w:r>
          </w:p>
        </w:tc>
        <w:tc>
          <w:tcPr>
            <w:tcW w:w="1886"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line="360" w:lineRule="auto"/>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西安市未央区城管局（凤城南路外网）</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8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8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3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w:t>
            </w:r>
          </w:p>
        </w:tc>
        <w:tc>
          <w:tcPr>
            <w:tcW w:w="188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360" w:lineRule="auto"/>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西安市未央区信访局（5条）</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8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8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3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w:t>
            </w:r>
          </w:p>
        </w:tc>
        <w:tc>
          <w:tcPr>
            <w:tcW w:w="188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360" w:lineRule="auto"/>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西安市未央区应急管理局（50M）</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8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8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3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39</w:t>
            </w:r>
          </w:p>
        </w:tc>
        <w:tc>
          <w:tcPr>
            <w:tcW w:w="188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360" w:lineRule="auto"/>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西安市未央湖街办（综治平台）</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8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8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3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w:t>
            </w:r>
          </w:p>
        </w:tc>
        <w:tc>
          <w:tcPr>
            <w:tcW w:w="188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360" w:lineRule="auto"/>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西安市草滩街办（综治平台）</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8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8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w:t>
            </w:r>
          </w:p>
        </w:tc>
        <w:tc>
          <w:tcPr>
            <w:tcW w:w="188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360" w:lineRule="auto"/>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西安市未央区汉城特区管委会</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8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8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w:t>
            </w:r>
          </w:p>
        </w:tc>
        <w:tc>
          <w:tcPr>
            <w:tcW w:w="188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西安市未央区汉长安城遗址保护特区</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8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8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43</w:t>
            </w:r>
          </w:p>
        </w:tc>
        <w:tc>
          <w:tcPr>
            <w:tcW w:w="188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西安市未央区未央财政局</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8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8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188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西安市未央区消防中队</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8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8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45</w:t>
            </w:r>
          </w:p>
        </w:tc>
        <w:tc>
          <w:tcPr>
            <w:tcW w:w="188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西安市未央区统建办</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8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8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46</w:t>
            </w:r>
          </w:p>
        </w:tc>
        <w:tc>
          <w:tcPr>
            <w:tcW w:w="188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西安市未央区巡察办</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8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8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47</w:t>
            </w:r>
          </w:p>
        </w:tc>
        <w:tc>
          <w:tcPr>
            <w:tcW w:w="188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西安市未央区交警未央大队</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8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8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48</w:t>
            </w:r>
          </w:p>
        </w:tc>
        <w:tc>
          <w:tcPr>
            <w:tcW w:w="188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西安市未央区支持协调开发区办公室</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8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8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49</w:t>
            </w:r>
          </w:p>
        </w:tc>
        <w:tc>
          <w:tcPr>
            <w:tcW w:w="188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西安市未央区疫情指挥部唐安酒店</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8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8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170"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总计</w:t>
            </w:r>
          </w:p>
        </w:tc>
        <w:tc>
          <w:tcPr>
            <w:tcW w:w="8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bl>
    <w:p>
      <w:pPr>
        <w:jc w:val="center"/>
        <w:rPr>
          <w:rFonts w:hint="eastAsia" w:ascii="宋体" w:hAnsi="宋体" w:eastAsia="宋体" w:cs="宋体"/>
        </w:rPr>
      </w:pPr>
      <w:r>
        <w:rPr>
          <w:rFonts w:hint="eastAsia" w:ascii="宋体" w:hAnsi="宋体" w:eastAsia="宋体" w:cs="宋体"/>
        </w:rPr>
        <w:br w:type="page"/>
      </w:r>
      <w:r>
        <w:rPr>
          <w:rFonts w:hint="eastAsia" w:ascii="宋体" w:hAnsi="宋体" w:eastAsia="宋体" w:cs="宋体"/>
          <w:b/>
          <w:bCs/>
          <w:kern w:val="2"/>
          <w:sz w:val="36"/>
          <w:szCs w:val="36"/>
          <w:lang w:val="en-US" w:eastAsia="zh-CN" w:bidi="ar-SA"/>
        </w:rPr>
        <w:t>第四章  合同格式及主要条款</w:t>
      </w:r>
    </w:p>
    <w:p>
      <w:pPr>
        <w:pStyle w:val="17"/>
        <w:rPr>
          <w:rFonts w:hint="eastAsia"/>
        </w:rPr>
      </w:pPr>
    </w:p>
    <w:p>
      <w:pPr>
        <w:spacing w:before="120" w:line="360" w:lineRule="auto"/>
        <w:jc w:val="center"/>
        <w:rPr>
          <w:rFonts w:hint="eastAsia" w:ascii="宋体" w:hAnsi="宋体" w:eastAsia="宋体" w:cs="宋体"/>
          <w:b/>
          <w:bCs/>
          <w:sz w:val="28"/>
          <w:szCs w:val="28"/>
        </w:rPr>
      </w:pPr>
      <w:bookmarkStart w:id="9" w:name="_Toc498086756"/>
      <w:bookmarkStart w:id="10" w:name="_Toc445306403"/>
      <w:r>
        <w:rPr>
          <w:rFonts w:hint="eastAsia" w:ascii="宋体" w:hAnsi="宋体" w:eastAsia="宋体" w:cs="宋体"/>
          <w:b/>
          <w:bCs/>
          <w:sz w:val="28"/>
          <w:szCs w:val="28"/>
        </w:rPr>
        <w:t>（参考格式）</w:t>
      </w:r>
    </w:p>
    <w:p>
      <w:pPr>
        <w:spacing w:before="120" w:line="360" w:lineRule="auto"/>
        <w:jc w:val="center"/>
        <w:rPr>
          <w:rFonts w:hint="eastAsia" w:ascii="宋体" w:hAnsi="宋体" w:eastAsia="宋体" w:cs="宋体"/>
          <w:b/>
          <w:bCs/>
          <w:sz w:val="36"/>
          <w:szCs w:val="36"/>
        </w:rPr>
      </w:pPr>
    </w:p>
    <w:p>
      <w:pPr>
        <w:spacing w:before="120" w:line="360" w:lineRule="auto"/>
        <w:jc w:val="center"/>
        <w:rPr>
          <w:rFonts w:hint="eastAsia" w:ascii="宋体" w:hAnsi="宋体" w:eastAsia="宋体" w:cs="宋体"/>
          <w:b/>
          <w:bCs/>
          <w:sz w:val="36"/>
          <w:szCs w:val="36"/>
        </w:rPr>
      </w:pPr>
      <w:r>
        <w:rPr>
          <w:rFonts w:hint="eastAsia" w:ascii="宋体" w:hAnsi="宋体" w:eastAsia="宋体" w:cs="宋体"/>
          <w:b/>
          <w:bCs/>
          <w:sz w:val="36"/>
          <w:szCs w:val="36"/>
        </w:rPr>
        <w:t>政 府 采 购 合 同</w:t>
      </w:r>
    </w:p>
    <w:p>
      <w:pPr>
        <w:spacing w:before="120" w:line="360" w:lineRule="auto"/>
        <w:jc w:val="center"/>
        <w:rPr>
          <w:rFonts w:hint="eastAsia" w:ascii="宋体" w:hAnsi="宋体" w:eastAsia="宋体" w:cs="宋体"/>
          <w:sz w:val="28"/>
          <w:szCs w:val="28"/>
        </w:rPr>
      </w:pPr>
    </w:p>
    <w:p>
      <w:pPr>
        <w:spacing w:before="120" w:line="360" w:lineRule="auto"/>
        <w:rPr>
          <w:rFonts w:hint="eastAsia" w:ascii="宋体" w:hAnsi="宋体" w:eastAsia="宋体" w:cs="宋体"/>
          <w:sz w:val="28"/>
          <w:szCs w:val="28"/>
          <w:u w:val="single"/>
        </w:rPr>
      </w:pPr>
      <w:bookmarkStart w:id="11" w:name="_Toc109543216"/>
      <w:bookmarkStart w:id="12" w:name="_Toc109542396"/>
      <w:r>
        <w:rPr>
          <w:rFonts w:hint="eastAsia" w:ascii="宋体" w:hAnsi="宋体" w:eastAsia="宋体" w:cs="宋体"/>
          <w:sz w:val="28"/>
          <w:szCs w:val="28"/>
        </w:rPr>
        <w:t xml:space="preserve">                                    合同编号：</w:t>
      </w:r>
      <w:bookmarkEnd w:id="11"/>
      <w:bookmarkEnd w:id="12"/>
      <w:r>
        <w:rPr>
          <w:rFonts w:hint="eastAsia" w:ascii="宋体" w:hAnsi="宋体" w:eastAsia="宋体" w:cs="宋体"/>
          <w:sz w:val="28"/>
          <w:szCs w:val="28"/>
          <w:u w:val="single"/>
        </w:rPr>
        <w:t xml:space="preserve">        </w:t>
      </w:r>
    </w:p>
    <w:p>
      <w:pPr>
        <w:pStyle w:val="5"/>
        <w:spacing w:before="120" w:line="360" w:lineRule="auto"/>
        <w:ind w:firstLine="0"/>
        <w:rPr>
          <w:rFonts w:hint="eastAsia" w:ascii="宋体" w:hAnsi="宋体" w:eastAsia="宋体" w:cs="宋体"/>
          <w:sz w:val="28"/>
          <w:szCs w:val="28"/>
        </w:rPr>
      </w:pPr>
    </w:p>
    <w:p>
      <w:pPr>
        <w:spacing w:before="120" w:line="360" w:lineRule="auto"/>
        <w:rPr>
          <w:rFonts w:hint="eastAsia" w:ascii="宋体" w:hAnsi="宋体" w:eastAsia="宋体" w:cs="宋体"/>
          <w:sz w:val="28"/>
          <w:szCs w:val="28"/>
        </w:rPr>
      </w:pPr>
    </w:p>
    <w:p>
      <w:pPr>
        <w:spacing w:before="120" w:line="360" w:lineRule="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before="120" w:line="600" w:lineRule="auto"/>
        <w:ind w:firstLine="840" w:firstLineChars="300"/>
        <w:textAlignment w:val="auto"/>
        <w:rPr>
          <w:rFonts w:hint="eastAsia" w:ascii="宋体" w:hAnsi="宋体" w:eastAsia="宋体" w:cs="宋体"/>
          <w:sz w:val="28"/>
          <w:szCs w:val="28"/>
          <w:u w:val="single"/>
        </w:rPr>
      </w:pPr>
      <w:r>
        <w:rPr>
          <w:rFonts w:hint="eastAsia" w:ascii="宋体" w:hAnsi="宋体" w:eastAsia="宋体" w:cs="宋体"/>
          <w:sz w:val="28"/>
          <w:szCs w:val="28"/>
        </w:rPr>
        <w:t>项</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目</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名</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称：</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before="120" w:line="600" w:lineRule="auto"/>
        <w:ind w:firstLine="840" w:firstLineChars="300"/>
        <w:textAlignment w:val="auto"/>
        <w:rPr>
          <w:rFonts w:hint="eastAsia" w:ascii="宋体" w:hAnsi="宋体" w:eastAsia="宋体" w:cs="宋体"/>
          <w:sz w:val="28"/>
          <w:szCs w:val="28"/>
          <w:u w:val="single"/>
        </w:rPr>
      </w:pPr>
      <w:r>
        <w:rPr>
          <w:rFonts w:hint="eastAsia" w:ascii="宋体" w:hAnsi="宋体" w:eastAsia="宋体" w:cs="宋体"/>
          <w:sz w:val="28"/>
          <w:szCs w:val="28"/>
        </w:rPr>
        <w:t>采</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购</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人：</w:t>
      </w:r>
      <w:r>
        <w:rPr>
          <w:rFonts w:hint="eastAsia" w:ascii="宋体" w:hAnsi="宋体" w:eastAsia="宋体" w:cs="宋体"/>
          <w:sz w:val="28"/>
          <w:szCs w:val="28"/>
          <w:lang w:val="en-US" w:eastAsia="zh-CN"/>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before="120" w:line="600" w:lineRule="auto"/>
        <w:ind w:firstLine="840" w:firstLineChars="300"/>
        <w:textAlignment w:val="auto"/>
        <w:rPr>
          <w:rFonts w:hint="eastAsia" w:ascii="宋体" w:hAnsi="宋体" w:eastAsia="宋体" w:cs="宋体"/>
          <w:sz w:val="28"/>
          <w:szCs w:val="28"/>
          <w:u w:val="single"/>
        </w:rPr>
      </w:pPr>
      <w:r>
        <w:rPr>
          <w:rFonts w:hint="eastAsia" w:ascii="宋体" w:hAnsi="宋体" w:eastAsia="宋体" w:cs="宋体"/>
          <w:sz w:val="28"/>
          <w:szCs w:val="28"/>
        </w:rPr>
        <w:t>成交供应商：</w:t>
      </w:r>
      <w:r>
        <w:rPr>
          <w:rFonts w:hint="eastAsia" w:ascii="宋体" w:hAnsi="宋体" w:eastAsia="宋体" w:cs="宋体"/>
          <w:sz w:val="28"/>
          <w:szCs w:val="28"/>
          <w:lang w:val="en-US" w:eastAsia="zh-CN"/>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before="120" w:line="600" w:lineRule="auto"/>
        <w:ind w:firstLine="840" w:firstLineChars="300"/>
        <w:textAlignment w:val="auto"/>
        <w:rPr>
          <w:rFonts w:hint="eastAsia" w:ascii="宋体" w:hAnsi="宋体" w:eastAsia="宋体" w:cs="宋体"/>
          <w:sz w:val="28"/>
          <w:szCs w:val="28"/>
        </w:rPr>
      </w:pPr>
      <w:r>
        <w:rPr>
          <w:rFonts w:hint="eastAsia" w:ascii="宋体" w:hAnsi="宋体" w:eastAsia="宋体" w:cs="宋体"/>
          <w:sz w:val="28"/>
          <w:szCs w:val="28"/>
        </w:rPr>
        <w:t>签</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署</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日</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期：</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single"/>
        </w:rPr>
        <w:t xml:space="preserve"> 　</w:t>
      </w: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p>
      <w:pPr>
        <w:pStyle w:val="2"/>
        <w:ind w:firstLine="560"/>
        <w:rPr>
          <w:rFonts w:hint="eastAsia" w:ascii="宋体" w:hAnsi="宋体" w:eastAsia="宋体" w:cs="宋体"/>
          <w:sz w:val="28"/>
          <w:szCs w:val="28"/>
        </w:rPr>
      </w:pPr>
    </w:p>
    <w:p>
      <w:pPr>
        <w:pStyle w:val="2"/>
        <w:ind w:firstLine="560"/>
        <w:rPr>
          <w:rFonts w:hint="eastAsia" w:ascii="宋体" w:hAnsi="宋体" w:eastAsia="宋体" w:cs="宋体"/>
          <w:sz w:val="28"/>
          <w:szCs w:val="28"/>
        </w:rPr>
      </w:pPr>
    </w:p>
    <w:p>
      <w:pPr>
        <w:keepLines w:val="0"/>
        <w:pageBreakBefore w:val="0"/>
        <w:kinsoku/>
        <w:wordWrap/>
        <w:overflowPunct/>
        <w:topLinePunct w:val="0"/>
        <w:autoSpaceDE/>
        <w:autoSpaceDN/>
        <w:bidi w:val="0"/>
        <w:snapToGrid/>
        <w:spacing w:line="360" w:lineRule="auto"/>
        <w:rPr>
          <w:rFonts w:hint="eastAsia" w:ascii="宋体" w:hAnsi="宋体" w:eastAsia="宋体" w:cs="宋体"/>
          <w:color w:val="000000"/>
          <w:sz w:val="24"/>
          <w:szCs w:val="24"/>
          <w:u w:val="single"/>
          <w:lang w:val="en-US" w:eastAsia="zh-CN"/>
        </w:rPr>
      </w:pPr>
      <w:r>
        <w:rPr>
          <w:rFonts w:hint="eastAsia" w:ascii="宋体" w:hAnsi="宋体" w:eastAsia="宋体" w:cs="宋体"/>
          <w:b/>
          <w:sz w:val="36"/>
          <w:szCs w:val="36"/>
        </w:rPr>
        <w:br w:type="page"/>
      </w:r>
      <w:r>
        <w:rPr>
          <w:rFonts w:hint="eastAsia" w:ascii="宋体" w:hAnsi="宋体" w:eastAsia="宋体" w:cs="宋体"/>
          <w:color w:val="000000"/>
          <w:sz w:val="24"/>
          <w:szCs w:val="24"/>
        </w:rPr>
        <w:t xml:space="preserve">甲方： </w:t>
      </w:r>
      <w:r>
        <w:rPr>
          <w:rFonts w:hint="eastAsia" w:ascii="宋体" w:hAnsi="宋体" w:eastAsia="宋体" w:cs="宋体"/>
          <w:color w:val="000000"/>
          <w:sz w:val="24"/>
          <w:szCs w:val="24"/>
          <w:u w:val="single"/>
          <w:lang w:val="en-US" w:eastAsia="zh-CN"/>
        </w:rPr>
        <w:t xml:space="preserve">                                    </w:t>
      </w:r>
    </w:p>
    <w:p>
      <w:pPr>
        <w:keepLines w:val="0"/>
        <w:pageBreakBefore w:val="0"/>
        <w:kinsoku/>
        <w:wordWrap/>
        <w:overflowPunct/>
        <w:topLinePunct w:val="0"/>
        <w:autoSpaceDE/>
        <w:autoSpaceDN/>
        <w:bidi w:val="0"/>
        <w:snapToGrid/>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法定代表人/负责人：</w:t>
      </w:r>
      <w:r>
        <w:rPr>
          <w:rFonts w:hint="eastAsia" w:ascii="宋体" w:hAnsi="宋体" w:eastAsia="宋体" w:cs="宋体"/>
          <w:color w:val="000000"/>
          <w:sz w:val="24"/>
          <w:szCs w:val="24"/>
          <w:u w:val="single"/>
          <w:lang w:val="en-US" w:eastAsia="zh-CN"/>
        </w:rPr>
        <w:t xml:space="preserve">                        </w:t>
      </w:r>
    </w:p>
    <w:p>
      <w:pPr>
        <w:keepLines w:val="0"/>
        <w:pageBreakBefore w:val="0"/>
        <w:kinsoku/>
        <w:wordWrap/>
        <w:overflowPunct/>
        <w:topLinePunct w:val="0"/>
        <w:autoSpaceDE/>
        <w:autoSpaceDN/>
        <w:bidi w:val="0"/>
        <w:snapToGrid/>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地址：</w:t>
      </w:r>
      <w:r>
        <w:rPr>
          <w:rFonts w:hint="eastAsia" w:ascii="宋体" w:hAnsi="宋体" w:eastAsia="宋体" w:cs="宋体"/>
          <w:color w:val="000000"/>
          <w:sz w:val="24"/>
          <w:szCs w:val="24"/>
          <w:u w:val="single"/>
          <w:lang w:val="en-US" w:eastAsia="zh-CN"/>
        </w:rPr>
        <w:t xml:space="preserve">                                     </w:t>
      </w:r>
    </w:p>
    <w:p>
      <w:pPr>
        <w:keepLines w:val="0"/>
        <w:pageBreakBefore w:val="0"/>
        <w:kinsoku/>
        <w:wordWrap/>
        <w:overflowPunct/>
        <w:topLinePunct w:val="0"/>
        <w:autoSpaceDE/>
        <w:autoSpaceDN/>
        <w:bidi w:val="0"/>
        <w:snapToGrid/>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乙方：</w:t>
      </w:r>
      <w:r>
        <w:rPr>
          <w:rFonts w:hint="eastAsia" w:ascii="宋体" w:hAnsi="宋体" w:eastAsia="宋体" w:cs="宋体"/>
          <w:color w:val="000000"/>
          <w:sz w:val="24"/>
          <w:szCs w:val="24"/>
          <w:u w:val="single"/>
          <w:lang w:val="en-US" w:eastAsia="zh-CN"/>
        </w:rPr>
        <w:t xml:space="preserve">                                     </w:t>
      </w:r>
    </w:p>
    <w:p>
      <w:pPr>
        <w:keepLines w:val="0"/>
        <w:pageBreakBefore w:val="0"/>
        <w:kinsoku/>
        <w:wordWrap/>
        <w:overflowPunct/>
        <w:topLinePunct w:val="0"/>
        <w:autoSpaceDE/>
        <w:autoSpaceDN/>
        <w:bidi w:val="0"/>
        <w:snapToGrid/>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法定代表人/负责人： </w:t>
      </w:r>
      <w:r>
        <w:rPr>
          <w:rFonts w:hint="eastAsia" w:ascii="宋体" w:hAnsi="宋体" w:eastAsia="宋体" w:cs="宋体"/>
          <w:color w:val="000000"/>
          <w:sz w:val="24"/>
          <w:szCs w:val="24"/>
          <w:u w:val="single"/>
          <w:lang w:val="en-US" w:eastAsia="zh-CN"/>
        </w:rPr>
        <w:t xml:space="preserve">                       </w:t>
      </w:r>
    </w:p>
    <w:p>
      <w:pPr>
        <w:keepLines w:val="0"/>
        <w:pageBreakBefore w:val="0"/>
        <w:kinsoku/>
        <w:wordWrap/>
        <w:overflowPunct/>
        <w:topLinePunct w:val="0"/>
        <w:autoSpaceDE/>
        <w:autoSpaceDN/>
        <w:bidi w:val="0"/>
        <w:snapToGrid/>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地址： </w:t>
      </w:r>
      <w:r>
        <w:rPr>
          <w:rFonts w:hint="eastAsia" w:ascii="宋体" w:hAnsi="宋体" w:eastAsia="宋体" w:cs="宋体"/>
          <w:color w:val="000000"/>
          <w:sz w:val="24"/>
          <w:szCs w:val="24"/>
          <w:u w:val="single"/>
          <w:lang w:val="en-US" w:eastAsia="zh-CN"/>
        </w:rPr>
        <w:t xml:space="preserve">                                    </w:t>
      </w:r>
    </w:p>
    <w:p>
      <w:pPr>
        <w:keepLines w:val="0"/>
        <w:pageBreakBefore w:val="0"/>
        <w:kinsoku/>
        <w:wordWrap/>
        <w:overflowPunct/>
        <w:topLinePunct w:val="0"/>
        <w:autoSpaceDE/>
        <w:autoSpaceDN/>
        <w:bidi w:val="0"/>
        <w:snapToGrid/>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根据国家法律法规，为促进信息化服务的发展，甲、乙双方本着互惠互利、互相支持的原则，经友好协商，就建立合作关系达成如下协议，并承诺严格遵守和履行本协议中的各项条款：</w:t>
      </w:r>
    </w:p>
    <w:p>
      <w:pPr>
        <w:pStyle w:val="4"/>
        <w:keepLines w:val="0"/>
        <w:pageBreakBefore w:val="0"/>
        <w:numPr>
          <w:ilvl w:val="0"/>
          <w:numId w:val="2"/>
        </w:numPr>
        <w:tabs>
          <w:tab w:val="left" w:pos="576"/>
        </w:tabs>
        <w:kinsoku/>
        <w:wordWrap/>
        <w:overflowPunct/>
        <w:topLinePunct w:val="0"/>
        <w:autoSpaceDE/>
        <w:autoSpaceDN/>
        <w:bidi w:val="0"/>
        <w:snapToGrid/>
        <w:spacing w:before="0" w:after="0" w:line="360" w:lineRule="auto"/>
        <w:rPr>
          <w:rFonts w:hint="eastAsia" w:ascii="宋体" w:hAnsi="宋体" w:eastAsia="宋体" w:cs="宋体"/>
          <w:sz w:val="24"/>
          <w:szCs w:val="24"/>
        </w:rPr>
      </w:pPr>
      <w:r>
        <w:rPr>
          <w:rFonts w:hint="eastAsia" w:ascii="宋体" w:hAnsi="宋体" w:eastAsia="宋体" w:cs="宋体"/>
          <w:b/>
          <w:bCs/>
          <w:i w:val="0"/>
          <w:color w:val="000000"/>
          <w:kern w:val="2"/>
          <w:sz w:val="24"/>
          <w:szCs w:val="24"/>
          <w:lang w:val="en-US" w:eastAsia="zh-CN" w:bidi="ar-SA"/>
        </w:rPr>
        <w:t xml:space="preserve">合作项目 </w:t>
      </w:r>
      <w:r>
        <w:rPr>
          <w:rFonts w:hint="eastAsia" w:ascii="宋体" w:hAnsi="宋体" w:eastAsia="宋体" w:cs="宋体"/>
          <w:sz w:val="24"/>
          <w:szCs w:val="24"/>
        </w:rPr>
        <w:t xml:space="preserve"> </w:t>
      </w:r>
    </w:p>
    <w:p>
      <w:pPr>
        <w:keepLines w:val="0"/>
        <w:pageBreakBefore w:val="0"/>
        <w:kinsoku/>
        <w:wordWrap/>
        <w:overflowPunct/>
        <w:topLinePunct w:val="0"/>
        <w:autoSpaceDE/>
        <w:autoSpaceDN/>
        <w:bidi w:val="0"/>
        <w:snapToGrid/>
        <w:spacing w:line="360" w:lineRule="auto"/>
        <w:ind w:firstLine="600" w:firstLineChars="250"/>
        <w:rPr>
          <w:rFonts w:hint="eastAsia" w:ascii="宋体" w:hAnsi="宋体" w:eastAsia="宋体" w:cs="宋体"/>
          <w:sz w:val="24"/>
          <w:szCs w:val="24"/>
        </w:rPr>
      </w:pPr>
      <w:r>
        <w:rPr>
          <w:rFonts w:hint="eastAsia" w:ascii="宋体" w:hAnsi="宋体" w:eastAsia="宋体" w:cs="宋体"/>
          <w:sz w:val="24"/>
          <w:szCs w:val="24"/>
        </w:rPr>
        <w:t>乙方向甲方提供：</w:t>
      </w:r>
    </w:p>
    <w:p>
      <w:pPr>
        <w:keepLines w:val="0"/>
        <w:pageBreakBefore w:val="0"/>
        <w:kinsoku/>
        <w:wordWrap/>
        <w:overflowPunct/>
        <w:topLinePunct w:val="0"/>
        <w:autoSpaceDE/>
        <w:autoSpaceDN/>
        <w:bidi w:val="0"/>
        <w:snapToGrid/>
        <w:spacing w:line="360" w:lineRule="auto"/>
        <w:ind w:firstLine="600" w:firstLineChars="250"/>
        <w:rPr>
          <w:rFonts w:hint="eastAsia" w:ascii="宋体" w:hAnsi="宋体" w:eastAsia="宋体" w:cs="宋体"/>
          <w:sz w:val="24"/>
          <w:szCs w:val="24"/>
        </w:rPr>
      </w:pPr>
      <w:r>
        <w:rPr>
          <w:rFonts w:hint="eastAsia" w:ascii="宋体" w:hAnsi="宋体" w:eastAsia="宋体" w:cs="宋体"/>
          <w:sz w:val="24"/>
          <w:szCs w:val="24"/>
        </w:rPr>
        <w:t>互联网专线</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sz w:val="24"/>
          <w:szCs w:val="24"/>
        </w:rPr>
        <w:t>条</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sz w:val="24"/>
          <w:szCs w:val="24"/>
        </w:rPr>
        <w:t>Mbps（以下简称M） ；</w:t>
      </w:r>
    </w:p>
    <w:p>
      <w:pPr>
        <w:keepLines w:val="0"/>
        <w:pageBreakBefore w:val="0"/>
        <w:kinsoku/>
        <w:wordWrap/>
        <w:overflowPunct/>
        <w:topLinePunct w:val="0"/>
        <w:autoSpaceDE/>
        <w:autoSpaceDN/>
        <w:bidi w:val="0"/>
        <w:snapToGrid/>
        <w:spacing w:line="360" w:lineRule="auto"/>
        <w:ind w:firstLine="600" w:firstLineChars="250"/>
        <w:rPr>
          <w:rFonts w:hint="eastAsia" w:ascii="宋体" w:hAnsi="宋体" w:eastAsia="宋体" w:cs="宋体"/>
          <w:sz w:val="24"/>
          <w:szCs w:val="24"/>
        </w:rPr>
      </w:pPr>
      <w:r>
        <w:rPr>
          <w:rFonts w:hint="eastAsia" w:ascii="宋体" w:hAnsi="宋体" w:eastAsia="宋体" w:cs="宋体"/>
          <w:sz w:val="24"/>
          <w:szCs w:val="24"/>
          <w:lang w:val="en-US" w:eastAsia="zh-CN"/>
        </w:rPr>
        <w:t>内网</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sz w:val="24"/>
          <w:szCs w:val="24"/>
        </w:rPr>
        <w:t>条</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sz w:val="24"/>
          <w:szCs w:val="24"/>
        </w:rPr>
        <w:t>Mbps（上行</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sz w:val="24"/>
          <w:szCs w:val="24"/>
        </w:rPr>
        <w:t>Mbps） ；</w:t>
      </w:r>
    </w:p>
    <w:p>
      <w:pPr>
        <w:keepLines w:val="0"/>
        <w:pageBreakBefore w:val="0"/>
        <w:kinsoku/>
        <w:wordWrap/>
        <w:overflowPunct/>
        <w:topLinePunct w:val="0"/>
        <w:autoSpaceDE/>
        <w:autoSpaceDN/>
        <w:bidi w:val="0"/>
        <w:snapToGrid/>
        <w:spacing w:line="360" w:lineRule="auto"/>
        <w:ind w:firstLine="600" w:firstLineChars="250"/>
        <w:rPr>
          <w:rFonts w:hint="eastAsia" w:ascii="宋体" w:hAnsi="宋体" w:eastAsia="宋体" w:cs="宋体"/>
          <w:sz w:val="24"/>
          <w:szCs w:val="24"/>
        </w:rPr>
      </w:pPr>
      <w:r>
        <w:rPr>
          <w:rFonts w:hint="eastAsia" w:ascii="宋体" w:hAnsi="宋体" w:eastAsia="宋体" w:cs="宋体"/>
          <w:sz w:val="24"/>
          <w:szCs w:val="24"/>
          <w:lang w:val="en-US" w:eastAsia="zh-CN"/>
        </w:rPr>
        <w:t>外网</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sz w:val="24"/>
          <w:szCs w:val="24"/>
        </w:rPr>
        <w:t>条</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sz w:val="24"/>
          <w:szCs w:val="24"/>
        </w:rPr>
        <w:t>M ，</w:t>
      </w:r>
      <w:r>
        <w:rPr>
          <w:rFonts w:hint="eastAsia" w:ascii="宋体" w:hAnsi="宋体" w:eastAsia="宋体" w:cs="宋体"/>
          <w:color w:val="auto"/>
          <w:sz w:val="24"/>
          <w:szCs w:val="24"/>
        </w:rPr>
        <w:t>（</w:t>
      </w:r>
      <w:r>
        <w:rPr>
          <w:rFonts w:hint="eastAsia" w:eastAsia="宋体" w:cs="宋体"/>
          <w:color w:val="000000"/>
          <w:sz w:val="24"/>
          <w:szCs w:val="24"/>
          <w:u w:val="single"/>
          <w:lang w:eastAsia="zh-CN"/>
        </w:rPr>
        <w:t>□</w:t>
      </w:r>
      <w:r>
        <w:rPr>
          <w:rFonts w:hint="eastAsia" w:eastAsia="宋体" w:cs="宋体"/>
          <w:color w:val="000000"/>
          <w:sz w:val="24"/>
          <w:szCs w:val="24"/>
          <w:u w:val="single"/>
          <w:lang w:val="en-US" w:eastAsia="zh-CN"/>
        </w:rPr>
        <w:t xml:space="preserve">本地 </w:t>
      </w:r>
      <w:r>
        <w:rPr>
          <w:rFonts w:hint="eastAsia" w:eastAsia="宋体" w:cs="宋体"/>
          <w:color w:val="000000"/>
          <w:sz w:val="24"/>
          <w:szCs w:val="24"/>
          <w:u w:val="single"/>
          <w:lang w:eastAsia="zh-CN"/>
        </w:rPr>
        <w:t>□</w:t>
      </w:r>
      <w:r>
        <w:rPr>
          <w:rFonts w:hint="eastAsia" w:eastAsia="宋体" w:cs="宋体"/>
          <w:color w:val="000000"/>
          <w:sz w:val="24"/>
          <w:szCs w:val="24"/>
          <w:u w:val="single"/>
          <w:lang w:val="en-US" w:eastAsia="zh-CN"/>
        </w:rPr>
        <w:t xml:space="preserve">跨地市 </w:t>
      </w:r>
      <w:r>
        <w:rPr>
          <w:rFonts w:hint="eastAsia" w:eastAsia="宋体" w:cs="宋体"/>
          <w:color w:val="000000"/>
          <w:sz w:val="24"/>
          <w:szCs w:val="24"/>
          <w:u w:val="single"/>
          <w:lang w:eastAsia="zh-CN"/>
        </w:rPr>
        <w:t>□</w:t>
      </w:r>
      <w:r>
        <w:rPr>
          <w:rFonts w:hint="eastAsia" w:eastAsia="宋体" w:cs="宋体"/>
          <w:color w:val="000000"/>
          <w:sz w:val="24"/>
          <w:szCs w:val="24"/>
          <w:u w:val="single"/>
          <w:lang w:val="en-US" w:eastAsia="zh-CN"/>
        </w:rPr>
        <w:t>跨省</w:t>
      </w:r>
      <w:r>
        <w:rPr>
          <w:rFonts w:hint="eastAsia" w:ascii="宋体" w:hAnsi="宋体" w:eastAsia="宋体" w:cs="宋体"/>
          <w:sz w:val="24"/>
          <w:szCs w:val="24"/>
        </w:rPr>
        <w:t>）；</w:t>
      </w:r>
    </w:p>
    <w:p>
      <w:pPr>
        <w:keepLines w:val="0"/>
        <w:pageBreakBefore w:val="0"/>
        <w:kinsoku/>
        <w:wordWrap/>
        <w:overflowPunct/>
        <w:topLinePunct w:val="0"/>
        <w:autoSpaceDE/>
        <w:autoSpaceDN/>
        <w:bidi w:val="0"/>
        <w:snapToGrid/>
        <w:spacing w:line="360" w:lineRule="auto"/>
        <w:ind w:firstLine="600" w:firstLineChars="250"/>
        <w:rPr>
          <w:rFonts w:hint="eastAsia" w:ascii="宋体" w:hAnsi="宋体" w:eastAsia="宋体" w:cs="宋体"/>
          <w:sz w:val="24"/>
          <w:szCs w:val="24"/>
        </w:rPr>
      </w:pPr>
      <w:r>
        <w:rPr>
          <w:rFonts w:hint="eastAsia" w:ascii="宋体" w:hAnsi="宋体" w:eastAsia="宋体" w:cs="宋体"/>
          <w:sz w:val="24"/>
          <w:szCs w:val="24"/>
          <w:lang w:val="en-US" w:eastAsia="zh-CN"/>
        </w:rPr>
        <w:t>裸光纤</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sz w:val="24"/>
          <w:szCs w:val="24"/>
        </w:rPr>
        <w:t>条</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sz w:val="24"/>
          <w:szCs w:val="24"/>
        </w:rPr>
        <w:t>M（主叫号码：</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sz w:val="24"/>
          <w:szCs w:val="24"/>
        </w:rPr>
        <w:t xml:space="preserve"> ，主叫号码数量：</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sz w:val="24"/>
          <w:szCs w:val="24"/>
        </w:rPr>
        <w:t>）</w:t>
      </w:r>
    </w:p>
    <w:p>
      <w:pPr>
        <w:keepLines w:val="0"/>
        <w:pageBreakBefore w:val="0"/>
        <w:kinsoku/>
        <w:wordWrap/>
        <w:overflowPunct/>
        <w:topLinePunct w:val="0"/>
        <w:autoSpaceDE/>
        <w:autoSpaceDN/>
        <w:bidi w:val="0"/>
        <w:snapToGrid/>
        <w:spacing w:line="360" w:lineRule="auto"/>
        <w:ind w:firstLine="600" w:firstLineChars="250"/>
        <w:rPr>
          <w:rFonts w:hint="eastAsia" w:ascii="宋体" w:hAnsi="宋体" w:eastAsia="宋体" w:cs="宋体"/>
          <w:sz w:val="24"/>
          <w:szCs w:val="24"/>
        </w:rPr>
      </w:pPr>
      <w:r>
        <w:rPr>
          <w:rFonts w:hint="eastAsia" w:ascii="宋体" w:hAnsi="宋体" w:eastAsia="宋体" w:cs="宋体"/>
          <w:sz w:val="24"/>
          <w:szCs w:val="24"/>
        </w:rPr>
        <w:t>专用传输光纤，用于甲方综合信息化服务需要的先进、稳定和安全的数据信息传输，达到甲方提高办公效率、节约通信成本、提高服务质量、提高经营效益和提升企业形象的目的。</w:t>
      </w:r>
    </w:p>
    <w:p>
      <w:pPr>
        <w:keepLines w:val="0"/>
        <w:pageBreakBefore w:val="0"/>
        <w:kinsoku/>
        <w:wordWrap/>
        <w:overflowPunct/>
        <w:topLinePunct w:val="0"/>
        <w:autoSpaceDE/>
        <w:autoSpaceDN/>
        <w:bidi w:val="0"/>
        <w:snapToGrid/>
        <w:spacing w:line="360" w:lineRule="auto"/>
        <w:ind w:firstLine="600" w:firstLineChars="250"/>
        <w:rPr>
          <w:rFonts w:hint="eastAsia" w:ascii="宋体" w:hAnsi="宋体" w:eastAsia="宋体" w:cs="宋体"/>
          <w:color w:val="000000"/>
          <w:sz w:val="24"/>
          <w:szCs w:val="24"/>
        </w:rPr>
      </w:pPr>
      <w:r>
        <w:rPr>
          <w:rFonts w:hint="eastAsia" w:ascii="宋体" w:hAnsi="宋体" w:eastAsia="宋体" w:cs="宋体"/>
          <w:color w:val="000000"/>
          <w:sz w:val="24"/>
          <w:szCs w:val="24"/>
        </w:rPr>
        <w:t>语音专线信息：</w:t>
      </w:r>
    </w:p>
    <w:p>
      <w:pPr>
        <w:keepLines w:val="0"/>
        <w:pageBreakBefore w:val="0"/>
        <w:kinsoku/>
        <w:wordWrap/>
        <w:overflowPunct/>
        <w:topLinePunct w:val="0"/>
        <w:autoSpaceDE/>
        <w:autoSpaceDN/>
        <w:bidi w:val="0"/>
        <w:snapToGrid/>
        <w:spacing w:line="360" w:lineRule="auto"/>
        <w:ind w:firstLine="600" w:firstLineChars="250"/>
        <w:rPr>
          <w:rFonts w:hint="eastAsia" w:ascii="宋体" w:hAnsi="宋体" w:eastAsia="宋体" w:cs="宋体"/>
          <w:color w:val="000000"/>
          <w:sz w:val="24"/>
          <w:szCs w:val="24"/>
        </w:rPr>
      </w:pPr>
      <w:r>
        <w:rPr>
          <w:rFonts w:hint="eastAsia" w:ascii="宋体" w:hAnsi="宋体" w:eastAsia="宋体" w:cs="宋体"/>
          <w:color w:val="000000"/>
          <w:sz w:val="24"/>
          <w:szCs w:val="24"/>
        </w:rPr>
        <w:t>使用用途：</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rPr>
        <w:t xml:space="preserve">  ；使用范围：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rPr>
        <w:t xml:space="preserve">  ；</w:t>
      </w:r>
    </w:p>
    <w:p>
      <w:pPr>
        <w:keepLines w:val="0"/>
        <w:pageBreakBefore w:val="0"/>
        <w:kinsoku/>
        <w:wordWrap/>
        <w:overflowPunct/>
        <w:topLinePunct w:val="0"/>
        <w:autoSpaceDE/>
        <w:autoSpaceDN/>
        <w:bidi w:val="0"/>
        <w:snapToGrid/>
        <w:spacing w:line="360" w:lineRule="auto"/>
        <w:ind w:firstLine="600" w:firstLineChars="250"/>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使用时段：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rPr>
        <w:t xml:space="preserve">  ；主叫使用频次：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rPr>
        <w:t>次/天</w:t>
      </w:r>
    </w:p>
    <w:p>
      <w:pPr>
        <w:keepLines w:val="0"/>
        <w:pageBreakBefore w:val="0"/>
        <w:kinsoku/>
        <w:wordWrap/>
        <w:overflowPunct/>
        <w:topLinePunct w:val="0"/>
        <w:autoSpaceDE/>
        <w:autoSpaceDN/>
        <w:bidi w:val="0"/>
        <w:snapToGrid/>
        <w:spacing w:line="360" w:lineRule="auto"/>
        <w:ind w:firstLine="600" w:firstLineChars="250"/>
        <w:rPr>
          <w:rFonts w:hint="eastAsia" w:ascii="宋体" w:hAnsi="宋体" w:eastAsia="宋体" w:cs="宋体"/>
          <w:color w:val="000000"/>
          <w:sz w:val="24"/>
          <w:szCs w:val="24"/>
        </w:rPr>
      </w:pPr>
      <w:r>
        <w:rPr>
          <w:rFonts w:hint="eastAsia" w:ascii="宋体" w:hAnsi="宋体" w:eastAsia="宋体" w:cs="宋体"/>
          <w:color w:val="000000"/>
          <w:sz w:val="24"/>
          <w:szCs w:val="24"/>
        </w:rPr>
        <w:t>企业证件类型：</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rPr>
        <w:t xml:space="preserve"> ；企业证件号码：</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rPr>
        <w:t>；</w:t>
      </w:r>
    </w:p>
    <w:p>
      <w:pPr>
        <w:keepLines w:val="0"/>
        <w:pageBreakBefore w:val="0"/>
        <w:kinsoku/>
        <w:wordWrap/>
        <w:overflowPunct/>
        <w:topLinePunct w:val="0"/>
        <w:autoSpaceDE/>
        <w:autoSpaceDN/>
        <w:bidi w:val="0"/>
        <w:snapToGrid/>
        <w:spacing w:line="360" w:lineRule="auto"/>
        <w:ind w:firstLine="600" w:firstLineChars="250"/>
        <w:rPr>
          <w:rFonts w:hint="eastAsia" w:ascii="宋体" w:hAnsi="宋体" w:eastAsia="宋体" w:cs="宋体"/>
          <w:color w:val="000000"/>
          <w:sz w:val="24"/>
          <w:szCs w:val="24"/>
        </w:rPr>
      </w:pPr>
      <w:bookmarkStart w:id="13" w:name="企业经办人"/>
      <w:r>
        <w:rPr>
          <w:rFonts w:hint="eastAsia" w:ascii="宋体" w:hAnsi="宋体" w:eastAsia="宋体" w:cs="宋体"/>
          <w:color w:val="000000"/>
          <w:sz w:val="24"/>
          <w:szCs w:val="24"/>
        </w:rPr>
        <w:t>企业经办人姓名</w:t>
      </w:r>
      <w:bookmarkEnd w:id="13"/>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rPr>
        <w:t>；身份证号码：</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rPr>
        <w:t xml:space="preserve"> ；手机号码：</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rPr>
        <w:t>；</w:t>
      </w:r>
    </w:p>
    <w:p>
      <w:pPr>
        <w:keepLines w:val="0"/>
        <w:pageBreakBefore w:val="0"/>
        <w:kinsoku/>
        <w:wordWrap/>
        <w:overflowPunct/>
        <w:topLinePunct w:val="0"/>
        <w:autoSpaceDE/>
        <w:autoSpaceDN/>
        <w:bidi w:val="0"/>
        <w:snapToGrid/>
        <w:spacing w:line="360" w:lineRule="auto"/>
        <w:ind w:firstLine="600" w:firstLineChars="250"/>
        <w:rPr>
          <w:rFonts w:hint="eastAsia" w:ascii="宋体" w:hAnsi="宋体" w:eastAsia="宋体" w:cs="宋体"/>
          <w:color w:val="000000"/>
          <w:sz w:val="24"/>
          <w:szCs w:val="24"/>
        </w:rPr>
      </w:pPr>
      <w:r>
        <w:rPr>
          <w:rFonts w:hint="eastAsia" w:ascii="宋体" w:hAnsi="宋体" w:eastAsia="宋体" w:cs="宋体"/>
          <w:color w:val="000000"/>
          <w:sz w:val="24"/>
          <w:szCs w:val="24"/>
        </w:rPr>
        <w:t>语音专线接入位置：</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rPr>
        <w:t xml:space="preserve"> ；客户侧设备接入类型：</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none"/>
          <w:lang w:val="en-US" w:eastAsia="zh-CN"/>
        </w:rPr>
        <w:t>。</w:t>
      </w:r>
    </w:p>
    <w:p>
      <w:pPr>
        <w:pStyle w:val="4"/>
        <w:keepLines w:val="0"/>
        <w:pageBreakBefore w:val="0"/>
        <w:numPr>
          <w:ilvl w:val="0"/>
          <w:numId w:val="2"/>
        </w:numPr>
        <w:tabs>
          <w:tab w:val="left" w:pos="576"/>
        </w:tabs>
        <w:kinsoku/>
        <w:wordWrap/>
        <w:overflowPunct/>
        <w:topLinePunct w:val="0"/>
        <w:autoSpaceDE/>
        <w:autoSpaceDN/>
        <w:bidi w:val="0"/>
        <w:snapToGrid/>
        <w:spacing w:before="0" w:after="0" w:line="360" w:lineRule="auto"/>
        <w:rPr>
          <w:rFonts w:hint="eastAsia" w:ascii="宋体" w:hAnsi="宋体" w:eastAsia="宋体" w:cs="宋体"/>
          <w:b/>
          <w:bCs/>
          <w:i w:val="0"/>
          <w:color w:val="000000"/>
          <w:kern w:val="2"/>
          <w:sz w:val="24"/>
          <w:szCs w:val="24"/>
          <w:lang w:val="en-US" w:eastAsia="zh-CN" w:bidi="ar-SA"/>
        </w:rPr>
      </w:pPr>
      <w:r>
        <w:rPr>
          <w:rFonts w:hint="eastAsia" w:ascii="宋体" w:hAnsi="宋体" w:eastAsia="宋体" w:cs="宋体"/>
          <w:b/>
          <w:bCs/>
          <w:i w:val="0"/>
          <w:color w:val="000000"/>
          <w:kern w:val="2"/>
          <w:sz w:val="24"/>
          <w:szCs w:val="24"/>
          <w:lang w:val="en-US" w:eastAsia="zh-CN" w:bidi="ar-SA"/>
        </w:rPr>
        <w:t>双方的权利和义务</w:t>
      </w:r>
    </w:p>
    <w:p>
      <w:pPr>
        <w:keepLines w:val="0"/>
        <w:pageBreakBefore w:val="0"/>
        <w:kinsoku/>
        <w:wordWrap/>
        <w:overflowPunct/>
        <w:topLinePunct w:val="0"/>
        <w:autoSpaceDE/>
        <w:autoSpaceDN/>
        <w:bidi w:val="0"/>
        <w:snapToGrid/>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（一）甲方的权利和义务：</w:t>
      </w:r>
    </w:p>
    <w:p>
      <w:pPr>
        <w:pStyle w:val="22"/>
        <w:keepLines w:val="0"/>
        <w:pageBreakBefore w:val="0"/>
        <w:numPr>
          <w:ilvl w:val="0"/>
          <w:numId w:val="3"/>
        </w:numPr>
        <w:kinsoku/>
        <w:wordWrap/>
        <w:overflowPunct/>
        <w:topLinePunct w:val="0"/>
        <w:autoSpaceDE/>
        <w:autoSpaceDN/>
        <w:bidi w:val="0"/>
        <w:snapToGrid/>
        <w:spacing w:line="360" w:lineRule="auto"/>
        <w:ind w:firstLineChars="0"/>
        <w:rPr>
          <w:rFonts w:hint="eastAsia" w:ascii="宋体" w:hAnsi="宋体" w:eastAsia="宋体" w:cs="宋体"/>
          <w:color w:val="000000"/>
          <w:sz w:val="24"/>
          <w:szCs w:val="24"/>
        </w:rPr>
      </w:pPr>
      <w:r>
        <w:rPr>
          <w:rFonts w:hint="eastAsia" w:ascii="宋体" w:hAnsi="宋体" w:eastAsia="宋体" w:cs="宋体"/>
          <w:color w:val="000000"/>
          <w:sz w:val="24"/>
          <w:szCs w:val="24"/>
        </w:rPr>
        <w:t>甲方负责监督和协调其所属部门及下属单位严格执行本协议条款并在项目实施过程中积极主动的紧密配合乙方工作，确保合作内容顺利实施，尽早为甲方提供优质服务。</w:t>
      </w:r>
    </w:p>
    <w:p>
      <w:pPr>
        <w:pStyle w:val="22"/>
        <w:keepLines w:val="0"/>
        <w:pageBreakBefore w:val="0"/>
        <w:numPr>
          <w:ilvl w:val="0"/>
          <w:numId w:val="3"/>
        </w:numPr>
        <w:kinsoku/>
        <w:wordWrap/>
        <w:overflowPunct/>
        <w:topLinePunct w:val="0"/>
        <w:autoSpaceDE/>
        <w:autoSpaceDN/>
        <w:bidi w:val="0"/>
        <w:snapToGrid/>
        <w:spacing w:line="360" w:lineRule="auto"/>
        <w:ind w:firstLineChars="0"/>
        <w:rPr>
          <w:rFonts w:hint="eastAsia" w:ascii="宋体" w:hAnsi="宋体" w:eastAsia="宋体" w:cs="宋体"/>
          <w:color w:val="000000"/>
          <w:sz w:val="24"/>
          <w:szCs w:val="24"/>
        </w:rPr>
      </w:pPr>
      <w:r>
        <w:rPr>
          <w:rFonts w:hint="eastAsia" w:ascii="宋体" w:hAnsi="宋体" w:eastAsia="宋体" w:cs="宋体"/>
          <w:color w:val="000000"/>
          <w:sz w:val="24"/>
          <w:szCs w:val="24"/>
        </w:rPr>
        <w:t>甲方免费向乙方提供专用数据传输光纤线路进入其机房所在楼宇（建筑物）的传输通道。</w:t>
      </w:r>
    </w:p>
    <w:p>
      <w:pPr>
        <w:pStyle w:val="22"/>
        <w:keepLines w:val="0"/>
        <w:pageBreakBefore w:val="0"/>
        <w:numPr>
          <w:ilvl w:val="0"/>
          <w:numId w:val="3"/>
        </w:numPr>
        <w:kinsoku/>
        <w:wordWrap/>
        <w:overflowPunct/>
        <w:topLinePunct w:val="0"/>
        <w:autoSpaceDE/>
        <w:autoSpaceDN/>
        <w:bidi w:val="0"/>
        <w:snapToGrid/>
        <w:spacing w:line="360" w:lineRule="auto"/>
        <w:ind w:firstLineChars="0"/>
        <w:rPr>
          <w:rFonts w:hint="eastAsia" w:ascii="宋体" w:hAnsi="宋体" w:eastAsia="宋体" w:cs="宋体"/>
          <w:color w:val="000000"/>
          <w:sz w:val="24"/>
          <w:szCs w:val="24"/>
        </w:rPr>
      </w:pPr>
      <w:r>
        <w:rPr>
          <w:rFonts w:hint="eastAsia" w:ascii="宋体" w:hAnsi="宋体" w:eastAsia="宋体" w:cs="宋体"/>
          <w:color w:val="000000"/>
          <w:sz w:val="24"/>
          <w:szCs w:val="24"/>
        </w:rPr>
        <w:t>甲方负责向乙方免费提供接入设备放置房间及所需电力。甲方如需对相关线路进行变动或改迁时，应提前通知乙方，征得乙方同意后，在乙方工程技术人员配合下方可进行施工。</w:t>
      </w:r>
    </w:p>
    <w:p>
      <w:pPr>
        <w:pStyle w:val="22"/>
        <w:keepLines w:val="0"/>
        <w:pageBreakBefore w:val="0"/>
        <w:numPr>
          <w:ilvl w:val="0"/>
          <w:numId w:val="3"/>
        </w:numPr>
        <w:kinsoku/>
        <w:wordWrap/>
        <w:overflowPunct/>
        <w:topLinePunct w:val="0"/>
        <w:autoSpaceDE/>
        <w:autoSpaceDN/>
        <w:bidi w:val="0"/>
        <w:snapToGrid/>
        <w:spacing w:line="360" w:lineRule="auto"/>
        <w:ind w:firstLineChars="0"/>
        <w:rPr>
          <w:rFonts w:hint="eastAsia" w:ascii="宋体" w:hAnsi="宋体" w:eastAsia="宋体" w:cs="宋体"/>
          <w:color w:val="000000"/>
          <w:sz w:val="24"/>
          <w:szCs w:val="24"/>
        </w:rPr>
      </w:pPr>
      <w:r>
        <w:rPr>
          <w:rFonts w:hint="eastAsia" w:ascii="宋体" w:hAnsi="宋体" w:eastAsia="宋体" w:cs="宋体"/>
          <w:color w:val="000000"/>
          <w:sz w:val="24"/>
          <w:szCs w:val="24"/>
        </w:rPr>
        <w:t>乙方放置在甲方侧的产权归属乙方的设备，用于为甲方提供传输接入服务，甲方有义务负责日常保管，如因甲方原因造成设备丢失或损坏，产生的损失由甲方负责承担。</w:t>
      </w:r>
    </w:p>
    <w:p>
      <w:pPr>
        <w:pStyle w:val="22"/>
        <w:keepLines w:val="0"/>
        <w:pageBreakBefore w:val="0"/>
        <w:numPr>
          <w:ilvl w:val="0"/>
          <w:numId w:val="3"/>
        </w:numPr>
        <w:kinsoku/>
        <w:wordWrap/>
        <w:overflowPunct/>
        <w:topLinePunct w:val="0"/>
        <w:autoSpaceDE/>
        <w:autoSpaceDN/>
        <w:bidi w:val="0"/>
        <w:snapToGrid/>
        <w:spacing w:line="360" w:lineRule="auto"/>
        <w:ind w:firstLineChars="0"/>
        <w:rPr>
          <w:rFonts w:hint="eastAsia" w:ascii="宋体" w:hAnsi="宋体" w:eastAsia="宋体" w:cs="宋体"/>
          <w:color w:val="000000"/>
          <w:sz w:val="24"/>
          <w:szCs w:val="24"/>
        </w:rPr>
      </w:pPr>
      <w:r>
        <w:rPr>
          <w:rFonts w:hint="eastAsia" w:ascii="宋体" w:hAnsi="宋体" w:eastAsia="宋体" w:cs="宋体"/>
          <w:color w:val="000000"/>
          <w:sz w:val="24"/>
          <w:szCs w:val="24"/>
        </w:rPr>
        <w:t>当专用光纤传输线路发生故障时，甲方应为乙方工作人员出入机房提供方便，积极支持并配合乙方人员对设备进行例行巡检及紧急检修。</w:t>
      </w:r>
    </w:p>
    <w:p>
      <w:pPr>
        <w:pStyle w:val="22"/>
        <w:keepLines w:val="0"/>
        <w:pageBreakBefore w:val="0"/>
        <w:numPr>
          <w:ilvl w:val="0"/>
          <w:numId w:val="3"/>
        </w:numPr>
        <w:kinsoku/>
        <w:wordWrap/>
        <w:overflowPunct/>
        <w:topLinePunct w:val="0"/>
        <w:autoSpaceDE/>
        <w:autoSpaceDN/>
        <w:bidi w:val="0"/>
        <w:snapToGrid/>
        <w:spacing w:line="360" w:lineRule="auto"/>
        <w:ind w:firstLineChars="0"/>
        <w:rPr>
          <w:rFonts w:hint="eastAsia" w:ascii="宋体" w:hAnsi="宋体" w:eastAsia="宋体" w:cs="宋体"/>
          <w:color w:val="000000"/>
          <w:sz w:val="24"/>
          <w:szCs w:val="24"/>
        </w:rPr>
      </w:pPr>
      <w:r>
        <w:rPr>
          <w:rFonts w:hint="eastAsia" w:ascii="宋体" w:hAnsi="宋体" w:eastAsia="宋体" w:cs="宋体"/>
          <w:color w:val="000000"/>
          <w:sz w:val="24"/>
          <w:szCs w:val="24"/>
        </w:rPr>
        <w:t>甲方委派1～2人负责配合乙方进行设备安装、维护及后续扩容等工作。</w:t>
      </w:r>
    </w:p>
    <w:p>
      <w:pPr>
        <w:pStyle w:val="22"/>
        <w:keepLines w:val="0"/>
        <w:pageBreakBefore w:val="0"/>
        <w:numPr>
          <w:ilvl w:val="0"/>
          <w:numId w:val="3"/>
        </w:numPr>
        <w:kinsoku/>
        <w:wordWrap/>
        <w:overflowPunct/>
        <w:topLinePunct w:val="0"/>
        <w:autoSpaceDE/>
        <w:autoSpaceDN/>
        <w:bidi w:val="0"/>
        <w:snapToGrid/>
        <w:spacing w:line="360" w:lineRule="auto"/>
        <w:ind w:firstLineChars="0"/>
        <w:rPr>
          <w:rFonts w:hint="eastAsia" w:ascii="宋体" w:hAnsi="宋体" w:eastAsia="宋体" w:cs="宋体"/>
          <w:color w:val="000000"/>
          <w:sz w:val="24"/>
          <w:szCs w:val="24"/>
        </w:rPr>
      </w:pPr>
      <w:r>
        <w:rPr>
          <w:rFonts w:hint="eastAsia" w:ascii="宋体" w:hAnsi="宋体" w:eastAsia="宋体" w:cs="宋体"/>
          <w:color w:val="000000"/>
          <w:sz w:val="24"/>
          <w:szCs w:val="24"/>
        </w:rPr>
        <w:t>甲方负责甲方网络的建设与维护，并提供乙方所投设备安全及正常运行所须的必要条件，并负责与乙方网络接口的相关技术开发。</w:t>
      </w:r>
    </w:p>
    <w:p>
      <w:pPr>
        <w:pStyle w:val="22"/>
        <w:keepLines w:val="0"/>
        <w:pageBreakBefore w:val="0"/>
        <w:numPr>
          <w:ilvl w:val="0"/>
          <w:numId w:val="3"/>
        </w:numPr>
        <w:kinsoku/>
        <w:wordWrap/>
        <w:overflowPunct/>
        <w:topLinePunct w:val="0"/>
        <w:autoSpaceDE/>
        <w:autoSpaceDN/>
        <w:bidi w:val="0"/>
        <w:snapToGrid/>
        <w:spacing w:line="360" w:lineRule="auto"/>
        <w:ind w:firstLineChars="0"/>
        <w:rPr>
          <w:rFonts w:hint="eastAsia" w:ascii="宋体" w:hAnsi="宋体" w:eastAsia="宋体" w:cs="宋体"/>
          <w:color w:val="000000"/>
          <w:sz w:val="24"/>
          <w:szCs w:val="24"/>
        </w:rPr>
      </w:pPr>
      <w:r>
        <w:rPr>
          <w:rFonts w:hint="eastAsia" w:ascii="宋体" w:hAnsi="宋体" w:eastAsia="宋体" w:cs="宋体"/>
          <w:color w:val="000000"/>
          <w:sz w:val="24"/>
          <w:szCs w:val="24"/>
        </w:rPr>
        <w:t>甲方不得利用综合解决方案中的光纤线路开展服务器托管、拨号业务及虚拟主机业务。</w:t>
      </w:r>
    </w:p>
    <w:p>
      <w:pPr>
        <w:pStyle w:val="22"/>
        <w:keepLines w:val="0"/>
        <w:pageBreakBefore w:val="0"/>
        <w:numPr>
          <w:ilvl w:val="0"/>
          <w:numId w:val="3"/>
        </w:numPr>
        <w:kinsoku/>
        <w:wordWrap/>
        <w:overflowPunct/>
        <w:topLinePunct w:val="0"/>
        <w:autoSpaceDE/>
        <w:autoSpaceDN/>
        <w:bidi w:val="0"/>
        <w:snapToGrid/>
        <w:spacing w:line="360" w:lineRule="auto"/>
        <w:ind w:firstLineChars="0"/>
        <w:rPr>
          <w:rFonts w:hint="eastAsia" w:ascii="宋体" w:hAnsi="宋体" w:eastAsia="宋体" w:cs="宋体"/>
          <w:color w:val="000000"/>
          <w:sz w:val="24"/>
          <w:szCs w:val="24"/>
        </w:rPr>
      </w:pPr>
      <w:r>
        <w:rPr>
          <w:rFonts w:hint="eastAsia" w:ascii="宋体" w:hAnsi="宋体" w:eastAsia="宋体" w:cs="宋体"/>
          <w:color w:val="000000"/>
          <w:sz w:val="24"/>
          <w:szCs w:val="24"/>
        </w:rPr>
        <w:t>甲方租用的专用数据传输光纤线路，只能用于信息化综合解决方案中的相关业务，不得非法经营电信业务或者国家有关法律法规禁止经营的其他业务，否则由甲方承担全部法律责任。</w:t>
      </w:r>
    </w:p>
    <w:p>
      <w:pPr>
        <w:keepLines w:val="0"/>
        <w:pageBreakBefore w:val="0"/>
        <w:numPr>
          <w:ilvl w:val="0"/>
          <w:numId w:val="3"/>
        </w:numPr>
        <w:kinsoku/>
        <w:wordWrap/>
        <w:overflowPunct/>
        <w:topLinePunct w:val="0"/>
        <w:autoSpaceDE/>
        <w:autoSpaceDN/>
        <w:bidi w:val="0"/>
        <w:snapToGrid/>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甲方利用现有互联网专线开展网站前，按照《基础电信企业信息安全责任管理办法（试行）》等要求，按照先“先报备、后接入”原则，在通信管理局申请相关资质或报备后，方可正式开办网站。</w:t>
      </w:r>
    </w:p>
    <w:p>
      <w:pPr>
        <w:pStyle w:val="22"/>
        <w:keepLines w:val="0"/>
        <w:pageBreakBefore w:val="0"/>
        <w:numPr>
          <w:ilvl w:val="0"/>
          <w:numId w:val="3"/>
        </w:numPr>
        <w:kinsoku/>
        <w:wordWrap/>
        <w:overflowPunct/>
        <w:topLinePunct w:val="0"/>
        <w:autoSpaceDE/>
        <w:autoSpaceDN/>
        <w:bidi w:val="0"/>
        <w:snapToGrid/>
        <w:spacing w:line="360" w:lineRule="auto"/>
        <w:ind w:firstLineChars="0"/>
        <w:rPr>
          <w:rFonts w:hint="eastAsia" w:ascii="宋体" w:hAnsi="宋体" w:eastAsia="宋体" w:cs="宋体"/>
          <w:color w:val="000000"/>
          <w:sz w:val="24"/>
          <w:szCs w:val="24"/>
        </w:rPr>
      </w:pPr>
      <w:r>
        <w:rPr>
          <w:rFonts w:hint="eastAsia" w:ascii="宋体" w:hAnsi="宋体" w:eastAsia="宋体" w:cs="宋体"/>
          <w:color w:val="000000"/>
          <w:sz w:val="24"/>
          <w:szCs w:val="24"/>
        </w:rPr>
        <w:t>在合同期内如果甲方要求设备搬迁需要布放光缆或者重新布线，产生费用应由甲方承担。</w:t>
      </w:r>
    </w:p>
    <w:p>
      <w:pPr>
        <w:pStyle w:val="22"/>
        <w:keepLines w:val="0"/>
        <w:pageBreakBefore w:val="0"/>
        <w:numPr>
          <w:ilvl w:val="0"/>
          <w:numId w:val="3"/>
        </w:numPr>
        <w:kinsoku/>
        <w:wordWrap/>
        <w:overflowPunct/>
        <w:topLinePunct w:val="0"/>
        <w:autoSpaceDE/>
        <w:autoSpaceDN/>
        <w:bidi w:val="0"/>
        <w:snapToGrid/>
        <w:spacing w:line="360" w:lineRule="auto"/>
        <w:ind w:firstLineChars="0"/>
        <w:rPr>
          <w:rFonts w:hint="eastAsia" w:ascii="宋体" w:hAnsi="宋体" w:eastAsia="宋体" w:cs="宋体"/>
          <w:color w:val="000000"/>
          <w:sz w:val="24"/>
          <w:szCs w:val="24"/>
        </w:rPr>
      </w:pPr>
      <w:r>
        <w:rPr>
          <w:rFonts w:hint="eastAsia" w:ascii="宋体" w:hAnsi="宋体" w:eastAsia="宋体" w:cs="宋体"/>
          <w:color w:val="000000"/>
          <w:sz w:val="24"/>
          <w:szCs w:val="24"/>
        </w:rPr>
        <w:t>甲方所租赁的互联网专线带宽，未经乙方许可，不得全部或部分转租、转售。</w:t>
      </w:r>
    </w:p>
    <w:p>
      <w:pPr>
        <w:pStyle w:val="22"/>
        <w:keepLines w:val="0"/>
        <w:pageBreakBefore w:val="0"/>
        <w:numPr>
          <w:ilvl w:val="0"/>
          <w:numId w:val="3"/>
        </w:numPr>
        <w:kinsoku/>
        <w:wordWrap/>
        <w:overflowPunct/>
        <w:topLinePunct w:val="0"/>
        <w:autoSpaceDE/>
        <w:autoSpaceDN/>
        <w:bidi w:val="0"/>
        <w:snapToGrid/>
        <w:spacing w:line="360" w:lineRule="auto"/>
        <w:ind w:firstLineChars="0"/>
        <w:rPr>
          <w:rFonts w:hint="eastAsia" w:ascii="宋体" w:hAnsi="宋体" w:eastAsia="宋体" w:cs="宋体"/>
          <w:sz w:val="24"/>
          <w:szCs w:val="24"/>
        </w:rPr>
      </w:pPr>
      <w:r>
        <w:rPr>
          <w:rFonts w:hint="eastAsia" w:ascii="宋体" w:hAnsi="宋体" w:eastAsia="宋体" w:cs="宋体"/>
          <w:sz w:val="24"/>
          <w:szCs w:val="24"/>
        </w:rPr>
        <w:t>甲方所租赁的语音专线必须遵循乙方语音专线相关管理要求,且甲方须对通话内容录音进行留存,留存时间不得少于90天。</w:t>
      </w:r>
    </w:p>
    <w:p>
      <w:pPr>
        <w:keepLines w:val="0"/>
        <w:pageBreakBefore w:val="0"/>
        <w:kinsoku/>
        <w:wordWrap/>
        <w:overflowPunct/>
        <w:topLinePunct w:val="0"/>
        <w:autoSpaceDE/>
        <w:autoSpaceDN/>
        <w:bidi w:val="0"/>
        <w:snapToGrid/>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（二）乙方的权利和义务：</w:t>
      </w:r>
    </w:p>
    <w:p>
      <w:pPr>
        <w:pStyle w:val="22"/>
        <w:keepLines w:val="0"/>
        <w:pageBreakBefore w:val="0"/>
        <w:numPr>
          <w:ilvl w:val="0"/>
          <w:numId w:val="4"/>
        </w:numPr>
        <w:kinsoku/>
        <w:wordWrap/>
        <w:overflowPunct/>
        <w:topLinePunct w:val="0"/>
        <w:autoSpaceDE/>
        <w:autoSpaceDN/>
        <w:bidi w:val="0"/>
        <w:snapToGrid/>
        <w:spacing w:line="360" w:lineRule="auto"/>
        <w:ind w:firstLineChars="0"/>
        <w:rPr>
          <w:rFonts w:hint="eastAsia" w:ascii="宋体" w:hAnsi="宋体" w:eastAsia="宋体" w:cs="宋体"/>
          <w:color w:val="000000"/>
          <w:sz w:val="24"/>
          <w:szCs w:val="24"/>
        </w:rPr>
      </w:pPr>
      <w:r>
        <w:rPr>
          <w:rFonts w:hint="eastAsia" w:ascii="宋体" w:hAnsi="宋体" w:eastAsia="宋体" w:cs="宋体"/>
          <w:color w:val="000000"/>
          <w:sz w:val="24"/>
          <w:szCs w:val="24"/>
        </w:rPr>
        <w:t>乙方负责提供履行本协议涉及的服务所需的基础网络支持，并确保本协议内各项服务的正常运行。</w:t>
      </w:r>
    </w:p>
    <w:p>
      <w:pPr>
        <w:pStyle w:val="22"/>
        <w:keepLines w:val="0"/>
        <w:pageBreakBefore w:val="0"/>
        <w:numPr>
          <w:ilvl w:val="0"/>
          <w:numId w:val="4"/>
        </w:numPr>
        <w:kinsoku/>
        <w:wordWrap/>
        <w:overflowPunct/>
        <w:topLinePunct w:val="0"/>
        <w:autoSpaceDE/>
        <w:autoSpaceDN/>
        <w:bidi w:val="0"/>
        <w:snapToGrid/>
        <w:spacing w:line="360" w:lineRule="auto"/>
        <w:ind w:firstLineChars="0"/>
        <w:rPr>
          <w:rFonts w:hint="eastAsia" w:ascii="宋体" w:hAnsi="宋体" w:eastAsia="宋体" w:cs="宋体"/>
          <w:color w:val="000000"/>
          <w:sz w:val="24"/>
          <w:szCs w:val="24"/>
        </w:rPr>
      </w:pPr>
      <w:r>
        <w:rPr>
          <w:rFonts w:hint="eastAsia" w:ascii="宋体" w:hAnsi="宋体" w:eastAsia="宋体" w:cs="宋体"/>
          <w:color w:val="000000"/>
          <w:sz w:val="24"/>
          <w:szCs w:val="24"/>
        </w:rPr>
        <w:t>乙方负责提供通信网络以及相应的网络接口和通信技术支持，确保通信传输的通畅，确保传输数据的准确性。</w:t>
      </w:r>
    </w:p>
    <w:p>
      <w:pPr>
        <w:pStyle w:val="22"/>
        <w:keepLines w:val="0"/>
        <w:pageBreakBefore w:val="0"/>
        <w:numPr>
          <w:ilvl w:val="0"/>
          <w:numId w:val="4"/>
        </w:numPr>
        <w:kinsoku/>
        <w:wordWrap/>
        <w:overflowPunct/>
        <w:topLinePunct w:val="0"/>
        <w:autoSpaceDE/>
        <w:autoSpaceDN/>
        <w:bidi w:val="0"/>
        <w:snapToGrid/>
        <w:spacing w:line="360" w:lineRule="auto"/>
        <w:ind w:firstLineChars="0"/>
        <w:rPr>
          <w:rFonts w:hint="eastAsia" w:ascii="宋体" w:hAnsi="宋体" w:eastAsia="宋体" w:cs="宋体"/>
          <w:color w:val="000000"/>
          <w:sz w:val="24"/>
          <w:szCs w:val="24"/>
        </w:rPr>
      </w:pPr>
      <w:r>
        <w:rPr>
          <w:rFonts w:hint="eastAsia" w:ascii="宋体" w:hAnsi="宋体" w:eastAsia="宋体" w:cs="宋体"/>
          <w:color w:val="000000"/>
          <w:sz w:val="24"/>
          <w:szCs w:val="24"/>
        </w:rPr>
        <w:t>对于列入本协议中的各项移动通信业务服务，乙方有义务向甲方提供优质的网络服务和客户服务。</w:t>
      </w:r>
    </w:p>
    <w:p>
      <w:pPr>
        <w:pStyle w:val="22"/>
        <w:keepLines w:val="0"/>
        <w:pageBreakBefore w:val="0"/>
        <w:numPr>
          <w:ilvl w:val="0"/>
          <w:numId w:val="4"/>
        </w:numPr>
        <w:kinsoku/>
        <w:wordWrap/>
        <w:overflowPunct/>
        <w:topLinePunct w:val="0"/>
        <w:autoSpaceDE/>
        <w:autoSpaceDN/>
        <w:bidi w:val="0"/>
        <w:snapToGrid/>
        <w:spacing w:line="360" w:lineRule="auto"/>
        <w:ind w:firstLineChars="0"/>
        <w:rPr>
          <w:rFonts w:hint="eastAsia" w:ascii="宋体" w:hAnsi="宋体" w:eastAsia="宋体" w:cs="宋体"/>
          <w:color w:val="000000"/>
          <w:sz w:val="24"/>
          <w:szCs w:val="24"/>
        </w:rPr>
      </w:pPr>
      <w:r>
        <w:rPr>
          <w:rFonts w:hint="eastAsia" w:ascii="宋体" w:hAnsi="宋体" w:eastAsia="宋体" w:cs="宋体"/>
          <w:color w:val="000000"/>
          <w:sz w:val="24"/>
          <w:szCs w:val="24"/>
        </w:rPr>
        <w:t>乙方为甲方免费设计和安装综合解决方案专用传输光纤线路，遵守国家信息网络安全和保密规定。</w:t>
      </w:r>
    </w:p>
    <w:p>
      <w:pPr>
        <w:keepLines w:val="0"/>
        <w:pageBreakBefore w:val="0"/>
        <w:numPr>
          <w:ilvl w:val="0"/>
          <w:numId w:val="4"/>
        </w:numPr>
        <w:kinsoku/>
        <w:wordWrap/>
        <w:overflowPunct/>
        <w:topLinePunct w:val="0"/>
        <w:autoSpaceDE/>
        <w:autoSpaceDN/>
        <w:bidi w:val="0"/>
        <w:snapToGrid/>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乙方保证专用数据传输光纤线路接入的运行稳定、可靠、安全，为更好的服务甲方，保证施工质量，乙方投入施工费用</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rPr>
        <w:t>元。</w:t>
      </w:r>
    </w:p>
    <w:p>
      <w:pPr>
        <w:pStyle w:val="22"/>
        <w:keepLines w:val="0"/>
        <w:pageBreakBefore w:val="0"/>
        <w:numPr>
          <w:ilvl w:val="0"/>
          <w:numId w:val="4"/>
        </w:numPr>
        <w:kinsoku/>
        <w:wordWrap/>
        <w:overflowPunct/>
        <w:topLinePunct w:val="0"/>
        <w:autoSpaceDE/>
        <w:autoSpaceDN/>
        <w:bidi w:val="0"/>
        <w:snapToGrid/>
        <w:spacing w:line="360" w:lineRule="auto"/>
        <w:ind w:firstLineChars="0"/>
        <w:rPr>
          <w:rFonts w:hint="eastAsia" w:ascii="宋体" w:hAnsi="宋体" w:eastAsia="宋体" w:cs="宋体"/>
          <w:color w:val="000000"/>
          <w:sz w:val="24"/>
          <w:szCs w:val="24"/>
        </w:rPr>
      </w:pPr>
      <w:r>
        <w:rPr>
          <w:rFonts w:hint="eastAsia" w:ascii="宋体" w:hAnsi="宋体" w:eastAsia="宋体" w:cs="宋体"/>
          <w:color w:val="000000"/>
          <w:sz w:val="24"/>
          <w:szCs w:val="24"/>
        </w:rPr>
        <w:t>乙方保证所提供的专用数据传输光纤线路等技术指标符合国家相关规定。</w:t>
      </w:r>
    </w:p>
    <w:p>
      <w:pPr>
        <w:keepLines w:val="0"/>
        <w:pageBreakBefore w:val="0"/>
        <w:numPr>
          <w:ilvl w:val="0"/>
          <w:numId w:val="4"/>
        </w:numPr>
        <w:kinsoku/>
        <w:wordWrap/>
        <w:overflowPunct/>
        <w:topLinePunct w:val="0"/>
        <w:autoSpaceDE/>
        <w:autoSpaceDN/>
        <w:bidi w:val="0"/>
        <w:snapToGrid/>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乙方为甲方提供运行维护保证，接到甲方专用数据传输光纤线路故障申诉时，保证按照国家有关电路传输维护规程中通信电路修复时限要求恢复甲方的通信。</w:t>
      </w:r>
    </w:p>
    <w:p>
      <w:pPr>
        <w:keepLines w:val="0"/>
        <w:pageBreakBefore w:val="0"/>
        <w:numPr>
          <w:ilvl w:val="0"/>
          <w:numId w:val="4"/>
        </w:numPr>
        <w:kinsoku/>
        <w:wordWrap/>
        <w:overflowPunct/>
        <w:topLinePunct w:val="0"/>
        <w:autoSpaceDE/>
        <w:autoSpaceDN/>
        <w:bidi w:val="0"/>
        <w:snapToGrid/>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乙方对放置在甲方区域范围内的设备进行维护时，如需中断通信，乙方必须提前通知甲方，并征得甲方同意。</w:t>
      </w:r>
    </w:p>
    <w:p>
      <w:pPr>
        <w:keepLines w:val="0"/>
        <w:pageBreakBefore w:val="0"/>
        <w:numPr>
          <w:ilvl w:val="0"/>
          <w:numId w:val="4"/>
        </w:numPr>
        <w:kinsoku/>
        <w:wordWrap/>
        <w:overflowPunct/>
        <w:topLinePunct w:val="0"/>
        <w:autoSpaceDE/>
        <w:autoSpaceDN/>
        <w:bidi w:val="0"/>
        <w:snapToGrid/>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由于甲方原因造成的任何数据丢失和机密外泄，乙方不承担责任。</w:t>
      </w:r>
    </w:p>
    <w:p>
      <w:pPr>
        <w:pStyle w:val="22"/>
        <w:keepLines w:val="0"/>
        <w:pageBreakBefore w:val="0"/>
        <w:numPr>
          <w:ilvl w:val="0"/>
          <w:numId w:val="4"/>
        </w:numPr>
        <w:kinsoku/>
        <w:wordWrap/>
        <w:overflowPunct/>
        <w:topLinePunct w:val="0"/>
        <w:autoSpaceDE/>
        <w:autoSpaceDN/>
        <w:bidi w:val="0"/>
        <w:snapToGrid/>
        <w:spacing w:line="360" w:lineRule="auto"/>
        <w:ind w:firstLineChars="0"/>
        <w:rPr>
          <w:rFonts w:hint="eastAsia" w:ascii="宋体" w:hAnsi="宋体" w:eastAsia="宋体" w:cs="宋体"/>
          <w:color w:val="000000"/>
          <w:sz w:val="24"/>
          <w:szCs w:val="24"/>
        </w:rPr>
      </w:pPr>
      <w:r>
        <w:rPr>
          <w:rFonts w:hint="eastAsia" w:ascii="宋体" w:hAnsi="宋体" w:eastAsia="宋体" w:cs="宋体"/>
          <w:color w:val="000000"/>
          <w:sz w:val="24"/>
          <w:szCs w:val="24"/>
        </w:rPr>
        <w:t>如发现甲方冒用或伪造证照、违法使用、违规外呼、呼叫频次异常、超约定用途使用、转租转售、被公安机关通报以及用户投诉较多等情况的，乙方有权终止甲方业务接入，且甲方应赔偿给乙方造成的相应损失。</w:t>
      </w:r>
    </w:p>
    <w:p>
      <w:pPr>
        <w:pStyle w:val="4"/>
        <w:keepLines w:val="0"/>
        <w:pageBreakBefore w:val="0"/>
        <w:numPr>
          <w:ilvl w:val="0"/>
          <w:numId w:val="2"/>
        </w:numPr>
        <w:tabs>
          <w:tab w:val="left" w:pos="576"/>
        </w:tabs>
        <w:kinsoku/>
        <w:wordWrap/>
        <w:overflowPunct/>
        <w:topLinePunct w:val="0"/>
        <w:autoSpaceDE/>
        <w:autoSpaceDN/>
        <w:bidi w:val="0"/>
        <w:snapToGrid/>
        <w:spacing w:before="0" w:after="0" w:line="360" w:lineRule="auto"/>
        <w:rPr>
          <w:rFonts w:hint="eastAsia" w:ascii="宋体" w:hAnsi="宋体" w:eastAsia="宋体" w:cs="宋体"/>
          <w:b/>
          <w:bCs/>
          <w:i w:val="0"/>
          <w:color w:val="000000"/>
          <w:kern w:val="2"/>
          <w:sz w:val="24"/>
          <w:szCs w:val="24"/>
          <w:lang w:val="en-US" w:eastAsia="zh-CN" w:bidi="ar-SA"/>
        </w:rPr>
      </w:pPr>
      <w:r>
        <w:rPr>
          <w:rFonts w:hint="eastAsia" w:ascii="宋体" w:hAnsi="宋体" w:eastAsia="宋体" w:cs="宋体"/>
          <w:b/>
          <w:bCs/>
          <w:i w:val="0"/>
          <w:color w:val="000000"/>
          <w:kern w:val="2"/>
          <w:sz w:val="24"/>
          <w:szCs w:val="24"/>
          <w:lang w:val="en-US" w:eastAsia="zh-CN" w:bidi="ar-SA"/>
        </w:rPr>
        <w:t>资费与计算：</w:t>
      </w:r>
    </w:p>
    <w:p>
      <w:pPr>
        <w:pStyle w:val="22"/>
        <w:keepLines w:val="0"/>
        <w:pageBreakBefore w:val="0"/>
        <w:numPr>
          <w:ilvl w:val="0"/>
          <w:numId w:val="5"/>
        </w:numPr>
        <w:kinsoku/>
        <w:wordWrap/>
        <w:overflowPunct/>
        <w:topLinePunct w:val="0"/>
        <w:autoSpaceDE/>
        <w:autoSpaceDN/>
        <w:bidi w:val="0"/>
        <w:snapToGrid/>
        <w:spacing w:line="360" w:lineRule="auto"/>
        <w:ind w:firstLineChars="0"/>
        <w:rPr>
          <w:rFonts w:hint="eastAsia" w:ascii="宋体" w:hAnsi="宋体" w:eastAsia="宋体" w:cs="宋体"/>
          <w:color w:val="000000"/>
          <w:sz w:val="24"/>
          <w:szCs w:val="24"/>
        </w:rPr>
      </w:pPr>
      <w:r>
        <w:rPr>
          <w:rFonts w:hint="eastAsia" w:ascii="宋体" w:hAnsi="宋体" w:eastAsia="宋体" w:cs="宋体"/>
          <w:color w:val="000000"/>
          <w:sz w:val="24"/>
          <w:szCs w:val="24"/>
        </w:rPr>
        <w:t>甲方使用乙方的专用传输光纤线路，</w:t>
      </w:r>
    </w:p>
    <w:p>
      <w:pPr>
        <w:pStyle w:val="22"/>
        <w:keepLines w:val="0"/>
        <w:pageBreakBefore w:val="0"/>
        <w:kinsoku/>
        <w:wordWrap/>
        <w:overflowPunct/>
        <w:topLinePunct w:val="0"/>
        <w:autoSpaceDE/>
        <w:autoSpaceDN/>
        <w:bidi w:val="0"/>
        <w:snapToGrid/>
        <w:spacing w:line="360" w:lineRule="auto"/>
        <w:ind w:firstLine="566" w:firstLineChars="236"/>
        <w:rPr>
          <w:rFonts w:hint="eastAsia" w:ascii="宋体" w:hAnsi="宋体" w:eastAsia="宋体" w:cs="宋体"/>
          <w:sz w:val="24"/>
          <w:szCs w:val="24"/>
        </w:rPr>
      </w:pPr>
      <w:r>
        <w:rPr>
          <w:rFonts w:hint="eastAsia" w:ascii="宋体" w:hAnsi="宋体" w:eastAsia="宋体" w:cs="宋体"/>
          <w:sz w:val="24"/>
          <w:szCs w:val="24"/>
        </w:rPr>
        <w:t>互联网专线</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sz w:val="24"/>
          <w:szCs w:val="24"/>
        </w:rPr>
        <w:t>条</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sz w:val="24"/>
          <w:szCs w:val="24"/>
        </w:rPr>
        <w:t>M ，</w:t>
      </w:r>
      <w:r>
        <w:rPr>
          <w:rFonts w:hint="eastAsia" w:ascii="宋体" w:hAnsi="宋体" w:eastAsia="宋体" w:cs="宋体"/>
          <w:color w:val="000000"/>
          <w:sz w:val="24"/>
          <w:szCs w:val="24"/>
        </w:rPr>
        <w:t>优惠后价格为</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rPr>
        <w:t>元 ／月；</w:t>
      </w:r>
      <w:r>
        <w:rPr>
          <w:rFonts w:hint="eastAsia" w:ascii="宋体" w:hAnsi="宋体" w:eastAsia="宋体" w:cs="宋体"/>
          <w:sz w:val="24"/>
          <w:szCs w:val="24"/>
        </w:rPr>
        <w:t>IP地址</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sz w:val="24"/>
          <w:szCs w:val="24"/>
        </w:rPr>
        <w:t>个，优惠后价格为</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sz w:val="24"/>
          <w:szCs w:val="24"/>
        </w:rPr>
        <w:t>元/月；合计</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sz w:val="24"/>
          <w:szCs w:val="24"/>
        </w:rPr>
        <w:t>元／年；</w:t>
      </w:r>
    </w:p>
    <w:p>
      <w:pPr>
        <w:pStyle w:val="22"/>
        <w:keepLines w:val="0"/>
        <w:pageBreakBefore w:val="0"/>
        <w:kinsoku/>
        <w:wordWrap/>
        <w:overflowPunct/>
        <w:topLinePunct w:val="0"/>
        <w:autoSpaceDE/>
        <w:autoSpaceDN/>
        <w:bidi w:val="0"/>
        <w:snapToGrid/>
        <w:spacing w:line="360" w:lineRule="auto"/>
        <w:ind w:firstLine="566" w:firstLineChars="236"/>
        <w:rPr>
          <w:rFonts w:hint="eastAsia" w:ascii="宋体" w:hAnsi="宋体" w:eastAsia="宋体" w:cs="宋体"/>
          <w:sz w:val="24"/>
          <w:szCs w:val="24"/>
        </w:rPr>
      </w:pPr>
      <w:r>
        <w:rPr>
          <w:rFonts w:hint="eastAsia" w:ascii="宋体" w:hAnsi="宋体" w:cs="宋体"/>
          <w:sz w:val="24"/>
          <w:szCs w:val="24"/>
          <w:lang w:val="en-US" w:eastAsia="zh-CN"/>
        </w:rPr>
        <w:t>内网</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sz w:val="24"/>
          <w:szCs w:val="24"/>
        </w:rPr>
        <w:t>条</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sz w:val="24"/>
          <w:szCs w:val="24"/>
        </w:rPr>
        <w:t>M ，</w:t>
      </w:r>
      <w:r>
        <w:rPr>
          <w:rFonts w:hint="eastAsia" w:ascii="宋体" w:hAnsi="宋体" w:eastAsia="宋体" w:cs="宋体"/>
          <w:color w:val="000000"/>
          <w:sz w:val="24"/>
          <w:szCs w:val="24"/>
        </w:rPr>
        <w:t>优惠后价格为</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rPr>
        <w:t>元 ／月；</w:t>
      </w:r>
      <w:r>
        <w:rPr>
          <w:rFonts w:hint="eastAsia" w:ascii="宋体" w:hAnsi="宋体" w:eastAsia="宋体" w:cs="宋体"/>
          <w:sz w:val="24"/>
          <w:szCs w:val="24"/>
        </w:rPr>
        <w:t>IP地址</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sz w:val="24"/>
          <w:szCs w:val="24"/>
        </w:rPr>
        <w:t>个，优惠后价格为</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sz w:val="24"/>
          <w:szCs w:val="24"/>
        </w:rPr>
        <w:t>元/月；合计</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sz w:val="24"/>
          <w:szCs w:val="24"/>
        </w:rPr>
        <w:t>元／年；</w:t>
      </w:r>
    </w:p>
    <w:p>
      <w:pPr>
        <w:pStyle w:val="22"/>
        <w:keepLines w:val="0"/>
        <w:pageBreakBefore w:val="0"/>
        <w:kinsoku/>
        <w:wordWrap/>
        <w:overflowPunct/>
        <w:topLinePunct w:val="0"/>
        <w:autoSpaceDE/>
        <w:autoSpaceDN/>
        <w:bidi w:val="0"/>
        <w:snapToGrid/>
        <w:spacing w:line="360" w:lineRule="auto"/>
        <w:ind w:firstLine="566" w:firstLineChars="236"/>
        <w:rPr>
          <w:rFonts w:hint="eastAsia" w:ascii="宋体" w:hAnsi="宋体" w:eastAsia="宋体" w:cs="宋体"/>
          <w:color w:val="000000"/>
          <w:sz w:val="24"/>
          <w:szCs w:val="24"/>
        </w:rPr>
      </w:pPr>
      <w:r>
        <w:rPr>
          <w:rFonts w:hint="eastAsia" w:ascii="宋体" w:hAnsi="宋体" w:cs="宋体"/>
          <w:sz w:val="24"/>
          <w:szCs w:val="24"/>
          <w:lang w:val="en-US" w:eastAsia="zh-CN"/>
        </w:rPr>
        <w:t>外网</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sz w:val="24"/>
          <w:szCs w:val="24"/>
        </w:rPr>
        <w:t>条</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sz w:val="24"/>
          <w:szCs w:val="24"/>
        </w:rPr>
        <w:t>M （</w:t>
      </w:r>
      <w:r>
        <w:rPr>
          <w:rFonts w:hint="eastAsia" w:eastAsia="宋体" w:cs="宋体"/>
          <w:color w:val="000000"/>
          <w:sz w:val="24"/>
          <w:szCs w:val="24"/>
          <w:u w:val="single"/>
          <w:lang w:eastAsia="zh-CN"/>
        </w:rPr>
        <w:t>□</w:t>
      </w:r>
      <w:r>
        <w:rPr>
          <w:rFonts w:hint="eastAsia" w:eastAsia="宋体" w:cs="宋体"/>
          <w:color w:val="000000"/>
          <w:sz w:val="24"/>
          <w:szCs w:val="24"/>
          <w:u w:val="single"/>
          <w:lang w:val="en-US" w:eastAsia="zh-CN"/>
        </w:rPr>
        <w:t xml:space="preserve">本地 </w:t>
      </w:r>
      <w:r>
        <w:rPr>
          <w:rFonts w:hint="eastAsia" w:eastAsia="宋体" w:cs="宋体"/>
          <w:color w:val="000000"/>
          <w:sz w:val="24"/>
          <w:szCs w:val="24"/>
          <w:u w:val="single"/>
          <w:lang w:eastAsia="zh-CN"/>
        </w:rPr>
        <w:t>□</w:t>
      </w:r>
      <w:r>
        <w:rPr>
          <w:rFonts w:hint="eastAsia" w:eastAsia="宋体" w:cs="宋体"/>
          <w:color w:val="000000"/>
          <w:sz w:val="24"/>
          <w:szCs w:val="24"/>
          <w:u w:val="single"/>
          <w:lang w:val="en-US" w:eastAsia="zh-CN"/>
        </w:rPr>
        <w:t xml:space="preserve">跨地市 </w:t>
      </w:r>
      <w:r>
        <w:rPr>
          <w:rFonts w:hint="eastAsia" w:eastAsia="宋体" w:cs="宋体"/>
          <w:color w:val="000000"/>
          <w:sz w:val="24"/>
          <w:szCs w:val="24"/>
          <w:u w:val="single"/>
          <w:lang w:eastAsia="zh-CN"/>
        </w:rPr>
        <w:t>□</w:t>
      </w:r>
      <w:r>
        <w:rPr>
          <w:rFonts w:hint="eastAsia" w:eastAsia="宋体" w:cs="宋体"/>
          <w:color w:val="000000"/>
          <w:sz w:val="24"/>
          <w:szCs w:val="24"/>
          <w:u w:val="single"/>
          <w:lang w:val="en-US" w:eastAsia="zh-CN"/>
        </w:rPr>
        <w:t>跨省</w:t>
      </w:r>
      <w:r>
        <w:rPr>
          <w:rFonts w:hint="eastAsia" w:ascii="宋体" w:hAnsi="宋体" w:eastAsia="宋体" w:cs="宋体"/>
          <w:sz w:val="24"/>
          <w:szCs w:val="24"/>
        </w:rPr>
        <w:t>），</w:t>
      </w:r>
      <w:r>
        <w:rPr>
          <w:rFonts w:hint="eastAsia" w:ascii="宋体" w:hAnsi="宋体" w:eastAsia="宋体" w:cs="宋体"/>
          <w:color w:val="000000"/>
          <w:sz w:val="24"/>
          <w:szCs w:val="24"/>
        </w:rPr>
        <w:t>优惠后价格为</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rPr>
        <w:t>元 ／月，合计</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rPr>
        <w:t>元／年；</w:t>
      </w:r>
    </w:p>
    <w:p>
      <w:pPr>
        <w:pStyle w:val="22"/>
        <w:keepLines w:val="0"/>
        <w:pageBreakBefore w:val="0"/>
        <w:kinsoku/>
        <w:wordWrap/>
        <w:overflowPunct/>
        <w:topLinePunct w:val="0"/>
        <w:autoSpaceDE/>
        <w:autoSpaceDN/>
        <w:bidi w:val="0"/>
        <w:snapToGrid/>
        <w:spacing w:line="360" w:lineRule="auto"/>
        <w:ind w:firstLine="566" w:firstLineChars="236"/>
        <w:rPr>
          <w:rFonts w:hint="eastAsia" w:ascii="宋体" w:hAnsi="宋体" w:eastAsia="宋体" w:cs="宋体"/>
          <w:sz w:val="24"/>
          <w:szCs w:val="24"/>
        </w:rPr>
      </w:pPr>
      <w:r>
        <w:rPr>
          <w:rFonts w:hint="eastAsia" w:ascii="宋体" w:hAnsi="宋体" w:cs="宋体"/>
          <w:sz w:val="24"/>
          <w:szCs w:val="24"/>
          <w:lang w:val="en-US" w:eastAsia="zh-CN"/>
        </w:rPr>
        <w:t>裸光纤</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sz w:val="24"/>
          <w:szCs w:val="24"/>
        </w:rPr>
        <w:t>条</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sz w:val="24"/>
          <w:szCs w:val="24"/>
        </w:rPr>
        <w:t>M，</w:t>
      </w:r>
      <w:r>
        <w:rPr>
          <w:rFonts w:hint="eastAsia" w:ascii="宋体" w:hAnsi="宋体" w:eastAsia="宋体" w:cs="宋体"/>
          <w:color w:val="000000"/>
          <w:sz w:val="24"/>
          <w:szCs w:val="24"/>
        </w:rPr>
        <w:t>优惠后价格为</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rPr>
        <w:t>元 ／月，合计</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rPr>
        <w:t>元／年。</w:t>
      </w:r>
      <w:r>
        <w:rPr>
          <w:rFonts w:hint="eastAsia" w:ascii="宋体" w:hAnsi="宋体" w:eastAsia="宋体" w:cs="宋体"/>
          <w:sz w:val="24"/>
          <w:szCs w:val="24"/>
        </w:rPr>
        <w:t>通信费为：本地通话资费</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sz w:val="24"/>
          <w:szCs w:val="24"/>
        </w:rPr>
        <w:t>元/分钟，国内长途资费</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sz w:val="24"/>
          <w:szCs w:val="24"/>
        </w:rPr>
        <w:t>元/分钟，或本地和国内长途合一资费为</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sz w:val="24"/>
          <w:szCs w:val="24"/>
        </w:rPr>
        <w:t>元/分钟。</w:t>
      </w:r>
    </w:p>
    <w:p>
      <w:pPr>
        <w:pStyle w:val="22"/>
        <w:keepLines w:val="0"/>
        <w:pageBreakBefore w:val="0"/>
        <w:numPr>
          <w:ilvl w:val="0"/>
          <w:numId w:val="5"/>
        </w:numPr>
        <w:kinsoku/>
        <w:wordWrap/>
        <w:overflowPunct/>
        <w:topLinePunct w:val="0"/>
        <w:autoSpaceDE/>
        <w:autoSpaceDN/>
        <w:bidi w:val="0"/>
        <w:snapToGrid/>
        <w:spacing w:line="360" w:lineRule="auto"/>
        <w:ind w:firstLineChars="0"/>
        <w:rPr>
          <w:rFonts w:hint="eastAsia" w:ascii="宋体" w:hAnsi="宋体" w:eastAsia="宋体" w:cs="宋体"/>
          <w:color w:val="000000"/>
          <w:sz w:val="24"/>
          <w:szCs w:val="24"/>
        </w:rPr>
      </w:pPr>
      <w:r>
        <w:rPr>
          <w:rFonts w:hint="eastAsia" w:ascii="宋体" w:hAnsi="宋体" w:eastAsia="宋体" w:cs="宋体"/>
          <w:color w:val="000000"/>
          <w:sz w:val="24"/>
          <w:szCs w:val="24"/>
        </w:rPr>
        <w:t>合同期内除通信费外，专线总费用合计</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rPr>
        <w:t>元。</w:t>
      </w:r>
    </w:p>
    <w:p>
      <w:pPr>
        <w:pStyle w:val="22"/>
        <w:keepLines w:val="0"/>
        <w:pageBreakBefore w:val="0"/>
        <w:kinsoku/>
        <w:wordWrap/>
        <w:overflowPunct/>
        <w:topLinePunct w:val="0"/>
        <w:autoSpaceDE/>
        <w:autoSpaceDN/>
        <w:bidi w:val="0"/>
        <w:snapToGrid/>
        <w:spacing w:line="360" w:lineRule="auto"/>
        <w:ind w:left="420" w:firstLine="0" w:firstLineChars="0"/>
        <w:rPr>
          <w:rFonts w:hint="eastAsia" w:ascii="宋体" w:hAnsi="宋体" w:eastAsia="宋体" w:cs="宋体"/>
          <w:color w:val="000000"/>
          <w:sz w:val="24"/>
          <w:szCs w:val="24"/>
        </w:rPr>
      </w:pPr>
      <w:r>
        <w:rPr>
          <w:rFonts w:hint="eastAsia" w:ascii="宋体" w:hAnsi="宋体" w:eastAsia="宋体" w:cs="宋体"/>
          <w:sz w:val="24"/>
          <w:szCs w:val="24"/>
        </w:rPr>
        <w:t>注：</w:t>
      </w:r>
      <w:r>
        <w:rPr>
          <w:rFonts w:hint="eastAsia" w:ascii="宋体" w:hAnsi="宋体" w:eastAsia="宋体" w:cs="宋体"/>
          <w:color w:val="000000"/>
          <w:sz w:val="24"/>
          <w:szCs w:val="24"/>
        </w:rPr>
        <w:t>线路租用费按月计算，每月第一天零点至当月最后一天24点为一个计费月，首月和末月按实际使用天数计，费用计算起始日期为乙方为甲方开通线路次日起。</w:t>
      </w:r>
    </w:p>
    <w:p>
      <w:pPr>
        <w:pStyle w:val="4"/>
        <w:keepLines w:val="0"/>
        <w:pageBreakBefore w:val="0"/>
        <w:numPr>
          <w:ilvl w:val="0"/>
          <w:numId w:val="2"/>
        </w:numPr>
        <w:tabs>
          <w:tab w:val="left" w:pos="576"/>
        </w:tabs>
        <w:kinsoku/>
        <w:wordWrap/>
        <w:overflowPunct/>
        <w:topLinePunct w:val="0"/>
        <w:autoSpaceDE/>
        <w:autoSpaceDN/>
        <w:bidi w:val="0"/>
        <w:snapToGrid/>
        <w:spacing w:before="0" w:after="0" w:line="360" w:lineRule="auto"/>
        <w:rPr>
          <w:rFonts w:hint="eastAsia" w:ascii="宋体" w:hAnsi="宋体" w:eastAsia="宋体" w:cs="宋体"/>
          <w:b/>
          <w:bCs/>
          <w:i w:val="0"/>
          <w:color w:val="000000"/>
          <w:kern w:val="2"/>
          <w:sz w:val="24"/>
          <w:szCs w:val="24"/>
          <w:lang w:val="en-US" w:eastAsia="zh-CN" w:bidi="ar-SA"/>
        </w:rPr>
      </w:pPr>
      <w:r>
        <w:rPr>
          <w:rFonts w:hint="eastAsia" w:ascii="宋体" w:hAnsi="宋体" w:eastAsia="宋体" w:cs="宋体"/>
          <w:b/>
          <w:bCs/>
          <w:i w:val="0"/>
          <w:color w:val="000000"/>
          <w:kern w:val="2"/>
          <w:sz w:val="24"/>
          <w:szCs w:val="24"/>
          <w:lang w:val="en-US" w:eastAsia="zh-CN" w:bidi="ar-SA"/>
        </w:rPr>
        <w:t>费用支付：（在所选项目前打“√”）</w:t>
      </w:r>
    </w:p>
    <w:p>
      <w:pPr>
        <w:pStyle w:val="22"/>
        <w:keepLines w:val="0"/>
        <w:pageBreakBefore w:val="0"/>
        <w:numPr>
          <w:ilvl w:val="0"/>
          <w:numId w:val="6"/>
        </w:numPr>
        <w:kinsoku/>
        <w:wordWrap/>
        <w:overflowPunct/>
        <w:topLinePunct w:val="0"/>
        <w:autoSpaceDE/>
        <w:autoSpaceDN/>
        <w:bidi w:val="0"/>
        <w:snapToGrid/>
        <w:spacing w:line="360" w:lineRule="auto"/>
        <w:ind w:firstLineChars="0"/>
        <w:rPr>
          <w:rFonts w:hint="eastAsia" w:ascii="宋体" w:hAnsi="宋体" w:eastAsia="宋体" w:cs="宋体"/>
          <w:color w:val="000000"/>
          <w:sz w:val="24"/>
          <w:szCs w:val="24"/>
        </w:rPr>
      </w:pPr>
      <w:r>
        <w:rPr>
          <w:rFonts w:hint="eastAsia" w:ascii="宋体" w:hAnsi="宋体" w:eastAsia="宋体" w:cs="宋体"/>
          <w:color w:val="000000"/>
          <w:sz w:val="24"/>
          <w:szCs w:val="24"/>
        </w:rPr>
        <w:t>缴费方式：</w:t>
      </w:r>
      <w:r>
        <w:rPr>
          <w:rFonts w:hint="eastAsia" w:eastAsia="宋体" w:cs="宋体"/>
          <w:color w:val="000000"/>
          <w:sz w:val="24"/>
          <w:szCs w:val="24"/>
          <w:u w:val="single"/>
          <w:lang w:eastAsia="zh-CN"/>
        </w:rPr>
        <w:t>□</w:t>
      </w:r>
      <w:r>
        <w:rPr>
          <w:rFonts w:hint="eastAsia" w:eastAsia="宋体" w:cs="宋体"/>
          <w:sz w:val="24"/>
          <w:szCs w:val="24"/>
          <w:u w:val="single"/>
          <w:shd w:val="clear"/>
          <w:lang w:val="en-US" w:eastAsia="zh-CN"/>
        </w:rPr>
        <w:t>银行托收</w:t>
      </w:r>
      <w:r>
        <w:rPr>
          <w:rFonts w:hint="eastAsia" w:eastAsia="宋体" w:cs="宋体"/>
          <w:color w:val="000000"/>
          <w:sz w:val="24"/>
          <w:szCs w:val="24"/>
          <w:u w:val="single"/>
          <w:lang w:eastAsia="zh-CN"/>
        </w:rPr>
        <w:t>□</w:t>
      </w:r>
      <w:r>
        <w:rPr>
          <w:rFonts w:hint="eastAsia" w:eastAsia="宋体" w:cs="宋体"/>
          <w:sz w:val="24"/>
          <w:szCs w:val="24"/>
          <w:u w:val="single"/>
          <w:shd w:val="clear"/>
          <w:lang w:val="en-US" w:eastAsia="zh-CN"/>
        </w:rPr>
        <w:t>银行转账</w:t>
      </w:r>
      <w:r>
        <w:rPr>
          <w:rFonts w:hint="eastAsia" w:eastAsia="宋体" w:cs="宋体"/>
          <w:color w:val="000000"/>
          <w:sz w:val="24"/>
          <w:szCs w:val="24"/>
          <w:u w:val="single"/>
          <w:lang w:eastAsia="zh-CN"/>
        </w:rPr>
        <w:t>□</w:t>
      </w:r>
      <w:r>
        <w:rPr>
          <w:rFonts w:hint="eastAsia" w:eastAsia="宋体" w:cs="宋体"/>
          <w:sz w:val="24"/>
          <w:szCs w:val="24"/>
          <w:u w:val="single"/>
          <w:shd w:val="clear"/>
          <w:lang w:val="en-US" w:eastAsia="zh-CN"/>
        </w:rPr>
        <w:t>现金缴费</w:t>
      </w:r>
    </w:p>
    <w:p>
      <w:pPr>
        <w:pStyle w:val="22"/>
        <w:keepLines w:val="0"/>
        <w:pageBreakBefore w:val="0"/>
        <w:numPr>
          <w:ilvl w:val="0"/>
          <w:numId w:val="0"/>
        </w:numPr>
        <w:kinsoku/>
        <w:wordWrap/>
        <w:overflowPunct/>
        <w:topLinePunct w:val="0"/>
        <w:autoSpaceDE/>
        <w:autoSpaceDN/>
        <w:bidi w:val="0"/>
        <w:snapToGrid/>
        <w:spacing w:line="360" w:lineRule="auto"/>
        <w:ind w:firstLine="240" w:firstLineChars="100"/>
        <w:rPr>
          <w:rFonts w:hint="eastAsia" w:ascii="宋体" w:hAnsi="宋体" w:eastAsia="宋体" w:cs="宋体"/>
          <w:color w:val="000000"/>
          <w:sz w:val="24"/>
          <w:szCs w:val="24"/>
        </w:rPr>
      </w:pPr>
      <w:r>
        <w:rPr>
          <w:rFonts w:hint="eastAsia" w:ascii="宋体" w:hAnsi="宋体" w:eastAsia="宋体" w:cs="宋体"/>
          <w:color w:val="000000"/>
          <w:sz w:val="24"/>
          <w:szCs w:val="24"/>
        </w:rPr>
        <w:t>甲方付款周期为</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rPr>
        <w:t>（按月、按季度、按半年、按年），支付线路租用费用，</w:t>
      </w:r>
    </w:p>
    <w:p>
      <w:pPr>
        <w:pStyle w:val="22"/>
        <w:keepLines w:val="0"/>
        <w:pageBreakBefore w:val="0"/>
        <w:kinsoku/>
        <w:wordWrap/>
        <w:overflowPunct/>
        <w:topLinePunct w:val="0"/>
        <w:autoSpaceDE/>
        <w:autoSpaceDN/>
        <w:bidi w:val="0"/>
        <w:snapToGrid/>
        <w:spacing w:line="360" w:lineRule="auto"/>
        <w:rPr>
          <w:rFonts w:hint="eastAsia" w:ascii="宋体" w:hAnsi="宋体" w:eastAsia="宋体" w:cs="宋体"/>
          <w:color w:val="000000"/>
          <w:sz w:val="24"/>
          <w:szCs w:val="24"/>
        </w:rPr>
      </w:pPr>
      <w:r>
        <w:rPr>
          <w:rFonts w:hint="eastAsia" w:eastAsia="宋体" w:cs="宋体"/>
          <w:color w:val="000000"/>
          <w:sz w:val="24"/>
          <w:szCs w:val="24"/>
          <w:u w:val="single"/>
          <w:lang w:eastAsia="zh-CN"/>
        </w:rPr>
        <w:t>□</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rPr>
        <w:t xml:space="preserve">元/月  </w:t>
      </w:r>
    </w:p>
    <w:p>
      <w:pPr>
        <w:keepLines w:val="0"/>
        <w:pageBreakBefore w:val="0"/>
        <w:kinsoku/>
        <w:wordWrap/>
        <w:overflowPunct/>
        <w:topLinePunct w:val="0"/>
        <w:autoSpaceDE/>
        <w:autoSpaceDN/>
        <w:bidi w:val="0"/>
        <w:snapToGrid/>
        <w:spacing w:line="360" w:lineRule="auto"/>
        <w:ind w:firstLine="480" w:firstLineChars="200"/>
        <w:rPr>
          <w:rFonts w:hint="eastAsia" w:ascii="宋体" w:hAnsi="宋体" w:eastAsia="宋体" w:cs="宋体"/>
          <w:color w:val="000000"/>
          <w:sz w:val="24"/>
          <w:szCs w:val="24"/>
        </w:rPr>
      </w:pPr>
      <w:r>
        <w:rPr>
          <w:rFonts w:hint="eastAsia" w:eastAsia="宋体" w:cs="宋体"/>
          <w:color w:val="000000"/>
          <w:sz w:val="24"/>
          <w:szCs w:val="24"/>
          <w:u w:val="single"/>
          <w:lang w:eastAsia="zh-CN"/>
        </w:rPr>
        <w:t>□</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rPr>
        <w:t>元/季度</w:t>
      </w:r>
    </w:p>
    <w:p>
      <w:pPr>
        <w:keepLines w:val="0"/>
        <w:pageBreakBefore w:val="0"/>
        <w:kinsoku/>
        <w:wordWrap/>
        <w:overflowPunct/>
        <w:topLinePunct w:val="0"/>
        <w:autoSpaceDE/>
        <w:autoSpaceDN/>
        <w:bidi w:val="0"/>
        <w:snapToGrid/>
        <w:spacing w:line="360" w:lineRule="auto"/>
        <w:ind w:firstLine="480" w:firstLineChars="200"/>
        <w:rPr>
          <w:rFonts w:hint="eastAsia" w:ascii="宋体" w:hAnsi="宋体" w:eastAsia="宋体" w:cs="宋体"/>
          <w:color w:val="000000"/>
          <w:sz w:val="24"/>
          <w:szCs w:val="24"/>
        </w:rPr>
      </w:pPr>
      <w:r>
        <w:rPr>
          <w:rFonts w:hint="eastAsia" w:eastAsia="宋体" w:cs="宋体"/>
          <w:color w:val="000000"/>
          <w:sz w:val="24"/>
          <w:szCs w:val="24"/>
          <w:u w:val="single"/>
          <w:lang w:eastAsia="zh-CN"/>
        </w:rPr>
        <w:t>□</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rPr>
        <w:t>元/半年</w:t>
      </w:r>
    </w:p>
    <w:p>
      <w:pPr>
        <w:keepLines w:val="0"/>
        <w:pageBreakBefore w:val="0"/>
        <w:kinsoku/>
        <w:wordWrap/>
        <w:overflowPunct/>
        <w:topLinePunct w:val="0"/>
        <w:autoSpaceDE/>
        <w:autoSpaceDN/>
        <w:bidi w:val="0"/>
        <w:snapToGrid/>
        <w:spacing w:line="360" w:lineRule="auto"/>
        <w:ind w:firstLine="480" w:firstLineChars="200"/>
        <w:rPr>
          <w:rFonts w:hint="eastAsia" w:ascii="宋体" w:hAnsi="宋体" w:eastAsia="宋体" w:cs="宋体"/>
          <w:color w:val="000000"/>
          <w:sz w:val="24"/>
          <w:szCs w:val="24"/>
        </w:rPr>
      </w:pPr>
      <w:r>
        <w:rPr>
          <w:rFonts w:hint="eastAsia" w:eastAsia="宋体" w:cs="宋体"/>
          <w:color w:val="000000"/>
          <w:sz w:val="24"/>
          <w:szCs w:val="24"/>
          <w:u w:val="single"/>
          <w:lang w:eastAsia="zh-CN"/>
        </w:rPr>
        <w:t>□</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rPr>
        <w:t xml:space="preserve">元/年  </w:t>
      </w:r>
    </w:p>
    <w:p>
      <w:pPr>
        <w:pStyle w:val="22"/>
        <w:keepLines w:val="0"/>
        <w:pageBreakBefore w:val="0"/>
        <w:numPr>
          <w:ilvl w:val="0"/>
          <w:numId w:val="6"/>
        </w:numPr>
        <w:kinsoku/>
        <w:wordWrap/>
        <w:overflowPunct/>
        <w:topLinePunct w:val="0"/>
        <w:autoSpaceDE/>
        <w:autoSpaceDN/>
        <w:bidi w:val="0"/>
        <w:snapToGrid/>
        <w:spacing w:line="360" w:lineRule="auto"/>
        <w:ind w:firstLineChars="0"/>
        <w:rPr>
          <w:rFonts w:hint="eastAsia" w:ascii="宋体" w:hAnsi="宋体" w:eastAsia="宋体" w:cs="宋体"/>
          <w:color w:val="000000"/>
          <w:sz w:val="24"/>
          <w:szCs w:val="24"/>
        </w:rPr>
      </w:pPr>
      <w:r>
        <w:rPr>
          <w:rFonts w:hint="eastAsia" w:ascii="宋体" w:hAnsi="宋体" w:eastAsia="宋体" w:cs="宋体"/>
          <w:color w:val="000000"/>
          <w:sz w:val="24"/>
          <w:szCs w:val="24"/>
        </w:rPr>
        <w:t>甲方可选择“预付费”或“后付费”中的</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rPr>
        <w:t>（二者选一）。</w:t>
      </w:r>
    </w:p>
    <w:p>
      <w:pPr>
        <w:pStyle w:val="22"/>
        <w:keepNext w:val="0"/>
        <w:keepLines w:val="0"/>
        <w:pageBreakBefore w:val="0"/>
        <w:widowControl/>
        <w:numPr>
          <w:ilvl w:val="0"/>
          <w:numId w:val="6"/>
        </w:numPr>
        <w:kinsoku/>
        <w:wordWrap/>
        <w:overflowPunct/>
        <w:topLinePunct w:val="0"/>
        <w:autoSpaceDE/>
        <w:autoSpaceDN/>
        <w:bidi w:val="0"/>
        <w:adjustRightInd/>
        <w:snapToGrid/>
        <w:spacing w:line="360" w:lineRule="auto"/>
        <w:ind w:left="420" w:leftChars="0" w:hanging="420" w:firstLineChars="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付费时间：预付费客户需在缴费周期最后一个月的次月5日前缴清下一周期的费用，首次付款需在协议签订后十个工作日内完成；对于后付费客户，乙方计费系统出账日为缴费周期最后一个月的次月5日，自该日起</w:t>
      </w:r>
      <w:r>
        <w:rPr>
          <w:rFonts w:hint="eastAsia" w:ascii="宋体" w:hAnsi="宋体" w:eastAsia="宋体" w:cs="宋体"/>
          <w:color w:val="000000"/>
          <w:sz w:val="24"/>
          <w:szCs w:val="24"/>
          <w:u w:val="single"/>
        </w:rPr>
        <w:t>40</w:t>
      </w:r>
      <w:r>
        <w:rPr>
          <w:rFonts w:hint="eastAsia" w:ascii="宋体" w:hAnsi="宋体" w:eastAsia="宋体" w:cs="宋体"/>
          <w:color w:val="000000"/>
          <w:sz w:val="24"/>
          <w:szCs w:val="24"/>
        </w:rPr>
        <w:t>日内甲方应结清全部欠费。逾期付款的，乙方将按欠费总额的3‰/日收取滞纳金并计入缴费账号欠款。</w:t>
      </w:r>
    </w:p>
    <w:p>
      <w:pPr>
        <w:pStyle w:val="22"/>
        <w:keepLines w:val="0"/>
        <w:pageBreakBefore w:val="0"/>
        <w:numPr>
          <w:ilvl w:val="0"/>
          <w:numId w:val="6"/>
        </w:numPr>
        <w:kinsoku/>
        <w:wordWrap/>
        <w:overflowPunct/>
        <w:topLinePunct w:val="0"/>
        <w:autoSpaceDE/>
        <w:autoSpaceDN/>
        <w:bidi w:val="0"/>
        <w:snapToGrid/>
        <w:spacing w:line="360" w:lineRule="auto"/>
        <w:ind w:firstLineChars="0"/>
        <w:rPr>
          <w:rFonts w:hint="eastAsia" w:ascii="宋体" w:hAnsi="宋体" w:eastAsia="宋体" w:cs="宋体"/>
          <w:color w:val="000000"/>
          <w:sz w:val="24"/>
          <w:szCs w:val="24"/>
        </w:rPr>
      </w:pPr>
      <w:r>
        <w:rPr>
          <w:rFonts w:hint="eastAsia" w:ascii="宋体" w:hAnsi="宋体" w:eastAsia="宋体" w:cs="宋体"/>
          <w:color w:val="000000"/>
          <w:sz w:val="24"/>
          <w:szCs w:val="24"/>
        </w:rPr>
        <w:t>甲方可以通过乙方分配的账号缴费，或至乙方营业厅前台使用现金缴费或办理银行托收缴费事宜。乙方的银行开户信息如下:</w:t>
      </w:r>
    </w:p>
    <w:p>
      <w:pPr>
        <w:keepLines w:val="0"/>
        <w:pageBreakBefore w:val="0"/>
        <w:kinsoku/>
        <w:wordWrap/>
        <w:overflowPunct/>
        <w:topLinePunct w:val="0"/>
        <w:autoSpaceDE/>
        <w:autoSpaceDN/>
        <w:bidi w:val="0"/>
        <w:snapToGrid/>
        <w:spacing w:line="360" w:lineRule="auto"/>
        <w:ind w:firstLine="600" w:firstLineChars="250"/>
        <w:rPr>
          <w:rFonts w:hint="eastAsia" w:ascii="宋体" w:hAnsi="宋体" w:eastAsia="宋体" w:cs="宋体"/>
          <w:color w:val="000000"/>
          <w:sz w:val="24"/>
          <w:szCs w:val="24"/>
        </w:rPr>
      </w:pPr>
      <w:r>
        <w:rPr>
          <w:rFonts w:hint="eastAsia" w:ascii="宋体" w:hAnsi="宋体" w:eastAsia="宋体" w:cs="宋体"/>
          <w:color w:val="000000"/>
          <w:sz w:val="24"/>
          <w:szCs w:val="24"/>
        </w:rPr>
        <w:t>乙方账户名称：</w:t>
      </w:r>
      <w:r>
        <w:rPr>
          <w:rFonts w:hint="eastAsia" w:ascii="宋体" w:hAnsi="宋体" w:eastAsia="宋体" w:cs="宋体"/>
          <w:color w:val="000000"/>
          <w:sz w:val="24"/>
          <w:szCs w:val="24"/>
          <w:u w:val="single"/>
          <w:lang w:val="en-US" w:eastAsia="zh-CN"/>
        </w:rPr>
        <w:t xml:space="preserve">      </w:t>
      </w:r>
    </w:p>
    <w:p>
      <w:pPr>
        <w:keepLines w:val="0"/>
        <w:pageBreakBefore w:val="0"/>
        <w:kinsoku/>
        <w:wordWrap/>
        <w:overflowPunct/>
        <w:topLinePunct w:val="0"/>
        <w:autoSpaceDE/>
        <w:autoSpaceDN/>
        <w:bidi w:val="0"/>
        <w:snapToGrid/>
        <w:spacing w:line="360" w:lineRule="auto"/>
        <w:ind w:firstLine="600" w:firstLineChars="250"/>
        <w:rPr>
          <w:rFonts w:hint="eastAsia" w:ascii="宋体" w:hAnsi="宋体" w:eastAsia="宋体" w:cs="宋体"/>
          <w:color w:val="000000"/>
          <w:sz w:val="24"/>
          <w:szCs w:val="24"/>
        </w:rPr>
      </w:pPr>
      <w:r>
        <w:rPr>
          <w:rFonts w:hint="eastAsia" w:ascii="宋体" w:hAnsi="宋体" w:eastAsia="宋体" w:cs="宋体"/>
          <w:color w:val="000000"/>
          <w:sz w:val="24"/>
          <w:szCs w:val="24"/>
        </w:rPr>
        <w:t>乙方开户行：</w:t>
      </w:r>
      <w:r>
        <w:rPr>
          <w:rFonts w:hint="eastAsia" w:ascii="宋体" w:hAnsi="宋体" w:eastAsia="宋体" w:cs="宋体"/>
          <w:color w:val="000000"/>
          <w:sz w:val="24"/>
          <w:szCs w:val="24"/>
          <w:u w:val="single"/>
          <w:lang w:val="en-US" w:eastAsia="zh-CN"/>
        </w:rPr>
        <w:t xml:space="preserve">      </w:t>
      </w:r>
    </w:p>
    <w:p>
      <w:pPr>
        <w:keepLines w:val="0"/>
        <w:pageBreakBefore w:val="0"/>
        <w:kinsoku/>
        <w:wordWrap/>
        <w:overflowPunct/>
        <w:topLinePunct w:val="0"/>
        <w:autoSpaceDE/>
        <w:autoSpaceDN/>
        <w:bidi w:val="0"/>
        <w:snapToGrid/>
        <w:spacing w:line="360" w:lineRule="auto"/>
        <w:ind w:firstLine="600" w:firstLineChars="250"/>
        <w:rPr>
          <w:rFonts w:hint="eastAsia" w:ascii="宋体" w:hAnsi="宋体" w:eastAsia="宋体" w:cs="宋体"/>
          <w:color w:val="000000"/>
          <w:sz w:val="24"/>
          <w:szCs w:val="24"/>
          <w:u w:val="single"/>
        </w:rPr>
      </w:pPr>
      <w:r>
        <w:rPr>
          <w:rFonts w:hint="eastAsia" w:ascii="宋体" w:hAnsi="宋体" w:eastAsia="宋体" w:cs="宋体"/>
          <w:color w:val="000000"/>
          <w:sz w:val="24"/>
          <w:szCs w:val="24"/>
        </w:rPr>
        <w:t>乙方账号：</w:t>
      </w:r>
      <w:r>
        <w:rPr>
          <w:rFonts w:hint="eastAsia" w:ascii="宋体" w:hAnsi="宋体" w:eastAsia="宋体" w:cs="宋体"/>
          <w:color w:val="000000"/>
          <w:sz w:val="24"/>
          <w:szCs w:val="24"/>
          <w:u w:val="single"/>
          <w:lang w:val="en-US" w:eastAsia="zh-CN"/>
        </w:rPr>
        <w:t xml:space="preserve">      </w:t>
      </w:r>
    </w:p>
    <w:p>
      <w:pPr>
        <w:pStyle w:val="22"/>
        <w:keepLines w:val="0"/>
        <w:pageBreakBefore w:val="0"/>
        <w:numPr>
          <w:ilvl w:val="0"/>
          <w:numId w:val="6"/>
        </w:numPr>
        <w:kinsoku/>
        <w:wordWrap/>
        <w:overflowPunct/>
        <w:topLinePunct w:val="0"/>
        <w:autoSpaceDE/>
        <w:autoSpaceDN/>
        <w:bidi w:val="0"/>
        <w:snapToGrid/>
        <w:spacing w:line="360" w:lineRule="auto"/>
        <w:ind w:firstLineChars="0"/>
        <w:rPr>
          <w:rFonts w:hint="eastAsia" w:ascii="宋体" w:hAnsi="宋体" w:eastAsia="宋体" w:cs="宋体"/>
          <w:color w:val="000000"/>
          <w:sz w:val="24"/>
          <w:szCs w:val="24"/>
        </w:rPr>
      </w:pPr>
      <w:r>
        <w:rPr>
          <w:rFonts w:hint="eastAsia" w:ascii="宋体" w:hAnsi="宋体" w:eastAsia="宋体" w:cs="宋体"/>
          <w:color w:val="000000"/>
          <w:sz w:val="24"/>
          <w:szCs w:val="24"/>
        </w:rPr>
        <w:t>甲方在协议规定的时间未能按时缴纳专用数据光纤线路租用费用，乙方有权强制关闭专用数据传输光纤线路并通过法律手段追缴欠款，因此造成的损失由甲方承担。</w:t>
      </w:r>
    </w:p>
    <w:p>
      <w:pPr>
        <w:pStyle w:val="22"/>
        <w:keepLines w:val="0"/>
        <w:pageBreakBefore w:val="0"/>
        <w:numPr>
          <w:ilvl w:val="0"/>
          <w:numId w:val="6"/>
        </w:numPr>
        <w:kinsoku/>
        <w:wordWrap/>
        <w:overflowPunct/>
        <w:topLinePunct w:val="0"/>
        <w:autoSpaceDE/>
        <w:autoSpaceDN/>
        <w:bidi w:val="0"/>
        <w:snapToGrid/>
        <w:spacing w:line="360" w:lineRule="auto"/>
        <w:ind w:firstLineChars="0"/>
        <w:rPr>
          <w:rFonts w:hint="eastAsia" w:ascii="宋体" w:hAnsi="宋体" w:eastAsia="宋体" w:cs="宋体"/>
          <w:color w:val="000000"/>
          <w:sz w:val="24"/>
          <w:szCs w:val="24"/>
          <w:u w:val="single"/>
        </w:rPr>
      </w:pPr>
      <w:r>
        <w:rPr>
          <w:rFonts w:hint="eastAsia" w:ascii="宋体" w:hAnsi="宋体" w:eastAsia="宋体" w:cs="宋体"/>
          <w:color w:val="000000"/>
          <w:sz w:val="24"/>
          <w:szCs w:val="24"/>
        </w:rPr>
        <w:t>其他：</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rPr>
        <w:t>。</w:t>
      </w:r>
    </w:p>
    <w:p>
      <w:pPr>
        <w:pStyle w:val="4"/>
        <w:keepLines w:val="0"/>
        <w:pageBreakBefore w:val="0"/>
        <w:numPr>
          <w:ilvl w:val="0"/>
          <w:numId w:val="2"/>
        </w:numPr>
        <w:tabs>
          <w:tab w:val="left" w:pos="576"/>
        </w:tabs>
        <w:kinsoku/>
        <w:wordWrap/>
        <w:overflowPunct/>
        <w:topLinePunct w:val="0"/>
        <w:autoSpaceDE/>
        <w:autoSpaceDN/>
        <w:bidi w:val="0"/>
        <w:snapToGrid/>
        <w:spacing w:before="0" w:after="0" w:line="360" w:lineRule="auto"/>
        <w:rPr>
          <w:rFonts w:hint="eastAsia" w:ascii="宋体" w:hAnsi="宋体" w:eastAsia="宋体" w:cs="宋体"/>
          <w:b/>
          <w:bCs/>
          <w:i w:val="0"/>
          <w:color w:val="000000"/>
          <w:kern w:val="2"/>
          <w:sz w:val="24"/>
          <w:szCs w:val="24"/>
          <w:lang w:val="en-US" w:eastAsia="zh-CN" w:bidi="ar-SA"/>
        </w:rPr>
      </w:pPr>
      <w:r>
        <w:rPr>
          <w:rFonts w:hint="eastAsia" w:ascii="宋体" w:hAnsi="宋体" w:eastAsia="宋体" w:cs="宋体"/>
          <w:b/>
          <w:bCs/>
          <w:i w:val="0"/>
          <w:color w:val="000000"/>
          <w:kern w:val="2"/>
          <w:sz w:val="24"/>
          <w:szCs w:val="24"/>
          <w:lang w:val="en-US" w:eastAsia="zh-CN" w:bidi="ar-SA"/>
        </w:rPr>
        <w:t>税务条款</w:t>
      </w:r>
    </w:p>
    <w:p>
      <w:pPr>
        <w:keepLines w:val="0"/>
        <w:pageBreakBefore w:val="0"/>
        <w:kinsoku/>
        <w:wordWrap/>
        <w:overflowPunct/>
        <w:topLinePunct w:val="0"/>
        <w:autoSpaceDE/>
        <w:autoSpaceDN/>
        <w:bidi w:val="0"/>
        <w:snapToGrid/>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合同双方将承担中国有关机构根据中国税务法律向其征收的所有与合同执行有关的税款，在本合同履行过程中无偷漏税等违法行为,双方应各自承担其未按中华人民共和国相关税务法规足额缴纳税款而产生的全部责任。乙方在甲方支付合同款项时，应向甲方开具符合国家法律法规和标准的税务发票。不开具或开具不合格的，甲方有权迟延支付应付款项直至乙方开具合格票据之日且不承担违约责任，且乙方的各项合同义务仍应按合同约定履行。</w:t>
      </w:r>
    </w:p>
    <w:p>
      <w:pPr>
        <w:pStyle w:val="4"/>
        <w:keepLines w:val="0"/>
        <w:pageBreakBefore w:val="0"/>
        <w:numPr>
          <w:ilvl w:val="0"/>
          <w:numId w:val="2"/>
        </w:numPr>
        <w:tabs>
          <w:tab w:val="left" w:pos="576"/>
        </w:tabs>
        <w:kinsoku/>
        <w:wordWrap/>
        <w:overflowPunct/>
        <w:topLinePunct w:val="0"/>
        <w:autoSpaceDE/>
        <w:autoSpaceDN/>
        <w:bidi w:val="0"/>
        <w:snapToGrid/>
        <w:spacing w:before="0" w:after="0" w:line="360" w:lineRule="auto"/>
        <w:rPr>
          <w:rFonts w:hint="eastAsia" w:ascii="宋体" w:hAnsi="宋体" w:eastAsia="宋体" w:cs="宋体"/>
          <w:b/>
          <w:bCs/>
          <w:i w:val="0"/>
          <w:color w:val="000000"/>
          <w:kern w:val="2"/>
          <w:sz w:val="24"/>
          <w:szCs w:val="24"/>
          <w:lang w:val="en-US" w:eastAsia="zh-CN" w:bidi="ar-SA"/>
        </w:rPr>
      </w:pPr>
      <w:r>
        <w:rPr>
          <w:rFonts w:hint="eastAsia" w:ascii="宋体" w:hAnsi="宋体" w:eastAsia="宋体" w:cs="宋体"/>
          <w:b/>
          <w:bCs/>
          <w:i w:val="0"/>
          <w:color w:val="000000"/>
          <w:kern w:val="2"/>
          <w:sz w:val="24"/>
          <w:szCs w:val="24"/>
          <w:lang w:val="en-US" w:eastAsia="zh-CN" w:bidi="ar-SA"/>
        </w:rPr>
        <w:t>协议的变更</w:t>
      </w:r>
    </w:p>
    <w:p>
      <w:pPr>
        <w:keepLines w:val="0"/>
        <w:pageBreakBefore w:val="0"/>
        <w:kinsoku/>
        <w:wordWrap/>
        <w:overflowPunct/>
        <w:topLinePunct w:val="0"/>
        <w:autoSpaceDE/>
        <w:autoSpaceDN/>
        <w:bidi w:val="0"/>
        <w:snapToGrid/>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在本协议执行期内，未经双方协商并形成书面协议，任何一方不得单方面变更或解除协议，任何一方违约时均应承担违约责任。合同履行期内如有异议，由双方另行协商解决。</w:t>
      </w:r>
    </w:p>
    <w:p>
      <w:pPr>
        <w:pStyle w:val="4"/>
        <w:keepLines w:val="0"/>
        <w:pageBreakBefore w:val="0"/>
        <w:numPr>
          <w:ilvl w:val="0"/>
          <w:numId w:val="2"/>
        </w:numPr>
        <w:tabs>
          <w:tab w:val="left" w:pos="576"/>
        </w:tabs>
        <w:kinsoku/>
        <w:wordWrap/>
        <w:overflowPunct/>
        <w:topLinePunct w:val="0"/>
        <w:autoSpaceDE/>
        <w:autoSpaceDN/>
        <w:bidi w:val="0"/>
        <w:snapToGrid/>
        <w:spacing w:before="0" w:after="0" w:line="360" w:lineRule="auto"/>
        <w:rPr>
          <w:rFonts w:hint="eastAsia" w:ascii="宋体" w:hAnsi="宋体" w:eastAsia="宋体" w:cs="宋体"/>
          <w:b/>
          <w:bCs/>
          <w:i w:val="0"/>
          <w:color w:val="000000"/>
          <w:kern w:val="2"/>
          <w:sz w:val="24"/>
          <w:szCs w:val="24"/>
          <w:lang w:val="en-US" w:eastAsia="zh-CN" w:bidi="ar-SA"/>
        </w:rPr>
      </w:pPr>
      <w:r>
        <w:rPr>
          <w:rFonts w:hint="eastAsia" w:ascii="宋体" w:hAnsi="宋体" w:eastAsia="宋体" w:cs="宋体"/>
          <w:b/>
          <w:bCs/>
          <w:i w:val="0"/>
          <w:color w:val="000000"/>
          <w:kern w:val="2"/>
          <w:sz w:val="24"/>
          <w:szCs w:val="24"/>
          <w:lang w:val="en-US" w:eastAsia="zh-CN" w:bidi="ar-SA"/>
        </w:rPr>
        <w:t>违约责任：</w:t>
      </w:r>
    </w:p>
    <w:p>
      <w:pPr>
        <w:pStyle w:val="22"/>
        <w:keepNext w:val="0"/>
        <w:keepLines w:val="0"/>
        <w:pageBreakBefore w:val="0"/>
        <w:widowControl/>
        <w:numPr>
          <w:ilvl w:val="0"/>
          <w:numId w:val="7"/>
        </w:numPr>
        <w:kinsoku/>
        <w:wordWrap/>
        <w:overflowPunct/>
        <w:topLinePunct w:val="0"/>
        <w:autoSpaceDE/>
        <w:autoSpaceDN/>
        <w:bidi w:val="0"/>
        <w:adjustRightInd/>
        <w:snapToGrid/>
        <w:spacing w:line="360" w:lineRule="auto"/>
        <w:ind w:left="0" w:firstLine="420" w:firstLineChars="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任何一方违反本协议规定，均应承担相应的违约责任，违约方应承担因自己的违约行为而给守约方造成的经济损失。</w:t>
      </w:r>
    </w:p>
    <w:p>
      <w:pPr>
        <w:pStyle w:val="22"/>
        <w:keepNext w:val="0"/>
        <w:keepLines w:val="0"/>
        <w:pageBreakBefore w:val="0"/>
        <w:widowControl/>
        <w:numPr>
          <w:ilvl w:val="0"/>
          <w:numId w:val="7"/>
        </w:numPr>
        <w:kinsoku/>
        <w:wordWrap/>
        <w:overflowPunct/>
        <w:topLinePunct w:val="0"/>
        <w:autoSpaceDE/>
        <w:autoSpaceDN/>
        <w:bidi w:val="0"/>
        <w:adjustRightInd/>
        <w:snapToGrid/>
        <w:spacing w:line="360" w:lineRule="auto"/>
        <w:ind w:left="0" w:firstLine="420" w:firstLineChars="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除另有约定外，本协议不得提前解除，如协议一方欲提前解除协议的视为违约。</w:t>
      </w:r>
    </w:p>
    <w:p>
      <w:pPr>
        <w:pStyle w:val="22"/>
        <w:keepNext w:val="0"/>
        <w:keepLines w:val="0"/>
        <w:pageBreakBefore w:val="0"/>
        <w:widowControl/>
        <w:numPr>
          <w:ilvl w:val="0"/>
          <w:numId w:val="7"/>
        </w:numPr>
        <w:kinsoku/>
        <w:wordWrap/>
        <w:overflowPunct/>
        <w:topLinePunct w:val="0"/>
        <w:autoSpaceDE/>
        <w:autoSpaceDN/>
        <w:bidi w:val="0"/>
        <w:adjustRightInd/>
        <w:snapToGrid/>
        <w:spacing w:line="360" w:lineRule="auto"/>
        <w:ind w:left="0" w:firstLine="420" w:firstLineChars="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甲方因违反上述承诺，或者本协议因甲方原因未按约定被提前解除的，则乙方可取消已给予甲方的所有优惠，甲方应补交其所享受的优惠资费（包括工程投资建设费用）与正常资费之差额。</w:t>
      </w:r>
    </w:p>
    <w:p>
      <w:pPr>
        <w:pStyle w:val="22"/>
        <w:keepNext w:val="0"/>
        <w:keepLines w:val="0"/>
        <w:pageBreakBefore w:val="0"/>
        <w:widowControl/>
        <w:numPr>
          <w:ilvl w:val="0"/>
          <w:numId w:val="7"/>
        </w:numPr>
        <w:kinsoku/>
        <w:wordWrap/>
        <w:overflowPunct/>
        <w:topLinePunct w:val="0"/>
        <w:autoSpaceDE/>
        <w:autoSpaceDN/>
        <w:bidi w:val="0"/>
        <w:adjustRightInd/>
        <w:snapToGrid/>
        <w:spacing w:line="360" w:lineRule="auto"/>
        <w:ind w:left="0" w:firstLine="420" w:firstLineChars="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经核实为非甲方责任范围内的重大通信故障，并影响甲方用户通信时，乙方应酌情减免甲方当月的专用数据光纤线路使用费用。</w:t>
      </w:r>
    </w:p>
    <w:p>
      <w:pPr>
        <w:pStyle w:val="22"/>
        <w:keepNext w:val="0"/>
        <w:keepLines w:val="0"/>
        <w:pageBreakBefore w:val="0"/>
        <w:widowControl/>
        <w:numPr>
          <w:ilvl w:val="0"/>
          <w:numId w:val="7"/>
        </w:numPr>
        <w:kinsoku/>
        <w:wordWrap/>
        <w:overflowPunct/>
        <w:topLinePunct w:val="0"/>
        <w:autoSpaceDE/>
        <w:autoSpaceDN/>
        <w:bidi w:val="0"/>
        <w:adjustRightInd/>
        <w:snapToGrid/>
        <w:spacing w:line="360" w:lineRule="auto"/>
        <w:ind w:left="0" w:firstLine="420" w:firstLineChars="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任何一方违反本协议约定内容均视为违约。一方违约，其他方有权依据本协议之条款要求违约方限期纠正，否则守约方有权终止本协议，并可依法追究违约方法律责任和由此遭受损失的赔偿责任。</w:t>
      </w:r>
    </w:p>
    <w:p>
      <w:pPr>
        <w:pStyle w:val="22"/>
        <w:keepNext w:val="0"/>
        <w:keepLines w:val="0"/>
        <w:pageBreakBefore w:val="0"/>
        <w:widowControl/>
        <w:numPr>
          <w:ilvl w:val="0"/>
          <w:numId w:val="7"/>
        </w:numPr>
        <w:kinsoku/>
        <w:wordWrap/>
        <w:overflowPunct/>
        <w:topLinePunct w:val="0"/>
        <w:autoSpaceDE/>
        <w:autoSpaceDN/>
        <w:bidi w:val="0"/>
        <w:adjustRightInd/>
        <w:snapToGrid/>
        <w:spacing w:line="360" w:lineRule="auto"/>
        <w:ind w:left="0" w:firstLine="420" w:firstLineChars="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勘测后无法建设的部分，双方互不承担违约责任；若由此导致合同整体无法执行的，本合同终止，双方互不承担违约责任。</w:t>
      </w:r>
    </w:p>
    <w:p>
      <w:pPr>
        <w:pStyle w:val="4"/>
        <w:keepLines w:val="0"/>
        <w:pageBreakBefore w:val="0"/>
        <w:numPr>
          <w:ilvl w:val="0"/>
          <w:numId w:val="2"/>
        </w:numPr>
        <w:tabs>
          <w:tab w:val="left" w:pos="576"/>
        </w:tabs>
        <w:kinsoku/>
        <w:wordWrap/>
        <w:overflowPunct/>
        <w:topLinePunct w:val="0"/>
        <w:autoSpaceDE/>
        <w:autoSpaceDN/>
        <w:bidi w:val="0"/>
        <w:snapToGrid/>
        <w:spacing w:before="0" w:after="0" w:line="360" w:lineRule="auto"/>
        <w:rPr>
          <w:rFonts w:hint="eastAsia" w:ascii="宋体" w:hAnsi="宋体" w:eastAsia="宋体" w:cs="宋体"/>
          <w:b/>
          <w:bCs/>
          <w:i w:val="0"/>
          <w:color w:val="000000"/>
          <w:kern w:val="2"/>
          <w:sz w:val="24"/>
          <w:szCs w:val="24"/>
          <w:lang w:val="en-US" w:eastAsia="zh-CN" w:bidi="ar-SA"/>
        </w:rPr>
      </w:pPr>
      <w:r>
        <w:rPr>
          <w:rFonts w:hint="eastAsia" w:ascii="宋体" w:hAnsi="宋体" w:eastAsia="宋体" w:cs="宋体"/>
          <w:b/>
          <w:bCs/>
          <w:i w:val="0"/>
          <w:color w:val="000000"/>
          <w:kern w:val="2"/>
          <w:sz w:val="24"/>
          <w:szCs w:val="24"/>
          <w:lang w:val="en-US" w:eastAsia="zh-CN" w:bidi="ar-SA"/>
        </w:rPr>
        <w:t>免责条款：</w:t>
      </w:r>
    </w:p>
    <w:p>
      <w:pPr>
        <w:pStyle w:val="22"/>
        <w:keepNext w:val="0"/>
        <w:keepLines w:val="0"/>
        <w:pageBreakBefore w:val="0"/>
        <w:widowControl/>
        <w:numPr>
          <w:ilvl w:val="0"/>
          <w:numId w:val="8"/>
        </w:numPr>
        <w:kinsoku/>
        <w:wordWrap/>
        <w:overflowPunct/>
        <w:topLinePunct w:val="0"/>
        <w:autoSpaceDE/>
        <w:autoSpaceDN/>
        <w:bidi w:val="0"/>
        <w:adjustRightInd/>
        <w:snapToGrid/>
        <w:spacing w:line="360" w:lineRule="auto"/>
        <w:ind w:left="0" w:firstLine="420" w:firstLineChars="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乙方在进行定期维护和系统升级改造时，须暂时中断通信服务时，如已提前通知甲方，不属于乙方违约。</w:t>
      </w:r>
    </w:p>
    <w:p>
      <w:pPr>
        <w:pStyle w:val="22"/>
        <w:keepNext w:val="0"/>
        <w:keepLines w:val="0"/>
        <w:pageBreakBefore w:val="0"/>
        <w:widowControl/>
        <w:numPr>
          <w:ilvl w:val="0"/>
          <w:numId w:val="8"/>
        </w:numPr>
        <w:kinsoku/>
        <w:wordWrap/>
        <w:overflowPunct/>
        <w:topLinePunct w:val="0"/>
        <w:autoSpaceDE/>
        <w:autoSpaceDN/>
        <w:bidi w:val="0"/>
        <w:adjustRightInd/>
        <w:snapToGrid/>
        <w:spacing w:line="360" w:lineRule="auto"/>
        <w:ind w:left="0" w:firstLine="420" w:firstLineChars="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遇到不可抗力事件造成的工期延误或通信中断，各方免于承担责任，但遭遇不可抗力事件的一方应在合理期限内提供有效证明。</w:t>
      </w:r>
    </w:p>
    <w:p>
      <w:pPr>
        <w:pStyle w:val="4"/>
        <w:keepLines w:val="0"/>
        <w:pageBreakBefore w:val="0"/>
        <w:numPr>
          <w:ilvl w:val="0"/>
          <w:numId w:val="2"/>
        </w:numPr>
        <w:tabs>
          <w:tab w:val="left" w:pos="576"/>
        </w:tabs>
        <w:kinsoku/>
        <w:wordWrap/>
        <w:overflowPunct/>
        <w:topLinePunct w:val="0"/>
        <w:autoSpaceDE/>
        <w:autoSpaceDN/>
        <w:bidi w:val="0"/>
        <w:snapToGrid/>
        <w:spacing w:before="0" w:after="0" w:line="360" w:lineRule="auto"/>
        <w:rPr>
          <w:rFonts w:hint="eastAsia" w:ascii="宋体" w:hAnsi="宋体" w:eastAsia="宋体" w:cs="宋体"/>
          <w:b/>
          <w:bCs/>
          <w:i w:val="0"/>
          <w:color w:val="000000"/>
          <w:kern w:val="2"/>
          <w:sz w:val="24"/>
          <w:szCs w:val="24"/>
          <w:lang w:val="en-US" w:eastAsia="zh-CN" w:bidi="ar-SA"/>
        </w:rPr>
      </w:pPr>
      <w:r>
        <w:rPr>
          <w:rFonts w:hint="eastAsia" w:ascii="宋体" w:hAnsi="宋体" w:eastAsia="宋体" w:cs="宋体"/>
          <w:b/>
          <w:bCs/>
          <w:i w:val="0"/>
          <w:color w:val="000000"/>
          <w:kern w:val="2"/>
          <w:sz w:val="24"/>
          <w:szCs w:val="24"/>
          <w:lang w:val="en-US" w:eastAsia="zh-CN" w:bidi="ar-SA"/>
        </w:rPr>
        <w:t>保密条款</w:t>
      </w:r>
    </w:p>
    <w:p>
      <w:pPr>
        <w:pStyle w:val="22"/>
        <w:keepNext w:val="0"/>
        <w:keepLines w:val="0"/>
        <w:pageBreakBefore w:val="0"/>
        <w:widowControl/>
        <w:numPr>
          <w:ilvl w:val="0"/>
          <w:numId w:val="9"/>
        </w:numPr>
        <w:kinsoku/>
        <w:wordWrap/>
        <w:overflowPunct/>
        <w:topLinePunct w:val="0"/>
        <w:autoSpaceDE/>
        <w:autoSpaceDN/>
        <w:bidi w:val="0"/>
        <w:adjustRightInd/>
        <w:snapToGrid/>
        <w:spacing w:line="360" w:lineRule="auto"/>
        <w:ind w:left="0" w:firstLine="420" w:firstLineChars="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本合同拥有信息的一方（“提供方”）根据本合同向另一方（“接受方”）提供的信息，以及接受方在合同履行过程中知悉的提供方的信息，包括但不限于技术性信息、商业性信息、文件、程序、计划、技术、图表、模型、参数、数据、标准、专有技术、业务或业务运作方法以及其他专有信息，本合同的条款和与本合同有关的其他商业信息和技术信息(以下统称“保密信息”)，只能由接受方及其人员为本合同目的而使用。除本合同另有规定外，对于提供方提供的任何保密信息，未经提供方的书面同意，接受方及其知悉保密信息的人员均不得直接或间接地以任何方式提供或披露给任何“第三方”。在本条中，“第三方”是指任何自然人、法人或其他组织，但不包括甲方关联公司。</w:t>
      </w:r>
    </w:p>
    <w:p>
      <w:pPr>
        <w:pStyle w:val="22"/>
        <w:keepNext w:val="0"/>
        <w:keepLines w:val="0"/>
        <w:pageBreakBefore w:val="0"/>
        <w:widowControl/>
        <w:numPr>
          <w:ilvl w:val="0"/>
          <w:numId w:val="9"/>
        </w:numPr>
        <w:kinsoku/>
        <w:wordWrap/>
        <w:overflowPunct/>
        <w:topLinePunct w:val="0"/>
        <w:autoSpaceDE/>
        <w:autoSpaceDN/>
        <w:bidi w:val="0"/>
        <w:adjustRightInd/>
        <w:snapToGrid/>
        <w:spacing w:line="360" w:lineRule="auto"/>
        <w:ind w:left="0" w:firstLine="420" w:firstLineChars="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保密资料提供方向接受方提供或披露的保密信息，仅可由接受方为执行本合同需要披露给指定的雇员，并且仅在为执行本合同所需的范围内进行该等披露；但是，接受方在采取一切合理的预防措施之前，不得向其雇员披露任何保密信息，该等预防措施包括但不限于告知该等雇员将要披露信息的保密性质，由该等雇员做出至少与本合同保密义务一样严格的保密承诺等，以防止该等雇员为个人利益使用保密信息或向任何第三方做出未经授权的任何披露。接受方雇员违反保密义务的，视为接受方违反保密义务。</w:t>
      </w:r>
    </w:p>
    <w:p>
      <w:pPr>
        <w:pStyle w:val="22"/>
        <w:keepNext w:val="0"/>
        <w:keepLines w:val="0"/>
        <w:pageBreakBefore w:val="0"/>
        <w:widowControl/>
        <w:numPr>
          <w:ilvl w:val="0"/>
          <w:numId w:val="9"/>
        </w:numPr>
        <w:kinsoku/>
        <w:wordWrap/>
        <w:overflowPunct/>
        <w:topLinePunct w:val="0"/>
        <w:autoSpaceDE/>
        <w:autoSpaceDN/>
        <w:bidi w:val="0"/>
        <w:adjustRightInd/>
        <w:snapToGrid/>
        <w:spacing w:line="360" w:lineRule="auto"/>
        <w:ind w:left="0" w:firstLine="420" w:firstLineChars="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保密信息接受方的律师、会计师、承包商和顾问为提供专业协助而需要了解保密信息时，接受方可向其披露保密信息，但是，其应要求上述人员签订保密协议或按照有关职业道德标准履行保密义务。</w:t>
      </w:r>
    </w:p>
    <w:p>
      <w:pPr>
        <w:pStyle w:val="22"/>
        <w:keepNext w:val="0"/>
        <w:keepLines w:val="0"/>
        <w:pageBreakBefore w:val="0"/>
        <w:widowControl/>
        <w:numPr>
          <w:ilvl w:val="0"/>
          <w:numId w:val="9"/>
        </w:numPr>
        <w:kinsoku/>
        <w:wordWrap/>
        <w:overflowPunct/>
        <w:topLinePunct w:val="0"/>
        <w:autoSpaceDE/>
        <w:autoSpaceDN/>
        <w:bidi w:val="0"/>
        <w:adjustRightInd/>
        <w:snapToGrid/>
        <w:spacing w:line="360" w:lineRule="auto"/>
        <w:ind w:left="0" w:firstLine="420" w:firstLineChars="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如相关政府部门或监管机构要求接受方披露任何保密信息，接受方可在该政府部门或机构要求的范围内做出披露而无需承担本合同项下的责任。但前提是，该接受方应立即将需披露的信息书面通知提供方，以便提供方采取必要的保护措施，且该等通知应尽可能在信息披露前做出，并且接受方应尽商业上合理的努力确保该等被披露的信息获得有关政府机关或机构的保密待遇。</w:t>
      </w:r>
    </w:p>
    <w:p>
      <w:pPr>
        <w:pStyle w:val="22"/>
        <w:keepNext w:val="0"/>
        <w:keepLines w:val="0"/>
        <w:pageBreakBefore w:val="0"/>
        <w:widowControl/>
        <w:numPr>
          <w:ilvl w:val="0"/>
          <w:numId w:val="9"/>
        </w:numPr>
        <w:kinsoku/>
        <w:wordWrap/>
        <w:overflowPunct/>
        <w:topLinePunct w:val="0"/>
        <w:autoSpaceDE/>
        <w:autoSpaceDN/>
        <w:bidi w:val="0"/>
        <w:adjustRightInd/>
        <w:snapToGrid/>
        <w:spacing w:line="360" w:lineRule="auto"/>
        <w:ind w:left="0" w:firstLine="420" w:firstLineChars="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在任何情形下，本条所规定的保密义务应永久持续有效。</w:t>
      </w:r>
    </w:p>
    <w:p>
      <w:pPr>
        <w:pStyle w:val="22"/>
        <w:keepNext w:val="0"/>
        <w:keepLines w:val="0"/>
        <w:pageBreakBefore w:val="0"/>
        <w:widowControl/>
        <w:numPr>
          <w:ilvl w:val="0"/>
          <w:numId w:val="9"/>
        </w:numPr>
        <w:kinsoku/>
        <w:wordWrap/>
        <w:overflowPunct/>
        <w:topLinePunct w:val="0"/>
        <w:autoSpaceDE/>
        <w:autoSpaceDN/>
        <w:bidi w:val="0"/>
        <w:adjustRightInd/>
        <w:snapToGrid/>
        <w:spacing w:line="360" w:lineRule="auto"/>
        <w:ind w:left="0" w:firstLine="420" w:firstLineChars="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本协议规定的保密义务对以下信息不适用：在一方披露时，已经是公众所知的信息；有书面证据证明在披露时已经由接受方掌握的信息，而且信息并非直接或间接来自提供方；有书面证据证明第三方已向接受方披露的信息，而该第三方并不负有保密义务，并且有权做出披露。</w:t>
      </w:r>
    </w:p>
    <w:p>
      <w:pPr>
        <w:keepNext w:val="0"/>
        <w:keepLines w:val="0"/>
        <w:pageBreakBefore w:val="0"/>
        <w:widowControl/>
        <w:numPr>
          <w:ilvl w:val="0"/>
          <w:numId w:val="9"/>
        </w:numPr>
        <w:kinsoku/>
        <w:wordWrap/>
        <w:overflowPunct/>
        <w:topLinePunct w:val="0"/>
        <w:autoSpaceDE/>
        <w:autoSpaceDN/>
        <w:bidi w:val="0"/>
        <w:adjustRightInd/>
        <w:snapToGrid/>
        <w:spacing w:line="360" w:lineRule="auto"/>
        <w:ind w:left="0" w:firstLine="42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当本合同解除或终止时，接受方应立即停止使用且不得许可第三方使用提供方的保密信息，同时，接受方应按照提供方的书面要求，将提供方提供的保密信息退还提供方或予以删除或销毁。</w:t>
      </w:r>
    </w:p>
    <w:p>
      <w:pPr>
        <w:pStyle w:val="4"/>
        <w:keepLines w:val="0"/>
        <w:pageBreakBefore w:val="0"/>
        <w:numPr>
          <w:ilvl w:val="0"/>
          <w:numId w:val="0"/>
        </w:numPr>
        <w:tabs>
          <w:tab w:val="left" w:pos="576"/>
        </w:tabs>
        <w:kinsoku/>
        <w:wordWrap/>
        <w:overflowPunct/>
        <w:topLinePunct w:val="0"/>
        <w:autoSpaceDE/>
        <w:autoSpaceDN/>
        <w:bidi w:val="0"/>
        <w:snapToGrid/>
        <w:spacing w:before="0" w:after="0" w:line="360" w:lineRule="auto"/>
        <w:ind w:leftChars="0"/>
        <w:rPr>
          <w:rFonts w:hint="eastAsia" w:ascii="宋体" w:hAnsi="宋体" w:eastAsia="宋体" w:cs="宋体"/>
          <w:b/>
          <w:bCs/>
          <w:i w:val="0"/>
          <w:color w:val="000000"/>
          <w:kern w:val="2"/>
          <w:sz w:val="24"/>
          <w:szCs w:val="24"/>
          <w:lang w:val="en-US" w:eastAsia="zh-CN" w:bidi="ar-SA"/>
        </w:rPr>
      </w:pPr>
      <w:r>
        <w:rPr>
          <w:rFonts w:hint="eastAsia" w:ascii="宋体" w:hAnsi="宋体" w:eastAsia="宋体" w:cs="宋体"/>
          <w:b/>
          <w:bCs/>
          <w:i w:val="0"/>
          <w:color w:val="000000"/>
          <w:kern w:val="2"/>
          <w:sz w:val="24"/>
          <w:szCs w:val="24"/>
          <w:lang w:val="en-US" w:eastAsia="zh-CN" w:bidi="ar-SA"/>
        </w:rPr>
        <w:t>十、信息安全责任</w:t>
      </w:r>
    </w:p>
    <w:p>
      <w:pPr>
        <w:keepLines w:val="0"/>
        <w:pageBreakBefore w:val="0"/>
        <w:kinsoku/>
        <w:wordWrap/>
        <w:overflowPunct/>
        <w:topLinePunct w:val="0"/>
        <w:autoSpaceDE/>
        <w:autoSpaceDN/>
        <w:bidi w:val="0"/>
        <w:snapToGrid/>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为贯彻政府相关部门加强网络文化管理、坚决打击互联网络淫秽色情等违法行为的精神和要求，确保向客户提供绿色健康的信息服务，营造健康网络环境，双方严格履行信息安全责任。</w:t>
      </w:r>
    </w:p>
    <w:p>
      <w:pPr>
        <w:pStyle w:val="22"/>
        <w:keepNext w:val="0"/>
        <w:keepLines w:val="0"/>
        <w:pageBreakBefore w:val="0"/>
        <w:widowControl/>
        <w:numPr>
          <w:ilvl w:val="0"/>
          <w:numId w:val="10"/>
        </w:numPr>
        <w:kinsoku/>
        <w:wordWrap/>
        <w:overflowPunct/>
        <w:topLinePunct w:val="0"/>
        <w:autoSpaceDE/>
        <w:autoSpaceDN/>
        <w:bidi w:val="0"/>
        <w:adjustRightInd/>
        <w:snapToGrid/>
        <w:spacing w:line="360" w:lineRule="auto"/>
        <w:ind w:left="0" w:firstLine="425" w:firstLineChars="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甲方严格遵守国家有关法律、行政法规、行政规章和中国移动的有关规定，严格执行信息安全管理规定。</w:t>
      </w:r>
    </w:p>
    <w:p>
      <w:pPr>
        <w:pStyle w:val="22"/>
        <w:keepNext w:val="0"/>
        <w:keepLines w:val="0"/>
        <w:pageBreakBefore w:val="0"/>
        <w:widowControl/>
        <w:numPr>
          <w:ilvl w:val="0"/>
          <w:numId w:val="10"/>
        </w:numPr>
        <w:kinsoku/>
        <w:wordWrap/>
        <w:overflowPunct/>
        <w:topLinePunct w:val="0"/>
        <w:autoSpaceDE/>
        <w:autoSpaceDN/>
        <w:bidi w:val="0"/>
        <w:adjustRightInd/>
        <w:snapToGrid/>
        <w:spacing w:line="360" w:lineRule="auto"/>
        <w:ind w:left="0" w:firstLine="425" w:firstLineChars="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甲方确保不利用在乙方接入的业务网站/平台，违规制作、复制、发布、传播任何含有下列内容之一的信息：危害国家统一、主权和领土完整的；泄露国家秘密、危害国家安全或者损害国家荣誉和利益的；煽动民族仇恨、民族歧视，破坏民族团结，或者侵害民族风俗、习惯的；宣扬邪教、迷信、宗教极端思想的；散布谣言、涉暴恐音视频，扰乱社会秩序，破坏社会稳定的；宣扬淫秽、赌博、暴力或者传授暴恐犯罪技能等教唆犯罪的；攻击党和政府，侮辱或者诽谤他人，侵害他人合法权益的；危害社会公德或者民族优秀文化传统的；有法律、行政法规和国家规定禁止的其他内容的。  </w:t>
      </w:r>
    </w:p>
    <w:p>
      <w:pPr>
        <w:pStyle w:val="22"/>
        <w:keepNext w:val="0"/>
        <w:keepLines w:val="0"/>
        <w:pageBreakBefore w:val="0"/>
        <w:widowControl/>
        <w:numPr>
          <w:ilvl w:val="0"/>
          <w:numId w:val="10"/>
        </w:numPr>
        <w:kinsoku/>
        <w:wordWrap/>
        <w:overflowPunct/>
        <w:topLinePunct w:val="0"/>
        <w:autoSpaceDE/>
        <w:autoSpaceDN/>
        <w:bidi w:val="0"/>
        <w:adjustRightInd/>
        <w:snapToGrid/>
        <w:spacing w:line="360" w:lineRule="auto"/>
        <w:ind w:left="0" w:firstLine="425" w:firstLineChars="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甲方对接入乙方的业务网站、即时通信工具、网盘、视频等进行全面检查、逐一过滤，彻底清理涉暴恐音视频等存量有害信息，关闭传播恐怖宣传视频的注册账户，并建立清理暴恐音视频工作台账。</w:t>
      </w:r>
    </w:p>
    <w:p>
      <w:pPr>
        <w:pStyle w:val="22"/>
        <w:keepNext w:val="0"/>
        <w:keepLines w:val="0"/>
        <w:pageBreakBefore w:val="0"/>
        <w:widowControl/>
        <w:numPr>
          <w:ilvl w:val="0"/>
          <w:numId w:val="10"/>
        </w:numPr>
        <w:kinsoku/>
        <w:wordWrap/>
        <w:overflowPunct/>
        <w:topLinePunct w:val="0"/>
        <w:autoSpaceDE/>
        <w:autoSpaceDN/>
        <w:bidi w:val="0"/>
        <w:adjustRightInd/>
        <w:snapToGrid/>
        <w:spacing w:line="360" w:lineRule="auto"/>
        <w:ind w:left="0" w:firstLine="425" w:firstLineChars="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甲方在联网测试、试运行期间、业务正式开通以及合作业务推广过程中，遵守中国移动相关管理规定，保证所提供业务内容的安全性与稳定性，不对中国移动通信网络、相关业务平台造成危害。    </w:t>
      </w:r>
    </w:p>
    <w:p>
      <w:pPr>
        <w:pStyle w:val="22"/>
        <w:keepNext w:val="0"/>
        <w:keepLines w:val="0"/>
        <w:pageBreakBefore w:val="0"/>
        <w:widowControl/>
        <w:numPr>
          <w:ilvl w:val="0"/>
          <w:numId w:val="10"/>
        </w:numPr>
        <w:kinsoku/>
        <w:wordWrap/>
        <w:overflowPunct/>
        <w:topLinePunct w:val="0"/>
        <w:autoSpaceDE/>
        <w:autoSpaceDN/>
        <w:bidi w:val="0"/>
        <w:adjustRightInd/>
        <w:snapToGrid/>
        <w:spacing w:line="360" w:lineRule="auto"/>
        <w:ind w:left="0" w:firstLine="425" w:firstLineChars="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乙方采取必要手段加强网站/平台内容监测、审核、拦截，一经发现涉暴恐音视频等有害信息，立即清理，并及时上报国家相关部门。</w:t>
      </w:r>
    </w:p>
    <w:p>
      <w:pPr>
        <w:pStyle w:val="22"/>
        <w:keepNext w:val="0"/>
        <w:keepLines w:val="0"/>
        <w:pageBreakBefore w:val="0"/>
        <w:widowControl/>
        <w:numPr>
          <w:ilvl w:val="0"/>
          <w:numId w:val="10"/>
        </w:numPr>
        <w:kinsoku/>
        <w:wordWrap/>
        <w:overflowPunct/>
        <w:topLinePunct w:val="0"/>
        <w:autoSpaceDE/>
        <w:autoSpaceDN/>
        <w:bidi w:val="0"/>
        <w:adjustRightInd/>
        <w:snapToGrid/>
        <w:spacing w:line="360" w:lineRule="auto"/>
        <w:ind w:left="0" w:firstLine="425" w:firstLineChars="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乙方保证建立有效的信息安全管理制度和技术保障措施，并接受相关主管部门的管理、监督和检查，为相关主管部门提供技术支持。</w:t>
      </w:r>
    </w:p>
    <w:p>
      <w:pPr>
        <w:pStyle w:val="22"/>
        <w:keepNext w:val="0"/>
        <w:keepLines w:val="0"/>
        <w:pageBreakBefore w:val="0"/>
        <w:widowControl/>
        <w:numPr>
          <w:ilvl w:val="0"/>
          <w:numId w:val="10"/>
        </w:numPr>
        <w:kinsoku/>
        <w:wordWrap/>
        <w:overflowPunct/>
        <w:topLinePunct w:val="0"/>
        <w:autoSpaceDE/>
        <w:autoSpaceDN/>
        <w:bidi w:val="0"/>
        <w:adjustRightInd/>
        <w:snapToGrid/>
        <w:spacing w:line="360" w:lineRule="auto"/>
        <w:ind w:left="0" w:firstLine="425" w:firstLineChars="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甲方如出现任何违反上述信息安全条款的情况，将承担违约责任，包括但不限于乙方在不通知甲方的情况下关停业务，直至单方面终止业务合作协议，并接受有关部门的严肃处理，包括但不限于限期整改、公开曝光，追究甲方负责人法律责任等。</w:t>
      </w:r>
    </w:p>
    <w:p>
      <w:pPr>
        <w:pStyle w:val="4"/>
        <w:keepLines w:val="0"/>
        <w:pageBreakBefore w:val="0"/>
        <w:numPr>
          <w:ilvl w:val="0"/>
          <w:numId w:val="0"/>
        </w:numPr>
        <w:tabs>
          <w:tab w:val="left" w:pos="576"/>
        </w:tabs>
        <w:kinsoku/>
        <w:wordWrap/>
        <w:overflowPunct/>
        <w:topLinePunct w:val="0"/>
        <w:autoSpaceDE/>
        <w:autoSpaceDN/>
        <w:bidi w:val="0"/>
        <w:snapToGrid/>
        <w:spacing w:before="0" w:after="0" w:line="360" w:lineRule="auto"/>
        <w:ind w:leftChars="0"/>
        <w:rPr>
          <w:rFonts w:hint="eastAsia" w:ascii="宋体" w:hAnsi="宋体" w:eastAsia="宋体" w:cs="宋体"/>
          <w:b/>
          <w:bCs/>
          <w:i w:val="0"/>
          <w:color w:val="000000"/>
          <w:kern w:val="2"/>
          <w:sz w:val="24"/>
          <w:szCs w:val="24"/>
          <w:lang w:val="en-US" w:eastAsia="zh-CN" w:bidi="ar-SA"/>
        </w:rPr>
      </w:pPr>
      <w:r>
        <w:rPr>
          <w:rFonts w:hint="eastAsia" w:ascii="宋体" w:hAnsi="宋体" w:eastAsia="宋体" w:cs="宋体"/>
          <w:b/>
          <w:bCs/>
          <w:i w:val="0"/>
          <w:color w:val="000000"/>
          <w:kern w:val="2"/>
          <w:sz w:val="24"/>
          <w:szCs w:val="24"/>
          <w:lang w:val="en-US" w:eastAsia="zh-CN" w:bidi="ar-SA"/>
        </w:rPr>
        <w:t>十一、争议的解决</w:t>
      </w:r>
    </w:p>
    <w:p>
      <w:pPr>
        <w:keepLines w:val="0"/>
        <w:pageBreakBefore w:val="0"/>
        <w:kinsoku/>
        <w:wordWrap/>
        <w:overflowPunct/>
        <w:topLinePunct w:val="0"/>
        <w:autoSpaceDE/>
        <w:autoSpaceDN/>
        <w:bidi w:val="0"/>
        <w:snapToGrid/>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由于执行本协议所发生的或与本协议有关的一切争议，各方应本着友好的原则协商解决。协商未果时可提请</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rPr>
        <w:t>仲裁委员会仲裁解决。</w:t>
      </w:r>
    </w:p>
    <w:p>
      <w:pPr>
        <w:pStyle w:val="4"/>
        <w:keepLines w:val="0"/>
        <w:pageBreakBefore w:val="0"/>
        <w:numPr>
          <w:ilvl w:val="0"/>
          <w:numId w:val="0"/>
        </w:numPr>
        <w:tabs>
          <w:tab w:val="left" w:pos="576"/>
        </w:tabs>
        <w:kinsoku/>
        <w:wordWrap/>
        <w:overflowPunct/>
        <w:topLinePunct w:val="0"/>
        <w:autoSpaceDE/>
        <w:autoSpaceDN/>
        <w:bidi w:val="0"/>
        <w:snapToGrid/>
        <w:spacing w:before="0" w:after="0" w:line="360" w:lineRule="auto"/>
        <w:ind w:leftChars="0"/>
        <w:rPr>
          <w:rFonts w:hint="eastAsia" w:ascii="宋体" w:hAnsi="宋体" w:eastAsia="宋体" w:cs="宋体"/>
          <w:b/>
          <w:bCs/>
          <w:i w:val="0"/>
          <w:color w:val="000000"/>
          <w:kern w:val="2"/>
          <w:sz w:val="24"/>
          <w:szCs w:val="24"/>
          <w:lang w:val="en-US" w:eastAsia="zh-CN" w:bidi="ar-SA"/>
        </w:rPr>
      </w:pPr>
      <w:r>
        <w:rPr>
          <w:rFonts w:hint="eastAsia" w:ascii="宋体" w:hAnsi="宋体" w:eastAsia="宋体" w:cs="宋体"/>
          <w:b/>
          <w:bCs/>
          <w:i w:val="0"/>
          <w:color w:val="000000"/>
          <w:kern w:val="2"/>
          <w:sz w:val="24"/>
          <w:szCs w:val="24"/>
          <w:lang w:val="en-US" w:eastAsia="zh-CN" w:bidi="ar-SA"/>
        </w:rPr>
        <w:t>十二、协议有效期</w:t>
      </w:r>
    </w:p>
    <w:p>
      <w:pPr>
        <w:keepLines w:val="0"/>
        <w:pageBreakBefore w:val="0"/>
        <w:numPr>
          <w:ilvl w:val="0"/>
          <w:numId w:val="11"/>
        </w:numPr>
        <w:kinsoku/>
        <w:wordWrap/>
        <w:overflowPunct/>
        <w:topLinePunct w:val="0"/>
        <w:autoSpaceDE/>
        <w:autoSpaceDN/>
        <w:bidi w:val="0"/>
        <w:adjustRightInd w:val="0"/>
        <w:snapToGrid/>
        <w:spacing w:line="360" w:lineRule="auto"/>
        <w:textAlignment w:val="baseline"/>
        <w:rPr>
          <w:rFonts w:hint="eastAsia" w:ascii="宋体" w:hAnsi="宋体" w:eastAsia="宋体" w:cs="宋体"/>
          <w:sz w:val="24"/>
          <w:szCs w:val="24"/>
        </w:rPr>
      </w:pPr>
      <w:r>
        <w:rPr>
          <w:rFonts w:hint="eastAsia" w:ascii="宋体" w:hAnsi="宋体" w:eastAsia="宋体" w:cs="宋体"/>
          <w:color w:val="000000"/>
          <w:sz w:val="24"/>
          <w:szCs w:val="24"/>
        </w:rPr>
        <w:t>本协议自双方代表签字盖章之日生效，</w:t>
      </w:r>
      <w:r>
        <w:rPr>
          <w:rFonts w:hint="eastAsia" w:ascii="宋体" w:hAnsi="宋体" w:eastAsia="宋体" w:cs="宋体"/>
          <w:sz w:val="24"/>
          <w:szCs w:val="24"/>
        </w:rPr>
        <w:t>本协议有效期</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sz w:val="24"/>
          <w:szCs w:val="24"/>
        </w:rPr>
        <w:t>年。</w:t>
      </w:r>
    </w:p>
    <w:p>
      <w:pPr>
        <w:pStyle w:val="22"/>
        <w:keepLines w:val="0"/>
        <w:pageBreakBefore w:val="0"/>
        <w:numPr>
          <w:ilvl w:val="0"/>
          <w:numId w:val="11"/>
        </w:numPr>
        <w:kinsoku/>
        <w:wordWrap/>
        <w:overflowPunct/>
        <w:topLinePunct w:val="0"/>
        <w:autoSpaceDE/>
        <w:autoSpaceDN/>
        <w:bidi w:val="0"/>
        <w:snapToGrid/>
        <w:spacing w:line="360" w:lineRule="auto"/>
        <w:ind w:firstLineChars="0"/>
        <w:rPr>
          <w:rFonts w:hint="eastAsia" w:ascii="宋体" w:hAnsi="宋体" w:eastAsia="宋体" w:cs="宋体"/>
          <w:color w:val="000000"/>
          <w:sz w:val="24"/>
          <w:szCs w:val="24"/>
        </w:rPr>
      </w:pPr>
      <w:r>
        <w:rPr>
          <w:rFonts w:hint="eastAsia" w:ascii="宋体" w:hAnsi="宋体" w:eastAsia="宋体" w:cs="宋体"/>
          <w:color w:val="000000"/>
          <w:sz w:val="24"/>
          <w:szCs w:val="24"/>
        </w:rPr>
        <w:t>本协议一式</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rPr>
        <w:t>份，甲方</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rPr>
        <w:t>份，乙方</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none"/>
        </w:rPr>
        <w:t>份</w:t>
      </w:r>
      <w:r>
        <w:rPr>
          <w:rFonts w:hint="eastAsia" w:ascii="宋体" w:hAnsi="宋体" w:eastAsia="宋体" w:cs="宋体"/>
          <w:color w:val="000000"/>
          <w:sz w:val="24"/>
          <w:szCs w:val="24"/>
        </w:rPr>
        <w:t>，具有同等法律效力。未尽事宜，双方可签订补充协议解决，补充协议与本协议具有同等法律效力。</w:t>
      </w:r>
    </w:p>
    <w:p>
      <w:pPr>
        <w:pStyle w:val="22"/>
        <w:keepLines w:val="0"/>
        <w:pageBreakBefore w:val="0"/>
        <w:numPr>
          <w:ilvl w:val="0"/>
          <w:numId w:val="11"/>
        </w:numPr>
        <w:kinsoku/>
        <w:wordWrap/>
        <w:overflowPunct/>
        <w:topLinePunct w:val="0"/>
        <w:autoSpaceDE/>
        <w:autoSpaceDN/>
        <w:bidi w:val="0"/>
        <w:snapToGrid/>
        <w:spacing w:line="360" w:lineRule="auto"/>
        <w:ind w:firstLineChars="0"/>
        <w:rPr>
          <w:rFonts w:hint="eastAsia" w:ascii="宋体" w:hAnsi="宋体" w:eastAsia="宋体" w:cs="宋体"/>
          <w:color w:val="000000"/>
          <w:sz w:val="24"/>
          <w:szCs w:val="24"/>
        </w:rPr>
      </w:pPr>
      <w:r>
        <w:rPr>
          <w:rFonts w:hint="eastAsia" w:ascii="宋体" w:hAnsi="宋体" w:eastAsia="宋体" w:cs="宋体"/>
          <w:color w:val="000000"/>
          <w:sz w:val="24"/>
          <w:szCs w:val="24"/>
        </w:rPr>
        <w:t>为了保证日常业务联系的信息交流的畅通，各方安排业务联系人如下：</w:t>
      </w:r>
    </w:p>
    <w:p>
      <w:pPr>
        <w:pStyle w:val="9"/>
        <w:keepLines w:val="0"/>
        <w:pageBreakBefore w:val="0"/>
        <w:kinsoku/>
        <w:wordWrap/>
        <w:overflowPunct/>
        <w:topLinePunct w:val="0"/>
        <w:autoSpaceDE/>
        <w:autoSpaceDN/>
        <w:bidi w:val="0"/>
        <w:snapToGrid/>
        <w:spacing w:line="360" w:lineRule="auto"/>
        <w:ind w:firstLine="240" w:firstLineChars="100"/>
        <w:rPr>
          <w:rFonts w:hint="eastAsia" w:ascii="宋体" w:hAnsi="宋体" w:eastAsia="宋体" w:cs="宋体"/>
          <w:color w:val="000000"/>
          <w:sz w:val="24"/>
          <w:szCs w:val="24"/>
        </w:rPr>
      </w:pPr>
      <w:r>
        <w:rPr>
          <w:rFonts w:hint="eastAsia" w:ascii="宋体" w:hAnsi="宋体" w:eastAsia="宋体" w:cs="宋体"/>
          <w:color w:val="000000"/>
          <w:sz w:val="24"/>
          <w:szCs w:val="24"/>
        </w:rPr>
        <w:t>甲方联系人</w:t>
      </w:r>
      <w:bookmarkStart w:id="14" w:name="甲方联系人"/>
      <w:r>
        <w:rPr>
          <w:rFonts w:hint="eastAsia" w:ascii="宋体" w:hAnsi="宋体" w:eastAsia="宋体" w:cs="宋体"/>
          <w:color w:val="000000"/>
          <w:sz w:val="24"/>
          <w:szCs w:val="24"/>
        </w:rPr>
        <w:t>：</w:t>
      </w:r>
      <w:bookmarkEnd w:id="14"/>
      <w:r>
        <w:rPr>
          <w:rFonts w:hint="eastAsia" w:ascii="宋体" w:hAnsi="宋体" w:eastAsia="宋体" w:cs="宋体"/>
          <w:color w:val="000000"/>
          <w:sz w:val="24"/>
          <w:szCs w:val="24"/>
          <w:u w:val="single"/>
          <w:lang w:val="en-US" w:eastAsia="zh-CN"/>
        </w:rPr>
        <w:t xml:space="preserve">                        </w:t>
      </w:r>
    </w:p>
    <w:p>
      <w:pPr>
        <w:pStyle w:val="9"/>
        <w:keepLines w:val="0"/>
        <w:pageBreakBefore w:val="0"/>
        <w:kinsoku/>
        <w:wordWrap/>
        <w:overflowPunct/>
        <w:topLinePunct w:val="0"/>
        <w:autoSpaceDE/>
        <w:autoSpaceDN/>
        <w:bidi w:val="0"/>
        <w:snapToGrid/>
        <w:spacing w:line="360" w:lineRule="auto"/>
        <w:ind w:firstLine="240" w:firstLineChars="100"/>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(部门)      </w:t>
      </w:r>
      <w:r>
        <w:rPr>
          <w:rFonts w:hint="eastAsia" w:ascii="宋体" w:hAnsi="宋体" w:eastAsia="宋体" w:cs="宋体"/>
          <w:color w:val="000000"/>
          <w:sz w:val="24"/>
          <w:szCs w:val="24"/>
          <w:u w:val="single"/>
          <w:lang w:val="en-US" w:eastAsia="zh-CN"/>
        </w:rPr>
        <w:t xml:space="preserve">                        </w:t>
      </w:r>
    </w:p>
    <w:p>
      <w:pPr>
        <w:pStyle w:val="9"/>
        <w:keepLines w:val="0"/>
        <w:pageBreakBefore w:val="0"/>
        <w:kinsoku/>
        <w:wordWrap/>
        <w:overflowPunct/>
        <w:topLinePunct w:val="0"/>
        <w:autoSpaceDE/>
        <w:autoSpaceDN/>
        <w:bidi w:val="0"/>
        <w:snapToGrid/>
        <w:spacing w:line="360" w:lineRule="auto"/>
        <w:ind w:firstLine="240" w:firstLineChars="100"/>
        <w:rPr>
          <w:rFonts w:hint="eastAsia" w:ascii="宋体" w:hAnsi="宋体" w:eastAsia="宋体" w:cs="宋体"/>
          <w:color w:val="000000"/>
          <w:sz w:val="24"/>
          <w:szCs w:val="24"/>
        </w:rPr>
      </w:pPr>
      <w:r>
        <w:rPr>
          <w:rFonts w:hint="eastAsia" w:ascii="宋体" w:hAnsi="宋体" w:eastAsia="宋体" w:cs="宋体"/>
          <w:color w:val="000000"/>
          <w:sz w:val="24"/>
          <w:szCs w:val="24"/>
        </w:rPr>
        <w:t>联系电话：</w:t>
      </w:r>
      <w:r>
        <w:rPr>
          <w:rFonts w:hint="eastAsia" w:ascii="宋体" w:hAnsi="宋体" w:eastAsia="宋体" w:cs="宋体"/>
          <w:color w:val="000000"/>
          <w:sz w:val="24"/>
          <w:szCs w:val="24"/>
          <w:u w:val="single"/>
          <w:lang w:val="en-US" w:eastAsia="zh-CN"/>
        </w:rPr>
        <w:t xml:space="preserve">                          </w:t>
      </w:r>
    </w:p>
    <w:p>
      <w:pPr>
        <w:pStyle w:val="9"/>
        <w:keepLines w:val="0"/>
        <w:pageBreakBefore w:val="0"/>
        <w:kinsoku/>
        <w:wordWrap/>
        <w:overflowPunct/>
        <w:topLinePunct w:val="0"/>
        <w:autoSpaceDE/>
        <w:autoSpaceDN/>
        <w:bidi w:val="0"/>
        <w:snapToGrid/>
        <w:spacing w:line="360" w:lineRule="auto"/>
        <w:ind w:firstLine="240" w:firstLineChars="100"/>
        <w:rPr>
          <w:rFonts w:hint="eastAsia" w:ascii="宋体" w:hAnsi="宋体" w:eastAsia="宋体" w:cs="宋体"/>
          <w:color w:val="000000"/>
          <w:sz w:val="24"/>
          <w:szCs w:val="24"/>
        </w:rPr>
      </w:pPr>
      <w:r>
        <w:rPr>
          <w:rFonts w:hint="eastAsia" w:ascii="宋体" w:hAnsi="宋体" w:eastAsia="宋体" w:cs="宋体"/>
          <w:color w:val="000000"/>
          <w:sz w:val="24"/>
          <w:szCs w:val="24"/>
        </w:rPr>
        <w:t>电子邮箱：</w:t>
      </w:r>
      <w:r>
        <w:rPr>
          <w:rFonts w:hint="eastAsia" w:ascii="宋体" w:hAnsi="宋体" w:eastAsia="宋体" w:cs="宋体"/>
          <w:color w:val="000000"/>
          <w:sz w:val="24"/>
          <w:szCs w:val="24"/>
          <w:u w:val="single"/>
          <w:lang w:val="en-US" w:eastAsia="zh-CN"/>
        </w:rPr>
        <w:t xml:space="preserve">                          </w:t>
      </w:r>
    </w:p>
    <w:p>
      <w:pPr>
        <w:pStyle w:val="9"/>
        <w:keepLines w:val="0"/>
        <w:pageBreakBefore w:val="0"/>
        <w:kinsoku/>
        <w:wordWrap/>
        <w:overflowPunct/>
        <w:topLinePunct w:val="0"/>
        <w:autoSpaceDE/>
        <w:autoSpaceDN/>
        <w:bidi w:val="0"/>
        <w:snapToGrid/>
        <w:spacing w:line="360" w:lineRule="auto"/>
        <w:ind w:firstLine="240" w:firstLineChars="100"/>
        <w:rPr>
          <w:rFonts w:hint="eastAsia" w:ascii="宋体" w:hAnsi="宋体" w:eastAsia="宋体" w:cs="宋体"/>
          <w:color w:val="000000"/>
          <w:sz w:val="24"/>
          <w:szCs w:val="24"/>
        </w:rPr>
      </w:pPr>
      <w:r>
        <w:rPr>
          <w:rFonts w:hint="eastAsia" w:ascii="宋体" w:hAnsi="宋体" w:eastAsia="宋体" w:cs="宋体"/>
          <w:color w:val="000000"/>
          <w:sz w:val="24"/>
          <w:szCs w:val="24"/>
        </w:rPr>
        <w:t>乙方联系人：</w:t>
      </w:r>
      <w:r>
        <w:rPr>
          <w:rFonts w:hint="eastAsia" w:ascii="宋体" w:hAnsi="宋体" w:eastAsia="宋体" w:cs="宋体"/>
          <w:color w:val="000000"/>
          <w:sz w:val="24"/>
          <w:szCs w:val="24"/>
          <w:u w:val="single"/>
          <w:lang w:val="en-US" w:eastAsia="zh-CN"/>
        </w:rPr>
        <w:t xml:space="preserve">                        </w:t>
      </w:r>
    </w:p>
    <w:p>
      <w:pPr>
        <w:pStyle w:val="9"/>
        <w:keepLines w:val="0"/>
        <w:pageBreakBefore w:val="0"/>
        <w:kinsoku/>
        <w:wordWrap/>
        <w:overflowPunct/>
        <w:topLinePunct w:val="0"/>
        <w:autoSpaceDE/>
        <w:autoSpaceDN/>
        <w:bidi w:val="0"/>
        <w:snapToGrid/>
        <w:spacing w:line="360" w:lineRule="auto"/>
        <w:ind w:firstLine="240" w:firstLineChars="100"/>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(部门)      </w:t>
      </w:r>
      <w:r>
        <w:rPr>
          <w:rFonts w:hint="eastAsia" w:ascii="宋体" w:hAnsi="宋体" w:eastAsia="宋体" w:cs="宋体"/>
          <w:color w:val="000000"/>
          <w:sz w:val="24"/>
          <w:szCs w:val="24"/>
          <w:u w:val="single"/>
          <w:lang w:val="en-US" w:eastAsia="zh-CN"/>
        </w:rPr>
        <w:t xml:space="preserve">                        </w:t>
      </w:r>
    </w:p>
    <w:p>
      <w:pPr>
        <w:pStyle w:val="9"/>
        <w:keepLines w:val="0"/>
        <w:pageBreakBefore w:val="0"/>
        <w:kinsoku/>
        <w:wordWrap/>
        <w:overflowPunct/>
        <w:topLinePunct w:val="0"/>
        <w:autoSpaceDE/>
        <w:autoSpaceDN/>
        <w:bidi w:val="0"/>
        <w:snapToGrid/>
        <w:spacing w:line="360" w:lineRule="auto"/>
        <w:ind w:firstLine="240" w:firstLineChars="100"/>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联系电话：  </w:t>
      </w:r>
      <w:r>
        <w:rPr>
          <w:rFonts w:hint="eastAsia" w:ascii="宋体" w:hAnsi="宋体" w:eastAsia="宋体" w:cs="宋体"/>
          <w:color w:val="000000"/>
          <w:sz w:val="24"/>
          <w:szCs w:val="24"/>
          <w:u w:val="single"/>
          <w:lang w:val="en-US" w:eastAsia="zh-CN"/>
        </w:rPr>
        <w:t xml:space="preserve">                        </w:t>
      </w:r>
    </w:p>
    <w:p>
      <w:pPr>
        <w:pStyle w:val="9"/>
        <w:keepLines w:val="0"/>
        <w:pageBreakBefore w:val="0"/>
        <w:kinsoku/>
        <w:wordWrap/>
        <w:overflowPunct/>
        <w:topLinePunct w:val="0"/>
        <w:autoSpaceDE/>
        <w:autoSpaceDN/>
        <w:bidi w:val="0"/>
        <w:snapToGrid/>
        <w:spacing w:line="360" w:lineRule="auto"/>
        <w:ind w:firstLine="240" w:firstLineChars="100"/>
        <w:rPr>
          <w:rFonts w:hint="eastAsia" w:ascii="宋体" w:hAnsi="宋体" w:eastAsia="宋体" w:cs="宋体"/>
          <w:color w:val="000000"/>
          <w:sz w:val="24"/>
          <w:szCs w:val="24"/>
          <w:u w:val="single"/>
          <w:lang w:val="en-US" w:eastAsia="zh-CN"/>
        </w:rPr>
      </w:pPr>
      <w:r>
        <w:rPr>
          <w:rFonts w:hint="eastAsia" w:ascii="宋体" w:hAnsi="宋体" w:eastAsia="宋体" w:cs="宋体"/>
          <w:color w:val="000000"/>
          <w:sz w:val="24"/>
          <w:szCs w:val="24"/>
        </w:rPr>
        <w:t>电子邮箱：</w:t>
      </w:r>
      <w:r>
        <w:rPr>
          <w:rFonts w:hint="eastAsia" w:ascii="宋体" w:hAnsi="宋体" w:eastAsia="宋体" w:cs="宋体"/>
          <w:color w:val="000000"/>
          <w:sz w:val="24"/>
          <w:szCs w:val="24"/>
          <w:u w:val="single"/>
          <w:lang w:val="en-US" w:eastAsia="zh-CN"/>
        </w:rPr>
        <w:t xml:space="preserve">                          </w:t>
      </w:r>
    </w:p>
    <w:p>
      <w:pPr>
        <w:pStyle w:val="10"/>
        <w:rPr>
          <w:rFonts w:hint="eastAsia" w:ascii="宋体" w:hAnsi="宋体" w:eastAsia="宋体" w:cs="宋体"/>
          <w:color w:val="000000"/>
          <w:sz w:val="24"/>
          <w:szCs w:val="24"/>
          <w:u w:val="single"/>
          <w:lang w:val="en-US" w:eastAsia="zh-CN"/>
        </w:rPr>
      </w:pPr>
    </w:p>
    <w:p>
      <w:pPr>
        <w:pStyle w:val="10"/>
        <w:rPr>
          <w:rFonts w:hint="eastAsia" w:ascii="宋体" w:hAnsi="宋体" w:eastAsia="宋体" w:cs="宋体"/>
          <w:color w:val="000000"/>
          <w:sz w:val="24"/>
          <w:szCs w:val="24"/>
          <w:u w:val="single"/>
          <w:lang w:val="en-US" w:eastAsia="zh-CN"/>
        </w:rPr>
      </w:pPr>
    </w:p>
    <w:p>
      <w:pPr>
        <w:pStyle w:val="10"/>
        <w:rPr>
          <w:rFonts w:hint="eastAsia" w:ascii="宋体" w:hAnsi="宋体" w:eastAsia="宋体" w:cs="宋体"/>
          <w:color w:val="000000"/>
          <w:sz w:val="24"/>
          <w:szCs w:val="24"/>
          <w:u w:val="single"/>
          <w:lang w:val="en-US" w:eastAsia="zh-CN"/>
        </w:rPr>
      </w:pPr>
    </w:p>
    <w:p>
      <w:pPr>
        <w:keepLines w:val="0"/>
        <w:pageBreakBefore w:val="0"/>
        <w:kinsoku/>
        <w:wordWrap/>
        <w:overflowPunct/>
        <w:topLinePunct w:val="0"/>
        <w:autoSpaceDE/>
        <w:autoSpaceDN/>
        <w:bidi w:val="0"/>
        <w:snapToGrid/>
        <w:spacing w:line="360" w:lineRule="auto"/>
        <w:rPr>
          <w:rFonts w:hint="eastAsia" w:ascii="宋体" w:hAnsi="宋体" w:eastAsia="宋体" w:cs="宋体"/>
          <w:color w:val="000000"/>
          <w:sz w:val="24"/>
          <w:szCs w:val="24"/>
        </w:rPr>
      </w:pPr>
    </w:p>
    <w:p>
      <w:pPr>
        <w:keepLines w:val="0"/>
        <w:pageBreakBefore w:val="0"/>
        <w:kinsoku/>
        <w:wordWrap/>
        <w:overflowPunct/>
        <w:topLinePunct w:val="0"/>
        <w:autoSpaceDE/>
        <w:autoSpaceDN/>
        <w:bidi w:val="0"/>
        <w:snapToGrid/>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甲方：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rPr>
        <w:t xml:space="preserve">  （盖章）          乙方：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rPr>
        <w:t>（盖章）</w:t>
      </w:r>
    </w:p>
    <w:p>
      <w:pPr>
        <w:keepLines w:val="0"/>
        <w:pageBreakBefore w:val="0"/>
        <w:kinsoku/>
        <w:wordWrap/>
        <w:overflowPunct/>
        <w:topLinePunct w:val="0"/>
        <w:autoSpaceDE/>
        <w:autoSpaceDN/>
        <w:bidi w:val="0"/>
        <w:snapToGrid/>
        <w:spacing w:line="360" w:lineRule="auto"/>
        <w:rPr>
          <w:rFonts w:hint="eastAsia" w:ascii="宋体" w:hAnsi="宋体" w:eastAsia="宋体" w:cs="宋体"/>
          <w:color w:val="000000"/>
          <w:sz w:val="24"/>
          <w:szCs w:val="24"/>
        </w:rPr>
      </w:pPr>
    </w:p>
    <w:p>
      <w:pPr>
        <w:keepLines w:val="0"/>
        <w:pageBreakBefore w:val="0"/>
        <w:kinsoku/>
        <w:wordWrap/>
        <w:overflowPunct/>
        <w:topLinePunct w:val="0"/>
        <w:autoSpaceDE/>
        <w:autoSpaceDN/>
        <w:bidi w:val="0"/>
        <w:snapToGrid/>
        <w:spacing w:line="360" w:lineRule="auto"/>
        <w:rPr>
          <w:rFonts w:hint="eastAsia" w:ascii="宋体" w:hAnsi="宋体" w:eastAsia="宋体" w:cs="宋体"/>
          <w:color w:val="000000"/>
          <w:sz w:val="24"/>
          <w:szCs w:val="24"/>
          <w:u w:val="single"/>
        </w:rPr>
      </w:pPr>
      <w:r>
        <w:rPr>
          <w:rFonts w:hint="eastAsia" w:ascii="宋体" w:hAnsi="宋体" w:eastAsia="宋体" w:cs="宋体"/>
          <w:color w:val="000000"/>
          <w:sz w:val="24"/>
          <w:szCs w:val="24"/>
        </w:rPr>
        <w:t>代表人（签字）：</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 xml:space="preserve"> 代表人（签字）：</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lang w:val="en-US" w:eastAsia="zh-CN"/>
        </w:rPr>
        <w:t xml:space="preserve">      </w:t>
      </w:r>
    </w:p>
    <w:p>
      <w:pPr>
        <w:keepLines w:val="0"/>
        <w:pageBreakBefore w:val="0"/>
        <w:kinsoku/>
        <w:wordWrap/>
        <w:overflowPunct/>
        <w:topLinePunct w:val="0"/>
        <w:autoSpaceDE/>
        <w:autoSpaceDN/>
        <w:bidi w:val="0"/>
        <w:snapToGrid/>
        <w:spacing w:line="360" w:lineRule="auto"/>
        <w:rPr>
          <w:rFonts w:hint="eastAsia" w:ascii="宋体" w:hAnsi="宋体" w:eastAsia="宋体" w:cs="宋体"/>
          <w:color w:val="000000"/>
          <w:sz w:val="24"/>
          <w:szCs w:val="24"/>
        </w:rPr>
      </w:pPr>
    </w:p>
    <w:p>
      <w:pPr>
        <w:keepLines w:val="0"/>
        <w:pageBreakBefore w:val="0"/>
        <w:kinsoku/>
        <w:wordWrap/>
        <w:overflowPunct/>
        <w:topLinePunct w:val="0"/>
        <w:autoSpaceDE/>
        <w:autoSpaceDN/>
        <w:bidi w:val="0"/>
        <w:snapToGrid/>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日期：</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rPr>
        <w:t>年</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rPr>
        <w:t>月</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rPr>
        <w:t>日</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日期：</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rPr>
        <w:t>年</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rPr>
        <w:t>月</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rPr>
        <w:t>日</w:t>
      </w:r>
    </w:p>
    <w:p>
      <w:pPr>
        <w:pStyle w:val="3"/>
        <w:numPr>
          <w:ilvl w:val="0"/>
          <w:numId w:val="0"/>
        </w:numPr>
        <w:snapToGrid w:val="0"/>
        <w:spacing w:line="360" w:lineRule="auto"/>
        <w:ind w:leftChars="0"/>
        <w:jc w:val="center"/>
        <w:rPr>
          <w:rFonts w:hint="eastAsia" w:ascii="宋体" w:hAnsi="宋体" w:eastAsia="宋体" w:cs="宋体"/>
          <w:sz w:val="36"/>
          <w:szCs w:val="36"/>
          <w:highlight w:val="none"/>
        </w:rPr>
        <w:sectPr>
          <w:footerReference r:id="rId11" w:type="default"/>
          <w:pgSz w:w="11906" w:h="16838"/>
          <w:pgMar w:top="1440" w:right="1701" w:bottom="1318" w:left="1701" w:header="851" w:footer="992" w:gutter="0"/>
          <w:pgNumType w:fmt="decimal" w:start="1"/>
          <w:cols w:space="720" w:num="1"/>
          <w:docGrid w:linePitch="312" w:charSpace="0"/>
        </w:sectPr>
      </w:pPr>
    </w:p>
    <w:p>
      <w:pPr>
        <w:pStyle w:val="21"/>
        <w:rPr>
          <w:rFonts w:hint="eastAsia" w:ascii="宋体" w:hAnsi="宋体" w:eastAsia="宋体" w:cs="宋体"/>
          <w:b/>
          <w:bCs/>
          <w:kern w:val="2"/>
          <w:sz w:val="36"/>
          <w:szCs w:val="36"/>
          <w:lang w:val="en-US" w:eastAsia="zh-CN" w:bidi="ar-SA"/>
        </w:rPr>
      </w:pPr>
      <w:r>
        <w:rPr>
          <w:rFonts w:hint="eastAsia" w:ascii="宋体" w:hAnsi="宋体" w:eastAsia="宋体" w:cs="宋体"/>
          <w:b/>
          <w:bCs/>
          <w:kern w:val="2"/>
          <w:sz w:val="36"/>
          <w:szCs w:val="36"/>
          <w:lang w:val="en-US" w:eastAsia="zh-CN" w:bidi="ar-SA"/>
        </w:rPr>
        <w:t xml:space="preserve">第五章  </w:t>
      </w:r>
      <w:bookmarkEnd w:id="9"/>
      <w:bookmarkEnd w:id="10"/>
      <w:r>
        <w:rPr>
          <w:rFonts w:hint="eastAsia" w:ascii="宋体" w:hAnsi="宋体" w:eastAsia="宋体" w:cs="宋体"/>
          <w:b/>
          <w:bCs/>
          <w:kern w:val="2"/>
          <w:sz w:val="36"/>
          <w:szCs w:val="36"/>
          <w:lang w:val="en-US" w:eastAsia="zh-CN" w:bidi="ar-SA"/>
        </w:rPr>
        <w:t>单一来源采购响应文件格式</w:t>
      </w:r>
    </w:p>
    <w:p>
      <w:pPr>
        <w:spacing w:line="360" w:lineRule="auto"/>
        <w:jc w:val="center"/>
        <w:rPr>
          <w:rFonts w:hint="eastAsia" w:ascii="宋体" w:hAnsi="宋体" w:eastAsia="宋体" w:cs="宋体"/>
          <w:b/>
          <w:bCs/>
          <w:sz w:val="32"/>
          <w:szCs w:val="32"/>
        </w:rPr>
      </w:pPr>
    </w:p>
    <w:p>
      <w:pPr>
        <w:spacing w:line="360" w:lineRule="auto"/>
        <w:jc w:val="center"/>
        <w:rPr>
          <w:rFonts w:hint="eastAsia" w:ascii="宋体" w:hAnsi="宋体" w:eastAsia="宋体" w:cs="宋体"/>
          <w:b/>
          <w:sz w:val="32"/>
          <w:szCs w:val="32"/>
        </w:rPr>
      </w:pPr>
      <w:r>
        <w:rPr>
          <w:rFonts w:hint="eastAsia" w:ascii="宋体" w:hAnsi="宋体" w:eastAsia="宋体" w:cs="宋体"/>
          <w:b/>
          <w:bCs/>
          <w:sz w:val="32"/>
          <w:szCs w:val="32"/>
        </w:rPr>
        <w:t>（封面）                                （</w:t>
      </w:r>
      <w:r>
        <w:rPr>
          <w:rFonts w:hint="eastAsia" w:ascii="宋体" w:hAnsi="宋体" w:eastAsia="宋体" w:cs="宋体"/>
          <w:b/>
          <w:bCs/>
          <w:sz w:val="30"/>
          <w:szCs w:val="30"/>
        </w:rPr>
        <w:t>正本/副本</w:t>
      </w:r>
      <w:r>
        <w:rPr>
          <w:rFonts w:hint="eastAsia" w:ascii="宋体" w:hAnsi="宋体" w:eastAsia="宋体" w:cs="宋体"/>
          <w:b/>
          <w:bCs/>
          <w:sz w:val="32"/>
          <w:szCs w:val="32"/>
        </w:rPr>
        <w:t>）</w:t>
      </w:r>
    </w:p>
    <w:p>
      <w:pPr>
        <w:spacing w:line="700" w:lineRule="exact"/>
        <w:jc w:val="center"/>
        <w:rPr>
          <w:rFonts w:hint="eastAsia" w:ascii="宋体" w:hAnsi="宋体" w:eastAsia="宋体" w:cs="宋体"/>
          <w:b/>
          <w:bCs/>
          <w:color w:val="0000FF"/>
          <w:sz w:val="44"/>
          <w:szCs w:val="44"/>
        </w:rPr>
      </w:pP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sz w:val="48"/>
          <w:szCs w:val="48"/>
        </w:rPr>
      </w:pPr>
      <w:r>
        <w:rPr>
          <w:rFonts w:hint="eastAsia" w:ascii="宋体" w:hAnsi="宋体" w:eastAsia="宋体" w:cs="宋体"/>
          <w:b/>
          <w:sz w:val="48"/>
          <w:szCs w:val="48"/>
          <w:u w:val="single"/>
        </w:rPr>
        <w:t>采购项目名称</w:t>
      </w:r>
    </w:p>
    <w:p>
      <w:pPr>
        <w:jc w:val="center"/>
        <w:rPr>
          <w:rFonts w:hint="eastAsia" w:ascii="宋体" w:hAnsi="宋体" w:eastAsia="宋体" w:cs="宋体"/>
          <w:b/>
          <w:sz w:val="48"/>
          <w:szCs w:val="48"/>
        </w:rPr>
      </w:pPr>
    </w:p>
    <w:p>
      <w:pPr>
        <w:pStyle w:val="2"/>
        <w:rPr>
          <w:rFonts w:hint="eastAsia" w:ascii="宋体" w:hAnsi="宋体" w:eastAsia="宋体" w:cs="宋体"/>
        </w:rPr>
      </w:pPr>
    </w:p>
    <w:p>
      <w:pPr>
        <w:rPr>
          <w:rFonts w:hint="eastAsia" w:ascii="宋体" w:hAnsi="宋体" w:eastAsia="宋体" w:cs="宋体"/>
          <w:b/>
          <w:sz w:val="48"/>
        </w:rPr>
      </w:pPr>
    </w:p>
    <w:p>
      <w:pPr>
        <w:pStyle w:val="4"/>
        <w:tabs>
          <w:tab w:val="left" w:pos="576"/>
        </w:tabs>
        <w:spacing w:line="900" w:lineRule="exact"/>
        <w:jc w:val="center"/>
        <w:rPr>
          <w:rFonts w:hint="eastAsia" w:ascii="宋体" w:hAnsi="宋体" w:eastAsia="宋体" w:cs="宋体"/>
          <w:b w:val="0"/>
          <w:i w:val="0"/>
          <w:iCs/>
          <w:sz w:val="72"/>
          <w:szCs w:val="72"/>
        </w:rPr>
      </w:pPr>
      <w:r>
        <w:rPr>
          <w:rFonts w:hint="eastAsia" w:ascii="方正小标宋简体" w:hAnsi="宋体" w:eastAsia="方正小标宋简体"/>
          <w:b w:val="0"/>
          <w:i w:val="0"/>
          <w:iCs/>
          <w:sz w:val="72"/>
          <w:szCs w:val="72"/>
        </w:rPr>
        <w:t>单一来源采购响应文件</w:t>
      </w:r>
    </w:p>
    <w:p>
      <w:pPr>
        <w:jc w:val="center"/>
        <w:rPr>
          <w:rFonts w:hint="eastAsia" w:ascii="宋体" w:hAnsi="宋体" w:eastAsia="宋体" w:cs="宋体"/>
          <w:b/>
          <w:sz w:val="72"/>
          <w:szCs w:val="72"/>
        </w:rPr>
      </w:pPr>
    </w:p>
    <w:p>
      <w:pPr>
        <w:rPr>
          <w:rFonts w:hint="eastAsia" w:ascii="宋体" w:hAnsi="宋体" w:eastAsia="宋体" w:cs="宋体"/>
          <w:b/>
          <w:sz w:val="32"/>
        </w:rPr>
      </w:pPr>
    </w:p>
    <w:p>
      <w:pPr>
        <w:spacing w:line="360" w:lineRule="auto"/>
        <w:jc w:val="center"/>
        <w:rPr>
          <w:rFonts w:hint="eastAsia" w:ascii="宋体" w:hAnsi="宋体" w:eastAsia="宋体" w:cs="宋体"/>
          <w:b/>
          <w:sz w:val="32"/>
          <w:u w:val="single"/>
          <w:lang w:eastAsia="zh-CN"/>
        </w:rPr>
      </w:pPr>
      <w:r>
        <w:rPr>
          <w:rFonts w:hint="eastAsia" w:ascii="宋体" w:hAnsi="宋体" w:eastAsia="宋体" w:cs="宋体"/>
          <w:b/>
          <w:sz w:val="32"/>
          <w:u w:val="single"/>
        </w:rPr>
        <w:t>采购项目编号</w:t>
      </w:r>
    </w:p>
    <w:p>
      <w:pPr>
        <w:spacing w:line="360" w:lineRule="auto"/>
        <w:jc w:val="center"/>
        <w:rPr>
          <w:rFonts w:hint="eastAsia" w:ascii="宋体" w:hAnsi="宋体" w:eastAsia="宋体" w:cs="宋体"/>
          <w:b/>
          <w:sz w:val="32"/>
        </w:rPr>
      </w:pPr>
    </w:p>
    <w:p>
      <w:pPr>
        <w:rPr>
          <w:rFonts w:hint="eastAsia" w:ascii="宋体" w:hAnsi="宋体" w:eastAsia="宋体" w:cs="宋体"/>
          <w:b/>
          <w:sz w:val="32"/>
        </w:rPr>
      </w:pPr>
    </w:p>
    <w:p>
      <w:pPr>
        <w:rPr>
          <w:rFonts w:hint="eastAsia" w:ascii="宋体" w:hAnsi="宋体" w:eastAsia="宋体" w:cs="宋体"/>
          <w:b/>
          <w:sz w:val="32"/>
        </w:rPr>
      </w:pPr>
      <w:r>
        <w:rPr>
          <w:rFonts w:hint="eastAsia" w:ascii="宋体" w:hAnsi="宋体" w:eastAsia="宋体" w:cs="宋体"/>
          <w:b/>
          <w:sz w:val="32"/>
        </w:rPr>
        <w:t xml:space="preserve">                            </w:t>
      </w:r>
    </w:p>
    <w:p>
      <w:pPr>
        <w:rPr>
          <w:rFonts w:hint="eastAsia" w:ascii="宋体" w:hAnsi="宋体" w:eastAsia="宋体" w:cs="宋体"/>
          <w:b/>
          <w:sz w:val="32"/>
        </w:rPr>
      </w:pPr>
    </w:p>
    <w:p>
      <w:pPr>
        <w:rPr>
          <w:rFonts w:hint="eastAsia" w:ascii="宋体" w:hAnsi="宋体" w:eastAsia="宋体" w:cs="宋体"/>
          <w:b/>
          <w:sz w:val="32"/>
        </w:rPr>
      </w:pPr>
    </w:p>
    <w:p>
      <w:pPr>
        <w:rPr>
          <w:rFonts w:hint="eastAsia" w:ascii="宋体" w:hAnsi="宋体" w:eastAsia="宋体" w:cs="宋体"/>
          <w:b/>
          <w:sz w:val="32"/>
        </w:rPr>
      </w:pPr>
    </w:p>
    <w:p>
      <w:pPr>
        <w:rPr>
          <w:rFonts w:hint="eastAsia" w:ascii="宋体" w:hAnsi="宋体" w:eastAsia="宋体" w:cs="宋体"/>
          <w:b/>
          <w:sz w:val="32"/>
        </w:rPr>
      </w:pPr>
    </w:p>
    <w:p>
      <w:pPr>
        <w:pStyle w:val="5"/>
        <w:spacing w:before="120" w:beforeLines="50"/>
        <w:ind w:left="0" w:leftChars="0" w:firstLine="0" w:firstLineChars="0"/>
        <w:jc w:val="center"/>
        <w:rPr>
          <w:rFonts w:hint="eastAsia" w:ascii="宋体" w:hAnsi="宋体" w:eastAsia="宋体"/>
          <w:b/>
          <w:sz w:val="28"/>
          <w:szCs w:val="28"/>
        </w:rPr>
      </w:pPr>
      <w:r>
        <w:rPr>
          <w:rFonts w:hint="eastAsia" w:ascii="宋体" w:hAnsi="宋体" w:eastAsia="宋体"/>
          <w:b/>
          <w:sz w:val="28"/>
          <w:szCs w:val="28"/>
        </w:rPr>
        <w:t>供应商：</w:t>
      </w:r>
      <w:r>
        <w:rPr>
          <w:rFonts w:hint="eastAsia" w:ascii="宋体" w:hAnsi="宋体" w:eastAsia="宋体"/>
          <w:b/>
          <w:sz w:val="28"/>
          <w:szCs w:val="28"/>
          <w:u w:val="single"/>
        </w:rPr>
        <w:t xml:space="preserve">                         </w:t>
      </w:r>
      <w:r>
        <w:rPr>
          <w:rFonts w:hint="eastAsia" w:ascii="宋体" w:hAnsi="宋体" w:eastAsia="宋体"/>
          <w:b/>
          <w:sz w:val="28"/>
          <w:szCs w:val="28"/>
        </w:rPr>
        <w:t>（单位盖章）</w:t>
      </w:r>
    </w:p>
    <w:p>
      <w:pPr>
        <w:pStyle w:val="5"/>
        <w:spacing w:before="120" w:beforeLines="50"/>
        <w:ind w:left="0" w:leftChars="0" w:firstLine="1124" w:firstLineChars="400"/>
        <w:jc w:val="both"/>
        <w:rPr>
          <w:rFonts w:ascii="宋体" w:hAnsi="宋体" w:eastAsia="宋体"/>
          <w:sz w:val="28"/>
          <w:szCs w:val="28"/>
        </w:rPr>
      </w:pPr>
      <w:r>
        <w:rPr>
          <w:rFonts w:hint="eastAsia" w:ascii="宋体" w:hAnsi="宋体" w:eastAsia="宋体"/>
          <w:b/>
          <w:sz w:val="28"/>
          <w:szCs w:val="28"/>
        </w:rPr>
        <w:t>法定代表人或其委托代理人：</w:t>
      </w:r>
      <w:r>
        <w:rPr>
          <w:rFonts w:hint="eastAsia" w:ascii="宋体" w:hAnsi="宋体" w:eastAsia="宋体"/>
          <w:b/>
          <w:sz w:val="28"/>
          <w:szCs w:val="28"/>
          <w:u w:val="single"/>
        </w:rPr>
        <w:t xml:space="preserve">       </w:t>
      </w:r>
      <w:r>
        <w:rPr>
          <w:rFonts w:hint="eastAsia" w:ascii="宋体" w:hAnsi="宋体" w:eastAsia="宋体"/>
          <w:b/>
          <w:sz w:val="28"/>
          <w:szCs w:val="28"/>
        </w:rPr>
        <w:t>（签字）</w:t>
      </w:r>
    </w:p>
    <w:p>
      <w:pPr>
        <w:pStyle w:val="5"/>
        <w:spacing w:before="120" w:beforeLines="50"/>
        <w:ind w:left="0" w:leftChars="0" w:firstLine="1124" w:firstLineChars="400"/>
        <w:jc w:val="both"/>
        <w:rPr>
          <w:rFonts w:ascii="宋体" w:hAnsi="宋体" w:eastAsia="宋体"/>
          <w:b/>
          <w:sz w:val="28"/>
          <w:szCs w:val="28"/>
        </w:rPr>
      </w:pPr>
      <w:r>
        <w:rPr>
          <w:rFonts w:hint="eastAsia" w:ascii="宋体" w:hAnsi="宋体" w:eastAsia="宋体"/>
          <w:b/>
          <w:sz w:val="28"/>
          <w:szCs w:val="28"/>
          <w:lang w:val="en-US" w:eastAsia="zh-CN"/>
        </w:rPr>
        <w:t>日</w:t>
      </w:r>
      <w:r>
        <w:rPr>
          <w:rFonts w:hint="eastAsia" w:ascii="宋体" w:hAnsi="宋体" w:eastAsia="宋体"/>
          <w:b/>
          <w:sz w:val="28"/>
          <w:szCs w:val="28"/>
        </w:rPr>
        <w:t xml:space="preserve">  </w:t>
      </w:r>
      <w:r>
        <w:rPr>
          <w:rFonts w:hint="eastAsia" w:ascii="宋体" w:hAnsi="宋体" w:eastAsia="宋体"/>
          <w:b/>
          <w:sz w:val="28"/>
          <w:szCs w:val="28"/>
          <w:lang w:val="en-US" w:eastAsia="zh-CN"/>
        </w:rPr>
        <w:t>期</w:t>
      </w:r>
      <w:r>
        <w:rPr>
          <w:rFonts w:hint="eastAsia" w:ascii="宋体" w:hAnsi="宋体" w:eastAsia="宋体"/>
          <w:b/>
          <w:sz w:val="28"/>
          <w:szCs w:val="28"/>
        </w:rPr>
        <w:t xml:space="preserve">：  </w:t>
      </w:r>
      <w:r>
        <w:rPr>
          <w:rFonts w:hint="eastAsia" w:ascii="宋体" w:hAnsi="宋体" w:eastAsia="宋体"/>
          <w:b/>
          <w:sz w:val="28"/>
          <w:szCs w:val="28"/>
          <w:u w:val="single"/>
        </w:rPr>
        <w:t xml:space="preserve">       </w:t>
      </w:r>
      <w:r>
        <w:rPr>
          <w:rFonts w:hint="eastAsia" w:ascii="宋体" w:hAnsi="宋体" w:eastAsia="宋体"/>
          <w:b/>
          <w:sz w:val="28"/>
          <w:szCs w:val="28"/>
        </w:rPr>
        <w:t>年</w:t>
      </w:r>
      <w:r>
        <w:rPr>
          <w:rFonts w:hint="eastAsia" w:ascii="宋体" w:hAnsi="宋体" w:eastAsia="宋体"/>
          <w:b/>
          <w:sz w:val="28"/>
          <w:szCs w:val="28"/>
          <w:u w:val="single"/>
        </w:rPr>
        <w:t xml:space="preserve"> </w:t>
      </w:r>
      <w:r>
        <w:rPr>
          <w:rFonts w:hint="eastAsia" w:ascii="宋体" w:hAnsi="宋体" w:eastAsia="宋体"/>
          <w:b/>
          <w:sz w:val="28"/>
          <w:szCs w:val="28"/>
          <w:u w:val="single"/>
          <w:lang w:val="en-US" w:eastAsia="zh-CN"/>
        </w:rPr>
        <w:t xml:space="preserve">  </w:t>
      </w:r>
      <w:r>
        <w:rPr>
          <w:rFonts w:hint="eastAsia" w:ascii="宋体" w:hAnsi="宋体" w:eastAsia="宋体"/>
          <w:b/>
          <w:sz w:val="28"/>
          <w:szCs w:val="28"/>
          <w:u w:val="single"/>
        </w:rPr>
        <w:t xml:space="preserve"> </w:t>
      </w:r>
      <w:r>
        <w:rPr>
          <w:rFonts w:hint="eastAsia" w:ascii="宋体" w:hAnsi="宋体" w:eastAsia="宋体"/>
          <w:b/>
          <w:sz w:val="28"/>
          <w:szCs w:val="28"/>
        </w:rPr>
        <w:t>月</w:t>
      </w:r>
      <w:r>
        <w:rPr>
          <w:rFonts w:hint="eastAsia" w:ascii="宋体" w:hAnsi="宋体" w:eastAsia="宋体"/>
          <w:b/>
          <w:sz w:val="28"/>
          <w:szCs w:val="28"/>
          <w:u w:val="single"/>
        </w:rPr>
        <w:t xml:space="preserve"> </w:t>
      </w:r>
      <w:r>
        <w:rPr>
          <w:rFonts w:hint="eastAsia" w:ascii="宋体" w:hAnsi="宋体" w:eastAsia="宋体"/>
          <w:b/>
          <w:sz w:val="28"/>
          <w:szCs w:val="28"/>
          <w:u w:val="single"/>
          <w:lang w:val="en-US" w:eastAsia="zh-CN"/>
        </w:rPr>
        <w:t xml:space="preserve">  </w:t>
      </w:r>
      <w:r>
        <w:rPr>
          <w:rFonts w:hint="eastAsia" w:ascii="宋体" w:hAnsi="宋体" w:eastAsia="宋体"/>
          <w:b/>
          <w:sz w:val="28"/>
          <w:szCs w:val="28"/>
          <w:u w:val="single"/>
        </w:rPr>
        <w:t xml:space="preserve"> </w:t>
      </w:r>
      <w:r>
        <w:rPr>
          <w:rFonts w:hint="eastAsia" w:ascii="宋体" w:hAnsi="宋体" w:eastAsia="宋体"/>
          <w:b/>
          <w:sz w:val="28"/>
          <w:szCs w:val="28"/>
        </w:rPr>
        <w:t>日</w:t>
      </w:r>
    </w:p>
    <w:p>
      <w:pPr>
        <w:jc w:val="center"/>
        <w:rPr>
          <w:rFonts w:hint="eastAsia" w:ascii="宋体" w:hAnsi="宋体" w:eastAsia="宋体" w:cs="宋体"/>
          <w:b/>
          <w:sz w:val="28"/>
        </w:rPr>
      </w:pPr>
    </w:p>
    <w:p>
      <w:pPr>
        <w:spacing w:line="240" w:lineRule="auto"/>
        <w:jc w:val="both"/>
        <w:rPr>
          <w:rFonts w:hint="eastAsia" w:ascii="宋体" w:hAnsi="宋体" w:eastAsia="宋体" w:cs="宋体"/>
          <w:b/>
          <w:color w:val="000000"/>
          <w:sz w:val="36"/>
          <w:szCs w:val="36"/>
        </w:rPr>
      </w:pPr>
    </w:p>
    <w:p>
      <w:pPr>
        <w:spacing w:line="240" w:lineRule="auto"/>
        <w:jc w:val="center"/>
        <w:rPr>
          <w:rFonts w:hint="eastAsia" w:ascii="宋体" w:hAnsi="宋体" w:eastAsia="宋体" w:cs="宋体"/>
          <w:b/>
          <w:bCs/>
          <w:color w:val="auto"/>
          <w:kern w:val="2"/>
          <w:sz w:val="32"/>
          <w:szCs w:val="36"/>
          <w:lang w:val="en-US" w:eastAsia="zh-CN" w:bidi="ar-SA"/>
        </w:rPr>
      </w:pPr>
      <w:r>
        <w:rPr>
          <w:rFonts w:hint="eastAsia" w:ascii="宋体" w:hAnsi="宋体" w:eastAsia="宋体" w:cs="宋体"/>
          <w:b/>
          <w:bCs/>
          <w:color w:val="auto"/>
          <w:kern w:val="2"/>
          <w:sz w:val="32"/>
          <w:szCs w:val="36"/>
          <w:lang w:val="en-US" w:eastAsia="zh-CN" w:bidi="ar-SA"/>
        </w:rPr>
        <w:t>目  录</w:t>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color w:val="000000"/>
          <w:sz w:val="36"/>
          <w:szCs w:val="36"/>
        </w:rPr>
      </w:pPr>
    </w:p>
    <w:p>
      <w:pPr>
        <w:keepNext w:val="0"/>
        <w:keepLines w:val="0"/>
        <w:pageBreakBefore w:val="0"/>
        <w:widowControl/>
        <w:tabs>
          <w:tab w:val="right" w:leader="hyphen" w:pos="8504"/>
        </w:tabs>
        <w:kinsoku/>
        <w:wordWrap/>
        <w:overflowPunct/>
        <w:topLinePunct w:val="0"/>
        <w:autoSpaceDE/>
        <w:autoSpaceDN/>
        <w:bidi w:val="0"/>
        <w:adjustRightInd/>
        <w:snapToGrid/>
        <w:spacing w:line="360" w:lineRule="auto"/>
        <w:ind w:left="1960" w:leftChars="200" w:right="840" w:rightChars="300" w:hanging="1400" w:hangingChars="500"/>
        <w:textAlignment w:val="auto"/>
        <w:rPr>
          <w:rFonts w:hint="eastAsia" w:ascii="宋体" w:hAnsi="宋体" w:eastAsia="宋体" w:cs="宋体"/>
          <w:b w:val="0"/>
          <w:bCs/>
          <w:sz w:val="28"/>
          <w:szCs w:val="28"/>
          <w:lang w:eastAsia="zh-CN"/>
        </w:rPr>
      </w:pPr>
      <w:r>
        <w:rPr>
          <w:rFonts w:hint="eastAsia" w:ascii="宋体" w:hAnsi="宋体" w:eastAsia="宋体" w:cs="宋体"/>
          <w:b w:val="0"/>
          <w:bCs/>
          <w:sz w:val="28"/>
          <w:szCs w:val="28"/>
        </w:rPr>
        <w:t>第一部分  响应函</w:t>
      </w:r>
      <w:r>
        <w:rPr>
          <w:rFonts w:hint="eastAsia" w:ascii="宋体" w:hAnsi="宋体" w:eastAsia="宋体" w:cs="宋体"/>
          <w:b w:val="0"/>
          <w:bCs/>
          <w:sz w:val="28"/>
          <w:szCs w:val="28"/>
        </w:rPr>
        <w:tab/>
      </w:r>
      <w:r>
        <w:rPr>
          <w:rFonts w:hint="eastAsia" w:ascii="宋体" w:hAnsi="宋体" w:eastAsia="宋体" w:cs="宋体"/>
          <w:b w:val="0"/>
          <w:bCs/>
          <w:sz w:val="28"/>
          <w:szCs w:val="28"/>
          <w:lang w:val="en-US" w:eastAsia="zh-CN"/>
        </w:rPr>
        <w:t>页码</w:t>
      </w:r>
    </w:p>
    <w:p>
      <w:pPr>
        <w:keepNext w:val="0"/>
        <w:keepLines w:val="0"/>
        <w:pageBreakBefore w:val="0"/>
        <w:widowControl/>
        <w:tabs>
          <w:tab w:val="right" w:leader="hyphen" w:pos="8504"/>
        </w:tabs>
        <w:kinsoku/>
        <w:wordWrap/>
        <w:overflowPunct/>
        <w:topLinePunct w:val="0"/>
        <w:autoSpaceDE/>
        <w:autoSpaceDN/>
        <w:bidi w:val="0"/>
        <w:adjustRightInd/>
        <w:snapToGrid/>
        <w:spacing w:line="360" w:lineRule="auto"/>
        <w:ind w:left="1960" w:leftChars="200" w:right="840" w:rightChars="300" w:hanging="1400" w:hangingChars="500"/>
        <w:textAlignment w:val="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rPr>
        <w:t>第二部分  报价一览表及分项报价表</w:t>
      </w:r>
      <w:r>
        <w:rPr>
          <w:rFonts w:hint="eastAsia" w:ascii="宋体" w:hAnsi="宋体" w:eastAsia="宋体" w:cs="宋体"/>
          <w:b w:val="0"/>
          <w:bCs/>
          <w:sz w:val="28"/>
          <w:szCs w:val="28"/>
        </w:rPr>
        <w:tab/>
      </w:r>
      <w:r>
        <w:rPr>
          <w:rFonts w:hint="eastAsia" w:ascii="宋体" w:hAnsi="宋体" w:eastAsia="宋体" w:cs="宋体"/>
          <w:b w:val="0"/>
          <w:bCs/>
          <w:sz w:val="28"/>
          <w:szCs w:val="28"/>
          <w:lang w:val="en-US" w:eastAsia="zh-CN"/>
        </w:rPr>
        <w:t>页码</w:t>
      </w:r>
    </w:p>
    <w:p>
      <w:pPr>
        <w:keepNext w:val="0"/>
        <w:keepLines w:val="0"/>
        <w:pageBreakBefore w:val="0"/>
        <w:widowControl/>
        <w:tabs>
          <w:tab w:val="right" w:leader="hyphen" w:pos="8504"/>
        </w:tabs>
        <w:kinsoku/>
        <w:wordWrap/>
        <w:overflowPunct/>
        <w:topLinePunct w:val="0"/>
        <w:autoSpaceDE/>
        <w:autoSpaceDN/>
        <w:bidi w:val="0"/>
        <w:adjustRightInd/>
        <w:snapToGrid/>
        <w:spacing w:line="360" w:lineRule="auto"/>
        <w:ind w:left="1960" w:leftChars="200" w:right="840" w:rightChars="300" w:hanging="1400" w:hangingChars="500"/>
        <w:textAlignment w:val="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rPr>
        <w:t>第三部分</w:t>
      </w:r>
      <w:r>
        <w:rPr>
          <w:rFonts w:hint="eastAsia" w:ascii="宋体" w:hAnsi="宋体" w:eastAsia="宋体" w:cs="宋体"/>
          <w:b w:val="0"/>
          <w:bCs/>
          <w:sz w:val="28"/>
          <w:szCs w:val="28"/>
          <w:lang w:val="en-US" w:eastAsia="zh-CN"/>
        </w:rPr>
        <w:t xml:space="preserve">  商务偏离表</w:t>
      </w:r>
      <w:r>
        <w:rPr>
          <w:rFonts w:hint="eastAsia" w:ascii="宋体" w:hAnsi="宋体" w:eastAsia="宋体" w:cs="宋体"/>
          <w:b w:val="0"/>
          <w:bCs/>
          <w:sz w:val="28"/>
          <w:szCs w:val="28"/>
        </w:rPr>
        <w:tab/>
      </w:r>
      <w:r>
        <w:rPr>
          <w:rFonts w:hint="eastAsia" w:ascii="宋体" w:hAnsi="宋体" w:eastAsia="宋体" w:cs="宋体"/>
          <w:b w:val="0"/>
          <w:bCs/>
          <w:sz w:val="28"/>
          <w:szCs w:val="28"/>
          <w:lang w:val="en-US" w:eastAsia="zh-CN"/>
        </w:rPr>
        <w:t>页码</w:t>
      </w:r>
    </w:p>
    <w:p>
      <w:pPr>
        <w:keepNext w:val="0"/>
        <w:keepLines w:val="0"/>
        <w:pageBreakBefore w:val="0"/>
        <w:widowControl/>
        <w:tabs>
          <w:tab w:val="right" w:leader="hyphen" w:pos="8504"/>
        </w:tabs>
        <w:kinsoku/>
        <w:wordWrap/>
        <w:overflowPunct/>
        <w:topLinePunct w:val="0"/>
        <w:autoSpaceDE/>
        <w:autoSpaceDN/>
        <w:bidi w:val="0"/>
        <w:adjustRightInd/>
        <w:snapToGrid/>
        <w:spacing w:line="360" w:lineRule="auto"/>
        <w:ind w:left="1960" w:leftChars="200" w:right="840" w:rightChars="300" w:hanging="1400" w:hangingChars="500"/>
        <w:textAlignment w:val="auto"/>
        <w:rPr>
          <w:rFonts w:hint="default"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第四部分</w:t>
      </w:r>
      <w:r>
        <w:rPr>
          <w:rFonts w:hint="eastAsia" w:ascii="宋体" w:hAnsi="宋体" w:eastAsia="宋体" w:cs="宋体"/>
          <w:b w:val="0"/>
          <w:bCs/>
          <w:sz w:val="28"/>
          <w:szCs w:val="28"/>
        </w:rPr>
        <w:tab/>
      </w:r>
      <w:r>
        <w:rPr>
          <w:rFonts w:hint="eastAsia" w:ascii="宋体" w:hAnsi="宋体" w:eastAsia="宋体" w:cs="宋体"/>
          <w:b w:val="0"/>
          <w:bCs/>
          <w:sz w:val="28"/>
          <w:szCs w:val="28"/>
          <w:lang w:val="en-US" w:eastAsia="zh-CN"/>
        </w:rPr>
        <w:t>服务内容偏离表</w:t>
      </w:r>
      <w:r>
        <w:rPr>
          <w:rFonts w:hint="eastAsia" w:ascii="宋体" w:hAnsi="宋体" w:eastAsia="宋体" w:cs="宋体"/>
          <w:b w:val="0"/>
          <w:bCs/>
          <w:sz w:val="28"/>
          <w:szCs w:val="28"/>
        </w:rPr>
        <w:tab/>
      </w:r>
      <w:r>
        <w:rPr>
          <w:rFonts w:hint="eastAsia" w:ascii="宋体" w:hAnsi="宋体" w:eastAsia="宋体" w:cs="宋体"/>
          <w:b w:val="0"/>
          <w:bCs/>
          <w:sz w:val="28"/>
          <w:szCs w:val="28"/>
          <w:lang w:val="en-US" w:eastAsia="zh-CN"/>
        </w:rPr>
        <w:t>页码</w:t>
      </w:r>
    </w:p>
    <w:p>
      <w:pPr>
        <w:keepNext w:val="0"/>
        <w:keepLines w:val="0"/>
        <w:pageBreakBefore w:val="0"/>
        <w:widowControl/>
        <w:tabs>
          <w:tab w:val="right" w:leader="hyphen" w:pos="8504"/>
        </w:tabs>
        <w:kinsoku/>
        <w:wordWrap/>
        <w:overflowPunct/>
        <w:topLinePunct w:val="0"/>
        <w:autoSpaceDE/>
        <w:autoSpaceDN/>
        <w:bidi w:val="0"/>
        <w:adjustRightInd/>
        <w:snapToGrid/>
        <w:spacing w:line="360" w:lineRule="auto"/>
        <w:ind w:left="1960" w:leftChars="200" w:right="840" w:rightChars="300" w:hanging="1400" w:hangingChars="500"/>
        <w:textAlignment w:val="auto"/>
        <w:rPr>
          <w:rFonts w:hint="eastAsia" w:ascii="宋体" w:hAnsi="宋体" w:eastAsia="宋体" w:cs="宋体"/>
          <w:b w:val="0"/>
          <w:bCs/>
          <w:sz w:val="28"/>
          <w:szCs w:val="28"/>
        </w:rPr>
      </w:pPr>
      <w:r>
        <w:rPr>
          <w:rFonts w:hint="eastAsia" w:ascii="宋体" w:hAnsi="宋体" w:eastAsia="宋体" w:cs="宋体"/>
          <w:b w:val="0"/>
          <w:bCs/>
          <w:sz w:val="28"/>
          <w:szCs w:val="28"/>
        </w:rPr>
        <w:t>第</w:t>
      </w:r>
      <w:r>
        <w:rPr>
          <w:rFonts w:hint="eastAsia" w:ascii="宋体" w:hAnsi="宋体" w:eastAsia="宋体" w:cs="宋体"/>
          <w:b w:val="0"/>
          <w:bCs/>
          <w:sz w:val="28"/>
          <w:szCs w:val="28"/>
          <w:lang w:val="en-US" w:eastAsia="zh-CN"/>
        </w:rPr>
        <w:t>五</w:t>
      </w:r>
      <w:r>
        <w:rPr>
          <w:rFonts w:hint="eastAsia" w:ascii="宋体" w:hAnsi="宋体" w:eastAsia="宋体" w:cs="宋体"/>
          <w:b w:val="0"/>
          <w:bCs/>
          <w:sz w:val="28"/>
          <w:szCs w:val="28"/>
        </w:rPr>
        <w:t xml:space="preserve">部分  </w:t>
      </w:r>
      <w:r>
        <w:rPr>
          <w:rFonts w:hint="eastAsia" w:ascii="宋体" w:hAnsi="宋体" w:eastAsia="宋体" w:cs="宋体"/>
          <w:b w:val="0"/>
          <w:bCs/>
          <w:sz w:val="28"/>
          <w:szCs w:val="28"/>
          <w:lang w:val="en-US" w:eastAsia="zh-CN"/>
        </w:rPr>
        <w:t>供应商</w:t>
      </w:r>
      <w:r>
        <w:rPr>
          <w:rFonts w:hint="eastAsia" w:ascii="宋体" w:hAnsi="宋体" w:eastAsia="宋体" w:cs="宋体"/>
          <w:b w:val="0"/>
          <w:bCs/>
          <w:sz w:val="28"/>
          <w:szCs w:val="28"/>
        </w:rPr>
        <w:t>资格证明文件</w:t>
      </w:r>
      <w:r>
        <w:rPr>
          <w:rFonts w:hint="eastAsia" w:ascii="宋体" w:hAnsi="宋体" w:eastAsia="宋体" w:cs="宋体"/>
          <w:b w:val="0"/>
          <w:bCs/>
          <w:sz w:val="28"/>
          <w:szCs w:val="28"/>
        </w:rPr>
        <w:tab/>
      </w:r>
      <w:r>
        <w:rPr>
          <w:rFonts w:hint="eastAsia" w:ascii="宋体" w:hAnsi="宋体" w:eastAsia="宋体" w:cs="宋体"/>
          <w:b w:val="0"/>
          <w:bCs/>
          <w:sz w:val="28"/>
          <w:szCs w:val="28"/>
          <w:lang w:val="en-US" w:eastAsia="zh-CN"/>
        </w:rPr>
        <w:t>页码</w:t>
      </w:r>
    </w:p>
    <w:p>
      <w:pPr>
        <w:keepNext w:val="0"/>
        <w:keepLines w:val="0"/>
        <w:pageBreakBefore w:val="0"/>
        <w:widowControl/>
        <w:tabs>
          <w:tab w:val="right" w:leader="hyphen" w:pos="8504"/>
        </w:tabs>
        <w:kinsoku/>
        <w:wordWrap/>
        <w:overflowPunct/>
        <w:topLinePunct w:val="0"/>
        <w:autoSpaceDE/>
        <w:autoSpaceDN/>
        <w:bidi w:val="0"/>
        <w:adjustRightInd/>
        <w:snapToGrid/>
        <w:spacing w:line="360" w:lineRule="auto"/>
        <w:ind w:left="1960" w:leftChars="200" w:right="840" w:rightChars="300" w:hanging="1400" w:hangingChars="500"/>
        <w:textAlignment w:val="auto"/>
        <w:rPr>
          <w:rFonts w:hint="eastAsia" w:ascii="宋体" w:hAnsi="宋体" w:eastAsia="宋体" w:cs="宋体"/>
          <w:b w:val="0"/>
          <w:bCs/>
          <w:sz w:val="28"/>
          <w:szCs w:val="28"/>
        </w:rPr>
      </w:pPr>
      <w:r>
        <w:rPr>
          <w:rFonts w:hint="eastAsia" w:ascii="宋体" w:hAnsi="宋体" w:eastAsia="宋体" w:cs="宋体"/>
          <w:b w:val="0"/>
          <w:bCs/>
          <w:sz w:val="28"/>
          <w:szCs w:val="28"/>
        </w:rPr>
        <w:t>第</w:t>
      </w:r>
      <w:r>
        <w:rPr>
          <w:rFonts w:hint="eastAsia" w:ascii="宋体" w:hAnsi="宋体" w:eastAsia="宋体" w:cs="宋体"/>
          <w:b w:val="0"/>
          <w:bCs/>
          <w:sz w:val="28"/>
          <w:szCs w:val="28"/>
          <w:lang w:val="en-US" w:eastAsia="zh-CN"/>
        </w:rPr>
        <w:t>六</w:t>
      </w:r>
      <w:r>
        <w:rPr>
          <w:rFonts w:hint="eastAsia" w:ascii="宋体" w:hAnsi="宋体" w:eastAsia="宋体" w:cs="宋体"/>
          <w:b w:val="0"/>
          <w:bCs/>
          <w:sz w:val="28"/>
          <w:szCs w:val="28"/>
        </w:rPr>
        <w:t xml:space="preserve">部分  </w:t>
      </w:r>
      <w:r>
        <w:rPr>
          <w:rFonts w:hint="eastAsia" w:ascii="宋体" w:hAnsi="宋体" w:eastAsia="宋体" w:cs="宋体"/>
          <w:b w:val="0"/>
          <w:bCs/>
          <w:sz w:val="28"/>
          <w:szCs w:val="28"/>
          <w:lang w:val="en-US" w:eastAsia="zh-CN"/>
        </w:rPr>
        <w:t>供应商认为有必要补充说明的事项</w:t>
      </w:r>
      <w:r>
        <w:rPr>
          <w:rFonts w:hint="eastAsia" w:ascii="宋体" w:hAnsi="宋体" w:eastAsia="宋体" w:cs="宋体"/>
          <w:b w:val="0"/>
          <w:bCs/>
          <w:sz w:val="28"/>
          <w:szCs w:val="28"/>
        </w:rPr>
        <w:tab/>
      </w:r>
      <w:r>
        <w:rPr>
          <w:rFonts w:hint="eastAsia" w:ascii="宋体" w:hAnsi="宋体" w:eastAsia="宋体" w:cs="宋体"/>
          <w:b w:val="0"/>
          <w:bCs/>
          <w:sz w:val="28"/>
          <w:szCs w:val="28"/>
          <w:lang w:val="en-US" w:eastAsia="zh-CN"/>
        </w:rPr>
        <w:t>页码</w:t>
      </w:r>
    </w:p>
    <w:p>
      <w:pPr>
        <w:pStyle w:val="23"/>
        <w:rPr>
          <w:rFonts w:hint="eastAsia" w:ascii="宋体" w:hAnsi="宋体" w:eastAsia="宋体" w:cs="宋体"/>
        </w:rPr>
      </w:pPr>
      <w:r>
        <w:rPr>
          <w:rFonts w:hint="eastAsia" w:ascii="宋体" w:hAnsi="宋体" w:eastAsia="宋体" w:cs="宋体"/>
        </w:rPr>
        <w:br w:type="page"/>
      </w:r>
      <w:r>
        <w:rPr>
          <w:rFonts w:hint="eastAsia" w:ascii="宋体" w:hAnsi="宋体" w:eastAsia="宋体" w:cs="宋体"/>
          <w:b/>
          <w:bCs/>
          <w:color w:val="auto"/>
        </w:rPr>
        <w:t>第一部分  响应函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color w:val="000000"/>
          <w:sz w:val="24"/>
          <w:u w:val="single"/>
          <w:lang w:val="en-US"/>
        </w:rPr>
      </w:pPr>
      <w:r>
        <w:rPr>
          <w:rFonts w:hint="eastAsia" w:ascii="宋体" w:hAnsi="宋体" w:eastAsia="宋体" w:cs="宋体"/>
          <w:color w:val="000000"/>
          <w:sz w:val="24"/>
          <w:lang w:val="en-US" w:eastAsia="zh-CN"/>
        </w:rPr>
        <w:t>致：</w:t>
      </w:r>
      <w:r>
        <w:rPr>
          <w:rFonts w:hint="eastAsia" w:ascii="宋体" w:hAnsi="宋体" w:eastAsia="宋体" w:cs="宋体"/>
          <w:color w:val="000000"/>
          <w:sz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我方收到贵</w:t>
      </w:r>
      <w:r>
        <w:rPr>
          <w:rFonts w:hint="eastAsia" w:ascii="宋体" w:hAnsi="宋体" w:eastAsia="宋体" w:cs="宋体"/>
          <w:color w:val="000000"/>
          <w:sz w:val="24"/>
          <w:lang w:val="en-US" w:eastAsia="zh-CN"/>
        </w:rPr>
        <w:t>单位</w:t>
      </w:r>
      <w:r>
        <w:rPr>
          <w:rFonts w:hint="eastAsia" w:ascii="宋体" w:hAnsi="宋体" w:eastAsia="宋体" w:cs="宋体"/>
          <w:color w:val="000000"/>
          <w:sz w:val="24"/>
        </w:rPr>
        <w:t>发布的《</w:t>
      </w:r>
      <w:r>
        <w:rPr>
          <w:rFonts w:hint="eastAsia" w:ascii="宋体" w:hAnsi="宋体" w:eastAsia="宋体" w:cs="宋体"/>
          <w:sz w:val="24"/>
          <w:lang w:eastAsia="zh-CN"/>
        </w:rPr>
        <w:t>西安市未央区人民政府办公室2022-2023年度电子政务网链路搭建项目</w:t>
      </w:r>
      <w:r>
        <w:rPr>
          <w:rFonts w:hint="eastAsia" w:ascii="宋体" w:hAnsi="宋体" w:eastAsia="宋体" w:cs="宋体"/>
          <w:color w:val="000000"/>
          <w:sz w:val="24"/>
        </w:rPr>
        <w:t>》（</w:t>
      </w:r>
      <w:r>
        <w:rPr>
          <w:rFonts w:hint="eastAsia" w:ascii="宋体" w:hAnsi="宋体" w:eastAsia="宋体" w:cs="宋体"/>
          <w:color w:val="000000"/>
          <w:sz w:val="24"/>
          <w:lang w:val="en-US" w:eastAsia="zh-CN"/>
        </w:rPr>
        <w:t>项目编号：</w:t>
      </w:r>
      <w:r>
        <w:rPr>
          <w:rFonts w:hint="eastAsia" w:ascii="宋体" w:hAnsi="宋体" w:eastAsia="宋体" w:cs="宋体"/>
          <w:color w:val="000000"/>
          <w:sz w:val="24"/>
          <w:u w:val="single"/>
          <w:lang w:val="en-US" w:eastAsia="zh-CN"/>
        </w:rPr>
        <w:t xml:space="preserve">            </w:t>
      </w:r>
      <w:r>
        <w:rPr>
          <w:rFonts w:hint="eastAsia" w:ascii="宋体" w:hAnsi="宋体" w:eastAsia="宋体" w:cs="宋体"/>
          <w:color w:val="000000"/>
          <w:sz w:val="24"/>
        </w:rPr>
        <w:t>）</w:t>
      </w:r>
      <w:r>
        <w:rPr>
          <w:rFonts w:hint="eastAsia" w:ascii="宋体" w:hAnsi="宋体" w:eastAsia="宋体" w:cs="宋体"/>
          <w:color w:val="000000"/>
          <w:sz w:val="24"/>
          <w:lang w:val="en-US" w:eastAsia="zh-CN"/>
        </w:rPr>
        <w:t>单一来源</w:t>
      </w:r>
      <w:r>
        <w:rPr>
          <w:rFonts w:hint="eastAsia" w:ascii="宋体" w:hAnsi="宋体" w:eastAsia="宋体" w:cs="宋体"/>
          <w:color w:val="000000"/>
          <w:sz w:val="24"/>
        </w:rPr>
        <w:t>采购文件，经详细研究，我方决定参加该项目的单一来源采购活动。为此，我方郑重声明以下诸点，并负法律责任。</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宋体" w:hAnsi="宋体" w:eastAsia="宋体" w:cs="宋体"/>
          <w:color w:val="000000"/>
          <w:sz w:val="24"/>
        </w:rPr>
      </w:pPr>
      <w:r>
        <w:rPr>
          <w:rFonts w:hint="eastAsia" w:ascii="宋体" w:hAnsi="宋体" w:eastAsia="宋体" w:cs="宋体"/>
          <w:color w:val="000000"/>
          <w:sz w:val="24"/>
        </w:rPr>
        <w:t>一、我方已详细阅读了</w:t>
      </w:r>
      <w:r>
        <w:rPr>
          <w:rFonts w:hint="eastAsia" w:ascii="宋体" w:hAnsi="宋体" w:eastAsia="宋体" w:cs="宋体"/>
          <w:color w:val="000000"/>
          <w:sz w:val="24"/>
          <w:lang w:val="en-US" w:eastAsia="zh-CN"/>
        </w:rPr>
        <w:t>单一来源</w:t>
      </w:r>
      <w:r>
        <w:rPr>
          <w:rFonts w:hint="eastAsia" w:ascii="宋体" w:hAnsi="宋体" w:eastAsia="宋体" w:cs="宋体"/>
          <w:color w:val="000000"/>
          <w:sz w:val="24"/>
        </w:rPr>
        <w:t>采购文件，完全理解并同意</w:t>
      </w:r>
      <w:r>
        <w:rPr>
          <w:rFonts w:hint="eastAsia" w:ascii="宋体" w:hAnsi="宋体" w:eastAsia="宋体" w:cs="宋体"/>
          <w:color w:val="000000"/>
          <w:sz w:val="24"/>
          <w:lang w:val="en-US" w:eastAsia="zh-CN"/>
        </w:rPr>
        <w:t>单一来源</w:t>
      </w:r>
      <w:r>
        <w:rPr>
          <w:rFonts w:hint="eastAsia" w:ascii="宋体" w:hAnsi="宋体" w:eastAsia="宋体" w:cs="宋体"/>
          <w:color w:val="000000"/>
          <w:sz w:val="24"/>
        </w:rPr>
        <w:t>采购文件的所有事项及内容。</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宋体" w:hAnsi="宋体" w:eastAsia="宋体" w:cs="宋体"/>
          <w:color w:val="000000"/>
          <w:sz w:val="24"/>
        </w:rPr>
      </w:pPr>
      <w:r>
        <w:rPr>
          <w:rFonts w:hint="eastAsia" w:ascii="宋体" w:hAnsi="宋体" w:eastAsia="宋体" w:cs="宋体"/>
          <w:color w:val="000000"/>
          <w:sz w:val="24"/>
        </w:rPr>
        <w:t>二、我方同意向贵中心提供与本次协商有关的任何证明材料，保证所提交的证明材料真实、合法、有效，并尊重协商小组的评审结果。</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宋体" w:hAnsi="宋体" w:eastAsia="宋体" w:cs="宋体"/>
          <w:color w:val="000000"/>
          <w:sz w:val="24"/>
        </w:rPr>
      </w:pPr>
      <w:r>
        <w:rPr>
          <w:rFonts w:hint="eastAsia" w:ascii="宋体" w:hAnsi="宋体" w:eastAsia="宋体" w:cs="宋体"/>
          <w:color w:val="000000"/>
          <w:sz w:val="24"/>
        </w:rPr>
        <w:t>三、我方愿意按照</w:t>
      </w:r>
      <w:r>
        <w:rPr>
          <w:rFonts w:hint="eastAsia" w:ascii="宋体" w:hAnsi="宋体" w:eastAsia="宋体" w:cs="宋体"/>
          <w:color w:val="000000"/>
          <w:sz w:val="24"/>
          <w:lang w:val="en-US" w:eastAsia="zh-CN"/>
        </w:rPr>
        <w:t>单一来源</w:t>
      </w:r>
      <w:r>
        <w:rPr>
          <w:rFonts w:hint="eastAsia" w:ascii="宋体" w:hAnsi="宋体" w:eastAsia="宋体" w:cs="宋体"/>
          <w:color w:val="000000"/>
          <w:sz w:val="24"/>
        </w:rPr>
        <w:t>采购文件中的一切要求，完成本项目的合同责任和义务。</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宋体" w:hAnsi="宋体" w:eastAsia="宋体" w:cs="宋体"/>
          <w:color w:val="000000"/>
          <w:sz w:val="24"/>
        </w:rPr>
      </w:pPr>
      <w:r>
        <w:rPr>
          <w:rFonts w:hint="eastAsia" w:ascii="宋体" w:hAnsi="宋体" w:eastAsia="宋体" w:cs="宋体"/>
          <w:color w:val="000000"/>
          <w:sz w:val="24"/>
        </w:rPr>
        <w:t>四、我方提交的</w:t>
      </w:r>
      <w:r>
        <w:rPr>
          <w:rFonts w:hint="eastAsia" w:ascii="宋体" w:hAnsi="宋体" w:eastAsia="宋体" w:cs="宋体"/>
          <w:color w:val="000000"/>
          <w:sz w:val="24"/>
          <w:lang w:val="en-US" w:eastAsia="zh-CN"/>
        </w:rPr>
        <w:t>单一来源采购</w:t>
      </w:r>
      <w:r>
        <w:rPr>
          <w:rFonts w:hint="eastAsia" w:ascii="宋体" w:hAnsi="宋体" w:eastAsia="宋体" w:cs="宋体"/>
          <w:color w:val="000000"/>
          <w:sz w:val="24"/>
        </w:rPr>
        <w:t>响应文件正本一套、副本___套。</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宋体" w:hAnsi="宋体" w:eastAsia="宋体" w:cs="宋体"/>
          <w:color w:val="000000"/>
          <w:sz w:val="24"/>
        </w:rPr>
      </w:pPr>
      <w:r>
        <w:rPr>
          <w:rFonts w:hint="eastAsia" w:ascii="宋体" w:hAnsi="宋体" w:eastAsia="宋体" w:cs="宋体"/>
          <w:color w:val="000000"/>
          <w:sz w:val="24"/>
        </w:rPr>
        <w:t>五、我方提交的</w:t>
      </w:r>
      <w:r>
        <w:rPr>
          <w:rFonts w:hint="eastAsia" w:ascii="宋体" w:hAnsi="宋体" w:eastAsia="宋体" w:cs="宋体"/>
          <w:color w:val="000000"/>
          <w:sz w:val="24"/>
          <w:lang w:val="en-US" w:eastAsia="zh-CN"/>
        </w:rPr>
        <w:t>单一来源</w:t>
      </w:r>
      <w:r>
        <w:rPr>
          <w:rFonts w:hint="eastAsia" w:ascii="宋体" w:hAnsi="宋体" w:eastAsia="宋体" w:cs="宋体"/>
          <w:color w:val="000000"/>
          <w:sz w:val="24"/>
        </w:rPr>
        <w:t>响应文件在开标后90个日历日内有效，如成交，延长至合同执行完毕时止。</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宋体" w:hAnsi="宋体" w:eastAsia="宋体" w:cs="宋体"/>
          <w:color w:val="000000"/>
          <w:sz w:val="24"/>
        </w:rPr>
      </w:pPr>
      <w:r>
        <w:rPr>
          <w:rFonts w:hint="eastAsia" w:ascii="宋体" w:hAnsi="宋体" w:eastAsia="宋体" w:cs="宋体"/>
          <w:color w:val="000000"/>
          <w:sz w:val="24"/>
        </w:rPr>
        <w:t>六、所有关于此次协商活动的函电，请按下列地址联系：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sz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sz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sz w:val="24"/>
        </w:rPr>
      </w:pPr>
      <w:r>
        <w:rPr>
          <w:rFonts w:hint="eastAsia" w:ascii="宋体" w:hAnsi="宋体" w:eastAsia="宋体" w:cs="宋体"/>
          <w:color w:val="000000"/>
          <w:sz w:val="24"/>
          <w:lang w:val="en-US" w:eastAsia="zh-CN"/>
        </w:rPr>
        <w:t>供应</w:t>
      </w:r>
      <w:r>
        <w:rPr>
          <w:rFonts w:hint="eastAsia" w:ascii="宋体" w:hAnsi="宋体" w:eastAsia="宋体" w:cs="宋体"/>
          <w:color w:val="000000"/>
          <w:sz w:val="24"/>
        </w:rPr>
        <w:t>商：（</w:t>
      </w:r>
      <w:r>
        <w:rPr>
          <w:rFonts w:hint="eastAsia" w:ascii="宋体" w:hAnsi="宋体" w:eastAsia="宋体" w:cs="宋体"/>
          <w:color w:val="000000"/>
          <w:sz w:val="24"/>
          <w:lang w:val="en-US" w:eastAsia="zh-CN"/>
        </w:rPr>
        <w:t>单位名称</w:t>
      </w:r>
      <w:r>
        <w:rPr>
          <w:rFonts w:hint="eastAsia" w:ascii="宋体" w:hAnsi="宋体" w:eastAsia="宋体" w:cs="宋体"/>
          <w:color w:val="000000"/>
          <w:sz w:val="24"/>
        </w:rPr>
        <w:t>并加盖公章）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sz w:val="24"/>
          <w:u w:val="single"/>
          <w:lang w:val="en-US" w:eastAsia="zh-CN"/>
        </w:rPr>
      </w:pPr>
      <w:r>
        <w:rPr>
          <w:rFonts w:hint="eastAsia" w:ascii="宋体" w:hAnsi="宋体" w:eastAsia="宋体" w:cs="宋体"/>
          <w:color w:val="000000"/>
          <w:sz w:val="24"/>
        </w:rPr>
        <w:t>联系地址：</w:t>
      </w:r>
      <w:r>
        <w:rPr>
          <w:rFonts w:hint="eastAsia" w:ascii="宋体" w:hAnsi="宋体" w:eastAsia="宋体" w:cs="宋体"/>
          <w:color w:val="000000"/>
          <w:sz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sz w:val="24"/>
          <w:u w:val="single"/>
          <w:lang w:val="en-US" w:eastAsia="zh-CN"/>
        </w:rPr>
      </w:pPr>
      <w:r>
        <w:rPr>
          <w:rFonts w:hint="eastAsia" w:ascii="宋体" w:hAnsi="宋体" w:eastAsia="宋体" w:cs="宋体"/>
          <w:color w:val="000000"/>
          <w:sz w:val="24"/>
        </w:rPr>
        <w:t>联系电话：</w:t>
      </w:r>
      <w:r>
        <w:rPr>
          <w:rFonts w:hint="eastAsia" w:ascii="宋体" w:hAnsi="宋体" w:eastAsia="宋体" w:cs="宋体"/>
          <w:color w:val="000000"/>
          <w:sz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sz w:val="24"/>
        </w:rPr>
      </w:pPr>
      <w:r>
        <w:rPr>
          <w:rFonts w:hint="eastAsia" w:ascii="宋体" w:hAnsi="宋体" w:eastAsia="宋体" w:cs="宋体"/>
          <w:color w:val="000000"/>
          <w:sz w:val="24"/>
        </w:rPr>
        <w:t>传真：</w:t>
      </w:r>
      <w:r>
        <w:rPr>
          <w:rFonts w:hint="eastAsia" w:ascii="宋体" w:hAnsi="宋体" w:eastAsia="宋体" w:cs="宋体"/>
          <w:color w:val="000000"/>
          <w:sz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sz w:val="24"/>
        </w:rPr>
      </w:pPr>
      <w:r>
        <w:rPr>
          <w:rFonts w:hint="eastAsia" w:ascii="宋体" w:hAnsi="宋体" w:eastAsia="宋体" w:cs="宋体"/>
          <w:color w:val="000000"/>
          <w:sz w:val="24"/>
        </w:rPr>
        <w:t>邮编：</w:t>
      </w:r>
      <w:r>
        <w:rPr>
          <w:rFonts w:hint="eastAsia" w:ascii="宋体" w:hAnsi="宋体" w:eastAsia="宋体" w:cs="宋体"/>
          <w:color w:val="000000"/>
          <w:sz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sz w:val="24"/>
        </w:rPr>
      </w:pPr>
      <w:r>
        <w:rPr>
          <w:rFonts w:hint="eastAsia" w:ascii="宋体" w:hAnsi="宋体" w:eastAsia="宋体" w:cs="宋体"/>
          <w:color w:val="000000"/>
          <w:sz w:val="24"/>
        </w:rPr>
        <w:t>电子邮箱：</w:t>
      </w:r>
      <w:r>
        <w:rPr>
          <w:rFonts w:hint="eastAsia" w:ascii="宋体" w:hAnsi="宋体" w:eastAsia="宋体" w:cs="宋体"/>
          <w:color w:val="000000"/>
          <w:sz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sz w:val="24"/>
        </w:rPr>
      </w:pPr>
      <w:r>
        <w:rPr>
          <w:rFonts w:hint="eastAsia" w:ascii="宋体" w:hAnsi="宋体" w:eastAsia="宋体" w:cs="宋体"/>
          <w:color w:val="000000"/>
          <w:sz w:val="24"/>
        </w:rPr>
        <w:t>日期：</w:t>
      </w:r>
      <w:r>
        <w:rPr>
          <w:rFonts w:hint="eastAsia" w:ascii="宋体" w:hAnsi="宋体" w:eastAsia="宋体" w:cs="宋体"/>
          <w:color w:val="000000"/>
          <w:sz w:val="24"/>
          <w:u w:val="single"/>
          <w:lang w:val="en-US" w:eastAsia="zh-CN"/>
        </w:rPr>
        <w:t xml:space="preserve">     </w:t>
      </w:r>
      <w:r>
        <w:rPr>
          <w:rFonts w:hint="eastAsia" w:ascii="宋体" w:hAnsi="宋体" w:eastAsia="宋体" w:cs="宋体"/>
          <w:color w:val="000000"/>
          <w:sz w:val="24"/>
        </w:rPr>
        <w:t>年</w:t>
      </w:r>
      <w:r>
        <w:rPr>
          <w:rFonts w:hint="eastAsia" w:ascii="宋体" w:hAnsi="宋体" w:eastAsia="宋体" w:cs="宋体"/>
          <w:color w:val="000000"/>
          <w:sz w:val="24"/>
          <w:u w:val="single"/>
          <w:lang w:val="en-US" w:eastAsia="zh-CN"/>
        </w:rPr>
        <w:t xml:space="preserve">     </w:t>
      </w:r>
      <w:r>
        <w:rPr>
          <w:rFonts w:hint="eastAsia" w:ascii="宋体" w:hAnsi="宋体" w:eastAsia="宋体" w:cs="宋体"/>
          <w:color w:val="000000"/>
          <w:sz w:val="24"/>
        </w:rPr>
        <w:t>月</w:t>
      </w:r>
      <w:r>
        <w:rPr>
          <w:rFonts w:hint="eastAsia" w:ascii="宋体" w:hAnsi="宋体" w:eastAsia="宋体" w:cs="宋体"/>
          <w:color w:val="000000"/>
          <w:sz w:val="24"/>
          <w:u w:val="single"/>
          <w:lang w:val="en-US" w:eastAsia="zh-CN"/>
        </w:rPr>
        <w:t xml:space="preserve">   </w:t>
      </w:r>
      <w:r>
        <w:rPr>
          <w:rFonts w:hint="eastAsia" w:ascii="宋体" w:hAnsi="宋体" w:eastAsia="宋体" w:cs="宋体"/>
          <w:color w:val="000000"/>
          <w:sz w:val="24"/>
          <w:u w:val="single"/>
        </w:rPr>
        <w:t>　</w:t>
      </w:r>
      <w:r>
        <w:rPr>
          <w:rFonts w:hint="eastAsia" w:ascii="宋体" w:hAnsi="宋体" w:eastAsia="宋体" w:cs="宋体"/>
          <w:color w:val="000000"/>
          <w:sz w:val="24"/>
        </w:rPr>
        <w:t>日</w:t>
      </w:r>
    </w:p>
    <w:p>
      <w:pPr>
        <w:rPr>
          <w:rFonts w:hint="eastAsia" w:ascii="宋体" w:hAnsi="宋体" w:eastAsia="宋体" w:cs="宋体"/>
        </w:rPr>
      </w:pPr>
      <w:r>
        <w:rPr>
          <w:rFonts w:hint="eastAsia" w:ascii="宋体" w:hAnsi="宋体" w:eastAsia="宋体" w:cs="宋体"/>
        </w:rPr>
        <w:br w:type="page"/>
      </w:r>
    </w:p>
    <w:p>
      <w:pPr>
        <w:pStyle w:val="23"/>
        <w:numPr>
          <w:ilvl w:val="0"/>
          <w:numId w:val="12"/>
        </w:numPr>
        <w:rPr>
          <w:rFonts w:hint="eastAsia" w:ascii="宋体" w:hAnsi="宋体" w:eastAsia="宋体" w:cs="宋体"/>
          <w:b/>
          <w:bCs/>
          <w:color w:val="auto"/>
          <w:lang w:val="en-US" w:eastAsia="zh-CN"/>
        </w:rPr>
      </w:pPr>
      <w:r>
        <w:rPr>
          <w:rFonts w:hint="eastAsia" w:ascii="宋体" w:hAnsi="宋体" w:eastAsia="宋体" w:cs="宋体"/>
          <w:b/>
          <w:bCs/>
          <w:color w:val="auto"/>
        </w:rPr>
        <w:t xml:space="preserve"> </w:t>
      </w:r>
      <w:r>
        <w:rPr>
          <w:rFonts w:hint="eastAsia" w:ascii="宋体" w:hAnsi="宋体" w:eastAsia="宋体" w:cs="宋体"/>
          <w:b/>
          <w:bCs/>
          <w:color w:val="auto"/>
          <w:lang w:val="en-US" w:eastAsia="zh-CN"/>
        </w:rPr>
        <w:t>报价一览表及分项报价表</w:t>
      </w:r>
    </w:p>
    <w:p>
      <w:pPr>
        <w:numPr>
          <w:ilvl w:val="0"/>
          <w:numId w:val="0"/>
        </w:numPr>
        <w:spacing w:line="360" w:lineRule="auto"/>
        <w:jc w:val="center"/>
        <w:rPr>
          <w:rFonts w:hint="default"/>
          <w:lang w:val="en-US" w:eastAsia="zh-CN"/>
        </w:rPr>
      </w:pPr>
      <w:r>
        <w:rPr>
          <w:rFonts w:hint="eastAsia" w:ascii="宋体" w:hAnsi="宋体" w:eastAsia="宋体" w:cs="宋体"/>
          <w:b/>
          <w:bCs/>
          <w:color w:val="auto"/>
          <w:lang w:val="en-US" w:eastAsia="zh-CN"/>
        </w:rPr>
        <w:t>报价一览表</w:t>
      </w:r>
    </w:p>
    <w:tbl>
      <w:tblPr>
        <w:tblStyle w:val="18"/>
        <w:tblW w:w="93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71"/>
        <w:gridCol w:w="6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trPr>
        <w:tc>
          <w:tcPr>
            <w:tcW w:w="2571" w:type="dxa"/>
            <w:noWrap w:val="0"/>
            <w:vAlign w:val="center"/>
          </w:tcPr>
          <w:p>
            <w:pPr>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项目名称</w:t>
            </w:r>
          </w:p>
        </w:tc>
        <w:tc>
          <w:tcPr>
            <w:tcW w:w="6811" w:type="dxa"/>
            <w:noWrap w:val="0"/>
            <w:vAlign w:val="center"/>
          </w:tcPr>
          <w:p>
            <w:pPr>
              <w:widowControl/>
              <w:snapToGrid w:val="0"/>
              <w:spacing w:line="36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7" w:hRule="atLeast"/>
        </w:trPr>
        <w:tc>
          <w:tcPr>
            <w:tcW w:w="2571" w:type="dxa"/>
            <w:noWrap w:val="0"/>
            <w:vAlign w:val="center"/>
          </w:tcPr>
          <w:p>
            <w:pPr>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项目编号</w:t>
            </w:r>
          </w:p>
        </w:tc>
        <w:tc>
          <w:tcPr>
            <w:tcW w:w="6811" w:type="dxa"/>
            <w:noWrap w:val="0"/>
            <w:vAlign w:val="center"/>
          </w:tcPr>
          <w:p>
            <w:pPr>
              <w:snapToGrid w:val="0"/>
              <w:spacing w:line="36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2571" w:type="dxa"/>
            <w:noWrap w:val="0"/>
            <w:vAlign w:val="center"/>
          </w:tcPr>
          <w:p>
            <w:pPr>
              <w:snapToGrid w:val="0"/>
              <w:spacing w:line="360" w:lineRule="auto"/>
              <w:jc w:val="center"/>
              <w:rPr>
                <w:rFonts w:hint="eastAsia" w:ascii="宋体" w:hAnsi="宋体" w:eastAsia="宋体" w:cs="宋体"/>
                <w:sz w:val="24"/>
                <w:szCs w:val="24"/>
                <w:lang w:eastAsia="zh-CN"/>
              </w:rPr>
            </w:pPr>
            <w:r>
              <w:rPr>
                <w:rFonts w:hint="eastAsia" w:ascii="宋体" w:hAnsi="宋体" w:eastAsia="宋体" w:cs="宋体"/>
                <w:sz w:val="24"/>
                <w:szCs w:val="24"/>
              </w:rPr>
              <w:t>总报价</w:t>
            </w:r>
          </w:p>
        </w:tc>
        <w:tc>
          <w:tcPr>
            <w:tcW w:w="6811" w:type="dxa"/>
            <w:noWrap w:val="0"/>
            <w:vAlign w:val="center"/>
          </w:tcPr>
          <w:p>
            <w:pPr>
              <w:snapToGrid w:val="0"/>
              <w:spacing w:line="360" w:lineRule="auto"/>
              <w:rPr>
                <w:rFonts w:hint="eastAsia" w:ascii="宋体" w:hAnsi="宋体" w:eastAsia="宋体" w:cs="宋体"/>
                <w:sz w:val="24"/>
                <w:szCs w:val="21"/>
              </w:rPr>
            </w:pPr>
            <w:r>
              <w:rPr>
                <w:rFonts w:hint="eastAsia" w:ascii="宋体" w:hAnsi="宋体" w:eastAsia="宋体" w:cs="宋体"/>
                <w:sz w:val="24"/>
                <w:szCs w:val="24"/>
              </w:rPr>
              <w:t>大</w:t>
            </w:r>
            <w:r>
              <w:rPr>
                <w:rFonts w:hint="eastAsia" w:ascii="宋体" w:hAnsi="宋体" w:eastAsia="宋体" w:cs="宋体"/>
                <w:sz w:val="24"/>
                <w:szCs w:val="21"/>
              </w:rPr>
              <w:t>写:</w:t>
            </w:r>
          </w:p>
          <w:p>
            <w:pPr>
              <w:snapToGrid w:val="0"/>
              <w:spacing w:line="360" w:lineRule="auto"/>
              <w:rPr>
                <w:rFonts w:hint="eastAsia" w:ascii="宋体" w:hAnsi="宋体" w:eastAsia="宋体" w:cs="宋体"/>
              </w:rPr>
            </w:pPr>
            <w:r>
              <w:rPr>
                <w:rFonts w:hint="eastAsia" w:ascii="宋体" w:hAnsi="宋体" w:eastAsia="宋体" w:cs="宋体"/>
                <w:sz w:val="24"/>
                <w:szCs w:val="21"/>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7" w:hRule="atLeast"/>
        </w:trPr>
        <w:tc>
          <w:tcPr>
            <w:tcW w:w="2571" w:type="dxa"/>
            <w:noWrap w:val="0"/>
            <w:vAlign w:val="center"/>
          </w:tcPr>
          <w:p>
            <w:pPr>
              <w:widowControl/>
              <w:snapToGrid w:val="0"/>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服务期限</w:t>
            </w:r>
          </w:p>
        </w:tc>
        <w:tc>
          <w:tcPr>
            <w:tcW w:w="6811" w:type="dxa"/>
            <w:noWrap w:val="0"/>
            <w:vAlign w:val="center"/>
          </w:tcPr>
          <w:p>
            <w:pPr>
              <w:widowControl/>
              <w:snapToGrid w:val="0"/>
              <w:spacing w:line="360" w:lineRule="auto"/>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trPr>
        <w:tc>
          <w:tcPr>
            <w:tcW w:w="9382" w:type="dxa"/>
            <w:gridSpan w:val="2"/>
            <w:noWrap w:val="0"/>
            <w:vAlign w:val="center"/>
          </w:tcPr>
          <w:p>
            <w:pPr>
              <w:widowControl/>
              <w:snapToGrid w:val="0"/>
              <w:spacing w:line="360" w:lineRule="auto"/>
              <w:rPr>
                <w:rFonts w:hint="eastAsia" w:ascii="宋体" w:hAnsi="宋体" w:eastAsia="宋体" w:cs="宋体"/>
                <w:bCs/>
                <w:kern w:val="0"/>
                <w:sz w:val="24"/>
                <w:szCs w:val="24"/>
              </w:rPr>
            </w:pPr>
            <w:r>
              <w:rPr>
                <w:rFonts w:hint="eastAsia" w:ascii="宋体" w:hAnsi="宋体" w:eastAsia="宋体" w:cs="宋体"/>
                <w:bCs/>
                <w:kern w:val="0"/>
                <w:sz w:val="24"/>
                <w:szCs w:val="24"/>
              </w:rPr>
              <w:t>注：1.报价单位为“人民币：元”，保留小数点后两位，大小写不一致时，以大写为准。</w:t>
            </w:r>
          </w:p>
          <w:p>
            <w:pPr>
              <w:widowControl/>
              <w:snapToGrid w:val="0"/>
              <w:spacing w:line="360" w:lineRule="auto"/>
              <w:rPr>
                <w:rFonts w:hint="eastAsia" w:ascii="宋体" w:hAnsi="宋体" w:eastAsia="宋体" w:cs="宋体"/>
                <w:bCs/>
                <w:kern w:val="0"/>
                <w:sz w:val="24"/>
                <w:szCs w:val="24"/>
              </w:rPr>
            </w:pPr>
            <w:r>
              <w:rPr>
                <w:rFonts w:hint="eastAsia" w:ascii="宋体" w:hAnsi="宋体" w:eastAsia="宋体" w:cs="宋体"/>
                <w:sz w:val="24"/>
                <w:szCs w:val="24"/>
              </w:rPr>
              <w:t xml:space="preserve">    2.除可填报项目外对本</w:t>
            </w:r>
            <w:r>
              <w:rPr>
                <w:rFonts w:hint="eastAsia" w:ascii="宋体" w:hAnsi="宋体" w:eastAsia="宋体" w:cs="宋体"/>
                <w:sz w:val="24"/>
                <w:szCs w:val="24"/>
                <w:lang w:val="en-US" w:eastAsia="zh-CN"/>
              </w:rPr>
              <w:t>报价一览表</w:t>
            </w:r>
            <w:r>
              <w:rPr>
                <w:rFonts w:hint="eastAsia" w:ascii="宋体" w:hAnsi="宋体" w:eastAsia="宋体" w:cs="宋体"/>
                <w:sz w:val="24"/>
                <w:szCs w:val="24"/>
              </w:rPr>
              <w:t>的任何修改将被视为非实质性响应从而导致该</w:t>
            </w:r>
            <w:r>
              <w:rPr>
                <w:rFonts w:hint="eastAsia" w:ascii="宋体" w:hAnsi="宋体" w:eastAsia="宋体" w:cs="宋体"/>
                <w:sz w:val="24"/>
                <w:szCs w:val="24"/>
                <w:lang w:val="en-US" w:eastAsia="zh-CN"/>
              </w:rPr>
              <w:t>协商</w:t>
            </w:r>
            <w:r>
              <w:rPr>
                <w:rFonts w:hint="eastAsia" w:ascii="宋体" w:hAnsi="宋体" w:eastAsia="宋体" w:cs="宋体"/>
                <w:sz w:val="24"/>
                <w:szCs w:val="24"/>
              </w:rPr>
              <w:t>被拒绝。</w:t>
            </w:r>
          </w:p>
        </w:tc>
      </w:tr>
    </w:tbl>
    <w:p>
      <w:pPr>
        <w:adjustRightInd w:val="0"/>
        <w:snapToGrid w:val="0"/>
        <w:spacing w:line="440" w:lineRule="exact"/>
        <w:rPr>
          <w:rFonts w:hint="eastAsia" w:ascii="宋体" w:hAnsi="宋体" w:eastAsia="宋体" w:cs="宋体"/>
          <w:b w:val="0"/>
          <w:bCs w:val="0"/>
          <w:color w:val="auto"/>
          <w:sz w:val="24"/>
          <w:szCs w:val="24"/>
          <w:lang w:eastAsia="zh-CN"/>
        </w:rPr>
      </w:pPr>
    </w:p>
    <w:p>
      <w:pPr>
        <w:adjustRightInd w:val="0"/>
        <w:snapToGrid w:val="0"/>
        <w:spacing w:line="440" w:lineRule="exact"/>
        <w:rPr>
          <w:rFonts w:hint="eastAsia" w:ascii="宋体" w:hAnsi="宋体" w:eastAsia="宋体" w:cs="宋体"/>
          <w:b w:val="0"/>
          <w:bCs w:val="0"/>
          <w:color w:val="auto"/>
          <w:sz w:val="24"/>
          <w:szCs w:val="24"/>
          <w:lang w:eastAsia="zh-CN"/>
        </w:rPr>
      </w:pPr>
    </w:p>
    <w:p>
      <w:pPr>
        <w:adjustRightInd w:val="0"/>
        <w:snapToGrid w:val="0"/>
        <w:spacing w:line="440" w:lineRule="exact"/>
        <w:rPr>
          <w:rFonts w:hint="eastAsia" w:ascii="宋体" w:hAnsi="宋体" w:eastAsia="宋体" w:cs="宋体"/>
          <w:b w:val="0"/>
          <w:bCs w:val="0"/>
          <w:color w:val="auto"/>
          <w:sz w:val="24"/>
          <w:szCs w:val="24"/>
          <w:lang w:eastAsia="zh-CN"/>
        </w:rPr>
      </w:pPr>
    </w:p>
    <w:p>
      <w:pPr>
        <w:spacing w:line="480" w:lineRule="auto"/>
        <w:ind w:right="-161" w:firstLine="2400" w:firstLineChars="1000"/>
        <w:rPr>
          <w:rFonts w:hint="eastAsia" w:ascii="宋体" w:hAnsi="宋体" w:eastAsia="宋体" w:cs="宋体"/>
          <w:sz w:val="24"/>
        </w:rPr>
      </w:pPr>
    </w:p>
    <w:p>
      <w:pPr>
        <w:spacing w:line="480" w:lineRule="auto"/>
        <w:ind w:right="-161" w:firstLine="2640" w:firstLineChars="1100"/>
        <w:rPr>
          <w:rFonts w:hint="eastAsia" w:ascii="宋体" w:hAnsi="宋体" w:eastAsia="宋体" w:cs="宋体"/>
          <w:sz w:val="24"/>
          <w:u w:val="single"/>
          <w:lang w:val="en-US" w:eastAsia="zh-CN"/>
        </w:rPr>
      </w:pPr>
      <w:r>
        <w:rPr>
          <w:rFonts w:hint="eastAsia" w:ascii="宋体" w:hAnsi="宋体" w:eastAsia="宋体" w:cs="宋体"/>
          <w:sz w:val="24"/>
        </w:rPr>
        <w:t>法定代表人或被授权代表签字：</w:t>
      </w:r>
      <w:r>
        <w:rPr>
          <w:rFonts w:hint="eastAsia" w:ascii="宋体" w:hAnsi="宋体" w:eastAsia="宋体" w:cs="宋体"/>
          <w:sz w:val="24"/>
          <w:u w:val="single"/>
        </w:rPr>
        <w:t xml:space="preserve">                    </w:t>
      </w:r>
      <w:r>
        <w:rPr>
          <w:rFonts w:hint="eastAsia" w:ascii="宋体" w:hAnsi="宋体" w:eastAsia="宋体" w:cs="宋体"/>
          <w:sz w:val="24"/>
          <w:u w:val="single"/>
          <w:lang w:val="en-US" w:eastAsia="zh-CN"/>
        </w:rPr>
        <w:t xml:space="preserve"> </w:t>
      </w:r>
    </w:p>
    <w:p>
      <w:pPr>
        <w:spacing w:line="480" w:lineRule="auto"/>
        <w:ind w:right="-161" w:firstLine="2640" w:firstLineChars="1100"/>
        <w:rPr>
          <w:rFonts w:hint="eastAsia" w:ascii="宋体" w:hAnsi="宋体" w:eastAsia="宋体" w:cs="宋体"/>
          <w:sz w:val="24"/>
        </w:rPr>
      </w:pPr>
      <w:r>
        <w:rPr>
          <w:rFonts w:hint="eastAsia" w:ascii="宋体" w:hAnsi="宋体" w:eastAsia="宋体" w:cs="宋体"/>
          <w:sz w:val="24"/>
        </w:rPr>
        <w:t xml:space="preserve">供    应    商  </w:t>
      </w:r>
      <w:r>
        <w:rPr>
          <w:rFonts w:hint="eastAsia" w:ascii="宋体" w:hAnsi="宋体" w:eastAsia="宋体" w:cs="宋体"/>
          <w:sz w:val="24"/>
          <w:lang w:eastAsia="zh-CN"/>
        </w:rPr>
        <w:t>（</w:t>
      </w:r>
      <w:r>
        <w:rPr>
          <w:rFonts w:hint="eastAsia" w:ascii="宋体" w:hAnsi="宋体" w:eastAsia="宋体" w:cs="宋体"/>
          <w:sz w:val="24"/>
        </w:rPr>
        <w:t>公 章</w:t>
      </w:r>
      <w:r>
        <w:rPr>
          <w:rFonts w:hint="eastAsia" w:ascii="宋体" w:hAnsi="宋体" w:eastAsia="宋体" w:cs="宋体"/>
          <w:sz w:val="24"/>
          <w:lang w:eastAsia="zh-CN"/>
        </w:rPr>
        <w:t>）</w:t>
      </w:r>
      <w:r>
        <w:rPr>
          <w:rFonts w:hint="eastAsia" w:ascii="宋体" w:hAnsi="宋体" w:eastAsia="宋体" w:cs="宋体"/>
          <w:sz w:val="24"/>
        </w:rPr>
        <w:t xml:space="preserve"> ：</w:t>
      </w:r>
      <w:r>
        <w:rPr>
          <w:rFonts w:hint="eastAsia" w:ascii="宋体" w:hAnsi="宋体" w:eastAsia="宋体" w:cs="宋体"/>
          <w:sz w:val="24"/>
          <w:u w:val="single"/>
        </w:rPr>
        <w:t xml:space="preserve">                     </w:t>
      </w:r>
    </w:p>
    <w:p>
      <w:pPr>
        <w:spacing w:before="190" w:beforeLines="50"/>
        <w:ind w:firstLine="2640" w:firstLineChars="1100"/>
        <w:rPr>
          <w:rFonts w:hint="eastAsia" w:ascii="宋体" w:hAnsi="宋体" w:eastAsia="宋体" w:cs="宋体"/>
          <w:sz w:val="24"/>
          <w:u w:val="single"/>
          <w:lang w:val="en-US" w:eastAsia="zh-CN"/>
        </w:rPr>
      </w:pPr>
      <w:r>
        <w:rPr>
          <w:rFonts w:hint="eastAsia" w:ascii="宋体" w:hAnsi="宋体" w:eastAsia="宋体" w:cs="宋体"/>
          <w:sz w:val="24"/>
        </w:rPr>
        <w:t>日                      期</w:t>
      </w:r>
      <w:r>
        <w:rPr>
          <w:rFonts w:hint="eastAsia" w:ascii="宋体" w:hAnsi="宋体" w:eastAsia="宋体" w:cs="宋体"/>
          <w:sz w:val="24"/>
          <w:lang w:eastAsia="zh-CN"/>
        </w:rPr>
        <w:t>：</w:t>
      </w:r>
      <w:r>
        <w:rPr>
          <w:rFonts w:hint="eastAsia" w:ascii="宋体" w:hAnsi="宋体" w:eastAsia="宋体" w:cs="宋体"/>
          <w:sz w:val="24"/>
          <w:u w:val="single"/>
          <w:lang w:val="en-US" w:eastAsia="zh-CN"/>
        </w:rPr>
        <w:t xml:space="preserve">    </w:t>
      </w:r>
      <w:r>
        <w:rPr>
          <w:rFonts w:hint="eastAsia" w:ascii="宋体" w:hAnsi="宋体" w:eastAsia="宋体" w:cs="宋体"/>
          <w:sz w:val="24"/>
          <w:u w:val="single"/>
        </w:rPr>
        <w:t xml:space="preserve">  </w:t>
      </w:r>
      <w:r>
        <w:rPr>
          <w:rFonts w:hint="eastAsia" w:ascii="宋体" w:hAnsi="宋体" w:eastAsia="宋体" w:cs="宋体"/>
          <w:sz w:val="24"/>
          <w:u w:val="single"/>
          <w:lang w:val="en-US" w:eastAsia="zh-CN"/>
        </w:rPr>
        <w:t xml:space="preserve">                </w:t>
      </w:r>
    </w:p>
    <w:p>
      <w:pPr>
        <w:rPr>
          <w:rFonts w:hint="eastAsia" w:ascii="宋体" w:hAnsi="宋体" w:eastAsia="宋体" w:cs="宋体"/>
          <w:sz w:val="24"/>
          <w:u w:val="single"/>
          <w:lang w:val="en-US" w:eastAsia="zh-CN"/>
        </w:rPr>
      </w:pPr>
      <w:r>
        <w:rPr>
          <w:rFonts w:hint="eastAsia" w:ascii="宋体" w:hAnsi="宋体" w:eastAsia="宋体" w:cs="宋体"/>
          <w:sz w:val="24"/>
          <w:u w:val="single"/>
          <w:lang w:val="en-US" w:eastAsia="zh-CN"/>
        </w:rPr>
        <w:br w:type="page"/>
      </w:r>
    </w:p>
    <w:p>
      <w:pPr>
        <w:numPr>
          <w:ilvl w:val="0"/>
          <w:numId w:val="0"/>
        </w:numPr>
        <w:spacing w:line="360" w:lineRule="auto"/>
        <w:jc w:val="center"/>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分项报价表</w:t>
      </w:r>
    </w:p>
    <w:p>
      <w:pPr>
        <w:numPr>
          <w:ilvl w:val="0"/>
          <w:numId w:val="0"/>
        </w:numPr>
        <w:spacing w:line="360" w:lineRule="auto"/>
        <w:jc w:val="left"/>
        <w:rPr>
          <w:rFonts w:hint="default"/>
          <w:lang w:val="en-US" w:eastAsia="zh-CN"/>
        </w:rPr>
      </w:pPr>
      <w:r>
        <w:rPr>
          <w:rFonts w:hint="eastAsia" w:ascii="宋体" w:hAnsi="宋体" w:eastAsia="宋体" w:cs="宋体"/>
          <w:b/>
          <w:bCs/>
          <w:color w:val="auto"/>
          <w:lang w:val="en-US" w:eastAsia="zh-CN"/>
        </w:rPr>
        <w:t>注：合计总报价金额（裸光纤+互联网+内网+外网）应等于报价一览表总报价金额</w:t>
      </w:r>
    </w:p>
    <w:p>
      <w:pPr>
        <w:pStyle w:val="2"/>
        <w:numPr>
          <w:ilvl w:val="0"/>
          <w:numId w:val="0"/>
        </w:numPr>
        <w:spacing w:line="360" w:lineRule="auto"/>
        <w:ind w:leftChars="0"/>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裸光纤</w:t>
      </w:r>
    </w:p>
    <w:tbl>
      <w:tblPr>
        <w:tblStyle w:val="18"/>
        <w:tblW w:w="4996"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06"/>
        <w:gridCol w:w="2564"/>
        <w:gridCol w:w="1390"/>
        <w:gridCol w:w="607"/>
        <w:gridCol w:w="1488"/>
        <w:gridCol w:w="803"/>
        <w:gridCol w:w="14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283"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1312"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A端</w:t>
            </w:r>
          </w:p>
        </w:tc>
        <w:tc>
          <w:tcPr>
            <w:tcW w:w="700"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Z端</w:t>
            </w:r>
          </w:p>
        </w:tc>
        <w:tc>
          <w:tcPr>
            <w:tcW w:w="315"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条数 </w:t>
            </w:r>
          </w:p>
        </w:tc>
        <w:tc>
          <w:tcPr>
            <w:tcW w:w="649"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金额（元/月）</w:t>
            </w:r>
          </w:p>
        </w:tc>
        <w:tc>
          <w:tcPr>
            <w:tcW w:w="1064"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服务期</w:t>
            </w:r>
          </w:p>
        </w:tc>
        <w:tc>
          <w:tcPr>
            <w:tcW w:w="674"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金额（元/年）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西安市未央区人民政府院内</w:t>
            </w:r>
          </w:p>
        </w:tc>
        <w:tc>
          <w:tcPr>
            <w:tcW w:w="7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未央大厦</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6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10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一年</w:t>
            </w:r>
          </w:p>
        </w:tc>
        <w:tc>
          <w:tcPr>
            <w:tcW w:w="6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西安市未央区人民政府院内</w:t>
            </w:r>
          </w:p>
        </w:tc>
        <w:tc>
          <w:tcPr>
            <w:tcW w:w="7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政务中心</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6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10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6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西安市未央区人民政府院内</w:t>
            </w:r>
          </w:p>
        </w:tc>
        <w:tc>
          <w:tcPr>
            <w:tcW w:w="7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未央区财政局</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6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10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6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西安市未央区人民政府院内</w:t>
            </w:r>
          </w:p>
        </w:tc>
        <w:tc>
          <w:tcPr>
            <w:tcW w:w="7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团结四社</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6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10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6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325" w:type="pct"/>
            <w:gridSpan w:val="6"/>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总计</w:t>
            </w:r>
          </w:p>
        </w:tc>
        <w:tc>
          <w:tcPr>
            <w:tcW w:w="6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bl>
    <w:p>
      <w:pPr>
        <w:spacing w:line="360" w:lineRule="auto"/>
        <w:jc w:val="center"/>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互联网</w:t>
      </w:r>
    </w:p>
    <w:tbl>
      <w:tblPr>
        <w:tblStyle w:val="18"/>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827"/>
        <w:gridCol w:w="1221"/>
        <w:gridCol w:w="618"/>
        <w:gridCol w:w="618"/>
        <w:gridCol w:w="1321"/>
        <w:gridCol w:w="819"/>
        <w:gridCol w:w="15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329"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客户名称</w:t>
            </w:r>
          </w:p>
        </w:tc>
        <w:tc>
          <w:tcPr>
            <w:tcW w:w="746"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专线类型</w:t>
            </w:r>
          </w:p>
        </w:tc>
        <w:tc>
          <w:tcPr>
            <w:tcW w:w="541"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带宽</w:t>
            </w:r>
          </w:p>
        </w:tc>
        <w:tc>
          <w:tcPr>
            <w:tcW w:w="279"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条数</w:t>
            </w:r>
          </w:p>
        </w:tc>
        <w:tc>
          <w:tcPr>
            <w:tcW w:w="473"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金额(元/月)</w:t>
            </w:r>
          </w:p>
        </w:tc>
        <w:tc>
          <w:tcPr>
            <w:tcW w:w="962"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服务期</w:t>
            </w:r>
          </w:p>
        </w:tc>
        <w:tc>
          <w:tcPr>
            <w:tcW w:w="667"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金额（元/年）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1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西安市未央区人民政府办公室</w:t>
            </w:r>
          </w:p>
        </w:tc>
        <w:tc>
          <w:tcPr>
            <w:tcW w:w="7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互联网专线</w:t>
            </w:r>
          </w:p>
        </w:tc>
        <w:tc>
          <w:tcPr>
            <w:tcW w:w="5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100M</w:t>
            </w:r>
          </w:p>
        </w:tc>
        <w:tc>
          <w:tcPr>
            <w:tcW w:w="2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9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一年</w:t>
            </w:r>
          </w:p>
        </w:tc>
        <w:tc>
          <w:tcPr>
            <w:tcW w:w="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bl>
    <w:p>
      <w:pPr>
        <w:spacing w:line="360" w:lineRule="auto"/>
        <w:jc w:val="center"/>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内网</w:t>
      </w:r>
    </w:p>
    <w:tbl>
      <w:tblPr>
        <w:tblStyle w:val="1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59"/>
        <w:gridCol w:w="4005"/>
        <w:gridCol w:w="826"/>
        <w:gridCol w:w="1245"/>
        <w:gridCol w:w="998"/>
        <w:gridCol w:w="12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8"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2238"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客户名称</w:t>
            </w:r>
          </w:p>
        </w:tc>
        <w:tc>
          <w:tcPr>
            <w:tcW w:w="461"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带宽</w:t>
            </w:r>
          </w:p>
        </w:tc>
        <w:tc>
          <w:tcPr>
            <w:tcW w:w="695"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金额</w:t>
            </w:r>
          </w:p>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（元/月）</w:t>
            </w:r>
          </w:p>
        </w:tc>
        <w:tc>
          <w:tcPr>
            <w:tcW w:w="557"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服务期</w:t>
            </w:r>
          </w:p>
        </w:tc>
        <w:tc>
          <w:tcPr>
            <w:tcW w:w="677"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金额</w:t>
            </w:r>
          </w:p>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（元/年）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2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西安市未央区劳动保障监察大队</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一年</w:t>
            </w: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22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西安市未央区中心园</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22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西安市未央区消防大队</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22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西安市未央区教育局</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22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西安市未央区人民政府办公室（万象未央）</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22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西安市未央区公安局分局</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22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西安市汉城街道办事处</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22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西安市辛家庙街道办事处</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22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西安市张家堡街道办事处</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22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西安市草滩街道办事处</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22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西安市谭家社区卫生服务中心</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22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西安市六村堡街道办事处</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22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西安市未央湖街道办事处</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22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西安市未央宫街道办</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22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西安市大明宫街道办</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c>
          <w:tcPr>
            <w:tcW w:w="22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西安市建筑企业管理处</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w:t>
            </w:r>
          </w:p>
        </w:tc>
        <w:tc>
          <w:tcPr>
            <w:tcW w:w="22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西安市谭家街道办事处</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w:t>
            </w:r>
          </w:p>
        </w:tc>
        <w:tc>
          <w:tcPr>
            <w:tcW w:w="22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西安市政法巷法律咨询</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w:t>
            </w:r>
          </w:p>
        </w:tc>
        <w:tc>
          <w:tcPr>
            <w:tcW w:w="22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西安市未央区新光小学</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223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360" w:lineRule="auto"/>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西安市未央区凤杨小学</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w:t>
            </w:r>
          </w:p>
        </w:tc>
        <w:tc>
          <w:tcPr>
            <w:tcW w:w="223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360" w:lineRule="auto"/>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西安市未央区惠育小学</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w:t>
            </w:r>
          </w:p>
        </w:tc>
        <w:tc>
          <w:tcPr>
            <w:tcW w:w="223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360" w:lineRule="auto"/>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西安市未央区楼阁台小学</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w:t>
            </w:r>
          </w:p>
        </w:tc>
        <w:tc>
          <w:tcPr>
            <w:tcW w:w="223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360" w:lineRule="auto"/>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西安市未央区社区卫生服务指导中心</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w:t>
            </w:r>
          </w:p>
        </w:tc>
        <w:tc>
          <w:tcPr>
            <w:tcW w:w="223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360" w:lineRule="auto"/>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西安市汉长安城保护区办公室</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c>
          <w:tcPr>
            <w:tcW w:w="223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360" w:lineRule="auto"/>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西安市未央区城管执法局</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w:t>
            </w:r>
          </w:p>
        </w:tc>
        <w:tc>
          <w:tcPr>
            <w:tcW w:w="223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360" w:lineRule="auto"/>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西安市未央区统建办</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w:t>
            </w:r>
          </w:p>
        </w:tc>
        <w:tc>
          <w:tcPr>
            <w:tcW w:w="223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360" w:lineRule="auto"/>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西安市第七十六中学</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w:t>
            </w:r>
          </w:p>
        </w:tc>
        <w:tc>
          <w:tcPr>
            <w:tcW w:w="223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360" w:lineRule="auto"/>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西安市未央区幼儿园</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w:t>
            </w:r>
          </w:p>
        </w:tc>
        <w:tc>
          <w:tcPr>
            <w:tcW w:w="223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360" w:lineRule="auto"/>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西安市未央区讲武殿小学</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223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360" w:lineRule="auto"/>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西安市未央区辛家庙社区卫生服务中心</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w:t>
            </w:r>
          </w:p>
        </w:tc>
        <w:tc>
          <w:tcPr>
            <w:tcW w:w="223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360" w:lineRule="auto"/>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西安市未央区汉都新苑第一幼儿园</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w:t>
            </w:r>
          </w:p>
        </w:tc>
        <w:tc>
          <w:tcPr>
            <w:tcW w:w="223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360" w:lineRule="auto"/>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西安市未央区政协</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w:t>
            </w:r>
          </w:p>
        </w:tc>
        <w:tc>
          <w:tcPr>
            <w:tcW w:w="2238" w:type="pct"/>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spacing w:line="360" w:lineRule="auto"/>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西安市未央区人大</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w:t>
            </w:r>
          </w:p>
        </w:tc>
        <w:tc>
          <w:tcPr>
            <w:tcW w:w="223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360" w:lineRule="auto"/>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西安市未央区检察院融媒体中心</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w:t>
            </w:r>
          </w:p>
        </w:tc>
        <w:tc>
          <w:tcPr>
            <w:tcW w:w="223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360" w:lineRule="auto"/>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西安市未央区发改委</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w:t>
            </w:r>
          </w:p>
        </w:tc>
        <w:tc>
          <w:tcPr>
            <w:tcW w:w="223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360" w:lineRule="auto"/>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西安市未央区信访局</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w:t>
            </w:r>
          </w:p>
        </w:tc>
        <w:tc>
          <w:tcPr>
            <w:tcW w:w="223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360" w:lineRule="auto"/>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西安市未央区三星小学</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w:t>
            </w:r>
          </w:p>
        </w:tc>
        <w:tc>
          <w:tcPr>
            <w:tcW w:w="223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360" w:lineRule="auto"/>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西安市未央区城市建设集团有限公司</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39</w:t>
            </w:r>
          </w:p>
        </w:tc>
        <w:tc>
          <w:tcPr>
            <w:tcW w:w="223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360" w:lineRule="auto"/>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西安市西航天鼎保育院</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w:t>
            </w:r>
          </w:p>
        </w:tc>
        <w:tc>
          <w:tcPr>
            <w:tcW w:w="223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360" w:lineRule="auto"/>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西安市未央区第四幼儿园</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w:t>
            </w:r>
          </w:p>
        </w:tc>
        <w:tc>
          <w:tcPr>
            <w:tcW w:w="223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360" w:lineRule="auto"/>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西安市未央区第五幼儿园</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w:t>
            </w:r>
          </w:p>
        </w:tc>
        <w:tc>
          <w:tcPr>
            <w:tcW w:w="223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360" w:lineRule="auto"/>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西安市未央区城中村和棚户区改造事务中心</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43</w:t>
            </w:r>
          </w:p>
        </w:tc>
        <w:tc>
          <w:tcPr>
            <w:tcW w:w="223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360" w:lineRule="auto"/>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西安市未央国土资源局</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223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360" w:lineRule="auto"/>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西安市未央区市场监管局</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45</w:t>
            </w:r>
          </w:p>
        </w:tc>
        <w:tc>
          <w:tcPr>
            <w:tcW w:w="223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360" w:lineRule="auto"/>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西安市未央区工业园区</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46</w:t>
            </w:r>
          </w:p>
        </w:tc>
        <w:tc>
          <w:tcPr>
            <w:tcW w:w="223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360" w:lineRule="auto"/>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西安市未央区人民法院</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47</w:t>
            </w:r>
          </w:p>
        </w:tc>
        <w:tc>
          <w:tcPr>
            <w:tcW w:w="22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西安市未央区汉城瀚博幼儿园</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48</w:t>
            </w:r>
          </w:p>
        </w:tc>
        <w:tc>
          <w:tcPr>
            <w:tcW w:w="22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西安市未央区汉城瀚博致远幼儿园</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49</w:t>
            </w:r>
          </w:p>
        </w:tc>
        <w:tc>
          <w:tcPr>
            <w:tcW w:w="22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西安市未央区未央湖维兰德小镇幼儿园</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22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西安市未央区谭家百花家园幼儿园</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w:t>
            </w:r>
          </w:p>
        </w:tc>
        <w:tc>
          <w:tcPr>
            <w:tcW w:w="22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西安市未央区大明宫上林苑幼儿园</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52</w:t>
            </w:r>
          </w:p>
        </w:tc>
        <w:tc>
          <w:tcPr>
            <w:tcW w:w="22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西安市未央区汉城金色阳光幼儿园</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53</w:t>
            </w:r>
          </w:p>
        </w:tc>
        <w:tc>
          <w:tcPr>
            <w:tcW w:w="22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西安市未央区未央湖天郎蓝湖幼儿园</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54</w:t>
            </w:r>
          </w:p>
        </w:tc>
        <w:tc>
          <w:tcPr>
            <w:tcW w:w="22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西安市未央宫安吉阳光北郡幼儿园</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55</w:t>
            </w:r>
          </w:p>
        </w:tc>
        <w:tc>
          <w:tcPr>
            <w:tcW w:w="22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西安市未央区大明宫莱蒙颐和郡幼儿</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56</w:t>
            </w:r>
          </w:p>
        </w:tc>
        <w:tc>
          <w:tcPr>
            <w:tcW w:w="22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西安市未央区未央宫童得梦第三幼儿园</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57</w:t>
            </w:r>
          </w:p>
        </w:tc>
        <w:tc>
          <w:tcPr>
            <w:tcW w:w="22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西安市未央区未央宫延长开元幼儿园</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58</w:t>
            </w:r>
          </w:p>
        </w:tc>
        <w:tc>
          <w:tcPr>
            <w:tcW w:w="22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西安市未央区谭家百花明子幼儿园</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59</w:t>
            </w:r>
          </w:p>
        </w:tc>
        <w:tc>
          <w:tcPr>
            <w:tcW w:w="22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西安市未央区来夹宫丰景幼儿园</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w:t>
            </w:r>
          </w:p>
        </w:tc>
        <w:tc>
          <w:tcPr>
            <w:tcW w:w="22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西安市未央区六村堡小天鹅幼儿园</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61</w:t>
            </w:r>
          </w:p>
        </w:tc>
        <w:tc>
          <w:tcPr>
            <w:tcW w:w="22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西安市未央区谭家成长幼儿园</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62</w:t>
            </w:r>
          </w:p>
        </w:tc>
        <w:tc>
          <w:tcPr>
            <w:tcW w:w="22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西安市未央区汉城迪优幼儿园</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63</w:t>
            </w:r>
          </w:p>
        </w:tc>
        <w:tc>
          <w:tcPr>
            <w:tcW w:w="22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西安市未央区张家堡智能摇篮幼儿园</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64</w:t>
            </w:r>
          </w:p>
        </w:tc>
        <w:tc>
          <w:tcPr>
            <w:tcW w:w="22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西安市未央区张家堡天慈保育院</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65</w:t>
            </w:r>
          </w:p>
        </w:tc>
        <w:tc>
          <w:tcPr>
            <w:tcW w:w="22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西安市未央区大明宫长安宜居幼儿园</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66</w:t>
            </w:r>
          </w:p>
        </w:tc>
        <w:tc>
          <w:tcPr>
            <w:tcW w:w="22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西安市未央区大明宫英浩美青幼儿园</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67</w:t>
            </w:r>
          </w:p>
        </w:tc>
        <w:tc>
          <w:tcPr>
            <w:tcW w:w="22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西安市未央区二府庄幼儿园</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68</w:t>
            </w:r>
          </w:p>
        </w:tc>
        <w:tc>
          <w:tcPr>
            <w:tcW w:w="22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西安市未央区汉都新苑第三幼儿园</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69</w:t>
            </w:r>
          </w:p>
        </w:tc>
        <w:tc>
          <w:tcPr>
            <w:tcW w:w="22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西安市未央区玄武路小学</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70</w:t>
            </w:r>
          </w:p>
        </w:tc>
        <w:tc>
          <w:tcPr>
            <w:tcW w:w="22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西安市未央区看守所</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71</w:t>
            </w:r>
          </w:p>
        </w:tc>
        <w:tc>
          <w:tcPr>
            <w:tcW w:w="22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西安市未央区文化馆</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72</w:t>
            </w:r>
          </w:p>
        </w:tc>
        <w:tc>
          <w:tcPr>
            <w:tcW w:w="22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西安市未未央区兴丰路小学</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73</w:t>
            </w:r>
          </w:p>
        </w:tc>
        <w:tc>
          <w:tcPr>
            <w:tcW w:w="22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西安市未央区特殊教育学校</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74</w:t>
            </w:r>
          </w:p>
        </w:tc>
        <w:tc>
          <w:tcPr>
            <w:tcW w:w="22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西安市未央区汉都新苑中学</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75</w:t>
            </w:r>
          </w:p>
        </w:tc>
        <w:tc>
          <w:tcPr>
            <w:tcW w:w="22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西安市未央区汉都新苑第一小学</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76</w:t>
            </w:r>
          </w:p>
        </w:tc>
        <w:tc>
          <w:tcPr>
            <w:tcW w:w="22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西安市未央区馨和居幼儿园</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77</w:t>
            </w:r>
          </w:p>
        </w:tc>
        <w:tc>
          <w:tcPr>
            <w:tcW w:w="22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西安市未央区汉都新苑第二小学</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78</w:t>
            </w:r>
          </w:p>
        </w:tc>
        <w:tc>
          <w:tcPr>
            <w:tcW w:w="22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西安市未央区凤凰城幼儿园</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79</w:t>
            </w:r>
          </w:p>
        </w:tc>
        <w:tc>
          <w:tcPr>
            <w:tcW w:w="22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西安市未央区先锋花园幼儿园</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80</w:t>
            </w:r>
          </w:p>
        </w:tc>
        <w:tc>
          <w:tcPr>
            <w:tcW w:w="22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西安市未央区长庆湖滨花园幼儿园</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81</w:t>
            </w:r>
          </w:p>
        </w:tc>
        <w:tc>
          <w:tcPr>
            <w:tcW w:w="22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西安市未央区天和新府幼儿园</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82</w:t>
            </w:r>
          </w:p>
        </w:tc>
        <w:tc>
          <w:tcPr>
            <w:tcW w:w="22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西安市未央区龙朔路幼儿园</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83</w:t>
            </w:r>
          </w:p>
        </w:tc>
        <w:tc>
          <w:tcPr>
            <w:tcW w:w="22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西安市未央区王家棚小学</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68" w:type="pc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84</w:t>
            </w:r>
          </w:p>
        </w:tc>
        <w:tc>
          <w:tcPr>
            <w:tcW w:w="2238"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西安市未央区梨园公馆幼儿园</w:t>
            </w:r>
          </w:p>
        </w:tc>
        <w:tc>
          <w:tcPr>
            <w:tcW w:w="461"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557" w:type="pc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322"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总计</w:t>
            </w: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right"/>
              <w:textAlignment w:val="center"/>
              <w:rPr>
                <w:rFonts w:hint="eastAsia" w:ascii="宋体" w:hAnsi="宋体" w:eastAsia="宋体" w:cs="宋体"/>
                <w:i w:val="0"/>
                <w:iCs w:val="0"/>
                <w:color w:val="000000"/>
                <w:sz w:val="24"/>
                <w:szCs w:val="24"/>
                <w:u w:val="none"/>
              </w:rPr>
            </w:pPr>
          </w:p>
        </w:tc>
      </w:tr>
    </w:tbl>
    <w:p>
      <w:pPr>
        <w:spacing w:line="360" w:lineRule="auto"/>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外网</w:t>
      </w:r>
    </w:p>
    <w:tbl>
      <w:tblPr>
        <w:tblStyle w:val="1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34"/>
        <w:gridCol w:w="3300"/>
        <w:gridCol w:w="798"/>
        <w:gridCol w:w="1577"/>
        <w:gridCol w:w="1287"/>
        <w:gridCol w:w="13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354"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1844"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客户名称</w:t>
            </w:r>
          </w:p>
        </w:tc>
        <w:tc>
          <w:tcPr>
            <w:tcW w:w="446"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带宽</w:t>
            </w:r>
          </w:p>
        </w:tc>
        <w:tc>
          <w:tcPr>
            <w:tcW w:w="881"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金额</w:t>
            </w:r>
          </w:p>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（元/月）</w:t>
            </w:r>
          </w:p>
        </w:tc>
        <w:tc>
          <w:tcPr>
            <w:tcW w:w="719"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起始日期</w:t>
            </w:r>
          </w:p>
        </w:tc>
        <w:tc>
          <w:tcPr>
            <w:tcW w:w="754"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金额</w:t>
            </w:r>
          </w:p>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（元/年）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8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西安市未央区教育局</w:t>
            </w: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8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8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西安市未央区税务局</w:t>
            </w: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8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8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西安市未央区司法局</w:t>
            </w: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8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8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西安市未央区档案局</w:t>
            </w: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8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8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西安市生态环境局未央分局</w:t>
            </w: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8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18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西安市大明宫街道办</w:t>
            </w: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8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18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西安市辛家庙街道办</w:t>
            </w: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8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18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西安市张家堡街道办</w:t>
            </w: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8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18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西安市未央湖管委会</w:t>
            </w: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8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8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西安市未央区六村堡街道办</w:t>
            </w: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8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18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西安市未央区草滩街道办</w:t>
            </w: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8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18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西安市未央区未央湖街道办</w:t>
            </w: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8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18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西安市未央区汉城街道办</w:t>
            </w: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8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18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西安市未央区团委</w:t>
            </w: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8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18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西安市未央区残疾人联合会</w:t>
            </w: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8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c>
          <w:tcPr>
            <w:tcW w:w="18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西安市未央区直属资产管理运营公司</w:t>
            </w: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8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w:t>
            </w:r>
          </w:p>
        </w:tc>
        <w:tc>
          <w:tcPr>
            <w:tcW w:w="18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中共西安市未央区委党校</w:t>
            </w: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8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w:t>
            </w:r>
          </w:p>
        </w:tc>
        <w:tc>
          <w:tcPr>
            <w:tcW w:w="18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西安市未央区金融办</w:t>
            </w: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8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w:t>
            </w:r>
          </w:p>
        </w:tc>
        <w:tc>
          <w:tcPr>
            <w:tcW w:w="18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西安市大兴未央管委会</w:t>
            </w: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8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18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西安市未央区城棚改事务中心</w:t>
            </w: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8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w:t>
            </w:r>
          </w:p>
        </w:tc>
        <w:tc>
          <w:tcPr>
            <w:tcW w:w="18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西安市未央区总工会</w:t>
            </w: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8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w:t>
            </w:r>
          </w:p>
        </w:tc>
        <w:tc>
          <w:tcPr>
            <w:tcW w:w="18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西安市未央区红十字会</w:t>
            </w: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8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w:t>
            </w:r>
          </w:p>
        </w:tc>
        <w:tc>
          <w:tcPr>
            <w:tcW w:w="18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西安市未央区建设和住房保障局</w:t>
            </w: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8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w:t>
            </w:r>
          </w:p>
        </w:tc>
        <w:tc>
          <w:tcPr>
            <w:tcW w:w="18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西安市自然资源和规划未央分局</w:t>
            </w: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8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c>
          <w:tcPr>
            <w:tcW w:w="18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西安市未央区城管局</w:t>
            </w: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8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w:t>
            </w:r>
          </w:p>
        </w:tc>
        <w:tc>
          <w:tcPr>
            <w:tcW w:w="18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西安市公安局未央分局</w:t>
            </w: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8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w:t>
            </w:r>
          </w:p>
        </w:tc>
        <w:tc>
          <w:tcPr>
            <w:tcW w:w="18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西安市未央区谭家街道</w:t>
            </w: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8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w:t>
            </w:r>
          </w:p>
        </w:tc>
        <w:tc>
          <w:tcPr>
            <w:tcW w:w="18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西安市未央区武装部</w:t>
            </w: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8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w:t>
            </w:r>
          </w:p>
        </w:tc>
        <w:tc>
          <w:tcPr>
            <w:tcW w:w="18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西安市未央区未央宫街道</w:t>
            </w: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8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18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西安市未央区张家堡服务中心</w:t>
            </w: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8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w:t>
            </w:r>
          </w:p>
        </w:tc>
        <w:tc>
          <w:tcPr>
            <w:tcW w:w="184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360" w:lineRule="auto"/>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西安市未央区徐家湾街办</w:t>
            </w: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8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w:t>
            </w:r>
          </w:p>
        </w:tc>
        <w:tc>
          <w:tcPr>
            <w:tcW w:w="184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360" w:lineRule="auto"/>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西安市未央区人民法院</w:t>
            </w: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8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w:t>
            </w:r>
          </w:p>
        </w:tc>
        <w:tc>
          <w:tcPr>
            <w:tcW w:w="184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360" w:lineRule="auto"/>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西安市未央区发改委</w:t>
            </w: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8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w:t>
            </w:r>
          </w:p>
        </w:tc>
        <w:tc>
          <w:tcPr>
            <w:tcW w:w="184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360" w:lineRule="auto"/>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西安市未央区交通局</w:t>
            </w: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8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w:t>
            </w:r>
          </w:p>
        </w:tc>
        <w:tc>
          <w:tcPr>
            <w:tcW w:w="184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360" w:lineRule="auto"/>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西安市未央区检察院</w:t>
            </w: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8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w:t>
            </w:r>
          </w:p>
        </w:tc>
        <w:tc>
          <w:tcPr>
            <w:tcW w:w="1844"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line="360" w:lineRule="auto"/>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西安市未央区城管局（凤城南路外网）</w:t>
            </w: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8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w:t>
            </w:r>
          </w:p>
        </w:tc>
        <w:tc>
          <w:tcPr>
            <w:tcW w:w="184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360" w:lineRule="auto"/>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西安市未央区信访局（5条）</w:t>
            </w: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8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w:t>
            </w:r>
          </w:p>
        </w:tc>
        <w:tc>
          <w:tcPr>
            <w:tcW w:w="184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360" w:lineRule="auto"/>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西安市未央区应急管理局（50M）</w:t>
            </w: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8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39</w:t>
            </w:r>
          </w:p>
        </w:tc>
        <w:tc>
          <w:tcPr>
            <w:tcW w:w="184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360" w:lineRule="auto"/>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西安市未央湖街办（综治平台）</w:t>
            </w: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8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w:t>
            </w:r>
          </w:p>
        </w:tc>
        <w:tc>
          <w:tcPr>
            <w:tcW w:w="184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360" w:lineRule="auto"/>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西安市草滩街办（综治平台）</w:t>
            </w: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8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w:t>
            </w:r>
          </w:p>
        </w:tc>
        <w:tc>
          <w:tcPr>
            <w:tcW w:w="184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360" w:lineRule="auto"/>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西安市未央区汉城特区管委会</w:t>
            </w: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8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w:t>
            </w:r>
          </w:p>
        </w:tc>
        <w:tc>
          <w:tcPr>
            <w:tcW w:w="184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西安市未央区汉长安城遗址保护特区</w:t>
            </w: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8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43</w:t>
            </w:r>
          </w:p>
        </w:tc>
        <w:tc>
          <w:tcPr>
            <w:tcW w:w="184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西安市未央区未央财政局</w:t>
            </w: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8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184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西安市未央区消防中队</w:t>
            </w: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8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45</w:t>
            </w:r>
          </w:p>
        </w:tc>
        <w:tc>
          <w:tcPr>
            <w:tcW w:w="184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西安市未央区统建办</w:t>
            </w: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8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46</w:t>
            </w:r>
          </w:p>
        </w:tc>
        <w:tc>
          <w:tcPr>
            <w:tcW w:w="184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西安市未央区巡察办</w:t>
            </w: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8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47</w:t>
            </w:r>
          </w:p>
        </w:tc>
        <w:tc>
          <w:tcPr>
            <w:tcW w:w="184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西安市未央区交警未央大队</w:t>
            </w: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8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48</w:t>
            </w:r>
          </w:p>
        </w:tc>
        <w:tc>
          <w:tcPr>
            <w:tcW w:w="184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西安市未央区支持协调开发区办公室</w:t>
            </w: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8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49</w:t>
            </w:r>
          </w:p>
        </w:tc>
        <w:tc>
          <w:tcPr>
            <w:tcW w:w="184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西安市未央区疫情指挥部唐安酒店</w:t>
            </w: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p>
        </w:tc>
        <w:tc>
          <w:tcPr>
            <w:tcW w:w="8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一年</w:t>
            </w: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245"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总计</w:t>
            </w: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bl>
    <w:p>
      <w:pPr>
        <w:pStyle w:val="2"/>
        <w:rPr>
          <w:rFonts w:hint="eastAsia"/>
        </w:rPr>
      </w:pPr>
    </w:p>
    <w:p>
      <w:pPr>
        <w:adjustRightInd w:val="0"/>
        <w:snapToGrid w:val="0"/>
        <w:spacing w:line="440" w:lineRule="exact"/>
        <w:rPr>
          <w:rFonts w:hint="eastAsia" w:ascii="宋体" w:hAnsi="宋体" w:eastAsia="宋体" w:cs="宋体"/>
          <w:b w:val="0"/>
          <w:bCs w:val="0"/>
          <w:color w:val="auto"/>
          <w:sz w:val="24"/>
          <w:szCs w:val="24"/>
        </w:rPr>
      </w:pPr>
    </w:p>
    <w:p>
      <w:pPr>
        <w:rPr>
          <w:rFonts w:hint="eastAsia" w:ascii="Calibri Light" w:hAnsi="Calibri Light" w:eastAsia="华文仿宋" w:cstheme="minorBidi"/>
          <w:kern w:val="2"/>
          <w:sz w:val="28"/>
          <w:szCs w:val="28"/>
          <w:lang w:val="en-US" w:eastAsia="zh-CN" w:bidi="ar-SA"/>
        </w:rPr>
      </w:pPr>
      <w:bookmarkStart w:id="15" w:name="_Toc467436119"/>
      <w:bookmarkStart w:id="16" w:name="_Toc454896629"/>
      <w:r>
        <w:rPr>
          <w:rFonts w:hint="eastAsia" w:ascii="宋体" w:hAnsi="宋体" w:eastAsia="宋体" w:cs="宋体"/>
          <w:b/>
          <w:bCs/>
          <w:color w:val="auto"/>
        </w:rPr>
        <w:br w:type="page"/>
      </w:r>
    </w:p>
    <w:p>
      <w:pPr>
        <w:pStyle w:val="23"/>
        <w:rPr>
          <w:rFonts w:hint="eastAsia" w:ascii="宋体" w:hAnsi="宋体" w:eastAsia="宋体" w:cs="宋体"/>
          <w:b/>
          <w:bCs/>
          <w:color w:val="auto"/>
        </w:rPr>
      </w:pPr>
      <w:r>
        <w:rPr>
          <w:rFonts w:hint="eastAsia" w:ascii="宋体" w:hAnsi="宋体" w:eastAsia="宋体" w:cs="宋体"/>
          <w:b/>
          <w:bCs/>
          <w:color w:val="auto"/>
        </w:rPr>
        <w:t>第</w:t>
      </w:r>
      <w:r>
        <w:rPr>
          <w:rFonts w:hint="eastAsia" w:ascii="宋体" w:hAnsi="宋体" w:eastAsia="宋体" w:cs="宋体"/>
          <w:b/>
          <w:bCs/>
          <w:color w:val="auto"/>
          <w:lang w:val="en-US" w:eastAsia="zh-CN"/>
        </w:rPr>
        <w:t>三</w:t>
      </w:r>
      <w:r>
        <w:rPr>
          <w:rFonts w:hint="eastAsia" w:ascii="宋体" w:hAnsi="宋体" w:eastAsia="宋体" w:cs="宋体"/>
          <w:b/>
          <w:bCs/>
          <w:color w:val="auto"/>
        </w:rPr>
        <w:t>部分</w:t>
      </w:r>
      <w:r>
        <w:rPr>
          <w:rFonts w:hint="eastAsia" w:ascii="宋体" w:hAnsi="宋体" w:eastAsia="宋体" w:cs="宋体"/>
          <w:b/>
          <w:bCs/>
          <w:color w:val="auto"/>
          <w:lang w:val="en-US" w:eastAsia="zh-CN"/>
        </w:rPr>
        <w:t xml:space="preserve">  商务偏离表</w:t>
      </w:r>
      <w:bookmarkEnd w:id="15"/>
      <w:bookmarkEnd w:id="16"/>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000000"/>
          <w:sz w:val="24"/>
          <w:u w:val="none"/>
          <w:lang w:val="en-US" w:eastAsia="zh-CN"/>
        </w:rPr>
      </w:pPr>
      <w:commentRangeStart w:id="1"/>
      <w:r>
        <w:rPr>
          <w:rFonts w:hint="eastAsia" w:ascii="宋体" w:hAnsi="宋体" w:eastAsia="宋体" w:cs="宋体"/>
          <w:color w:val="000000"/>
          <w:sz w:val="24"/>
        </w:rPr>
        <w:t>供应商名称：</w:t>
      </w:r>
      <w:commentRangeEnd w:id="1"/>
      <w:r>
        <w:commentReference w:id="1"/>
      </w:r>
      <w:r>
        <w:rPr>
          <w:rFonts w:hint="eastAsia" w:ascii="宋体" w:hAnsi="宋体" w:eastAsia="宋体" w:cs="宋体"/>
          <w:color w:val="000000"/>
          <w:sz w:val="24"/>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000000"/>
          <w:sz w:val="24"/>
        </w:rPr>
      </w:pPr>
      <w:r>
        <w:rPr>
          <w:rFonts w:hint="eastAsia" w:ascii="宋体" w:hAnsi="宋体" w:eastAsia="宋体" w:cs="宋体"/>
          <w:color w:val="000000"/>
          <w:sz w:val="24"/>
        </w:rPr>
        <w:t>采购项目编号：</w:t>
      </w:r>
      <w:r>
        <w:rPr>
          <w:rFonts w:hint="eastAsia" w:ascii="宋体" w:hAnsi="宋体" w:eastAsia="宋体" w:cs="宋体"/>
          <w:color w:val="000000"/>
          <w:sz w:val="24"/>
          <w:lang w:val="en-US" w:eastAsia="zh-CN"/>
        </w:rPr>
        <w:t xml:space="preserve">   </w:t>
      </w:r>
    </w:p>
    <w:tbl>
      <w:tblPr>
        <w:tblStyle w:val="18"/>
        <w:tblpPr w:leftFromText="180" w:rightFromText="180" w:vertAnchor="text" w:horzAnchor="page" w:tblpX="1624" w:tblpY="267"/>
        <w:tblOverlap w:val="never"/>
        <w:tblW w:w="879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1890"/>
        <w:gridCol w:w="1995"/>
        <w:gridCol w:w="2100"/>
        <w:gridCol w:w="1367"/>
        <w:gridCol w:w="14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1890" w:type="dxa"/>
            <w:noWrap w:val="0"/>
            <w:vAlign w:val="center"/>
          </w:tcPr>
          <w:p>
            <w:pPr>
              <w:spacing w:line="400" w:lineRule="atLeast"/>
              <w:jc w:val="center"/>
              <w:rPr>
                <w:rFonts w:hint="eastAsia" w:ascii="宋体" w:hAnsi="宋体" w:eastAsia="宋体" w:cs="宋体"/>
                <w:b/>
                <w:bCs/>
                <w:sz w:val="24"/>
              </w:rPr>
            </w:pPr>
            <w:r>
              <w:rPr>
                <w:rFonts w:hint="eastAsia" w:ascii="宋体" w:hAnsi="宋体" w:eastAsia="宋体" w:cs="宋体"/>
                <w:b/>
                <w:bCs/>
                <w:sz w:val="24"/>
              </w:rPr>
              <w:t>序号</w:t>
            </w:r>
          </w:p>
        </w:tc>
        <w:tc>
          <w:tcPr>
            <w:tcW w:w="1995" w:type="dxa"/>
            <w:noWrap w:val="0"/>
            <w:vAlign w:val="center"/>
          </w:tcPr>
          <w:p>
            <w:pPr>
              <w:spacing w:line="400" w:lineRule="atLeast"/>
              <w:jc w:val="center"/>
              <w:rPr>
                <w:rFonts w:hint="eastAsia" w:ascii="宋体" w:hAnsi="宋体" w:eastAsia="宋体" w:cs="宋体"/>
                <w:b/>
                <w:bCs/>
                <w:sz w:val="24"/>
              </w:rPr>
            </w:pPr>
            <w:r>
              <w:rPr>
                <w:rFonts w:hint="eastAsia" w:ascii="宋体" w:hAnsi="宋体" w:eastAsia="宋体" w:cs="宋体"/>
                <w:b/>
                <w:bCs/>
                <w:sz w:val="24"/>
              </w:rPr>
              <w:t>商务要求</w:t>
            </w:r>
          </w:p>
        </w:tc>
        <w:tc>
          <w:tcPr>
            <w:tcW w:w="2100" w:type="dxa"/>
            <w:noWrap w:val="0"/>
            <w:vAlign w:val="center"/>
          </w:tcPr>
          <w:p>
            <w:pPr>
              <w:spacing w:line="400" w:lineRule="atLeast"/>
              <w:jc w:val="center"/>
              <w:rPr>
                <w:rFonts w:hint="eastAsia" w:ascii="宋体" w:hAnsi="宋体" w:eastAsia="宋体" w:cs="宋体"/>
                <w:b/>
                <w:bCs/>
                <w:sz w:val="24"/>
              </w:rPr>
            </w:pPr>
            <w:r>
              <w:rPr>
                <w:rFonts w:hint="eastAsia" w:ascii="宋体" w:hAnsi="宋体" w:eastAsia="宋体" w:cs="宋体"/>
                <w:b/>
                <w:bCs/>
                <w:sz w:val="24"/>
              </w:rPr>
              <w:t>商务响应</w:t>
            </w:r>
          </w:p>
        </w:tc>
        <w:tc>
          <w:tcPr>
            <w:tcW w:w="1367" w:type="dxa"/>
            <w:noWrap w:val="0"/>
            <w:vAlign w:val="center"/>
          </w:tcPr>
          <w:p>
            <w:pPr>
              <w:spacing w:line="400" w:lineRule="atLeast"/>
              <w:jc w:val="center"/>
              <w:rPr>
                <w:rFonts w:hint="eastAsia" w:ascii="宋体" w:hAnsi="宋体" w:eastAsia="宋体" w:cs="宋体"/>
                <w:b/>
                <w:bCs/>
                <w:sz w:val="24"/>
              </w:rPr>
            </w:pPr>
            <w:r>
              <w:rPr>
                <w:rFonts w:hint="eastAsia" w:ascii="宋体" w:hAnsi="宋体" w:eastAsia="宋体" w:cs="宋体"/>
                <w:b/>
                <w:bCs/>
                <w:sz w:val="24"/>
              </w:rPr>
              <w:t>偏离</w:t>
            </w:r>
          </w:p>
        </w:tc>
        <w:tc>
          <w:tcPr>
            <w:tcW w:w="1440" w:type="dxa"/>
            <w:noWrap w:val="0"/>
            <w:vAlign w:val="center"/>
          </w:tcPr>
          <w:p>
            <w:pPr>
              <w:spacing w:line="400" w:lineRule="atLeast"/>
              <w:jc w:val="center"/>
              <w:rPr>
                <w:rFonts w:hint="eastAsia" w:ascii="宋体" w:hAnsi="宋体" w:eastAsia="宋体" w:cs="宋体"/>
                <w:b/>
                <w:bCs/>
                <w:sz w:val="24"/>
              </w:rPr>
            </w:pPr>
            <w:r>
              <w:rPr>
                <w:rFonts w:hint="eastAsia" w:ascii="宋体" w:hAnsi="宋体" w:eastAsia="宋体" w:cs="宋体"/>
                <w:b/>
                <w:bCs/>
                <w:sz w:val="24"/>
              </w:rPr>
              <w:t>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20" w:hRule="atLeast"/>
          <w:jc w:val="center"/>
        </w:trPr>
        <w:tc>
          <w:tcPr>
            <w:tcW w:w="1890" w:type="dxa"/>
            <w:noWrap w:val="0"/>
            <w:vAlign w:val="top"/>
          </w:tcPr>
          <w:p>
            <w:pPr>
              <w:spacing w:line="400" w:lineRule="atLeast"/>
              <w:jc w:val="center"/>
              <w:rPr>
                <w:rFonts w:hint="eastAsia" w:ascii="宋体" w:hAnsi="宋体" w:eastAsia="宋体" w:cs="宋体"/>
                <w:sz w:val="24"/>
              </w:rPr>
            </w:pPr>
          </w:p>
        </w:tc>
        <w:tc>
          <w:tcPr>
            <w:tcW w:w="1995" w:type="dxa"/>
            <w:noWrap w:val="0"/>
            <w:vAlign w:val="top"/>
          </w:tcPr>
          <w:p>
            <w:pPr>
              <w:spacing w:line="400" w:lineRule="atLeast"/>
              <w:jc w:val="center"/>
              <w:rPr>
                <w:rFonts w:hint="eastAsia" w:ascii="宋体" w:hAnsi="宋体" w:eastAsia="宋体" w:cs="宋体"/>
                <w:sz w:val="24"/>
              </w:rPr>
            </w:pPr>
          </w:p>
        </w:tc>
        <w:tc>
          <w:tcPr>
            <w:tcW w:w="2100" w:type="dxa"/>
            <w:noWrap w:val="0"/>
            <w:vAlign w:val="top"/>
          </w:tcPr>
          <w:p>
            <w:pPr>
              <w:spacing w:line="400" w:lineRule="atLeast"/>
              <w:jc w:val="center"/>
              <w:rPr>
                <w:rFonts w:hint="eastAsia" w:ascii="宋体" w:hAnsi="宋体" w:eastAsia="宋体" w:cs="宋体"/>
                <w:sz w:val="24"/>
              </w:rPr>
            </w:pPr>
          </w:p>
        </w:tc>
        <w:tc>
          <w:tcPr>
            <w:tcW w:w="1367" w:type="dxa"/>
            <w:noWrap w:val="0"/>
            <w:vAlign w:val="top"/>
          </w:tcPr>
          <w:p>
            <w:pPr>
              <w:spacing w:line="400" w:lineRule="atLeast"/>
              <w:jc w:val="center"/>
              <w:rPr>
                <w:rFonts w:hint="eastAsia" w:ascii="宋体" w:hAnsi="宋体" w:eastAsia="宋体" w:cs="宋体"/>
                <w:sz w:val="24"/>
              </w:rPr>
            </w:pPr>
          </w:p>
        </w:tc>
        <w:tc>
          <w:tcPr>
            <w:tcW w:w="1440" w:type="dxa"/>
            <w:noWrap w:val="0"/>
            <w:vAlign w:val="top"/>
          </w:tcPr>
          <w:p>
            <w:pPr>
              <w:spacing w:line="400" w:lineRule="atLeast"/>
              <w:jc w:val="center"/>
              <w:rPr>
                <w:rFonts w:hint="eastAsia" w:ascii="宋体" w:hAnsi="宋体" w:eastAsia="宋体" w:cs="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20" w:hRule="atLeast"/>
          <w:jc w:val="center"/>
        </w:trPr>
        <w:tc>
          <w:tcPr>
            <w:tcW w:w="1890" w:type="dxa"/>
            <w:noWrap w:val="0"/>
            <w:vAlign w:val="top"/>
          </w:tcPr>
          <w:p>
            <w:pPr>
              <w:spacing w:line="400" w:lineRule="atLeast"/>
              <w:jc w:val="center"/>
              <w:rPr>
                <w:rFonts w:hint="eastAsia" w:ascii="宋体" w:hAnsi="宋体" w:eastAsia="宋体" w:cs="宋体"/>
                <w:sz w:val="24"/>
              </w:rPr>
            </w:pPr>
          </w:p>
        </w:tc>
        <w:tc>
          <w:tcPr>
            <w:tcW w:w="1995" w:type="dxa"/>
            <w:noWrap w:val="0"/>
            <w:vAlign w:val="top"/>
          </w:tcPr>
          <w:p>
            <w:pPr>
              <w:spacing w:line="400" w:lineRule="atLeast"/>
              <w:jc w:val="center"/>
              <w:rPr>
                <w:rFonts w:hint="eastAsia" w:ascii="宋体" w:hAnsi="宋体" w:eastAsia="宋体" w:cs="宋体"/>
                <w:sz w:val="24"/>
              </w:rPr>
            </w:pPr>
          </w:p>
        </w:tc>
        <w:tc>
          <w:tcPr>
            <w:tcW w:w="2100" w:type="dxa"/>
            <w:noWrap w:val="0"/>
            <w:vAlign w:val="top"/>
          </w:tcPr>
          <w:p>
            <w:pPr>
              <w:spacing w:line="400" w:lineRule="atLeast"/>
              <w:jc w:val="center"/>
              <w:rPr>
                <w:rFonts w:hint="eastAsia" w:ascii="宋体" w:hAnsi="宋体" w:eastAsia="宋体" w:cs="宋体"/>
                <w:sz w:val="24"/>
              </w:rPr>
            </w:pPr>
          </w:p>
        </w:tc>
        <w:tc>
          <w:tcPr>
            <w:tcW w:w="1367" w:type="dxa"/>
            <w:noWrap w:val="0"/>
            <w:vAlign w:val="top"/>
          </w:tcPr>
          <w:p>
            <w:pPr>
              <w:spacing w:line="400" w:lineRule="atLeast"/>
              <w:jc w:val="center"/>
              <w:rPr>
                <w:rFonts w:hint="eastAsia" w:ascii="宋体" w:hAnsi="宋体" w:eastAsia="宋体" w:cs="宋体"/>
                <w:sz w:val="24"/>
              </w:rPr>
            </w:pPr>
          </w:p>
        </w:tc>
        <w:tc>
          <w:tcPr>
            <w:tcW w:w="1440" w:type="dxa"/>
            <w:noWrap w:val="0"/>
            <w:vAlign w:val="top"/>
          </w:tcPr>
          <w:p>
            <w:pPr>
              <w:spacing w:line="400" w:lineRule="atLeast"/>
              <w:jc w:val="center"/>
              <w:rPr>
                <w:rFonts w:hint="eastAsia" w:ascii="宋体" w:hAnsi="宋体" w:eastAsia="宋体" w:cs="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20" w:hRule="atLeast"/>
          <w:jc w:val="center"/>
        </w:trPr>
        <w:tc>
          <w:tcPr>
            <w:tcW w:w="1890" w:type="dxa"/>
            <w:noWrap w:val="0"/>
            <w:vAlign w:val="top"/>
          </w:tcPr>
          <w:p>
            <w:pPr>
              <w:spacing w:line="400" w:lineRule="atLeast"/>
              <w:jc w:val="center"/>
              <w:rPr>
                <w:rFonts w:hint="eastAsia" w:ascii="宋体" w:hAnsi="宋体" w:eastAsia="宋体" w:cs="宋体"/>
                <w:sz w:val="24"/>
              </w:rPr>
            </w:pPr>
          </w:p>
        </w:tc>
        <w:tc>
          <w:tcPr>
            <w:tcW w:w="1995" w:type="dxa"/>
            <w:noWrap w:val="0"/>
            <w:vAlign w:val="top"/>
          </w:tcPr>
          <w:p>
            <w:pPr>
              <w:spacing w:line="400" w:lineRule="atLeast"/>
              <w:jc w:val="center"/>
              <w:rPr>
                <w:rFonts w:hint="eastAsia" w:ascii="宋体" w:hAnsi="宋体" w:eastAsia="宋体" w:cs="宋体"/>
                <w:sz w:val="24"/>
              </w:rPr>
            </w:pPr>
          </w:p>
        </w:tc>
        <w:tc>
          <w:tcPr>
            <w:tcW w:w="2100" w:type="dxa"/>
            <w:noWrap w:val="0"/>
            <w:vAlign w:val="top"/>
          </w:tcPr>
          <w:p>
            <w:pPr>
              <w:spacing w:line="400" w:lineRule="atLeast"/>
              <w:jc w:val="center"/>
              <w:rPr>
                <w:rFonts w:hint="eastAsia" w:ascii="宋体" w:hAnsi="宋体" w:eastAsia="宋体" w:cs="宋体"/>
                <w:sz w:val="24"/>
              </w:rPr>
            </w:pPr>
          </w:p>
        </w:tc>
        <w:tc>
          <w:tcPr>
            <w:tcW w:w="1367" w:type="dxa"/>
            <w:noWrap w:val="0"/>
            <w:vAlign w:val="top"/>
          </w:tcPr>
          <w:p>
            <w:pPr>
              <w:spacing w:line="400" w:lineRule="atLeast"/>
              <w:jc w:val="center"/>
              <w:rPr>
                <w:rFonts w:hint="eastAsia" w:ascii="宋体" w:hAnsi="宋体" w:eastAsia="宋体" w:cs="宋体"/>
                <w:sz w:val="24"/>
              </w:rPr>
            </w:pPr>
          </w:p>
        </w:tc>
        <w:tc>
          <w:tcPr>
            <w:tcW w:w="1440" w:type="dxa"/>
            <w:noWrap w:val="0"/>
            <w:vAlign w:val="top"/>
          </w:tcPr>
          <w:p>
            <w:pPr>
              <w:spacing w:line="400" w:lineRule="atLeast"/>
              <w:jc w:val="center"/>
              <w:rPr>
                <w:rFonts w:hint="eastAsia" w:ascii="宋体" w:hAnsi="宋体" w:eastAsia="宋体" w:cs="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20" w:hRule="atLeast"/>
          <w:jc w:val="center"/>
        </w:trPr>
        <w:tc>
          <w:tcPr>
            <w:tcW w:w="1890" w:type="dxa"/>
            <w:noWrap w:val="0"/>
            <w:vAlign w:val="top"/>
          </w:tcPr>
          <w:p>
            <w:pPr>
              <w:spacing w:line="400" w:lineRule="atLeast"/>
              <w:jc w:val="center"/>
              <w:rPr>
                <w:rFonts w:hint="eastAsia" w:ascii="宋体" w:hAnsi="宋体" w:eastAsia="宋体" w:cs="宋体"/>
                <w:sz w:val="24"/>
              </w:rPr>
            </w:pPr>
          </w:p>
        </w:tc>
        <w:tc>
          <w:tcPr>
            <w:tcW w:w="1995" w:type="dxa"/>
            <w:noWrap w:val="0"/>
            <w:vAlign w:val="top"/>
          </w:tcPr>
          <w:p>
            <w:pPr>
              <w:spacing w:line="400" w:lineRule="atLeast"/>
              <w:jc w:val="center"/>
              <w:rPr>
                <w:rFonts w:hint="eastAsia" w:ascii="宋体" w:hAnsi="宋体" w:eastAsia="宋体" w:cs="宋体"/>
                <w:sz w:val="24"/>
              </w:rPr>
            </w:pPr>
          </w:p>
        </w:tc>
        <w:tc>
          <w:tcPr>
            <w:tcW w:w="2100" w:type="dxa"/>
            <w:noWrap w:val="0"/>
            <w:vAlign w:val="top"/>
          </w:tcPr>
          <w:p>
            <w:pPr>
              <w:spacing w:line="400" w:lineRule="atLeast"/>
              <w:jc w:val="center"/>
              <w:rPr>
                <w:rFonts w:hint="eastAsia" w:ascii="宋体" w:hAnsi="宋体" w:eastAsia="宋体" w:cs="宋体"/>
                <w:sz w:val="24"/>
              </w:rPr>
            </w:pPr>
          </w:p>
        </w:tc>
        <w:tc>
          <w:tcPr>
            <w:tcW w:w="1367" w:type="dxa"/>
            <w:noWrap w:val="0"/>
            <w:vAlign w:val="top"/>
          </w:tcPr>
          <w:p>
            <w:pPr>
              <w:spacing w:line="400" w:lineRule="atLeast"/>
              <w:jc w:val="center"/>
              <w:rPr>
                <w:rFonts w:hint="eastAsia" w:ascii="宋体" w:hAnsi="宋体" w:eastAsia="宋体" w:cs="宋体"/>
                <w:sz w:val="24"/>
              </w:rPr>
            </w:pPr>
          </w:p>
        </w:tc>
        <w:tc>
          <w:tcPr>
            <w:tcW w:w="1440" w:type="dxa"/>
            <w:noWrap w:val="0"/>
            <w:vAlign w:val="top"/>
          </w:tcPr>
          <w:p>
            <w:pPr>
              <w:spacing w:line="400" w:lineRule="atLeast"/>
              <w:jc w:val="center"/>
              <w:rPr>
                <w:rFonts w:hint="eastAsia" w:ascii="宋体" w:hAnsi="宋体" w:eastAsia="宋体" w:cs="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20" w:hRule="atLeast"/>
          <w:jc w:val="center"/>
        </w:trPr>
        <w:tc>
          <w:tcPr>
            <w:tcW w:w="1890" w:type="dxa"/>
            <w:noWrap w:val="0"/>
            <w:vAlign w:val="top"/>
          </w:tcPr>
          <w:p>
            <w:pPr>
              <w:spacing w:line="400" w:lineRule="atLeast"/>
              <w:jc w:val="center"/>
              <w:rPr>
                <w:rFonts w:hint="eastAsia" w:ascii="宋体" w:hAnsi="宋体" w:eastAsia="宋体" w:cs="宋体"/>
                <w:sz w:val="24"/>
              </w:rPr>
            </w:pPr>
          </w:p>
        </w:tc>
        <w:tc>
          <w:tcPr>
            <w:tcW w:w="1995" w:type="dxa"/>
            <w:noWrap w:val="0"/>
            <w:vAlign w:val="top"/>
          </w:tcPr>
          <w:p>
            <w:pPr>
              <w:spacing w:line="400" w:lineRule="atLeast"/>
              <w:jc w:val="center"/>
              <w:rPr>
                <w:rFonts w:hint="eastAsia" w:ascii="宋体" w:hAnsi="宋体" w:eastAsia="宋体" w:cs="宋体"/>
                <w:sz w:val="24"/>
              </w:rPr>
            </w:pPr>
          </w:p>
        </w:tc>
        <w:tc>
          <w:tcPr>
            <w:tcW w:w="2100" w:type="dxa"/>
            <w:noWrap w:val="0"/>
            <w:vAlign w:val="top"/>
          </w:tcPr>
          <w:p>
            <w:pPr>
              <w:spacing w:line="400" w:lineRule="atLeast"/>
              <w:jc w:val="center"/>
              <w:rPr>
                <w:rFonts w:hint="eastAsia" w:ascii="宋体" w:hAnsi="宋体" w:eastAsia="宋体" w:cs="宋体"/>
                <w:sz w:val="24"/>
              </w:rPr>
            </w:pPr>
          </w:p>
        </w:tc>
        <w:tc>
          <w:tcPr>
            <w:tcW w:w="1367" w:type="dxa"/>
            <w:noWrap w:val="0"/>
            <w:vAlign w:val="top"/>
          </w:tcPr>
          <w:p>
            <w:pPr>
              <w:spacing w:line="400" w:lineRule="atLeast"/>
              <w:jc w:val="center"/>
              <w:rPr>
                <w:rFonts w:hint="eastAsia" w:ascii="宋体" w:hAnsi="宋体" w:eastAsia="宋体" w:cs="宋体"/>
                <w:sz w:val="24"/>
              </w:rPr>
            </w:pPr>
          </w:p>
        </w:tc>
        <w:tc>
          <w:tcPr>
            <w:tcW w:w="1440" w:type="dxa"/>
            <w:noWrap w:val="0"/>
            <w:vAlign w:val="top"/>
          </w:tcPr>
          <w:p>
            <w:pPr>
              <w:spacing w:line="400" w:lineRule="atLeast"/>
              <w:jc w:val="center"/>
              <w:rPr>
                <w:rFonts w:hint="eastAsia" w:ascii="宋体" w:hAnsi="宋体" w:eastAsia="宋体" w:cs="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20" w:hRule="atLeast"/>
          <w:jc w:val="center"/>
        </w:trPr>
        <w:tc>
          <w:tcPr>
            <w:tcW w:w="1890" w:type="dxa"/>
            <w:noWrap w:val="0"/>
            <w:vAlign w:val="top"/>
          </w:tcPr>
          <w:p>
            <w:pPr>
              <w:spacing w:line="400" w:lineRule="atLeast"/>
              <w:jc w:val="center"/>
              <w:rPr>
                <w:rFonts w:hint="eastAsia" w:ascii="宋体" w:hAnsi="宋体" w:eastAsia="宋体" w:cs="宋体"/>
                <w:sz w:val="24"/>
              </w:rPr>
            </w:pPr>
          </w:p>
        </w:tc>
        <w:tc>
          <w:tcPr>
            <w:tcW w:w="1995" w:type="dxa"/>
            <w:noWrap w:val="0"/>
            <w:vAlign w:val="top"/>
          </w:tcPr>
          <w:p>
            <w:pPr>
              <w:spacing w:line="400" w:lineRule="atLeast"/>
              <w:jc w:val="center"/>
              <w:rPr>
                <w:rFonts w:hint="eastAsia" w:ascii="宋体" w:hAnsi="宋体" w:eastAsia="宋体" w:cs="宋体"/>
                <w:sz w:val="24"/>
              </w:rPr>
            </w:pPr>
          </w:p>
        </w:tc>
        <w:tc>
          <w:tcPr>
            <w:tcW w:w="2100" w:type="dxa"/>
            <w:noWrap w:val="0"/>
            <w:vAlign w:val="top"/>
          </w:tcPr>
          <w:p>
            <w:pPr>
              <w:spacing w:line="400" w:lineRule="atLeast"/>
              <w:jc w:val="center"/>
              <w:rPr>
                <w:rFonts w:hint="eastAsia" w:ascii="宋体" w:hAnsi="宋体" w:eastAsia="宋体" w:cs="宋体"/>
                <w:sz w:val="24"/>
              </w:rPr>
            </w:pPr>
          </w:p>
        </w:tc>
        <w:tc>
          <w:tcPr>
            <w:tcW w:w="1367" w:type="dxa"/>
            <w:noWrap w:val="0"/>
            <w:vAlign w:val="top"/>
          </w:tcPr>
          <w:p>
            <w:pPr>
              <w:spacing w:line="400" w:lineRule="atLeast"/>
              <w:jc w:val="center"/>
              <w:rPr>
                <w:rFonts w:hint="eastAsia" w:ascii="宋体" w:hAnsi="宋体" w:eastAsia="宋体" w:cs="宋体"/>
                <w:sz w:val="24"/>
              </w:rPr>
            </w:pPr>
          </w:p>
        </w:tc>
        <w:tc>
          <w:tcPr>
            <w:tcW w:w="1440" w:type="dxa"/>
            <w:noWrap w:val="0"/>
            <w:vAlign w:val="top"/>
          </w:tcPr>
          <w:p>
            <w:pPr>
              <w:spacing w:line="400" w:lineRule="atLeast"/>
              <w:jc w:val="center"/>
              <w:rPr>
                <w:rFonts w:hint="eastAsia" w:ascii="宋体" w:hAnsi="宋体" w:eastAsia="宋体" w:cs="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20" w:hRule="atLeast"/>
          <w:jc w:val="center"/>
        </w:trPr>
        <w:tc>
          <w:tcPr>
            <w:tcW w:w="1890" w:type="dxa"/>
            <w:noWrap w:val="0"/>
            <w:vAlign w:val="top"/>
          </w:tcPr>
          <w:p>
            <w:pPr>
              <w:spacing w:line="400" w:lineRule="atLeast"/>
              <w:jc w:val="center"/>
              <w:rPr>
                <w:rFonts w:hint="eastAsia" w:ascii="宋体" w:hAnsi="宋体" w:eastAsia="宋体" w:cs="宋体"/>
                <w:sz w:val="24"/>
              </w:rPr>
            </w:pPr>
          </w:p>
        </w:tc>
        <w:tc>
          <w:tcPr>
            <w:tcW w:w="1995" w:type="dxa"/>
            <w:noWrap w:val="0"/>
            <w:vAlign w:val="top"/>
          </w:tcPr>
          <w:p>
            <w:pPr>
              <w:spacing w:line="400" w:lineRule="atLeast"/>
              <w:jc w:val="center"/>
              <w:rPr>
                <w:rFonts w:hint="eastAsia" w:ascii="宋体" w:hAnsi="宋体" w:eastAsia="宋体" w:cs="宋体"/>
                <w:sz w:val="24"/>
              </w:rPr>
            </w:pPr>
          </w:p>
        </w:tc>
        <w:tc>
          <w:tcPr>
            <w:tcW w:w="2100" w:type="dxa"/>
            <w:noWrap w:val="0"/>
            <w:vAlign w:val="top"/>
          </w:tcPr>
          <w:p>
            <w:pPr>
              <w:spacing w:line="400" w:lineRule="atLeast"/>
              <w:jc w:val="center"/>
              <w:rPr>
                <w:rFonts w:hint="eastAsia" w:ascii="宋体" w:hAnsi="宋体" w:eastAsia="宋体" w:cs="宋体"/>
                <w:sz w:val="24"/>
              </w:rPr>
            </w:pPr>
          </w:p>
        </w:tc>
        <w:tc>
          <w:tcPr>
            <w:tcW w:w="1367" w:type="dxa"/>
            <w:noWrap w:val="0"/>
            <w:vAlign w:val="top"/>
          </w:tcPr>
          <w:p>
            <w:pPr>
              <w:spacing w:line="400" w:lineRule="atLeast"/>
              <w:jc w:val="center"/>
              <w:rPr>
                <w:rFonts w:hint="eastAsia" w:ascii="宋体" w:hAnsi="宋体" w:eastAsia="宋体" w:cs="宋体"/>
                <w:sz w:val="24"/>
              </w:rPr>
            </w:pPr>
          </w:p>
        </w:tc>
        <w:tc>
          <w:tcPr>
            <w:tcW w:w="1440" w:type="dxa"/>
            <w:noWrap w:val="0"/>
            <w:vAlign w:val="top"/>
          </w:tcPr>
          <w:p>
            <w:pPr>
              <w:spacing w:line="400" w:lineRule="atLeast"/>
              <w:jc w:val="center"/>
              <w:rPr>
                <w:rFonts w:hint="eastAsia" w:ascii="宋体" w:hAnsi="宋体" w:eastAsia="宋体" w:cs="宋体"/>
                <w:sz w:val="24"/>
              </w:rPr>
            </w:pPr>
          </w:p>
        </w:tc>
      </w:tr>
    </w:tbl>
    <w:p>
      <w:pPr>
        <w:snapToGrid w:val="0"/>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注：</w:t>
      </w:r>
    </w:p>
    <w:p>
      <w:pPr>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lang w:val="en-US" w:eastAsia="zh-CN"/>
        </w:rPr>
        <w:t>1.</w:t>
      </w:r>
      <w:r>
        <w:rPr>
          <w:rFonts w:hint="eastAsia" w:ascii="宋体" w:hAnsi="宋体" w:eastAsia="宋体" w:cs="宋体"/>
          <w:sz w:val="24"/>
          <w:szCs w:val="24"/>
        </w:rPr>
        <w:t>本表只填写</w:t>
      </w:r>
      <w:r>
        <w:rPr>
          <w:rFonts w:hint="eastAsia" w:ascii="宋体" w:hAnsi="宋体" w:eastAsia="宋体" w:cs="宋体"/>
          <w:sz w:val="24"/>
          <w:szCs w:val="24"/>
          <w:lang w:eastAsia="zh-CN"/>
        </w:rPr>
        <w:t>单一来源采购响应文件</w:t>
      </w:r>
      <w:r>
        <w:rPr>
          <w:rFonts w:hint="eastAsia" w:ascii="宋体" w:hAnsi="宋体" w:eastAsia="宋体" w:cs="宋体"/>
          <w:sz w:val="24"/>
          <w:szCs w:val="24"/>
        </w:rPr>
        <w:t>中与</w:t>
      </w:r>
      <w:r>
        <w:rPr>
          <w:rFonts w:hint="eastAsia" w:ascii="宋体" w:hAnsi="宋体" w:eastAsia="宋体" w:cs="宋体"/>
          <w:sz w:val="24"/>
          <w:szCs w:val="24"/>
          <w:lang w:eastAsia="zh-CN"/>
        </w:rPr>
        <w:t>单一来源采购文件</w:t>
      </w:r>
      <w:r>
        <w:rPr>
          <w:rFonts w:hint="eastAsia" w:ascii="宋体" w:hAnsi="宋体" w:eastAsia="宋体" w:cs="宋体"/>
          <w:sz w:val="24"/>
          <w:szCs w:val="24"/>
        </w:rPr>
        <w:t>有偏离（包括正偏离和负偏离）的内容，</w:t>
      </w:r>
      <w:r>
        <w:rPr>
          <w:rFonts w:hint="eastAsia" w:ascii="宋体" w:hAnsi="宋体" w:eastAsia="宋体" w:cs="宋体"/>
          <w:sz w:val="24"/>
          <w:szCs w:val="24"/>
          <w:lang w:eastAsia="zh-CN"/>
        </w:rPr>
        <w:t>单一来源采购响应文件</w:t>
      </w:r>
      <w:r>
        <w:rPr>
          <w:rFonts w:hint="eastAsia" w:ascii="宋体" w:hAnsi="宋体" w:eastAsia="宋体" w:cs="宋体"/>
          <w:sz w:val="24"/>
          <w:szCs w:val="24"/>
        </w:rPr>
        <w:t>中商务响应与</w:t>
      </w:r>
      <w:r>
        <w:rPr>
          <w:rFonts w:hint="eastAsia" w:ascii="宋体" w:hAnsi="宋体" w:eastAsia="宋体" w:cs="宋体"/>
          <w:sz w:val="24"/>
          <w:szCs w:val="24"/>
          <w:lang w:eastAsia="zh-CN"/>
        </w:rPr>
        <w:t>单一来源采购文件</w:t>
      </w:r>
      <w:r>
        <w:rPr>
          <w:rFonts w:hint="eastAsia" w:ascii="宋体" w:hAnsi="宋体" w:eastAsia="宋体" w:cs="宋体"/>
          <w:sz w:val="24"/>
          <w:szCs w:val="24"/>
        </w:rPr>
        <w:t>商务要求完全一致的，不用在此表中列出，但必须提交空白表。</w:t>
      </w:r>
    </w:p>
    <w:p>
      <w:pPr>
        <w:snapToGrid w:val="0"/>
        <w:spacing w:line="360" w:lineRule="auto"/>
        <w:ind w:firstLine="480" w:firstLineChars="200"/>
        <w:rPr>
          <w:rFonts w:hint="eastAsia" w:ascii="宋体" w:hAnsi="宋体" w:eastAsia="宋体" w:cs="宋体"/>
          <w:sz w:val="24"/>
          <w:szCs w:val="24"/>
          <w:highlight w:val="green"/>
        </w:rPr>
      </w:pPr>
      <w:r>
        <w:rPr>
          <w:rFonts w:hint="eastAsia" w:ascii="宋体" w:hAnsi="宋体" w:eastAsia="宋体" w:cs="宋体"/>
          <w:sz w:val="24"/>
          <w:szCs w:val="24"/>
        </w:rPr>
        <w:t>2.供应商必须据实填写，不得虚假响应，否则将取消其</w:t>
      </w:r>
      <w:r>
        <w:rPr>
          <w:rFonts w:hint="eastAsia" w:ascii="宋体" w:hAnsi="宋体" w:eastAsia="宋体" w:cs="宋体"/>
          <w:sz w:val="24"/>
          <w:szCs w:val="24"/>
          <w:lang w:val="en-US" w:eastAsia="zh-CN"/>
        </w:rPr>
        <w:t>协商</w:t>
      </w:r>
      <w:r>
        <w:rPr>
          <w:rFonts w:hint="eastAsia" w:ascii="宋体" w:hAnsi="宋体" w:eastAsia="宋体" w:cs="宋体"/>
          <w:sz w:val="24"/>
          <w:szCs w:val="24"/>
        </w:rPr>
        <w:t>或成交资格，并按有关规定进处罚。</w:t>
      </w:r>
    </w:p>
    <w:p>
      <w:pPr>
        <w:spacing w:line="400" w:lineRule="atLeast"/>
        <w:rPr>
          <w:rFonts w:hint="eastAsia" w:ascii="宋体" w:hAnsi="宋体" w:eastAsia="宋体" w:cs="宋体"/>
          <w:sz w:val="24"/>
        </w:rPr>
      </w:pPr>
    </w:p>
    <w:p>
      <w:pPr>
        <w:spacing w:line="400" w:lineRule="atLeast"/>
        <w:ind w:left="720" w:hanging="720"/>
        <w:rPr>
          <w:rFonts w:hint="eastAsia" w:ascii="宋体" w:hAnsi="宋体" w:eastAsia="宋体" w:cs="宋体"/>
          <w:sz w:val="24"/>
        </w:rPr>
      </w:pPr>
    </w:p>
    <w:p>
      <w:pPr>
        <w:spacing w:line="400" w:lineRule="atLeast"/>
        <w:ind w:left="720" w:hanging="720"/>
        <w:rPr>
          <w:rFonts w:hint="eastAsia" w:ascii="宋体" w:hAnsi="宋体" w:eastAsia="宋体" w:cs="宋体"/>
          <w:sz w:val="24"/>
        </w:rPr>
      </w:pPr>
    </w:p>
    <w:p>
      <w:pPr>
        <w:spacing w:line="400" w:lineRule="atLeast"/>
        <w:ind w:left="720" w:hanging="720"/>
        <w:rPr>
          <w:rFonts w:hint="eastAsia" w:ascii="宋体" w:hAnsi="宋体" w:eastAsia="宋体" w:cs="宋体"/>
          <w:sz w:val="24"/>
        </w:rPr>
      </w:pPr>
    </w:p>
    <w:p>
      <w:pPr>
        <w:spacing w:line="480" w:lineRule="auto"/>
        <w:ind w:right="-161" w:firstLine="2640" w:firstLineChars="1100"/>
        <w:rPr>
          <w:rFonts w:hint="eastAsia" w:ascii="宋体" w:hAnsi="宋体" w:eastAsia="宋体" w:cs="宋体"/>
          <w:sz w:val="24"/>
          <w:u w:val="single"/>
        </w:rPr>
      </w:pPr>
      <w:r>
        <w:rPr>
          <w:rFonts w:hint="eastAsia" w:ascii="宋体" w:hAnsi="宋体" w:eastAsia="宋体" w:cs="宋体"/>
          <w:sz w:val="24"/>
        </w:rPr>
        <w:t>法定代表人或被授权代表签字：</w:t>
      </w:r>
      <w:r>
        <w:rPr>
          <w:rFonts w:hint="eastAsia" w:ascii="宋体" w:hAnsi="宋体" w:eastAsia="宋体" w:cs="宋体"/>
          <w:sz w:val="24"/>
          <w:u w:val="single"/>
        </w:rPr>
        <w:t xml:space="preserve">                      </w:t>
      </w:r>
    </w:p>
    <w:p>
      <w:pPr>
        <w:spacing w:line="480" w:lineRule="auto"/>
        <w:ind w:right="-161" w:firstLine="2640" w:firstLineChars="1100"/>
        <w:rPr>
          <w:rFonts w:hint="eastAsia" w:ascii="宋体" w:hAnsi="宋体" w:eastAsia="宋体" w:cs="宋体"/>
          <w:sz w:val="24"/>
        </w:rPr>
      </w:pPr>
      <w:r>
        <w:rPr>
          <w:rFonts w:hint="eastAsia" w:ascii="宋体" w:hAnsi="宋体" w:eastAsia="宋体" w:cs="宋体"/>
          <w:sz w:val="24"/>
        </w:rPr>
        <w:t xml:space="preserve">供    应    商  </w:t>
      </w:r>
      <w:r>
        <w:rPr>
          <w:rFonts w:hint="eastAsia" w:ascii="宋体" w:hAnsi="宋体" w:eastAsia="宋体" w:cs="宋体"/>
          <w:sz w:val="24"/>
          <w:lang w:eastAsia="zh-CN"/>
        </w:rPr>
        <w:t>（</w:t>
      </w:r>
      <w:r>
        <w:rPr>
          <w:rFonts w:hint="eastAsia" w:ascii="宋体" w:hAnsi="宋体" w:eastAsia="宋体" w:cs="宋体"/>
          <w:sz w:val="24"/>
        </w:rPr>
        <w:t>公 章</w:t>
      </w:r>
      <w:r>
        <w:rPr>
          <w:rFonts w:hint="eastAsia" w:ascii="宋体" w:hAnsi="宋体" w:eastAsia="宋体" w:cs="宋体"/>
          <w:sz w:val="24"/>
          <w:lang w:eastAsia="zh-CN"/>
        </w:rPr>
        <w:t>）</w:t>
      </w:r>
      <w:r>
        <w:rPr>
          <w:rFonts w:hint="eastAsia" w:ascii="宋体" w:hAnsi="宋体" w:eastAsia="宋体" w:cs="宋体"/>
          <w:sz w:val="24"/>
        </w:rPr>
        <w:t xml:space="preserve"> ：</w:t>
      </w:r>
      <w:r>
        <w:rPr>
          <w:rFonts w:hint="eastAsia" w:ascii="宋体" w:hAnsi="宋体" w:eastAsia="宋体" w:cs="宋体"/>
          <w:sz w:val="24"/>
          <w:u w:val="single"/>
        </w:rPr>
        <w:t xml:space="preserve">                      </w:t>
      </w:r>
    </w:p>
    <w:p>
      <w:pPr>
        <w:spacing w:line="480" w:lineRule="auto"/>
        <w:ind w:right="-161" w:firstLine="2640" w:firstLineChars="1100"/>
        <w:rPr>
          <w:rFonts w:hint="eastAsia" w:ascii="宋体" w:hAnsi="宋体" w:eastAsia="宋体" w:cs="宋体"/>
          <w:sz w:val="24"/>
          <w:u w:val="single"/>
        </w:rPr>
      </w:pPr>
      <w:r>
        <w:rPr>
          <w:rFonts w:hint="eastAsia" w:ascii="宋体" w:hAnsi="宋体" w:eastAsia="宋体" w:cs="宋体"/>
          <w:sz w:val="24"/>
        </w:rPr>
        <w:t>日                      期：</w:t>
      </w:r>
      <w:r>
        <w:rPr>
          <w:rFonts w:hint="eastAsia" w:ascii="宋体" w:hAnsi="宋体" w:eastAsia="宋体" w:cs="宋体"/>
          <w:sz w:val="24"/>
          <w:u w:val="single"/>
        </w:rPr>
        <w:t xml:space="preserve">                       </w:t>
      </w:r>
    </w:p>
    <w:p>
      <w:pPr>
        <w:rPr>
          <w:rFonts w:hint="eastAsia" w:ascii="宋体" w:hAnsi="宋体" w:eastAsia="宋体" w:cs="宋体"/>
        </w:rPr>
      </w:pPr>
      <w:r>
        <w:rPr>
          <w:rFonts w:hint="eastAsia" w:ascii="宋体" w:hAnsi="宋体" w:eastAsia="宋体" w:cs="宋体"/>
        </w:rPr>
        <w:br w:type="page"/>
      </w:r>
    </w:p>
    <w:p>
      <w:pPr>
        <w:pStyle w:val="23"/>
        <w:rPr>
          <w:rFonts w:hint="eastAsia" w:ascii="宋体" w:hAnsi="宋体" w:eastAsia="宋体" w:cs="宋体"/>
          <w:b/>
          <w:bCs/>
          <w:color w:val="auto"/>
        </w:rPr>
      </w:pPr>
      <w:r>
        <w:rPr>
          <w:rFonts w:hint="eastAsia" w:ascii="宋体" w:hAnsi="宋体" w:eastAsia="宋体" w:cs="宋体"/>
          <w:b/>
          <w:bCs/>
          <w:color w:val="auto"/>
        </w:rPr>
        <w:t>第</w:t>
      </w:r>
      <w:r>
        <w:rPr>
          <w:rFonts w:hint="eastAsia" w:ascii="宋体" w:hAnsi="宋体" w:eastAsia="宋体" w:cs="宋体"/>
          <w:b/>
          <w:bCs/>
          <w:color w:val="auto"/>
          <w:lang w:val="en-US" w:eastAsia="zh-CN"/>
        </w:rPr>
        <w:t>四</w:t>
      </w:r>
      <w:r>
        <w:rPr>
          <w:rFonts w:hint="eastAsia" w:ascii="宋体" w:hAnsi="宋体" w:eastAsia="宋体" w:cs="宋体"/>
          <w:b/>
          <w:bCs/>
          <w:color w:val="auto"/>
        </w:rPr>
        <w:t>部分</w:t>
      </w:r>
      <w:r>
        <w:rPr>
          <w:rFonts w:hint="eastAsia" w:ascii="宋体" w:hAnsi="宋体" w:eastAsia="宋体" w:cs="宋体"/>
          <w:b/>
          <w:bCs/>
          <w:color w:val="auto"/>
          <w:lang w:val="en-US" w:eastAsia="zh-CN"/>
        </w:rPr>
        <w:t xml:space="preserve">  服务内容偏离表</w:t>
      </w:r>
    </w:p>
    <w:p>
      <w:pPr>
        <w:pStyle w:val="17"/>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000000"/>
          <w:sz w:val="24"/>
          <w:u w:val="none"/>
          <w:lang w:val="en-US" w:eastAsia="zh-CN"/>
        </w:rPr>
      </w:pPr>
      <w:commentRangeStart w:id="2"/>
      <w:r>
        <w:rPr>
          <w:rFonts w:hint="eastAsia" w:ascii="宋体" w:hAnsi="宋体" w:eastAsia="宋体" w:cs="宋体"/>
          <w:color w:val="000000"/>
          <w:sz w:val="24"/>
        </w:rPr>
        <w:t>供应商名称：</w:t>
      </w:r>
      <w:commentRangeEnd w:id="2"/>
      <w:r>
        <w:commentReference w:id="2"/>
      </w:r>
      <w:r>
        <w:rPr>
          <w:rFonts w:hint="eastAsia" w:ascii="宋体" w:hAnsi="宋体" w:eastAsia="宋体" w:cs="宋体"/>
          <w:color w:val="000000"/>
          <w:sz w:val="24"/>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000000"/>
          <w:sz w:val="24"/>
        </w:rPr>
      </w:pPr>
      <w:r>
        <w:rPr>
          <w:rFonts w:hint="eastAsia" w:ascii="宋体" w:hAnsi="宋体" w:eastAsia="宋体" w:cs="宋体"/>
          <w:color w:val="000000"/>
          <w:sz w:val="24"/>
        </w:rPr>
        <w:t>采购项目编号：</w:t>
      </w:r>
      <w:r>
        <w:rPr>
          <w:rFonts w:hint="eastAsia" w:ascii="宋体" w:hAnsi="宋体" w:eastAsia="宋体" w:cs="宋体"/>
          <w:color w:val="000000"/>
          <w:sz w:val="24"/>
          <w:lang w:val="en-US" w:eastAsia="zh-CN"/>
        </w:rPr>
        <w:t xml:space="preserve">   </w:t>
      </w:r>
    </w:p>
    <w:tbl>
      <w:tblPr>
        <w:tblStyle w:val="18"/>
        <w:tblpPr w:leftFromText="180" w:rightFromText="180" w:vertAnchor="text" w:horzAnchor="page" w:tblpX="1624" w:tblpY="267"/>
        <w:tblOverlap w:val="never"/>
        <w:tblW w:w="879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1295"/>
        <w:gridCol w:w="2590"/>
        <w:gridCol w:w="2100"/>
        <w:gridCol w:w="1367"/>
        <w:gridCol w:w="14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1295" w:type="dxa"/>
            <w:noWrap w:val="0"/>
            <w:vAlign w:val="center"/>
          </w:tcPr>
          <w:p>
            <w:pPr>
              <w:spacing w:line="400" w:lineRule="atLeast"/>
              <w:jc w:val="center"/>
              <w:rPr>
                <w:rFonts w:hint="eastAsia" w:ascii="宋体" w:hAnsi="宋体" w:eastAsia="宋体" w:cs="宋体"/>
                <w:b/>
                <w:bCs/>
                <w:sz w:val="24"/>
              </w:rPr>
            </w:pPr>
            <w:r>
              <w:rPr>
                <w:rFonts w:hint="eastAsia" w:ascii="宋体" w:hAnsi="宋体" w:eastAsia="宋体" w:cs="宋体"/>
                <w:b/>
                <w:bCs/>
                <w:sz w:val="24"/>
              </w:rPr>
              <w:t>序号</w:t>
            </w:r>
          </w:p>
        </w:tc>
        <w:tc>
          <w:tcPr>
            <w:tcW w:w="2590" w:type="dxa"/>
            <w:noWrap w:val="0"/>
            <w:vAlign w:val="center"/>
          </w:tcPr>
          <w:p>
            <w:pPr>
              <w:spacing w:line="400" w:lineRule="atLeast"/>
              <w:jc w:val="center"/>
              <w:rPr>
                <w:rFonts w:hint="eastAsia" w:ascii="宋体" w:hAnsi="宋体" w:eastAsia="宋体" w:cs="宋体"/>
                <w:b/>
                <w:bCs/>
                <w:sz w:val="24"/>
              </w:rPr>
            </w:pPr>
            <w:r>
              <w:rPr>
                <w:rFonts w:hint="eastAsia" w:ascii="宋体" w:hAnsi="宋体" w:eastAsia="宋体" w:cs="宋体"/>
                <w:b/>
                <w:bCs/>
                <w:sz w:val="24"/>
                <w:lang w:val="en-US" w:eastAsia="zh-CN"/>
              </w:rPr>
              <w:t>服务内容</w:t>
            </w:r>
            <w:r>
              <w:rPr>
                <w:rFonts w:hint="eastAsia" w:ascii="宋体" w:hAnsi="宋体" w:eastAsia="宋体" w:cs="宋体"/>
                <w:b/>
                <w:bCs/>
                <w:sz w:val="24"/>
              </w:rPr>
              <w:t>要求</w:t>
            </w:r>
          </w:p>
        </w:tc>
        <w:tc>
          <w:tcPr>
            <w:tcW w:w="2100" w:type="dxa"/>
            <w:noWrap w:val="0"/>
            <w:vAlign w:val="center"/>
          </w:tcPr>
          <w:p>
            <w:pPr>
              <w:spacing w:line="400" w:lineRule="atLeast"/>
              <w:jc w:val="center"/>
              <w:rPr>
                <w:rFonts w:hint="eastAsia" w:ascii="宋体" w:hAnsi="宋体" w:eastAsia="宋体" w:cs="宋体"/>
                <w:b/>
                <w:bCs/>
                <w:sz w:val="24"/>
              </w:rPr>
            </w:pPr>
            <w:r>
              <w:rPr>
                <w:rFonts w:hint="eastAsia" w:ascii="宋体" w:hAnsi="宋体" w:eastAsia="宋体" w:cs="宋体"/>
                <w:b/>
                <w:bCs/>
                <w:sz w:val="24"/>
                <w:lang w:val="en-US" w:eastAsia="zh-CN"/>
              </w:rPr>
              <w:t>服务内容</w:t>
            </w:r>
            <w:r>
              <w:rPr>
                <w:rFonts w:hint="eastAsia" w:ascii="宋体" w:hAnsi="宋体" w:eastAsia="宋体" w:cs="宋体"/>
                <w:b/>
                <w:bCs/>
                <w:sz w:val="24"/>
              </w:rPr>
              <w:t>响应</w:t>
            </w:r>
          </w:p>
        </w:tc>
        <w:tc>
          <w:tcPr>
            <w:tcW w:w="1367" w:type="dxa"/>
            <w:noWrap w:val="0"/>
            <w:vAlign w:val="center"/>
          </w:tcPr>
          <w:p>
            <w:pPr>
              <w:spacing w:line="400" w:lineRule="atLeast"/>
              <w:jc w:val="center"/>
              <w:rPr>
                <w:rFonts w:hint="eastAsia" w:ascii="宋体" w:hAnsi="宋体" w:eastAsia="宋体" w:cs="宋体"/>
                <w:b/>
                <w:bCs/>
                <w:sz w:val="24"/>
              </w:rPr>
            </w:pPr>
            <w:r>
              <w:rPr>
                <w:rFonts w:hint="eastAsia" w:ascii="宋体" w:hAnsi="宋体" w:eastAsia="宋体" w:cs="宋体"/>
                <w:b/>
                <w:bCs/>
                <w:sz w:val="24"/>
              </w:rPr>
              <w:t>偏离</w:t>
            </w:r>
          </w:p>
        </w:tc>
        <w:tc>
          <w:tcPr>
            <w:tcW w:w="1440" w:type="dxa"/>
            <w:noWrap w:val="0"/>
            <w:vAlign w:val="center"/>
          </w:tcPr>
          <w:p>
            <w:pPr>
              <w:spacing w:line="400" w:lineRule="atLeast"/>
              <w:jc w:val="center"/>
              <w:rPr>
                <w:rFonts w:hint="eastAsia" w:ascii="宋体" w:hAnsi="宋体" w:eastAsia="宋体" w:cs="宋体"/>
                <w:b/>
                <w:bCs/>
                <w:sz w:val="24"/>
              </w:rPr>
            </w:pPr>
            <w:r>
              <w:rPr>
                <w:rFonts w:hint="eastAsia" w:ascii="宋体" w:hAnsi="宋体" w:eastAsia="宋体" w:cs="宋体"/>
                <w:b/>
                <w:bCs/>
                <w:sz w:val="24"/>
              </w:rPr>
              <w:t>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20" w:hRule="atLeast"/>
          <w:jc w:val="center"/>
        </w:trPr>
        <w:tc>
          <w:tcPr>
            <w:tcW w:w="1295" w:type="dxa"/>
            <w:noWrap w:val="0"/>
            <w:vAlign w:val="top"/>
          </w:tcPr>
          <w:p>
            <w:pPr>
              <w:spacing w:line="400" w:lineRule="atLeast"/>
              <w:jc w:val="center"/>
              <w:rPr>
                <w:rFonts w:hint="eastAsia" w:ascii="宋体" w:hAnsi="宋体" w:eastAsia="宋体" w:cs="宋体"/>
                <w:sz w:val="24"/>
              </w:rPr>
            </w:pPr>
          </w:p>
        </w:tc>
        <w:tc>
          <w:tcPr>
            <w:tcW w:w="2590" w:type="dxa"/>
            <w:noWrap w:val="0"/>
            <w:vAlign w:val="top"/>
          </w:tcPr>
          <w:p>
            <w:pPr>
              <w:spacing w:line="400" w:lineRule="atLeast"/>
              <w:jc w:val="center"/>
              <w:rPr>
                <w:rFonts w:hint="eastAsia" w:ascii="宋体" w:hAnsi="宋体" w:eastAsia="宋体" w:cs="宋体"/>
                <w:sz w:val="24"/>
              </w:rPr>
            </w:pPr>
          </w:p>
        </w:tc>
        <w:tc>
          <w:tcPr>
            <w:tcW w:w="2100" w:type="dxa"/>
            <w:noWrap w:val="0"/>
            <w:vAlign w:val="top"/>
          </w:tcPr>
          <w:p>
            <w:pPr>
              <w:spacing w:line="400" w:lineRule="atLeast"/>
              <w:jc w:val="center"/>
              <w:rPr>
                <w:rFonts w:hint="eastAsia" w:ascii="宋体" w:hAnsi="宋体" w:eastAsia="宋体" w:cs="宋体"/>
                <w:sz w:val="24"/>
              </w:rPr>
            </w:pPr>
          </w:p>
        </w:tc>
        <w:tc>
          <w:tcPr>
            <w:tcW w:w="1367" w:type="dxa"/>
            <w:noWrap w:val="0"/>
            <w:vAlign w:val="top"/>
          </w:tcPr>
          <w:p>
            <w:pPr>
              <w:spacing w:line="400" w:lineRule="atLeast"/>
              <w:jc w:val="center"/>
              <w:rPr>
                <w:rFonts w:hint="eastAsia" w:ascii="宋体" w:hAnsi="宋体" w:eastAsia="宋体" w:cs="宋体"/>
                <w:sz w:val="24"/>
              </w:rPr>
            </w:pPr>
          </w:p>
        </w:tc>
        <w:tc>
          <w:tcPr>
            <w:tcW w:w="1440" w:type="dxa"/>
            <w:noWrap w:val="0"/>
            <w:vAlign w:val="top"/>
          </w:tcPr>
          <w:p>
            <w:pPr>
              <w:spacing w:line="400" w:lineRule="atLeast"/>
              <w:jc w:val="center"/>
              <w:rPr>
                <w:rFonts w:hint="eastAsia" w:ascii="宋体" w:hAnsi="宋体" w:eastAsia="宋体" w:cs="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20" w:hRule="atLeast"/>
          <w:jc w:val="center"/>
        </w:trPr>
        <w:tc>
          <w:tcPr>
            <w:tcW w:w="1295" w:type="dxa"/>
            <w:noWrap w:val="0"/>
            <w:vAlign w:val="top"/>
          </w:tcPr>
          <w:p>
            <w:pPr>
              <w:spacing w:line="400" w:lineRule="atLeast"/>
              <w:jc w:val="center"/>
              <w:rPr>
                <w:rFonts w:hint="eastAsia" w:ascii="宋体" w:hAnsi="宋体" w:eastAsia="宋体" w:cs="宋体"/>
                <w:sz w:val="24"/>
              </w:rPr>
            </w:pPr>
          </w:p>
        </w:tc>
        <w:tc>
          <w:tcPr>
            <w:tcW w:w="2590" w:type="dxa"/>
            <w:noWrap w:val="0"/>
            <w:vAlign w:val="top"/>
          </w:tcPr>
          <w:p>
            <w:pPr>
              <w:spacing w:line="400" w:lineRule="atLeast"/>
              <w:jc w:val="center"/>
              <w:rPr>
                <w:rFonts w:hint="eastAsia" w:ascii="宋体" w:hAnsi="宋体" w:eastAsia="宋体" w:cs="宋体"/>
                <w:sz w:val="24"/>
              </w:rPr>
            </w:pPr>
          </w:p>
        </w:tc>
        <w:tc>
          <w:tcPr>
            <w:tcW w:w="2100" w:type="dxa"/>
            <w:noWrap w:val="0"/>
            <w:vAlign w:val="top"/>
          </w:tcPr>
          <w:p>
            <w:pPr>
              <w:spacing w:line="400" w:lineRule="atLeast"/>
              <w:jc w:val="center"/>
              <w:rPr>
                <w:rFonts w:hint="eastAsia" w:ascii="宋体" w:hAnsi="宋体" w:eastAsia="宋体" w:cs="宋体"/>
                <w:sz w:val="24"/>
              </w:rPr>
            </w:pPr>
          </w:p>
        </w:tc>
        <w:tc>
          <w:tcPr>
            <w:tcW w:w="1367" w:type="dxa"/>
            <w:noWrap w:val="0"/>
            <w:vAlign w:val="top"/>
          </w:tcPr>
          <w:p>
            <w:pPr>
              <w:spacing w:line="400" w:lineRule="atLeast"/>
              <w:jc w:val="center"/>
              <w:rPr>
                <w:rFonts w:hint="eastAsia" w:ascii="宋体" w:hAnsi="宋体" w:eastAsia="宋体" w:cs="宋体"/>
                <w:sz w:val="24"/>
              </w:rPr>
            </w:pPr>
          </w:p>
        </w:tc>
        <w:tc>
          <w:tcPr>
            <w:tcW w:w="1440" w:type="dxa"/>
            <w:noWrap w:val="0"/>
            <w:vAlign w:val="top"/>
          </w:tcPr>
          <w:p>
            <w:pPr>
              <w:spacing w:line="400" w:lineRule="atLeast"/>
              <w:jc w:val="center"/>
              <w:rPr>
                <w:rFonts w:hint="eastAsia" w:ascii="宋体" w:hAnsi="宋体" w:eastAsia="宋体" w:cs="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20" w:hRule="atLeast"/>
          <w:jc w:val="center"/>
        </w:trPr>
        <w:tc>
          <w:tcPr>
            <w:tcW w:w="1295" w:type="dxa"/>
            <w:noWrap w:val="0"/>
            <w:vAlign w:val="top"/>
          </w:tcPr>
          <w:p>
            <w:pPr>
              <w:spacing w:line="400" w:lineRule="atLeast"/>
              <w:jc w:val="center"/>
              <w:rPr>
                <w:rFonts w:hint="eastAsia" w:ascii="宋体" w:hAnsi="宋体" w:eastAsia="宋体" w:cs="宋体"/>
                <w:sz w:val="24"/>
              </w:rPr>
            </w:pPr>
          </w:p>
        </w:tc>
        <w:tc>
          <w:tcPr>
            <w:tcW w:w="2590" w:type="dxa"/>
            <w:noWrap w:val="0"/>
            <w:vAlign w:val="top"/>
          </w:tcPr>
          <w:p>
            <w:pPr>
              <w:spacing w:line="400" w:lineRule="atLeast"/>
              <w:jc w:val="center"/>
              <w:rPr>
                <w:rFonts w:hint="eastAsia" w:ascii="宋体" w:hAnsi="宋体" w:eastAsia="宋体" w:cs="宋体"/>
                <w:sz w:val="24"/>
              </w:rPr>
            </w:pPr>
          </w:p>
        </w:tc>
        <w:tc>
          <w:tcPr>
            <w:tcW w:w="2100" w:type="dxa"/>
            <w:noWrap w:val="0"/>
            <w:vAlign w:val="top"/>
          </w:tcPr>
          <w:p>
            <w:pPr>
              <w:spacing w:line="400" w:lineRule="atLeast"/>
              <w:jc w:val="center"/>
              <w:rPr>
                <w:rFonts w:hint="eastAsia" w:ascii="宋体" w:hAnsi="宋体" w:eastAsia="宋体" w:cs="宋体"/>
                <w:sz w:val="24"/>
              </w:rPr>
            </w:pPr>
          </w:p>
        </w:tc>
        <w:tc>
          <w:tcPr>
            <w:tcW w:w="1367" w:type="dxa"/>
            <w:noWrap w:val="0"/>
            <w:vAlign w:val="top"/>
          </w:tcPr>
          <w:p>
            <w:pPr>
              <w:spacing w:line="400" w:lineRule="atLeast"/>
              <w:jc w:val="center"/>
              <w:rPr>
                <w:rFonts w:hint="eastAsia" w:ascii="宋体" w:hAnsi="宋体" w:eastAsia="宋体" w:cs="宋体"/>
                <w:sz w:val="24"/>
              </w:rPr>
            </w:pPr>
          </w:p>
        </w:tc>
        <w:tc>
          <w:tcPr>
            <w:tcW w:w="1440" w:type="dxa"/>
            <w:noWrap w:val="0"/>
            <w:vAlign w:val="top"/>
          </w:tcPr>
          <w:p>
            <w:pPr>
              <w:spacing w:line="400" w:lineRule="atLeast"/>
              <w:jc w:val="center"/>
              <w:rPr>
                <w:rFonts w:hint="eastAsia" w:ascii="宋体" w:hAnsi="宋体" w:eastAsia="宋体" w:cs="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20" w:hRule="atLeast"/>
          <w:jc w:val="center"/>
        </w:trPr>
        <w:tc>
          <w:tcPr>
            <w:tcW w:w="1295" w:type="dxa"/>
            <w:noWrap w:val="0"/>
            <w:vAlign w:val="top"/>
          </w:tcPr>
          <w:p>
            <w:pPr>
              <w:spacing w:line="400" w:lineRule="atLeast"/>
              <w:jc w:val="center"/>
              <w:rPr>
                <w:rFonts w:hint="eastAsia" w:ascii="宋体" w:hAnsi="宋体" w:eastAsia="宋体" w:cs="宋体"/>
                <w:sz w:val="24"/>
              </w:rPr>
            </w:pPr>
          </w:p>
        </w:tc>
        <w:tc>
          <w:tcPr>
            <w:tcW w:w="2590" w:type="dxa"/>
            <w:noWrap w:val="0"/>
            <w:vAlign w:val="top"/>
          </w:tcPr>
          <w:p>
            <w:pPr>
              <w:spacing w:line="400" w:lineRule="atLeast"/>
              <w:jc w:val="center"/>
              <w:rPr>
                <w:rFonts w:hint="eastAsia" w:ascii="宋体" w:hAnsi="宋体" w:eastAsia="宋体" w:cs="宋体"/>
                <w:sz w:val="24"/>
              </w:rPr>
            </w:pPr>
          </w:p>
        </w:tc>
        <w:tc>
          <w:tcPr>
            <w:tcW w:w="2100" w:type="dxa"/>
            <w:noWrap w:val="0"/>
            <w:vAlign w:val="top"/>
          </w:tcPr>
          <w:p>
            <w:pPr>
              <w:spacing w:line="400" w:lineRule="atLeast"/>
              <w:jc w:val="center"/>
              <w:rPr>
                <w:rFonts w:hint="eastAsia" w:ascii="宋体" w:hAnsi="宋体" w:eastAsia="宋体" w:cs="宋体"/>
                <w:sz w:val="24"/>
              </w:rPr>
            </w:pPr>
          </w:p>
        </w:tc>
        <w:tc>
          <w:tcPr>
            <w:tcW w:w="1367" w:type="dxa"/>
            <w:noWrap w:val="0"/>
            <w:vAlign w:val="top"/>
          </w:tcPr>
          <w:p>
            <w:pPr>
              <w:spacing w:line="400" w:lineRule="atLeast"/>
              <w:jc w:val="center"/>
              <w:rPr>
                <w:rFonts w:hint="eastAsia" w:ascii="宋体" w:hAnsi="宋体" w:eastAsia="宋体" w:cs="宋体"/>
                <w:sz w:val="24"/>
              </w:rPr>
            </w:pPr>
          </w:p>
        </w:tc>
        <w:tc>
          <w:tcPr>
            <w:tcW w:w="1440" w:type="dxa"/>
            <w:noWrap w:val="0"/>
            <w:vAlign w:val="top"/>
          </w:tcPr>
          <w:p>
            <w:pPr>
              <w:spacing w:line="400" w:lineRule="atLeast"/>
              <w:jc w:val="center"/>
              <w:rPr>
                <w:rFonts w:hint="eastAsia" w:ascii="宋体" w:hAnsi="宋体" w:eastAsia="宋体" w:cs="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20" w:hRule="atLeast"/>
          <w:jc w:val="center"/>
        </w:trPr>
        <w:tc>
          <w:tcPr>
            <w:tcW w:w="1295" w:type="dxa"/>
            <w:noWrap w:val="0"/>
            <w:vAlign w:val="top"/>
          </w:tcPr>
          <w:p>
            <w:pPr>
              <w:spacing w:line="400" w:lineRule="atLeast"/>
              <w:jc w:val="center"/>
              <w:rPr>
                <w:rFonts w:hint="eastAsia" w:ascii="宋体" w:hAnsi="宋体" w:eastAsia="宋体" w:cs="宋体"/>
                <w:sz w:val="24"/>
              </w:rPr>
            </w:pPr>
          </w:p>
        </w:tc>
        <w:tc>
          <w:tcPr>
            <w:tcW w:w="2590" w:type="dxa"/>
            <w:noWrap w:val="0"/>
            <w:vAlign w:val="top"/>
          </w:tcPr>
          <w:p>
            <w:pPr>
              <w:spacing w:line="400" w:lineRule="atLeast"/>
              <w:jc w:val="center"/>
              <w:rPr>
                <w:rFonts w:hint="eastAsia" w:ascii="宋体" w:hAnsi="宋体" w:eastAsia="宋体" w:cs="宋体"/>
                <w:sz w:val="24"/>
              </w:rPr>
            </w:pPr>
          </w:p>
        </w:tc>
        <w:tc>
          <w:tcPr>
            <w:tcW w:w="2100" w:type="dxa"/>
            <w:noWrap w:val="0"/>
            <w:vAlign w:val="top"/>
          </w:tcPr>
          <w:p>
            <w:pPr>
              <w:spacing w:line="400" w:lineRule="atLeast"/>
              <w:jc w:val="center"/>
              <w:rPr>
                <w:rFonts w:hint="eastAsia" w:ascii="宋体" w:hAnsi="宋体" w:eastAsia="宋体" w:cs="宋体"/>
                <w:sz w:val="24"/>
              </w:rPr>
            </w:pPr>
          </w:p>
        </w:tc>
        <w:tc>
          <w:tcPr>
            <w:tcW w:w="1367" w:type="dxa"/>
            <w:noWrap w:val="0"/>
            <w:vAlign w:val="top"/>
          </w:tcPr>
          <w:p>
            <w:pPr>
              <w:spacing w:line="400" w:lineRule="atLeast"/>
              <w:jc w:val="center"/>
              <w:rPr>
                <w:rFonts w:hint="eastAsia" w:ascii="宋体" w:hAnsi="宋体" w:eastAsia="宋体" w:cs="宋体"/>
                <w:sz w:val="24"/>
              </w:rPr>
            </w:pPr>
          </w:p>
        </w:tc>
        <w:tc>
          <w:tcPr>
            <w:tcW w:w="1440" w:type="dxa"/>
            <w:noWrap w:val="0"/>
            <w:vAlign w:val="top"/>
          </w:tcPr>
          <w:p>
            <w:pPr>
              <w:spacing w:line="400" w:lineRule="atLeast"/>
              <w:jc w:val="center"/>
              <w:rPr>
                <w:rFonts w:hint="eastAsia" w:ascii="宋体" w:hAnsi="宋体" w:eastAsia="宋体" w:cs="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20" w:hRule="atLeast"/>
          <w:jc w:val="center"/>
        </w:trPr>
        <w:tc>
          <w:tcPr>
            <w:tcW w:w="1295" w:type="dxa"/>
            <w:noWrap w:val="0"/>
            <w:vAlign w:val="top"/>
          </w:tcPr>
          <w:p>
            <w:pPr>
              <w:spacing w:line="400" w:lineRule="atLeast"/>
              <w:jc w:val="center"/>
              <w:rPr>
                <w:rFonts w:hint="eastAsia" w:ascii="宋体" w:hAnsi="宋体" w:eastAsia="宋体" w:cs="宋体"/>
                <w:sz w:val="24"/>
              </w:rPr>
            </w:pPr>
          </w:p>
        </w:tc>
        <w:tc>
          <w:tcPr>
            <w:tcW w:w="2590" w:type="dxa"/>
            <w:noWrap w:val="0"/>
            <w:vAlign w:val="top"/>
          </w:tcPr>
          <w:p>
            <w:pPr>
              <w:spacing w:line="400" w:lineRule="atLeast"/>
              <w:jc w:val="center"/>
              <w:rPr>
                <w:rFonts w:hint="eastAsia" w:ascii="宋体" w:hAnsi="宋体" w:eastAsia="宋体" w:cs="宋体"/>
                <w:sz w:val="24"/>
              </w:rPr>
            </w:pPr>
          </w:p>
        </w:tc>
        <w:tc>
          <w:tcPr>
            <w:tcW w:w="2100" w:type="dxa"/>
            <w:noWrap w:val="0"/>
            <w:vAlign w:val="top"/>
          </w:tcPr>
          <w:p>
            <w:pPr>
              <w:spacing w:line="400" w:lineRule="atLeast"/>
              <w:jc w:val="center"/>
              <w:rPr>
                <w:rFonts w:hint="eastAsia" w:ascii="宋体" w:hAnsi="宋体" w:eastAsia="宋体" w:cs="宋体"/>
                <w:sz w:val="24"/>
              </w:rPr>
            </w:pPr>
          </w:p>
        </w:tc>
        <w:tc>
          <w:tcPr>
            <w:tcW w:w="1367" w:type="dxa"/>
            <w:noWrap w:val="0"/>
            <w:vAlign w:val="top"/>
          </w:tcPr>
          <w:p>
            <w:pPr>
              <w:spacing w:line="400" w:lineRule="atLeast"/>
              <w:jc w:val="center"/>
              <w:rPr>
                <w:rFonts w:hint="eastAsia" w:ascii="宋体" w:hAnsi="宋体" w:eastAsia="宋体" w:cs="宋体"/>
                <w:sz w:val="24"/>
              </w:rPr>
            </w:pPr>
          </w:p>
        </w:tc>
        <w:tc>
          <w:tcPr>
            <w:tcW w:w="1440" w:type="dxa"/>
            <w:noWrap w:val="0"/>
            <w:vAlign w:val="top"/>
          </w:tcPr>
          <w:p>
            <w:pPr>
              <w:spacing w:line="400" w:lineRule="atLeast"/>
              <w:jc w:val="center"/>
              <w:rPr>
                <w:rFonts w:hint="eastAsia" w:ascii="宋体" w:hAnsi="宋体" w:eastAsia="宋体" w:cs="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20" w:hRule="atLeast"/>
          <w:jc w:val="center"/>
        </w:trPr>
        <w:tc>
          <w:tcPr>
            <w:tcW w:w="1295" w:type="dxa"/>
            <w:noWrap w:val="0"/>
            <w:vAlign w:val="top"/>
          </w:tcPr>
          <w:p>
            <w:pPr>
              <w:spacing w:line="400" w:lineRule="atLeast"/>
              <w:jc w:val="center"/>
              <w:rPr>
                <w:rFonts w:hint="eastAsia" w:ascii="宋体" w:hAnsi="宋体" w:eastAsia="宋体" w:cs="宋体"/>
                <w:sz w:val="24"/>
              </w:rPr>
            </w:pPr>
          </w:p>
        </w:tc>
        <w:tc>
          <w:tcPr>
            <w:tcW w:w="2590" w:type="dxa"/>
            <w:noWrap w:val="0"/>
            <w:vAlign w:val="top"/>
          </w:tcPr>
          <w:p>
            <w:pPr>
              <w:spacing w:line="400" w:lineRule="atLeast"/>
              <w:jc w:val="center"/>
              <w:rPr>
                <w:rFonts w:hint="eastAsia" w:ascii="宋体" w:hAnsi="宋体" w:eastAsia="宋体" w:cs="宋体"/>
                <w:sz w:val="24"/>
              </w:rPr>
            </w:pPr>
          </w:p>
        </w:tc>
        <w:tc>
          <w:tcPr>
            <w:tcW w:w="2100" w:type="dxa"/>
            <w:noWrap w:val="0"/>
            <w:vAlign w:val="top"/>
          </w:tcPr>
          <w:p>
            <w:pPr>
              <w:spacing w:line="400" w:lineRule="atLeast"/>
              <w:jc w:val="center"/>
              <w:rPr>
                <w:rFonts w:hint="eastAsia" w:ascii="宋体" w:hAnsi="宋体" w:eastAsia="宋体" w:cs="宋体"/>
                <w:sz w:val="24"/>
              </w:rPr>
            </w:pPr>
          </w:p>
        </w:tc>
        <w:tc>
          <w:tcPr>
            <w:tcW w:w="1367" w:type="dxa"/>
            <w:noWrap w:val="0"/>
            <w:vAlign w:val="top"/>
          </w:tcPr>
          <w:p>
            <w:pPr>
              <w:spacing w:line="400" w:lineRule="atLeast"/>
              <w:jc w:val="center"/>
              <w:rPr>
                <w:rFonts w:hint="eastAsia" w:ascii="宋体" w:hAnsi="宋体" w:eastAsia="宋体" w:cs="宋体"/>
                <w:sz w:val="24"/>
              </w:rPr>
            </w:pPr>
          </w:p>
        </w:tc>
        <w:tc>
          <w:tcPr>
            <w:tcW w:w="1440" w:type="dxa"/>
            <w:noWrap w:val="0"/>
            <w:vAlign w:val="top"/>
          </w:tcPr>
          <w:p>
            <w:pPr>
              <w:spacing w:line="400" w:lineRule="atLeast"/>
              <w:jc w:val="center"/>
              <w:rPr>
                <w:rFonts w:hint="eastAsia" w:ascii="宋体" w:hAnsi="宋体" w:eastAsia="宋体" w:cs="宋体"/>
                <w:sz w:val="24"/>
              </w:rPr>
            </w:pPr>
          </w:p>
        </w:tc>
      </w:tr>
    </w:tbl>
    <w:p>
      <w:pPr>
        <w:snapToGrid w:val="0"/>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注：</w:t>
      </w:r>
    </w:p>
    <w:p>
      <w:pPr>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lang w:val="en-US" w:eastAsia="zh-CN"/>
        </w:rPr>
        <w:t>1.</w:t>
      </w:r>
      <w:r>
        <w:rPr>
          <w:rFonts w:hint="eastAsia" w:ascii="宋体" w:hAnsi="宋体" w:eastAsia="宋体" w:cs="宋体"/>
          <w:sz w:val="24"/>
          <w:szCs w:val="24"/>
        </w:rPr>
        <w:t>本表只填写</w:t>
      </w:r>
      <w:r>
        <w:rPr>
          <w:rFonts w:hint="eastAsia" w:ascii="宋体" w:hAnsi="宋体" w:eastAsia="宋体" w:cs="宋体"/>
          <w:sz w:val="24"/>
          <w:szCs w:val="24"/>
          <w:lang w:eastAsia="zh-CN"/>
        </w:rPr>
        <w:t>单一来源采购响应文件</w:t>
      </w:r>
      <w:r>
        <w:rPr>
          <w:rFonts w:hint="eastAsia" w:ascii="宋体" w:hAnsi="宋体" w:eastAsia="宋体" w:cs="宋体"/>
          <w:sz w:val="24"/>
          <w:szCs w:val="24"/>
        </w:rPr>
        <w:t>中与</w:t>
      </w:r>
      <w:r>
        <w:rPr>
          <w:rFonts w:hint="eastAsia" w:ascii="宋体" w:hAnsi="宋体" w:eastAsia="宋体" w:cs="宋体"/>
          <w:sz w:val="24"/>
          <w:szCs w:val="24"/>
          <w:lang w:eastAsia="zh-CN"/>
        </w:rPr>
        <w:t>单一来源采购文件</w:t>
      </w:r>
      <w:r>
        <w:rPr>
          <w:rFonts w:hint="eastAsia" w:ascii="宋体" w:hAnsi="宋体" w:eastAsia="宋体" w:cs="宋体"/>
          <w:sz w:val="24"/>
          <w:szCs w:val="24"/>
        </w:rPr>
        <w:t>有偏离（包括正偏离和负偏离）的内容，</w:t>
      </w:r>
      <w:r>
        <w:rPr>
          <w:rFonts w:hint="eastAsia" w:ascii="宋体" w:hAnsi="宋体" w:eastAsia="宋体" w:cs="宋体"/>
          <w:sz w:val="24"/>
          <w:szCs w:val="24"/>
          <w:lang w:eastAsia="zh-CN"/>
        </w:rPr>
        <w:t>单一来源采购响应文件</w:t>
      </w:r>
      <w:r>
        <w:rPr>
          <w:rFonts w:hint="eastAsia" w:ascii="宋体" w:hAnsi="宋体" w:eastAsia="宋体" w:cs="宋体"/>
          <w:sz w:val="24"/>
          <w:szCs w:val="24"/>
        </w:rPr>
        <w:t>中</w:t>
      </w:r>
      <w:r>
        <w:rPr>
          <w:rFonts w:hint="eastAsia" w:ascii="宋体" w:hAnsi="宋体" w:eastAsia="宋体" w:cs="宋体"/>
          <w:sz w:val="24"/>
          <w:szCs w:val="24"/>
          <w:lang w:val="en-US" w:eastAsia="zh-CN"/>
        </w:rPr>
        <w:t>服务内容</w:t>
      </w:r>
      <w:r>
        <w:rPr>
          <w:rFonts w:hint="eastAsia" w:ascii="宋体" w:hAnsi="宋体" w:eastAsia="宋体" w:cs="宋体"/>
          <w:sz w:val="24"/>
          <w:szCs w:val="24"/>
        </w:rPr>
        <w:t>响应与</w:t>
      </w:r>
      <w:r>
        <w:rPr>
          <w:rFonts w:hint="eastAsia" w:ascii="宋体" w:hAnsi="宋体" w:eastAsia="宋体" w:cs="宋体"/>
          <w:sz w:val="24"/>
          <w:szCs w:val="24"/>
          <w:lang w:eastAsia="zh-CN"/>
        </w:rPr>
        <w:t>单一来源采购文件</w:t>
      </w:r>
      <w:r>
        <w:rPr>
          <w:rFonts w:hint="eastAsia" w:ascii="宋体" w:hAnsi="宋体" w:eastAsia="宋体" w:cs="宋体"/>
          <w:sz w:val="24"/>
          <w:szCs w:val="24"/>
          <w:lang w:val="en-US" w:eastAsia="zh-CN"/>
        </w:rPr>
        <w:t>服务内容</w:t>
      </w:r>
      <w:r>
        <w:rPr>
          <w:rFonts w:hint="eastAsia" w:ascii="宋体" w:hAnsi="宋体" w:eastAsia="宋体" w:cs="宋体"/>
          <w:sz w:val="24"/>
          <w:szCs w:val="24"/>
        </w:rPr>
        <w:t>要求完全一致的，不用在此表中列出，但必须提交空白表。</w:t>
      </w:r>
    </w:p>
    <w:p>
      <w:pPr>
        <w:snapToGrid w:val="0"/>
        <w:spacing w:line="360" w:lineRule="auto"/>
        <w:ind w:firstLine="480" w:firstLineChars="200"/>
        <w:rPr>
          <w:rFonts w:hint="eastAsia" w:ascii="宋体" w:hAnsi="宋体" w:eastAsia="宋体" w:cs="宋体"/>
          <w:sz w:val="24"/>
          <w:szCs w:val="24"/>
          <w:highlight w:val="green"/>
        </w:rPr>
      </w:pPr>
      <w:r>
        <w:rPr>
          <w:rFonts w:hint="eastAsia" w:ascii="宋体" w:hAnsi="宋体" w:eastAsia="宋体" w:cs="宋体"/>
          <w:sz w:val="24"/>
          <w:szCs w:val="24"/>
        </w:rPr>
        <w:t>2.供应商必须据实填写，不得虚假响应，否则将取消其</w:t>
      </w:r>
      <w:r>
        <w:rPr>
          <w:rFonts w:hint="eastAsia" w:ascii="宋体" w:hAnsi="宋体" w:eastAsia="宋体" w:cs="宋体"/>
          <w:sz w:val="24"/>
          <w:szCs w:val="24"/>
          <w:lang w:val="en-US" w:eastAsia="zh-CN"/>
        </w:rPr>
        <w:t>协商</w:t>
      </w:r>
      <w:r>
        <w:rPr>
          <w:rFonts w:hint="eastAsia" w:ascii="宋体" w:hAnsi="宋体" w:eastAsia="宋体" w:cs="宋体"/>
          <w:sz w:val="24"/>
          <w:szCs w:val="24"/>
        </w:rPr>
        <w:t>或成交资格，并按有关规定进处罚。</w:t>
      </w:r>
    </w:p>
    <w:p>
      <w:pPr>
        <w:spacing w:line="400" w:lineRule="atLeast"/>
        <w:rPr>
          <w:rFonts w:hint="eastAsia" w:ascii="宋体" w:hAnsi="宋体" w:eastAsia="宋体" w:cs="宋体"/>
          <w:sz w:val="24"/>
        </w:rPr>
      </w:pPr>
    </w:p>
    <w:p>
      <w:pPr>
        <w:spacing w:line="400" w:lineRule="atLeast"/>
        <w:ind w:left="720" w:hanging="720"/>
        <w:rPr>
          <w:rFonts w:hint="eastAsia" w:ascii="宋体" w:hAnsi="宋体" w:eastAsia="宋体" w:cs="宋体"/>
          <w:sz w:val="24"/>
        </w:rPr>
      </w:pPr>
    </w:p>
    <w:p>
      <w:pPr>
        <w:spacing w:line="480" w:lineRule="auto"/>
        <w:ind w:right="-161" w:firstLine="2640" w:firstLineChars="1100"/>
        <w:rPr>
          <w:rFonts w:hint="eastAsia" w:ascii="宋体" w:hAnsi="宋体" w:eastAsia="宋体" w:cs="宋体"/>
          <w:sz w:val="24"/>
          <w:u w:val="single"/>
        </w:rPr>
      </w:pPr>
      <w:r>
        <w:rPr>
          <w:rFonts w:hint="eastAsia" w:ascii="宋体" w:hAnsi="宋体" w:eastAsia="宋体" w:cs="宋体"/>
          <w:sz w:val="24"/>
        </w:rPr>
        <w:t>法定代表人或被授权代表签字：</w:t>
      </w:r>
      <w:r>
        <w:rPr>
          <w:rFonts w:hint="eastAsia" w:ascii="宋体" w:hAnsi="宋体" w:eastAsia="宋体" w:cs="宋体"/>
          <w:sz w:val="24"/>
          <w:u w:val="single"/>
        </w:rPr>
        <w:t xml:space="preserve">                      </w:t>
      </w:r>
    </w:p>
    <w:p>
      <w:pPr>
        <w:spacing w:line="480" w:lineRule="auto"/>
        <w:ind w:right="-161" w:firstLine="2640" w:firstLineChars="1100"/>
        <w:rPr>
          <w:rFonts w:hint="eastAsia" w:ascii="宋体" w:hAnsi="宋体" w:eastAsia="宋体" w:cs="宋体"/>
          <w:sz w:val="24"/>
        </w:rPr>
      </w:pPr>
      <w:r>
        <w:rPr>
          <w:rFonts w:hint="eastAsia" w:ascii="宋体" w:hAnsi="宋体" w:eastAsia="宋体" w:cs="宋体"/>
          <w:sz w:val="24"/>
        </w:rPr>
        <w:t xml:space="preserve">供    应    商  </w:t>
      </w:r>
      <w:r>
        <w:rPr>
          <w:rFonts w:hint="eastAsia" w:ascii="宋体" w:hAnsi="宋体" w:eastAsia="宋体" w:cs="宋体"/>
          <w:sz w:val="24"/>
          <w:lang w:eastAsia="zh-CN"/>
        </w:rPr>
        <w:t>（</w:t>
      </w:r>
      <w:r>
        <w:rPr>
          <w:rFonts w:hint="eastAsia" w:ascii="宋体" w:hAnsi="宋体" w:eastAsia="宋体" w:cs="宋体"/>
          <w:sz w:val="24"/>
        </w:rPr>
        <w:t>公 章</w:t>
      </w:r>
      <w:r>
        <w:rPr>
          <w:rFonts w:hint="eastAsia" w:ascii="宋体" w:hAnsi="宋体" w:eastAsia="宋体" w:cs="宋体"/>
          <w:sz w:val="24"/>
          <w:lang w:eastAsia="zh-CN"/>
        </w:rPr>
        <w:t>）</w:t>
      </w:r>
      <w:r>
        <w:rPr>
          <w:rFonts w:hint="eastAsia" w:ascii="宋体" w:hAnsi="宋体" w:eastAsia="宋体" w:cs="宋体"/>
          <w:sz w:val="24"/>
        </w:rPr>
        <w:t xml:space="preserve"> ：</w:t>
      </w:r>
      <w:r>
        <w:rPr>
          <w:rFonts w:hint="eastAsia" w:ascii="宋体" w:hAnsi="宋体" w:eastAsia="宋体" w:cs="宋体"/>
          <w:sz w:val="24"/>
          <w:u w:val="single"/>
        </w:rPr>
        <w:t xml:space="preserve">                      </w:t>
      </w:r>
    </w:p>
    <w:p>
      <w:pPr>
        <w:spacing w:line="480" w:lineRule="auto"/>
        <w:ind w:right="-161" w:firstLine="2640" w:firstLineChars="1100"/>
        <w:rPr>
          <w:rFonts w:hint="eastAsia" w:ascii="宋体" w:hAnsi="宋体" w:eastAsia="宋体" w:cs="宋体"/>
          <w:sz w:val="24"/>
          <w:u w:val="single"/>
        </w:rPr>
      </w:pPr>
      <w:r>
        <w:rPr>
          <w:rFonts w:hint="eastAsia" w:ascii="宋体" w:hAnsi="宋体" w:eastAsia="宋体" w:cs="宋体"/>
          <w:sz w:val="24"/>
        </w:rPr>
        <w:t>日                      期：</w:t>
      </w:r>
      <w:r>
        <w:rPr>
          <w:rFonts w:hint="eastAsia" w:ascii="宋体" w:hAnsi="宋体" w:eastAsia="宋体" w:cs="宋体"/>
          <w:sz w:val="24"/>
          <w:u w:val="single"/>
        </w:rPr>
        <w:t xml:space="preserve">                       </w:t>
      </w:r>
    </w:p>
    <w:p>
      <w:pPr>
        <w:pStyle w:val="17"/>
        <w:rPr>
          <w:rFonts w:hint="eastAsia" w:ascii="宋体" w:hAnsi="宋体" w:eastAsia="宋体" w:cs="宋体"/>
        </w:rPr>
        <w:sectPr>
          <w:headerReference r:id="rId14" w:type="first"/>
          <w:footerReference r:id="rId17" w:type="first"/>
          <w:headerReference r:id="rId12" w:type="default"/>
          <w:footerReference r:id="rId15" w:type="default"/>
          <w:headerReference r:id="rId13" w:type="even"/>
          <w:footerReference r:id="rId16" w:type="even"/>
          <w:pgSz w:w="11906" w:h="16838"/>
          <w:pgMar w:top="1418" w:right="1588" w:bottom="1418" w:left="1588" w:header="851" w:footer="992" w:gutter="0"/>
          <w:pgNumType w:fmt="decimal" w:chapStyle="1"/>
          <w:cols w:space="425" w:num="1"/>
          <w:docGrid w:type="lines" w:linePitch="381" w:charSpace="0"/>
        </w:sectPr>
      </w:pPr>
    </w:p>
    <w:p>
      <w:pPr>
        <w:pStyle w:val="23"/>
        <w:rPr>
          <w:rFonts w:hint="eastAsia" w:ascii="宋体" w:hAnsi="宋体" w:eastAsia="宋体" w:cs="宋体"/>
          <w:b/>
          <w:bCs/>
          <w:color w:val="auto"/>
        </w:rPr>
      </w:pPr>
      <w:r>
        <w:rPr>
          <w:rFonts w:hint="eastAsia" w:ascii="宋体" w:hAnsi="宋体" w:eastAsia="宋体" w:cs="宋体"/>
          <w:b/>
          <w:bCs/>
          <w:color w:val="auto"/>
        </w:rPr>
        <w:t>第</w:t>
      </w:r>
      <w:r>
        <w:rPr>
          <w:rFonts w:hint="eastAsia" w:ascii="宋体" w:hAnsi="宋体" w:eastAsia="宋体" w:cs="宋体"/>
          <w:b/>
          <w:bCs/>
          <w:color w:val="auto"/>
          <w:lang w:val="en-US" w:eastAsia="zh-CN"/>
        </w:rPr>
        <w:t>五</w:t>
      </w:r>
      <w:r>
        <w:rPr>
          <w:rFonts w:hint="eastAsia" w:ascii="宋体" w:hAnsi="宋体" w:eastAsia="宋体" w:cs="宋体"/>
          <w:b/>
          <w:bCs/>
          <w:color w:val="auto"/>
        </w:rPr>
        <w:t xml:space="preserve">部分  </w:t>
      </w:r>
      <w:r>
        <w:rPr>
          <w:rFonts w:hint="eastAsia" w:ascii="宋体" w:hAnsi="宋体" w:eastAsia="宋体" w:cs="宋体"/>
          <w:b/>
          <w:bCs/>
          <w:color w:val="auto"/>
          <w:lang w:val="en-US" w:eastAsia="zh-CN"/>
        </w:rPr>
        <w:t>供应商</w:t>
      </w:r>
      <w:r>
        <w:rPr>
          <w:rFonts w:hint="eastAsia" w:ascii="宋体" w:hAnsi="宋体" w:eastAsia="宋体" w:cs="宋体"/>
          <w:b/>
          <w:bCs/>
          <w:color w:val="auto"/>
        </w:rPr>
        <w:t>资格证明文件</w:t>
      </w:r>
    </w:p>
    <w:p>
      <w:pPr>
        <w:keepNext w:val="0"/>
        <w:keepLines w:val="0"/>
        <w:pageBreakBefore w:val="0"/>
        <w:kinsoku/>
        <w:wordWrap/>
        <w:overflowPunct/>
        <w:topLinePunct w:val="0"/>
        <w:autoSpaceDE/>
        <w:autoSpaceDN/>
        <w:bidi w:val="0"/>
        <w:adjustRightInd/>
        <w:snapToGrid/>
        <w:spacing w:line="288" w:lineRule="auto"/>
        <w:ind w:firstLine="486" w:firstLineChars="200"/>
        <w:textAlignment w:val="auto"/>
        <w:rPr>
          <w:rFonts w:hint="eastAsia" w:ascii="宋体" w:hAnsi="宋体" w:eastAsia="宋体" w:cs="宋体"/>
          <w:sz w:val="24"/>
          <w:szCs w:val="24"/>
        </w:rPr>
      </w:pPr>
      <w:r>
        <w:rPr>
          <w:rFonts w:hint="eastAsia" w:ascii="宋体" w:hAnsi="宋体" w:eastAsia="宋体" w:cs="宋体"/>
          <w:sz w:val="24"/>
          <w:szCs w:val="24"/>
        </w:rPr>
        <w:t>（1）具有独立承担民事责任的法人、其他组织或自然人，并出具合法有效的营业执照或事业单位法人证书等国家规定的相关证明，自然人参与的提供其身份证明；</w:t>
      </w:r>
    </w:p>
    <w:p>
      <w:pPr>
        <w:keepNext w:val="0"/>
        <w:keepLines w:val="0"/>
        <w:pageBreakBefore w:val="0"/>
        <w:kinsoku/>
        <w:wordWrap/>
        <w:overflowPunct/>
        <w:topLinePunct w:val="0"/>
        <w:autoSpaceDE/>
        <w:autoSpaceDN/>
        <w:bidi w:val="0"/>
        <w:adjustRightInd/>
        <w:snapToGrid/>
        <w:spacing w:line="288" w:lineRule="auto"/>
        <w:ind w:firstLine="486" w:firstLineChars="200"/>
        <w:textAlignment w:val="auto"/>
        <w:rPr>
          <w:rFonts w:hint="eastAsia" w:ascii="宋体" w:hAnsi="宋体" w:eastAsia="宋体" w:cs="宋体"/>
          <w:sz w:val="24"/>
          <w:szCs w:val="24"/>
          <w:lang w:val="zh-CN"/>
        </w:rPr>
      </w:pPr>
      <w:r>
        <w:rPr>
          <w:rFonts w:hint="eastAsia" w:ascii="宋体" w:hAnsi="宋体" w:eastAsia="宋体" w:cs="宋体"/>
          <w:sz w:val="24"/>
          <w:szCs w:val="24"/>
        </w:rPr>
        <w:t>（2）法定代表人授权书及被授权人身份证（法定代表人直接参加的须提供其法定代表人身份证），非法人单位参照执行；</w:t>
      </w:r>
    </w:p>
    <w:p>
      <w:pPr>
        <w:keepNext w:val="0"/>
        <w:keepLines w:val="0"/>
        <w:pageBreakBefore w:val="0"/>
        <w:kinsoku/>
        <w:wordWrap/>
        <w:overflowPunct/>
        <w:topLinePunct w:val="0"/>
        <w:autoSpaceDE/>
        <w:autoSpaceDN/>
        <w:bidi w:val="0"/>
        <w:adjustRightInd/>
        <w:snapToGrid/>
        <w:spacing w:line="288" w:lineRule="auto"/>
        <w:ind w:firstLine="486"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w:t>
      </w:r>
      <w:r>
        <w:rPr>
          <w:rFonts w:hint="eastAsia" w:ascii="宋体" w:hAnsi="宋体" w:eastAsia="宋体" w:cs="宋体"/>
          <w:sz w:val="24"/>
          <w:szCs w:val="24"/>
        </w:rPr>
        <w:t>3）</w:t>
      </w:r>
      <w:r>
        <w:rPr>
          <w:rFonts w:hint="eastAsia" w:ascii="宋体" w:hAnsi="宋体" w:eastAsia="宋体" w:cs="宋体"/>
          <w:sz w:val="24"/>
          <w:szCs w:val="24"/>
          <w:lang w:val="zh-CN"/>
        </w:rPr>
        <w:t>财务状况报告：提供</w:t>
      </w:r>
      <w:commentRangeStart w:id="3"/>
      <w:r>
        <w:rPr>
          <w:rFonts w:hint="eastAsia" w:ascii="宋体" w:hAnsi="宋体" w:eastAsia="宋体" w:cs="宋体"/>
          <w:sz w:val="24"/>
          <w:szCs w:val="24"/>
          <w:lang w:val="en-US" w:eastAsia="zh-CN"/>
        </w:rPr>
        <w:t>2020或2021</w:t>
      </w:r>
      <w:r>
        <w:rPr>
          <w:rFonts w:hint="eastAsia" w:ascii="宋体" w:hAnsi="宋体" w:eastAsia="宋体" w:cs="宋体"/>
          <w:sz w:val="24"/>
          <w:szCs w:val="24"/>
          <w:lang w:val="zh-CN"/>
        </w:rPr>
        <w:t>年</w:t>
      </w:r>
      <w:commentRangeEnd w:id="3"/>
      <w:r>
        <w:commentReference w:id="3"/>
      </w:r>
      <w:r>
        <w:rPr>
          <w:rFonts w:hint="eastAsia" w:ascii="宋体" w:hAnsi="宋体" w:eastAsia="宋体" w:cs="宋体"/>
          <w:sz w:val="24"/>
          <w:szCs w:val="24"/>
          <w:lang w:val="zh-CN"/>
        </w:rPr>
        <w:t>度财务</w:t>
      </w:r>
      <w:r>
        <w:rPr>
          <w:rFonts w:hint="eastAsia" w:ascii="宋体" w:hAnsi="宋体" w:eastAsia="宋体" w:cs="宋体"/>
          <w:sz w:val="24"/>
          <w:szCs w:val="24"/>
          <w:lang w:val="en-US" w:eastAsia="zh-CN"/>
        </w:rPr>
        <w:t>审计报告</w:t>
      </w:r>
      <w:r>
        <w:rPr>
          <w:rFonts w:hint="eastAsia" w:ascii="宋体" w:hAnsi="宋体" w:eastAsia="宋体" w:cs="宋体"/>
          <w:sz w:val="24"/>
          <w:szCs w:val="24"/>
          <w:lang w:val="zh-CN"/>
        </w:rPr>
        <w:t>或其基本存款账户开户银行出具的资信证明及基本存款账户开户许可证</w:t>
      </w:r>
      <w:r>
        <w:rPr>
          <w:rFonts w:hint="eastAsia" w:ascii="宋体" w:hAnsi="宋体" w:eastAsia="宋体" w:cs="宋体"/>
          <w:sz w:val="24"/>
          <w:szCs w:val="24"/>
        </w:rPr>
        <w:t>或</w:t>
      </w:r>
      <w:r>
        <w:rPr>
          <w:rFonts w:hint="eastAsia" w:ascii="宋体" w:hAnsi="宋体" w:eastAsia="宋体" w:cs="宋体"/>
          <w:sz w:val="24"/>
          <w:szCs w:val="24"/>
          <w:lang w:val="zh-CN"/>
        </w:rPr>
        <w:t>基本账户存款信息；</w:t>
      </w:r>
    </w:p>
    <w:p>
      <w:pPr>
        <w:keepNext w:val="0"/>
        <w:keepLines w:val="0"/>
        <w:pageBreakBefore w:val="0"/>
        <w:kinsoku/>
        <w:wordWrap/>
        <w:overflowPunct/>
        <w:topLinePunct w:val="0"/>
        <w:autoSpaceDE/>
        <w:autoSpaceDN/>
        <w:bidi w:val="0"/>
        <w:adjustRightInd/>
        <w:snapToGrid/>
        <w:spacing w:line="288" w:lineRule="auto"/>
        <w:ind w:firstLine="486" w:firstLineChars="200"/>
        <w:textAlignment w:val="auto"/>
        <w:rPr>
          <w:rFonts w:hint="eastAsia" w:ascii="宋体" w:hAnsi="宋体" w:eastAsia="宋体" w:cs="宋体"/>
          <w:sz w:val="24"/>
          <w:szCs w:val="24"/>
        </w:rPr>
      </w:pPr>
      <w:r>
        <w:rPr>
          <w:rFonts w:hint="eastAsia" w:ascii="宋体" w:hAnsi="宋体" w:eastAsia="宋体" w:cs="宋体"/>
          <w:sz w:val="24"/>
          <w:szCs w:val="24"/>
        </w:rPr>
        <w:t>（4）税收缴纳证明：提供202</w:t>
      </w:r>
      <w:r>
        <w:rPr>
          <w:rFonts w:hint="eastAsia" w:ascii="宋体" w:hAnsi="宋体" w:eastAsia="宋体" w:cs="宋体"/>
          <w:sz w:val="24"/>
          <w:szCs w:val="24"/>
          <w:lang w:val="en-US" w:eastAsia="zh-CN"/>
        </w:rPr>
        <w:t>0</w:t>
      </w:r>
      <w:r>
        <w:rPr>
          <w:rFonts w:hint="eastAsia" w:ascii="宋体" w:hAnsi="宋体" w:eastAsia="宋体" w:cs="宋体"/>
          <w:sz w:val="24"/>
          <w:szCs w:val="24"/>
        </w:rPr>
        <w:t>年</w:t>
      </w:r>
      <w:r>
        <w:rPr>
          <w:rFonts w:hint="eastAsia" w:ascii="宋体" w:hAnsi="宋体" w:eastAsia="宋体" w:cs="宋体"/>
          <w:sz w:val="24"/>
          <w:szCs w:val="24"/>
          <w:lang w:val="en-US" w:eastAsia="zh-CN"/>
        </w:rPr>
        <w:t>至今</w:t>
      </w:r>
      <w:r>
        <w:rPr>
          <w:rFonts w:hint="eastAsia" w:ascii="宋体" w:hAnsi="宋体" w:eastAsia="宋体" w:cs="宋体"/>
          <w:sz w:val="24"/>
          <w:szCs w:val="24"/>
        </w:rPr>
        <w:t>1个月的纳税凭据或完税证明，依法免税的应提供相关证明材料；</w:t>
      </w:r>
    </w:p>
    <w:p>
      <w:pPr>
        <w:keepNext w:val="0"/>
        <w:keepLines w:val="0"/>
        <w:pageBreakBefore w:val="0"/>
        <w:kinsoku/>
        <w:wordWrap/>
        <w:overflowPunct/>
        <w:topLinePunct w:val="0"/>
        <w:autoSpaceDE/>
        <w:autoSpaceDN/>
        <w:bidi w:val="0"/>
        <w:adjustRightInd/>
        <w:snapToGrid/>
        <w:spacing w:line="288" w:lineRule="auto"/>
        <w:ind w:firstLine="486" w:firstLineChars="200"/>
        <w:textAlignment w:val="auto"/>
        <w:rPr>
          <w:rFonts w:hint="eastAsia" w:ascii="宋体" w:hAnsi="宋体" w:eastAsia="宋体" w:cs="宋体"/>
          <w:sz w:val="24"/>
          <w:szCs w:val="24"/>
        </w:rPr>
      </w:pPr>
      <w:r>
        <w:rPr>
          <w:rFonts w:hint="eastAsia" w:ascii="宋体" w:hAnsi="宋体" w:eastAsia="宋体" w:cs="宋体"/>
          <w:sz w:val="24"/>
          <w:szCs w:val="24"/>
        </w:rPr>
        <w:t>（5）社会保障资金缴纳证明：提供202</w:t>
      </w:r>
      <w:r>
        <w:rPr>
          <w:rFonts w:hint="eastAsia" w:ascii="宋体" w:hAnsi="宋体" w:eastAsia="宋体" w:cs="宋体"/>
          <w:sz w:val="24"/>
          <w:szCs w:val="24"/>
          <w:lang w:val="en-US" w:eastAsia="zh-CN"/>
        </w:rPr>
        <w:t>0</w:t>
      </w:r>
      <w:r>
        <w:rPr>
          <w:rFonts w:hint="eastAsia" w:ascii="宋体" w:hAnsi="宋体" w:eastAsia="宋体" w:cs="宋体"/>
          <w:sz w:val="24"/>
          <w:szCs w:val="24"/>
        </w:rPr>
        <w:t>年</w:t>
      </w:r>
      <w:r>
        <w:rPr>
          <w:rFonts w:hint="eastAsia" w:ascii="宋体" w:hAnsi="宋体" w:eastAsia="宋体" w:cs="宋体"/>
          <w:sz w:val="24"/>
          <w:szCs w:val="24"/>
          <w:lang w:val="en-US" w:eastAsia="zh-CN"/>
        </w:rPr>
        <w:t>至今</w:t>
      </w:r>
      <w:r>
        <w:rPr>
          <w:rFonts w:hint="eastAsia" w:ascii="宋体" w:hAnsi="宋体" w:eastAsia="宋体" w:cs="宋体"/>
          <w:sz w:val="24"/>
          <w:szCs w:val="24"/>
        </w:rPr>
        <w:t>1个月的社会保障资金缴存单据或社保机构开具的社会保险参保缴费情况证明，依法不需要缴纳社会保障资金的应提供相关证明材料；</w:t>
      </w:r>
    </w:p>
    <w:p>
      <w:pPr>
        <w:keepNext w:val="0"/>
        <w:keepLines w:val="0"/>
        <w:pageBreakBefore w:val="0"/>
        <w:kinsoku/>
        <w:wordWrap/>
        <w:overflowPunct/>
        <w:topLinePunct w:val="0"/>
        <w:autoSpaceDE/>
        <w:autoSpaceDN/>
        <w:bidi w:val="0"/>
        <w:adjustRightInd/>
        <w:snapToGrid/>
        <w:spacing w:line="288" w:lineRule="auto"/>
        <w:ind w:firstLine="486" w:firstLineChars="200"/>
        <w:textAlignment w:val="auto"/>
        <w:rPr>
          <w:rFonts w:hint="eastAsia" w:ascii="宋体" w:hAnsi="宋体" w:eastAsia="宋体" w:cs="宋体"/>
          <w:sz w:val="24"/>
          <w:szCs w:val="24"/>
        </w:rPr>
      </w:pPr>
      <w:r>
        <w:rPr>
          <w:rFonts w:hint="eastAsia" w:ascii="宋体" w:hAnsi="宋体" w:eastAsia="宋体" w:cs="宋体"/>
          <w:sz w:val="24"/>
          <w:szCs w:val="24"/>
        </w:rPr>
        <w:t>（6）提供具有履行本合同所必需的设备和专业技术能力的说明及承诺；</w:t>
      </w:r>
    </w:p>
    <w:p>
      <w:pPr>
        <w:keepNext w:val="0"/>
        <w:keepLines w:val="0"/>
        <w:pageBreakBefore w:val="0"/>
        <w:kinsoku/>
        <w:wordWrap/>
        <w:overflowPunct/>
        <w:topLinePunct w:val="0"/>
        <w:autoSpaceDE/>
        <w:autoSpaceDN/>
        <w:bidi w:val="0"/>
        <w:adjustRightInd/>
        <w:snapToGrid/>
        <w:spacing w:line="288" w:lineRule="auto"/>
        <w:ind w:firstLine="486" w:firstLineChars="200"/>
        <w:textAlignment w:val="auto"/>
        <w:rPr>
          <w:rFonts w:hint="eastAsia" w:ascii="宋体" w:hAnsi="宋体" w:eastAsia="宋体" w:cs="宋体"/>
          <w:sz w:val="24"/>
          <w:szCs w:val="24"/>
        </w:rPr>
      </w:pPr>
      <w:r>
        <w:rPr>
          <w:rFonts w:hint="eastAsia" w:ascii="宋体" w:hAnsi="宋体" w:eastAsia="宋体" w:cs="宋体"/>
          <w:sz w:val="24"/>
          <w:szCs w:val="24"/>
        </w:rPr>
        <w:t>（7）书面声明；</w:t>
      </w:r>
    </w:p>
    <w:p>
      <w:pPr>
        <w:pStyle w:val="2"/>
        <w:keepNext w:val="0"/>
        <w:keepLines w:val="0"/>
        <w:pageBreakBefore w:val="0"/>
        <w:kinsoku/>
        <w:wordWrap/>
        <w:overflowPunct/>
        <w:topLinePunct w:val="0"/>
        <w:autoSpaceDE/>
        <w:autoSpaceDN/>
        <w:bidi w:val="0"/>
        <w:adjustRightInd/>
        <w:snapToGrid/>
        <w:spacing w:line="288" w:lineRule="auto"/>
        <w:textAlignment w:val="auto"/>
        <w:rPr>
          <w:rFonts w:hint="eastAsia" w:eastAsia="宋体"/>
          <w:lang w:eastAsia="zh-CN"/>
        </w:rPr>
      </w:pPr>
      <w:r>
        <w:rPr>
          <w:rFonts w:hint="eastAsia" w:ascii="宋体" w:hAnsi="宋体" w:cs="宋体"/>
          <w:sz w:val="24"/>
          <w:szCs w:val="24"/>
          <w:lang w:eastAsia="zh-CN"/>
        </w:rPr>
        <w:t>（</w:t>
      </w:r>
      <w:r>
        <w:rPr>
          <w:rFonts w:hint="eastAsia" w:ascii="宋体" w:hAnsi="宋体" w:cs="宋体"/>
          <w:sz w:val="24"/>
          <w:szCs w:val="24"/>
          <w:lang w:val="en-US" w:eastAsia="zh-CN"/>
        </w:rPr>
        <w:t>8</w:t>
      </w:r>
      <w:r>
        <w:rPr>
          <w:rFonts w:hint="eastAsia" w:ascii="宋体" w:hAnsi="宋体" w:cs="宋体"/>
          <w:sz w:val="24"/>
          <w:szCs w:val="24"/>
          <w:lang w:eastAsia="zh-CN"/>
        </w:rPr>
        <w:t>）</w:t>
      </w:r>
      <w:r>
        <w:rPr>
          <w:rFonts w:hint="eastAsia" w:ascii="宋体" w:hAnsi="宋体" w:eastAsia="宋体" w:cs="宋体"/>
          <w:i w:val="0"/>
          <w:iCs w:val="0"/>
          <w:caps w:val="0"/>
          <w:color w:val="auto"/>
          <w:spacing w:val="0"/>
          <w:sz w:val="24"/>
          <w:szCs w:val="24"/>
          <w:shd w:val="clear" w:fill="FFFFFF"/>
        </w:rPr>
        <w:t>供应商具有《中华人民共和国基础电信业务经营许可证》及《中华人民共和国增值电信业务经营许可证》。</w:t>
      </w:r>
    </w:p>
    <w:p>
      <w:pPr>
        <w:keepNext w:val="0"/>
        <w:keepLines w:val="0"/>
        <w:pageBreakBefore w:val="0"/>
        <w:kinsoku/>
        <w:wordWrap/>
        <w:overflowPunct/>
        <w:topLinePunct w:val="0"/>
        <w:autoSpaceDE/>
        <w:autoSpaceDN/>
        <w:bidi w:val="0"/>
        <w:adjustRightInd/>
        <w:snapToGrid/>
        <w:spacing w:line="288" w:lineRule="auto"/>
        <w:ind w:firstLine="486"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注：以上均为各供应商必备资格要求，不得缺项。各供应商在</w:t>
      </w:r>
      <w:r>
        <w:rPr>
          <w:rFonts w:hint="eastAsia" w:ascii="宋体" w:hAnsi="宋体" w:eastAsia="宋体" w:cs="宋体"/>
          <w:sz w:val="24"/>
          <w:szCs w:val="24"/>
          <w:lang w:val="en-US" w:eastAsia="zh-CN"/>
        </w:rPr>
        <w:t>协商</w:t>
      </w:r>
      <w:r>
        <w:rPr>
          <w:rFonts w:hint="eastAsia" w:ascii="宋体" w:hAnsi="宋体" w:eastAsia="宋体" w:cs="宋体"/>
          <w:sz w:val="24"/>
          <w:szCs w:val="24"/>
          <w:lang w:val="zh-CN"/>
        </w:rPr>
        <w:t>时须在</w:t>
      </w:r>
      <w:r>
        <w:rPr>
          <w:rFonts w:hint="eastAsia" w:ascii="宋体" w:hAnsi="宋体" w:eastAsia="宋体" w:cs="宋体"/>
          <w:sz w:val="24"/>
          <w:szCs w:val="24"/>
          <w:lang w:val="en-US" w:eastAsia="zh-CN"/>
        </w:rPr>
        <w:t>单一来源采购</w:t>
      </w:r>
      <w:r>
        <w:rPr>
          <w:rFonts w:hint="eastAsia" w:ascii="宋体" w:hAnsi="宋体" w:eastAsia="宋体" w:cs="宋体"/>
          <w:sz w:val="24"/>
          <w:szCs w:val="24"/>
          <w:lang w:val="zh-CN"/>
        </w:rPr>
        <w:t>响应文件中附有复印件加盖公章，有格式要求，按后附格式执行，无格式要求的，其格式自拟。在评审过程中由</w:t>
      </w:r>
      <w:r>
        <w:rPr>
          <w:rFonts w:hint="eastAsia" w:ascii="宋体" w:hAnsi="宋体" w:eastAsia="宋体" w:cs="宋体"/>
          <w:sz w:val="24"/>
          <w:szCs w:val="24"/>
          <w:lang w:val="en-US" w:eastAsia="zh-CN"/>
        </w:rPr>
        <w:t>单一来源评审</w:t>
      </w:r>
      <w:r>
        <w:rPr>
          <w:rFonts w:hint="eastAsia" w:ascii="宋体" w:hAnsi="宋体" w:eastAsia="宋体" w:cs="宋体"/>
          <w:sz w:val="24"/>
          <w:szCs w:val="24"/>
          <w:lang w:val="zh-CN"/>
        </w:rPr>
        <w:t>小组进行评审，否则将被视为无效文件。</w:t>
      </w:r>
    </w:p>
    <w:p>
      <w:pPr>
        <w:keepNext w:val="0"/>
        <w:keepLines w:val="0"/>
        <w:pageBreakBefore w:val="0"/>
        <w:kinsoku/>
        <w:wordWrap/>
        <w:overflowPunct/>
        <w:topLinePunct w:val="0"/>
        <w:autoSpaceDE/>
        <w:autoSpaceDN/>
        <w:bidi w:val="0"/>
        <w:adjustRightInd/>
        <w:snapToGrid/>
        <w:spacing w:line="288" w:lineRule="auto"/>
        <w:ind w:firstLine="486" w:firstLineChars="200"/>
        <w:textAlignment w:val="auto"/>
        <w:rPr>
          <w:rFonts w:hint="eastAsia" w:ascii="宋体" w:hAnsi="宋体" w:eastAsia="宋体" w:cs="宋体"/>
          <w:sz w:val="24"/>
          <w:szCs w:val="24"/>
        </w:rPr>
      </w:pPr>
      <w:r>
        <w:rPr>
          <w:rFonts w:hint="eastAsia" w:ascii="宋体" w:hAnsi="宋体" w:eastAsia="宋体" w:cs="宋体"/>
          <w:sz w:val="24"/>
          <w:szCs w:val="24"/>
        </w:rPr>
        <w:t>供应商不得为“信用中国(www.creditchina.gov.cn)”中列入失信被执行人和重大税收违法案件当事人名单的供应商，不得为“中国政府采购网(www.ccgp.gov.cn)” 政府采购严重违法失信行为记录名单中被财政部门禁止参加政府采购活动的供应商（采购代理机构查询时限为</w:t>
      </w:r>
      <w:r>
        <w:rPr>
          <w:rFonts w:hint="eastAsia" w:ascii="宋体" w:hAnsi="宋体" w:eastAsia="宋体" w:cs="宋体"/>
          <w:sz w:val="24"/>
          <w:szCs w:val="24"/>
          <w:lang w:eastAsia="zh-CN"/>
        </w:rPr>
        <w:t>单一来源采购文件</w:t>
      </w:r>
      <w:r>
        <w:rPr>
          <w:rFonts w:hint="eastAsia" w:ascii="宋体" w:hAnsi="宋体" w:eastAsia="宋体" w:cs="宋体"/>
          <w:sz w:val="24"/>
          <w:szCs w:val="24"/>
        </w:rPr>
        <w:t>发售截止之日起至</w:t>
      </w:r>
      <w:r>
        <w:rPr>
          <w:rFonts w:hint="eastAsia" w:ascii="宋体" w:hAnsi="宋体" w:eastAsia="宋体" w:cs="宋体"/>
          <w:sz w:val="24"/>
          <w:szCs w:val="24"/>
          <w:lang w:eastAsia="zh-CN"/>
        </w:rPr>
        <w:t>单一来源采购响应文件</w:t>
      </w:r>
      <w:r>
        <w:rPr>
          <w:rFonts w:hint="eastAsia" w:ascii="宋体" w:hAnsi="宋体" w:eastAsia="宋体" w:cs="宋体"/>
          <w:sz w:val="24"/>
          <w:szCs w:val="24"/>
        </w:rPr>
        <w:t>递交截止之日）；</w:t>
      </w:r>
    </w:p>
    <w:p>
      <w:pPr>
        <w:ind w:firstLine="486" w:firstLineChars="200"/>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br w:type="page"/>
      </w:r>
    </w:p>
    <w:p>
      <w:pPr>
        <w:snapToGrid w:val="0"/>
        <w:spacing w:before="240" w:beforeLines="100" w:after="120" w:afterLines="50" w:line="360" w:lineRule="auto"/>
        <w:jc w:val="center"/>
        <w:rPr>
          <w:rFonts w:hint="eastAsia" w:ascii="宋体" w:hAnsi="宋体" w:eastAsia="宋体" w:cs="宋体"/>
          <w:b/>
          <w:sz w:val="28"/>
          <w:szCs w:val="28"/>
          <w:highlight w:val="none"/>
        </w:rPr>
      </w:pPr>
      <w:r>
        <w:rPr>
          <w:rFonts w:hint="eastAsia" w:ascii="宋体" w:hAnsi="宋体" w:eastAsia="宋体" w:cs="宋体"/>
          <w:b/>
          <w:sz w:val="28"/>
          <w:szCs w:val="28"/>
          <w:highlight w:val="none"/>
        </w:rPr>
        <w:t>供应商基本情况表</w:t>
      </w:r>
    </w:p>
    <w:tbl>
      <w:tblPr>
        <w:tblStyle w:val="18"/>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18"/>
        <w:gridCol w:w="539"/>
        <w:gridCol w:w="948"/>
        <w:gridCol w:w="1365"/>
        <w:gridCol w:w="1398"/>
        <w:gridCol w:w="597"/>
        <w:gridCol w:w="1890"/>
        <w:gridCol w:w="199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1" w:hRule="atLeast"/>
          <w:jc w:val="center"/>
        </w:trPr>
        <w:tc>
          <w:tcPr>
            <w:tcW w:w="2205" w:type="dxa"/>
            <w:gridSpan w:val="3"/>
            <w:noWrap w:val="0"/>
            <w:vAlign w:val="center"/>
          </w:tcPr>
          <w:p>
            <w:pPr>
              <w:topLinePunct/>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供应商名称</w:t>
            </w:r>
          </w:p>
        </w:tc>
        <w:tc>
          <w:tcPr>
            <w:tcW w:w="3360" w:type="dxa"/>
            <w:gridSpan w:val="3"/>
            <w:noWrap w:val="0"/>
            <w:vAlign w:val="center"/>
          </w:tcPr>
          <w:p>
            <w:pPr>
              <w:topLinePunct/>
              <w:snapToGrid w:val="0"/>
              <w:spacing w:line="360" w:lineRule="auto"/>
              <w:jc w:val="center"/>
              <w:rPr>
                <w:rFonts w:hint="eastAsia" w:ascii="宋体" w:hAnsi="宋体" w:eastAsia="宋体" w:cs="宋体"/>
                <w:sz w:val="24"/>
                <w:szCs w:val="24"/>
              </w:rPr>
            </w:pPr>
          </w:p>
        </w:tc>
        <w:tc>
          <w:tcPr>
            <w:tcW w:w="1890" w:type="dxa"/>
            <w:noWrap w:val="0"/>
            <w:vAlign w:val="center"/>
          </w:tcPr>
          <w:p>
            <w:pPr>
              <w:topLinePunct/>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法定代表人</w:t>
            </w:r>
          </w:p>
        </w:tc>
        <w:tc>
          <w:tcPr>
            <w:tcW w:w="1995" w:type="dxa"/>
            <w:noWrap w:val="0"/>
            <w:vAlign w:val="center"/>
          </w:tcPr>
          <w:p>
            <w:pPr>
              <w:topLinePunct/>
              <w:snapToGrid w:val="0"/>
              <w:spacing w:line="360" w:lineRule="auto"/>
              <w:jc w:val="center"/>
              <w:rPr>
                <w:rFonts w:hint="eastAsia"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8" w:hRule="atLeast"/>
          <w:jc w:val="center"/>
        </w:trPr>
        <w:tc>
          <w:tcPr>
            <w:tcW w:w="2205" w:type="dxa"/>
            <w:gridSpan w:val="3"/>
            <w:noWrap w:val="0"/>
            <w:vAlign w:val="center"/>
          </w:tcPr>
          <w:p>
            <w:pPr>
              <w:topLinePunct/>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上年营业收入</w:t>
            </w:r>
          </w:p>
        </w:tc>
        <w:tc>
          <w:tcPr>
            <w:tcW w:w="3360" w:type="dxa"/>
            <w:gridSpan w:val="3"/>
            <w:noWrap w:val="0"/>
            <w:vAlign w:val="center"/>
          </w:tcPr>
          <w:p>
            <w:pPr>
              <w:topLinePunct/>
              <w:snapToGrid w:val="0"/>
              <w:spacing w:line="360" w:lineRule="auto"/>
              <w:jc w:val="center"/>
              <w:rPr>
                <w:rFonts w:hint="eastAsia" w:ascii="宋体" w:hAnsi="宋体" w:eastAsia="宋体" w:cs="宋体"/>
                <w:sz w:val="24"/>
                <w:szCs w:val="24"/>
              </w:rPr>
            </w:pPr>
          </w:p>
        </w:tc>
        <w:tc>
          <w:tcPr>
            <w:tcW w:w="1890" w:type="dxa"/>
            <w:noWrap w:val="0"/>
            <w:vAlign w:val="center"/>
          </w:tcPr>
          <w:p>
            <w:pPr>
              <w:topLinePunct/>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员工总人数</w:t>
            </w:r>
          </w:p>
        </w:tc>
        <w:tc>
          <w:tcPr>
            <w:tcW w:w="1995" w:type="dxa"/>
            <w:noWrap w:val="0"/>
            <w:vAlign w:val="center"/>
          </w:tcPr>
          <w:p>
            <w:pPr>
              <w:topLinePunct/>
              <w:snapToGrid w:val="0"/>
              <w:spacing w:line="360" w:lineRule="auto"/>
              <w:jc w:val="center"/>
              <w:rPr>
                <w:rFonts w:hint="eastAsia"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718" w:type="dxa"/>
            <w:vMerge w:val="restart"/>
            <w:noWrap w:val="0"/>
            <w:vAlign w:val="center"/>
          </w:tcPr>
          <w:p>
            <w:pPr>
              <w:topLinePunct/>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营业执照</w:t>
            </w:r>
          </w:p>
        </w:tc>
        <w:tc>
          <w:tcPr>
            <w:tcW w:w="2852" w:type="dxa"/>
            <w:gridSpan w:val="3"/>
            <w:noWrap w:val="0"/>
            <w:vAlign w:val="center"/>
          </w:tcPr>
          <w:p>
            <w:pPr>
              <w:topLinePunct/>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统一社会信用代码(注册号码)</w:t>
            </w:r>
          </w:p>
        </w:tc>
        <w:tc>
          <w:tcPr>
            <w:tcW w:w="5880" w:type="dxa"/>
            <w:gridSpan w:val="4"/>
            <w:noWrap w:val="0"/>
            <w:vAlign w:val="center"/>
          </w:tcPr>
          <w:p>
            <w:pPr>
              <w:topLinePunct/>
              <w:snapToGrid w:val="0"/>
              <w:spacing w:line="360" w:lineRule="auto"/>
              <w:ind w:firstLine="121" w:firstLineChars="50"/>
              <w:jc w:val="center"/>
              <w:rPr>
                <w:rFonts w:hint="eastAsia"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718" w:type="dxa"/>
            <w:vMerge w:val="continue"/>
            <w:noWrap w:val="0"/>
            <w:vAlign w:val="center"/>
          </w:tcPr>
          <w:p>
            <w:pPr>
              <w:topLinePunct/>
              <w:snapToGrid w:val="0"/>
              <w:spacing w:line="360" w:lineRule="auto"/>
              <w:jc w:val="center"/>
              <w:rPr>
                <w:rFonts w:hint="eastAsia" w:ascii="宋体" w:hAnsi="宋体" w:eastAsia="宋体" w:cs="宋体"/>
                <w:sz w:val="24"/>
                <w:szCs w:val="24"/>
              </w:rPr>
            </w:pPr>
          </w:p>
        </w:tc>
        <w:tc>
          <w:tcPr>
            <w:tcW w:w="2852" w:type="dxa"/>
            <w:gridSpan w:val="3"/>
            <w:noWrap w:val="0"/>
            <w:vAlign w:val="center"/>
          </w:tcPr>
          <w:p>
            <w:pPr>
              <w:topLinePunct/>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注册地址</w:t>
            </w:r>
          </w:p>
        </w:tc>
        <w:tc>
          <w:tcPr>
            <w:tcW w:w="5880" w:type="dxa"/>
            <w:gridSpan w:val="4"/>
            <w:noWrap w:val="0"/>
            <w:vAlign w:val="center"/>
          </w:tcPr>
          <w:p>
            <w:pPr>
              <w:topLinePunct/>
              <w:snapToGrid w:val="0"/>
              <w:spacing w:line="360" w:lineRule="auto"/>
              <w:ind w:firstLine="121" w:firstLineChars="50"/>
              <w:jc w:val="center"/>
              <w:rPr>
                <w:rFonts w:hint="eastAsia"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718" w:type="dxa"/>
            <w:vMerge w:val="continue"/>
            <w:noWrap w:val="0"/>
            <w:vAlign w:val="center"/>
          </w:tcPr>
          <w:p>
            <w:pPr>
              <w:topLinePunct/>
              <w:snapToGrid w:val="0"/>
              <w:spacing w:line="360" w:lineRule="auto"/>
              <w:jc w:val="center"/>
              <w:rPr>
                <w:rFonts w:hint="eastAsia" w:ascii="宋体" w:hAnsi="宋体" w:eastAsia="宋体" w:cs="宋体"/>
                <w:sz w:val="24"/>
                <w:szCs w:val="24"/>
              </w:rPr>
            </w:pPr>
          </w:p>
        </w:tc>
        <w:tc>
          <w:tcPr>
            <w:tcW w:w="2852" w:type="dxa"/>
            <w:gridSpan w:val="3"/>
            <w:noWrap w:val="0"/>
            <w:vAlign w:val="center"/>
          </w:tcPr>
          <w:p>
            <w:pPr>
              <w:topLinePunct/>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发证机关</w:t>
            </w:r>
          </w:p>
        </w:tc>
        <w:tc>
          <w:tcPr>
            <w:tcW w:w="1995" w:type="dxa"/>
            <w:gridSpan w:val="2"/>
            <w:noWrap w:val="0"/>
            <w:vAlign w:val="center"/>
          </w:tcPr>
          <w:p>
            <w:pPr>
              <w:topLinePunct/>
              <w:snapToGrid w:val="0"/>
              <w:spacing w:line="360" w:lineRule="auto"/>
              <w:jc w:val="center"/>
              <w:rPr>
                <w:rFonts w:hint="eastAsia" w:ascii="宋体" w:hAnsi="宋体" w:eastAsia="宋体" w:cs="宋体"/>
                <w:sz w:val="24"/>
                <w:szCs w:val="24"/>
              </w:rPr>
            </w:pPr>
          </w:p>
        </w:tc>
        <w:tc>
          <w:tcPr>
            <w:tcW w:w="1890" w:type="dxa"/>
            <w:noWrap w:val="0"/>
            <w:vAlign w:val="center"/>
          </w:tcPr>
          <w:p>
            <w:pPr>
              <w:topLinePunct/>
              <w:snapToGrid w:val="0"/>
              <w:spacing w:line="360" w:lineRule="auto"/>
              <w:ind w:firstLine="121" w:firstLineChars="50"/>
              <w:jc w:val="center"/>
              <w:rPr>
                <w:rFonts w:hint="eastAsia" w:ascii="宋体" w:hAnsi="宋体" w:eastAsia="宋体" w:cs="宋体"/>
                <w:sz w:val="24"/>
                <w:szCs w:val="24"/>
              </w:rPr>
            </w:pPr>
            <w:r>
              <w:rPr>
                <w:rFonts w:hint="eastAsia" w:ascii="宋体" w:hAnsi="宋体" w:eastAsia="宋体" w:cs="宋体"/>
                <w:sz w:val="24"/>
                <w:szCs w:val="24"/>
              </w:rPr>
              <w:t>发证日期</w:t>
            </w:r>
          </w:p>
        </w:tc>
        <w:tc>
          <w:tcPr>
            <w:tcW w:w="1995" w:type="dxa"/>
            <w:noWrap w:val="0"/>
            <w:vAlign w:val="center"/>
          </w:tcPr>
          <w:p>
            <w:pPr>
              <w:topLinePunct/>
              <w:snapToGrid w:val="0"/>
              <w:spacing w:line="360" w:lineRule="auto"/>
              <w:ind w:firstLine="121" w:firstLineChars="50"/>
              <w:jc w:val="center"/>
              <w:rPr>
                <w:rFonts w:hint="eastAsia"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718" w:type="dxa"/>
            <w:vMerge w:val="continue"/>
            <w:noWrap w:val="0"/>
            <w:vAlign w:val="center"/>
          </w:tcPr>
          <w:p>
            <w:pPr>
              <w:topLinePunct/>
              <w:snapToGrid w:val="0"/>
              <w:spacing w:line="360" w:lineRule="auto"/>
              <w:jc w:val="center"/>
              <w:rPr>
                <w:rFonts w:hint="eastAsia" w:ascii="宋体" w:hAnsi="宋体" w:eastAsia="宋体" w:cs="宋体"/>
                <w:sz w:val="24"/>
                <w:szCs w:val="24"/>
              </w:rPr>
            </w:pPr>
          </w:p>
        </w:tc>
        <w:tc>
          <w:tcPr>
            <w:tcW w:w="2852" w:type="dxa"/>
            <w:gridSpan w:val="3"/>
            <w:noWrap w:val="0"/>
            <w:vAlign w:val="center"/>
          </w:tcPr>
          <w:p>
            <w:pPr>
              <w:topLinePunct/>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营业范围（主营）</w:t>
            </w:r>
          </w:p>
        </w:tc>
        <w:tc>
          <w:tcPr>
            <w:tcW w:w="5880" w:type="dxa"/>
            <w:gridSpan w:val="4"/>
            <w:noWrap w:val="0"/>
            <w:vAlign w:val="center"/>
          </w:tcPr>
          <w:p>
            <w:pPr>
              <w:topLinePunct/>
              <w:snapToGrid w:val="0"/>
              <w:spacing w:line="360" w:lineRule="auto"/>
              <w:ind w:firstLine="121" w:firstLineChars="50"/>
              <w:jc w:val="center"/>
              <w:rPr>
                <w:rFonts w:hint="eastAsia"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718" w:type="dxa"/>
            <w:vMerge w:val="continue"/>
            <w:noWrap w:val="0"/>
            <w:vAlign w:val="center"/>
          </w:tcPr>
          <w:p>
            <w:pPr>
              <w:topLinePunct/>
              <w:snapToGrid w:val="0"/>
              <w:spacing w:line="360" w:lineRule="auto"/>
              <w:jc w:val="center"/>
              <w:rPr>
                <w:rFonts w:hint="eastAsia" w:ascii="宋体" w:hAnsi="宋体" w:eastAsia="宋体" w:cs="宋体"/>
                <w:sz w:val="24"/>
                <w:szCs w:val="24"/>
              </w:rPr>
            </w:pPr>
          </w:p>
        </w:tc>
        <w:tc>
          <w:tcPr>
            <w:tcW w:w="2852" w:type="dxa"/>
            <w:gridSpan w:val="3"/>
            <w:noWrap w:val="0"/>
            <w:vAlign w:val="center"/>
          </w:tcPr>
          <w:p>
            <w:pPr>
              <w:topLinePunct/>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营业范围（兼营）</w:t>
            </w:r>
          </w:p>
        </w:tc>
        <w:tc>
          <w:tcPr>
            <w:tcW w:w="5880" w:type="dxa"/>
            <w:gridSpan w:val="4"/>
            <w:noWrap w:val="0"/>
            <w:vAlign w:val="center"/>
          </w:tcPr>
          <w:p>
            <w:pPr>
              <w:topLinePunct/>
              <w:snapToGrid w:val="0"/>
              <w:spacing w:line="360" w:lineRule="auto"/>
              <w:ind w:firstLine="121" w:firstLineChars="50"/>
              <w:jc w:val="center"/>
              <w:rPr>
                <w:rFonts w:hint="eastAsia"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58" w:hRule="atLeast"/>
          <w:jc w:val="center"/>
        </w:trPr>
        <w:tc>
          <w:tcPr>
            <w:tcW w:w="3570" w:type="dxa"/>
            <w:gridSpan w:val="4"/>
            <w:noWrap w:val="0"/>
            <w:vAlign w:val="center"/>
          </w:tcPr>
          <w:p>
            <w:pPr>
              <w:topLinePunct/>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基本账户开户行及帐号</w:t>
            </w:r>
          </w:p>
        </w:tc>
        <w:tc>
          <w:tcPr>
            <w:tcW w:w="5880" w:type="dxa"/>
            <w:gridSpan w:val="4"/>
            <w:noWrap w:val="0"/>
            <w:vAlign w:val="center"/>
          </w:tcPr>
          <w:p>
            <w:pPr>
              <w:topLinePunct/>
              <w:snapToGrid w:val="0"/>
              <w:spacing w:line="360" w:lineRule="auto"/>
              <w:jc w:val="center"/>
              <w:rPr>
                <w:rFonts w:hint="eastAsia"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58" w:hRule="atLeast"/>
          <w:jc w:val="center"/>
        </w:trPr>
        <w:tc>
          <w:tcPr>
            <w:tcW w:w="3570" w:type="dxa"/>
            <w:gridSpan w:val="4"/>
            <w:noWrap w:val="0"/>
            <w:vAlign w:val="center"/>
          </w:tcPr>
          <w:p>
            <w:pPr>
              <w:topLinePunct/>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资产总额（万元）</w:t>
            </w:r>
          </w:p>
        </w:tc>
        <w:tc>
          <w:tcPr>
            <w:tcW w:w="5880" w:type="dxa"/>
            <w:gridSpan w:val="4"/>
            <w:noWrap w:val="0"/>
            <w:vAlign w:val="center"/>
          </w:tcPr>
          <w:p>
            <w:pPr>
              <w:topLinePunct/>
              <w:snapToGrid w:val="0"/>
              <w:spacing w:line="360" w:lineRule="auto"/>
              <w:jc w:val="center"/>
              <w:rPr>
                <w:rFonts w:hint="eastAsia"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4" w:hRule="atLeast"/>
          <w:jc w:val="center"/>
        </w:trPr>
        <w:tc>
          <w:tcPr>
            <w:tcW w:w="3570" w:type="dxa"/>
            <w:gridSpan w:val="4"/>
            <w:noWrap w:val="0"/>
            <w:vAlign w:val="center"/>
          </w:tcPr>
          <w:p>
            <w:pPr>
              <w:topLinePunct/>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资质名称</w:t>
            </w:r>
          </w:p>
        </w:tc>
        <w:tc>
          <w:tcPr>
            <w:tcW w:w="1398" w:type="dxa"/>
            <w:noWrap w:val="0"/>
            <w:vAlign w:val="center"/>
          </w:tcPr>
          <w:p>
            <w:pPr>
              <w:topLinePunct/>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等级</w:t>
            </w:r>
          </w:p>
        </w:tc>
        <w:tc>
          <w:tcPr>
            <w:tcW w:w="2487" w:type="dxa"/>
            <w:gridSpan w:val="2"/>
            <w:noWrap w:val="0"/>
            <w:vAlign w:val="center"/>
          </w:tcPr>
          <w:p>
            <w:pPr>
              <w:topLinePunct/>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发证机关</w:t>
            </w:r>
          </w:p>
        </w:tc>
        <w:tc>
          <w:tcPr>
            <w:tcW w:w="1995" w:type="dxa"/>
            <w:noWrap w:val="0"/>
            <w:vAlign w:val="center"/>
          </w:tcPr>
          <w:p>
            <w:pPr>
              <w:topLinePunct/>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有效期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6" w:hRule="atLeast"/>
          <w:jc w:val="center"/>
        </w:trPr>
        <w:tc>
          <w:tcPr>
            <w:tcW w:w="3570" w:type="dxa"/>
            <w:gridSpan w:val="4"/>
            <w:noWrap w:val="0"/>
            <w:vAlign w:val="center"/>
          </w:tcPr>
          <w:p>
            <w:pPr>
              <w:topLinePunct/>
              <w:snapToGrid w:val="0"/>
              <w:spacing w:line="360" w:lineRule="auto"/>
              <w:jc w:val="center"/>
              <w:rPr>
                <w:rFonts w:hint="eastAsia" w:ascii="宋体" w:hAnsi="宋体" w:eastAsia="宋体" w:cs="宋体"/>
                <w:sz w:val="24"/>
                <w:szCs w:val="24"/>
              </w:rPr>
            </w:pPr>
          </w:p>
        </w:tc>
        <w:tc>
          <w:tcPr>
            <w:tcW w:w="1398" w:type="dxa"/>
            <w:noWrap w:val="0"/>
            <w:vAlign w:val="center"/>
          </w:tcPr>
          <w:p>
            <w:pPr>
              <w:topLinePunct/>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 xml:space="preserve">  </w:t>
            </w:r>
          </w:p>
        </w:tc>
        <w:tc>
          <w:tcPr>
            <w:tcW w:w="2487" w:type="dxa"/>
            <w:gridSpan w:val="2"/>
            <w:noWrap w:val="0"/>
            <w:vAlign w:val="center"/>
          </w:tcPr>
          <w:p>
            <w:pPr>
              <w:topLinePunct/>
              <w:snapToGrid w:val="0"/>
              <w:spacing w:line="360" w:lineRule="auto"/>
              <w:jc w:val="center"/>
              <w:rPr>
                <w:rFonts w:hint="eastAsia" w:ascii="宋体" w:hAnsi="宋体" w:eastAsia="宋体" w:cs="宋体"/>
                <w:sz w:val="24"/>
                <w:szCs w:val="24"/>
              </w:rPr>
            </w:pPr>
          </w:p>
        </w:tc>
        <w:tc>
          <w:tcPr>
            <w:tcW w:w="1995" w:type="dxa"/>
            <w:noWrap w:val="0"/>
            <w:vAlign w:val="center"/>
          </w:tcPr>
          <w:p>
            <w:pPr>
              <w:topLinePunct/>
              <w:snapToGrid w:val="0"/>
              <w:spacing w:line="360" w:lineRule="auto"/>
              <w:jc w:val="center"/>
              <w:rPr>
                <w:rFonts w:hint="eastAsia"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6" w:hRule="atLeast"/>
          <w:jc w:val="center"/>
        </w:trPr>
        <w:tc>
          <w:tcPr>
            <w:tcW w:w="3570" w:type="dxa"/>
            <w:gridSpan w:val="4"/>
            <w:noWrap w:val="0"/>
            <w:vAlign w:val="center"/>
          </w:tcPr>
          <w:p>
            <w:pPr>
              <w:topLinePunct/>
              <w:snapToGrid w:val="0"/>
              <w:spacing w:line="360" w:lineRule="auto"/>
              <w:jc w:val="center"/>
              <w:rPr>
                <w:rFonts w:hint="eastAsia" w:ascii="宋体" w:hAnsi="宋体" w:eastAsia="宋体" w:cs="宋体"/>
                <w:sz w:val="24"/>
                <w:szCs w:val="24"/>
              </w:rPr>
            </w:pPr>
          </w:p>
        </w:tc>
        <w:tc>
          <w:tcPr>
            <w:tcW w:w="1398" w:type="dxa"/>
            <w:noWrap w:val="0"/>
            <w:vAlign w:val="center"/>
          </w:tcPr>
          <w:p>
            <w:pPr>
              <w:topLinePunct/>
              <w:snapToGrid w:val="0"/>
              <w:spacing w:line="360" w:lineRule="auto"/>
              <w:jc w:val="center"/>
              <w:rPr>
                <w:rFonts w:hint="eastAsia" w:ascii="宋体" w:hAnsi="宋体" w:eastAsia="宋体" w:cs="宋体"/>
                <w:sz w:val="24"/>
                <w:szCs w:val="24"/>
              </w:rPr>
            </w:pPr>
          </w:p>
        </w:tc>
        <w:tc>
          <w:tcPr>
            <w:tcW w:w="2487" w:type="dxa"/>
            <w:gridSpan w:val="2"/>
            <w:noWrap w:val="0"/>
            <w:vAlign w:val="center"/>
          </w:tcPr>
          <w:p>
            <w:pPr>
              <w:topLinePunct/>
              <w:snapToGrid w:val="0"/>
              <w:spacing w:line="360" w:lineRule="auto"/>
              <w:jc w:val="center"/>
              <w:rPr>
                <w:rFonts w:hint="eastAsia" w:ascii="宋体" w:hAnsi="宋体" w:eastAsia="宋体" w:cs="宋体"/>
                <w:sz w:val="24"/>
                <w:szCs w:val="24"/>
              </w:rPr>
            </w:pPr>
          </w:p>
        </w:tc>
        <w:tc>
          <w:tcPr>
            <w:tcW w:w="1995" w:type="dxa"/>
            <w:noWrap w:val="0"/>
            <w:vAlign w:val="center"/>
          </w:tcPr>
          <w:p>
            <w:pPr>
              <w:topLinePunct/>
              <w:snapToGrid w:val="0"/>
              <w:spacing w:line="360" w:lineRule="auto"/>
              <w:jc w:val="center"/>
              <w:rPr>
                <w:rFonts w:hint="eastAsia"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6" w:hRule="atLeast"/>
          <w:jc w:val="center"/>
        </w:trPr>
        <w:tc>
          <w:tcPr>
            <w:tcW w:w="3570" w:type="dxa"/>
            <w:gridSpan w:val="4"/>
            <w:noWrap w:val="0"/>
            <w:vAlign w:val="center"/>
          </w:tcPr>
          <w:p>
            <w:pPr>
              <w:topLinePunct/>
              <w:snapToGrid w:val="0"/>
              <w:spacing w:line="360" w:lineRule="auto"/>
              <w:jc w:val="center"/>
              <w:rPr>
                <w:rFonts w:hint="eastAsia" w:ascii="宋体" w:hAnsi="宋体" w:eastAsia="宋体" w:cs="宋体"/>
                <w:sz w:val="24"/>
                <w:szCs w:val="24"/>
              </w:rPr>
            </w:pPr>
          </w:p>
        </w:tc>
        <w:tc>
          <w:tcPr>
            <w:tcW w:w="1398" w:type="dxa"/>
            <w:noWrap w:val="0"/>
            <w:vAlign w:val="center"/>
          </w:tcPr>
          <w:p>
            <w:pPr>
              <w:topLinePunct/>
              <w:snapToGrid w:val="0"/>
              <w:spacing w:line="360" w:lineRule="auto"/>
              <w:jc w:val="center"/>
              <w:rPr>
                <w:rFonts w:hint="eastAsia" w:ascii="宋体" w:hAnsi="宋体" w:eastAsia="宋体" w:cs="宋体"/>
                <w:sz w:val="24"/>
                <w:szCs w:val="24"/>
              </w:rPr>
            </w:pPr>
          </w:p>
        </w:tc>
        <w:tc>
          <w:tcPr>
            <w:tcW w:w="2487" w:type="dxa"/>
            <w:gridSpan w:val="2"/>
            <w:noWrap w:val="0"/>
            <w:vAlign w:val="center"/>
          </w:tcPr>
          <w:p>
            <w:pPr>
              <w:topLinePunct/>
              <w:snapToGrid w:val="0"/>
              <w:spacing w:line="360" w:lineRule="auto"/>
              <w:jc w:val="center"/>
              <w:rPr>
                <w:rFonts w:hint="eastAsia" w:ascii="宋体" w:hAnsi="宋体" w:eastAsia="宋体" w:cs="宋体"/>
                <w:sz w:val="24"/>
                <w:szCs w:val="24"/>
              </w:rPr>
            </w:pPr>
          </w:p>
        </w:tc>
        <w:tc>
          <w:tcPr>
            <w:tcW w:w="1995" w:type="dxa"/>
            <w:noWrap w:val="0"/>
            <w:vAlign w:val="center"/>
          </w:tcPr>
          <w:p>
            <w:pPr>
              <w:topLinePunct/>
              <w:snapToGrid w:val="0"/>
              <w:spacing w:line="360" w:lineRule="auto"/>
              <w:jc w:val="center"/>
              <w:rPr>
                <w:rFonts w:hint="eastAsia"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5" w:hRule="atLeast"/>
          <w:jc w:val="center"/>
        </w:trPr>
        <w:tc>
          <w:tcPr>
            <w:tcW w:w="1257" w:type="dxa"/>
            <w:gridSpan w:val="2"/>
            <w:noWrap w:val="0"/>
            <w:vAlign w:val="center"/>
          </w:tcPr>
          <w:p>
            <w:pPr>
              <w:topLinePunct/>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备注</w:t>
            </w:r>
          </w:p>
        </w:tc>
        <w:tc>
          <w:tcPr>
            <w:tcW w:w="8193" w:type="dxa"/>
            <w:gridSpan w:val="6"/>
            <w:noWrap w:val="0"/>
            <w:vAlign w:val="center"/>
          </w:tcPr>
          <w:p>
            <w:pPr>
              <w:topLinePunct/>
              <w:snapToGrid w:val="0"/>
              <w:spacing w:line="360" w:lineRule="auto"/>
              <w:rPr>
                <w:rFonts w:hint="eastAsia" w:ascii="宋体" w:hAnsi="宋体" w:eastAsia="宋体" w:cs="宋体"/>
                <w:sz w:val="24"/>
                <w:szCs w:val="24"/>
              </w:rPr>
            </w:pPr>
          </w:p>
        </w:tc>
      </w:tr>
    </w:tbl>
    <w:p>
      <w:pPr>
        <w:adjustRightInd w:val="0"/>
        <w:snapToGrid w:val="0"/>
        <w:spacing w:line="360" w:lineRule="auto"/>
        <w:jc w:val="left"/>
        <w:rPr>
          <w:rFonts w:hint="eastAsia" w:ascii="宋体" w:hAnsi="宋体" w:cs="宋体"/>
          <w:b/>
          <w:bCs/>
          <w:sz w:val="28"/>
          <w:szCs w:val="28"/>
        </w:rPr>
      </w:pPr>
      <w:r>
        <w:rPr>
          <w:rFonts w:hint="eastAsia" w:ascii="宋体" w:hAnsi="宋体" w:eastAsia="宋体" w:cs="宋体"/>
          <w:sz w:val="24"/>
          <w:szCs w:val="24"/>
          <w:lang w:val="en-US" w:eastAsia="zh-CN"/>
        </w:rPr>
        <w:t>后附：营业执照等资料</w:t>
      </w:r>
      <w:r>
        <w:rPr>
          <w:rFonts w:hint="eastAsia" w:ascii="宋体" w:hAnsi="宋体" w:eastAsia="宋体" w:cs="宋体"/>
        </w:rPr>
        <w:br w:type="page"/>
      </w:r>
      <w:r>
        <w:rPr>
          <w:rFonts w:hint="eastAsia" w:ascii="宋体" w:hAnsi="宋体" w:eastAsia="宋体" w:cs="宋体"/>
          <w:b/>
          <w:bCs/>
          <w:sz w:val="28"/>
          <w:szCs w:val="28"/>
        </w:rPr>
        <w:t>附件1-4为给定格式，其余格式自拟</w:t>
      </w:r>
    </w:p>
    <w:p>
      <w:pPr>
        <w:adjustRightInd w:val="0"/>
        <w:snapToGrid w:val="0"/>
        <w:spacing w:line="360" w:lineRule="auto"/>
        <w:jc w:val="left"/>
        <w:rPr>
          <w:rFonts w:hint="eastAsia" w:ascii="宋体" w:hAnsi="宋体" w:eastAsia="宋体" w:cs="宋体"/>
          <w:b/>
          <w:bCs/>
          <w:sz w:val="24"/>
          <w:szCs w:val="24"/>
        </w:rPr>
      </w:pPr>
      <w:r>
        <w:rPr>
          <w:rFonts w:hint="eastAsia" w:ascii="宋体" w:hAnsi="宋体" w:eastAsia="宋体" w:cs="宋体"/>
          <w:b/>
          <w:sz w:val="24"/>
          <w:szCs w:val="24"/>
        </w:rPr>
        <w:t>附件</w:t>
      </w:r>
      <w:r>
        <w:rPr>
          <w:rFonts w:hint="eastAsia" w:ascii="宋体" w:hAnsi="宋体" w:eastAsia="宋体" w:cs="宋体"/>
          <w:b/>
          <w:bCs/>
          <w:sz w:val="24"/>
          <w:szCs w:val="24"/>
        </w:rPr>
        <w:t>1</w:t>
      </w:r>
    </w:p>
    <w:p>
      <w:pPr>
        <w:snapToGrid w:val="0"/>
        <w:spacing w:before="240" w:beforeLines="100" w:after="120" w:afterLines="50" w:line="360" w:lineRule="auto"/>
        <w:jc w:val="center"/>
        <w:rPr>
          <w:rFonts w:hint="eastAsia" w:ascii="宋体" w:hAnsi="宋体" w:eastAsia="宋体" w:cs="宋体"/>
          <w:b/>
          <w:sz w:val="28"/>
          <w:szCs w:val="28"/>
          <w:highlight w:val="none"/>
        </w:rPr>
      </w:pPr>
      <w:r>
        <w:rPr>
          <w:rFonts w:hint="eastAsia" w:ascii="宋体" w:hAnsi="宋体" w:eastAsia="宋体" w:cs="宋体"/>
          <w:b/>
          <w:sz w:val="28"/>
          <w:szCs w:val="28"/>
          <w:highlight w:val="none"/>
        </w:rPr>
        <w:t>法定代表人身份证明</w:t>
      </w:r>
    </w:p>
    <w:p>
      <w:pPr>
        <w:autoSpaceDE w:val="0"/>
        <w:autoSpaceDN w:val="0"/>
        <w:adjustRightInd w:val="0"/>
        <w:snapToGrid w:val="0"/>
        <w:spacing w:before="120" w:beforeLines="50" w:line="360" w:lineRule="auto"/>
        <w:ind w:firstLine="486" w:firstLineChars="200"/>
        <w:jc w:val="left"/>
        <w:rPr>
          <w:rFonts w:hint="eastAsia" w:ascii="宋体" w:hAnsi="宋体" w:eastAsia="宋体" w:cs="宋体"/>
          <w:kern w:val="0"/>
          <w:sz w:val="24"/>
          <w:szCs w:val="24"/>
        </w:rPr>
      </w:pPr>
      <w:r>
        <w:rPr>
          <w:rFonts w:hint="eastAsia" w:ascii="宋体" w:hAnsi="宋体" w:eastAsia="宋体" w:cs="宋体"/>
          <w:sz w:val="24"/>
          <w:szCs w:val="24"/>
        </w:rPr>
        <w:t>供应商</w:t>
      </w:r>
      <w:r>
        <w:rPr>
          <w:rFonts w:hint="eastAsia" w:ascii="宋体" w:hAnsi="宋体" w:eastAsia="宋体" w:cs="宋体"/>
          <w:kern w:val="0"/>
          <w:sz w:val="24"/>
          <w:szCs w:val="24"/>
        </w:rPr>
        <w:t>名称：</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 xml:space="preserve"> </w:t>
      </w:r>
    </w:p>
    <w:p>
      <w:pPr>
        <w:autoSpaceDE w:val="0"/>
        <w:autoSpaceDN w:val="0"/>
        <w:adjustRightInd w:val="0"/>
        <w:snapToGrid w:val="0"/>
        <w:spacing w:before="120" w:beforeLines="50" w:line="360" w:lineRule="auto"/>
        <w:ind w:firstLine="486"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统一社会信用代码：</w:t>
      </w:r>
      <w:r>
        <w:rPr>
          <w:rFonts w:hint="eastAsia" w:ascii="宋体" w:hAnsi="宋体" w:eastAsia="宋体" w:cs="宋体"/>
          <w:kern w:val="0"/>
          <w:sz w:val="24"/>
          <w:szCs w:val="24"/>
          <w:u w:val="single"/>
        </w:rPr>
        <w:t xml:space="preserve">                                    </w:t>
      </w:r>
    </w:p>
    <w:p>
      <w:pPr>
        <w:autoSpaceDE w:val="0"/>
        <w:autoSpaceDN w:val="0"/>
        <w:adjustRightInd w:val="0"/>
        <w:snapToGrid w:val="0"/>
        <w:spacing w:before="120" w:beforeLines="50" w:line="360" w:lineRule="auto"/>
        <w:ind w:firstLine="486" w:firstLineChars="200"/>
        <w:jc w:val="left"/>
        <w:rPr>
          <w:rFonts w:hint="eastAsia" w:ascii="宋体" w:hAnsi="宋体" w:eastAsia="宋体" w:cs="宋体"/>
          <w:kern w:val="0"/>
          <w:sz w:val="24"/>
          <w:szCs w:val="24"/>
          <w:u w:val="single"/>
        </w:rPr>
      </w:pPr>
      <w:r>
        <w:rPr>
          <w:rFonts w:hint="eastAsia" w:ascii="宋体" w:hAnsi="宋体" w:eastAsia="宋体" w:cs="宋体"/>
          <w:kern w:val="0"/>
          <w:sz w:val="24"/>
          <w:szCs w:val="24"/>
        </w:rPr>
        <w:t>注册地址：</w:t>
      </w:r>
      <w:r>
        <w:rPr>
          <w:rFonts w:hint="eastAsia" w:ascii="宋体" w:hAnsi="宋体" w:eastAsia="宋体" w:cs="宋体"/>
          <w:kern w:val="0"/>
          <w:sz w:val="24"/>
          <w:szCs w:val="24"/>
          <w:u w:val="single"/>
        </w:rPr>
        <w:t xml:space="preserve">                                            </w:t>
      </w:r>
    </w:p>
    <w:p>
      <w:pPr>
        <w:autoSpaceDE w:val="0"/>
        <w:autoSpaceDN w:val="0"/>
        <w:adjustRightInd w:val="0"/>
        <w:snapToGrid w:val="0"/>
        <w:spacing w:before="120" w:beforeLines="50" w:line="360" w:lineRule="auto"/>
        <w:ind w:firstLine="486"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成立时间：</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 xml:space="preserve">年 </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月</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日；经营期限：</w:t>
      </w:r>
      <w:r>
        <w:rPr>
          <w:rFonts w:hint="eastAsia" w:ascii="宋体" w:hAnsi="宋体" w:eastAsia="宋体" w:cs="宋体"/>
          <w:kern w:val="0"/>
          <w:sz w:val="24"/>
          <w:szCs w:val="24"/>
          <w:u w:val="single"/>
        </w:rPr>
        <w:t xml:space="preserve">                 </w:t>
      </w:r>
    </w:p>
    <w:p>
      <w:pPr>
        <w:autoSpaceDE w:val="0"/>
        <w:autoSpaceDN w:val="0"/>
        <w:adjustRightInd w:val="0"/>
        <w:snapToGrid w:val="0"/>
        <w:spacing w:before="120" w:beforeLines="50" w:line="360" w:lineRule="auto"/>
        <w:ind w:firstLine="486" w:firstLineChars="200"/>
        <w:jc w:val="left"/>
        <w:rPr>
          <w:rFonts w:hint="eastAsia" w:ascii="宋体" w:hAnsi="宋体" w:eastAsia="宋体" w:cs="宋体"/>
          <w:kern w:val="0"/>
          <w:sz w:val="24"/>
          <w:szCs w:val="24"/>
          <w:u w:val="single"/>
        </w:rPr>
      </w:pPr>
      <w:r>
        <w:rPr>
          <w:rFonts w:hint="eastAsia" w:ascii="宋体" w:hAnsi="宋体" w:eastAsia="宋体" w:cs="宋体"/>
          <w:kern w:val="0"/>
          <w:sz w:val="24"/>
          <w:szCs w:val="24"/>
        </w:rPr>
        <w:t>经营范围：主营：</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 xml:space="preserve"> ；兼营：</w:t>
      </w:r>
      <w:r>
        <w:rPr>
          <w:rFonts w:hint="eastAsia" w:ascii="宋体" w:hAnsi="宋体" w:eastAsia="宋体" w:cs="宋体"/>
          <w:kern w:val="0"/>
          <w:sz w:val="24"/>
          <w:szCs w:val="24"/>
          <w:u w:val="single"/>
        </w:rPr>
        <w:t xml:space="preserve">               </w:t>
      </w:r>
    </w:p>
    <w:p>
      <w:pPr>
        <w:autoSpaceDE w:val="0"/>
        <w:autoSpaceDN w:val="0"/>
        <w:adjustRightInd w:val="0"/>
        <w:snapToGrid w:val="0"/>
        <w:spacing w:before="120" w:beforeLines="50" w:line="360" w:lineRule="auto"/>
        <w:ind w:firstLine="486"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姓名：</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 xml:space="preserve"> 性别：</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 xml:space="preserve"> 系</w:t>
      </w:r>
      <w:r>
        <w:rPr>
          <w:rFonts w:hint="eastAsia" w:ascii="宋体" w:hAnsi="宋体" w:eastAsia="宋体" w:cs="宋体"/>
          <w:kern w:val="0"/>
          <w:sz w:val="24"/>
          <w:szCs w:val="24"/>
          <w:u w:val="single"/>
        </w:rPr>
        <w:t xml:space="preserve">  （</w:t>
      </w:r>
      <w:r>
        <w:rPr>
          <w:rFonts w:hint="eastAsia" w:ascii="宋体" w:hAnsi="宋体" w:eastAsia="宋体" w:cs="宋体"/>
          <w:sz w:val="24"/>
          <w:szCs w:val="24"/>
          <w:u w:val="single"/>
        </w:rPr>
        <w:t>供应商</w:t>
      </w:r>
      <w:r>
        <w:rPr>
          <w:rFonts w:hint="eastAsia" w:ascii="宋体" w:hAnsi="宋体" w:eastAsia="宋体" w:cs="宋体"/>
          <w:kern w:val="0"/>
          <w:sz w:val="24"/>
          <w:szCs w:val="24"/>
          <w:u w:val="single"/>
        </w:rPr>
        <w:t xml:space="preserve">名称）  </w:t>
      </w:r>
      <w:r>
        <w:rPr>
          <w:rFonts w:hint="eastAsia" w:ascii="宋体" w:hAnsi="宋体" w:eastAsia="宋体" w:cs="宋体"/>
          <w:kern w:val="0"/>
          <w:sz w:val="24"/>
          <w:szCs w:val="24"/>
        </w:rPr>
        <w:t>的法定代表人。</w:t>
      </w:r>
    </w:p>
    <w:p>
      <w:pPr>
        <w:autoSpaceDE w:val="0"/>
        <w:autoSpaceDN w:val="0"/>
        <w:adjustRightInd w:val="0"/>
        <w:snapToGrid w:val="0"/>
        <w:spacing w:before="120" w:beforeLines="50" w:line="360" w:lineRule="auto"/>
        <w:ind w:firstLine="486"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特此证明。</w:t>
      </w:r>
    </w:p>
    <w:p>
      <w:pPr>
        <w:autoSpaceDE w:val="0"/>
        <w:autoSpaceDN w:val="0"/>
        <w:adjustRightInd w:val="0"/>
        <w:snapToGrid w:val="0"/>
        <w:spacing w:before="120" w:beforeLines="50" w:line="360" w:lineRule="auto"/>
        <w:ind w:firstLine="486" w:firstLineChars="200"/>
        <w:jc w:val="left"/>
        <w:rPr>
          <w:rFonts w:hint="eastAsia" w:ascii="宋体" w:hAnsi="宋体" w:eastAsia="宋体" w:cs="宋体"/>
          <w:sz w:val="24"/>
          <w:szCs w:val="24"/>
        </w:rPr>
      </w:pPr>
    </w:p>
    <w:tbl>
      <w:tblPr>
        <w:tblStyle w:val="18"/>
        <w:tblW w:w="0" w:type="auto"/>
        <w:jc w:val="center"/>
        <w:tblLayout w:type="fixed"/>
        <w:tblCellMar>
          <w:top w:w="0" w:type="dxa"/>
          <w:left w:w="108" w:type="dxa"/>
          <w:bottom w:w="0" w:type="dxa"/>
          <w:right w:w="108" w:type="dxa"/>
        </w:tblCellMar>
      </w:tblPr>
      <w:tblGrid>
        <w:gridCol w:w="7753"/>
      </w:tblGrid>
      <w:tr>
        <w:tblPrEx>
          <w:tblCellMar>
            <w:top w:w="0" w:type="dxa"/>
            <w:left w:w="108" w:type="dxa"/>
            <w:bottom w:w="0" w:type="dxa"/>
            <w:right w:w="108" w:type="dxa"/>
          </w:tblCellMar>
        </w:tblPrEx>
        <w:trPr>
          <w:trHeight w:val="2818" w:hRule="atLeast"/>
          <w:jc w:val="center"/>
        </w:trPr>
        <w:tc>
          <w:tcPr>
            <w:tcW w:w="7753" w:type="dxa"/>
            <w:tcBorders>
              <w:top w:val="single" w:color="auto" w:sz="6" w:space="0"/>
              <w:left w:val="single" w:color="auto" w:sz="6" w:space="0"/>
              <w:bottom w:val="single" w:color="auto" w:sz="6" w:space="0"/>
              <w:right w:val="single" w:color="auto" w:sz="4" w:space="0"/>
            </w:tcBorders>
            <w:noWrap w:val="0"/>
            <w:vAlign w:val="center"/>
          </w:tcPr>
          <w:p>
            <w:pPr>
              <w:snapToGrid w:val="0"/>
              <w:spacing w:line="360" w:lineRule="auto"/>
              <w:jc w:val="center"/>
              <w:rPr>
                <w:rFonts w:hint="eastAsia" w:ascii="宋体" w:hAnsi="宋体" w:eastAsia="宋体" w:cs="宋体"/>
                <w:szCs w:val="21"/>
                <w:lang w:val="zh-CN"/>
              </w:rPr>
            </w:pPr>
          </w:p>
          <w:p>
            <w:pPr>
              <w:snapToGrid w:val="0"/>
              <w:spacing w:line="360" w:lineRule="auto"/>
              <w:jc w:val="center"/>
              <w:rPr>
                <w:rFonts w:hint="eastAsia" w:ascii="宋体" w:hAnsi="宋体" w:eastAsia="宋体" w:cs="宋体"/>
                <w:szCs w:val="21"/>
              </w:rPr>
            </w:pPr>
            <w:r>
              <w:rPr>
                <w:rFonts w:hint="eastAsia" w:ascii="宋体" w:hAnsi="宋体" w:eastAsia="宋体" w:cs="宋体"/>
                <w:szCs w:val="21"/>
                <w:lang w:val="zh-CN"/>
              </w:rPr>
              <w:t>法定代表人身份证复印件</w:t>
            </w:r>
            <w:r>
              <w:rPr>
                <w:rFonts w:hint="eastAsia" w:ascii="宋体" w:hAnsi="宋体" w:eastAsia="宋体" w:cs="宋体"/>
                <w:szCs w:val="21"/>
              </w:rPr>
              <w:t>或扫描件</w:t>
            </w:r>
          </w:p>
          <w:p>
            <w:pPr>
              <w:snapToGrid w:val="0"/>
              <w:spacing w:line="360" w:lineRule="auto"/>
              <w:jc w:val="center"/>
              <w:rPr>
                <w:rFonts w:hint="eastAsia" w:ascii="宋体" w:hAnsi="宋体" w:eastAsia="宋体" w:cs="宋体"/>
                <w:szCs w:val="21"/>
              </w:rPr>
            </w:pPr>
            <w:r>
              <w:rPr>
                <w:rFonts w:hint="eastAsia" w:ascii="宋体" w:hAnsi="宋体" w:eastAsia="宋体" w:cs="宋体"/>
                <w:szCs w:val="21"/>
              </w:rPr>
              <w:t>国徽面</w:t>
            </w:r>
          </w:p>
          <w:p>
            <w:pPr>
              <w:snapToGrid w:val="0"/>
              <w:spacing w:line="360" w:lineRule="auto"/>
              <w:jc w:val="center"/>
              <w:rPr>
                <w:rFonts w:hint="eastAsia" w:ascii="宋体" w:hAnsi="宋体" w:eastAsia="宋体" w:cs="宋体"/>
                <w:szCs w:val="21"/>
                <w:u w:val="single"/>
              </w:rPr>
            </w:pPr>
            <w:r>
              <w:rPr>
                <w:rFonts w:hint="eastAsia" w:ascii="宋体" w:hAnsi="宋体" w:eastAsia="宋体" w:cs="宋体"/>
                <w:szCs w:val="21"/>
              </w:rPr>
              <w:t>人像面</w:t>
            </w:r>
          </w:p>
        </w:tc>
      </w:tr>
    </w:tbl>
    <w:p>
      <w:pPr>
        <w:autoSpaceDE w:val="0"/>
        <w:autoSpaceDN w:val="0"/>
        <w:adjustRightInd w:val="0"/>
        <w:snapToGrid w:val="0"/>
        <w:spacing w:before="120" w:beforeLines="50" w:line="360" w:lineRule="auto"/>
        <w:ind w:firstLine="486" w:firstLineChars="200"/>
        <w:jc w:val="left"/>
        <w:rPr>
          <w:rFonts w:hint="eastAsia" w:ascii="宋体" w:hAnsi="宋体" w:eastAsia="宋体" w:cs="宋体"/>
          <w:sz w:val="24"/>
          <w:szCs w:val="24"/>
        </w:rPr>
      </w:pPr>
      <w:r>
        <w:rPr>
          <w:rFonts w:hint="eastAsia" w:ascii="宋体" w:hAnsi="宋体" w:eastAsia="宋体" w:cs="宋体"/>
          <w:sz w:val="24"/>
          <w:szCs w:val="24"/>
        </w:rPr>
        <w:t xml:space="preserve"> </w:t>
      </w:r>
    </w:p>
    <w:p>
      <w:pPr>
        <w:snapToGrid w:val="0"/>
        <w:spacing w:line="360" w:lineRule="auto"/>
        <w:ind w:firstLine="1944" w:firstLineChars="800"/>
        <w:rPr>
          <w:rFonts w:hint="eastAsia" w:ascii="宋体" w:hAnsi="宋体" w:eastAsia="宋体" w:cs="宋体"/>
          <w:kern w:val="0"/>
          <w:sz w:val="24"/>
          <w:szCs w:val="24"/>
        </w:rPr>
      </w:pPr>
    </w:p>
    <w:p>
      <w:pPr>
        <w:snapToGrid w:val="0"/>
        <w:spacing w:line="360" w:lineRule="auto"/>
        <w:ind w:firstLine="3197" w:firstLineChars="1316"/>
        <w:rPr>
          <w:rFonts w:hint="eastAsia" w:ascii="宋体" w:hAnsi="宋体" w:eastAsia="宋体" w:cs="宋体"/>
          <w:sz w:val="24"/>
          <w:szCs w:val="24"/>
        </w:rPr>
      </w:pPr>
      <w:r>
        <w:rPr>
          <w:rFonts w:hint="eastAsia" w:ascii="宋体" w:hAnsi="宋体" w:eastAsia="宋体" w:cs="宋体"/>
          <w:sz w:val="24"/>
          <w:szCs w:val="24"/>
        </w:rPr>
        <w:t>供应商（公章）：</w:t>
      </w:r>
      <w:r>
        <w:rPr>
          <w:rFonts w:hint="eastAsia" w:ascii="宋体" w:hAnsi="宋体" w:eastAsia="宋体" w:cs="宋体"/>
          <w:sz w:val="24"/>
          <w:szCs w:val="24"/>
          <w:u w:val="single"/>
        </w:rPr>
        <w:t xml:space="preserve">                       </w:t>
      </w:r>
    </w:p>
    <w:p>
      <w:pPr>
        <w:adjustRightInd w:val="0"/>
        <w:snapToGrid w:val="0"/>
        <w:spacing w:line="360" w:lineRule="auto"/>
        <w:ind w:firstLine="3197" w:firstLineChars="1316"/>
        <w:jc w:val="left"/>
        <w:rPr>
          <w:rFonts w:hint="eastAsia" w:ascii="宋体" w:hAnsi="宋体" w:eastAsia="宋体" w:cs="宋体"/>
          <w:sz w:val="24"/>
          <w:szCs w:val="24"/>
          <w:u w:val="single"/>
        </w:rPr>
      </w:pPr>
      <w:r>
        <w:rPr>
          <w:rFonts w:hint="eastAsia" w:ascii="宋体" w:hAnsi="宋体" w:eastAsia="宋体" w:cs="宋体"/>
          <w:sz w:val="24"/>
          <w:szCs w:val="24"/>
        </w:rPr>
        <w:t>日    期：</w:t>
      </w:r>
      <w:r>
        <w:rPr>
          <w:rFonts w:hint="eastAsia" w:ascii="宋体" w:hAnsi="宋体" w:eastAsia="宋体" w:cs="宋体"/>
          <w:sz w:val="24"/>
          <w:szCs w:val="24"/>
          <w:u w:val="single"/>
        </w:rPr>
        <w:t xml:space="preserve">                             </w:t>
      </w:r>
    </w:p>
    <w:p>
      <w:pPr>
        <w:adjustRightInd w:val="0"/>
        <w:snapToGrid w:val="0"/>
        <w:spacing w:line="360" w:lineRule="auto"/>
        <w:jc w:val="left"/>
        <w:rPr>
          <w:rFonts w:hint="eastAsia" w:ascii="宋体" w:hAnsi="宋体" w:eastAsia="宋体" w:cs="宋体"/>
          <w:b/>
          <w:bCs/>
          <w:sz w:val="28"/>
          <w:szCs w:val="28"/>
        </w:rPr>
      </w:pPr>
    </w:p>
    <w:p>
      <w:pPr>
        <w:adjustRightInd w:val="0"/>
        <w:snapToGrid w:val="0"/>
        <w:spacing w:line="360" w:lineRule="auto"/>
        <w:jc w:val="left"/>
        <w:rPr>
          <w:rFonts w:hint="eastAsia" w:ascii="宋体" w:hAnsi="宋体" w:eastAsia="宋体" w:cs="宋体"/>
          <w:b/>
          <w:bCs/>
          <w:sz w:val="28"/>
          <w:szCs w:val="28"/>
        </w:rPr>
      </w:pPr>
    </w:p>
    <w:p>
      <w:pPr>
        <w:adjustRightInd w:val="0"/>
        <w:snapToGrid w:val="0"/>
        <w:spacing w:line="360" w:lineRule="auto"/>
        <w:jc w:val="left"/>
        <w:rPr>
          <w:rFonts w:hint="eastAsia" w:ascii="宋体" w:hAnsi="宋体" w:eastAsia="宋体" w:cs="宋体"/>
          <w:b/>
          <w:sz w:val="28"/>
          <w:szCs w:val="28"/>
        </w:rPr>
      </w:pPr>
      <w:r>
        <w:rPr>
          <w:rFonts w:hint="eastAsia" w:ascii="宋体" w:hAnsi="宋体" w:eastAsia="宋体" w:cs="宋体"/>
          <w:sz w:val="24"/>
          <w:szCs w:val="24"/>
        </w:rPr>
        <w:t>(注：法定代表人直接参与</w:t>
      </w:r>
      <w:r>
        <w:rPr>
          <w:rFonts w:hint="eastAsia" w:ascii="宋体" w:hAnsi="宋体" w:eastAsia="宋体" w:cs="宋体"/>
          <w:sz w:val="24"/>
          <w:szCs w:val="24"/>
          <w:lang w:val="en-US" w:eastAsia="zh-CN"/>
        </w:rPr>
        <w:t>协商</w:t>
      </w:r>
      <w:r>
        <w:rPr>
          <w:rFonts w:hint="eastAsia" w:ascii="宋体" w:hAnsi="宋体" w:eastAsia="宋体" w:cs="宋体"/>
          <w:sz w:val="24"/>
          <w:szCs w:val="24"/>
        </w:rPr>
        <w:t>时使用)</w:t>
      </w:r>
      <w:r>
        <w:rPr>
          <w:rFonts w:hint="eastAsia" w:ascii="宋体" w:hAnsi="宋体" w:cs="宋体"/>
          <w:b/>
          <w:bCs/>
          <w:sz w:val="28"/>
          <w:szCs w:val="28"/>
        </w:rPr>
        <w:br w:type="page"/>
      </w:r>
      <w:r>
        <w:rPr>
          <w:rFonts w:hint="eastAsia" w:ascii="宋体" w:hAnsi="宋体" w:eastAsia="宋体" w:cs="宋体"/>
          <w:b/>
          <w:sz w:val="24"/>
          <w:szCs w:val="24"/>
        </w:rPr>
        <w:t>附件2</w:t>
      </w:r>
    </w:p>
    <w:p>
      <w:pPr>
        <w:snapToGrid w:val="0"/>
        <w:spacing w:before="240" w:beforeLines="100" w:after="120" w:afterLines="50" w:line="360" w:lineRule="auto"/>
        <w:jc w:val="center"/>
        <w:rPr>
          <w:rFonts w:hint="eastAsia" w:ascii="宋体" w:hAnsi="宋体" w:eastAsia="宋体" w:cs="宋体"/>
          <w:b/>
          <w:sz w:val="28"/>
          <w:szCs w:val="28"/>
          <w:highlight w:val="none"/>
        </w:rPr>
      </w:pPr>
      <w:r>
        <w:rPr>
          <w:rFonts w:hint="eastAsia" w:ascii="宋体" w:hAnsi="宋体" w:eastAsia="宋体" w:cs="宋体"/>
          <w:b/>
          <w:sz w:val="28"/>
          <w:szCs w:val="28"/>
          <w:highlight w:val="none"/>
        </w:rPr>
        <w:t>法定代表人授权书</w:t>
      </w:r>
    </w:p>
    <w:p>
      <w:pPr>
        <w:adjustRightInd w:val="0"/>
        <w:snapToGrid w:val="0"/>
        <w:spacing w:line="360" w:lineRule="auto"/>
        <w:rPr>
          <w:rFonts w:hint="eastAsia" w:ascii="宋体" w:hAnsi="宋体" w:eastAsia="宋体" w:cs="宋体"/>
          <w:sz w:val="24"/>
          <w:szCs w:val="24"/>
          <w:lang w:val="zh-CN"/>
        </w:rPr>
      </w:pPr>
    </w:p>
    <w:p>
      <w:pPr>
        <w:snapToGrid w:val="0"/>
        <w:spacing w:line="360" w:lineRule="auto"/>
        <w:rPr>
          <w:rFonts w:hint="eastAsia" w:ascii="宋体" w:hAnsi="宋体" w:eastAsia="宋体" w:cs="宋体"/>
          <w:sz w:val="24"/>
          <w:szCs w:val="24"/>
        </w:rPr>
      </w:pPr>
      <w:bookmarkStart w:id="17" w:name="_Toc12199_WPSOffice_Level1"/>
      <w:r>
        <w:rPr>
          <w:rFonts w:hint="eastAsia" w:ascii="宋体" w:hAnsi="宋体" w:eastAsia="宋体" w:cs="宋体"/>
          <w:sz w:val="24"/>
          <w:szCs w:val="24"/>
        </w:rPr>
        <w:t xml:space="preserve">    本授权书声明：注</w:t>
      </w:r>
      <w:r>
        <w:rPr>
          <w:rFonts w:hint="eastAsia" w:ascii="宋体" w:hAnsi="宋体" w:eastAsia="宋体" w:cs="宋体"/>
          <w:sz w:val="24"/>
          <w:szCs w:val="24"/>
          <w:lang w:val="zh-CN"/>
        </w:rPr>
        <w:t>册于</w:t>
      </w:r>
      <w:r>
        <w:rPr>
          <w:rFonts w:hint="eastAsia" w:ascii="宋体" w:hAnsi="宋体" w:eastAsia="宋体" w:cs="宋体"/>
          <w:sz w:val="24"/>
          <w:szCs w:val="24"/>
          <w:u w:val="single"/>
          <w:lang w:val="zh-CN"/>
        </w:rPr>
        <w:t xml:space="preserve">  （供应商地址） </w:t>
      </w:r>
      <w:r>
        <w:rPr>
          <w:rFonts w:hint="eastAsia" w:ascii="宋体" w:hAnsi="宋体" w:eastAsia="宋体" w:cs="宋体"/>
          <w:sz w:val="24"/>
          <w:szCs w:val="24"/>
          <w:u w:val="single"/>
        </w:rPr>
        <w:t xml:space="preserve"> </w:t>
      </w:r>
      <w:r>
        <w:rPr>
          <w:rFonts w:hint="eastAsia" w:ascii="宋体" w:hAnsi="宋体" w:eastAsia="宋体" w:cs="宋体"/>
          <w:sz w:val="24"/>
          <w:szCs w:val="24"/>
          <w:lang w:val="zh-CN"/>
        </w:rPr>
        <w:t>之</w:t>
      </w:r>
      <w:r>
        <w:rPr>
          <w:rFonts w:hint="eastAsia" w:ascii="宋体" w:hAnsi="宋体" w:eastAsia="宋体" w:cs="宋体"/>
          <w:sz w:val="24"/>
          <w:szCs w:val="24"/>
          <w:u w:val="single"/>
          <w:lang w:val="zh-CN"/>
        </w:rPr>
        <w:t xml:space="preserve">  （供应商全称）</w:t>
      </w:r>
      <w:r>
        <w:rPr>
          <w:rFonts w:hint="eastAsia" w:ascii="宋体" w:hAnsi="宋体" w:eastAsia="宋体" w:cs="宋体"/>
          <w:sz w:val="24"/>
          <w:szCs w:val="24"/>
          <w:u w:val="single"/>
        </w:rPr>
        <w:t xml:space="preserve">  </w:t>
      </w:r>
      <w:r>
        <w:rPr>
          <w:rFonts w:hint="eastAsia" w:ascii="宋体" w:hAnsi="宋体" w:eastAsia="宋体" w:cs="宋体"/>
          <w:sz w:val="24"/>
          <w:szCs w:val="24"/>
          <w:lang w:val="zh-CN"/>
        </w:rPr>
        <w:t>的法定代表人</w:t>
      </w:r>
      <w:r>
        <w:rPr>
          <w:rFonts w:hint="eastAsia" w:ascii="宋体" w:hAnsi="宋体" w:eastAsia="宋体" w:cs="宋体"/>
          <w:sz w:val="24"/>
          <w:szCs w:val="24"/>
          <w:u w:val="single"/>
          <w:lang w:val="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zh-CN"/>
        </w:rPr>
        <w:t>（姓名）</w:t>
      </w:r>
      <w:r>
        <w:rPr>
          <w:rFonts w:hint="eastAsia" w:ascii="宋体" w:hAnsi="宋体" w:eastAsia="宋体" w:cs="宋体"/>
          <w:sz w:val="24"/>
          <w:szCs w:val="24"/>
          <w:u w:val="single"/>
        </w:rPr>
        <w:t xml:space="preserve">  </w:t>
      </w:r>
      <w:r>
        <w:rPr>
          <w:rFonts w:hint="eastAsia" w:ascii="宋体" w:hAnsi="宋体" w:eastAsia="宋体" w:cs="宋体"/>
          <w:sz w:val="24"/>
          <w:szCs w:val="24"/>
          <w:lang w:val="zh-CN"/>
        </w:rPr>
        <w:t>授权</w:t>
      </w:r>
      <w:r>
        <w:rPr>
          <w:rFonts w:hint="eastAsia" w:ascii="宋体" w:hAnsi="宋体" w:eastAsia="宋体" w:cs="宋体"/>
          <w:sz w:val="24"/>
          <w:szCs w:val="24"/>
          <w:u w:val="single"/>
          <w:lang w:val="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zh-CN"/>
        </w:rPr>
        <w:t>（被授权人姓名）</w:t>
      </w:r>
      <w:r>
        <w:rPr>
          <w:rFonts w:hint="eastAsia" w:ascii="宋体" w:hAnsi="宋体" w:eastAsia="宋体" w:cs="宋体"/>
          <w:sz w:val="24"/>
          <w:szCs w:val="24"/>
          <w:u w:val="single"/>
        </w:rPr>
        <w:t xml:space="preserve"> </w:t>
      </w:r>
      <w:r>
        <w:rPr>
          <w:rFonts w:hint="eastAsia" w:ascii="宋体" w:hAnsi="宋体" w:eastAsia="宋体" w:cs="宋体"/>
          <w:sz w:val="24"/>
          <w:szCs w:val="24"/>
        </w:rPr>
        <w:t>为我方合法代理人。代理人根据授权，以我方名义签署、澄清、说明、递交、撤回、修改</w:t>
      </w:r>
      <w:r>
        <w:rPr>
          <w:rFonts w:hint="eastAsia" w:ascii="宋体" w:hAnsi="宋体" w:eastAsia="宋体" w:cs="宋体"/>
          <w:sz w:val="24"/>
          <w:szCs w:val="24"/>
          <w:u w:val="single"/>
        </w:rPr>
        <w:t xml:space="preserve">   （项目名称）（项目编号） </w:t>
      </w:r>
      <w:r>
        <w:rPr>
          <w:rFonts w:hint="eastAsia" w:ascii="宋体" w:hAnsi="宋体" w:eastAsia="宋体" w:cs="宋体"/>
          <w:sz w:val="24"/>
          <w:szCs w:val="24"/>
        </w:rPr>
        <w:t>的</w:t>
      </w:r>
      <w:r>
        <w:rPr>
          <w:rFonts w:hint="eastAsia" w:ascii="宋体" w:hAnsi="宋体" w:eastAsia="宋体" w:cs="宋体"/>
          <w:sz w:val="24"/>
          <w:szCs w:val="24"/>
          <w:lang w:eastAsia="zh-CN"/>
        </w:rPr>
        <w:t>单一来源采购响应文件</w:t>
      </w:r>
      <w:r>
        <w:rPr>
          <w:rFonts w:hint="eastAsia" w:ascii="宋体" w:hAnsi="宋体" w:eastAsia="宋体" w:cs="宋体"/>
          <w:sz w:val="24"/>
          <w:szCs w:val="24"/>
        </w:rPr>
        <w:t>、签订合同和处理有关事宜，其法律后果由我方承担。</w:t>
      </w:r>
    </w:p>
    <w:p>
      <w:pPr>
        <w:snapToGrid w:val="0"/>
        <w:spacing w:line="360" w:lineRule="auto"/>
        <w:ind w:firstLine="486" w:firstLineChars="200"/>
        <w:rPr>
          <w:rFonts w:hint="eastAsia" w:ascii="宋体" w:hAnsi="宋体" w:eastAsia="宋体" w:cs="宋体"/>
          <w:sz w:val="24"/>
          <w:szCs w:val="24"/>
        </w:rPr>
      </w:pPr>
      <w:r>
        <w:rPr>
          <w:rFonts w:hint="eastAsia" w:ascii="宋体" w:hAnsi="宋体" w:eastAsia="宋体" w:cs="宋体"/>
          <w:sz w:val="24"/>
          <w:szCs w:val="24"/>
        </w:rPr>
        <w:t>代理人无权转委托权。</w:t>
      </w:r>
    </w:p>
    <w:p>
      <w:pPr>
        <w:snapToGrid w:val="0"/>
        <w:spacing w:line="360" w:lineRule="auto"/>
        <w:ind w:right="1120" w:firstLine="486" w:firstLineChars="200"/>
        <w:jc w:val="left"/>
        <w:rPr>
          <w:rFonts w:hint="eastAsia" w:ascii="宋体" w:hAnsi="宋体" w:eastAsia="宋体" w:cs="宋体"/>
          <w:sz w:val="24"/>
          <w:szCs w:val="24"/>
        </w:rPr>
      </w:pPr>
      <w:r>
        <w:rPr>
          <w:rFonts w:hint="eastAsia" w:ascii="宋体" w:hAnsi="宋体" w:eastAsia="宋体" w:cs="宋体"/>
          <w:sz w:val="24"/>
          <w:szCs w:val="24"/>
        </w:rPr>
        <w:t>本授权书于</w:t>
      </w:r>
      <w:r>
        <w:rPr>
          <w:rFonts w:hint="eastAsia" w:ascii="宋体" w:hAnsi="宋体" w:eastAsia="宋体" w:cs="宋体"/>
          <w:sz w:val="24"/>
          <w:szCs w:val="24"/>
          <w:u w:val="single"/>
        </w:rPr>
        <w:t xml:space="preserve">    </w:t>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rPr>
        <w:t>日签字生效，特此声明。</w:t>
      </w:r>
    </w:p>
    <w:tbl>
      <w:tblPr>
        <w:tblStyle w:val="18"/>
        <w:tblW w:w="0" w:type="auto"/>
        <w:tblInd w:w="633" w:type="dxa"/>
        <w:tblLayout w:type="fixed"/>
        <w:tblCellMar>
          <w:top w:w="0" w:type="dxa"/>
          <w:left w:w="108" w:type="dxa"/>
          <w:bottom w:w="0" w:type="dxa"/>
          <w:right w:w="108" w:type="dxa"/>
        </w:tblCellMar>
      </w:tblPr>
      <w:tblGrid>
        <w:gridCol w:w="4045"/>
        <w:gridCol w:w="3844"/>
      </w:tblGrid>
      <w:tr>
        <w:tblPrEx>
          <w:tblCellMar>
            <w:top w:w="0" w:type="dxa"/>
            <w:left w:w="108" w:type="dxa"/>
            <w:bottom w:w="0" w:type="dxa"/>
            <w:right w:w="108" w:type="dxa"/>
          </w:tblCellMar>
        </w:tblPrEx>
        <w:trPr>
          <w:trHeight w:val="600" w:hRule="atLeast"/>
        </w:trPr>
        <w:tc>
          <w:tcPr>
            <w:tcW w:w="4045" w:type="dxa"/>
            <w:noWrap w:val="0"/>
            <w:vAlign w:val="top"/>
          </w:tcPr>
          <w:p>
            <w:pPr>
              <w:snapToGrid w:val="0"/>
              <w:spacing w:line="360" w:lineRule="auto"/>
              <w:jc w:val="left"/>
              <w:rPr>
                <w:rFonts w:hint="eastAsia" w:ascii="宋体" w:hAnsi="宋体" w:eastAsia="宋体" w:cs="宋体"/>
                <w:spacing w:val="4"/>
                <w:sz w:val="24"/>
                <w:szCs w:val="24"/>
              </w:rPr>
            </w:pPr>
            <w:r>
              <w:rPr>
                <w:rFonts w:hint="eastAsia" w:ascii="宋体" w:hAnsi="宋体" w:eastAsia="宋体" w:cs="宋体"/>
                <w:spacing w:val="4"/>
                <w:sz w:val="24"/>
                <w:szCs w:val="24"/>
              </w:rPr>
              <w:t xml:space="preserve">法定代表人签字：   </w:t>
            </w:r>
          </w:p>
        </w:tc>
        <w:tc>
          <w:tcPr>
            <w:tcW w:w="3844" w:type="dxa"/>
            <w:noWrap w:val="0"/>
            <w:vAlign w:val="top"/>
          </w:tcPr>
          <w:p>
            <w:pPr>
              <w:snapToGrid w:val="0"/>
              <w:spacing w:line="360" w:lineRule="auto"/>
              <w:ind w:firstLine="251" w:firstLineChars="100"/>
              <w:jc w:val="left"/>
              <w:rPr>
                <w:rFonts w:hint="eastAsia" w:ascii="宋体" w:hAnsi="宋体" w:eastAsia="宋体" w:cs="宋体"/>
                <w:spacing w:val="4"/>
                <w:sz w:val="24"/>
                <w:szCs w:val="24"/>
              </w:rPr>
            </w:pPr>
            <w:r>
              <w:rPr>
                <w:rFonts w:hint="eastAsia" w:ascii="宋体" w:hAnsi="宋体" w:eastAsia="宋体" w:cs="宋体"/>
                <w:spacing w:val="4"/>
                <w:sz w:val="24"/>
                <w:szCs w:val="24"/>
              </w:rPr>
              <w:t>被授权人签字：</w:t>
            </w:r>
          </w:p>
        </w:tc>
      </w:tr>
      <w:tr>
        <w:tblPrEx>
          <w:tblCellMar>
            <w:top w:w="0" w:type="dxa"/>
            <w:left w:w="108" w:type="dxa"/>
            <w:bottom w:w="0" w:type="dxa"/>
            <w:right w:w="108" w:type="dxa"/>
          </w:tblCellMar>
        </w:tblPrEx>
        <w:trPr>
          <w:trHeight w:val="600" w:hRule="atLeast"/>
        </w:trPr>
        <w:tc>
          <w:tcPr>
            <w:tcW w:w="4045" w:type="dxa"/>
            <w:noWrap w:val="0"/>
            <w:vAlign w:val="top"/>
          </w:tcPr>
          <w:p>
            <w:pPr>
              <w:snapToGrid w:val="0"/>
              <w:spacing w:line="360" w:lineRule="auto"/>
              <w:jc w:val="left"/>
              <w:rPr>
                <w:rFonts w:hint="eastAsia" w:ascii="宋体" w:hAnsi="宋体" w:eastAsia="宋体" w:cs="宋体"/>
                <w:spacing w:val="4"/>
                <w:sz w:val="24"/>
                <w:szCs w:val="24"/>
              </w:rPr>
            </w:pPr>
            <w:r>
              <w:rPr>
                <w:rFonts w:hint="eastAsia" w:ascii="宋体" w:hAnsi="宋体" w:eastAsia="宋体" w:cs="宋体"/>
                <w:spacing w:val="4"/>
                <w:sz w:val="24"/>
                <w:szCs w:val="24"/>
              </w:rPr>
              <w:t xml:space="preserve">职务：                     </w:t>
            </w:r>
          </w:p>
        </w:tc>
        <w:tc>
          <w:tcPr>
            <w:tcW w:w="3844" w:type="dxa"/>
            <w:noWrap w:val="0"/>
            <w:vAlign w:val="top"/>
          </w:tcPr>
          <w:p>
            <w:pPr>
              <w:snapToGrid w:val="0"/>
              <w:spacing w:line="360" w:lineRule="auto"/>
              <w:ind w:firstLine="251" w:firstLineChars="100"/>
              <w:jc w:val="left"/>
              <w:rPr>
                <w:rFonts w:hint="eastAsia" w:ascii="宋体" w:hAnsi="宋体" w:eastAsia="宋体" w:cs="宋体"/>
                <w:spacing w:val="4"/>
                <w:sz w:val="24"/>
                <w:szCs w:val="24"/>
              </w:rPr>
            </w:pPr>
            <w:r>
              <w:rPr>
                <w:rFonts w:hint="eastAsia" w:ascii="宋体" w:hAnsi="宋体" w:eastAsia="宋体" w:cs="宋体"/>
                <w:spacing w:val="4"/>
                <w:sz w:val="24"/>
                <w:szCs w:val="24"/>
              </w:rPr>
              <w:t>职务：</w:t>
            </w:r>
          </w:p>
        </w:tc>
      </w:tr>
      <w:tr>
        <w:tblPrEx>
          <w:tblCellMar>
            <w:top w:w="0" w:type="dxa"/>
            <w:left w:w="108" w:type="dxa"/>
            <w:bottom w:w="0" w:type="dxa"/>
            <w:right w:w="108" w:type="dxa"/>
          </w:tblCellMar>
        </w:tblPrEx>
        <w:trPr>
          <w:trHeight w:val="600" w:hRule="atLeast"/>
        </w:trPr>
        <w:tc>
          <w:tcPr>
            <w:tcW w:w="4045" w:type="dxa"/>
            <w:noWrap w:val="0"/>
            <w:vAlign w:val="top"/>
          </w:tcPr>
          <w:p>
            <w:pPr>
              <w:snapToGrid w:val="0"/>
              <w:spacing w:line="360" w:lineRule="auto"/>
              <w:jc w:val="left"/>
              <w:rPr>
                <w:rFonts w:hint="eastAsia" w:ascii="宋体" w:hAnsi="宋体" w:eastAsia="宋体" w:cs="宋体"/>
                <w:spacing w:val="4"/>
                <w:sz w:val="24"/>
                <w:szCs w:val="24"/>
              </w:rPr>
            </w:pPr>
            <w:r>
              <w:rPr>
                <w:rFonts w:hint="eastAsia" w:ascii="宋体" w:hAnsi="宋体" w:eastAsia="宋体" w:cs="宋体"/>
                <w:spacing w:val="4"/>
                <w:sz w:val="24"/>
                <w:szCs w:val="24"/>
              </w:rPr>
              <w:t xml:space="preserve">                           </w:t>
            </w:r>
          </w:p>
        </w:tc>
        <w:tc>
          <w:tcPr>
            <w:tcW w:w="3844" w:type="dxa"/>
            <w:noWrap w:val="0"/>
            <w:vAlign w:val="top"/>
          </w:tcPr>
          <w:p>
            <w:pPr>
              <w:snapToGrid w:val="0"/>
              <w:spacing w:line="360" w:lineRule="auto"/>
              <w:ind w:firstLine="251" w:firstLineChars="100"/>
              <w:jc w:val="left"/>
              <w:rPr>
                <w:rFonts w:hint="eastAsia" w:ascii="宋体" w:hAnsi="宋体" w:eastAsia="宋体" w:cs="宋体"/>
                <w:spacing w:val="4"/>
                <w:sz w:val="24"/>
                <w:szCs w:val="24"/>
              </w:rPr>
            </w:pPr>
            <w:r>
              <w:rPr>
                <w:rFonts w:hint="eastAsia" w:ascii="宋体" w:hAnsi="宋体" w:eastAsia="宋体" w:cs="宋体"/>
                <w:spacing w:val="4"/>
                <w:sz w:val="24"/>
                <w:szCs w:val="24"/>
              </w:rPr>
              <w:t>所在部门：</w:t>
            </w:r>
          </w:p>
        </w:tc>
      </w:tr>
    </w:tbl>
    <w:p>
      <w:pPr>
        <w:snapToGrid w:val="0"/>
        <w:spacing w:line="360" w:lineRule="auto"/>
        <w:ind w:right="1120" w:firstLine="243" w:firstLineChars="100"/>
        <w:jc w:val="right"/>
        <w:rPr>
          <w:rFonts w:hint="eastAsia" w:ascii="宋体" w:hAnsi="宋体" w:eastAsia="宋体" w:cs="宋体"/>
          <w:sz w:val="24"/>
          <w:szCs w:val="24"/>
        </w:rPr>
      </w:pPr>
    </w:p>
    <w:p>
      <w:pPr>
        <w:snapToGrid w:val="0"/>
        <w:spacing w:line="360" w:lineRule="auto"/>
        <w:ind w:right="1120" w:firstLine="243" w:firstLineChars="100"/>
        <w:jc w:val="right"/>
        <w:rPr>
          <w:rFonts w:hint="eastAsia" w:ascii="宋体" w:hAnsi="宋体" w:eastAsia="宋体" w:cs="宋体"/>
          <w:sz w:val="24"/>
          <w:szCs w:val="24"/>
        </w:rPr>
      </w:pPr>
      <w:r>
        <w:rPr>
          <w:rFonts w:hint="eastAsia" w:ascii="宋体" w:hAnsi="宋体" w:eastAsia="宋体" w:cs="宋体"/>
          <w:sz w:val="24"/>
          <w:szCs w:val="24"/>
        </w:rPr>
        <w:t>供应商：</w:t>
      </w:r>
      <w:r>
        <w:rPr>
          <w:rFonts w:hint="eastAsia" w:ascii="宋体" w:hAnsi="宋体" w:eastAsia="宋体" w:cs="宋体"/>
          <w:sz w:val="24"/>
          <w:szCs w:val="24"/>
          <w:u w:val="single"/>
        </w:rPr>
        <w:t xml:space="preserve">   （供应商名称）</w:t>
      </w:r>
      <w:r>
        <w:rPr>
          <w:rFonts w:hint="eastAsia" w:ascii="宋体" w:hAnsi="宋体" w:eastAsia="宋体" w:cs="宋体"/>
          <w:sz w:val="24"/>
          <w:szCs w:val="24"/>
        </w:rPr>
        <w:t>（加盖公章）</w:t>
      </w:r>
    </w:p>
    <w:p>
      <w:pPr>
        <w:pStyle w:val="14"/>
        <w:tabs>
          <w:tab w:val="right" w:leader="dot" w:pos="9060"/>
        </w:tabs>
        <w:jc w:val="center"/>
        <w:rPr>
          <w:rFonts w:hint="eastAsia" w:ascii="宋体" w:hAnsi="宋体" w:eastAsia="宋体" w:cs="宋体"/>
        </w:rPr>
      </w:pPr>
      <w:r>
        <w:rPr>
          <w:rFonts w:hint="eastAsia" w:ascii="宋体" w:hAnsi="宋体" w:eastAsia="宋体" w:cs="宋体"/>
          <w:sz w:val="24"/>
          <w:szCs w:val="24"/>
        </w:rPr>
        <w:t xml:space="preserve">    </w:t>
      </w:r>
    </w:p>
    <w:tbl>
      <w:tblPr>
        <w:tblStyle w:val="18"/>
        <w:tblW w:w="90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6"/>
        <w:gridCol w:w="4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0" w:hRule="atLeast"/>
          <w:jc w:val="center"/>
        </w:trPr>
        <w:tc>
          <w:tcPr>
            <w:tcW w:w="4576" w:type="dxa"/>
            <w:noWrap w:val="0"/>
            <w:vAlign w:val="center"/>
          </w:tcPr>
          <w:p>
            <w:pPr>
              <w:snapToGrid w:val="0"/>
              <w:spacing w:line="360" w:lineRule="auto"/>
              <w:jc w:val="center"/>
              <w:rPr>
                <w:rFonts w:hint="eastAsia" w:ascii="宋体" w:hAnsi="宋体" w:eastAsia="宋体" w:cs="宋体"/>
                <w:szCs w:val="21"/>
              </w:rPr>
            </w:pPr>
          </w:p>
          <w:p>
            <w:pPr>
              <w:snapToGrid w:val="0"/>
              <w:spacing w:line="360" w:lineRule="auto"/>
              <w:jc w:val="center"/>
              <w:rPr>
                <w:rFonts w:hint="eastAsia" w:ascii="宋体" w:hAnsi="宋体" w:eastAsia="宋体" w:cs="宋体"/>
                <w:szCs w:val="21"/>
              </w:rPr>
            </w:pPr>
            <w:r>
              <w:rPr>
                <w:rFonts w:hint="eastAsia" w:ascii="宋体" w:hAnsi="宋体" w:eastAsia="宋体" w:cs="宋体"/>
                <w:szCs w:val="21"/>
              </w:rPr>
              <w:t>法定代表人身份证复印件或扫描件</w:t>
            </w:r>
          </w:p>
          <w:p>
            <w:pPr>
              <w:snapToGrid w:val="0"/>
              <w:spacing w:line="360" w:lineRule="auto"/>
              <w:jc w:val="center"/>
              <w:rPr>
                <w:rFonts w:hint="eastAsia" w:ascii="宋体" w:hAnsi="宋体" w:eastAsia="宋体" w:cs="宋体"/>
                <w:szCs w:val="21"/>
              </w:rPr>
            </w:pPr>
            <w:r>
              <w:rPr>
                <w:rFonts w:hint="eastAsia" w:ascii="宋体" w:hAnsi="宋体" w:eastAsia="宋体" w:cs="宋体"/>
                <w:szCs w:val="21"/>
              </w:rPr>
              <w:t>国徽面</w:t>
            </w:r>
          </w:p>
          <w:p>
            <w:pPr>
              <w:snapToGrid w:val="0"/>
              <w:spacing w:line="360" w:lineRule="auto"/>
              <w:jc w:val="center"/>
              <w:rPr>
                <w:rFonts w:hint="eastAsia" w:ascii="宋体" w:hAnsi="宋体" w:eastAsia="宋体" w:cs="宋体"/>
                <w:szCs w:val="21"/>
              </w:rPr>
            </w:pPr>
            <w:r>
              <w:rPr>
                <w:rFonts w:hint="eastAsia" w:ascii="宋体" w:hAnsi="宋体" w:eastAsia="宋体" w:cs="宋体"/>
                <w:szCs w:val="21"/>
              </w:rPr>
              <w:t>人像面</w:t>
            </w:r>
          </w:p>
        </w:tc>
        <w:tc>
          <w:tcPr>
            <w:tcW w:w="4485" w:type="dxa"/>
            <w:noWrap w:val="0"/>
            <w:vAlign w:val="center"/>
          </w:tcPr>
          <w:p>
            <w:pPr>
              <w:snapToGrid w:val="0"/>
              <w:spacing w:line="360" w:lineRule="auto"/>
              <w:jc w:val="center"/>
              <w:rPr>
                <w:rFonts w:hint="eastAsia" w:ascii="宋体" w:hAnsi="宋体" w:eastAsia="宋体" w:cs="宋体"/>
                <w:szCs w:val="21"/>
              </w:rPr>
            </w:pPr>
          </w:p>
          <w:p>
            <w:pPr>
              <w:snapToGrid w:val="0"/>
              <w:spacing w:line="360" w:lineRule="auto"/>
              <w:jc w:val="center"/>
              <w:rPr>
                <w:rFonts w:hint="eastAsia" w:ascii="宋体" w:hAnsi="宋体" w:eastAsia="宋体" w:cs="宋体"/>
                <w:szCs w:val="21"/>
              </w:rPr>
            </w:pPr>
            <w:r>
              <w:rPr>
                <w:rFonts w:hint="eastAsia" w:ascii="宋体" w:hAnsi="宋体" w:eastAsia="宋体" w:cs="宋体"/>
                <w:szCs w:val="21"/>
              </w:rPr>
              <w:t>代理人身份证复印件或扫描件</w:t>
            </w:r>
          </w:p>
          <w:p>
            <w:pPr>
              <w:snapToGrid w:val="0"/>
              <w:spacing w:line="360" w:lineRule="auto"/>
              <w:jc w:val="center"/>
              <w:rPr>
                <w:rFonts w:hint="eastAsia" w:ascii="宋体" w:hAnsi="宋体" w:eastAsia="宋体" w:cs="宋体"/>
                <w:szCs w:val="21"/>
              </w:rPr>
            </w:pPr>
            <w:r>
              <w:rPr>
                <w:rFonts w:hint="eastAsia" w:ascii="宋体" w:hAnsi="宋体" w:eastAsia="宋体" w:cs="宋体"/>
                <w:szCs w:val="21"/>
              </w:rPr>
              <w:t>国徽面</w:t>
            </w:r>
          </w:p>
          <w:p>
            <w:pPr>
              <w:snapToGrid w:val="0"/>
              <w:spacing w:line="360" w:lineRule="auto"/>
              <w:jc w:val="center"/>
              <w:rPr>
                <w:rFonts w:hint="eastAsia" w:ascii="宋体" w:hAnsi="宋体" w:eastAsia="宋体" w:cs="宋体"/>
                <w:szCs w:val="21"/>
              </w:rPr>
            </w:pPr>
            <w:r>
              <w:rPr>
                <w:rFonts w:hint="eastAsia" w:ascii="宋体" w:hAnsi="宋体" w:eastAsia="宋体" w:cs="宋体"/>
                <w:szCs w:val="21"/>
              </w:rPr>
              <w:t>人像面</w:t>
            </w:r>
          </w:p>
        </w:tc>
      </w:tr>
    </w:tbl>
    <w:p>
      <w:pPr>
        <w:adjustRightInd w:val="0"/>
        <w:snapToGrid w:val="0"/>
        <w:spacing w:line="360" w:lineRule="auto"/>
        <w:jc w:val="left"/>
        <w:rPr>
          <w:rFonts w:hint="eastAsia" w:ascii="宋体" w:hAnsi="宋体" w:eastAsia="宋体" w:cs="宋体"/>
          <w:sz w:val="24"/>
          <w:szCs w:val="24"/>
        </w:rPr>
      </w:pPr>
    </w:p>
    <w:p>
      <w:pPr>
        <w:adjustRightInd w:val="0"/>
        <w:snapToGrid w:val="0"/>
        <w:spacing w:line="360" w:lineRule="auto"/>
        <w:jc w:val="left"/>
        <w:rPr>
          <w:rFonts w:hint="eastAsia" w:ascii="宋体" w:hAnsi="宋体" w:eastAsia="宋体" w:cs="宋体"/>
          <w:szCs w:val="21"/>
        </w:rPr>
      </w:pPr>
      <w:r>
        <w:rPr>
          <w:rFonts w:hint="eastAsia" w:ascii="宋体" w:hAnsi="宋体" w:eastAsia="宋体" w:cs="宋体"/>
          <w:szCs w:val="21"/>
        </w:rPr>
        <w:t>(注：本授权书有效期与</w:t>
      </w:r>
      <w:r>
        <w:rPr>
          <w:rFonts w:hint="eastAsia" w:ascii="宋体" w:hAnsi="宋体" w:eastAsia="宋体" w:cs="宋体"/>
          <w:szCs w:val="21"/>
          <w:lang w:eastAsia="zh-CN"/>
        </w:rPr>
        <w:t>单一来源采购响应文件</w:t>
      </w:r>
      <w:r>
        <w:rPr>
          <w:rFonts w:hint="eastAsia" w:ascii="宋体" w:hAnsi="宋体" w:eastAsia="宋体" w:cs="宋体"/>
          <w:szCs w:val="21"/>
        </w:rPr>
        <w:t>有效期一致，法定代表人授权代表参与</w:t>
      </w:r>
      <w:r>
        <w:rPr>
          <w:rFonts w:hint="eastAsia" w:ascii="宋体" w:hAnsi="宋体" w:eastAsia="宋体" w:cs="宋体"/>
          <w:szCs w:val="21"/>
          <w:lang w:val="en-US" w:eastAsia="zh-CN"/>
        </w:rPr>
        <w:t>协商</w:t>
      </w:r>
      <w:r>
        <w:rPr>
          <w:rFonts w:hint="eastAsia" w:ascii="宋体" w:hAnsi="宋体" w:eastAsia="宋体" w:cs="宋体"/>
          <w:szCs w:val="21"/>
        </w:rPr>
        <w:t>时使用。)</w:t>
      </w:r>
    </w:p>
    <w:p>
      <w:pPr>
        <w:adjustRightInd w:val="0"/>
        <w:snapToGrid w:val="0"/>
        <w:spacing w:line="360" w:lineRule="auto"/>
        <w:jc w:val="left"/>
        <w:rPr>
          <w:rFonts w:hint="eastAsia" w:ascii="宋体" w:hAnsi="宋体" w:cs="宋体"/>
          <w:b/>
          <w:sz w:val="24"/>
          <w:szCs w:val="24"/>
        </w:rPr>
      </w:pPr>
      <w:r>
        <w:rPr>
          <w:rFonts w:hint="eastAsia" w:ascii="宋体" w:hAnsi="宋体" w:cs="宋体"/>
          <w:b/>
          <w:sz w:val="24"/>
          <w:szCs w:val="24"/>
        </w:rPr>
        <w:br w:type="page"/>
      </w:r>
      <w:r>
        <w:rPr>
          <w:rFonts w:hint="eastAsia" w:ascii="宋体" w:hAnsi="宋体" w:eastAsia="宋体" w:cs="宋体"/>
          <w:b/>
          <w:sz w:val="24"/>
          <w:szCs w:val="24"/>
        </w:rPr>
        <w:t>附件3</w:t>
      </w:r>
    </w:p>
    <w:p>
      <w:pPr>
        <w:snapToGrid w:val="0"/>
        <w:spacing w:before="240" w:beforeLines="100" w:after="120" w:afterLines="50" w:line="360" w:lineRule="auto"/>
        <w:jc w:val="center"/>
        <w:rPr>
          <w:rFonts w:hint="eastAsia" w:ascii="宋体" w:hAnsi="宋体" w:eastAsia="宋体" w:cs="宋体"/>
          <w:b/>
          <w:sz w:val="28"/>
          <w:szCs w:val="28"/>
          <w:highlight w:val="none"/>
        </w:rPr>
      </w:pPr>
      <w:r>
        <w:rPr>
          <w:rFonts w:hint="eastAsia" w:ascii="宋体" w:hAnsi="宋体" w:eastAsia="宋体" w:cs="宋体"/>
          <w:b/>
          <w:sz w:val="28"/>
          <w:szCs w:val="28"/>
          <w:highlight w:val="none"/>
        </w:rPr>
        <w:t>履行合同所必需的设备和专业技术能力的说明及承诺</w:t>
      </w:r>
    </w:p>
    <w:p>
      <w:pPr>
        <w:adjustRightInd w:val="0"/>
        <w:snapToGrid w:val="0"/>
        <w:spacing w:line="360" w:lineRule="auto"/>
        <w:jc w:val="center"/>
        <w:rPr>
          <w:rFonts w:hint="eastAsia" w:ascii="宋体" w:hAnsi="宋体" w:eastAsia="宋体" w:cs="宋体"/>
          <w:b/>
          <w:sz w:val="28"/>
          <w:szCs w:val="28"/>
        </w:rPr>
      </w:pPr>
    </w:p>
    <w:p>
      <w:pPr>
        <w:snapToGrid w:val="0"/>
        <w:spacing w:line="360" w:lineRule="auto"/>
        <w:rPr>
          <w:rFonts w:hint="eastAsia" w:ascii="宋体" w:hAnsi="宋体" w:eastAsia="宋体" w:cs="宋体"/>
          <w:spacing w:val="4"/>
          <w:sz w:val="24"/>
          <w:szCs w:val="24"/>
          <w:u w:val="single"/>
        </w:rPr>
      </w:pPr>
      <w:r>
        <w:rPr>
          <w:rFonts w:hint="eastAsia" w:ascii="宋体" w:hAnsi="宋体" w:eastAsia="宋体" w:cs="宋体"/>
          <w:spacing w:val="4"/>
          <w:sz w:val="24"/>
          <w:szCs w:val="24"/>
          <w:u w:val="single"/>
        </w:rPr>
        <w:t>（采购人名称）：</w:t>
      </w:r>
    </w:p>
    <w:p>
      <w:pPr>
        <w:snapToGrid w:val="0"/>
        <w:spacing w:before="240" w:beforeLines="100" w:after="120" w:afterLines="50" w:line="360" w:lineRule="auto"/>
        <w:ind w:firstLine="627" w:firstLineChars="250"/>
        <w:rPr>
          <w:rFonts w:hint="eastAsia" w:ascii="宋体" w:hAnsi="宋体" w:eastAsia="宋体" w:cs="宋体"/>
          <w:spacing w:val="4"/>
          <w:sz w:val="24"/>
          <w:szCs w:val="24"/>
        </w:rPr>
      </w:pPr>
      <w:r>
        <w:rPr>
          <w:rFonts w:hint="eastAsia" w:ascii="宋体" w:hAnsi="宋体" w:eastAsia="宋体" w:cs="宋体"/>
          <w:spacing w:val="4"/>
          <w:sz w:val="24"/>
          <w:szCs w:val="24"/>
          <w:u w:val="single"/>
        </w:rPr>
        <w:t xml:space="preserve">   （供应商名称）    </w:t>
      </w:r>
      <w:r>
        <w:rPr>
          <w:rFonts w:hint="eastAsia" w:ascii="宋体" w:hAnsi="宋体" w:eastAsia="宋体" w:cs="宋体"/>
          <w:spacing w:val="4"/>
          <w:sz w:val="24"/>
          <w:szCs w:val="24"/>
        </w:rPr>
        <w:t xml:space="preserve"> 于</w:t>
      </w:r>
      <w:r>
        <w:rPr>
          <w:rFonts w:hint="eastAsia" w:ascii="宋体" w:hAnsi="宋体" w:eastAsia="宋体" w:cs="宋体"/>
          <w:spacing w:val="4"/>
          <w:sz w:val="24"/>
          <w:szCs w:val="24"/>
          <w:u w:val="single"/>
        </w:rPr>
        <w:t xml:space="preserve">     </w:t>
      </w:r>
      <w:r>
        <w:rPr>
          <w:rFonts w:hint="eastAsia" w:ascii="宋体" w:hAnsi="宋体" w:eastAsia="宋体" w:cs="宋体"/>
          <w:spacing w:val="4"/>
          <w:sz w:val="24"/>
          <w:szCs w:val="24"/>
        </w:rPr>
        <w:t>年</w:t>
      </w:r>
      <w:r>
        <w:rPr>
          <w:rFonts w:hint="eastAsia" w:ascii="宋体" w:hAnsi="宋体" w:eastAsia="宋体" w:cs="宋体"/>
          <w:spacing w:val="4"/>
          <w:sz w:val="24"/>
          <w:szCs w:val="24"/>
          <w:u w:val="single"/>
        </w:rPr>
        <w:t xml:space="preserve">    </w:t>
      </w:r>
      <w:r>
        <w:rPr>
          <w:rFonts w:hint="eastAsia" w:ascii="宋体" w:hAnsi="宋体" w:eastAsia="宋体" w:cs="宋体"/>
          <w:spacing w:val="4"/>
          <w:sz w:val="24"/>
          <w:szCs w:val="24"/>
        </w:rPr>
        <w:t>月</w:t>
      </w:r>
      <w:r>
        <w:rPr>
          <w:rFonts w:hint="eastAsia" w:ascii="宋体" w:hAnsi="宋体" w:eastAsia="宋体" w:cs="宋体"/>
          <w:spacing w:val="4"/>
          <w:sz w:val="24"/>
          <w:szCs w:val="24"/>
          <w:u w:val="single"/>
        </w:rPr>
        <w:t xml:space="preserve">   </w:t>
      </w:r>
      <w:r>
        <w:rPr>
          <w:rFonts w:hint="eastAsia" w:ascii="宋体" w:hAnsi="宋体" w:eastAsia="宋体" w:cs="宋体"/>
          <w:spacing w:val="4"/>
          <w:sz w:val="24"/>
          <w:szCs w:val="24"/>
        </w:rPr>
        <w:t>日在中华人民共和国境内</w:t>
      </w:r>
      <w:r>
        <w:rPr>
          <w:rFonts w:hint="eastAsia" w:ascii="宋体" w:hAnsi="宋体" w:eastAsia="宋体" w:cs="宋体"/>
          <w:spacing w:val="4"/>
          <w:sz w:val="24"/>
          <w:szCs w:val="24"/>
          <w:u w:val="single"/>
        </w:rPr>
        <w:t xml:space="preserve">               （详细注册地址）     </w:t>
      </w:r>
      <w:r>
        <w:rPr>
          <w:rFonts w:hint="eastAsia" w:ascii="宋体" w:hAnsi="宋体" w:eastAsia="宋体" w:cs="宋体"/>
          <w:spacing w:val="4"/>
          <w:sz w:val="24"/>
          <w:szCs w:val="24"/>
        </w:rPr>
        <w:t>合法注册并经营，公司主营业务为</w:t>
      </w:r>
      <w:r>
        <w:rPr>
          <w:rFonts w:hint="eastAsia" w:ascii="宋体" w:hAnsi="宋体" w:eastAsia="宋体" w:cs="宋体"/>
          <w:spacing w:val="4"/>
          <w:sz w:val="24"/>
          <w:szCs w:val="24"/>
          <w:u w:val="single"/>
        </w:rPr>
        <w:t xml:space="preserve">                          </w:t>
      </w:r>
      <w:r>
        <w:rPr>
          <w:rFonts w:hint="eastAsia" w:ascii="宋体" w:hAnsi="宋体" w:eastAsia="宋体" w:cs="宋体"/>
          <w:spacing w:val="4"/>
          <w:sz w:val="24"/>
          <w:szCs w:val="24"/>
        </w:rPr>
        <w:t>，营业（生产经营）面积为</w:t>
      </w:r>
      <w:r>
        <w:rPr>
          <w:rFonts w:hint="eastAsia" w:ascii="宋体" w:hAnsi="宋体" w:eastAsia="宋体" w:cs="宋体"/>
          <w:spacing w:val="4"/>
          <w:sz w:val="24"/>
          <w:szCs w:val="24"/>
          <w:u w:val="single"/>
        </w:rPr>
        <w:t xml:space="preserve">             </w:t>
      </w:r>
      <w:r>
        <w:rPr>
          <w:rFonts w:hint="eastAsia" w:ascii="宋体" w:hAnsi="宋体" w:eastAsia="宋体" w:cs="宋体"/>
          <w:spacing w:val="4"/>
          <w:sz w:val="24"/>
          <w:szCs w:val="24"/>
        </w:rPr>
        <w:t xml:space="preserve"> ，现有员工数量为</w:t>
      </w:r>
      <w:r>
        <w:rPr>
          <w:rFonts w:hint="eastAsia" w:ascii="宋体" w:hAnsi="宋体" w:eastAsia="宋体" w:cs="宋体"/>
          <w:spacing w:val="4"/>
          <w:sz w:val="24"/>
          <w:szCs w:val="24"/>
          <w:u w:val="single"/>
        </w:rPr>
        <w:t xml:space="preserve">         </w:t>
      </w:r>
      <w:r>
        <w:rPr>
          <w:rFonts w:hint="eastAsia" w:ascii="宋体" w:hAnsi="宋体" w:eastAsia="宋体" w:cs="宋体"/>
          <w:spacing w:val="4"/>
          <w:sz w:val="24"/>
          <w:szCs w:val="24"/>
        </w:rPr>
        <w:t>，其中与履行本合同相关的专业技术人员有（</w:t>
      </w:r>
      <w:r>
        <w:rPr>
          <w:rFonts w:hint="eastAsia" w:ascii="宋体" w:hAnsi="宋体" w:eastAsia="宋体" w:cs="宋体"/>
          <w:spacing w:val="4"/>
          <w:sz w:val="24"/>
          <w:szCs w:val="24"/>
          <w:u w:val="single"/>
        </w:rPr>
        <w:t xml:space="preserve">             专业能力、数量        </w:t>
      </w:r>
      <w:r>
        <w:rPr>
          <w:rFonts w:hint="eastAsia" w:ascii="宋体" w:hAnsi="宋体" w:eastAsia="宋体" w:cs="宋体"/>
          <w:spacing w:val="4"/>
          <w:sz w:val="24"/>
          <w:szCs w:val="24"/>
        </w:rPr>
        <w:t>），本公司郑重承诺，我单位具有履行本合同所必需的设备和专业技术能力。</w:t>
      </w:r>
    </w:p>
    <w:p>
      <w:pPr>
        <w:snapToGrid w:val="0"/>
        <w:spacing w:before="240" w:beforeLines="100" w:after="120" w:afterLines="50" w:line="360" w:lineRule="auto"/>
        <w:ind w:firstLine="170"/>
        <w:rPr>
          <w:rFonts w:hint="eastAsia" w:ascii="宋体" w:hAnsi="宋体" w:eastAsia="宋体" w:cs="宋体"/>
          <w:spacing w:val="4"/>
          <w:sz w:val="24"/>
          <w:szCs w:val="24"/>
        </w:rPr>
      </w:pPr>
    </w:p>
    <w:p>
      <w:pPr>
        <w:snapToGrid w:val="0"/>
        <w:spacing w:before="240" w:beforeLines="100" w:after="120" w:afterLines="50" w:line="360" w:lineRule="auto"/>
        <w:ind w:firstLine="170"/>
        <w:rPr>
          <w:rFonts w:hint="eastAsia" w:ascii="宋体" w:hAnsi="宋体" w:eastAsia="宋体" w:cs="宋体"/>
          <w:spacing w:val="4"/>
          <w:sz w:val="24"/>
          <w:szCs w:val="24"/>
        </w:rPr>
      </w:pPr>
    </w:p>
    <w:p>
      <w:pPr>
        <w:tabs>
          <w:tab w:val="center" w:pos="4153"/>
          <w:tab w:val="right" w:pos="8306"/>
        </w:tabs>
        <w:snapToGrid w:val="0"/>
        <w:spacing w:line="360" w:lineRule="auto"/>
        <w:jc w:val="left"/>
        <w:rPr>
          <w:rFonts w:hint="eastAsia" w:ascii="宋体" w:hAnsi="宋体" w:eastAsia="宋体" w:cs="宋体"/>
          <w:sz w:val="24"/>
          <w:szCs w:val="24"/>
        </w:rPr>
      </w:pPr>
    </w:p>
    <w:p>
      <w:pPr>
        <w:snapToGrid w:val="0"/>
        <w:spacing w:line="360" w:lineRule="auto"/>
        <w:ind w:firstLine="3622" w:firstLineChars="1491"/>
        <w:rPr>
          <w:rFonts w:hint="eastAsia" w:ascii="宋体" w:hAnsi="宋体" w:eastAsia="宋体" w:cs="宋体"/>
          <w:sz w:val="24"/>
          <w:szCs w:val="24"/>
        </w:rPr>
      </w:pPr>
      <w:r>
        <w:rPr>
          <w:rFonts w:hint="eastAsia" w:ascii="宋体" w:hAnsi="宋体" w:eastAsia="宋体" w:cs="宋体"/>
          <w:sz w:val="24"/>
          <w:szCs w:val="24"/>
        </w:rPr>
        <w:t>供应商（公章）：</w:t>
      </w:r>
      <w:r>
        <w:rPr>
          <w:rFonts w:hint="eastAsia" w:ascii="宋体" w:hAnsi="宋体" w:eastAsia="宋体" w:cs="宋体"/>
          <w:sz w:val="24"/>
          <w:szCs w:val="24"/>
          <w:u w:val="single"/>
        </w:rPr>
        <w:t xml:space="preserve">                          </w:t>
      </w:r>
    </w:p>
    <w:p>
      <w:pPr>
        <w:snapToGrid w:val="0"/>
        <w:spacing w:line="360" w:lineRule="auto"/>
        <w:ind w:firstLine="3622" w:firstLineChars="1491"/>
        <w:rPr>
          <w:rFonts w:hint="eastAsia" w:ascii="宋体" w:hAnsi="宋体" w:eastAsia="宋体" w:cs="宋体"/>
          <w:sz w:val="24"/>
          <w:szCs w:val="24"/>
          <w:u w:val="single"/>
        </w:rPr>
      </w:pPr>
      <w:r>
        <w:rPr>
          <w:rFonts w:hint="eastAsia" w:ascii="宋体" w:hAnsi="宋体" w:eastAsia="宋体" w:cs="宋体"/>
          <w:sz w:val="24"/>
          <w:szCs w:val="24"/>
        </w:rPr>
        <w:t>法定代表人/授权代表（签字或盖章）：</w:t>
      </w:r>
      <w:r>
        <w:rPr>
          <w:rFonts w:hint="eastAsia" w:ascii="宋体" w:hAnsi="宋体" w:eastAsia="宋体" w:cs="宋体"/>
          <w:sz w:val="24"/>
          <w:szCs w:val="24"/>
          <w:u w:val="single"/>
        </w:rPr>
        <w:t xml:space="preserve">       </w:t>
      </w:r>
    </w:p>
    <w:p>
      <w:pPr>
        <w:adjustRightInd w:val="0"/>
        <w:snapToGrid w:val="0"/>
        <w:spacing w:line="360" w:lineRule="auto"/>
        <w:ind w:firstLine="3622" w:firstLineChars="1491"/>
        <w:rPr>
          <w:rFonts w:hint="eastAsia" w:ascii="宋体" w:hAnsi="宋体" w:eastAsia="宋体" w:cs="宋体"/>
          <w:sz w:val="24"/>
          <w:szCs w:val="24"/>
          <w:u w:val="single"/>
        </w:rPr>
      </w:pPr>
      <w:r>
        <w:rPr>
          <w:rFonts w:hint="eastAsia" w:ascii="宋体" w:hAnsi="宋体" w:eastAsia="宋体" w:cs="宋体"/>
          <w:sz w:val="24"/>
          <w:szCs w:val="24"/>
        </w:rPr>
        <w:t>日    期：</w:t>
      </w:r>
      <w:r>
        <w:rPr>
          <w:rFonts w:hint="eastAsia" w:ascii="宋体" w:hAnsi="宋体" w:eastAsia="宋体" w:cs="宋体"/>
          <w:sz w:val="24"/>
          <w:szCs w:val="24"/>
          <w:u w:val="single"/>
        </w:rPr>
        <w:t xml:space="preserve">                                </w:t>
      </w:r>
    </w:p>
    <w:p>
      <w:pPr>
        <w:adjustRightInd w:val="0"/>
        <w:snapToGrid w:val="0"/>
        <w:spacing w:line="360" w:lineRule="auto"/>
        <w:jc w:val="left"/>
        <w:rPr>
          <w:rFonts w:hint="eastAsia" w:ascii="宋体" w:hAnsi="宋体" w:cs="宋体"/>
          <w:b/>
          <w:sz w:val="24"/>
          <w:szCs w:val="24"/>
        </w:rPr>
      </w:pPr>
      <w:r>
        <w:rPr>
          <w:rFonts w:hint="eastAsia" w:ascii="宋体" w:hAnsi="宋体" w:cs="宋体"/>
          <w:b/>
          <w:bCs/>
          <w:sz w:val="24"/>
          <w:szCs w:val="24"/>
          <w:lang w:val="zh-CN"/>
        </w:rPr>
        <w:br w:type="page"/>
      </w:r>
      <w:r>
        <w:rPr>
          <w:rFonts w:hint="eastAsia" w:ascii="宋体" w:hAnsi="宋体" w:eastAsia="宋体" w:cs="宋体"/>
          <w:b/>
          <w:sz w:val="24"/>
          <w:szCs w:val="24"/>
        </w:rPr>
        <w:t>附件4</w:t>
      </w:r>
    </w:p>
    <w:bookmarkEnd w:id="17"/>
    <w:p>
      <w:pPr>
        <w:snapToGrid w:val="0"/>
        <w:spacing w:before="240" w:beforeLines="100" w:after="120" w:afterLines="50" w:line="360" w:lineRule="auto"/>
        <w:jc w:val="center"/>
        <w:rPr>
          <w:rFonts w:hint="eastAsia" w:ascii="宋体" w:hAnsi="宋体" w:eastAsia="宋体" w:cs="宋体"/>
          <w:b/>
          <w:sz w:val="28"/>
          <w:szCs w:val="28"/>
          <w:highlight w:val="none"/>
        </w:rPr>
      </w:pPr>
      <w:r>
        <w:rPr>
          <w:rFonts w:hint="eastAsia" w:ascii="宋体" w:hAnsi="宋体" w:eastAsia="宋体" w:cs="宋体"/>
          <w:b/>
          <w:sz w:val="28"/>
          <w:szCs w:val="28"/>
          <w:highlight w:val="none"/>
        </w:rPr>
        <w:t>书面声明</w:t>
      </w:r>
    </w:p>
    <w:p>
      <w:pPr>
        <w:pStyle w:val="11"/>
        <w:adjustRightInd w:val="0"/>
        <w:snapToGrid w:val="0"/>
        <w:spacing w:line="360" w:lineRule="auto"/>
        <w:jc w:val="center"/>
        <w:rPr>
          <w:rFonts w:hint="eastAsia" w:hAnsi="宋体" w:cs="宋体"/>
          <w:b/>
          <w:sz w:val="13"/>
          <w:szCs w:val="13"/>
        </w:rPr>
      </w:pPr>
    </w:p>
    <w:p>
      <w:pPr>
        <w:autoSpaceDE w:val="0"/>
        <w:autoSpaceDN w:val="0"/>
        <w:adjustRightInd w:val="0"/>
        <w:snapToGrid w:val="0"/>
        <w:spacing w:line="360" w:lineRule="auto"/>
        <w:rPr>
          <w:rFonts w:hint="eastAsia" w:ascii="宋体" w:hAnsi="宋体" w:eastAsia="宋体" w:cs="宋体"/>
          <w:spacing w:val="4"/>
          <w:sz w:val="24"/>
          <w:szCs w:val="24"/>
          <w:lang w:eastAsia="zh-CN"/>
        </w:rPr>
      </w:pPr>
      <w:r>
        <w:rPr>
          <w:rFonts w:hint="eastAsia" w:ascii="宋体" w:hAnsi="宋体" w:eastAsia="宋体" w:cs="宋体"/>
          <w:spacing w:val="4"/>
          <w:sz w:val="24"/>
          <w:szCs w:val="24"/>
          <w:u w:val="single"/>
        </w:rPr>
        <w:t>（采购人名称）</w:t>
      </w:r>
      <w:r>
        <w:rPr>
          <w:rFonts w:hint="eastAsia" w:ascii="宋体" w:hAnsi="宋体" w:eastAsia="宋体" w:cs="宋体"/>
          <w:spacing w:val="4"/>
          <w:sz w:val="24"/>
          <w:szCs w:val="24"/>
        </w:rPr>
        <w:t>：</w:t>
      </w:r>
    </w:p>
    <w:p>
      <w:pPr>
        <w:autoSpaceDE w:val="0"/>
        <w:autoSpaceDN w:val="0"/>
        <w:adjustRightInd w:val="0"/>
        <w:snapToGrid w:val="0"/>
        <w:spacing w:line="360" w:lineRule="auto"/>
        <w:rPr>
          <w:rFonts w:hint="eastAsia" w:ascii="宋体" w:hAnsi="宋体" w:eastAsia="宋体" w:cs="宋体"/>
          <w:sz w:val="24"/>
          <w:szCs w:val="24"/>
          <w:lang w:eastAsia="zh-CN"/>
        </w:rPr>
      </w:pPr>
      <w:r>
        <w:rPr>
          <w:rFonts w:hint="eastAsia" w:ascii="宋体" w:hAnsi="宋体" w:eastAsia="宋体" w:cs="宋体"/>
          <w:sz w:val="24"/>
          <w:szCs w:val="24"/>
        </w:rPr>
        <w:t xml:space="preserve">    我方郑重声明在参加本次政府采购活动前3年内的经营活动没有重大违法记录，以及未被列入失信被执行人、重大税收违法案件当事人名单、政府采购严重违法失信行为记录名单。如有不实，我方将无条件退出本项目的采购活动，并遵照《中华人民共和国政府采购法》有关"提供虚假材料的规定"接受处罚。</w:t>
      </w:r>
    </w:p>
    <w:p>
      <w:pPr>
        <w:autoSpaceDE w:val="0"/>
        <w:autoSpaceDN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 xml:space="preserve">    </w:t>
      </w:r>
    </w:p>
    <w:p>
      <w:pPr>
        <w:autoSpaceDE w:val="0"/>
        <w:autoSpaceDN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特此声明。</w:t>
      </w:r>
    </w:p>
    <w:p>
      <w:pPr>
        <w:autoSpaceDE w:val="0"/>
        <w:autoSpaceDN w:val="0"/>
        <w:adjustRightInd w:val="0"/>
        <w:snapToGrid w:val="0"/>
        <w:spacing w:line="360" w:lineRule="auto"/>
        <w:rPr>
          <w:rFonts w:hint="eastAsia" w:ascii="宋体" w:hAnsi="宋体" w:eastAsia="宋体" w:cs="宋体"/>
          <w:sz w:val="24"/>
          <w:szCs w:val="24"/>
        </w:rPr>
      </w:pPr>
    </w:p>
    <w:p>
      <w:pPr>
        <w:autoSpaceDE w:val="0"/>
        <w:autoSpaceDN w:val="0"/>
        <w:adjustRightInd w:val="0"/>
        <w:snapToGrid w:val="0"/>
        <w:spacing w:line="360" w:lineRule="auto"/>
        <w:ind w:firstLine="486" w:firstLineChars="200"/>
        <w:rPr>
          <w:rFonts w:hint="eastAsia" w:ascii="宋体" w:hAnsi="宋体" w:eastAsia="宋体" w:cs="宋体"/>
          <w:sz w:val="24"/>
          <w:szCs w:val="24"/>
        </w:rPr>
      </w:pPr>
    </w:p>
    <w:p>
      <w:pPr>
        <w:autoSpaceDE w:val="0"/>
        <w:autoSpaceDN w:val="0"/>
        <w:adjustRightInd w:val="0"/>
        <w:snapToGrid w:val="0"/>
        <w:spacing w:line="360" w:lineRule="auto"/>
        <w:ind w:firstLine="486" w:firstLineChars="200"/>
        <w:rPr>
          <w:rFonts w:hint="eastAsia" w:ascii="宋体" w:hAnsi="宋体" w:eastAsia="宋体" w:cs="宋体"/>
          <w:sz w:val="24"/>
          <w:szCs w:val="24"/>
        </w:rPr>
      </w:pPr>
    </w:p>
    <w:p>
      <w:pPr>
        <w:snapToGrid w:val="0"/>
        <w:spacing w:line="360" w:lineRule="auto"/>
        <w:ind w:firstLine="3622" w:firstLineChars="1491"/>
        <w:rPr>
          <w:rFonts w:hint="eastAsia" w:ascii="宋体" w:hAnsi="宋体" w:eastAsia="宋体" w:cs="宋体"/>
          <w:sz w:val="24"/>
          <w:szCs w:val="24"/>
        </w:rPr>
      </w:pPr>
      <w:r>
        <w:rPr>
          <w:rFonts w:hint="eastAsia" w:ascii="宋体" w:hAnsi="宋体" w:eastAsia="宋体" w:cs="宋体"/>
          <w:sz w:val="24"/>
          <w:szCs w:val="24"/>
        </w:rPr>
        <w:t>供应商（公章）：</w:t>
      </w:r>
      <w:r>
        <w:rPr>
          <w:rFonts w:hint="eastAsia" w:ascii="宋体" w:hAnsi="宋体" w:eastAsia="宋体" w:cs="宋体"/>
          <w:sz w:val="24"/>
          <w:szCs w:val="24"/>
          <w:u w:val="single"/>
        </w:rPr>
        <w:t xml:space="preserve">                         </w:t>
      </w:r>
    </w:p>
    <w:p>
      <w:pPr>
        <w:snapToGrid w:val="0"/>
        <w:spacing w:line="360" w:lineRule="auto"/>
        <w:ind w:firstLine="3622" w:firstLineChars="1491"/>
        <w:rPr>
          <w:rFonts w:hint="eastAsia" w:ascii="宋体" w:hAnsi="宋体" w:eastAsia="宋体" w:cs="宋体"/>
          <w:sz w:val="24"/>
          <w:szCs w:val="24"/>
          <w:u w:val="single"/>
        </w:rPr>
      </w:pPr>
      <w:r>
        <w:rPr>
          <w:rFonts w:hint="eastAsia" w:ascii="宋体" w:hAnsi="宋体" w:eastAsia="宋体" w:cs="宋体"/>
          <w:sz w:val="24"/>
          <w:szCs w:val="24"/>
        </w:rPr>
        <w:t>法定代表人/授权代表（签字或盖章）：</w:t>
      </w:r>
      <w:r>
        <w:rPr>
          <w:rFonts w:hint="eastAsia" w:ascii="宋体" w:hAnsi="宋体" w:eastAsia="宋体" w:cs="宋体"/>
          <w:sz w:val="24"/>
          <w:szCs w:val="24"/>
          <w:u w:val="single"/>
        </w:rPr>
        <w:t xml:space="preserve">      </w:t>
      </w:r>
    </w:p>
    <w:p>
      <w:pPr>
        <w:autoSpaceDE w:val="0"/>
        <w:autoSpaceDN w:val="0"/>
        <w:adjustRightInd w:val="0"/>
        <w:snapToGrid w:val="0"/>
        <w:spacing w:line="360" w:lineRule="auto"/>
        <w:ind w:firstLine="3622" w:firstLineChars="1491"/>
        <w:rPr>
          <w:rFonts w:hint="eastAsia" w:ascii="宋体" w:hAnsi="宋体" w:eastAsia="宋体" w:cs="宋体"/>
          <w:sz w:val="24"/>
          <w:szCs w:val="24"/>
          <w:u w:val="single"/>
        </w:rPr>
      </w:pPr>
      <w:r>
        <w:rPr>
          <w:rFonts w:hint="eastAsia" w:ascii="宋体" w:hAnsi="宋体" w:eastAsia="宋体" w:cs="宋体"/>
          <w:sz w:val="24"/>
          <w:szCs w:val="24"/>
        </w:rPr>
        <w:t>日    期：</w:t>
      </w:r>
      <w:r>
        <w:rPr>
          <w:rFonts w:hint="eastAsia" w:ascii="宋体" w:hAnsi="宋体" w:eastAsia="宋体" w:cs="宋体"/>
          <w:sz w:val="24"/>
          <w:szCs w:val="24"/>
          <w:u w:val="single"/>
        </w:rPr>
        <w:t xml:space="preserve">                               </w:t>
      </w:r>
    </w:p>
    <w:p>
      <w:pPr>
        <w:ind w:firstLine="566" w:firstLineChars="200"/>
        <w:rPr>
          <w:rFonts w:hint="eastAsia" w:ascii="宋体" w:hAnsi="宋体" w:eastAsia="宋体" w:cs="宋体"/>
        </w:rPr>
      </w:pPr>
    </w:p>
    <w:p>
      <w:pPr>
        <w:snapToGrid w:val="0"/>
        <w:spacing w:before="240" w:beforeLines="100" w:after="120" w:afterLines="50" w:line="360" w:lineRule="auto"/>
        <w:jc w:val="center"/>
        <w:rPr>
          <w:rFonts w:hint="eastAsia" w:ascii="宋体" w:hAnsi="宋体" w:eastAsia="宋体" w:cs="宋体"/>
        </w:rPr>
      </w:pPr>
      <w:r>
        <w:rPr>
          <w:rFonts w:hint="eastAsia" w:ascii="宋体" w:hAnsi="宋体" w:eastAsia="宋体" w:cs="宋体"/>
        </w:rPr>
        <w:br w:type="page"/>
      </w:r>
    </w:p>
    <w:p>
      <w:pPr>
        <w:spacing w:before="190" w:beforeLines="50"/>
        <w:ind w:firstLine="646" w:firstLineChars="200"/>
        <w:jc w:val="center"/>
        <w:rPr>
          <w:rFonts w:hint="eastAsia" w:ascii="宋体" w:hAnsi="宋体" w:eastAsia="宋体" w:cs="宋体"/>
          <w:color w:val="000000"/>
          <w:sz w:val="32"/>
          <w:szCs w:val="32"/>
        </w:rPr>
      </w:pPr>
      <w:r>
        <w:rPr>
          <w:rFonts w:hint="eastAsia" w:ascii="宋体" w:hAnsi="宋体" w:eastAsia="宋体" w:cs="宋体"/>
          <w:b/>
          <w:i w:val="0"/>
          <w:iCs/>
          <w:kern w:val="0"/>
          <w:sz w:val="32"/>
          <w:szCs w:val="32"/>
          <w:lang w:val="en-US" w:eastAsia="zh-CN" w:bidi="ar-SA"/>
        </w:rPr>
        <w:t>第六部分 供应商认为有必要补充说明的事项</w:t>
      </w:r>
    </w:p>
    <w:p/>
    <w:sectPr>
      <w:headerReference r:id="rId18" w:type="first"/>
      <w:footerReference r:id="rId21" w:type="first"/>
      <w:footerReference r:id="rId19" w:type="default"/>
      <w:footerReference r:id="rId20" w:type="even"/>
      <w:pgSz w:w="11906" w:h="16838"/>
      <w:pgMar w:top="1418" w:right="1418" w:bottom="1418" w:left="1418" w:header="851" w:footer="992" w:gutter="0"/>
      <w:pgNumType w:fmt="decimal"/>
      <w:cols w:space="425" w:num="1"/>
      <w:docGrid w:type="linesAndChars" w:linePitch="381" w:charSpace="704"/>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静" w:date="2022-06-22T10:04:16Z" w:initials="">
    <w:p w14:paraId="60A02ABA">
      <w:pPr>
        <w:pStyle w:val="8"/>
        <w:rPr>
          <w:rFonts w:hint="eastAsia" w:eastAsia="华文仿宋"/>
          <w:lang w:eastAsia="zh-CN"/>
        </w:rPr>
      </w:pPr>
      <w:r>
        <w:rPr>
          <w:rFonts w:hint="eastAsia"/>
          <w:lang w:eastAsia="zh-CN"/>
        </w:rPr>
        <w:t>协商小组是？</w:t>
      </w:r>
    </w:p>
  </w:comment>
  <w:comment w:id="1" w:author="静" w:date="2022-06-22T10:06:51Z" w:initials="">
    <w:p w14:paraId="71704E7C">
      <w:pPr>
        <w:pStyle w:val="8"/>
        <w:rPr>
          <w:rFonts w:hint="eastAsia" w:eastAsia="华文仿宋"/>
          <w:lang w:eastAsia="zh-CN"/>
        </w:rPr>
      </w:pPr>
      <w:r>
        <w:rPr>
          <w:rFonts w:hint="eastAsia"/>
          <w:lang w:eastAsia="zh-CN"/>
        </w:rPr>
        <w:t>建议改成项目名称</w:t>
      </w:r>
    </w:p>
  </w:comment>
  <w:comment w:id="2" w:author="静" w:date="2022-06-22T10:07:10Z" w:initials="">
    <w:p w14:paraId="6BAA316B">
      <w:pPr>
        <w:pStyle w:val="8"/>
        <w:rPr>
          <w:rFonts w:hint="eastAsia" w:eastAsia="华文仿宋"/>
          <w:lang w:eastAsia="zh-CN"/>
        </w:rPr>
      </w:pPr>
      <w:r>
        <w:rPr>
          <w:rFonts w:hint="eastAsia"/>
          <w:lang w:eastAsia="zh-CN"/>
        </w:rPr>
        <w:t>同上</w:t>
      </w:r>
    </w:p>
  </w:comment>
  <w:comment w:id="3" w:author="静" w:date="2022-06-22T10:07:23Z" w:initials="">
    <w:p w14:paraId="226F304E">
      <w:pPr>
        <w:pStyle w:val="8"/>
        <w:rPr>
          <w:rFonts w:hint="default" w:eastAsia="华文仿宋"/>
          <w:lang w:val="en-US" w:eastAsia="zh-CN"/>
        </w:rPr>
      </w:pPr>
      <w:r>
        <w:rPr>
          <w:rFonts w:hint="eastAsia"/>
          <w:lang w:val="en-US" w:eastAsia="zh-CN"/>
        </w:rPr>
        <w:t>要2020年的吗</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0A02ABA" w15:done="0"/>
  <w15:commentEx w15:paraId="71704E7C" w15:done="0"/>
  <w15:commentEx w15:paraId="6BAA316B" w15:done="0"/>
  <w15:commentEx w15:paraId="226F304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 w:name="Copperplate Gothic Bold">
    <w:altName w:val="Segoe Print"/>
    <w:panose1 w:val="020E0705020206020404"/>
    <w:charset w:val="00"/>
    <w:family w:val="swiss"/>
    <w:pitch w:val="default"/>
    <w:sig w:usb0="00000000" w:usb1="00000000" w:usb2="00000000" w:usb3="00000000" w:csb0="20000001" w:csb1="00000000"/>
  </w:font>
  <w:font w:name="Segoe Print">
    <w:panose1 w:val="02000600000000000000"/>
    <w:charset w:val="00"/>
    <w:family w:val="auto"/>
    <w:pitch w:val="default"/>
    <w:sig w:usb0="0000028F" w:usb1="00000000" w:usb2="00000000" w:usb3="00000000" w:csb0="2000009F" w:csb1="4701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宋体">
    <w:altName w:val="宋体"/>
    <w:panose1 w:val="02010600040101010101"/>
    <w:charset w:val="86"/>
    <w:family w:val="auto"/>
    <w:pitch w:val="default"/>
    <w:sig w:usb0="00000000" w:usb1="00000000" w:usb2="00000000" w:usb3="00000000" w:csb0="0004009F" w:csb1="DFD70000"/>
  </w:font>
  <w:font w:name="方正小标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2"/>
                            <w:rPr>
                              <w:rFonts w:hint="eastAsia"/>
                            </w:rPr>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Ioso5NIBAACjAwAADgAAAAAAAAABACAAAAAi&#10;AQAAZHJzL2Uyb0RvYy54bWxQSwUGAAAAAAYABgBZAQAAZgUAAAAA&#10;">
              <v:fill on="f" focussize="0,0"/>
              <v:stroke on="f" weight="1.25pt"/>
              <v:imagedata o:title=""/>
              <o:lock v:ext="edit" aspectratio="f"/>
              <v:textbox inset="0mm,0mm,0mm,0mm" style="mso-fit-shape-to-text:t;">
                <w:txbxContent>
                  <w:p>
                    <w:pPr>
                      <w:pStyle w:val="12"/>
                      <w:rPr>
                        <w:rFonts w:hint="eastAsia"/>
                      </w:rPr>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365"/>
        <w:tab w:val="right" w:pos="8730"/>
        <w:tab w:val="clear" w:pos="4153"/>
        <w:tab w:val="clear" w:pos="8306"/>
      </w:tabs>
      <w:rPr>
        <w:rFonts w:ascii="宋体" w:hAnsi="宋体" w:eastAsia="宋体"/>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t xml:space="preserve">第 </w:t>
                          </w:r>
                          <w:r>
                            <w:fldChar w:fldCharType="begin"/>
                          </w:r>
                          <w:r>
                            <w:instrText xml:space="preserve"> PAGE  \* MERGEFORMAT </w:instrText>
                          </w:r>
                          <w:r>
                            <w:fldChar w:fldCharType="separate"/>
                          </w:r>
                          <w:r>
                            <w:t>30</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30</w:t>
                    </w:r>
                    <w:r>
                      <w:fldChar w:fldCharType="end"/>
                    </w:r>
                    <w: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365"/>
        <w:tab w:val="right" w:pos="8730"/>
        <w:tab w:val="clear" w:pos="4153"/>
        <w:tab w:val="clear" w:pos="8306"/>
      </w:tabs>
      <w:rPr>
        <w:rFonts w:ascii="宋体" w:hAnsi="宋体" w:eastAsia="宋体"/>
      </w:rPr>
    </w:pPr>
    <w:r>
      <w:rPr>
        <w:rFonts w:ascii="宋体" w:hAnsi="宋体" w:eastAsia="宋体"/>
      </w:rPr>
      <w:tab/>
    </w:r>
    <w:r>
      <w:rPr>
        <w:rFonts w:ascii="宋体" w:hAnsi="宋体" w:eastAsia="宋体"/>
      </w:rPr>
      <w:t>第</w:t>
    </w:r>
    <w:r>
      <w:rPr>
        <w:rFonts w:ascii="宋体" w:hAnsi="宋体" w:eastAsia="宋体"/>
      </w:rPr>
      <w:fldChar w:fldCharType="begin"/>
    </w:r>
    <w:r>
      <w:rPr>
        <w:rFonts w:ascii="宋体" w:hAnsi="宋体" w:eastAsia="宋体"/>
      </w:rPr>
      <w:instrText xml:space="preserve"> PAGE  \* MERGEFORMAT </w:instrText>
    </w:r>
    <w:r>
      <w:rPr>
        <w:rFonts w:ascii="宋体" w:hAnsi="宋体" w:eastAsia="宋体"/>
      </w:rPr>
      <w:fldChar w:fldCharType="separate"/>
    </w:r>
    <w:r>
      <w:rPr>
        <w:rFonts w:ascii="宋体" w:hAnsi="宋体" w:eastAsia="宋体"/>
      </w:rPr>
      <w:t>38</w:t>
    </w:r>
    <w:r>
      <w:rPr>
        <w:rFonts w:ascii="宋体" w:hAnsi="宋体" w:eastAsia="宋体"/>
      </w:rPr>
      <w:fldChar w:fldCharType="end"/>
    </w:r>
    <w:r>
      <w:rPr>
        <w:rFonts w:ascii="宋体" w:hAnsi="宋体" w:eastAsia="宋体"/>
      </w:rPr>
      <w:t>页　共</w:t>
    </w:r>
    <w:r>
      <w:rPr>
        <w:rFonts w:ascii="宋体" w:hAnsi="宋体" w:eastAsia="宋体"/>
      </w:rPr>
      <w:fldChar w:fldCharType="begin"/>
    </w:r>
    <w:r>
      <w:rPr>
        <w:rFonts w:ascii="宋体" w:hAnsi="宋体" w:eastAsia="宋体"/>
      </w:rPr>
      <w:instrText xml:space="preserve"> =</w:instrText>
    </w:r>
    <w:r>
      <w:rPr>
        <w:rFonts w:ascii="宋体" w:hAnsi="宋体" w:eastAsia="宋体"/>
      </w:rPr>
      <w:fldChar w:fldCharType="begin"/>
    </w:r>
    <w:r>
      <w:rPr>
        <w:rFonts w:ascii="宋体" w:hAnsi="宋体" w:eastAsia="宋体"/>
      </w:rPr>
      <w:instrText xml:space="preserve"> NUMPAGES  \* MERGEFORMAT </w:instrText>
    </w:r>
    <w:r>
      <w:rPr>
        <w:rFonts w:ascii="宋体" w:hAnsi="宋体" w:eastAsia="宋体"/>
      </w:rPr>
      <w:fldChar w:fldCharType="separate"/>
    </w:r>
    <w:r>
      <w:rPr>
        <w:rFonts w:ascii="宋体" w:hAnsi="宋体" w:eastAsia="宋体"/>
      </w:rPr>
      <w:instrText xml:space="preserve">40</w:instrText>
    </w:r>
    <w:r>
      <w:rPr>
        <w:rFonts w:ascii="宋体" w:hAnsi="宋体" w:eastAsia="宋体"/>
      </w:rPr>
      <w:fldChar w:fldCharType="end"/>
    </w:r>
    <w:r>
      <w:rPr>
        <w:rFonts w:ascii="宋体" w:hAnsi="宋体" w:eastAsia="宋体"/>
      </w:rPr>
      <w:instrText xml:space="preserve">-2 \* MERGEFORMAT </w:instrText>
    </w:r>
    <w:r>
      <w:rPr>
        <w:rFonts w:ascii="宋体" w:hAnsi="宋体" w:eastAsia="宋体"/>
      </w:rPr>
      <w:fldChar w:fldCharType="separate"/>
    </w:r>
    <w:r>
      <w:rPr>
        <w:rFonts w:ascii="宋体" w:hAnsi="宋体" w:eastAsia="宋体"/>
      </w:rPr>
      <w:t>38</w:t>
    </w:r>
    <w:r>
      <w:rPr>
        <w:rFonts w:ascii="宋体" w:hAnsi="宋体" w:eastAsia="宋体"/>
      </w:rPr>
      <w:fldChar w:fldCharType="end"/>
    </w:r>
    <w:r>
      <w:rPr>
        <w:rFonts w:ascii="宋体" w:hAnsi="宋体" w:eastAsia="宋体"/>
      </w:rPr>
      <w:t>页</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7088"/>
        <w:tab w:val="right" w:pos="14002"/>
        <w:tab w:val="clear" w:pos="4153"/>
        <w:tab w:val="clear" w:pos="8306"/>
      </w:tabs>
      <w:rPr>
        <w:rFonts w:ascii="宋体" w:hAnsi="宋体" w:eastAsia="宋体"/>
      </w:rPr>
    </w:pPr>
    <w:r>
      <w:rPr>
        <w:rFonts w:hint="eastAsia" w:ascii="宋体" w:hAnsi="宋体" w:eastAsia="宋体"/>
      </w:rPr>
      <w:t>西安市市级单位政府采购中心</w:t>
    </w:r>
    <w:r>
      <w:rPr>
        <w:rFonts w:ascii="宋体" w:hAnsi="宋体" w:eastAsia="宋体"/>
      </w:rPr>
      <w:ptab w:relativeTo="margin" w:alignment="center" w:leader="none"/>
    </w:r>
    <w:r>
      <w:rPr>
        <w:rFonts w:hint="eastAsia" w:ascii="宋体" w:hAnsi="宋体" w:eastAsia="宋体"/>
      </w:rPr>
      <w:t>第</w:t>
    </w:r>
    <w:r>
      <w:rPr>
        <w:rFonts w:ascii="宋体" w:hAnsi="宋体" w:eastAsia="宋体"/>
      </w:rPr>
      <w:fldChar w:fldCharType="begin"/>
    </w:r>
    <w:r>
      <w:rPr>
        <w:rFonts w:ascii="宋体" w:hAnsi="宋体" w:eastAsia="宋体"/>
      </w:rPr>
      <w:instrText xml:space="preserve"> PAGE </w:instrText>
    </w:r>
    <w:r>
      <w:rPr>
        <w:rFonts w:ascii="宋体" w:hAnsi="宋体" w:eastAsia="宋体"/>
      </w:rPr>
      <w:fldChar w:fldCharType="separate"/>
    </w:r>
    <w:r>
      <w:rPr>
        <w:rFonts w:ascii="宋体" w:hAnsi="宋体" w:eastAsia="宋体"/>
      </w:rPr>
      <w:t>42</w:t>
    </w:r>
    <w:r>
      <w:rPr>
        <w:rFonts w:ascii="宋体" w:hAnsi="宋体" w:eastAsia="宋体"/>
      </w:rPr>
      <w:fldChar w:fldCharType="end"/>
    </w:r>
    <w:r>
      <w:rPr>
        <w:rFonts w:hint="eastAsia" w:ascii="宋体" w:hAnsi="宋体" w:eastAsia="宋体"/>
      </w:rPr>
      <w:t>页　共</w:t>
    </w:r>
    <w:r>
      <w:rPr>
        <w:rFonts w:ascii="宋体" w:hAnsi="宋体" w:eastAsia="宋体"/>
      </w:rPr>
      <w:fldChar w:fldCharType="begin"/>
    </w:r>
    <w:r>
      <w:rPr>
        <w:rFonts w:ascii="宋体" w:hAnsi="宋体" w:eastAsia="宋体"/>
      </w:rPr>
      <w:instrText xml:space="preserve"> =</w:instrText>
    </w:r>
    <w:r>
      <w:rPr>
        <w:rFonts w:ascii="宋体" w:hAnsi="宋体" w:eastAsia="宋体"/>
      </w:rPr>
      <w:fldChar w:fldCharType="begin"/>
    </w:r>
    <w:r>
      <w:rPr>
        <w:rFonts w:ascii="宋体" w:hAnsi="宋体" w:eastAsia="宋体"/>
      </w:rPr>
      <w:instrText xml:space="preserve"> NUMPAGES </w:instrText>
    </w:r>
    <w:r>
      <w:rPr>
        <w:rFonts w:ascii="宋体" w:hAnsi="宋体" w:eastAsia="宋体"/>
      </w:rPr>
      <w:fldChar w:fldCharType="separate"/>
    </w:r>
    <w:r>
      <w:rPr>
        <w:rFonts w:ascii="宋体" w:hAnsi="宋体" w:eastAsia="宋体"/>
      </w:rPr>
      <w:instrText xml:space="preserve">46</w:instrText>
    </w:r>
    <w:r>
      <w:rPr>
        <w:rFonts w:ascii="宋体" w:hAnsi="宋体" w:eastAsia="宋体"/>
      </w:rPr>
      <w:fldChar w:fldCharType="end"/>
    </w:r>
    <w:r>
      <w:rPr>
        <w:rFonts w:ascii="宋体" w:hAnsi="宋体" w:eastAsia="宋体"/>
      </w:rPr>
      <w:instrText xml:space="preserve">-1 </w:instrText>
    </w:r>
    <w:r>
      <w:rPr>
        <w:rFonts w:ascii="宋体" w:hAnsi="宋体" w:eastAsia="宋体"/>
      </w:rPr>
      <w:fldChar w:fldCharType="separate"/>
    </w:r>
    <w:r>
      <w:rPr>
        <w:rFonts w:ascii="宋体" w:hAnsi="宋体" w:eastAsia="宋体"/>
      </w:rPr>
      <w:t>45</w:t>
    </w:r>
    <w:r>
      <w:rPr>
        <w:rFonts w:ascii="宋体" w:hAnsi="宋体" w:eastAsia="宋体"/>
      </w:rPr>
      <w:fldChar w:fldCharType="end"/>
    </w:r>
    <w:r>
      <w:rPr>
        <w:rFonts w:hint="eastAsia" w:ascii="宋体" w:hAnsi="宋体" w:eastAsia="宋体"/>
      </w:rPr>
      <w:t>页</w:t>
    </w:r>
    <w:r>
      <w:rPr>
        <w:rFonts w:ascii="宋体" w:hAnsi="宋体" w:eastAsia="宋体"/>
      </w:rPr>
      <w:ptab w:relativeTo="margin" w:alignment="right" w:leader="none"/>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535"/>
        <w:tab w:val="right" w:pos="9070"/>
        <w:tab w:val="clear" w:pos="4153"/>
        <w:tab w:val="clear" w:pos="8306"/>
      </w:tabs>
      <w:rPr>
        <w:rFonts w:ascii="宋体" w:hAnsi="宋体" w:eastAsia="宋体"/>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t xml:space="preserve">第 </w:t>
                          </w:r>
                          <w:r>
                            <w:fldChar w:fldCharType="begin"/>
                          </w:r>
                          <w:r>
                            <w:instrText xml:space="preserve"> PAGE  \* MERGEFORMAT </w:instrText>
                          </w:r>
                          <w:r>
                            <w:fldChar w:fldCharType="separate"/>
                          </w:r>
                          <w:r>
                            <w:t>50</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50</w:t>
                    </w:r>
                    <w:r>
                      <w:fldChar w:fldCharType="end"/>
                    </w:r>
                    <w:r>
                      <w:t xml:space="preserve"> 页</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535"/>
        <w:tab w:val="right" w:pos="9070"/>
        <w:tab w:val="clear" w:pos="4153"/>
        <w:tab w:val="clear" w:pos="8306"/>
      </w:tabs>
      <w:rPr>
        <w:rFonts w:ascii="宋体" w:hAnsi="宋体" w:eastAsia="宋体"/>
      </w:rPr>
    </w:pPr>
    <w:r>
      <w:rPr>
        <w:rFonts w:ascii="宋体" w:hAnsi="宋体" w:eastAsia="宋体"/>
      </w:rPr>
      <w:tab/>
    </w:r>
    <w:r>
      <w:rPr>
        <w:rFonts w:ascii="宋体" w:hAnsi="宋体" w:eastAsia="宋体"/>
      </w:rPr>
      <w:t>第</w:t>
    </w:r>
    <w:r>
      <w:rPr>
        <w:rFonts w:ascii="宋体" w:hAnsi="宋体" w:eastAsia="宋体"/>
      </w:rPr>
      <w:fldChar w:fldCharType="begin"/>
    </w:r>
    <w:r>
      <w:rPr>
        <w:rFonts w:ascii="宋体" w:hAnsi="宋体" w:eastAsia="宋体"/>
      </w:rPr>
      <w:instrText xml:space="preserve"> PAGE  \* MERGEFORMAT </w:instrText>
    </w:r>
    <w:r>
      <w:rPr>
        <w:rFonts w:ascii="宋体" w:hAnsi="宋体" w:eastAsia="宋体"/>
      </w:rPr>
      <w:fldChar w:fldCharType="separate"/>
    </w:r>
    <w:r>
      <w:rPr>
        <w:rFonts w:ascii="宋体" w:hAnsi="宋体" w:eastAsia="宋体"/>
      </w:rPr>
      <w:t>44</w:t>
    </w:r>
    <w:r>
      <w:rPr>
        <w:rFonts w:ascii="宋体" w:hAnsi="宋体" w:eastAsia="宋体"/>
      </w:rPr>
      <w:fldChar w:fldCharType="end"/>
    </w:r>
    <w:r>
      <w:rPr>
        <w:rFonts w:ascii="宋体" w:hAnsi="宋体" w:eastAsia="宋体"/>
      </w:rPr>
      <w:t>页　共</w:t>
    </w:r>
    <w:r>
      <w:rPr>
        <w:rFonts w:ascii="宋体" w:hAnsi="宋体" w:eastAsia="宋体"/>
      </w:rPr>
      <w:fldChar w:fldCharType="begin"/>
    </w:r>
    <w:r>
      <w:rPr>
        <w:rFonts w:ascii="宋体" w:hAnsi="宋体" w:eastAsia="宋体"/>
      </w:rPr>
      <w:instrText xml:space="preserve"> =</w:instrText>
    </w:r>
    <w:r>
      <w:rPr>
        <w:rFonts w:ascii="宋体" w:hAnsi="宋体" w:eastAsia="宋体"/>
      </w:rPr>
      <w:fldChar w:fldCharType="begin"/>
    </w:r>
    <w:r>
      <w:rPr>
        <w:rFonts w:ascii="宋体" w:hAnsi="宋体" w:eastAsia="宋体"/>
      </w:rPr>
      <w:instrText xml:space="preserve"> NUMPAGES  \* MERGEFORMAT </w:instrText>
    </w:r>
    <w:r>
      <w:rPr>
        <w:rFonts w:ascii="宋体" w:hAnsi="宋体" w:eastAsia="宋体"/>
      </w:rPr>
      <w:fldChar w:fldCharType="separate"/>
    </w:r>
    <w:r>
      <w:rPr>
        <w:rFonts w:ascii="宋体" w:hAnsi="宋体" w:eastAsia="宋体"/>
      </w:rPr>
      <w:instrText xml:space="preserve">46</w:instrText>
    </w:r>
    <w:r>
      <w:rPr>
        <w:rFonts w:ascii="宋体" w:hAnsi="宋体" w:eastAsia="宋体"/>
      </w:rPr>
      <w:fldChar w:fldCharType="end"/>
    </w:r>
    <w:r>
      <w:rPr>
        <w:rFonts w:ascii="宋体" w:hAnsi="宋体" w:eastAsia="宋体"/>
      </w:rPr>
      <w:instrText xml:space="preserve">-2 \* MERGEFORMAT </w:instrText>
    </w:r>
    <w:r>
      <w:rPr>
        <w:rFonts w:ascii="宋体" w:hAnsi="宋体" w:eastAsia="宋体"/>
      </w:rPr>
      <w:fldChar w:fldCharType="separate"/>
    </w:r>
    <w:r>
      <w:rPr>
        <w:rFonts w:ascii="宋体" w:hAnsi="宋体" w:eastAsia="宋体"/>
      </w:rPr>
      <w:t>44</w:t>
    </w:r>
    <w:r>
      <w:rPr>
        <w:rFonts w:ascii="宋体" w:hAnsi="宋体" w:eastAsia="宋体"/>
      </w:rPr>
      <w:fldChar w:fldCharType="end"/>
    </w:r>
    <w:r>
      <w:rPr>
        <w:rFonts w:ascii="宋体" w:hAnsi="宋体" w:eastAsia="宋体"/>
      </w:rPr>
      <w:t>页</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536"/>
        <w:tab w:val="right" w:pos="9070"/>
        <w:tab w:val="clear" w:pos="4153"/>
        <w:tab w:val="clear" w:pos="8306"/>
      </w:tabs>
    </w:pPr>
    <w:r>
      <w:rPr>
        <w:rFonts w:hint="eastAsia" w:ascii="宋体" w:hAnsi="宋体" w:eastAsia="宋体"/>
      </w:rPr>
      <w:t>西安市市级单位政府采购中心</w:t>
    </w:r>
    <w:r>
      <w:rPr>
        <w:rFonts w:ascii="宋体" w:hAnsi="宋体" w:eastAsia="宋体"/>
      </w:rPr>
      <w:ptab w:relativeTo="margin" w:alignment="center" w:leader="none"/>
    </w:r>
    <w:r>
      <w:rPr>
        <w:rFonts w:hint="eastAsia" w:ascii="宋体" w:hAnsi="宋体" w:eastAsia="宋体"/>
      </w:rPr>
      <w:t>第</w:t>
    </w:r>
    <w:r>
      <w:rPr>
        <w:rFonts w:ascii="宋体" w:hAnsi="宋体" w:eastAsia="宋体"/>
      </w:rPr>
      <w:fldChar w:fldCharType="begin"/>
    </w:r>
    <w:r>
      <w:rPr>
        <w:rFonts w:ascii="宋体" w:hAnsi="宋体" w:eastAsia="宋体"/>
      </w:rPr>
      <w:instrText xml:space="preserve"> PAGE </w:instrText>
    </w:r>
    <w:r>
      <w:rPr>
        <w:rFonts w:ascii="宋体" w:hAnsi="宋体" w:eastAsia="宋体"/>
      </w:rPr>
      <w:fldChar w:fldCharType="separate"/>
    </w:r>
    <w:r>
      <w:rPr>
        <w:rFonts w:ascii="宋体" w:hAnsi="宋体" w:eastAsia="宋体"/>
      </w:rPr>
      <w:t>42</w:t>
    </w:r>
    <w:r>
      <w:rPr>
        <w:rFonts w:ascii="宋体" w:hAnsi="宋体" w:eastAsia="宋体"/>
      </w:rPr>
      <w:fldChar w:fldCharType="end"/>
    </w:r>
    <w:r>
      <w:rPr>
        <w:rFonts w:hint="eastAsia" w:ascii="宋体" w:hAnsi="宋体" w:eastAsia="宋体"/>
      </w:rPr>
      <w:t>页　共</w:t>
    </w:r>
    <w:r>
      <w:rPr>
        <w:rFonts w:ascii="宋体" w:hAnsi="宋体" w:eastAsia="宋体"/>
      </w:rPr>
      <w:fldChar w:fldCharType="begin"/>
    </w:r>
    <w:r>
      <w:rPr>
        <w:rFonts w:ascii="宋体" w:hAnsi="宋体" w:eastAsia="宋体"/>
      </w:rPr>
      <w:instrText xml:space="preserve"> =</w:instrText>
    </w:r>
    <w:r>
      <w:rPr>
        <w:rFonts w:ascii="宋体" w:hAnsi="宋体" w:eastAsia="宋体"/>
      </w:rPr>
      <w:fldChar w:fldCharType="begin"/>
    </w:r>
    <w:r>
      <w:rPr>
        <w:rFonts w:ascii="宋体" w:hAnsi="宋体" w:eastAsia="宋体"/>
      </w:rPr>
      <w:instrText xml:space="preserve"> NUMPAGES </w:instrText>
    </w:r>
    <w:r>
      <w:rPr>
        <w:rFonts w:ascii="宋体" w:hAnsi="宋体" w:eastAsia="宋体"/>
      </w:rPr>
      <w:fldChar w:fldCharType="separate"/>
    </w:r>
    <w:r>
      <w:rPr>
        <w:rFonts w:ascii="宋体" w:hAnsi="宋体" w:eastAsia="宋体"/>
      </w:rPr>
      <w:instrText xml:space="preserve">46</w:instrText>
    </w:r>
    <w:r>
      <w:rPr>
        <w:rFonts w:ascii="宋体" w:hAnsi="宋体" w:eastAsia="宋体"/>
      </w:rPr>
      <w:fldChar w:fldCharType="end"/>
    </w:r>
    <w:r>
      <w:rPr>
        <w:rFonts w:ascii="宋体" w:hAnsi="宋体" w:eastAsia="宋体"/>
      </w:rPr>
      <w:instrText xml:space="preserve">-1 </w:instrText>
    </w:r>
    <w:r>
      <w:rPr>
        <w:rFonts w:ascii="宋体" w:hAnsi="宋体" w:eastAsia="宋体"/>
      </w:rPr>
      <w:fldChar w:fldCharType="separate"/>
    </w:r>
    <w:r>
      <w:rPr>
        <w:rFonts w:ascii="宋体" w:hAnsi="宋体" w:eastAsia="宋体"/>
      </w:rPr>
      <w:t>45</w:t>
    </w:r>
    <w:r>
      <w:rPr>
        <w:rFonts w:ascii="宋体" w:hAnsi="宋体" w:eastAsia="宋体"/>
      </w:rPr>
      <w:fldChar w:fldCharType="end"/>
    </w:r>
    <w:r>
      <w:rPr>
        <w:rFonts w:hint="eastAsia" w:ascii="宋体" w:hAnsi="宋体" w:eastAsia="宋体"/>
      </w:rPr>
      <w:t>页</w:t>
    </w:r>
    <w:r>
      <w:rPr>
        <w:rFonts w:ascii="宋体" w:hAnsi="宋体" w:eastAsia="宋体"/>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tabs>
        <w:tab w:val="left" w:pos="1200"/>
        <w:tab w:val="clear" w:pos="4153"/>
        <w:tab w:val="clear" w:pos="8306"/>
      </w:tabs>
      <w:jc w:val="both"/>
      <w:rPr>
        <w:rFonts w:hint="eastAsia" w:eastAsia="华文仿宋"/>
        <w:sz w:val="16"/>
        <w:szCs w:val="24"/>
        <w:lang w:eastAsia="zh-CN"/>
      </w:rPr>
    </w:pPr>
    <w:r>
      <w:rPr>
        <w:rFonts w:hint="eastAsia"/>
        <w:sz w:val="16"/>
        <w:szCs w:val="24"/>
        <w:lang w:eastAsia="zh-CN"/>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left"/>
      <w:rPr>
        <w:rFonts w:ascii="宋体" w:hAnsi="宋体" w:eastAsia="宋体"/>
      </w:rPr>
    </w:pPr>
    <w:r>
      <w:rPr>
        <w:rFonts w:hint="eastAsia" w:ascii="宋体" w:hAnsi="宋体" w:eastAsia="宋体" w:cs="宋体"/>
        <w:color w:val="auto"/>
        <w:lang w:eastAsia="zh-CN"/>
      </w:rPr>
      <w:t>西安市未央区人民政府办公室2022-2023年度电子政务网链路搭建项目</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right"/>
      <w:rPr>
        <w:rFonts w:ascii="宋体" w:hAnsi="宋体" w:eastAsia="宋体"/>
      </w:rPr>
    </w:pPr>
    <w:r>
      <w:rPr>
        <w:rFonts w:hint="eastAsia" w:ascii="宋体" w:hAnsi="宋体" w:eastAsia="宋体"/>
      </w:rPr>
      <w:t>〈项目</w:t>
    </w:r>
    <w:r>
      <w:rPr>
        <w:rFonts w:ascii="宋体" w:hAnsi="宋体" w:eastAsia="宋体"/>
      </w:rPr>
      <w:t>名称</w:t>
    </w:r>
    <w:r>
      <w:rPr>
        <w:rFonts w:hint="eastAsia" w:ascii="宋体" w:hAnsi="宋体" w:eastAsia="宋体"/>
      </w:rP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right"/>
      <w:rPr>
        <w:rFonts w:ascii="宋体" w:hAnsi="宋体" w:eastAsia="宋体"/>
      </w:rPr>
    </w:pPr>
    <w:r>
      <w:rPr>
        <w:rFonts w:hint="eastAsia" w:ascii="宋体" w:hAnsi="宋体" w:eastAsia="宋体"/>
      </w:rPr>
      <w:t>〈项目</w:t>
    </w:r>
    <w:r>
      <w:rPr>
        <w:rFonts w:ascii="宋体" w:hAnsi="宋体" w:eastAsia="宋体"/>
      </w:rPr>
      <w:t>名称</w:t>
    </w:r>
    <w:r>
      <w:rPr>
        <w:rFonts w:hint="eastAsia" w:ascii="宋体" w:hAnsi="宋体" w:eastAsia="宋体"/>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6A1036D"/>
    <w:multiLevelType w:val="singleLevel"/>
    <w:tmpl w:val="F6A1036D"/>
    <w:lvl w:ilvl="0" w:tentative="0">
      <w:start w:val="2"/>
      <w:numFmt w:val="chineseCounting"/>
      <w:suff w:val="nothing"/>
      <w:lvlText w:val="%1、"/>
      <w:lvlJc w:val="left"/>
      <w:rPr>
        <w:rFonts w:hint="eastAsia"/>
      </w:rPr>
    </w:lvl>
  </w:abstractNum>
  <w:abstractNum w:abstractNumId="1">
    <w:nsid w:val="08F962AF"/>
    <w:multiLevelType w:val="multilevel"/>
    <w:tmpl w:val="08F962AF"/>
    <w:lvl w:ilvl="0" w:tentative="0">
      <w:start w:val="1"/>
      <w:numFmt w:val="decimal"/>
      <w:lvlText w:val="%1."/>
      <w:lvlJc w:val="left"/>
      <w:pPr>
        <w:ind w:left="420" w:hanging="420"/>
      </w:pPr>
    </w:lvl>
    <w:lvl w:ilvl="1" w:tentative="0">
      <w:start w:val="1"/>
      <w:numFmt w:val="decimal"/>
      <w:lvlText w:val="%2、"/>
      <w:lvlJc w:val="left"/>
      <w:pPr>
        <w:ind w:left="1020" w:hanging="60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CE859E6"/>
    <w:multiLevelType w:val="multilevel"/>
    <w:tmpl w:val="0CE859E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E6C16B1"/>
    <w:multiLevelType w:val="multilevel"/>
    <w:tmpl w:val="2E6C16B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2F2015A6"/>
    <w:multiLevelType w:val="multilevel"/>
    <w:tmpl w:val="2F2015A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331F75F4"/>
    <w:multiLevelType w:val="multilevel"/>
    <w:tmpl w:val="331F75F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46C23257"/>
    <w:multiLevelType w:val="multilevel"/>
    <w:tmpl w:val="46C2325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518470B3"/>
    <w:multiLevelType w:val="multilevel"/>
    <w:tmpl w:val="518470B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539071DC"/>
    <w:multiLevelType w:val="multilevel"/>
    <w:tmpl w:val="539071DC"/>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54841541"/>
    <w:multiLevelType w:val="multilevel"/>
    <w:tmpl w:val="5484154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718D7779"/>
    <w:multiLevelType w:val="multilevel"/>
    <w:tmpl w:val="718D777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7F23BA16"/>
    <w:multiLevelType w:val="singleLevel"/>
    <w:tmpl w:val="7F23BA16"/>
    <w:lvl w:ilvl="0" w:tentative="0">
      <w:start w:val="2"/>
      <w:numFmt w:val="chineseCounting"/>
      <w:suff w:val="space"/>
      <w:lvlText w:val="第%1部分"/>
      <w:lvlJc w:val="left"/>
      <w:rPr>
        <w:rFonts w:hint="eastAsia"/>
      </w:rPr>
    </w:lvl>
  </w:abstractNum>
  <w:num w:numId="1">
    <w:abstractNumId w:val="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静">
    <w15:presenceInfo w15:providerId="WPS Office" w15:userId="8134340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Q5MzE4NDEzNWQ1MmVhOGU3NzlmMzFhOTVkZWJkZGYifQ=="/>
  </w:docVars>
  <w:rsids>
    <w:rsidRoot w:val="41F2019E"/>
    <w:rsid w:val="00100378"/>
    <w:rsid w:val="0B9532F5"/>
    <w:rsid w:val="11706A96"/>
    <w:rsid w:val="1A9674C5"/>
    <w:rsid w:val="262C07CB"/>
    <w:rsid w:val="2BBA579D"/>
    <w:rsid w:val="2E953F85"/>
    <w:rsid w:val="37000CD1"/>
    <w:rsid w:val="3D6D637F"/>
    <w:rsid w:val="3D7E199F"/>
    <w:rsid w:val="41F2019E"/>
    <w:rsid w:val="47CA6C49"/>
    <w:rsid w:val="485918F8"/>
    <w:rsid w:val="4ED76901"/>
    <w:rsid w:val="53A12A94"/>
    <w:rsid w:val="67926783"/>
    <w:rsid w:val="743563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400" w:lineRule="exact"/>
      <w:ind w:firstLine="0"/>
      <w:jc w:val="both"/>
    </w:pPr>
    <w:rPr>
      <w:rFonts w:ascii="Calibri Light" w:hAnsi="Calibri Light" w:eastAsia="华文仿宋" w:cstheme="minorBidi"/>
      <w:kern w:val="2"/>
      <w:sz w:val="28"/>
      <w:szCs w:val="28"/>
      <w:lang w:val="en-US" w:eastAsia="zh-CN" w:bidi="ar-SA"/>
    </w:rPr>
  </w:style>
  <w:style w:type="paragraph" w:styleId="3">
    <w:name w:val="heading 1"/>
    <w:basedOn w:val="1"/>
    <w:next w:val="1"/>
    <w:qFormat/>
    <w:uiPriority w:val="9"/>
    <w:pPr>
      <w:keepNext/>
      <w:keepLines/>
      <w:spacing w:line="240" w:lineRule="auto"/>
      <w:jc w:val="center"/>
      <w:outlineLvl w:val="0"/>
    </w:pPr>
    <w:rPr>
      <w:b/>
      <w:bCs/>
      <w:kern w:val="44"/>
      <w:sz w:val="36"/>
      <w:szCs w:val="44"/>
    </w:rPr>
  </w:style>
  <w:style w:type="paragraph" w:styleId="4">
    <w:name w:val="heading 2"/>
    <w:basedOn w:val="1"/>
    <w:next w:val="5"/>
    <w:unhideWhenUsed/>
    <w:qFormat/>
    <w:uiPriority w:val="9"/>
    <w:pPr>
      <w:keepNext/>
      <w:keepLines/>
      <w:spacing w:line="240" w:lineRule="auto"/>
      <w:outlineLvl w:val="1"/>
    </w:pPr>
    <w:rPr>
      <w:rFonts w:asciiTheme="majorHAnsi" w:hAnsiTheme="majorHAnsi" w:eastAsiaTheme="majorEastAsia" w:cstheme="majorBidi"/>
      <w:b/>
      <w:bCs/>
      <w:sz w:val="32"/>
      <w:szCs w:val="32"/>
    </w:rPr>
  </w:style>
  <w:style w:type="paragraph" w:styleId="6">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7">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9">
    <w:name w:val="Default Paragraph Font"/>
    <w:semiHidden/>
    <w:qFormat/>
    <w:uiPriority w:val="0"/>
  </w:style>
  <w:style w:type="table" w:default="1" w:styleId="18">
    <w:name w:val="Normal Table"/>
    <w:semiHidden/>
    <w:qFormat/>
    <w:uiPriority w:val="0"/>
    <w:tblPr>
      <w:tblCellMar>
        <w:top w:w="0" w:type="dxa"/>
        <w:left w:w="108" w:type="dxa"/>
        <w:bottom w:w="0" w:type="dxa"/>
        <w:right w:w="108" w:type="dxa"/>
      </w:tblCellMar>
    </w:tblPr>
  </w:style>
  <w:style w:type="paragraph" w:customStyle="1" w:styleId="2">
    <w:name w:val="列出段落1"/>
    <w:basedOn w:val="1"/>
    <w:qFormat/>
    <w:uiPriority w:val="99"/>
    <w:pPr>
      <w:widowControl w:val="0"/>
      <w:adjustRightInd/>
      <w:snapToGrid/>
      <w:spacing w:after="0"/>
      <w:ind w:firstLine="420" w:firstLineChars="200"/>
      <w:jc w:val="both"/>
    </w:pPr>
    <w:rPr>
      <w:rFonts w:ascii="Times New Roman" w:hAnsi="Times New Roman" w:eastAsia="宋体" w:cs="Times New Roman"/>
      <w:kern w:val="2"/>
      <w:sz w:val="21"/>
      <w:szCs w:val="21"/>
    </w:rPr>
  </w:style>
  <w:style w:type="paragraph" w:styleId="5">
    <w:name w:val="Normal Indent"/>
    <w:basedOn w:val="1"/>
    <w:qFormat/>
    <w:uiPriority w:val="0"/>
    <w:pPr>
      <w:widowControl/>
      <w:ind w:firstLine="420"/>
      <w:jc w:val="left"/>
    </w:pPr>
    <w:rPr>
      <w:kern w:val="0"/>
      <w:sz w:val="20"/>
      <w:szCs w:val="20"/>
    </w:rPr>
  </w:style>
  <w:style w:type="paragraph" w:styleId="8">
    <w:name w:val="annotation text"/>
    <w:basedOn w:val="1"/>
    <w:qFormat/>
    <w:uiPriority w:val="0"/>
    <w:pPr>
      <w:jc w:val="left"/>
    </w:pPr>
  </w:style>
  <w:style w:type="paragraph" w:styleId="9">
    <w:name w:val="Body Text"/>
    <w:basedOn w:val="1"/>
    <w:next w:val="10"/>
    <w:qFormat/>
    <w:uiPriority w:val="0"/>
    <w:pPr>
      <w:jc w:val="left"/>
    </w:pPr>
    <w:rPr>
      <w:rFonts w:ascii="Copperplate Gothic Bold" w:hAnsi="Copperplate Gothic Bold"/>
      <w:sz w:val="28"/>
    </w:rPr>
  </w:style>
  <w:style w:type="paragraph" w:styleId="10">
    <w:name w:val="Body Text 2"/>
    <w:basedOn w:val="1"/>
    <w:qFormat/>
    <w:uiPriority w:val="0"/>
    <w:rPr>
      <w:rFonts w:ascii="楷体_GB2312" w:hAnsi="Copperplate Gothic Bold" w:eastAsia="楷体_GB2312"/>
      <w:sz w:val="28"/>
    </w:rPr>
  </w:style>
  <w:style w:type="paragraph" w:styleId="11">
    <w:name w:val="Plain Text"/>
    <w:basedOn w:val="1"/>
    <w:qFormat/>
    <w:uiPriority w:val="0"/>
    <w:rPr>
      <w:rFonts w:ascii="宋体" w:hAnsi="Courier New" w:eastAsia="华文宋体"/>
      <w:sz w:val="28"/>
      <w:szCs w:val="20"/>
    </w:rPr>
  </w:style>
  <w:style w:type="paragraph" w:styleId="12">
    <w:name w:val="footer"/>
    <w:basedOn w:val="1"/>
    <w:qFormat/>
    <w:uiPriority w:val="99"/>
    <w:pPr>
      <w:widowControl w:val="0"/>
      <w:tabs>
        <w:tab w:val="center" w:pos="4153"/>
        <w:tab w:val="right" w:pos="8306"/>
      </w:tabs>
      <w:snapToGrid w:val="0"/>
      <w:spacing w:line="240" w:lineRule="auto"/>
      <w:jc w:val="left"/>
    </w:pPr>
    <w:rPr>
      <w:sz w:val="18"/>
    </w:rPr>
  </w:style>
  <w:style w:type="paragraph" w:styleId="13">
    <w:name w:val="header"/>
    <w:basedOn w:val="1"/>
    <w:qFormat/>
    <w:uiPriority w:val="0"/>
    <w:pPr>
      <w:widowControl w:val="0"/>
      <w:pBdr>
        <w:bottom w:val="single" w:color="auto" w:sz="6" w:space="1"/>
      </w:pBdr>
      <w:tabs>
        <w:tab w:val="center" w:pos="4153"/>
        <w:tab w:val="right" w:pos="8306"/>
      </w:tabs>
      <w:snapToGrid w:val="0"/>
      <w:spacing w:line="240" w:lineRule="auto"/>
      <w:jc w:val="center"/>
    </w:pPr>
    <w:rPr>
      <w:sz w:val="18"/>
    </w:rPr>
  </w:style>
  <w:style w:type="paragraph" w:styleId="14">
    <w:name w:val="toc 1"/>
    <w:basedOn w:val="15"/>
    <w:next w:val="1"/>
    <w:unhideWhenUsed/>
    <w:qFormat/>
    <w:uiPriority w:val="39"/>
  </w:style>
  <w:style w:type="paragraph" w:styleId="15">
    <w:name w:val="index 1"/>
    <w:basedOn w:val="1"/>
    <w:next w:val="1"/>
    <w:qFormat/>
    <w:uiPriority w:val="0"/>
    <w:rPr>
      <w:szCs w:val="20"/>
    </w:rPr>
  </w:style>
  <w:style w:type="paragraph" w:styleId="16">
    <w:name w:val="Normal (Web)"/>
    <w:basedOn w:val="1"/>
    <w:qFormat/>
    <w:uiPriority w:val="0"/>
    <w:pPr>
      <w:widowControl/>
      <w:spacing w:before="100" w:beforeLines="0" w:beforeAutospacing="1" w:after="100" w:afterLines="0" w:afterAutospacing="1"/>
      <w:jc w:val="left"/>
    </w:pPr>
    <w:rPr>
      <w:rFonts w:ascii="宋体" w:hAnsi="宋体"/>
      <w:kern w:val="0"/>
      <w:sz w:val="24"/>
    </w:rPr>
  </w:style>
  <w:style w:type="paragraph" w:styleId="17">
    <w:name w:val="Body Text First Indent"/>
    <w:basedOn w:val="9"/>
    <w:qFormat/>
    <w:uiPriority w:val="0"/>
    <w:pPr>
      <w:widowControl/>
      <w:spacing w:before="120" w:after="120" w:line="0" w:lineRule="atLeast"/>
      <w:ind w:firstLine="420"/>
      <w:jc w:val="both"/>
    </w:pPr>
    <w:rPr>
      <w:rFonts w:ascii="Times New Roman" w:hAnsi="Times New Roman"/>
    </w:rPr>
  </w:style>
  <w:style w:type="character" w:styleId="20">
    <w:name w:val="Strong"/>
    <w:basedOn w:val="19"/>
    <w:qFormat/>
    <w:uiPriority w:val="0"/>
    <w:rPr>
      <w:b/>
    </w:rPr>
  </w:style>
  <w:style w:type="paragraph" w:customStyle="1" w:styleId="21">
    <w:name w:val="※章节标题（第X章）"/>
    <w:basedOn w:val="1"/>
    <w:qFormat/>
    <w:uiPriority w:val="0"/>
    <w:pPr>
      <w:spacing w:line="240" w:lineRule="auto"/>
      <w:jc w:val="center"/>
      <w:outlineLvl w:val="0"/>
    </w:pPr>
    <w:rPr>
      <w:rFonts w:eastAsia="黑体"/>
      <w:sz w:val="36"/>
    </w:rPr>
  </w:style>
  <w:style w:type="paragraph" w:styleId="22">
    <w:name w:val="List Paragraph"/>
    <w:basedOn w:val="1"/>
    <w:qFormat/>
    <w:uiPriority w:val="0"/>
    <w:pPr>
      <w:spacing w:line="240" w:lineRule="auto"/>
      <w:ind w:firstLine="420" w:firstLineChars="200"/>
      <w:jc w:val="left"/>
    </w:pPr>
    <w:rPr>
      <w:rFonts w:ascii="Times New Roman" w:hAnsi="Times New Roman" w:eastAsia="宋体" w:cs="Times New Roman"/>
      <w:kern w:val="0"/>
      <w:sz w:val="24"/>
      <w:szCs w:val="24"/>
      <w:lang w:val="en-AU" w:eastAsia="en-US"/>
    </w:rPr>
  </w:style>
  <w:style w:type="paragraph" w:customStyle="1" w:styleId="23">
    <w:name w:val="※章节标题（第Y部分）"/>
    <w:basedOn w:val="1"/>
    <w:next w:val="1"/>
    <w:qFormat/>
    <w:uiPriority w:val="0"/>
    <w:pPr>
      <w:spacing w:line="240" w:lineRule="auto"/>
      <w:jc w:val="center"/>
      <w:outlineLvl w:val="1"/>
    </w:pPr>
    <w:rPr>
      <w:rFonts w:eastAsia="黑体"/>
      <w:color w:val="1F4E79" w:themeColor="accent1" w:themeShade="80"/>
      <w:sz w:val="32"/>
      <w:szCs w:val="36"/>
    </w:rPr>
  </w:style>
</w:styles>
</file>

<file path=word/_rels/document.xml.rels><?xml version="1.0" encoding="UTF-8" standalone="yes"?>
<Relationships xmlns="http://schemas.openxmlformats.org/package/2006/relationships"><Relationship Id="rId9" Type="http://schemas.openxmlformats.org/officeDocument/2006/relationships/footer" Target="footer1.xml"/><Relationship Id="rId8" Type="http://schemas.openxmlformats.org/officeDocument/2006/relationships/header" Target="header2.xml"/><Relationship Id="rId7" Type="http://schemas.openxmlformats.org/officeDocument/2006/relationships/header" Target="header1.xml"/><Relationship Id="rId6" Type="http://schemas.openxmlformats.org/officeDocument/2006/relationships/endnotes" Target="endnotes.xml"/><Relationship Id="rId5" Type="http://schemas.openxmlformats.org/officeDocument/2006/relationships/footnotes" Target="footnotes.xml"/><Relationship Id="rId4" Type="http://schemas.microsoft.com/office/2011/relationships/commentsExtended" Target="commentsExtended.xml"/><Relationship Id="rId3" Type="http://schemas.openxmlformats.org/officeDocument/2006/relationships/comments" Target="comments.xml"/><Relationship Id="rId26" Type="http://schemas.microsoft.com/office/2011/relationships/people" Target="people.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theme" Target="theme/theme1.xml"/><Relationship Id="rId21" Type="http://schemas.openxmlformats.org/officeDocument/2006/relationships/footer" Target="footer9.xml"/><Relationship Id="rId20" Type="http://schemas.openxmlformats.org/officeDocument/2006/relationships/footer" Target="footer8.xml"/><Relationship Id="rId2" Type="http://schemas.openxmlformats.org/officeDocument/2006/relationships/settings" Target="settings.xml"/><Relationship Id="rId19" Type="http://schemas.openxmlformats.org/officeDocument/2006/relationships/footer" Target="footer7.xml"/><Relationship Id="rId18" Type="http://schemas.openxmlformats.org/officeDocument/2006/relationships/header" Target="header6.xml"/><Relationship Id="rId17" Type="http://schemas.openxmlformats.org/officeDocument/2006/relationships/footer" Target="footer6.xml"/><Relationship Id="rId16" Type="http://schemas.openxmlformats.org/officeDocument/2006/relationships/footer" Target="footer5.xml"/><Relationship Id="rId15" Type="http://schemas.openxmlformats.org/officeDocument/2006/relationships/footer" Target="footer4.xml"/><Relationship Id="rId14" Type="http://schemas.openxmlformats.org/officeDocument/2006/relationships/header" Target="header5.xml"/><Relationship Id="rId13" Type="http://schemas.openxmlformats.org/officeDocument/2006/relationships/header" Target="header4.xml"/><Relationship Id="rId12" Type="http://schemas.openxmlformats.org/officeDocument/2006/relationships/header" Target="header3.xml"/><Relationship Id="rId11" Type="http://schemas.openxmlformats.org/officeDocument/2006/relationships/footer" Target="footer3.xml"/><Relationship Id="rId10" Type="http://schemas.openxmlformats.org/officeDocument/2006/relationships/footer" Target="footer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市人大办</Company>
  <Pages>49</Pages>
  <Words>17400</Words>
  <Characters>18574</Characters>
  <Lines>0</Lines>
  <Paragraphs>0</Paragraphs>
  <TotalTime>10</TotalTime>
  <ScaleCrop>false</ScaleCrop>
  <LinksUpToDate>false</LinksUpToDate>
  <CharactersWithSpaces>20944</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2022-05-27T02:15:00Z</dcterms:created>
  <dc:creator>静</dc:creator>
  <cp:lastModifiedBy>静</cp:lastModifiedBy>
  <cp:lastPrinted>2022-08-15T05:51:00Z</cp:lastPrinted>
  <dcterms:modified xsi:type="dcterms:W3CDTF">2022-08-17T01:34:37Z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168CB84859EE4A42AB48AC3C2C9FBFA8</vt:lpwstr>
  </property>
</Properties>
</file>