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ind w:right="640"/>
        <w:rPr>
          <w:rFonts w:ascii="宋体" w:hAnsi="宋体" w:cs="宋体"/>
          <w:b/>
          <w:bCs/>
          <w:sz w:val="28"/>
          <w:szCs w:val="28"/>
          <w:lang w:val="zh-CN"/>
        </w:rPr>
      </w:pPr>
      <w:bookmarkStart w:id="0" w:name="_Toc475451542"/>
      <w:bookmarkStart w:id="1" w:name="_Toc475451789"/>
      <w:r>
        <w:rPr>
          <w:rFonts w:hint="eastAsia" w:ascii="宋体" w:hAnsi="宋体" w:cs="宋体"/>
          <w:b/>
          <w:bCs/>
          <w:sz w:val="28"/>
          <w:szCs w:val="28"/>
          <w:lang w:val="zh-CN"/>
        </w:rPr>
        <w:t>政府采购项目</w:t>
      </w:r>
      <w:bookmarkEnd w:id="0"/>
      <w:bookmarkEnd w:id="1"/>
      <w:r>
        <w:rPr>
          <w:rFonts w:hint="eastAsia" w:ascii="宋体" w:hAnsi="宋体" w:cs="宋体"/>
          <w:b/>
          <w:bCs/>
          <w:sz w:val="28"/>
          <w:szCs w:val="28"/>
          <w:lang w:val="zh-CN"/>
        </w:rPr>
        <w:t xml:space="preserve">                        </w:t>
      </w:r>
    </w:p>
    <w:p>
      <w:pPr>
        <w:tabs>
          <w:tab w:val="left" w:pos="5670"/>
        </w:tabs>
        <w:autoSpaceDE w:val="0"/>
        <w:autoSpaceDN w:val="0"/>
        <w:adjustRightInd w:val="0"/>
        <w:rPr>
          <w:rFonts w:ascii="宋体" w:hAnsi="宋体" w:cs="宋体"/>
          <w:b/>
          <w:bCs/>
          <w:sz w:val="28"/>
          <w:szCs w:val="28"/>
        </w:rPr>
      </w:pPr>
      <w:r>
        <w:rPr>
          <w:rFonts w:hint="eastAsia" w:ascii="宋体" w:hAnsi="宋体" w:cs="宋体"/>
          <w:b/>
          <w:bCs/>
          <w:sz w:val="28"/>
          <w:szCs w:val="28"/>
          <w:lang w:val="zh-CN"/>
        </w:rPr>
        <w:t>项目编号：</w:t>
      </w:r>
      <w:r>
        <w:rPr>
          <w:rFonts w:hint="eastAsia" w:ascii="宋体" w:hAnsi="宋体" w:cs="宋体"/>
          <w:b/>
          <w:bCs/>
          <w:sz w:val="28"/>
          <w:szCs w:val="28"/>
        </w:rPr>
        <w:t>ZCXG-ZB-202316</w:t>
      </w:r>
    </w:p>
    <w:p>
      <w:pPr>
        <w:tabs>
          <w:tab w:val="left" w:pos="5670"/>
        </w:tabs>
        <w:autoSpaceDE w:val="0"/>
        <w:autoSpaceDN w:val="0"/>
        <w:adjustRightInd w:val="0"/>
        <w:jc w:val="both"/>
        <w:rPr>
          <w:rFonts w:ascii="宋体" w:hAnsi="宋体" w:cs="宋体"/>
          <w:b/>
          <w:bCs/>
          <w:sz w:val="40"/>
          <w:szCs w:val="40"/>
          <w:lang w:val="zh-CN"/>
        </w:rPr>
      </w:pPr>
    </w:p>
    <w:p>
      <w:pPr>
        <w:jc w:val="center"/>
        <w:rPr>
          <w:rFonts w:ascii="宋体" w:hAnsi="宋体" w:cs="宋体"/>
          <w:b/>
          <w:bCs/>
          <w:sz w:val="52"/>
          <w:szCs w:val="52"/>
          <w:lang w:val="zh-CN"/>
        </w:rPr>
      </w:pPr>
      <w:r>
        <w:rPr>
          <w:rFonts w:hint="eastAsia" w:ascii="宋体" w:hAnsi="宋体" w:cs="宋体"/>
          <w:b/>
          <w:bCs/>
          <w:sz w:val="52"/>
          <w:szCs w:val="52"/>
        </w:rPr>
        <w:t>雁塔区</w:t>
      </w:r>
      <w:r>
        <w:rPr>
          <w:rFonts w:hint="eastAsia" w:ascii="宋体" w:hAnsi="宋体" w:cs="宋体"/>
          <w:b/>
          <w:bCs/>
          <w:sz w:val="52"/>
          <w:szCs w:val="52"/>
          <w:lang w:val="zh-CN"/>
        </w:rPr>
        <w:t>新设立企业印章刻制</w:t>
      </w:r>
      <w:r>
        <w:rPr>
          <w:rFonts w:hint="eastAsia" w:ascii="宋体" w:hAnsi="宋体" w:cs="宋体"/>
          <w:b/>
          <w:bCs/>
          <w:sz w:val="52"/>
          <w:szCs w:val="52"/>
        </w:rPr>
        <w:t>服务</w:t>
      </w:r>
      <w:r>
        <w:rPr>
          <w:rFonts w:hint="eastAsia" w:ascii="宋体" w:hAnsi="宋体" w:cs="宋体"/>
          <w:b/>
          <w:bCs/>
          <w:sz w:val="52"/>
          <w:szCs w:val="52"/>
          <w:lang w:val="zh-CN"/>
        </w:rPr>
        <w:t>项目</w:t>
      </w:r>
    </w:p>
    <w:p>
      <w:pPr>
        <w:tabs>
          <w:tab w:val="left" w:pos="5670"/>
        </w:tabs>
        <w:autoSpaceDE w:val="0"/>
        <w:autoSpaceDN w:val="0"/>
        <w:adjustRightInd w:val="0"/>
        <w:jc w:val="center"/>
        <w:rPr>
          <w:rFonts w:ascii="宋体" w:hAnsi="宋体" w:cs="宋体"/>
          <w:b/>
          <w:bCs/>
          <w:szCs w:val="24"/>
        </w:rPr>
      </w:pPr>
    </w:p>
    <w:p>
      <w:pPr>
        <w:tabs>
          <w:tab w:val="left" w:pos="5670"/>
        </w:tabs>
        <w:autoSpaceDE w:val="0"/>
        <w:autoSpaceDN w:val="0"/>
        <w:adjustRightInd w:val="0"/>
        <w:jc w:val="center"/>
        <w:rPr>
          <w:rFonts w:ascii="宋体" w:hAnsi="宋体" w:cs="宋体"/>
          <w:sz w:val="44"/>
          <w:szCs w:val="44"/>
        </w:rPr>
      </w:pPr>
      <w:r>
        <w:drawing>
          <wp:anchor distT="0" distB="0" distL="114300" distR="114300" simplePos="0" relativeHeight="251660288" behindDoc="0" locked="0" layoutInCell="1" allowOverlap="1">
            <wp:simplePos x="0" y="0"/>
            <wp:positionH relativeFrom="column">
              <wp:posOffset>1357630</wp:posOffset>
            </wp:positionH>
            <wp:positionV relativeFrom="paragraph">
              <wp:posOffset>817880</wp:posOffset>
            </wp:positionV>
            <wp:extent cx="2952750" cy="2678430"/>
            <wp:effectExtent l="0" t="0" r="0" b="7620"/>
            <wp:wrapNone/>
            <wp:docPr id="8" name="图片 1" descr="C:\Users\Administrator\Documents\WXWork\1688858126362545\Cache\Image\2022-08\企业微信截图_16602888733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ocuments\WXWork\1688858126362545\Cache\Image\2022-08\企业微信截图_16602888733326.png"/>
                    <pic:cNvPicPr>
                      <a:picLocks noChangeAspect="1"/>
                    </pic:cNvPicPr>
                  </pic:nvPicPr>
                  <pic:blipFill>
                    <a:blip r:embed="rId16"/>
                    <a:stretch>
                      <a:fillRect/>
                    </a:stretch>
                  </pic:blipFill>
                  <pic:spPr>
                    <a:xfrm>
                      <a:off x="0" y="0"/>
                      <a:ext cx="2952750" cy="2678430"/>
                    </a:xfrm>
                    <a:prstGeom prst="rect">
                      <a:avLst/>
                    </a:prstGeom>
                    <a:noFill/>
                    <a:ln>
                      <a:noFill/>
                    </a:ln>
                  </pic:spPr>
                </pic:pic>
              </a:graphicData>
            </a:graphic>
          </wp:anchor>
        </w:drawing>
      </w:r>
      <w:r>
        <w:rPr>
          <w:rFonts w:hint="eastAsia" w:ascii="宋体" w:hAnsi="宋体" w:cs="宋体"/>
          <w:b/>
          <w:bCs/>
          <w:sz w:val="72"/>
          <w:szCs w:val="72"/>
        </w:rPr>
        <w:t xml:space="preserve">招 </w:t>
      </w:r>
      <w:r>
        <w:rPr>
          <w:rFonts w:hint="eastAsia" w:ascii="宋体" w:hAnsi="宋体" w:cs="宋体"/>
          <w:b/>
          <w:bCs/>
          <w:sz w:val="72"/>
          <w:szCs w:val="72"/>
          <w:lang w:val="zh-CN"/>
        </w:rPr>
        <w:t>标</w:t>
      </w:r>
      <w:r>
        <w:rPr>
          <w:rFonts w:hint="eastAsia" w:ascii="宋体" w:hAnsi="宋体" w:cs="宋体"/>
          <w:b/>
          <w:bCs/>
          <w:sz w:val="72"/>
          <w:szCs w:val="72"/>
        </w:rPr>
        <w:t xml:space="preserve"> </w:t>
      </w:r>
      <w:r>
        <w:rPr>
          <w:rFonts w:hint="eastAsia" w:ascii="宋体" w:hAnsi="宋体" w:cs="宋体"/>
          <w:b/>
          <w:bCs/>
          <w:sz w:val="72"/>
          <w:szCs w:val="72"/>
          <w:lang w:val="zh-CN"/>
        </w:rPr>
        <w:t>文</w:t>
      </w:r>
      <w:r>
        <w:rPr>
          <w:rFonts w:hint="eastAsia" w:ascii="宋体" w:hAnsi="宋体" w:cs="宋体"/>
          <w:b/>
          <w:bCs/>
          <w:sz w:val="72"/>
          <w:szCs w:val="72"/>
        </w:rPr>
        <w:t xml:space="preserve"> </w:t>
      </w:r>
      <w:r>
        <w:rPr>
          <w:rFonts w:hint="eastAsia" w:ascii="宋体" w:hAnsi="宋体" w:cs="宋体"/>
          <w:b/>
          <w:bCs/>
          <w:sz w:val="72"/>
          <w:szCs w:val="72"/>
          <w:lang w:val="zh-CN"/>
        </w:rPr>
        <w:t>件</w:t>
      </w:r>
      <w:r>
        <w:rPr>
          <w:rFonts w:hint="eastAsia" w:ascii="宋体" w:hAnsi="宋体" w:cs="宋体"/>
          <w:b/>
          <w:sz w:val="44"/>
          <w:szCs w:val="44"/>
        </w:rPr>
        <w:t xml:space="preserve"> </w:t>
      </w:r>
    </w:p>
    <w:p>
      <w:pPr>
        <w:tabs>
          <w:tab w:val="left" w:pos="5670"/>
        </w:tabs>
        <w:autoSpaceDE w:val="0"/>
        <w:autoSpaceDN w:val="0"/>
        <w:adjustRightInd w:val="0"/>
        <w:rPr>
          <w:rFonts w:ascii="宋体" w:hAnsi="宋体" w:cs="宋体"/>
          <w:b/>
          <w:bCs/>
          <w:sz w:val="32"/>
          <w:szCs w:val="32"/>
          <w:lang w:val="zh-CN"/>
        </w:rPr>
      </w:pPr>
    </w:p>
    <w:p>
      <w:pPr>
        <w:tabs>
          <w:tab w:val="left" w:pos="5670"/>
        </w:tabs>
        <w:autoSpaceDE w:val="0"/>
        <w:autoSpaceDN w:val="0"/>
        <w:adjustRightInd w:val="0"/>
        <w:jc w:val="center"/>
        <w:rPr>
          <w:rFonts w:ascii="宋体" w:hAnsi="宋体" w:cs="宋体"/>
          <w:b/>
          <w:bCs/>
          <w:sz w:val="32"/>
          <w:szCs w:val="32"/>
          <w:lang w:val="zh-CN"/>
        </w:rPr>
      </w:pPr>
    </w:p>
    <w:p>
      <w:pPr>
        <w:pStyle w:val="13"/>
        <w:spacing w:line="360" w:lineRule="auto"/>
        <w:rPr>
          <w:rFonts w:ascii="宋体" w:hAnsi="宋体" w:cs="宋体"/>
          <w:lang w:val="zh-CN"/>
        </w:rPr>
      </w:pPr>
    </w:p>
    <w:p>
      <w:pPr>
        <w:rPr>
          <w:rFonts w:ascii="宋体" w:hAnsi="宋体" w:cs="宋体"/>
          <w:b/>
          <w:bCs/>
          <w:sz w:val="32"/>
          <w:szCs w:val="32"/>
          <w:lang w:val="zh-CN"/>
        </w:rPr>
      </w:pPr>
      <w:bookmarkStart w:id="2" w:name="_Toc28014"/>
    </w:p>
    <w:p>
      <w:pPr>
        <w:pStyle w:val="9"/>
        <w:rPr>
          <w:rFonts w:ascii="宋体" w:hAnsi="宋体" w:cs="宋体"/>
          <w:b/>
          <w:bCs/>
          <w:sz w:val="32"/>
          <w:szCs w:val="32"/>
          <w:lang w:val="zh-CN"/>
        </w:rPr>
      </w:pPr>
    </w:p>
    <w:p>
      <w:pPr>
        <w:rPr>
          <w:rFonts w:ascii="宋体" w:hAnsi="宋体" w:cs="宋体"/>
          <w:b/>
          <w:bCs/>
          <w:sz w:val="32"/>
          <w:szCs w:val="32"/>
          <w:lang w:val="zh-CN"/>
        </w:rPr>
      </w:pPr>
    </w:p>
    <w:p>
      <w:pPr>
        <w:pStyle w:val="9"/>
        <w:rPr>
          <w:rFonts w:ascii="宋体" w:hAnsi="宋体" w:cs="宋体"/>
          <w:b/>
          <w:bCs/>
          <w:sz w:val="32"/>
          <w:szCs w:val="32"/>
          <w:lang w:val="zh-CN"/>
        </w:rPr>
      </w:pPr>
    </w:p>
    <w:p>
      <w:pPr>
        <w:rPr>
          <w:rFonts w:ascii="宋体" w:hAnsi="宋体" w:cs="宋体"/>
          <w:b/>
          <w:bCs/>
          <w:sz w:val="32"/>
          <w:szCs w:val="32"/>
          <w:lang w:val="zh-CN"/>
        </w:rPr>
      </w:pPr>
    </w:p>
    <w:p>
      <w:pPr>
        <w:rPr>
          <w:lang w:val="zh-CN"/>
        </w:rPr>
      </w:pPr>
    </w:p>
    <w:p>
      <w:pPr>
        <w:ind w:firstLine="1606" w:firstLineChars="500"/>
        <w:rPr>
          <w:rFonts w:ascii="宋体" w:hAnsi="宋体" w:cs="宋体"/>
          <w:b/>
          <w:bCs/>
          <w:sz w:val="32"/>
          <w:szCs w:val="32"/>
          <w:lang w:val="zh-CN"/>
        </w:rPr>
      </w:pPr>
      <w:r>
        <w:rPr>
          <w:rFonts w:hint="eastAsia" w:ascii="宋体" w:hAnsi="宋体" w:cs="宋体"/>
          <w:b/>
          <w:bCs/>
          <w:sz w:val="32"/>
          <w:szCs w:val="32"/>
          <w:lang w:val="zh-CN"/>
        </w:rPr>
        <w:t>采</w:t>
      </w:r>
      <w:r>
        <w:rPr>
          <w:rFonts w:hint="eastAsia" w:ascii="宋体" w:hAnsi="宋体" w:cs="宋体"/>
          <w:b/>
          <w:bCs/>
          <w:sz w:val="32"/>
          <w:szCs w:val="32"/>
        </w:rPr>
        <w:t xml:space="preserve">   </w:t>
      </w:r>
      <w:r>
        <w:rPr>
          <w:rFonts w:hint="eastAsia" w:ascii="宋体" w:hAnsi="宋体" w:cs="宋体"/>
          <w:b/>
          <w:bCs/>
          <w:sz w:val="32"/>
          <w:szCs w:val="32"/>
          <w:lang w:val="zh-CN"/>
        </w:rPr>
        <w:t>购</w:t>
      </w:r>
      <w:r>
        <w:rPr>
          <w:rFonts w:hint="eastAsia" w:ascii="宋体" w:hAnsi="宋体" w:cs="宋体"/>
          <w:b/>
          <w:bCs/>
          <w:sz w:val="32"/>
          <w:szCs w:val="32"/>
        </w:rPr>
        <w:t xml:space="preserve">   </w:t>
      </w:r>
      <w:r>
        <w:rPr>
          <w:rFonts w:hint="eastAsia" w:ascii="宋体" w:hAnsi="宋体" w:cs="宋体"/>
          <w:b/>
          <w:bCs/>
          <w:sz w:val="32"/>
          <w:szCs w:val="32"/>
          <w:lang w:val="zh-CN"/>
        </w:rPr>
        <w:t>人：</w:t>
      </w:r>
      <w:bookmarkEnd w:id="2"/>
      <w:r>
        <w:rPr>
          <w:rFonts w:hint="eastAsia" w:ascii="宋体" w:hAnsi="宋体" w:cs="宋体"/>
          <w:b/>
          <w:bCs/>
          <w:sz w:val="32"/>
          <w:szCs w:val="32"/>
          <w:lang w:val="zh-CN"/>
        </w:rPr>
        <w:t>西安市雁塔区行政审批服务局</w:t>
      </w:r>
    </w:p>
    <w:p>
      <w:pPr>
        <w:autoSpaceDE w:val="0"/>
        <w:autoSpaceDN w:val="0"/>
        <w:adjustRightInd w:val="0"/>
        <w:snapToGrid w:val="0"/>
        <w:ind w:firstLine="1606" w:firstLineChars="500"/>
        <w:rPr>
          <w:rFonts w:ascii="宋体" w:hAnsi="宋体" w:cs="宋体"/>
          <w:b/>
          <w:bCs/>
          <w:sz w:val="32"/>
          <w:szCs w:val="32"/>
          <w:lang w:val="zh-CN"/>
        </w:rPr>
      </w:pPr>
      <w:r>
        <w:rPr>
          <w:rFonts w:hint="eastAsia" w:ascii="宋体" w:hAnsi="宋体" w:cs="宋体"/>
          <w:b/>
          <w:bCs/>
          <w:sz w:val="32"/>
          <w:szCs w:val="32"/>
          <w:lang w:val="zh-CN"/>
        </w:rPr>
        <w:t>采购代理机构：陕西众诚项目管理有限公司</w:t>
      </w:r>
    </w:p>
    <w:p>
      <w:pPr>
        <w:autoSpaceDE w:val="0"/>
        <w:autoSpaceDN w:val="0"/>
        <w:adjustRightInd w:val="0"/>
        <w:snapToGrid w:val="0"/>
        <w:jc w:val="center"/>
        <w:rPr>
          <w:rFonts w:ascii="宋体" w:hAnsi="宋体" w:cs="宋体"/>
          <w:b/>
          <w:bCs/>
          <w:sz w:val="32"/>
          <w:szCs w:val="32"/>
        </w:rPr>
      </w:pPr>
    </w:p>
    <w:p>
      <w:pPr>
        <w:jc w:val="center"/>
        <w:rPr>
          <w:rFonts w:ascii="宋体" w:hAnsi="宋体" w:cs="宋体"/>
          <w:sz w:val="32"/>
          <w:szCs w:val="32"/>
        </w:rPr>
      </w:pPr>
      <w:r>
        <w:rPr>
          <w:rFonts w:hint="eastAsia" w:ascii="宋体" w:hAnsi="宋体" w:cs="宋体"/>
          <w:b/>
          <w:bCs/>
          <w:sz w:val="32"/>
          <w:szCs w:val="32"/>
        </w:rPr>
        <w:t>二零二三年一月</w:t>
      </w:r>
      <w:r>
        <w:rPr>
          <w:rFonts w:hint="eastAsia" w:ascii="宋体" w:hAnsi="宋体" w:cs="宋体"/>
          <w:sz w:val="32"/>
          <w:szCs w:val="32"/>
        </w:rPr>
        <w:br w:type="page"/>
      </w:r>
    </w:p>
    <w:p>
      <w:pPr>
        <w:pStyle w:val="3"/>
        <w:spacing w:after="240"/>
        <w:rPr>
          <w:rFonts w:ascii="宋体" w:hAnsi="宋体" w:cs="宋体"/>
        </w:rPr>
        <w:sectPr>
          <w:headerReference r:id="rId5" w:type="default"/>
          <w:footerReference r:id="rId6" w:type="default"/>
          <w:pgSz w:w="11906" w:h="16838"/>
          <w:pgMar w:top="1417" w:right="1417" w:bottom="1417" w:left="1417" w:header="851" w:footer="992" w:gutter="0"/>
          <w:pgNumType w:start="1"/>
          <w:cols w:space="0" w:num="1"/>
          <w:docGrid w:linePitch="312" w:charSpace="0"/>
        </w:sectPr>
      </w:pPr>
    </w:p>
    <w:sdt>
      <w:sdtPr>
        <w:rPr>
          <w:rFonts w:ascii="宋体" w:hAnsi="宋体"/>
          <w:sz w:val="21"/>
        </w:rPr>
        <w:id w:val="147452331"/>
        <w:docPartObj>
          <w:docPartGallery w:val="Table of Contents"/>
          <w:docPartUnique/>
        </w:docPartObj>
      </w:sdtPr>
      <w:sdtEndPr>
        <w:rPr>
          <w:rFonts w:ascii="宋体" w:hAnsi="宋体"/>
          <w:sz w:val="21"/>
        </w:rPr>
      </w:sdtEndPr>
      <w:sdtContent>
        <w:p>
          <w:pPr>
            <w:spacing w:line="600" w:lineRule="auto"/>
            <w:jc w:val="center"/>
            <w:rPr>
              <w:sz w:val="28"/>
              <w:szCs w:val="21"/>
            </w:rPr>
          </w:pPr>
          <w:r>
            <w:rPr>
              <w:rFonts w:ascii="宋体" w:hAnsi="宋体"/>
              <w:b/>
              <w:bCs/>
              <w:sz w:val="44"/>
              <w:szCs w:val="40"/>
            </w:rPr>
            <w:t>目录</w:t>
          </w:r>
        </w:p>
        <w:p>
          <w:pPr>
            <w:pStyle w:val="15"/>
            <w:tabs>
              <w:tab w:val="right" w:leader="dot" w:pos="9072"/>
            </w:tabs>
            <w:spacing w:before="240" w:after="240"/>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"_Toc29634" </w:instrText>
          </w:r>
          <w:r>
            <w:fldChar w:fldCharType="separate"/>
          </w:r>
          <w:r>
            <w:rPr>
              <w:rFonts w:hint="eastAsia" w:ascii="宋体" w:hAnsi="宋体" w:cs="宋体"/>
              <w:kern w:val="2"/>
              <w:szCs w:val="32"/>
              <w:lang w:val="zh-CN"/>
            </w:rPr>
            <w:t>第一</w:t>
          </w:r>
          <w:r>
            <w:rPr>
              <w:rFonts w:hint="eastAsia" w:ascii="宋体" w:hAnsi="宋体" w:cs="宋体"/>
              <w:kern w:val="2"/>
              <w:szCs w:val="32"/>
            </w:rPr>
            <w:t>部分</w:t>
          </w:r>
          <w:r>
            <w:rPr>
              <w:rFonts w:hint="eastAsia" w:ascii="宋体" w:hAnsi="宋体" w:cs="宋体"/>
              <w:kern w:val="2"/>
              <w:szCs w:val="32"/>
              <w:lang w:val="zh-CN"/>
            </w:rPr>
            <w:t xml:space="preserve">  </w:t>
          </w:r>
          <w:r>
            <w:rPr>
              <w:rFonts w:hint="eastAsia" w:ascii="宋体" w:hAnsi="宋体" w:cs="宋体"/>
              <w:kern w:val="2"/>
              <w:szCs w:val="32"/>
            </w:rPr>
            <w:t>招标公告</w:t>
          </w:r>
          <w:r>
            <w:tab/>
          </w:r>
          <w:r>
            <w:fldChar w:fldCharType="begin"/>
          </w:r>
          <w:r>
            <w:instrText xml:space="preserve"> PAGEREF _Toc29634 \h </w:instrText>
          </w:r>
          <w:r>
            <w:fldChar w:fldCharType="separate"/>
          </w:r>
          <w:r>
            <w:t>- 1 -</w:t>
          </w:r>
          <w:r>
            <w:fldChar w:fldCharType="end"/>
          </w:r>
          <w:r>
            <w:fldChar w:fldCharType="end"/>
          </w:r>
        </w:p>
        <w:p>
          <w:pPr>
            <w:pStyle w:val="15"/>
            <w:tabs>
              <w:tab w:val="right" w:leader="dot" w:pos="9072"/>
            </w:tabs>
            <w:spacing w:before="240" w:after="240"/>
            <w:rPr>
              <w:rFonts w:hint="eastAsia"/>
            </w:rPr>
          </w:pPr>
          <w:r>
            <w:fldChar w:fldCharType="begin"/>
          </w:r>
          <w:r>
            <w:instrText xml:space="preserve"> HYPERLINK \l "_Toc29018" </w:instrText>
          </w:r>
          <w:r>
            <w:fldChar w:fldCharType="separate"/>
          </w:r>
          <w:r>
            <w:rPr>
              <w:rFonts w:hint="eastAsia" w:ascii="宋体" w:hAnsi="宋体" w:cs="宋体"/>
              <w:kern w:val="2"/>
              <w:szCs w:val="32"/>
              <w:lang w:val="zh-CN"/>
            </w:rPr>
            <w:t>第二部分  投标人须知</w:t>
          </w:r>
          <w:r>
            <w:tab/>
          </w:r>
          <w:r>
            <w:fldChar w:fldCharType="begin"/>
          </w:r>
          <w:r>
            <w:instrText xml:space="preserve"> PAGEREF _Toc29018 \h </w:instrText>
          </w:r>
          <w:r>
            <w:fldChar w:fldCharType="separate"/>
          </w:r>
          <w:r>
            <w:t>- 6 -</w:t>
          </w:r>
          <w:r>
            <w:fldChar w:fldCharType="end"/>
          </w:r>
          <w:r>
            <w:fldChar w:fldCharType="end"/>
          </w:r>
        </w:p>
        <w:p>
          <w:pPr>
            <w:pStyle w:val="15"/>
            <w:tabs>
              <w:tab w:val="right" w:leader="dot" w:pos="9072"/>
            </w:tabs>
            <w:spacing w:before="240" w:after="240"/>
            <w:rPr>
              <w:rFonts w:hint="eastAsia"/>
            </w:rPr>
          </w:pPr>
          <w:r>
            <w:fldChar w:fldCharType="begin"/>
          </w:r>
          <w:r>
            <w:instrText xml:space="preserve"> HYPERLINK \l "_Toc25759" </w:instrText>
          </w:r>
          <w:r>
            <w:fldChar w:fldCharType="separate"/>
          </w:r>
          <w:r>
            <w:rPr>
              <w:rFonts w:hint="eastAsia" w:ascii="宋体" w:hAnsi="宋体" w:cs="宋体"/>
              <w:kern w:val="2"/>
              <w:szCs w:val="32"/>
              <w:lang w:val="zh-CN"/>
            </w:rPr>
            <w:t>第三</w:t>
          </w:r>
          <w:r>
            <w:rPr>
              <w:rFonts w:hint="eastAsia" w:ascii="宋体" w:hAnsi="宋体" w:cs="宋体"/>
              <w:kern w:val="2"/>
              <w:szCs w:val="32"/>
            </w:rPr>
            <w:t>部分</w:t>
          </w:r>
          <w:r>
            <w:rPr>
              <w:rFonts w:hint="eastAsia" w:ascii="宋体" w:hAnsi="宋体" w:cs="宋体"/>
              <w:kern w:val="2"/>
              <w:szCs w:val="32"/>
              <w:lang w:val="zh-CN"/>
            </w:rPr>
            <w:t xml:space="preserve">  招标内容及要求</w:t>
          </w:r>
          <w:r>
            <w:tab/>
          </w:r>
          <w:r>
            <w:fldChar w:fldCharType="begin"/>
          </w:r>
          <w:r>
            <w:instrText xml:space="preserve"> PAGEREF _Toc25759 \h </w:instrText>
          </w:r>
          <w:r>
            <w:fldChar w:fldCharType="separate"/>
          </w:r>
          <w:r>
            <w:t>- 31 -</w:t>
          </w:r>
          <w:r>
            <w:fldChar w:fldCharType="end"/>
          </w:r>
          <w:r>
            <w:fldChar w:fldCharType="end"/>
          </w:r>
        </w:p>
        <w:p>
          <w:pPr>
            <w:pStyle w:val="15"/>
            <w:tabs>
              <w:tab w:val="right" w:leader="dot" w:pos="9072"/>
            </w:tabs>
            <w:spacing w:before="240" w:after="240"/>
            <w:rPr>
              <w:rFonts w:hint="eastAsia"/>
            </w:rPr>
          </w:pPr>
          <w:r>
            <w:fldChar w:fldCharType="begin"/>
          </w:r>
          <w:r>
            <w:instrText xml:space="preserve"> HYPERLINK \l "_Toc13016" </w:instrText>
          </w:r>
          <w:r>
            <w:fldChar w:fldCharType="separate"/>
          </w:r>
          <w:r>
            <w:rPr>
              <w:rFonts w:hint="eastAsia" w:ascii="宋体" w:hAnsi="宋体" w:cs="宋体"/>
              <w:kern w:val="2"/>
              <w:szCs w:val="32"/>
              <w:lang w:val="zh-CN"/>
            </w:rPr>
            <w:t>第四</w:t>
          </w:r>
          <w:r>
            <w:rPr>
              <w:rFonts w:hint="eastAsia" w:ascii="宋体" w:hAnsi="宋体" w:cs="宋体"/>
              <w:kern w:val="2"/>
              <w:szCs w:val="32"/>
            </w:rPr>
            <w:t>部分</w:t>
          </w:r>
          <w:r>
            <w:rPr>
              <w:rFonts w:hint="eastAsia" w:ascii="宋体" w:hAnsi="宋体" w:cs="宋体"/>
              <w:kern w:val="2"/>
              <w:szCs w:val="32"/>
              <w:lang w:val="zh-CN"/>
            </w:rPr>
            <w:t xml:space="preserve">  合同文本</w:t>
          </w:r>
          <w:r>
            <w:tab/>
          </w:r>
          <w:r>
            <w:fldChar w:fldCharType="begin"/>
          </w:r>
          <w:r>
            <w:instrText xml:space="preserve"> PAGEREF _Toc13016 \h </w:instrText>
          </w:r>
          <w:r>
            <w:fldChar w:fldCharType="separate"/>
          </w:r>
          <w:r>
            <w:t>- 33 -</w:t>
          </w:r>
          <w:r>
            <w:fldChar w:fldCharType="end"/>
          </w:r>
          <w:r>
            <w:fldChar w:fldCharType="end"/>
          </w:r>
        </w:p>
        <w:p>
          <w:pPr>
            <w:pStyle w:val="15"/>
            <w:tabs>
              <w:tab w:val="right" w:leader="dot" w:pos="9072"/>
            </w:tabs>
            <w:spacing w:before="240" w:after="240"/>
            <w:rPr>
              <w:rFonts w:hint="eastAsia"/>
            </w:rPr>
          </w:pPr>
          <w:r>
            <w:fldChar w:fldCharType="begin"/>
          </w:r>
          <w:r>
            <w:instrText xml:space="preserve"> HYPERLINK \l "_Toc19331" </w:instrText>
          </w:r>
          <w:r>
            <w:fldChar w:fldCharType="separate"/>
          </w:r>
          <w:r>
            <w:rPr>
              <w:rFonts w:hint="eastAsia" w:ascii="宋体" w:hAnsi="宋体" w:cs="宋体"/>
              <w:kern w:val="2"/>
              <w:szCs w:val="32"/>
              <w:lang w:val="zh-CN"/>
            </w:rPr>
            <w:t>第五</w:t>
          </w:r>
          <w:r>
            <w:rPr>
              <w:rFonts w:hint="eastAsia" w:ascii="宋体" w:hAnsi="宋体" w:cs="宋体"/>
              <w:kern w:val="2"/>
              <w:szCs w:val="32"/>
            </w:rPr>
            <w:t>部分</w:t>
          </w:r>
          <w:r>
            <w:rPr>
              <w:rFonts w:hint="eastAsia" w:ascii="宋体" w:hAnsi="宋体" w:cs="宋体"/>
              <w:kern w:val="2"/>
              <w:szCs w:val="32"/>
              <w:lang w:val="zh-CN"/>
            </w:rPr>
            <w:t xml:space="preserve">  投标文件构成及格式</w:t>
          </w:r>
          <w:r>
            <w:tab/>
          </w:r>
          <w:r>
            <w:fldChar w:fldCharType="begin"/>
          </w:r>
          <w:r>
            <w:instrText xml:space="preserve"> PAGEREF _Toc19331 \h </w:instrText>
          </w:r>
          <w:r>
            <w:fldChar w:fldCharType="separate"/>
          </w:r>
          <w:r>
            <w:t>- 39 -</w:t>
          </w:r>
          <w:r>
            <w:fldChar w:fldCharType="end"/>
          </w:r>
          <w:r>
            <w:fldChar w:fldCharType="end"/>
          </w:r>
        </w:p>
        <w:p>
          <w:pPr>
            <w:spacing w:line="600" w:lineRule="auto"/>
            <w:rPr>
              <w:rFonts w:ascii="宋体" w:hAnsi="宋体" w:cs="宋体"/>
              <w:sz w:val="21"/>
              <w:szCs w:val="21"/>
            </w:rPr>
            <w:sectPr>
              <w:footerReference r:id="rId7" w:type="default"/>
              <w:pgSz w:w="11906" w:h="16838"/>
              <w:pgMar w:top="1417" w:right="1417" w:bottom="1417" w:left="1417" w:header="851" w:footer="992" w:gutter="0"/>
              <w:pgNumType w:start="1"/>
              <w:cols w:space="0" w:num="1"/>
              <w:docGrid w:linePitch="312" w:charSpace="0"/>
            </w:sectPr>
          </w:pPr>
          <w:r>
            <w:rPr>
              <w:rFonts w:hint="eastAsia" w:ascii="宋体" w:hAnsi="宋体" w:cs="宋体"/>
              <w:szCs w:val="28"/>
            </w:rPr>
            <w:fldChar w:fldCharType="end"/>
          </w:r>
        </w:p>
      </w:sdtContent>
    </w:sdt>
    <w:p>
      <w:pPr>
        <w:pStyle w:val="3"/>
        <w:spacing w:after="240"/>
        <w:rPr>
          <w:rFonts w:ascii="宋体" w:hAnsi="宋体" w:cs="宋体"/>
          <w:sz w:val="32"/>
          <w:szCs w:val="32"/>
        </w:rPr>
      </w:pPr>
      <w:bookmarkStart w:id="3" w:name="_Toc11773"/>
      <w:bookmarkStart w:id="4" w:name="_Toc29634"/>
      <w:r>
        <w:rPr>
          <w:rFonts w:hint="eastAsia" w:ascii="宋体" w:hAnsi="宋体" w:cs="宋体"/>
          <w:sz w:val="32"/>
          <w:szCs w:val="32"/>
          <w:lang w:val="zh-CN"/>
        </w:rPr>
        <w:t>第一</w:t>
      </w:r>
      <w:r>
        <w:rPr>
          <w:rFonts w:hint="eastAsia" w:ascii="宋体" w:hAnsi="宋体" w:cs="宋体"/>
          <w:sz w:val="32"/>
          <w:szCs w:val="32"/>
        </w:rPr>
        <w:t>部分</w:t>
      </w:r>
      <w:r>
        <w:rPr>
          <w:rFonts w:hint="eastAsia" w:ascii="宋体" w:hAnsi="宋体" w:cs="宋体"/>
          <w:sz w:val="32"/>
          <w:szCs w:val="32"/>
          <w:lang w:val="zh-CN"/>
        </w:rPr>
        <w:t xml:space="preserve">  </w:t>
      </w:r>
      <w:r>
        <w:rPr>
          <w:rFonts w:hint="eastAsia" w:ascii="宋体" w:hAnsi="宋体" w:cs="宋体"/>
          <w:sz w:val="32"/>
          <w:szCs w:val="32"/>
        </w:rPr>
        <w:t>招标公告</w:t>
      </w:r>
      <w:bookmarkEnd w:id="3"/>
      <w:bookmarkEnd w:id="4"/>
    </w:p>
    <w:p>
      <w:pPr>
        <w:ind w:firstLine="480" w:firstLineChars="200"/>
        <w:rPr>
          <w:rFonts w:ascii="宋体" w:hAnsi="宋体" w:cs="宋体"/>
          <w:szCs w:val="24"/>
        </w:rPr>
      </w:pPr>
      <w:r>
        <w:rPr>
          <w:rFonts w:hint="eastAsia" w:ascii="宋体" w:hAnsi="宋体" w:cs="宋体"/>
          <w:szCs w:val="24"/>
        </w:rPr>
        <w:t>项目概况</w:t>
      </w:r>
    </w:p>
    <w:p>
      <w:pPr>
        <w:ind w:firstLine="480" w:firstLineChars="200"/>
        <w:rPr>
          <w:rFonts w:ascii="宋体" w:hAnsi="宋体" w:cs="宋体"/>
          <w:szCs w:val="24"/>
        </w:rPr>
      </w:pPr>
      <w:r>
        <w:rPr>
          <w:rFonts w:hint="eastAsia" w:ascii="宋体" w:hAnsi="宋体" w:cs="宋体"/>
          <w:szCs w:val="24"/>
        </w:rPr>
        <w:t>雁塔区新设立企业印章刻制服务项目潜在的投标人应在全国公共资源交易平台（陕西省·西安市）网站〖首页〉电子交易平台〉陕西政府采购交易系统〉企业端〗获取招标文件，并于2023年2月9日 09：00：00（北京时间）前递交投标文件。</w:t>
      </w:r>
    </w:p>
    <w:p>
      <w:pPr>
        <w:ind w:firstLine="482" w:firstLineChars="200"/>
        <w:rPr>
          <w:rFonts w:ascii="宋体" w:hAnsi="宋体" w:cs="宋体"/>
          <w:szCs w:val="24"/>
        </w:rPr>
      </w:pPr>
      <w:r>
        <w:rPr>
          <w:rFonts w:hint="eastAsia" w:ascii="宋体" w:hAnsi="宋体" w:cs="宋体"/>
          <w:b/>
          <w:bCs/>
          <w:szCs w:val="24"/>
        </w:rPr>
        <w:t>一、项目基本情况</w:t>
      </w:r>
    </w:p>
    <w:p>
      <w:pPr>
        <w:ind w:firstLine="480" w:firstLineChars="200"/>
        <w:rPr>
          <w:rFonts w:ascii="宋体" w:hAnsi="宋体" w:cs="宋体"/>
          <w:szCs w:val="24"/>
        </w:rPr>
      </w:pPr>
      <w:r>
        <w:rPr>
          <w:rFonts w:hint="eastAsia" w:ascii="宋体" w:hAnsi="宋体" w:cs="宋体"/>
          <w:szCs w:val="24"/>
        </w:rPr>
        <w:t xml:space="preserve">项目编号：ZCXG-ZB-202316 </w:t>
      </w:r>
    </w:p>
    <w:p>
      <w:pPr>
        <w:ind w:firstLine="480" w:firstLineChars="200"/>
        <w:rPr>
          <w:rFonts w:ascii="宋体" w:hAnsi="宋体" w:cs="宋体"/>
          <w:szCs w:val="24"/>
        </w:rPr>
      </w:pPr>
      <w:r>
        <w:rPr>
          <w:rFonts w:hint="eastAsia" w:ascii="宋体" w:hAnsi="宋体" w:cs="宋体"/>
          <w:szCs w:val="24"/>
        </w:rPr>
        <w:t>项目名称：雁塔区新设立企业印章刻制服务项目</w:t>
      </w:r>
    </w:p>
    <w:p>
      <w:pPr>
        <w:ind w:firstLine="480" w:firstLineChars="200"/>
        <w:rPr>
          <w:rFonts w:ascii="宋体" w:hAnsi="宋体" w:cs="宋体"/>
          <w:szCs w:val="24"/>
        </w:rPr>
      </w:pPr>
      <w:r>
        <w:rPr>
          <w:rFonts w:hint="eastAsia" w:ascii="宋体" w:hAnsi="宋体" w:cs="宋体"/>
          <w:szCs w:val="24"/>
        </w:rPr>
        <w:t>采购方式：公开招标</w:t>
      </w:r>
    </w:p>
    <w:p>
      <w:pPr>
        <w:ind w:firstLine="480" w:firstLineChars="200"/>
        <w:rPr>
          <w:rFonts w:ascii="宋体" w:hAnsi="宋体" w:cs="宋体"/>
          <w:szCs w:val="24"/>
        </w:rPr>
      </w:pPr>
      <w:r>
        <w:rPr>
          <w:rFonts w:hint="eastAsia" w:ascii="宋体" w:hAnsi="宋体" w:cs="宋体"/>
          <w:szCs w:val="24"/>
        </w:rPr>
        <w:t>预算金额：4000000.00元</w:t>
      </w:r>
    </w:p>
    <w:p>
      <w:pPr>
        <w:ind w:firstLine="480" w:firstLineChars="200"/>
        <w:rPr>
          <w:rFonts w:ascii="宋体" w:hAnsi="宋体" w:cs="宋体"/>
          <w:szCs w:val="24"/>
        </w:rPr>
      </w:pPr>
      <w:r>
        <w:rPr>
          <w:rFonts w:hint="eastAsia" w:ascii="宋体" w:hAnsi="宋体" w:cs="宋体"/>
          <w:szCs w:val="24"/>
        </w:rPr>
        <w:t>采购需求：</w:t>
      </w:r>
    </w:p>
    <w:tbl>
      <w:tblPr>
        <w:tblStyle w:val="20"/>
        <w:tblW w:w="5015"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47"/>
        <w:gridCol w:w="3039"/>
        <w:gridCol w:w="1455"/>
        <w:gridCol w:w="1383"/>
        <w:gridCol w:w="1108"/>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2" w:hRule="atLeast"/>
          <w:tblHeader/>
          <w:tblCellSpacing w:w="0" w:type="dxa"/>
          <w:jc w:val="center"/>
        </w:trPr>
        <w:tc>
          <w:tcPr>
            <w:tcW w:w="648"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合同包号</w:t>
            </w:r>
          </w:p>
        </w:tc>
        <w:tc>
          <w:tcPr>
            <w:tcW w:w="3039"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合同包名称</w:t>
            </w:r>
          </w:p>
        </w:tc>
        <w:tc>
          <w:tcPr>
            <w:tcW w:w="1455"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技术规格、参数及要求</w:t>
            </w:r>
          </w:p>
        </w:tc>
        <w:tc>
          <w:tcPr>
            <w:tcW w:w="1383"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预算金额（元）</w:t>
            </w:r>
          </w:p>
        </w:tc>
        <w:tc>
          <w:tcPr>
            <w:tcW w:w="1108"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是否接受联合体</w:t>
            </w:r>
          </w:p>
        </w:tc>
        <w:tc>
          <w:tcPr>
            <w:tcW w:w="1289" w:type="dxa"/>
            <w:shd w:val="clear" w:color="auto" w:fill="auto"/>
            <w:vAlign w:val="center"/>
          </w:tcPr>
          <w:p>
            <w:pPr>
              <w:widowControl/>
              <w:spacing w:line="240" w:lineRule="auto"/>
              <w:jc w:val="center"/>
              <w:rPr>
                <w:rFonts w:ascii="宋体" w:hAnsi="宋体" w:cs="宋体"/>
                <w:b/>
                <w:bCs/>
                <w:kern w:val="0"/>
                <w:szCs w:val="24"/>
                <w:lang w:bidi="ar"/>
              </w:rPr>
            </w:pPr>
            <w:r>
              <w:rPr>
                <w:rFonts w:ascii="宋体" w:hAnsi="宋体" w:cs="宋体"/>
                <w:b/>
                <w:bCs/>
                <w:kern w:val="0"/>
                <w:szCs w:val="24"/>
                <w:lang w:bidi="ar"/>
              </w:rPr>
              <w:t>合同履行</w:t>
            </w:r>
          </w:p>
          <w:p>
            <w:pPr>
              <w:widowControl/>
              <w:spacing w:line="240" w:lineRule="auto"/>
              <w:jc w:val="center"/>
              <w:rPr>
                <w:b/>
                <w:bCs/>
                <w:szCs w:val="24"/>
              </w:rPr>
            </w:pPr>
            <w:r>
              <w:rPr>
                <w:rFonts w:ascii="宋体" w:hAnsi="宋体" w:cs="宋体"/>
                <w:b/>
                <w:bCs/>
                <w:kern w:val="0"/>
                <w:szCs w:val="24"/>
                <w:lang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szCs w:val="24"/>
              </w:rPr>
            </w:pPr>
            <w:r>
              <w:rPr>
                <w:rFonts w:ascii="宋体" w:hAnsi="宋体" w:cs="宋体"/>
                <w:kern w:val="0"/>
                <w:szCs w:val="24"/>
                <w:lang w:bidi="ar"/>
              </w:rPr>
              <w:t>1</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雁塔区新设立企业印章刻制服务项目包1</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2</w:t>
            </w:r>
          </w:p>
        </w:tc>
        <w:tc>
          <w:tcPr>
            <w:tcW w:w="3039" w:type="dxa"/>
            <w:shd w:val="clear" w:color="auto" w:fill="auto"/>
            <w:vAlign w:val="center"/>
          </w:tcPr>
          <w:p>
            <w:pPr>
              <w:widowControl/>
              <w:spacing w:line="240" w:lineRule="auto"/>
              <w:jc w:val="center"/>
              <w:rPr>
                <w:rFonts w:ascii="宋体" w:hAnsi="宋体" w:cs="宋体"/>
                <w:szCs w:val="24"/>
              </w:rPr>
            </w:pPr>
            <w:r>
              <w:rPr>
                <w:rFonts w:hint="eastAsia" w:ascii="宋体" w:hAnsi="宋体" w:cs="宋体"/>
                <w:szCs w:val="24"/>
              </w:rPr>
              <w:t>雁塔区新设立企业印章刻制服务项目包2</w:t>
            </w:r>
          </w:p>
        </w:tc>
        <w:tc>
          <w:tcPr>
            <w:tcW w:w="1455" w:type="dxa"/>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rFonts w:ascii="宋体" w:hAnsi="宋体" w:cs="宋体"/>
                <w:kern w:val="0"/>
                <w:szCs w:val="24"/>
                <w:lang w:bidi="ar"/>
              </w:rPr>
            </w:pPr>
            <w:r>
              <w:rPr>
                <w:rFonts w:ascii="宋体" w:hAnsi="宋体" w:cs="宋体"/>
                <w:kern w:val="0"/>
                <w:szCs w:val="24"/>
                <w:lang w:bidi="ar"/>
              </w:rPr>
              <w:t>文件</w:t>
            </w:r>
          </w:p>
        </w:tc>
        <w:tc>
          <w:tcPr>
            <w:tcW w:w="1383"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rFonts w:ascii="宋体" w:hAnsi="宋体" w:cs="宋体"/>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3</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雁塔区新设立企业印章刻制服务项目包3</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4</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雁塔区新设立企业印章刻制服务项目包4</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5</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雁塔区新设立企业印章刻制服务项目包5</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6</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雁塔区新设立企业印章刻制服务项目包6</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7</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雁塔区新设立企业印章刻制服务项目包7</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8</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雁塔区新设立企业印章刻制服务项目包8</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9</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雁塔区新设立企业印章刻制服务项目包9</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8"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10</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雁塔区新设立企业印章刻制服务项目包10</w:t>
            </w:r>
          </w:p>
        </w:tc>
        <w:tc>
          <w:tcPr>
            <w:tcW w:w="0" w:type="auto"/>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0" w:type="auto"/>
            <w:shd w:val="clear" w:color="auto" w:fill="auto"/>
            <w:vAlign w:val="center"/>
          </w:tcPr>
          <w:p>
            <w:pPr>
              <w:widowControl/>
              <w:spacing w:line="240" w:lineRule="auto"/>
              <w:jc w:val="center"/>
              <w:rPr>
                <w:szCs w:val="24"/>
              </w:rPr>
            </w:pPr>
            <w:r>
              <w:rPr>
                <w:rFonts w:hint="eastAsia" w:ascii="宋体" w:hAnsi="宋体" w:cs="宋体"/>
                <w:kern w:val="0"/>
                <w:szCs w:val="24"/>
                <w:lang w:bidi="ar"/>
              </w:rPr>
              <w:t>400000.00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szCs w:val="24"/>
              </w:rPr>
            </w:pPr>
            <w:r>
              <w:rPr>
                <w:rFonts w:hint="eastAsia" w:ascii="宋体" w:hAnsi="宋体" w:cs="宋体"/>
                <w:szCs w:val="24"/>
              </w:rPr>
              <w:t>合同签订后一年</w:t>
            </w:r>
          </w:p>
        </w:tc>
      </w:tr>
    </w:tbl>
    <w:p>
      <w:pPr>
        <w:ind w:firstLine="482" w:firstLineChars="200"/>
        <w:rPr>
          <w:rFonts w:ascii="宋体" w:hAnsi="宋体" w:cs="宋体"/>
          <w:b/>
          <w:bCs/>
          <w:szCs w:val="24"/>
        </w:rPr>
      </w:pPr>
      <w:r>
        <w:rPr>
          <w:rFonts w:hint="eastAsia" w:ascii="宋体" w:hAnsi="宋体" w:cs="宋体"/>
          <w:b/>
          <w:bCs/>
          <w:szCs w:val="24"/>
        </w:rPr>
        <w:t>二、申请人的资格要求：</w:t>
      </w:r>
    </w:p>
    <w:p>
      <w:pPr>
        <w:ind w:firstLine="480" w:firstLineChars="200"/>
        <w:rPr>
          <w:rFonts w:ascii="宋体" w:hAnsi="宋体" w:cs="宋体"/>
          <w:szCs w:val="24"/>
        </w:rPr>
      </w:pPr>
      <w:r>
        <w:rPr>
          <w:rFonts w:hint="eastAsia" w:ascii="宋体" w:hAnsi="宋体" w:cs="宋体"/>
          <w:szCs w:val="24"/>
        </w:rPr>
        <w:t>1.满足《中华人民共和国政府采购法》第二十二条规定;</w:t>
      </w:r>
    </w:p>
    <w:p>
      <w:pPr>
        <w:ind w:firstLine="480" w:firstLineChars="200"/>
        <w:rPr>
          <w:rFonts w:ascii="宋体" w:hAnsi="宋体" w:cs="宋体"/>
          <w:szCs w:val="24"/>
        </w:rPr>
      </w:pPr>
      <w:r>
        <w:rPr>
          <w:rFonts w:hint="eastAsia" w:ascii="宋体" w:hAnsi="宋体" w:cs="宋体"/>
          <w:szCs w:val="24"/>
        </w:rPr>
        <w:t>2.落实政府采购政策需满足的资格要求：</w:t>
      </w:r>
    </w:p>
    <w:p>
      <w:pPr>
        <w:ind w:firstLine="480" w:firstLineChars="200"/>
        <w:rPr>
          <w:rFonts w:ascii="宋体" w:hAnsi="宋体" w:cs="宋体"/>
          <w:szCs w:val="24"/>
        </w:rPr>
      </w:pPr>
      <w:r>
        <w:rPr>
          <w:rFonts w:hint="eastAsia" w:ascii="宋体" w:hAnsi="宋体" w:cs="宋体"/>
          <w:szCs w:val="24"/>
        </w:rPr>
        <w:t>合同包（1-10）(雁塔区新设立企业印章刻制服务项目)落实政府采购政策需满足的资格要求如下：</w:t>
      </w:r>
    </w:p>
    <w:p>
      <w:pPr>
        <w:ind w:firstLine="480" w:firstLineChars="200"/>
        <w:rPr>
          <w:rFonts w:ascii="宋体" w:hAnsi="宋体" w:cs="宋体"/>
          <w:szCs w:val="24"/>
        </w:rPr>
      </w:pPr>
      <w:r>
        <w:rPr>
          <w:rFonts w:hint="eastAsia" w:ascii="宋体" w:hAnsi="宋体" w:cs="宋体"/>
          <w:szCs w:val="24"/>
        </w:rPr>
        <w:t>本项目专门面向中小企业采购（残疾人福利性单位、监狱企业视同小型、微型企业）</w:t>
      </w:r>
    </w:p>
    <w:p>
      <w:pPr>
        <w:ind w:firstLine="480" w:firstLineChars="200"/>
        <w:rPr>
          <w:rFonts w:ascii="宋体" w:hAnsi="宋体" w:cs="宋体"/>
          <w:szCs w:val="24"/>
        </w:rPr>
      </w:pPr>
      <w:r>
        <w:rPr>
          <w:rFonts w:hint="eastAsia" w:ascii="宋体" w:hAnsi="宋体" w:cs="宋体"/>
          <w:szCs w:val="24"/>
        </w:rPr>
        <w:t>3.本项目的特定资格要求：</w:t>
      </w:r>
    </w:p>
    <w:p>
      <w:pPr>
        <w:autoSpaceDE w:val="0"/>
        <w:autoSpaceDN w:val="0"/>
        <w:adjustRightInd w:val="0"/>
        <w:snapToGrid w:val="0"/>
        <w:ind w:firstLine="570"/>
        <w:rPr>
          <w:rFonts w:ascii="宋体" w:hAnsi="宋体" w:cs="宋体"/>
          <w:szCs w:val="24"/>
          <w:lang w:val="zh-CN"/>
        </w:rPr>
      </w:pPr>
      <w:r>
        <w:rPr>
          <w:rFonts w:hint="eastAsia" w:ascii="宋体" w:hAnsi="宋体" w:cs="宋体"/>
          <w:szCs w:val="24"/>
        </w:rPr>
        <w:t>合同包（1-10）</w:t>
      </w:r>
      <w:r>
        <w:rPr>
          <w:rFonts w:hint="eastAsia" w:ascii="宋体" w:hAnsi="宋体" w:cs="宋体"/>
          <w:szCs w:val="24"/>
          <w:lang w:val="zh-CN"/>
        </w:rPr>
        <w:t>(</w:t>
      </w:r>
      <w:r>
        <w:rPr>
          <w:rFonts w:hint="eastAsia" w:ascii="宋体" w:hAnsi="宋体" w:cs="宋体"/>
          <w:szCs w:val="24"/>
        </w:rPr>
        <w:t>雁塔区新设立企业印章刻制服务项目</w:t>
      </w:r>
      <w:r>
        <w:rPr>
          <w:rFonts w:hint="eastAsia" w:ascii="宋体" w:hAnsi="宋体" w:cs="宋体"/>
          <w:szCs w:val="24"/>
          <w:lang w:val="zh-CN"/>
        </w:rPr>
        <w:t>)特定资格要求如下：</w:t>
      </w:r>
    </w:p>
    <w:p>
      <w:pPr>
        <w:ind w:firstLine="480" w:firstLineChars="200"/>
        <w:rPr>
          <w:rFonts w:hint="eastAsia" w:ascii="宋体" w:hAnsi="宋体" w:cs="宋体"/>
          <w:szCs w:val="24"/>
          <w:lang w:val="zh-CN"/>
        </w:rPr>
      </w:pPr>
      <w:r>
        <w:rPr>
          <w:rFonts w:hint="eastAsia" w:ascii="宋体" w:hAnsi="宋体" w:cs="宋体"/>
          <w:szCs w:val="24"/>
          <w:lang w:val="zh-CN"/>
        </w:rPr>
        <w:t>（1）法定代表人授权书（附法定代表人、被授权人身份证复印件）及被授权人身份证（法定代表人直接参加投标，须提供法定代表人身份证明及身份证原件）；</w:t>
      </w:r>
    </w:p>
    <w:p>
      <w:pPr>
        <w:ind w:firstLine="480" w:firstLineChars="200"/>
        <w:rPr>
          <w:rFonts w:hint="eastAsia" w:ascii="宋体" w:hAnsi="宋体" w:cs="宋体"/>
          <w:szCs w:val="24"/>
          <w:lang w:val="zh-CN"/>
        </w:rPr>
      </w:pPr>
      <w:r>
        <w:rPr>
          <w:rFonts w:hint="eastAsia" w:ascii="宋体" w:hAnsi="宋体" w:cs="宋体"/>
          <w:szCs w:val="24"/>
          <w:lang w:val="zh-CN"/>
        </w:rPr>
        <w:t>（2）供应商须具备公安部门颁发的《特种行业许可证》；</w:t>
      </w:r>
    </w:p>
    <w:p>
      <w:pPr>
        <w:ind w:firstLine="480" w:firstLineChars="200"/>
        <w:rPr>
          <w:rFonts w:hint="eastAsia" w:ascii="宋体" w:hAnsi="宋体" w:cs="宋体"/>
          <w:szCs w:val="24"/>
          <w:lang w:val="zh-CN"/>
        </w:rPr>
      </w:pPr>
      <w:r>
        <w:rPr>
          <w:rFonts w:hint="eastAsia" w:ascii="宋体" w:hAnsi="宋体" w:cs="宋体"/>
          <w:szCs w:val="24"/>
          <w:lang w:val="zh-CN"/>
        </w:rPr>
        <w:t>（</w:t>
      </w:r>
      <w:r>
        <w:rPr>
          <w:rFonts w:hint="eastAsia" w:ascii="宋体" w:hAnsi="宋体" w:cs="宋体"/>
          <w:szCs w:val="24"/>
          <w:lang w:val="en-US" w:eastAsia="zh-CN"/>
        </w:rPr>
        <w:t>3</w:t>
      </w:r>
      <w:r>
        <w:rPr>
          <w:rFonts w:hint="eastAsia" w:ascii="宋体" w:hAnsi="宋体" w:cs="宋体"/>
          <w:szCs w:val="24"/>
          <w:lang w:val="zh-CN"/>
        </w:rPr>
        <w:t>）单位负责人为同一人或者存在直接控股、管理关系的不同供应商，不得同时参加本项目采购活动；</w:t>
      </w:r>
    </w:p>
    <w:p>
      <w:pPr>
        <w:ind w:firstLine="480" w:firstLineChars="200"/>
        <w:rPr>
          <w:rFonts w:hint="eastAsia" w:ascii="宋体" w:hAnsi="宋体" w:eastAsia="宋体" w:cs="宋体"/>
          <w:szCs w:val="24"/>
          <w:highlight w:val="none"/>
          <w:lang w:val="zh-CN"/>
        </w:rPr>
      </w:pPr>
      <w:r>
        <w:rPr>
          <w:rFonts w:hint="eastAsia" w:ascii="宋体" w:hAnsi="宋体" w:eastAsia="宋体" w:cs="宋体"/>
          <w:szCs w:val="24"/>
          <w:highlight w:val="none"/>
          <w:lang w:val="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val="zh-CN"/>
        </w:rPr>
        <w:t>）本项目不接受联合体投标（</w:t>
      </w:r>
      <w:r>
        <w:rPr>
          <w:rFonts w:hint="eastAsia" w:ascii="宋体" w:hAnsi="宋体" w:eastAsia="宋体" w:cs="宋体"/>
          <w:szCs w:val="24"/>
          <w:highlight w:val="none"/>
          <w:lang w:val="en-US" w:eastAsia="zh-CN"/>
        </w:rPr>
        <w:t>格式自拟</w:t>
      </w:r>
      <w:r>
        <w:rPr>
          <w:rFonts w:hint="eastAsia" w:ascii="宋体" w:hAnsi="宋体" w:eastAsia="宋体" w:cs="宋体"/>
          <w:szCs w:val="24"/>
          <w:highlight w:val="none"/>
          <w:lang w:val="zh-CN"/>
        </w:rPr>
        <w:t>）。</w:t>
      </w:r>
    </w:p>
    <w:p>
      <w:pPr>
        <w:ind w:firstLine="482" w:firstLineChars="200"/>
        <w:rPr>
          <w:rFonts w:ascii="宋体" w:hAnsi="宋体" w:cs="宋体"/>
          <w:b/>
          <w:bCs/>
          <w:szCs w:val="24"/>
          <w:highlight w:val="none"/>
        </w:rPr>
      </w:pPr>
      <w:r>
        <w:rPr>
          <w:rFonts w:hint="eastAsia" w:ascii="宋体" w:hAnsi="宋体" w:cs="宋体"/>
          <w:b/>
          <w:bCs/>
          <w:szCs w:val="24"/>
        </w:rPr>
        <w:t>三、获取招标文件</w:t>
      </w:r>
    </w:p>
    <w:p>
      <w:pPr>
        <w:pStyle w:val="18"/>
        <w:spacing w:before="0" w:beforeAutospacing="0" w:after="0" w:afterAutospacing="0"/>
        <w:ind w:firstLine="480" w:firstLineChars="200"/>
        <w:jc w:val="both"/>
        <w:textAlignment w:val="baseline"/>
        <w:rPr>
          <w:highlight w:val="none"/>
          <w:shd w:val="clear" w:color="auto" w:fill="FFFFFF"/>
        </w:rPr>
      </w:pPr>
      <w:r>
        <w:rPr>
          <w:rFonts w:hint="eastAsia"/>
          <w:highlight w:val="none"/>
          <w:shd w:val="clear" w:color="auto" w:fill="FFFFFF"/>
        </w:rPr>
        <w:t>时间：2023年1月17日至2023年1月2</w:t>
      </w:r>
      <w:r>
        <w:rPr>
          <w:rFonts w:hint="eastAsia"/>
          <w:highlight w:val="none"/>
          <w:shd w:val="clear" w:color="auto" w:fill="FFFFFF"/>
          <w:lang w:val="en-US" w:eastAsia="zh-CN"/>
        </w:rPr>
        <w:t>8</w:t>
      </w:r>
      <w:r>
        <w:rPr>
          <w:rFonts w:hint="eastAsia"/>
          <w:highlight w:val="none"/>
          <w:shd w:val="clear" w:color="auto" w:fill="FFFFFF"/>
        </w:rPr>
        <w:t>日，每天上午00：00：00至12：00：00，下午12：00：00至23：59：59（北京时间）</w:t>
      </w:r>
    </w:p>
    <w:p>
      <w:pPr>
        <w:ind w:firstLine="480" w:firstLineChars="200"/>
        <w:rPr>
          <w:rFonts w:ascii="宋体" w:hAnsi="宋体" w:cs="宋体"/>
          <w:szCs w:val="24"/>
        </w:rPr>
      </w:pPr>
      <w:r>
        <w:rPr>
          <w:rFonts w:hint="eastAsia" w:ascii="宋体" w:hAnsi="宋体" w:cs="宋体"/>
          <w:szCs w:val="24"/>
        </w:rPr>
        <w:t>地点：</w:t>
      </w:r>
      <w:r>
        <w:rPr>
          <w:rFonts w:hint="eastAsia" w:ascii="宋体" w:hAnsi="宋体" w:cs="宋体"/>
          <w:kern w:val="0"/>
          <w:szCs w:val="24"/>
          <w:shd w:val="clear" w:color="auto" w:fill="FFFFFF"/>
        </w:rPr>
        <w:t>全国公共资源交易平台（陕西省·西安市）网站【首页〉电子交易平台〉陕西政府采购交易系统〉企业端】</w:t>
      </w:r>
    </w:p>
    <w:p>
      <w:pPr>
        <w:ind w:firstLine="480" w:firstLineChars="200"/>
        <w:rPr>
          <w:rFonts w:ascii="宋体" w:hAnsi="宋体" w:cs="宋体"/>
          <w:szCs w:val="24"/>
        </w:rPr>
      </w:pPr>
      <w:r>
        <w:rPr>
          <w:rFonts w:hint="eastAsia" w:ascii="宋体" w:hAnsi="宋体" w:cs="宋体"/>
          <w:szCs w:val="24"/>
        </w:rPr>
        <w:t>方式：在线获取</w:t>
      </w:r>
    </w:p>
    <w:p>
      <w:pPr>
        <w:ind w:firstLine="480" w:firstLineChars="200"/>
        <w:rPr>
          <w:rFonts w:ascii="宋体" w:hAnsi="宋体" w:cs="宋体"/>
          <w:szCs w:val="24"/>
        </w:rPr>
      </w:pPr>
      <w:r>
        <w:rPr>
          <w:rFonts w:hint="eastAsia" w:ascii="宋体" w:hAnsi="宋体" w:cs="宋体"/>
          <w:szCs w:val="24"/>
        </w:rPr>
        <w:t>售价：免费获取</w:t>
      </w:r>
    </w:p>
    <w:p>
      <w:pPr>
        <w:ind w:firstLine="482" w:firstLineChars="200"/>
        <w:rPr>
          <w:rFonts w:ascii="宋体" w:hAnsi="宋体" w:cs="宋体"/>
          <w:b/>
          <w:bCs/>
          <w:szCs w:val="24"/>
        </w:rPr>
      </w:pPr>
      <w:r>
        <w:rPr>
          <w:rFonts w:hint="eastAsia" w:ascii="宋体" w:hAnsi="宋体" w:cs="宋体"/>
          <w:b/>
          <w:bCs/>
          <w:szCs w:val="24"/>
        </w:rPr>
        <w:t>四、提交投标文件截止时间、开标时间和地点</w:t>
      </w:r>
    </w:p>
    <w:p>
      <w:pPr>
        <w:ind w:firstLine="480" w:firstLineChars="200"/>
        <w:rPr>
          <w:rFonts w:ascii="宋体" w:hAnsi="宋体" w:cs="宋体"/>
          <w:szCs w:val="24"/>
        </w:rPr>
      </w:pPr>
      <w:r>
        <w:rPr>
          <w:rFonts w:hint="eastAsia" w:ascii="宋体" w:hAnsi="宋体" w:cs="宋体"/>
          <w:szCs w:val="24"/>
        </w:rPr>
        <w:t>时间：2023年2月9日 09：00：00（北京时间）</w:t>
      </w:r>
    </w:p>
    <w:p>
      <w:pPr>
        <w:ind w:firstLine="480" w:firstLineChars="200"/>
        <w:rPr>
          <w:rFonts w:ascii="宋体" w:hAnsi="宋体" w:cs="宋体"/>
          <w:szCs w:val="24"/>
        </w:rPr>
      </w:pPr>
      <w:r>
        <w:rPr>
          <w:rFonts w:hint="eastAsia" w:ascii="宋体" w:hAnsi="宋体" w:cs="宋体"/>
          <w:szCs w:val="24"/>
        </w:rPr>
        <w:t>提交投标文件地点：</w:t>
      </w:r>
      <w:r>
        <w:rPr>
          <w:rFonts w:hint="eastAsia" w:ascii="宋体" w:hAnsi="宋体" w:cs="宋体"/>
          <w:kern w:val="0"/>
          <w:szCs w:val="24"/>
          <w:shd w:val="clear" w:color="auto" w:fill="FFFFFF"/>
        </w:rPr>
        <w:t>全国公共资源交易平台（陕西省·西安市）网站〖首页〉电子交易平台〉陕西政府采购交易系统〉企业端〗</w:t>
      </w:r>
      <w:r>
        <w:rPr>
          <w:rFonts w:hint="eastAsia" w:ascii="宋体" w:hAnsi="宋体" w:cs="宋体"/>
          <w:szCs w:val="24"/>
        </w:rPr>
        <w:t>电子上传文件</w:t>
      </w:r>
      <w:r>
        <w:rPr>
          <w:rFonts w:hint="eastAsia" w:ascii="宋体" w:hAnsi="宋体" w:cs="宋体"/>
          <w:kern w:val="0"/>
          <w:szCs w:val="24"/>
          <w:shd w:val="clear" w:color="auto" w:fill="FFFFFF"/>
        </w:rPr>
        <w:t>提交</w:t>
      </w:r>
    </w:p>
    <w:p>
      <w:pPr>
        <w:ind w:firstLine="480" w:firstLineChars="200"/>
        <w:rPr>
          <w:rFonts w:ascii="宋体" w:hAnsi="宋体" w:cs="宋体"/>
          <w:b/>
          <w:bCs/>
          <w:szCs w:val="24"/>
        </w:rPr>
      </w:pPr>
      <w:r>
        <w:rPr>
          <w:rFonts w:hint="eastAsia" w:ascii="宋体" w:hAnsi="宋体" w:cs="宋体"/>
          <w:szCs w:val="24"/>
        </w:rPr>
        <w:t>开标地点：全国公共资源交易平台（陕西省·西安市）网站【首页〉电子交易平台〉陕西政府采购交易系统〉企业端】</w:t>
      </w:r>
    </w:p>
    <w:p>
      <w:pPr>
        <w:ind w:firstLine="482" w:firstLineChars="200"/>
        <w:rPr>
          <w:rFonts w:ascii="宋体" w:hAnsi="宋体" w:cs="宋体"/>
          <w:szCs w:val="24"/>
        </w:rPr>
      </w:pPr>
      <w:r>
        <w:rPr>
          <w:rFonts w:hint="eastAsia" w:ascii="宋体" w:hAnsi="宋体" w:cs="宋体"/>
          <w:b/>
          <w:bCs/>
          <w:szCs w:val="24"/>
        </w:rPr>
        <w:t>五、公告期限</w:t>
      </w:r>
    </w:p>
    <w:p>
      <w:pPr>
        <w:ind w:firstLine="480" w:firstLineChars="200"/>
        <w:rPr>
          <w:rFonts w:ascii="宋体" w:hAnsi="宋体" w:cs="宋体"/>
          <w:szCs w:val="24"/>
        </w:rPr>
      </w:pPr>
      <w:r>
        <w:rPr>
          <w:rFonts w:hint="eastAsia" w:ascii="宋体" w:hAnsi="宋体" w:cs="宋体"/>
          <w:szCs w:val="24"/>
        </w:rPr>
        <w:t>自本公告发布之日起5个工作日。</w:t>
      </w:r>
    </w:p>
    <w:p>
      <w:pPr>
        <w:ind w:firstLine="482" w:firstLineChars="200"/>
        <w:rPr>
          <w:rFonts w:ascii="宋体" w:hAnsi="宋体" w:cs="宋体"/>
          <w:b/>
          <w:bCs/>
          <w:szCs w:val="24"/>
        </w:rPr>
      </w:pPr>
      <w:r>
        <w:rPr>
          <w:rFonts w:hint="eastAsia" w:ascii="宋体" w:hAnsi="宋体" w:cs="宋体"/>
          <w:b/>
          <w:bCs/>
          <w:szCs w:val="24"/>
        </w:rPr>
        <w:t>六、其他补充事宜：</w:t>
      </w:r>
    </w:p>
    <w:p>
      <w:pPr>
        <w:ind w:firstLine="480" w:firstLineChars="200"/>
        <w:rPr>
          <w:rFonts w:ascii="宋体" w:hAnsi="宋体" w:cs="宋体"/>
          <w:szCs w:val="24"/>
        </w:rPr>
      </w:pPr>
      <w:r>
        <w:rPr>
          <w:rFonts w:hint="eastAsia" w:ascii="宋体" w:hAnsi="宋体" w:cs="宋体"/>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ind w:firstLine="480" w:firstLineChars="200"/>
        <w:rPr>
          <w:rFonts w:ascii="宋体" w:hAnsi="宋体" w:cs="宋体"/>
          <w:szCs w:val="24"/>
        </w:rPr>
      </w:pPr>
      <w:r>
        <w:rPr>
          <w:rFonts w:hint="eastAsia" w:ascii="宋体" w:hAnsi="宋体" w:cs="宋体"/>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ind w:firstLine="480" w:firstLineChars="200"/>
        <w:rPr>
          <w:rFonts w:ascii="宋体" w:hAnsi="宋体" w:cs="宋体"/>
          <w:szCs w:val="24"/>
        </w:rPr>
      </w:pPr>
      <w:r>
        <w:rPr>
          <w:rFonts w:hint="eastAsia" w:ascii="宋体" w:hAnsi="宋体" w:cs="宋体"/>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hint="eastAsia" w:ascii="宋体" w:hAnsi="宋体" w:cs="宋体"/>
          <w:b/>
          <w:bCs/>
          <w:szCs w:val="24"/>
        </w:rPr>
        <w:t>。</w:t>
      </w:r>
    </w:p>
    <w:p>
      <w:pPr>
        <w:ind w:firstLine="480" w:firstLineChars="200"/>
        <w:rPr>
          <w:rFonts w:ascii="宋体" w:hAnsi="宋体" w:cs="宋体"/>
          <w:szCs w:val="24"/>
        </w:rPr>
      </w:pPr>
      <w:r>
        <w:rPr>
          <w:rFonts w:hint="eastAsia" w:ascii="宋体" w:hAnsi="宋体" w:cs="宋体"/>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ind w:firstLine="480" w:firstLineChars="200"/>
        <w:rPr>
          <w:rFonts w:ascii="宋体" w:hAnsi="宋体" w:cs="宋体"/>
          <w:szCs w:val="24"/>
        </w:rPr>
      </w:pPr>
      <w:r>
        <w:rPr>
          <w:rFonts w:hint="eastAsia" w:ascii="宋体" w:hAnsi="宋体" w:cs="宋体"/>
          <w:szCs w:val="24"/>
        </w:rPr>
        <w:t>5.按照陕西省财政厅《关于政府采购供应商注册登记有关事项的通知》中的要求，供应商应通过陕西省政府采购网（http://www.ccgp-shaanxi.gov.cn/）注册登记，加入陕西省政府采购供应商库。</w:t>
      </w:r>
    </w:p>
    <w:p>
      <w:pPr>
        <w:ind w:firstLine="480" w:firstLineChars="200"/>
        <w:rPr>
          <w:rFonts w:ascii="宋体" w:hAnsi="宋体" w:cs="宋体"/>
          <w:szCs w:val="24"/>
        </w:rPr>
      </w:pPr>
      <w:r>
        <w:rPr>
          <w:rFonts w:hint="eastAsia" w:ascii="宋体" w:hAnsi="宋体" w:cs="宋体"/>
          <w:szCs w:val="24"/>
        </w:rPr>
        <w:t>6.因投标人自身设施故障或自身原因导致无法完成签到、解密或投标的，由投标人自行承担后果。</w:t>
      </w:r>
    </w:p>
    <w:p>
      <w:pPr>
        <w:ind w:firstLine="480" w:firstLineChars="200"/>
        <w:rPr>
          <w:rFonts w:ascii="宋体" w:hAnsi="宋体" w:cs="宋体"/>
          <w:szCs w:val="24"/>
        </w:rPr>
      </w:pPr>
      <w:r>
        <w:rPr>
          <w:rFonts w:hint="eastAsia" w:ascii="宋体" w:hAnsi="宋体" w:cs="宋体"/>
          <w:szCs w:val="24"/>
        </w:rPr>
        <w:t>7.执行的其他政府采购政策：</w:t>
      </w:r>
    </w:p>
    <w:p>
      <w:pPr>
        <w:ind w:firstLine="480" w:firstLineChars="200"/>
        <w:rPr>
          <w:rFonts w:ascii="宋体" w:hAnsi="宋体" w:cs="宋体"/>
          <w:szCs w:val="24"/>
        </w:rPr>
      </w:pPr>
      <w:r>
        <w:rPr>
          <w:rFonts w:hint="eastAsia" w:ascii="宋体" w:hAnsi="宋体" w:cs="宋体"/>
          <w:szCs w:val="24"/>
        </w:rPr>
        <w:t>（1）《政府采购促进中小企业发展管理办法》的通知--财库〔2020〕46号；</w:t>
      </w:r>
    </w:p>
    <w:p>
      <w:pPr>
        <w:ind w:firstLine="480" w:firstLineChars="200"/>
        <w:rPr>
          <w:rFonts w:ascii="宋体" w:hAnsi="宋体" w:cs="宋体"/>
          <w:szCs w:val="24"/>
        </w:rPr>
      </w:pPr>
      <w:r>
        <w:rPr>
          <w:rFonts w:hint="eastAsia" w:ascii="宋体" w:hAnsi="宋体" w:cs="宋体"/>
          <w:szCs w:val="24"/>
        </w:rPr>
        <w:t xml:space="preserve">（2）《财政部司法部关于政府采购支持监狱企业发展有关问题》的通知--财库〔2014〕68号； </w:t>
      </w:r>
    </w:p>
    <w:p>
      <w:pPr>
        <w:ind w:firstLine="480" w:firstLineChars="200"/>
        <w:rPr>
          <w:rFonts w:ascii="宋体" w:hAnsi="宋体" w:cs="宋体"/>
          <w:szCs w:val="24"/>
        </w:rPr>
      </w:pPr>
      <w:r>
        <w:rPr>
          <w:rFonts w:hint="eastAsia" w:ascii="宋体" w:hAnsi="宋体" w:cs="宋体"/>
          <w:szCs w:val="24"/>
        </w:rPr>
        <w:t xml:space="preserve">（3）《财政部 发展改革委 生态环境部 市场监管总局关于调整优化节能产品环境标志产品政府采购执行机制的通知》--财库〔2019〕9号； </w:t>
      </w:r>
    </w:p>
    <w:p>
      <w:pPr>
        <w:ind w:firstLine="480" w:firstLineChars="200"/>
        <w:rPr>
          <w:rFonts w:ascii="宋体" w:hAnsi="宋体" w:cs="宋体"/>
          <w:szCs w:val="24"/>
        </w:rPr>
      </w:pPr>
      <w:r>
        <w:rPr>
          <w:rFonts w:hint="eastAsia" w:ascii="宋体" w:hAnsi="宋体" w:cs="宋体"/>
          <w:szCs w:val="24"/>
        </w:rPr>
        <w:t xml:space="preserve">（4）《国务院办公厅关于建立政府强制采购节能产品制度的通知》--国办发〔2007〕51号； </w:t>
      </w:r>
    </w:p>
    <w:p>
      <w:pPr>
        <w:ind w:firstLine="480" w:firstLineChars="200"/>
        <w:rPr>
          <w:rFonts w:ascii="宋体" w:hAnsi="宋体" w:cs="宋体"/>
          <w:szCs w:val="24"/>
        </w:rPr>
      </w:pPr>
      <w:r>
        <w:rPr>
          <w:rFonts w:hint="eastAsia" w:ascii="宋体" w:hAnsi="宋体" w:cs="宋体"/>
          <w:szCs w:val="24"/>
        </w:rPr>
        <w:t xml:space="preserve">（5）《市场监督总局关于发布参与实施政府采购节能产品、环境标志产品认证机构名录的公告》--2019年第16号； </w:t>
      </w:r>
    </w:p>
    <w:p>
      <w:pPr>
        <w:ind w:firstLine="480" w:firstLineChars="200"/>
        <w:rPr>
          <w:rFonts w:ascii="宋体" w:hAnsi="宋体" w:cs="宋体"/>
          <w:szCs w:val="24"/>
        </w:rPr>
      </w:pPr>
      <w:r>
        <w:rPr>
          <w:rFonts w:hint="eastAsia" w:ascii="宋体" w:hAnsi="宋体" w:cs="宋体"/>
          <w:szCs w:val="24"/>
        </w:rPr>
        <w:t>（6）《关于促进残疾人就业政府采购政策的通知》--财库〔2017〕141号；</w:t>
      </w:r>
    </w:p>
    <w:p>
      <w:pPr>
        <w:ind w:firstLine="480" w:firstLineChars="200"/>
        <w:rPr>
          <w:rFonts w:ascii="宋体" w:hAnsi="宋体" w:cs="宋体"/>
          <w:szCs w:val="24"/>
        </w:rPr>
      </w:pPr>
      <w:r>
        <w:rPr>
          <w:rFonts w:hint="eastAsia" w:ascii="宋体" w:hAnsi="宋体" w:cs="宋体"/>
          <w:szCs w:val="24"/>
        </w:rPr>
        <w:t>（7）《关于运用政府采购政策支持乡村产业振兴的通知》--财库〔2021〕19 号；</w:t>
      </w:r>
    </w:p>
    <w:p>
      <w:pPr>
        <w:ind w:firstLine="480" w:firstLineChars="200"/>
        <w:rPr>
          <w:rFonts w:ascii="宋体" w:hAnsi="宋体" w:cs="宋体"/>
          <w:szCs w:val="24"/>
        </w:rPr>
      </w:pPr>
      <w:r>
        <w:rPr>
          <w:rFonts w:hint="eastAsia" w:ascii="宋体" w:hAnsi="宋体" w:cs="宋体"/>
          <w:szCs w:val="24"/>
        </w:rPr>
        <w:t xml:space="preserve">（8）《陕西省中小企业政府采购信用融资办法》--陕财办采〔2018〕23号； </w:t>
      </w:r>
    </w:p>
    <w:p>
      <w:pPr>
        <w:ind w:firstLine="480" w:firstLineChars="200"/>
        <w:rPr>
          <w:rFonts w:ascii="宋体" w:hAnsi="宋体" w:cs="宋体"/>
          <w:szCs w:val="24"/>
        </w:rPr>
      </w:pPr>
      <w:r>
        <w:rPr>
          <w:rFonts w:hint="eastAsia" w:ascii="宋体" w:hAnsi="宋体" w:cs="宋体"/>
          <w:szCs w:val="24"/>
        </w:rPr>
        <w:t>（9）根据陕西省财政厅关于落实政府采购支持中小企业政策有关事项的通知 --陕财办采函〔2022〕10号；</w:t>
      </w:r>
    </w:p>
    <w:p>
      <w:pPr>
        <w:ind w:firstLine="480" w:firstLineChars="200"/>
        <w:rPr>
          <w:rFonts w:ascii="宋体" w:hAnsi="宋体" w:cs="宋体"/>
          <w:szCs w:val="24"/>
        </w:rPr>
      </w:pPr>
      <w:r>
        <w:rPr>
          <w:rFonts w:hint="eastAsia" w:ascii="宋体" w:hAnsi="宋体" w:cs="宋体"/>
          <w:szCs w:val="24"/>
        </w:rPr>
        <w:t>（10）其他需要落实的政府采购政策。</w:t>
      </w:r>
    </w:p>
    <w:p>
      <w:pPr>
        <w:ind w:firstLine="480" w:firstLineChars="200"/>
        <w:rPr>
          <w:rFonts w:ascii="宋体" w:hAnsi="宋体" w:cs="宋体"/>
          <w:szCs w:val="24"/>
        </w:rPr>
      </w:pPr>
      <w:r>
        <w:rPr>
          <w:rFonts w:hint="eastAsia" w:ascii="宋体" w:hAnsi="宋体" w:cs="宋体"/>
          <w:szCs w:val="24"/>
        </w:rPr>
        <w:t>8、投标文件中凡是需要法定代表人盖章之处，非法人单位的负责人均参照执行。</w:t>
      </w:r>
    </w:p>
    <w:p>
      <w:pPr>
        <w:ind w:firstLine="480" w:firstLineChars="200"/>
        <w:rPr>
          <w:rFonts w:ascii="宋体" w:hAnsi="宋体" w:cs="宋体"/>
          <w:szCs w:val="24"/>
        </w:rPr>
      </w:pPr>
      <w:r>
        <w:rPr>
          <w:rFonts w:hint="eastAsia" w:ascii="宋体" w:hAnsi="宋体" w:cs="宋体"/>
          <w:szCs w:val="24"/>
        </w:rPr>
        <w:t>9、分支机构参与投标时，投标文件中应附法人出具的授权书。法人只能授权一家分支机构参与投标，且不能与分支机构同时参与投标。分支机构须提供自己的资格要求证明文件。</w:t>
      </w:r>
    </w:p>
    <w:p>
      <w:pPr>
        <w:ind w:firstLine="241" w:firstLineChars="100"/>
        <w:rPr>
          <w:rFonts w:ascii="宋体" w:hAnsi="宋体" w:cs="宋体"/>
          <w:szCs w:val="24"/>
        </w:rPr>
      </w:pPr>
      <w:r>
        <w:rPr>
          <w:rFonts w:hint="eastAsia" w:ascii="宋体" w:hAnsi="宋体" w:cs="宋体"/>
          <w:b/>
          <w:bCs/>
          <w:szCs w:val="24"/>
        </w:rPr>
        <w:t>七、对本次采购提出询问，请按以下方式联系</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1、采购人名称：西安市雁塔区行政审批服务局</w:t>
      </w:r>
    </w:p>
    <w:p>
      <w:pPr>
        <w:ind w:firstLine="480" w:firstLineChars="200"/>
        <w:rPr>
          <w:rFonts w:ascii="宋体" w:hAnsi="宋体" w:cs="宋体"/>
          <w:szCs w:val="24"/>
        </w:rPr>
      </w:pPr>
      <w:r>
        <w:rPr>
          <w:rFonts w:hint="eastAsia" w:ascii="宋体" w:hAnsi="宋体" w:cs="宋体"/>
          <w:szCs w:val="24"/>
        </w:rPr>
        <w:t>地址：西安市雁塔区电子正街南段与双桥一巷十字西南角</w:t>
      </w:r>
    </w:p>
    <w:p>
      <w:pPr>
        <w:ind w:firstLine="480" w:firstLineChars="200"/>
        <w:rPr>
          <w:rFonts w:ascii="宋体" w:hAnsi="宋体" w:cs="宋体"/>
          <w:szCs w:val="24"/>
        </w:rPr>
      </w:pPr>
      <w:r>
        <w:rPr>
          <w:rFonts w:hint="eastAsia" w:ascii="宋体" w:hAnsi="宋体" w:cs="宋体"/>
          <w:szCs w:val="24"/>
        </w:rPr>
        <w:t xml:space="preserve">联系人：李老师 </w:t>
      </w:r>
    </w:p>
    <w:p>
      <w:pPr>
        <w:ind w:firstLine="480" w:firstLineChars="200"/>
        <w:rPr>
          <w:rFonts w:ascii="宋体" w:hAnsi="宋体" w:cs="宋体"/>
        </w:rPr>
      </w:pPr>
      <w:r>
        <w:rPr>
          <w:rFonts w:hint="eastAsia" w:ascii="宋体" w:hAnsi="宋体" w:cs="宋体"/>
          <w:szCs w:val="24"/>
        </w:rPr>
        <w:t>2、釆购代理机构信息</w:t>
      </w:r>
    </w:p>
    <w:p>
      <w:pPr>
        <w:ind w:firstLine="480" w:firstLineChars="200"/>
        <w:rPr>
          <w:rFonts w:ascii="宋体" w:hAnsi="宋体" w:cs="宋体"/>
          <w:szCs w:val="24"/>
        </w:rPr>
      </w:pPr>
      <w:r>
        <w:rPr>
          <w:rFonts w:hint="eastAsia" w:ascii="宋体" w:hAnsi="宋体" w:cs="宋体"/>
          <w:szCs w:val="24"/>
        </w:rPr>
        <w:t>名称：陕西众诚项目管理有限公司</w:t>
      </w:r>
    </w:p>
    <w:p>
      <w:pPr>
        <w:ind w:firstLine="480" w:firstLineChars="200"/>
        <w:rPr>
          <w:rFonts w:ascii="宋体" w:hAnsi="宋体" w:cs="宋体"/>
          <w:szCs w:val="24"/>
        </w:rPr>
      </w:pPr>
      <w:r>
        <w:rPr>
          <w:rFonts w:hint="eastAsia" w:ascii="宋体" w:hAnsi="宋体" w:cs="宋体"/>
          <w:szCs w:val="24"/>
        </w:rPr>
        <w:t>地址：陕西省西安市雁塔区南二环路西段88号老三届世纪星大厦8楼K座</w:t>
      </w:r>
    </w:p>
    <w:p>
      <w:pPr>
        <w:ind w:firstLine="480" w:firstLineChars="200"/>
        <w:rPr>
          <w:rFonts w:ascii="宋体" w:hAnsi="宋体" w:cs="宋体"/>
          <w:szCs w:val="24"/>
        </w:rPr>
      </w:pPr>
      <w:r>
        <w:rPr>
          <w:rFonts w:hint="eastAsia" w:ascii="宋体" w:hAnsi="宋体" w:cs="宋体"/>
          <w:szCs w:val="24"/>
        </w:rPr>
        <w:t>联系方式：029-88816603</w:t>
      </w:r>
    </w:p>
    <w:p>
      <w:pPr>
        <w:ind w:firstLine="480" w:firstLineChars="200"/>
        <w:rPr>
          <w:rFonts w:ascii="宋体" w:hAnsi="宋体" w:cs="宋体"/>
          <w:szCs w:val="24"/>
        </w:rPr>
      </w:pPr>
      <w:r>
        <w:rPr>
          <w:rFonts w:hint="eastAsia" w:ascii="宋体" w:hAnsi="宋体" w:cs="宋体"/>
          <w:szCs w:val="24"/>
        </w:rPr>
        <w:t>3、项目联系方式</w:t>
      </w:r>
    </w:p>
    <w:p>
      <w:pPr>
        <w:ind w:firstLine="480" w:firstLineChars="200"/>
        <w:rPr>
          <w:rFonts w:ascii="宋体" w:hAnsi="宋体" w:cs="宋体"/>
          <w:szCs w:val="24"/>
        </w:rPr>
      </w:pPr>
      <w:r>
        <w:rPr>
          <w:rFonts w:hint="eastAsia" w:ascii="宋体" w:hAnsi="宋体" w:cs="宋体"/>
          <w:szCs w:val="24"/>
        </w:rPr>
        <w:t>项目联系人：韩工、张工</w:t>
      </w:r>
    </w:p>
    <w:p>
      <w:pPr>
        <w:ind w:firstLine="480" w:firstLineChars="200"/>
        <w:rPr>
          <w:rFonts w:ascii="宋体" w:hAnsi="宋体" w:cs="宋体"/>
          <w:szCs w:val="24"/>
          <w:lang w:val="zh-CN"/>
        </w:rPr>
        <w:sectPr>
          <w:headerReference r:id="rId8" w:type="default"/>
          <w:footerReference r:id="rId9" w:type="default"/>
          <w:pgSz w:w="11906" w:h="16838"/>
          <w:pgMar w:top="1531" w:right="1531" w:bottom="1531" w:left="1531" w:header="851" w:footer="992" w:gutter="0"/>
          <w:pgNumType w:fmt="numberInDash" w:start="1"/>
          <w:cols w:space="0" w:num="1"/>
          <w:docGrid w:linePitch="312" w:charSpace="0"/>
        </w:sectPr>
      </w:pPr>
      <w:r>
        <w:rPr>
          <w:rFonts w:hint="eastAsia" w:ascii="宋体" w:hAnsi="宋体" w:cs="宋体"/>
          <w:szCs w:val="24"/>
        </w:rPr>
        <w:t>电话：029-88816603</w:t>
      </w:r>
    </w:p>
    <w:p>
      <w:pPr>
        <w:pStyle w:val="3"/>
        <w:spacing w:after="240"/>
        <w:rPr>
          <w:rFonts w:ascii="宋体" w:hAnsi="宋体" w:cs="宋体"/>
          <w:sz w:val="32"/>
          <w:szCs w:val="32"/>
          <w:lang w:val="zh-CN"/>
        </w:rPr>
      </w:pPr>
      <w:bookmarkStart w:id="5" w:name="_Toc32226"/>
      <w:bookmarkStart w:id="6" w:name="_Toc29018"/>
      <w:bookmarkStart w:id="7" w:name="_Toc5209"/>
      <w:r>
        <w:rPr>
          <w:rFonts w:hint="eastAsia" w:ascii="宋体" w:hAnsi="宋体" w:cs="宋体"/>
          <w:sz w:val="32"/>
          <w:szCs w:val="32"/>
          <w:lang w:val="zh-CN"/>
        </w:rPr>
        <w:t>第二部分  投标人须知</w:t>
      </w:r>
      <w:bookmarkEnd w:id="5"/>
      <w:bookmarkEnd w:id="6"/>
      <w:bookmarkEnd w:id="7"/>
    </w:p>
    <w:p>
      <w:pPr>
        <w:jc w:val="center"/>
        <w:outlineLvl w:val="1"/>
        <w:rPr>
          <w:rFonts w:ascii="宋体" w:hAnsi="宋体" w:cs="宋体"/>
          <w:b/>
          <w:bCs/>
          <w:sz w:val="36"/>
          <w:szCs w:val="36"/>
          <w:lang w:val="zh-CN"/>
        </w:rPr>
      </w:pPr>
      <w:bookmarkStart w:id="8" w:name="_Toc21450"/>
      <w:bookmarkStart w:id="9" w:name="_Toc11232"/>
      <w:bookmarkStart w:id="10" w:name="_Toc6011"/>
      <w:r>
        <w:rPr>
          <w:rFonts w:hint="eastAsia" w:ascii="宋体" w:hAnsi="宋体" w:cs="宋体"/>
          <w:b/>
          <w:bCs/>
          <w:sz w:val="32"/>
          <w:szCs w:val="32"/>
          <w:lang w:val="zh-CN"/>
        </w:rPr>
        <w:t>投标人须知前附表</w:t>
      </w:r>
      <w:bookmarkEnd w:id="8"/>
      <w:bookmarkEnd w:id="9"/>
      <w:bookmarkEnd w:id="1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13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条款</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条款名称</w:t>
            </w:r>
          </w:p>
        </w:tc>
        <w:tc>
          <w:tcPr>
            <w:tcW w:w="6758" w:type="dxa"/>
            <w:vAlign w:val="center"/>
          </w:tcPr>
          <w:p>
            <w:pPr>
              <w:spacing w:line="240" w:lineRule="auto"/>
              <w:jc w:val="center"/>
              <w:rPr>
                <w:rFonts w:ascii="宋体" w:hAnsi="宋体" w:cs="宋体"/>
                <w:szCs w:val="24"/>
              </w:rPr>
            </w:pPr>
            <w:r>
              <w:rPr>
                <w:rFonts w:hint="eastAsia" w:ascii="宋体" w:hAnsi="宋体" w:cs="宋体"/>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采购人</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采购人名称：西安市雁塔区行政审批服务局</w:t>
            </w:r>
          </w:p>
          <w:p>
            <w:pPr>
              <w:spacing w:line="240" w:lineRule="auto"/>
              <w:jc w:val="both"/>
              <w:rPr>
                <w:rFonts w:ascii="宋体" w:hAnsi="宋体" w:cs="宋体"/>
                <w:szCs w:val="24"/>
              </w:rPr>
            </w:pPr>
            <w:r>
              <w:rPr>
                <w:rFonts w:hint="eastAsia" w:ascii="宋体" w:hAnsi="宋体" w:cs="宋体"/>
                <w:szCs w:val="24"/>
              </w:rPr>
              <w:t>地址：西安市雁塔区电子正街南段与双桥一巷十字西南角</w:t>
            </w:r>
          </w:p>
          <w:p>
            <w:pPr>
              <w:spacing w:line="240" w:lineRule="auto"/>
              <w:jc w:val="both"/>
              <w:rPr>
                <w:rFonts w:ascii="宋体" w:hAnsi="宋体" w:cs="宋体"/>
                <w:szCs w:val="24"/>
              </w:rPr>
            </w:pPr>
            <w:r>
              <w:rPr>
                <w:rFonts w:hint="eastAsia" w:ascii="宋体" w:hAnsi="宋体" w:cs="宋体"/>
                <w:szCs w:val="24"/>
              </w:rPr>
              <w:t>联系人：李老师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采购代理机构</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名称：陕西众诚项目管理有限公司</w:t>
            </w:r>
          </w:p>
          <w:p>
            <w:pPr>
              <w:spacing w:line="240" w:lineRule="auto"/>
              <w:jc w:val="both"/>
              <w:rPr>
                <w:rFonts w:ascii="宋体" w:hAnsi="宋体" w:cs="宋体"/>
                <w:szCs w:val="24"/>
              </w:rPr>
            </w:pPr>
            <w:r>
              <w:rPr>
                <w:rFonts w:hint="eastAsia" w:ascii="宋体" w:hAnsi="宋体" w:cs="宋体"/>
                <w:szCs w:val="24"/>
              </w:rPr>
              <w:t>地址：陕西省西安市雁塔区南二环路西段88号老三届世纪星大厦8楼K座</w:t>
            </w:r>
          </w:p>
          <w:p>
            <w:pPr>
              <w:spacing w:line="240" w:lineRule="auto"/>
              <w:jc w:val="both"/>
              <w:rPr>
                <w:rFonts w:ascii="宋体" w:hAnsi="宋体" w:cs="宋体"/>
                <w:szCs w:val="24"/>
              </w:rPr>
            </w:pPr>
            <w:r>
              <w:rPr>
                <w:rFonts w:hint="eastAsia" w:ascii="宋体" w:hAnsi="宋体" w:cs="宋体"/>
                <w:szCs w:val="24"/>
              </w:rPr>
              <w:t>联系人：韩工、张工</w:t>
            </w:r>
          </w:p>
          <w:p>
            <w:pPr>
              <w:spacing w:line="240" w:lineRule="auto"/>
              <w:jc w:val="both"/>
              <w:rPr>
                <w:rFonts w:ascii="宋体" w:hAnsi="宋体" w:cs="宋体"/>
                <w:szCs w:val="24"/>
              </w:rPr>
            </w:pPr>
            <w:r>
              <w:rPr>
                <w:rFonts w:hint="eastAsia" w:ascii="宋体" w:hAnsi="宋体" w:cs="宋体"/>
                <w:szCs w:val="24"/>
              </w:rPr>
              <w:t>联系电话：029-88816603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雁塔区新设立企业印章刻制服务项目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招标文件</w:t>
            </w:r>
          </w:p>
          <w:p>
            <w:pPr>
              <w:spacing w:line="240" w:lineRule="auto"/>
              <w:jc w:val="center"/>
              <w:rPr>
                <w:rFonts w:ascii="宋体" w:hAnsi="宋体" w:cs="宋体"/>
                <w:szCs w:val="24"/>
              </w:rPr>
            </w:pPr>
            <w:r>
              <w:rPr>
                <w:rFonts w:hint="eastAsia" w:ascii="宋体" w:hAnsi="宋体" w:cs="宋体"/>
                <w:szCs w:val="24"/>
              </w:rPr>
              <w:t>获取时间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shd w:val="clear" w:color="auto" w:fill="FFFFFF"/>
              </w:rPr>
              <w:t>2023年1月17日至2023</w:t>
            </w:r>
            <w:r>
              <w:rPr>
                <w:rFonts w:hint="eastAsia" w:ascii="宋体" w:hAnsi="宋体" w:cs="宋体"/>
                <w:szCs w:val="24"/>
                <w:highlight w:val="none"/>
                <w:shd w:val="clear" w:color="auto" w:fill="FFFFFF"/>
              </w:rPr>
              <w:t>年1月2</w:t>
            </w:r>
            <w:r>
              <w:rPr>
                <w:rFonts w:hint="eastAsia" w:ascii="宋体" w:hAnsi="宋体" w:cs="宋体"/>
                <w:szCs w:val="24"/>
                <w:highlight w:val="none"/>
                <w:shd w:val="clear" w:color="auto" w:fill="FFFFFF"/>
                <w:lang w:val="en-US" w:eastAsia="zh-CN"/>
              </w:rPr>
              <w:t>8</w:t>
            </w:r>
            <w:r>
              <w:rPr>
                <w:rFonts w:hint="eastAsia" w:ascii="宋体" w:hAnsi="宋体" w:cs="宋体"/>
                <w:szCs w:val="24"/>
                <w:highlight w:val="none"/>
                <w:shd w:val="clear" w:color="auto" w:fill="FFFFFF"/>
              </w:rPr>
              <w:t>日，每天上午00：00：00至12：00：00，下午12：00：</w:t>
            </w:r>
            <w:r>
              <w:rPr>
                <w:rFonts w:hint="eastAsia" w:ascii="宋体" w:hAnsi="宋体" w:cs="宋体"/>
                <w:szCs w:val="24"/>
                <w:shd w:val="clear" w:color="auto" w:fill="FFFFFF"/>
              </w:rPr>
              <w:t>00至23：59：59（北京时间）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资金来源</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6</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采购预算</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1包：400000.00元</w:t>
            </w:r>
          </w:p>
          <w:p>
            <w:pPr>
              <w:spacing w:line="240" w:lineRule="auto"/>
              <w:jc w:val="both"/>
              <w:rPr>
                <w:rFonts w:ascii="宋体" w:hAnsi="宋体" w:cs="宋体"/>
                <w:szCs w:val="24"/>
              </w:rPr>
            </w:pPr>
            <w:r>
              <w:rPr>
                <w:rFonts w:hint="eastAsia" w:ascii="宋体" w:hAnsi="宋体" w:cs="宋体"/>
                <w:szCs w:val="24"/>
              </w:rPr>
              <w:t>2包：400000.00元</w:t>
            </w:r>
          </w:p>
          <w:p>
            <w:pPr>
              <w:spacing w:line="240" w:lineRule="auto"/>
              <w:jc w:val="both"/>
              <w:rPr>
                <w:rFonts w:ascii="宋体" w:hAnsi="宋体" w:cs="宋体"/>
                <w:szCs w:val="24"/>
              </w:rPr>
            </w:pPr>
            <w:r>
              <w:rPr>
                <w:rFonts w:hint="eastAsia" w:ascii="宋体" w:hAnsi="宋体" w:cs="宋体"/>
                <w:szCs w:val="24"/>
              </w:rPr>
              <w:t>3包：400000.00元</w:t>
            </w:r>
          </w:p>
          <w:p>
            <w:pPr>
              <w:spacing w:line="240" w:lineRule="auto"/>
              <w:jc w:val="both"/>
              <w:rPr>
                <w:rFonts w:ascii="宋体" w:hAnsi="宋体" w:cs="宋体"/>
                <w:szCs w:val="24"/>
              </w:rPr>
            </w:pPr>
            <w:r>
              <w:rPr>
                <w:rFonts w:hint="eastAsia" w:ascii="宋体" w:hAnsi="宋体" w:cs="宋体"/>
                <w:szCs w:val="24"/>
              </w:rPr>
              <w:t>4包：400000.00元</w:t>
            </w:r>
          </w:p>
          <w:p>
            <w:pPr>
              <w:spacing w:line="240" w:lineRule="auto"/>
              <w:jc w:val="both"/>
              <w:rPr>
                <w:rFonts w:ascii="宋体" w:hAnsi="宋体" w:cs="宋体"/>
                <w:szCs w:val="24"/>
              </w:rPr>
            </w:pPr>
            <w:r>
              <w:rPr>
                <w:rFonts w:hint="eastAsia" w:ascii="宋体" w:hAnsi="宋体" w:cs="宋体"/>
                <w:szCs w:val="24"/>
              </w:rPr>
              <w:t>5包：400000.00元</w:t>
            </w:r>
          </w:p>
          <w:p>
            <w:pPr>
              <w:spacing w:line="240" w:lineRule="auto"/>
              <w:jc w:val="both"/>
              <w:rPr>
                <w:rFonts w:ascii="宋体" w:hAnsi="宋体" w:cs="宋体"/>
                <w:szCs w:val="24"/>
              </w:rPr>
            </w:pPr>
            <w:r>
              <w:rPr>
                <w:rFonts w:hint="eastAsia" w:ascii="宋体" w:hAnsi="宋体" w:cs="宋体"/>
                <w:szCs w:val="24"/>
              </w:rPr>
              <w:t>6包：400000.00元</w:t>
            </w:r>
          </w:p>
          <w:p>
            <w:pPr>
              <w:spacing w:line="240" w:lineRule="auto"/>
              <w:jc w:val="both"/>
              <w:rPr>
                <w:rFonts w:ascii="宋体" w:hAnsi="宋体" w:cs="宋体"/>
                <w:szCs w:val="24"/>
              </w:rPr>
            </w:pPr>
            <w:r>
              <w:rPr>
                <w:rFonts w:hint="eastAsia" w:ascii="宋体" w:hAnsi="宋体" w:cs="宋体"/>
                <w:szCs w:val="24"/>
              </w:rPr>
              <w:t>7包：400000.00元</w:t>
            </w:r>
          </w:p>
          <w:p>
            <w:pPr>
              <w:spacing w:line="240" w:lineRule="auto"/>
              <w:jc w:val="both"/>
              <w:rPr>
                <w:rFonts w:ascii="宋体" w:hAnsi="宋体" w:cs="宋体"/>
                <w:szCs w:val="24"/>
              </w:rPr>
            </w:pPr>
            <w:r>
              <w:rPr>
                <w:rFonts w:hint="eastAsia" w:ascii="宋体" w:hAnsi="宋体" w:cs="宋体"/>
                <w:szCs w:val="24"/>
              </w:rPr>
              <w:t>8包：400000.00元</w:t>
            </w:r>
          </w:p>
          <w:p>
            <w:pPr>
              <w:spacing w:line="240" w:lineRule="auto"/>
              <w:jc w:val="both"/>
              <w:rPr>
                <w:rFonts w:ascii="宋体" w:hAnsi="宋体" w:cs="宋体"/>
                <w:szCs w:val="24"/>
              </w:rPr>
            </w:pPr>
            <w:r>
              <w:rPr>
                <w:rFonts w:hint="eastAsia" w:ascii="宋体" w:hAnsi="宋体" w:cs="宋体"/>
                <w:szCs w:val="24"/>
              </w:rPr>
              <w:t>9包：400000.00元</w:t>
            </w:r>
          </w:p>
          <w:p>
            <w:pPr>
              <w:spacing w:line="240" w:lineRule="auto"/>
              <w:jc w:val="both"/>
            </w:pPr>
            <w:r>
              <w:rPr>
                <w:rFonts w:hint="eastAsia" w:ascii="宋体" w:hAnsi="宋体" w:cs="宋体"/>
                <w:szCs w:val="24"/>
              </w:rPr>
              <w:t>10包：400000.00元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7</w:t>
            </w:r>
          </w:p>
        </w:tc>
        <w:tc>
          <w:tcPr>
            <w:tcW w:w="2130" w:type="dxa"/>
            <w:vAlign w:val="center"/>
          </w:tcPr>
          <w:p>
            <w:pPr>
              <w:spacing w:line="240" w:lineRule="auto"/>
              <w:jc w:val="center"/>
            </w:pPr>
            <w:r>
              <w:rPr>
                <w:rFonts w:hint="eastAsia"/>
              </w:rPr>
              <w:t>最高限价</w:t>
            </w:r>
          </w:p>
          <w:p>
            <w:pPr>
              <w:spacing w:line="240" w:lineRule="auto"/>
              <w:jc w:val="center"/>
            </w:pPr>
            <w:r>
              <w:rPr>
                <w:rFonts w:hint="eastAsia" w:ascii="宋体" w:hAnsi="宋体" w:cs="宋体"/>
                <w:szCs w:val="24"/>
              </w:rPr>
              <w:t>（1-10包）</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400</w:t>
            </w:r>
            <w:r>
              <w:rPr>
                <w:rFonts w:ascii="宋体" w:hAnsi="宋体" w:cs="宋体"/>
                <w:szCs w:val="24"/>
              </w:rPr>
              <w:t>.00 元/套（五枚铜制印章，含单位公章、法人章、发票专用章、财务专用章、合同专用章）</w:t>
            </w:r>
          </w:p>
          <w:p>
            <w:pPr>
              <w:spacing w:line="240" w:lineRule="auto"/>
              <w:jc w:val="both"/>
              <w:rPr>
                <w:rFonts w:ascii="宋体" w:hAnsi="宋体" w:cs="宋体"/>
                <w:szCs w:val="24"/>
                <w:shd w:val="clear" w:color="auto" w:fill="FFFFFF"/>
              </w:rPr>
            </w:pPr>
            <w:r>
              <w:rPr>
                <w:rFonts w:hint="eastAsia" w:ascii="宋体" w:hAnsi="宋体" w:cs="宋体"/>
                <w:szCs w:val="24"/>
              </w:rPr>
              <w:t>80.00元/枚（单枚铜制印章）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8</w:t>
            </w:r>
          </w:p>
        </w:tc>
        <w:tc>
          <w:tcPr>
            <w:tcW w:w="2130" w:type="dxa"/>
            <w:vAlign w:val="center"/>
          </w:tcPr>
          <w:p>
            <w:pPr>
              <w:spacing w:line="240" w:lineRule="auto"/>
              <w:jc w:val="center"/>
            </w:pPr>
            <w:r>
              <w:rPr>
                <w:rFonts w:hint="eastAsia"/>
              </w:rPr>
              <w:t>投标报价</w:t>
            </w:r>
          </w:p>
          <w:p>
            <w:pPr>
              <w:spacing w:line="240" w:lineRule="auto"/>
              <w:jc w:val="center"/>
            </w:pPr>
          </w:p>
        </w:tc>
        <w:tc>
          <w:tcPr>
            <w:tcW w:w="6758" w:type="dxa"/>
            <w:vAlign w:val="center"/>
          </w:tcPr>
          <w:p>
            <w:pPr>
              <w:spacing w:line="240" w:lineRule="auto"/>
              <w:jc w:val="both"/>
              <w:rPr>
                <w:rFonts w:ascii="宋体" w:hAnsi="宋体" w:cs="宋体"/>
                <w:szCs w:val="24"/>
                <w:shd w:val="clear" w:color="auto" w:fill="FFFFFF"/>
              </w:rPr>
            </w:pPr>
            <w:r>
              <w:rPr>
                <w:rFonts w:hint="eastAsia" w:ascii="宋体" w:hAnsi="宋体" w:cs="宋体"/>
                <w:szCs w:val="24"/>
              </w:rPr>
              <w:t>投标报价方式为综合单价报价，投标报价是供应商响应采购项目要求的全部工作内容的价格体现，包括完成采购内容所需的直接费、间接费、利润、税金及其它相关的一切费用。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9</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成交报价</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每包按各自的中标价格执行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10</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采购内容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对雁塔区新设立企业进行印章刻制服务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服务期</w:t>
            </w:r>
          </w:p>
        </w:tc>
        <w:tc>
          <w:tcPr>
            <w:tcW w:w="6758" w:type="dxa"/>
            <w:vAlign w:val="center"/>
          </w:tcPr>
          <w:p>
            <w:pPr>
              <w:spacing w:line="240" w:lineRule="auto"/>
              <w:rPr>
                <w:rFonts w:ascii="宋体" w:hAnsi="宋体" w:cs="宋体"/>
                <w:szCs w:val="24"/>
              </w:rPr>
            </w:pPr>
            <w:r>
              <w:rPr>
                <w:rFonts w:hint="eastAsia" w:ascii="宋体" w:hAnsi="宋体" w:cs="宋体"/>
                <w:szCs w:val="24"/>
              </w:rPr>
              <w:t>自合同签订之日起1年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质保期</w:t>
            </w:r>
          </w:p>
        </w:tc>
        <w:tc>
          <w:tcPr>
            <w:tcW w:w="6758" w:type="dxa"/>
            <w:vAlign w:val="center"/>
          </w:tcPr>
          <w:p>
            <w:pPr>
              <w:snapToGrid w:val="0"/>
              <w:spacing w:line="240" w:lineRule="auto"/>
              <w:jc w:val="both"/>
              <w:rPr>
                <w:rFonts w:ascii="宋体" w:hAnsi="宋体" w:cs="宋体"/>
                <w:szCs w:val="24"/>
              </w:rPr>
            </w:pPr>
            <w:r>
              <w:rPr>
                <w:rFonts w:hint="eastAsia" w:ascii="宋体" w:hAnsi="宋体" w:cs="宋体"/>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交货时间</w:t>
            </w:r>
          </w:p>
        </w:tc>
        <w:tc>
          <w:tcPr>
            <w:tcW w:w="6758" w:type="dxa"/>
            <w:vAlign w:val="center"/>
          </w:tcPr>
          <w:p>
            <w:pPr>
              <w:snapToGrid w:val="0"/>
              <w:spacing w:line="240" w:lineRule="auto"/>
              <w:jc w:val="both"/>
              <w:rPr>
                <w:rFonts w:ascii="宋体" w:hAnsi="宋体" w:cs="宋体"/>
                <w:szCs w:val="24"/>
              </w:rPr>
            </w:pPr>
            <w:r>
              <w:rPr>
                <w:rFonts w:hint="eastAsia" w:ascii="宋体" w:hAnsi="宋体" w:cs="宋体"/>
                <w:szCs w:val="24"/>
              </w:rPr>
              <w:t>公章刻制及送达时间小于2小时。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服务地点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提交投标文件方式、截止时间及开标时间、形式</w:t>
            </w:r>
          </w:p>
        </w:tc>
        <w:tc>
          <w:tcPr>
            <w:tcW w:w="6758" w:type="dxa"/>
            <w:vAlign w:val="center"/>
          </w:tcPr>
          <w:p>
            <w:pPr>
              <w:spacing w:line="240" w:lineRule="auto"/>
              <w:jc w:val="both"/>
              <w:rPr>
                <w:rFonts w:ascii="宋体" w:hAnsi="宋体" w:cs="宋体"/>
                <w:bCs/>
                <w:szCs w:val="24"/>
              </w:rPr>
            </w:pPr>
            <w:r>
              <w:rPr>
                <w:rFonts w:hint="eastAsia" w:ascii="宋体" w:hAnsi="宋体" w:cs="宋体"/>
                <w:bCs/>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240" w:lineRule="auto"/>
              <w:jc w:val="both"/>
              <w:rPr>
                <w:rFonts w:ascii="宋体" w:hAnsi="宋体" w:cs="宋体"/>
                <w:bCs/>
                <w:szCs w:val="24"/>
              </w:rPr>
            </w:pPr>
            <w:r>
              <w:rPr>
                <w:rFonts w:hint="eastAsia" w:ascii="宋体" w:hAnsi="宋体" w:cs="宋体"/>
                <w:bCs/>
                <w:szCs w:val="24"/>
              </w:rPr>
              <w:t>（2）提交投标文件截止时间及开标时间：</w:t>
            </w:r>
            <w:r>
              <w:rPr>
                <w:rFonts w:hint="eastAsia" w:ascii="宋体" w:hAnsi="宋体" w:cs="宋体"/>
                <w:szCs w:val="24"/>
              </w:rPr>
              <w:t xml:space="preserve">2023年2月9日 </w:t>
            </w:r>
            <w:r>
              <w:rPr>
                <w:rFonts w:hint="eastAsia" w:ascii="宋体" w:hAnsi="宋体" w:cs="宋体"/>
                <w:bCs/>
                <w:szCs w:val="24"/>
              </w:rPr>
              <w:t>09:00，逾期提交的，系统将拒绝接收。</w:t>
            </w:r>
          </w:p>
          <w:p>
            <w:pPr>
              <w:spacing w:line="240" w:lineRule="auto"/>
              <w:jc w:val="both"/>
              <w:rPr>
                <w:rFonts w:ascii="宋体" w:hAnsi="宋体" w:cs="宋体"/>
                <w:szCs w:val="24"/>
              </w:rPr>
            </w:pPr>
            <w:r>
              <w:rPr>
                <w:rFonts w:hint="eastAsia" w:ascii="宋体" w:hAnsi="宋体" w:cs="宋体"/>
                <w:bCs/>
                <w:szCs w:val="24"/>
              </w:rPr>
              <w:t>（3）开标形式：本项目将</w:t>
            </w:r>
            <w:r>
              <w:rPr>
                <w:rFonts w:hint="eastAsia" w:ascii="宋体" w:hAnsi="宋体" w:cs="宋体"/>
                <w:szCs w:val="24"/>
              </w:rPr>
              <w:t>采用“不见面开标”形式。操作说明详见平台〖首页·〉服务指南·〉下载专区〗中的《西安公共资源交易不见面开标大厅供应商操作手册》。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16</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递交投标文件地点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全国公共资源交易平台（陕西省·西安市（http://sxggzyjy.xa.gov.cn/）电子上传文件递交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17</w:t>
            </w:r>
          </w:p>
        </w:tc>
        <w:tc>
          <w:tcPr>
            <w:tcW w:w="2130" w:type="dxa"/>
            <w:vAlign w:val="center"/>
          </w:tcPr>
          <w:p>
            <w:pPr>
              <w:spacing w:line="240" w:lineRule="auto"/>
              <w:jc w:val="center"/>
            </w:pPr>
            <w:r>
              <w:rPr>
                <w:rFonts w:hint="eastAsia"/>
              </w:rPr>
              <w:t>投标人资格要求</w:t>
            </w:r>
          </w:p>
          <w:p>
            <w:pPr>
              <w:spacing w:line="240" w:lineRule="auto"/>
              <w:jc w:val="center"/>
            </w:pPr>
            <w:r>
              <w:rPr>
                <w:rFonts w:hint="eastAsia"/>
              </w:rPr>
              <w:t>（1-10包）</w:t>
            </w:r>
          </w:p>
        </w:tc>
        <w:tc>
          <w:tcPr>
            <w:tcW w:w="6758" w:type="dxa"/>
            <w:vAlign w:val="center"/>
          </w:tcPr>
          <w:p>
            <w:pPr>
              <w:widowControl/>
              <w:adjustRightInd w:val="0"/>
              <w:snapToGrid w:val="0"/>
              <w:spacing w:line="312" w:lineRule="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（一）满足《中华人民共和国政府采购法》第二十二条规定</w:t>
            </w:r>
          </w:p>
          <w:p>
            <w:pPr>
              <w:widowControl/>
              <w:adjustRightInd w:val="0"/>
              <w:snapToGrid w:val="0"/>
              <w:spacing w:line="312" w:lineRule="auto"/>
              <w:rPr>
                <w:rFonts w:hint="eastAsia" w:ascii="宋体" w:hAnsi="宋体" w:eastAsia="宋体" w:cs="宋体"/>
                <w:szCs w:val="24"/>
                <w:highlight w:val="none"/>
                <w:lang w:eastAsia="zh-CN"/>
              </w:rPr>
            </w:pPr>
            <w:r>
              <w:rPr>
                <w:rFonts w:hint="eastAsia" w:ascii="宋体" w:hAnsi="宋体" w:eastAsia="宋体" w:cs="宋体"/>
                <w:szCs w:val="24"/>
                <w:highlight w:val="none"/>
                <w:lang w:val="zh-CN" w:eastAsia="zh-CN"/>
              </w:rPr>
              <w:t>（</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val="zh-CN" w:eastAsia="zh-CN"/>
              </w:rPr>
              <w:t>）提供有效合格的社会统一信用代码的营业执照，其他组织经营的须提供合法凭证，自然人的提供身份证明文件。</w:t>
            </w:r>
          </w:p>
          <w:p>
            <w:pPr>
              <w:widowControl/>
              <w:adjustRightInd w:val="0"/>
              <w:snapToGrid w:val="0"/>
              <w:spacing w:line="312" w:lineRule="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提供2021年度经审计的财务报告（成立时间至提交投标文件截止时间不足一年的可提供成立后任意时段的资产负债表），或其基本存款账户开户银行出具的资信证明及基本存款账户开户许可证（基本账户信息表）；</w:t>
            </w:r>
          </w:p>
          <w:p>
            <w:pPr>
              <w:widowControl/>
              <w:adjustRightInd w:val="0"/>
              <w:snapToGrid w:val="0"/>
              <w:spacing w:line="312" w:lineRule="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）提供具有履行合同所必需的设备和专业技术能力的承诺；</w:t>
            </w:r>
          </w:p>
          <w:p>
            <w:pPr>
              <w:widowControl/>
              <w:adjustRightInd w:val="0"/>
              <w:snapToGrid w:val="0"/>
              <w:spacing w:line="312" w:lineRule="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eastAsia="zh-CN"/>
              </w:rPr>
              <w:t>）提供投标截止日前一年内已缴纳的至少一个月的纳税证明或完税证明，依法免税的单位应提供相关证明材料；</w:t>
            </w:r>
          </w:p>
          <w:p>
            <w:pPr>
              <w:widowControl/>
              <w:adjustRightInd w:val="0"/>
              <w:snapToGrid w:val="0"/>
              <w:spacing w:line="312" w:lineRule="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）提供投标截止日前一年内已缴存的至少一个月的社会保障资金缴存单据或社保机构开具的社会保险参保缴费情况证明，依法不需要缴纳社会保障资金的单位应提供相关证明材料；</w:t>
            </w:r>
          </w:p>
          <w:p>
            <w:pPr>
              <w:widowControl/>
              <w:adjustRightInd w:val="0"/>
              <w:snapToGrid w:val="0"/>
              <w:spacing w:line="312" w:lineRule="auto"/>
              <w:rPr>
                <w:rFonts w:hint="eastAsia" w:ascii="宋体" w:hAnsi="宋体" w:eastAsia="宋体" w:cs="宋体"/>
                <w:szCs w:val="24"/>
                <w:highlight w:val="none"/>
                <w:lang w:val="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w:t>
            </w:r>
            <w:r>
              <w:rPr>
                <w:rFonts w:hint="eastAsia" w:ascii="宋体" w:hAnsi="宋体" w:eastAsia="宋体" w:cs="宋体"/>
                <w:szCs w:val="24"/>
                <w:highlight w:val="none"/>
              </w:rPr>
              <w:t>参加政府采购活动前3年内，在经营活动中没有重大违法记录的书面声明；</w:t>
            </w:r>
            <w:r>
              <w:rPr>
                <w:rFonts w:hint="eastAsia" w:ascii="宋体" w:hAnsi="宋体" w:eastAsia="宋体" w:cs="宋体"/>
                <w:szCs w:val="24"/>
                <w:highlight w:val="none"/>
                <w:lang w:val="zh-CN"/>
              </w:rPr>
              <w:t>（二）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widowControl/>
              <w:adjustRightInd w:val="0"/>
              <w:snapToGrid w:val="0"/>
              <w:spacing w:line="312" w:lineRule="auto"/>
              <w:rPr>
                <w:rFonts w:hint="eastAsia" w:ascii="宋体" w:hAnsi="宋体" w:eastAsia="宋体" w:cs="宋体"/>
                <w:szCs w:val="24"/>
                <w:highlight w:val="none"/>
                <w:lang w:val="zh-CN"/>
              </w:rPr>
            </w:pPr>
            <w:r>
              <w:rPr>
                <w:rFonts w:hint="eastAsia" w:ascii="宋体" w:hAnsi="宋体" w:eastAsia="宋体" w:cs="宋体"/>
                <w:szCs w:val="24"/>
                <w:highlight w:val="none"/>
                <w:lang w:val="zh-CN"/>
              </w:rPr>
              <w:t>（三）特定资格条件：</w:t>
            </w:r>
          </w:p>
          <w:p>
            <w:pPr>
              <w:widowControl/>
              <w:adjustRightInd w:val="0"/>
              <w:snapToGrid w:val="0"/>
              <w:spacing w:line="312" w:lineRule="auto"/>
              <w:rPr>
                <w:rFonts w:hint="eastAsia" w:ascii="宋体" w:hAnsi="宋体" w:eastAsia="宋体" w:cs="宋体"/>
                <w:szCs w:val="24"/>
                <w:highlight w:val="none"/>
                <w:lang w:val="zh-CN"/>
              </w:rPr>
            </w:pPr>
            <w:r>
              <w:rPr>
                <w:rFonts w:hint="eastAsia" w:ascii="宋体" w:hAnsi="宋体" w:eastAsia="宋体" w:cs="宋体"/>
                <w:szCs w:val="24"/>
                <w:highlight w:val="none"/>
                <w:lang w:val="zh-CN"/>
              </w:rPr>
              <w:t>（1）法定代表人授权书（附法定代表人、被授权人身份证复印件）及被授权人身份证（法定代表人直接参加投标，须提供法定代表人身份证明及身份证原件）；</w:t>
            </w:r>
          </w:p>
          <w:p>
            <w:pPr>
              <w:widowControl/>
              <w:adjustRightInd w:val="0"/>
              <w:snapToGrid w:val="0"/>
              <w:spacing w:line="312" w:lineRule="auto"/>
              <w:rPr>
                <w:rFonts w:hint="eastAsia" w:ascii="宋体" w:hAnsi="宋体" w:eastAsia="宋体" w:cs="宋体"/>
                <w:szCs w:val="24"/>
                <w:highlight w:val="none"/>
                <w:lang w:val="zh-CN"/>
              </w:rPr>
            </w:pPr>
            <w:r>
              <w:rPr>
                <w:rFonts w:hint="eastAsia" w:ascii="宋体" w:hAnsi="宋体" w:eastAsia="宋体" w:cs="宋体"/>
                <w:szCs w:val="24"/>
                <w:highlight w:val="none"/>
                <w:lang w:val="zh-CN"/>
              </w:rPr>
              <w:t>（2）供应商须具备公安部门颁发的《特种行业许可证》；</w:t>
            </w:r>
          </w:p>
          <w:p>
            <w:pPr>
              <w:widowControl/>
              <w:adjustRightInd w:val="0"/>
              <w:snapToGrid w:val="0"/>
              <w:spacing w:line="312" w:lineRule="auto"/>
              <w:rPr>
                <w:rFonts w:hint="eastAsia" w:ascii="宋体" w:hAnsi="宋体" w:eastAsia="宋体" w:cs="宋体"/>
                <w:szCs w:val="24"/>
                <w:highlight w:val="none"/>
                <w:lang w:val="zh-CN"/>
              </w:rPr>
            </w:pPr>
            <w:r>
              <w:rPr>
                <w:rFonts w:hint="eastAsia" w:ascii="宋体" w:hAnsi="宋体" w:eastAsia="宋体" w:cs="宋体"/>
                <w:szCs w:val="24"/>
                <w:highlight w:val="none"/>
                <w:lang w:val="zh-CN"/>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val="zh-CN"/>
              </w:rPr>
              <w:t>）单位负责人为同一人或者存在直接控股、管理关系的不同供应商，不得同时参加本项目采购活动；</w:t>
            </w:r>
          </w:p>
          <w:p>
            <w:pPr>
              <w:widowControl/>
              <w:adjustRightInd w:val="0"/>
              <w:snapToGrid w:val="0"/>
              <w:spacing w:line="312" w:lineRule="auto"/>
              <w:rPr>
                <w:rFonts w:ascii="宋体" w:hAnsi="宋体" w:cs="宋体"/>
                <w:szCs w:val="24"/>
              </w:rPr>
            </w:pPr>
            <w:r>
              <w:rPr>
                <w:rFonts w:hint="eastAsia" w:ascii="宋体" w:hAnsi="宋体" w:eastAsia="宋体" w:cs="宋体"/>
                <w:szCs w:val="24"/>
                <w:highlight w:val="none"/>
                <w:lang w:val="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val="zh-CN"/>
              </w:rPr>
              <w:t>）本项目不接受联合体投标（</w:t>
            </w:r>
            <w:r>
              <w:rPr>
                <w:rFonts w:hint="eastAsia" w:ascii="宋体" w:hAnsi="宋体" w:eastAsia="宋体" w:cs="宋体"/>
                <w:szCs w:val="24"/>
                <w:highlight w:val="none"/>
                <w:lang w:val="en-US" w:eastAsia="zh-CN"/>
              </w:rPr>
              <w:t>格式自拟</w:t>
            </w:r>
            <w:r>
              <w:rPr>
                <w:rFonts w:hint="eastAsia" w:ascii="宋体" w:hAnsi="宋体" w:eastAsia="宋体" w:cs="宋体"/>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18</w:t>
            </w:r>
          </w:p>
        </w:tc>
        <w:tc>
          <w:tcPr>
            <w:tcW w:w="2130" w:type="dxa"/>
            <w:vAlign w:val="center"/>
          </w:tcPr>
          <w:p>
            <w:pPr>
              <w:widowControl/>
              <w:adjustRightInd w:val="0"/>
              <w:snapToGrid w:val="0"/>
              <w:spacing w:line="312" w:lineRule="auto"/>
              <w:jc w:val="center"/>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投标文件</w:t>
            </w:r>
          </w:p>
          <w:p>
            <w:pPr>
              <w:widowControl/>
              <w:adjustRightInd w:val="0"/>
              <w:snapToGrid w:val="0"/>
              <w:spacing w:line="312" w:lineRule="auto"/>
              <w:jc w:val="center"/>
              <w:rPr>
                <w:rFonts w:ascii="宋体" w:hAnsi="宋体" w:cs="宋体"/>
                <w:szCs w:val="24"/>
              </w:rPr>
            </w:pPr>
            <w:r>
              <w:rPr>
                <w:rFonts w:hint="eastAsia" w:asciiTheme="majorEastAsia" w:hAnsiTheme="majorEastAsia" w:eastAsiaTheme="majorEastAsia" w:cstheme="majorEastAsia"/>
                <w:szCs w:val="24"/>
              </w:rPr>
              <w:t>份数</w:t>
            </w:r>
          </w:p>
        </w:tc>
        <w:tc>
          <w:tcPr>
            <w:tcW w:w="6758" w:type="dxa"/>
            <w:vAlign w:val="center"/>
          </w:tcPr>
          <w:p>
            <w:pPr>
              <w:widowControl/>
              <w:adjustRightInd w:val="0"/>
              <w:snapToGrid w:val="0"/>
              <w:spacing w:line="312" w:lineRule="auto"/>
              <w:rPr>
                <w:rFonts w:ascii="宋体" w:hAnsi="宋体" w:cs="宋体"/>
                <w:bCs/>
                <w:szCs w:val="24"/>
              </w:rPr>
            </w:pPr>
            <w:r>
              <w:rPr>
                <w:rFonts w:hint="eastAsia" w:asciiTheme="majorEastAsia" w:hAnsiTheme="majorEastAsia" w:eastAsiaTheme="majorEastAsia" w:cstheme="majorEastAsia"/>
                <w:szCs w:val="24"/>
                <w:highlight w:val="none"/>
              </w:rPr>
              <w:t>开标时供应商无需提交纸质投标文件，合同包(1-10)的中标单位下载中标（成交）通知书后，向采购代理机构提供一正一副（和上传文件保持一致的）纸质投标（响应）文件用于备案及档案保存。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19</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投标人确认收到澄清或者修改的时间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20</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投标有效期</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是否接受</w:t>
            </w:r>
          </w:p>
          <w:p>
            <w:pPr>
              <w:spacing w:line="240" w:lineRule="auto"/>
              <w:jc w:val="center"/>
              <w:rPr>
                <w:rFonts w:ascii="宋体" w:hAnsi="宋体" w:cs="宋体"/>
                <w:szCs w:val="24"/>
              </w:rPr>
            </w:pPr>
            <w:r>
              <w:rPr>
                <w:rFonts w:hint="eastAsia" w:ascii="宋体" w:hAnsi="宋体" w:cs="宋体"/>
                <w:szCs w:val="24"/>
              </w:rPr>
              <w:t>联合体投标</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答疑会</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投标文件的签署要求</w:t>
            </w:r>
          </w:p>
        </w:tc>
        <w:tc>
          <w:tcPr>
            <w:tcW w:w="6758" w:type="dxa"/>
            <w:vAlign w:val="center"/>
          </w:tcPr>
          <w:p>
            <w:pPr>
              <w:spacing w:line="240" w:lineRule="auto"/>
              <w:jc w:val="both"/>
              <w:rPr>
                <w:rFonts w:ascii="宋体" w:hAnsi="宋体" w:cs="宋体"/>
                <w:szCs w:val="24"/>
              </w:rPr>
            </w:pPr>
            <w:r>
              <w:rPr>
                <w:rFonts w:hint="eastAsia" w:ascii="宋体" w:hAnsi="宋体" w:cs="宋体"/>
                <w:szCs w:val="24"/>
                <w:lang w:val="zh-CN"/>
              </w:rPr>
              <w:t>投标文件应加盖投标人公章</w:t>
            </w:r>
            <w:r>
              <w:rPr>
                <w:rFonts w:hint="eastAsia" w:ascii="宋体" w:hAnsi="宋体" w:cs="宋体"/>
                <w:bCs/>
                <w:szCs w:val="24"/>
              </w:rPr>
              <w:t>并按照招标文件要求由法定代表人（或授权代表人）签字。</w:t>
            </w:r>
            <w:r>
              <w:rPr>
                <w:rFonts w:hint="eastAsia" w:ascii="宋体" w:hAnsi="宋体" w:cs="宋体"/>
                <w:szCs w:val="24"/>
              </w:rPr>
              <w:t>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中标公告公示媒体</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1．陕西省政府采购网</w:t>
            </w:r>
          </w:p>
          <w:p>
            <w:pPr>
              <w:spacing w:line="240" w:lineRule="auto"/>
              <w:jc w:val="both"/>
              <w:rPr>
                <w:rFonts w:ascii="宋体" w:hAnsi="宋体" w:cs="宋体"/>
                <w:szCs w:val="24"/>
              </w:rPr>
            </w:pPr>
            <w:r>
              <w:rPr>
                <w:rFonts w:hint="eastAsia" w:ascii="宋体" w:hAnsi="宋体" w:cs="宋体"/>
                <w:szCs w:val="24"/>
              </w:rPr>
              <w:t>2．全国公共资源交易平台（陕西省·西安市）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中标服务费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按国家计委颁发的《招标代理服务收费管理暂行办法》（计价格[2002]1980号）和国家发展改革委员会办公厅颁发的《关于招标代理服务收费有关问题的通知》（发改办价格[2003]857号）的有关规定执行。</w:t>
            </w:r>
          </w:p>
          <w:p>
            <w:pPr>
              <w:spacing w:line="240" w:lineRule="auto"/>
              <w:jc w:val="both"/>
              <w:rPr>
                <w:rFonts w:ascii="宋体" w:hAnsi="宋体" w:cs="宋体"/>
                <w:szCs w:val="24"/>
              </w:rPr>
            </w:pPr>
            <w:r>
              <w:rPr>
                <w:rFonts w:hint="eastAsia" w:ascii="宋体" w:hAnsi="宋体" w:cs="宋体"/>
                <w:szCs w:val="24"/>
              </w:rPr>
              <w:t>各中标单位在领取中标通知书前，须分别向采购代理机构定额支付采购代理服务费6000元。</w:t>
            </w:r>
          </w:p>
          <w:p>
            <w:pPr>
              <w:spacing w:line="240" w:lineRule="auto"/>
              <w:jc w:val="both"/>
              <w:rPr>
                <w:rFonts w:ascii="宋体" w:hAnsi="宋体" w:cs="宋体"/>
                <w:szCs w:val="24"/>
              </w:rPr>
            </w:pPr>
            <w:r>
              <w:rPr>
                <w:rFonts w:hint="eastAsia" w:ascii="宋体" w:hAnsi="宋体" w:cs="宋体"/>
                <w:szCs w:val="24"/>
              </w:rPr>
              <w:t>代理费缴存账户：</w:t>
            </w:r>
          </w:p>
          <w:p>
            <w:pPr>
              <w:spacing w:line="240" w:lineRule="auto"/>
              <w:jc w:val="both"/>
              <w:rPr>
                <w:rFonts w:ascii="宋体" w:hAnsi="宋体" w:cs="宋体"/>
                <w:szCs w:val="24"/>
                <w:lang w:val="zh-CN"/>
              </w:rPr>
            </w:pPr>
            <w:r>
              <w:rPr>
                <w:rFonts w:hint="eastAsia" w:ascii="宋体" w:hAnsi="宋体" w:cs="宋体"/>
                <w:szCs w:val="24"/>
                <w:lang w:val="zh-CN"/>
              </w:rPr>
              <w:t>开户名称：陕西众诚项目管理有限公司</w:t>
            </w:r>
          </w:p>
          <w:p>
            <w:pPr>
              <w:spacing w:line="240" w:lineRule="auto"/>
              <w:jc w:val="both"/>
              <w:rPr>
                <w:rFonts w:ascii="宋体" w:hAnsi="宋体" w:cs="宋体"/>
                <w:szCs w:val="24"/>
                <w:lang w:val="zh-CN"/>
              </w:rPr>
            </w:pPr>
            <w:r>
              <w:rPr>
                <w:rFonts w:hint="eastAsia" w:ascii="宋体" w:hAnsi="宋体" w:cs="宋体"/>
                <w:szCs w:val="24"/>
                <w:lang w:val="zh-CN"/>
              </w:rPr>
              <w:t>开户银行：中国工商银行股份有限公司西安太华路支行</w:t>
            </w:r>
          </w:p>
          <w:p>
            <w:pPr>
              <w:spacing w:line="240" w:lineRule="auto"/>
              <w:jc w:val="both"/>
              <w:rPr>
                <w:rFonts w:ascii="宋体" w:hAnsi="宋体" w:cs="宋体"/>
                <w:szCs w:val="24"/>
                <w:lang w:val="zh-CN"/>
              </w:rPr>
            </w:pPr>
            <w:r>
              <w:rPr>
                <w:rFonts w:hint="eastAsia" w:ascii="宋体" w:hAnsi="宋体" w:cs="宋体"/>
                <w:szCs w:val="24"/>
                <w:lang w:val="zh-CN"/>
              </w:rPr>
              <w:t>账    号：3700023909200105694</w:t>
            </w:r>
          </w:p>
          <w:p>
            <w:pPr>
              <w:spacing w:line="240" w:lineRule="auto"/>
              <w:jc w:val="both"/>
              <w:rPr>
                <w:szCs w:val="24"/>
              </w:rPr>
            </w:pPr>
            <w:r>
              <w:rPr>
                <w:rFonts w:hint="eastAsia" w:ascii="宋体" w:hAnsi="宋体" w:cs="宋体"/>
                <w:szCs w:val="24"/>
                <w:lang w:val="zh-CN"/>
              </w:rPr>
              <w:t>（备注：项目名称包号代理服务费）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26</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西安市公共资源交易中心电子化政府采购系统技术支持（软件开发商）</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国泰新点软件股份有限公司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1．技术支持热线：400-998-0000/400-928-0095</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27</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CA业务网点</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陕西省数字证书认证中心股份有限公司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网点1：西安市高新三路信息港大厦1楼客服中心</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客服电话：4006-369-888</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网点2：西安市长安北路14号省体育公寓B座一楼</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咨询电话：029-88661241</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网点3：西安市文景北路16号白桦林国际B座2楼11#窗口</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咨询电话：029-86510073转80211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特别说明</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spacing w:line="240" w:lineRule="auto"/>
              <w:jc w:val="both"/>
              <w:rPr>
                <w:rFonts w:ascii="宋体" w:hAnsi="宋体" w:cs="宋体"/>
                <w:szCs w:val="24"/>
              </w:rPr>
            </w:pPr>
            <w:r>
              <w:rPr>
                <w:rFonts w:hint="eastAsia" w:ascii="宋体" w:hAnsi="宋体" w:cs="宋体"/>
                <w:szCs w:val="24"/>
              </w:rPr>
              <w:t>（2）制作电子投标文件（*.SXSTF）需要使用专用制作工具。软件下载及操作说明详见西安市公共资源交易平台〖首页·〉服务指南·〉下载专区〗中的《政府采购项目投标文件制作软件及操作手册》。</w:t>
            </w:r>
          </w:p>
          <w:p>
            <w:pPr>
              <w:spacing w:line="240" w:lineRule="auto"/>
              <w:jc w:val="both"/>
              <w:rPr>
                <w:rFonts w:ascii="宋体" w:hAnsi="宋体" w:cs="宋体"/>
                <w:bCs/>
                <w:szCs w:val="24"/>
              </w:rPr>
            </w:pPr>
            <w:r>
              <w:rPr>
                <w:rFonts w:hint="eastAsia" w:ascii="宋体" w:hAnsi="宋体" w:cs="宋体"/>
                <w:szCs w:val="24"/>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58" w:type="dxa"/>
            <w:vMerge w:val="restart"/>
            <w:vAlign w:val="center"/>
          </w:tcPr>
          <w:p>
            <w:pPr>
              <w:spacing w:line="240" w:lineRule="auto"/>
              <w:jc w:val="center"/>
              <w:rPr>
                <w:rFonts w:ascii="宋体" w:hAnsi="宋体" w:cs="宋体"/>
                <w:szCs w:val="24"/>
              </w:rPr>
            </w:pPr>
            <w:r>
              <w:rPr>
                <w:rFonts w:hint="eastAsia" w:ascii="宋体" w:hAnsi="宋体" w:cs="宋体"/>
                <w:szCs w:val="24"/>
              </w:rPr>
              <w:t>29</w:t>
            </w:r>
          </w:p>
        </w:tc>
        <w:tc>
          <w:tcPr>
            <w:tcW w:w="2130" w:type="dxa"/>
            <w:vMerge w:val="restart"/>
            <w:vAlign w:val="center"/>
          </w:tcPr>
          <w:p>
            <w:pPr>
              <w:spacing w:line="240" w:lineRule="auto"/>
              <w:jc w:val="center"/>
              <w:rPr>
                <w:rFonts w:ascii="宋体" w:hAnsi="宋体" w:cs="宋体"/>
                <w:szCs w:val="24"/>
              </w:rPr>
            </w:pPr>
            <w:r>
              <w:rPr>
                <w:rFonts w:hint="eastAsia" w:ascii="宋体" w:hAnsi="宋体" w:cs="宋体"/>
                <w:szCs w:val="24"/>
              </w:rPr>
              <w:t>其他说明事项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采购标的对应的中小企业划分标准所属行业为其他未列明行业。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58" w:type="dxa"/>
            <w:vMerge w:val="continue"/>
            <w:vAlign w:val="center"/>
          </w:tcPr>
          <w:p>
            <w:pPr>
              <w:spacing w:line="240" w:lineRule="auto"/>
              <w:jc w:val="center"/>
              <w:rPr>
                <w:rFonts w:ascii="宋体" w:hAnsi="宋体" w:cs="宋体"/>
                <w:szCs w:val="24"/>
              </w:rPr>
            </w:pPr>
            <w:bookmarkStart w:id="11" w:name="_Toc18446"/>
            <w:bookmarkStart w:id="12" w:name="_Toc29980"/>
          </w:p>
        </w:tc>
        <w:tc>
          <w:tcPr>
            <w:tcW w:w="2130" w:type="dxa"/>
            <w:vMerge w:val="continue"/>
            <w:vAlign w:val="center"/>
          </w:tcPr>
          <w:p>
            <w:pPr>
              <w:spacing w:line="240" w:lineRule="auto"/>
              <w:jc w:val="center"/>
              <w:rPr>
                <w:rFonts w:ascii="宋体" w:hAnsi="宋体" w:cs="宋体"/>
                <w:szCs w:val="24"/>
              </w:rPr>
            </w:pPr>
          </w:p>
        </w:tc>
        <w:tc>
          <w:tcPr>
            <w:tcW w:w="6758" w:type="dxa"/>
            <w:vAlign w:val="center"/>
          </w:tcPr>
          <w:p>
            <w:pPr>
              <w:spacing w:line="240" w:lineRule="auto"/>
              <w:jc w:val="both"/>
              <w:rPr>
                <w:rFonts w:ascii="宋体" w:hAnsi="宋体" w:cs="宋体"/>
                <w:szCs w:val="24"/>
              </w:rPr>
            </w:pPr>
            <w:r>
              <w:rPr>
                <w:rFonts w:hint="eastAsia" w:ascii="宋体" w:hAnsi="宋体" w:cs="宋体"/>
                <w:b/>
                <w:szCs w:val="24"/>
              </w:rPr>
              <w:t>同一供应商可参加不同包号投标，但只允许中标一个包号，如出现多个包得分同时排名第一情况，则必须放弃其中一包中标，名额按候选人排名顺延。</w:t>
            </w:r>
          </w:p>
        </w:tc>
      </w:tr>
    </w:tbl>
    <w:p>
      <w:pPr>
        <w:pStyle w:val="4"/>
        <w:keepLines w:val="0"/>
        <w:widowControl/>
        <w:spacing w:after="120"/>
        <w:ind w:firstLine="482" w:firstLineChars="200"/>
        <w:jc w:val="both"/>
        <w:rPr>
          <w:rFonts w:ascii="宋体" w:hAnsi="宋体" w:cs="宋体"/>
          <w:sz w:val="24"/>
          <w:szCs w:val="24"/>
        </w:rPr>
      </w:pPr>
      <w:r>
        <w:rPr>
          <w:rFonts w:hint="eastAsia" w:ascii="宋体" w:hAnsi="宋体" w:cs="宋体"/>
          <w:sz w:val="24"/>
          <w:szCs w:val="24"/>
        </w:rPr>
        <w:t>一、有关定义</w:t>
      </w:r>
      <w:bookmarkEnd w:id="11"/>
      <w:bookmarkEnd w:id="12"/>
    </w:p>
    <w:p>
      <w:pPr>
        <w:widowControl/>
        <w:ind w:firstLine="480" w:firstLineChars="200"/>
        <w:jc w:val="both"/>
        <w:rPr>
          <w:rFonts w:ascii="宋体" w:hAnsi="宋体" w:cs="宋体"/>
          <w:szCs w:val="24"/>
        </w:rPr>
      </w:pPr>
      <w:r>
        <w:rPr>
          <w:rFonts w:hint="eastAsia" w:ascii="宋体" w:hAnsi="宋体" w:cs="宋体"/>
          <w:szCs w:val="24"/>
        </w:rPr>
        <w:t>1．采购人：西安市雁塔区行政审批服务局。</w:t>
      </w:r>
    </w:p>
    <w:p>
      <w:pPr>
        <w:widowControl/>
        <w:ind w:firstLine="480" w:firstLineChars="200"/>
        <w:jc w:val="both"/>
        <w:rPr>
          <w:rFonts w:ascii="宋体" w:hAnsi="宋体" w:cs="宋体"/>
          <w:szCs w:val="24"/>
        </w:rPr>
      </w:pPr>
      <w:r>
        <w:rPr>
          <w:rFonts w:hint="eastAsia" w:ascii="宋体" w:hAnsi="宋体" w:cs="宋体"/>
          <w:szCs w:val="24"/>
        </w:rPr>
        <w:t>2．供应商：指向采购人提供货物的法人、其他组织或者自然人。</w:t>
      </w:r>
    </w:p>
    <w:p>
      <w:pPr>
        <w:widowControl/>
        <w:ind w:firstLine="480" w:firstLineChars="200"/>
        <w:jc w:val="both"/>
        <w:rPr>
          <w:rFonts w:ascii="宋体" w:hAnsi="宋体" w:cs="宋体"/>
          <w:szCs w:val="24"/>
        </w:rPr>
      </w:pPr>
      <w:r>
        <w:rPr>
          <w:rFonts w:hint="eastAsia" w:ascii="宋体" w:hAnsi="宋体" w:cs="宋体"/>
          <w:szCs w:val="24"/>
        </w:rPr>
        <w:t>3．同级政府采购监管部门：西安市雁塔区财政局政府采购管理处。</w:t>
      </w:r>
    </w:p>
    <w:p>
      <w:pPr>
        <w:widowControl/>
        <w:ind w:firstLine="480" w:firstLineChars="200"/>
        <w:jc w:val="both"/>
        <w:rPr>
          <w:rFonts w:ascii="宋体" w:hAnsi="宋体" w:cs="宋体"/>
          <w:szCs w:val="24"/>
        </w:rPr>
      </w:pPr>
      <w:r>
        <w:rPr>
          <w:rFonts w:hint="eastAsia" w:ascii="宋体" w:hAnsi="宋体" w:cs="宋体"/>
          <w:szCs w:val="24"/>
        </w:rPr>
        <w:t>4．西安市公共资源交易平台：【全国公共资源交易平台（陕西省·西安市）】。</w:t>
      </w:r>
    </w:p>
    <w:p>
      <w:pPr>
        <w:widowControl/>
        <w:ind w:firstLine="480" w:firstLineChars="200"/>
        <w:jc w:val="both"/>
        <w:rPr>
          <w:rFonts w:ascii="宋体" w:hAnsi="宋体" w:cs="宋体"/>
          <w:szCs w:val="24"/>
        </w:rPr>
      </w:pPr>
      <w:r>
        <w:rPr>
          <w:rFonts w:hint="eastAsia" w:ascii="宋体" w:hAnsi="宋体" w:cs="宋体"/>
          <w:szCs w:val="24"/>
        </w:rPr>
        <w:t>5．企业端：指西安市公共资源交易平台〖首页·〉电子交易平台·〉陕西政府采购交易系统·〉企业端〗。</w:t>
      </w:r>
    </w:p>
    <w:p>
      <w:pPr>
        <w:pStyle w:val="4"/>
        <w:keepLines w:val="0"/>
        <w:widowControl/>
        <w:spacing w:after="120"/>
        <w:ind w:firstLine="482" w:firstLineChars="200"/>
        <w:jc w:val="both"/>
        <w:rPr>
          <w:rFonts w:ascii="宋体" w:hAnsi="宋体" w:cs="宋体"/>
          <w:sz w:val="24"/>
          <w:szCs w:val="24"/>
        </w:rPr>
      </w:pPr>
      <w:bookmarkStart w:id="13" w:name="_Toc3241"/>
      <w:bookmarkStart w:id="14" w:name="_Toc17989"/>
      <w:r>
        <w:rPr>
          <w:rFonts w:hint="eastAsia" w:ascii="宋体" w:hAnsi="宋体" w:cs="宋体"/>
          <w:sz w:val="24"/>
          <w:szCs w:val="24"/>
        </w:rPr>
        <w:t>二、供应商注意事项</w:t>
      </w:r>
      <w:bookmarkEnd w:id="13"/>
      <w:bookmarkEnd w:id="14"/>
    </w:p>
    <w:p>
      <w:pPr>
        <w:pStyle w:val="37"/>
        <w:widowControl/>
        <w:spacing w:before="0" w:beforeLines="0" w:after="0" w:afterLines="0" w:line="360" w:lineRule="auto"/>
        <w:ind w:firstLine="482"/>
        <w:outlineLvl w:val="2"/>
        <w:rPr>
          <w:rFonts w:ascii="宋体" w:hAnsi="宋体" w:eastAsia="宋体" w:cs="宋体"/>
          <w:sz w:val="24"/>
          <w:szCs w:val="24"/>
        </w:rPr>
      </w:pPr>
      <w:bookmarkStart w:id="15" w:name="_Toc17444"/>
      <w:bookmarkStart w:id="16" w:name="_Toc19111"/>
      <w:r>
        <w:rPr>
          <w:rFonts w:hint="eastAsia" w:ascii="宋体" w:hAnsi="宋体" w:eastAsia="宋体" w:cs="宋体"/>
          <w:sz w:val="24"/>
          <w:szCs w:val="24"/>
        </w:rPr>
        <w:t>（一）供应商投标流程</w:t>
      </w:r>
      <w:bookmarkEnd w:id="15"/>
      <w:bookmarkEnd w:id="16"/>
    </w:p>
    <w:p>
      <w:pPr>
        <w:widowControl/>
        <w:ind w:firstLine="480" w:firstLineChars="200"/>
        <w:jc w:val="both"/>
        <w:rPr>
          <w:rFonts w:ascii="宋体" w:hAnsi="宋体" w:cs="宋体"/>
          <w:szCs w:val="24"/>
        </w:rPr>
      </w:pPr>
      <w:r>
        <w:rPr>
          <w:rFonts w:hint="eastAsia" w:ascii="宋体" w:hAnsi="宋体" w:cs="宋体"/>
          <w:szCs w:val="24"/>
        </w:rPr>
        <w:t>使用电子交易系统的采购项目，将同时提供WORD\PDF格式（仅用于预览）和SXSZF格式（用于制作电子投标文件）两个版本，文件内容一致。</w:t>
      </w:r>
    </w:p>
    <w:p>
      <w:pPr>
        <w:widowControl/>
        <w:ind w:firstLine="480" w:firstLineChars="200"/>
        <w:jc w:val="both"/>
        <w:rPr>
          <w:rFonts w:ascii="宋体" w:hAnsi="宋体" w:cs="宋体"/>
          <w:szCs w:val="24"/>
        </w:rPr>
      </w:pPr>
      <w:r>
        <w:rPr>
          <w:rFonts w:hint="eastAsia" w:ascii="宋体" w:hAnsi="宋体" w:cs="宋体"/>
          <w:szCs w:val="24"/>
        </w:rPr>
        <w:t>1．预览采购文件：打开西安市公共资源交易平台〖首页·〉交易大厅·〉政府采购〗栏目，下载和阅读本项目采购文件的预览版本（WORD\PDF格式）。</w:t>
      </w:r>
    </w:p>
    <w:p>
      <w:pPr>
        <w:widowControl/>
        <w:ind w:firstLine="480" w:firstLineChars="200"/>
        <w:jc w:val="both"/>
        <w:rPr>
          <w:rFonts w:ascii="宋体" w:hAnsi="宋体" w:cs="宋体"/>
          <w:szCs w:val="24"/>
        </w:rPr>
      </w:pPr>
      <w:r>
        <w:rPr>
          <w:rFonts w:hint="eastAsia" w:ascii="宋体" w:hAnsi="宋体" w:cs="宋体"/>
          <w:szCs w:val="24"/>
        </w:rPr>
        <w:t>2．办理注册登记（针对初次使用电子交易系统的用户）：</w:t>
      </w:r>
    </w:p>
    <w:p>
      <w:pPr>
        <w:widowControl/>
        <w:ind w:firstLine="480" w:firstLineChars="200"/>
        <w:jc w:val="both"/>
        <w:rPr>
          <w:rFonts w:ascii="宋体" w:hAnsi="宋体" w:cs="宋体"/>
          <w:szCs w:val="24"/>
        </w:rPr>
      </w:pPr>
      <w:r>
        <w:rPr>
          <w:rFonts w:hint="eastAsia" w:ascii="宋体" w:hAnsi="宋体" w:cs="宋体"/>
          <w:szCs w:val="24"/>
        </w:rPr>
        <w:t>（1）办理诚信入库注册：在决定参加本项目采购活动后，供应商应先在西安市公共资源交易平台上完成“诚信入库登记”；</w:t>
      </w:r>
    </w:p>
    <w:p>
      <w:pPr>
        <w:widowControl/>
        <w:ind w:firstLine="480" w:firstLineChars="200"/>
        <w:jc w:val="both"/>
        <w:rPr>
          <w:rFonts w:ascii="宋体" w:hAnsi="宋体" w:cs="宋体"/>
          <w:szCs w:val="24"/>
        </w:rPr>
      </w:pPr>
      <w:r>
        <w:rPr>
          <w:rFonts w:hint="eastAsia" w:ascii="宋体" w:hAnsi="宋体" w:cs="宋体"/>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ind w:firstLine="480" w:firstLineChars="200"/>
        <w:jc w:val="both"/>
        <w:rPr>
          <w:rFonts w:ascii="宋体" w:hAnsi="宋体" w:cs="宋体"/>
          <w:szCs w:val="24"/>
        </w:rPr>
      </w:pPr>
      <w:r>
        <w:rPr>
          <w:rFonts w:hint="eastAsia" w:ascii="宋体" w:hAnsi="宋体" w:cs="宋体"/>
          <w:szCs w:val="24"/>
        </w:rPr>
        <w:t>（3）绑定和激活CA：将数字证书与诚信库中的供应商账户进行绑定。</w:t>
      </w:r>
    </w:p>
    <w:p>
      <w:pPr>
        <w:widowControl/>
        <w:ind w:firstLine="480" w:firstLineChars="200"/>
        <w:jc w:val="both"/>
        <w:rPr>
          <w:rFonts w:ascii="宋体" w:hAnsi="宋体" w:cs="宋体"/>
          <w:szCs w:val="24"/>
        </w:rPr>
      </w:pPr>
      <w:r>
        <w:rPr>
          <w:rFonts w:hint="eastAsia" w:ascii="宋体" w:hAnsi="宋体" w:cs="宋体"/>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widowControl/>
        <w:ind w:firstLine="480" w:firstLineChars="200"/>
        <w:jc w:val="both"/>
        <w:rPr>
          <w:rFonts w:ascii="宋体" w:hAnsi="宋体" w:cs="宋体"/>
          <w:szCs w:val="24"/>
        </w:rPr>
      </w:pPr>
      <w:r>
        <w:rPr>
          <w:rFonts w:hint="eastAsia" w:ascii="宋体" w:hAnsi="宋体" w:cs="宋体"/>
          <w:szCs w:val="24"/>
        </w:rPr>
        <w:t>4．制作电子投标文件：需要使用专用制作软件“新点投 标文件制作软件（陕西公共资源）”进行编制，编制完成后使用CA锁对电子投标文件进行签章、加密。详见本章中的“投标文件”相关内容。</w:t>
      </w:r>
    </w:p>
    <w:p>
      <w:pPr>
        <w:widowControl/>
        <w:ind w:firstLine="480" w:firstLineChars="200"/>
        <w:jc w:val="both"/>
        <w:rPr>
          <w:rFonts w:ascii="宋体" w:hAnsi="宋体" w:cs="宋体"/>
          <w:szCs w:val="24"/>
        </w:rPr>
      </w:pPr>
      <w:r>
        <w:rPr>
          <w:rFonts w:hint="eastAsia" w:ascii="宋体" w:hAnsi="宋体" w:cs="宋体"/>
          <w:szCs w:val="24"/>
        </w:rPr>
        <w:t>5．提交电子投标文件：在提交投标文件截止时间前及时提交加密后电子投标文件，逾期提交的，系统将会拒收。</w:t>
      </w:r>
    </w:p>
    <w:p>
      <w:pPr>
        <w:widowControl/>
        <w:ind w:firstLine="480" w:firstLineChars="200"/>
        <w:jc w:val="both"/>
        <w:rPr>
          <w:rFonts w:ascii="宋体" w:hAnsi="宋体" w:cs="宋体"/>
          <w:szCs w:val="24"/>
        </w:rPr>
      </w:pPr>
      <w:r>
        <w:rPr>
          <w:rFonts w:hint="eastAsia" w:ascii="宋体" w:hAnsi="宋体" w:cs="宋体"/>
          <w:szCs w:val="24"/>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widowControl/>
        <w:ind w:firstLine="480" w:firstLineChars="200"/>
        <w:jc w:val="both"/>
        <w:rPr>
          <w:rFonts w:ascii="宋体" w:hAnsi="宋体" w:cs="宋体"/>
          <w:szCs w:val="24"/>
        </w:rPr>
      </w:pPr>
      <w:r>
        <w:rPr>
          <w:rFonts w:hint="eastAsia" w:ascii="宋体" w:hAnsi="宋体" w:cs="宋体"/>
          <w:szCs w:val="24"/>
        </w:rPr>
        <w:t>7．等待专家评审：评审期间，可能需要对评审专家提出的问题进行澄清或答复。在主持人宣布评审结束前，供应商请勿擅自离席，否则由此造成的不利后果，由供应商自行承担。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8．中标供应商注册：按照陕西省政府采购监管部门的要求，采购代理机构在发布中标公告前，应由中标供应商在陕西省政府采购网上完成注册。</w:t>
      </w:r>
    </w:p>
    <w:p>
      <w:pPr>
        <w:pStyle w:val="37"/>
        <w:widowControl/>
        <w:spacing w:before="0" w:beforeLines="0" w:after="0" w:afterLines="0" w:line="360" w:lineRule="auto"/>
        <w:ind w:firstLine="482"/>
        <w:outlineLvl w:val="2"/>
        <w:rPr>
          <w:rFonts w:ascii="宋体" w:hAnsi="宋体" w:eastAsia="宋体" w:cs="宋体"/>
          <w:sz w:val="24"/>
          <w:szCs w:val="24"/>
        </w:rPr>
      </w:pPr>
      <w:bookmarkStart w:id="17" w:name="_Toc4412"/>
      <w:bookmarkStart w:id="18" w:name="_Toc17309"/>
      <w:r>
        <w:rPr>
          <w:rFonts w:hint="eastAsia" w:ascii="宋体" w:hAnsi="宋体" w:eastAsia="宋体" w:cs="宋体"/>
          <w:sz w:val="24"/>
          <w:szCs w:val="24"/>
        </w:rPr>
        <w:t>（二）关于询问、质疑和投诉</w:t>
      </w:r>
      <w:bookmarkEnd w:id="17"/>
      <w:bookmarkEnd w:id="18"/>
    </w:p>
    <w:p>
      <w:pPr>
        <w:pStyle w:val="41"/>
        <w:keepLines w:val="0"/>
        <w:widowControl/>
        <w:ind w:firstLine="482" w:firstLineChars="200"/>
        <w:jc w:val="both"/>
        <w:outlineLvl w:val="3"/>
        <w:rPr>
          <w:rFonts w:ascii="宋体" w:hAnsi="宋体" w:eastAsia="宋体" w:cs="宋体"/>
          <w:b/>
          <w:bCs/>
          <w:sz w:val="24"/>
          <w:szCs w:val="24"/>
        </w:rPr>
      </w:pPr>
      <w:bookmarkStart w:id="19" w:name="_Toc336"/>
      <w:bookmarkStart w:id="20" w:name="_Toc17806"/>
      <w:bookmarkStart w:id="21" w:name="_Toc31671"/>
      <w:bookmarkStart w:id="22" w:name="_Toc23653"/>
      <w:bookmarkStart w:id="23" w:name="_Toc15287"/>
      <w:bookmarkStart w:id="24" w:name="_Toc31963"/>
      <w:r>
        <w:rPr>
          <w:rFonts w:hint="eastAsia" w:ascii="宋体" w:hAnsi="宋体" w:eastAsia="宋体" w:cs="宋体"/>
          <w:b/>
          <w:bCs/>
          <w:sz w:val="24"/>
          <w:szCs w:val="24"/>
        </w:rPr>
        <w:t>1．询问</w:t>
      </w:r>
      <w:bookmarkEnd w:id="19"/>
      <w:bookmarkEnd w:id="20"/>
      <w:bookmarkEnd w:id="21"/>
      <w:bookmarkEnd w:id="22"/>
      <w:bookmarkEnd w:id="23"/>
      <w:bookmarkEnd w:id="24"/>
    </w:p>
    <w:p>
      <w:pPr>
        <w:widowControl/>
        <w:ind w:firstLine="480" w:firstLineChars="200"/>
        <w:jc w:val="both"/>
        <w:rPr>
          <w:rFonts w:ascii="宋体" w:hAnsi="宋体" w:cs="宋体"/>
          <w:szCs w:val="24"/>
        </w:rPr>
      </w:pPr>
      <w:r>
        <w:rPr>
          <w:rFonts w:hint="eastAsia" w:ascii="宋体" w:hAnsi="宋体" w:cs="宋体"/>
          <w:szCs w:val="24"/>
        </w:rPr>
        <w:t>供应商对政府采购活动事项有疑问的，可以向采购人或采购代理机构提出询问。采购人或采购代理机构将在3个工作日内对供应商依法提出的询问作出答复。</w:t>
      </w:r>
    </w:p>
    <w:p>
      <w:pPr>
        <w:pStyle w:val="41"/>
        <w:keepLines w:val="0"/>
        <w:widowControl/>
        <w:ind w:firstLine="482" w:firstLineChars="200"/>
        <w:jc w:val="both"/>
        <w:outlineLvl w:val="3"/>
        <w:rPr>
          <w:rFonts w:ascii="宋体" w:hAnsi="宋体" w:eastAsia="宋体" w:cs="宋体"/>
          <w:b/>
          <w:bCs/>
          <w:sz w:val="24"/>
          <w:szCs w:val="24"/>
        </w:rPr>
      </w:pPr>
      <w:bookmarkStart w:id="25" w:name="_Toc19623"/>
      <w:bookmarkStart w:id="26" w:name="_Toc2959"/>
      <w:bookmarkStart w:id="27" w:name="_Toc4806"/>
      <w:bookmarkStart w:id="28" w:name="_Toc32258"/>
      <w:bookmarkStart w:id="29" w:name="_Toc13117"/>
      <w:bookmarkStart w:id="30" w:name="_Toc13436"/>
      <w:r>
        <w:rPr>
          <w:rFonts w:hint="eastAsia" w:ascii="宋体" w:hAnsi="宋体" w:eastAsia="宋体" w:cs="宋体"/>
          <w:b/>
          <w:bCs/>
          <w:sz w:val="24"/>
          <w:szCs w:val="24"/>
        </w:rPr>
        <w:t>2．质疑</w:t>
      </w:r>
      <w:bookmarkEnd w:id="25"/>
      <w:bookmarkEnd w:id="26"/>
      <w:bookmarkEnd w:id="27"/>
      <w:bookmarkEnd w:id="28"/>
      <w:bookmarkEnd w:id="29"/>
      <w:bookmarkEnd w:id="30"/>
    </w:p>
    <w:p>
      <w:pPr>
        <w:widowControl/>
        <w:ind w:firstLine="480" w:firstLineChars="200"/>
        <w:jc w:val="both"/>
        <w:rPr>
          <w:rFonts w:ascii="宋体" w:hAnsi="宋体" w:cs="宋体"/>
          <w:szCs w:val="24"/>
        </w:rPr>
      </w:pPr>
      <w:r>
        <w:rPr>
          <w:rFonts w:hint="eastAsia" w:ascii="宋体" w:hAnsi="宋体" w:cs="宋体"/>
          <w:szCs w:val="24"/>
        </w:rPr>
        <w:t>（1）供应商认为采购文件、采购过程、成交结果使自己的权益受到损害的，可以在知道或应知其权益受到损害之日起7个工作日内以书面形式向采购人、采购代理机构提出。</w:t>
      </w:r>
    </w:p>
    <w:p>
      <w:pPr>
        <w:widowControl/>
        <w:ind w:firstLine="480" w:firstLineChars="200"/>
        <w:jc w:val="both"/>
        <w:rPr>
          <w:rFonts w:ascii="宋体" w:hAnsi="宋体" w:cs="宋体"/>
          <w:szCs w:val="24"/>
        </w:rPr>
      </w:pPr>
      <w:r>
        <w:rPr>
          <w:rFonts w:hint="eastAsia" w:ascii="宋体" w:hAnsi="宋体" w:cs="宋体"/>
          <w:szCs w:val="24"/>
        </w:rPr>
        <w:t>（2）质疑方式：</w:t>
      </w:r>
    </w:p>
    <w:p>
      <w:pPr>
        <w:widowControl/>
        <w:ind w:firstLine="480" w:firstLineChars="200"/>
        <w:jc w:val="both"/>
        <w:rPr>
          <w:rFonts w:ascii="宋体" w:hAnsi="宋体" w:cs="宋体"/>
          <w:szCs w:val="24"/>
        </w:rPr>
      </w:pPr>
      <w:r>
        <w:rPr>
          <w:rFonts w:hint="eastAsia" w:ascii="宋体" w:hAnsi="宋体" w:cs="宋体"/>
          <w:szCs w:val="24"/>
        </w:rPr>
        <w:t>① 在线质疑：</w:t>
      </w:r>
    </w:p>
    <w:p>
      <w:pPr>
        <w:widowControl/>
        <w:ind w:firstLine="480" w:firstLineChars="200"/>
        <w:jc w:val="both"/>
        <w:rPr>
          <w:rFonts w:ascii="宋体" w:hAnsi="宋体" w:cs="宋体"/>
          <w:szCs w:val="24"/>
        </w:rPr>
      </w:pPr>
      <w:r>
        <w:rPr>
          <w:rFonts w:hint="eastAsia" w:ascii="宋体" w:hAnsi="宋体" w:cs="宋体"/>
          <w:szCs w:val="24"/>
        </w:rPr>
        <w:t>登录西安市公共资源交易平台〖首页·〉电子交易平台·〉企业端〗，在〖我的项目〗中点击“项目流程·〉提出质疑”，填写表单并提交质疑。</w:t>
      </w:r>
    </w:p>
    <w:p>
      <w:pPr>
        <w:widowControl/>
        <w:ind w:firstLine="480" w:firstLineChars="200"/>
        <w:jc w:val="both"/>
        <w:rPr>
          <w:rFonts w:ascii="宋体" w:hAnsi="宋体" w:cs="宋体"/>
          <w:szCs w:val="24"/>
        </w:rPr>
      </w:pPr>
      <w:r>
        <w:rPr>
          <w:rFonts w:hint="eastAsia" w:ascii="宋体" w:hAnsi="宋体" w:cs="宋体"/>
          <w:szCs w:val="24"/>
        </w:rPr>
        <w:t>② 书面质疑：</w:t>
      </w:r>
    </w:p>
    <w:p>
      <w:pPr>
        <w:widowControl/>
        <w:ind w:firstLine="480" w:firstLineChars="200"/>
        <w:jc w:val="both"/>
        <w:rPr>
          <w:rFonts w:ascii="宋体" w:hAnsi="宋体" w:cs="宋体"/>
          <w:szCs w:val="24"/>
        </w:rPr>
      </w:pPr>
      <w:r>
        <w:rPr>
          <w:rFonts w:hint="eastAsia" w:ascii="宋体" w:hAnsi="宋体" w:cs="宋体"/>
          <w:szCs w:val="24"/>
        </w:rPr>
        <w:t>书面质疑函应按照财政部国库司制定的《政府采购供应商质疑函范本》（见下方链接）进行填写，签字、盖章后提交至采购人、采购代理机构。</w:t>
      </w:r>
    </w:p>
    <w:p>
      <w:pPr>
        <w:widowControl/>
        <w:ind w:firstLine="480" w:firstLineChars="200"/>
        <w:jc w:val="both"/>
        <w:rPr>
          <w:rFonts w:ascii="宋体" w:hAnsi="宋体" w:cs="宋体"/>
          <w:szCs w:val="24"/>
        </w:rPr>
      </w:pPr>
      <w:r>
        <w:rPr>
          <w:rFonts w:hint="eastAsia" w:ascii="宋体" w:hAnsi="宋体" w:cs="宋体"/>
          <w:szCs w:val="24"/>
        </w:rPr>
        <w:t>质疑函范本地址：</w:t>
      </w:r>
      <w:r>
        <w:fldChar w:fldCharType="begin"/>
      </w:r>
      <w:r>
        <w:instrText xml:space="preserve"> HYPERLINK "http://download.ccgp.gov.cn/2018/zhiyihanfanben.zip" </w:instrText>
      </w:r>
      <w:r>
        <w:fldChar w:fldCharType="separate"/>
      </w:r>
      <w:r>
        <w:rPr>
          <w:rStyle w:val="29"/>
          <w:rFonts w:hint="eastAsia" w:ascii="宋体" w:hAnsi="宋体" w:cs="宋体"/>
          <w:color w:val="auto"/>
          <w:szCs w:val="24"/>
          <w:u w:val="none"/>
        </w:rPr>
        <w:t>http://download.ccgp.gov.cn/2018/zhiyihanfanben.zip</w:t>
      </w:r>
      <w:r>
        <w:rPr>
          <w:rStyle w:val="29"/>
          <w:rFonts w:hint="eastAsia" w:ascii="宋体" w:hAnsi="宋体" w:cs="宋体"/>
          <w:color w:val="auto"/>
          <w:szCs w:val="24"/>
          <w:u w:val="none"/>
        </w:rPr>
        <w:fldChar w:fldCharType="end"/>
      </w:r>
    </w:p>
    <w:p>
      <w:pPr>
        <w:widowControl/>
        <w:ind w:firstLine="480" w:firstLineChars="200"/>
        <w:jc w:val="both"/>
        <w:rPr>
          <w:rFonts w:ascii="宋体" w:hAnsi="宋体" w:cs="宋体"/>
          <w:szCs w:val="24"/>
        </w:rPr>
      </w:pPr>
      <w:r>
        <w:rPr>
          <w:rFonts w:hint="eastAsia" w:ascii="宋体" w:hAnsi="宋体" w:cs="宋体"/>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widowControl/>
        <w:ind w:firstLine="480" w:firstLineChars="200"/>
        <w:jc w:val="both"/>
        <w:rPr>
          <w:rFonts w:ascii="宋体" w:hAnsi="宋体" w:cs="宋体"/>
          <w:szCs w:val="24"/>
        </w:rPr>
      </w:pPr>
      <w:r>
        <w:rPr>
          <w:rFonts w:hint="eastAsia" w:ascii="宋体" w:hAnsi="宋体" w:cs="宋体"/>
          <w:szCs w:val="24"/>
        </w:rPr>
        <w:t>（4）在法定质疑期内，针对同一采购程序环节的质疑应当一次性提出。采购人、采购代理机构将在收到书面质疑后7个工作日内做出答复，并以书面形式通知质疑人和其他有关供应商。</w:t>
      </w:r>
    </w:p>
    <w:p>
      <w:pPr>
        <w:widowControl/>
        <w:ind w:firstLine="480" w:firstLineChars="200"/>
        <w:jc w:val="both"/>
        <w:rPr>
          <w:rFonts w:ascii="宋体" w:hAnsi="宋体" w:cs="宋体"/>
          <w:szCs w:val="24"/>
        </w:rPr>
      </w:pPr>
      <w:r>
        <w:rPr>
          <w:rFonts w:hint="eastAsia" w:ascii="宋体" w:hAnsi="宋体" w:cs="宋体"/>
          <w:szCs w:val="24"/>
        </w:rPr>
        <w:t>（5）有下列情形之一的，属于无效质疑：</w:t>
      </w:r>
    </w:p>
    <w:p>
      <w:pPr>
        <w:widowControl/>
        <w:ind w:firstLine="480" w:firstLineChars="200"/>
        <w:jc w:val="both"/>
        <w:rPr>
          <w:rFonts w:ascii="宋体" w:hAnsi="宋体" w:cs="宋体"/>
          <w:szCs w:val="24"/>
        </w:rPr>
      </w:pPr>
      <w:r>
        <w:rPr>
          <w:rFonts w:hint="eastAsia" w:ascii="宋体" w:hAnsi="宋体" w:cs="宋体"/>
          <w:szCs w:val="24"/>
        </w:rPr>
        <w:t>① 对采购文件提出质疑的质疑人不是依法获取采购文件的潜在供应商；对采购过程、中标结果提出质疑的质疑人不是参与本次政府采购项目的供应商；</w:t>
      </w:r>
    </w:p>
    <w:p>
      <w:pPr>
        <w:widowControl/>
        <w:ind w:firstLine="480" w:firstLineChars="200"/>
        <w:jc w:val="both"/>
        <w:rPr>
          <w:rFonts w:ascii="宋体" w:hAnsi="宋体" w:cs="宋体"/>
          <w:szCs w:val="24"/>
        </w:rPr>
      </w:pPr>
      <w:r>
        <w:rPr>
          <w:rFonts w:hint="eastAsia" w:ascii="宋体" w:hAnsi="宋体" w:cs="宋体"/>
          <w:szCs w:val="24"/>
        </w:rPr>
        <w:t>② 超过法定期限或未以书面形式提出的；</w:t>
      </w:r>
    </w:p>
    <w:p>
      <w:pPr>
        <w:widowControl/>
        <w:ind w:firstLine="480" w:firstLineChars="200"/>
        <w:jc w:val="both"/>
        <w:rPr>
          <w:rFonts w:ascii="宋体" w:hAnsi="宋体" w:cs="宋体"/>
          <w:szCs w:val="24"/>
        </w:rPr>
      </w:pPr>
      <w:r>
        <w:rPr>
          <w:rFonts w:hint="eastAsia" w:ascii="宋体" w:hAnsi="宋体" w:cs="宋体"/>
          <w:szCs w:val="24"/>
        </w:rPr>
        <w:t>③ 缺乏必要的证明材料，或捏造事实、提供虚假材料，或以非法手段取得证明材料的；</w:t>
      </w:r>
    </w:p>
    <w:p>
      <w:pPr>
        <w:widowControl/>
        <w:ind w:firstLine="480" w:firstLineChars="200"/>
        <w:jc w:val="both"/>
        <w:rPr>
          <w:rFonts w:ascii="宋体" w:hAnsi="宋体" w:cs="宋体"/>
          <w:szCs w:val="24"/>
        </w:rPr>
      </w:pPr>
      <w:r>
        <w:rPr>
          <w:rFonts w:hint="eastAsia" w:ascii="宋体" w:hAnsi="宋体" w:cs="宋体"/>
          <w:szCs w:val="24"/>
        </w:rPr>
        <w:t>④ 质疑函没有合法有效的签字、盖章或委托授权书的（代理人提出质疑和投诉，应当提交供应商签署的授权委托书）；</w:t>
      </w:r>
    </w:p>
    <w:p>
      <w:pPr>
        <w:widowControl/>
        <w:ind w:firstLine="480" w:firstLineChars="200"/>
        <w:jc w:val="both"/>
        <w:rPr>
          <w:rFonts w:ascii="宋体" w:hAnsi="宋体" w:cs="宋体"/>
          <w:szCs w:val="24"/>
        </w:rPr>
      </w:pPr>
      <w:r>
        <w:rPr>
          <w:rFonts w:hint="eastAsia" w:ascii="宋体" w:hAnsi="宋体" w:cs="宋体"/>
          <w:szCs w:val="24"/>
        </w:rPr>
        <w:t>⑤ 针对同一采购程序环节又提出其他质疑事项的，或质疑答复后就同一事项再次提出质疑的；</w:t>
      </w:r>
    </w:p>
    <w:p>
      <w:pPr>
        <w:widowControl/>
        <w:ind w:firstLine="480" w:firstLineChars="200"/>
        <w:jc w:val="both"/>
        <w:rPr>
          <w:rFonts w:ascii="宋体" w:hAnsi="宋体" w:cs="宋体"/>
          <w:szCs w:val="24"/>
        </w:rPr>
      </w:pPr>
      <w:r>
        <w:rPr>
          <w:rFonts w:hint="eastAsia" w:ascii="宋体" w:hAnsi="宋体" w:cs="宋体"/>
          <w:szCs w:val="24"/>
        </w:rPr>
        <w:t>⑥ 不符合法律、法规、规章和政府采购监管机构规定的其他条件的。</w:t>
      </w:r>
    </w:p>
    <w:p>
      <w:pPr>
        <w:pStyle w:val="41"/>
        <w:keepLines w:val="0"/>
        <w:widowControl/>
        <w:ind w:firstLine="482" w:firstLineChars="200"/>
        <w:jc w:val="both"/>
        <w:outlineLvl w:val="3"/>
        <w:rPr>
          <w:rFonts w:ascii="宋体" w:hAnsi="宋体" w:eastAsia="宋体" w:cs="宋体"/>
          <w:b/>
          <w:bCs/>
          <w:sz w:val="24"/>
          <w:szCs w:val="24"/>
        </w:rPr>
      </w:pPr>
      <w:bookmarkStart w:id="31" w:name="_Toc3727"/>
      <w:bookmarkStart w:id="32" w:name="_Toc25162"/>
      <w:bookmarkStart w:id="33" w:name="_Toc7861"/>
      <w:bookmarkStart w:id="34" w:name="_Toc29164"/>
      <w:bookmarkStart w:id="35" w:name="_Toc32391"/>
      <w:bookmarkStart w:id="36" w:name="_Toc1034"/>
      <w:r>
        <w:rPr>
          <w:rFonts w:hint="eastAsia" w:ascii="宋体" w:hAnsi="宋体" w:eastAsia="宋体" w:cs="宋体"/>
          <w:b/>
          <w:bCs/>
          <w:sz w:val="24"/>
          <w:szCs w:val="24"/>
        </w:rPr>
        <w:t>3．投诉</w:t>
      </w:r>
      <w:bookmarkEnd w:id="31"/>
      <w:bookmarkEnd w:id="32"/>
      <w:bookmarkEnd w:id="33"/>
      <w:bookmarkEnd w:id="34"/>
      <w:bookmarkEnd w:id="35"/>
      <w:bookmarkEnd w:id="36"/>
    </w:p>
    <w:p>
      <w:pPr>
        <w:widowControl/>
        <w:ind w:firstLine="480" w:firstLineChars="200"/>
        <w:jc w:val="both"/>
        <w:rPr>
          <w:rFonts w:ascii="宋体" w:hAnsi="宋体" w:cs="宋体"/>
          <w:szCs w:val="24"/>
        </w:rPr>
      </w:pPr>
      <w:r>
        <w:rPr>
          <w:rFonts w:hint="eastAsia" w:ascii="宋体" w:hAnsi="宋体" w:cs="宋体"/>
          <w:szCs w:val="24"/>
        </w:rPr>
        <w:t>（1）质疑供应商对采购人、采购代理机构的答复不满意，或者采购人、采购代理机构未在规定的时间内做出答复的，可以在答复期满后15个工作日内按照《政府采购质疑和投诉办法》（财政部94号令）相关规定向西安市雁塔区财政局政府采购管理处提出投诉。</w:t>
      </w:r>
    </w:p>
    <w:p>
      <w:pPr>
        <w:widowControl/>
        <w:ind w:firstLine="480" w:firstLineChars="200"/>
        <w:jc w:val="both"/>
        <w:rPr>
          <w:rFonts w:ascii="宋体" w:hAnsi="宋体" w:cs="宋体"/>
          <w:szCs w:val="24"/>
        </w:rPr>
      </w:pPr>
      <w:r>
        <w:rPr>
          <w:rFonts w:hint="eastAsia" w:ascii="宋体" w:hAnsi="宋体" w:cs="宋体"/>
          <w:szCs w:val="24"/>
        </w:rPr>
        <w:t>（2）供应商投诉的事项不得超出已质疑事项的范围。供应商提出投诉时，应当提交投诉书和必要的证明材料，并按财政部《投诉书范本》给定的格式进行填写。</w:t>
      </w:r>
    </w:p>
    <w:p>
      <w:pPr>
        <w:pStyle w:val="41"/>
        <w:keepLines w:val="0"/>
        <w:widowControl/>
        <w:ind w:firstLine="482" w:firstLineChars="200"/>
        <w:jc w:val="both"/>
        <w:outlineLvl w:val="3"/>
        <w:rPr>
          <w:rFonts w:ascii="宋体" w:hAnsi="宋体" w:eastAsia="宋体" w:cs="宋体"/>
          <w:sz w:val="24"/>
          <w:szCs w:val="24"/>
        </w:rPr>
      </w:pPr>
      <w:bookmarkStart w:id="37" w:name="_Toc13217"/>
      <w:bookmarkStart w:id="38" w:name="_Toc29970"/>
      <w:bookmarkStart w:id="39" w:name="_Toc26519"/>
      <w:bookmarkStart w:id="40" w:name="_Toc24295"/>
      <w:bookmarkStart w:id="41" w:name="_Toc14601"/>
      <w:bookmarkStart w:id="42" w:name="_Toc24135"/>
      <w:r>
        <w:rPr>
          <w:rFonts w:hint="eastAsia" w:ascii="宋体" w:hAnsi="宋体" w:eastAsia="宋体" w:cs="宋体"/>
          <w:b/>
          <w:bCs/>
          <w:sz w:val="24"/>
          <w:szCs w:val="24"/>
        </w:rPr>
        <w:t>4．恶意质疑、投诉的法律后果</w:t>
      </w:r>
      <w:bookmarkEnd w:id="37"/>
      <w:bookmarkEnd w:id="38"/>
      <w:bookmarkEnd w:id="39"/>
      <w:bookmarkEnd w:id="40"/>
      <w:bookmarkEnd w:id="41"/>
      <w:bookmarkEnd w:id="42"/>
    </w:p>
    <w:p>
      <w:pPr>
        <w:widowControl/>
        <w:ind w:firstLine="480" w:firstLineChars="200"/>
        <w:jc w:val="both"/>
        <w:rPr>
          <w:rFonts w:ascii="宋体" w:hAnsi="宋体" w:cs="宋体"/>
          <w:szCs w:val="24"/>
        </w:rPr>
      </w:pPr>
      <w:r>
        <w:rPr>
          <w:rFonts w:hint="eastAsia" w:ascii="宋体" w:hAnsi="宋体" w:cs="宋体"/>
          <w:szCs w:val="24"/>
        </w:rPr>
        <w:t>（1）对捏造事实、提供虚假材料进行质疑、投诉的行为予以严肃处理：</w:t>
      </w:r>
    </w:p>
    <w:p>
      <w:pPr>
        <w:widowControl/>
        <w:ind w:firstLine="480" w:firstLineChars="200"/>
        <w:jc w:val="both"/>
        <w:rPr>
          <w:rFonts w:ascii="宋体" w:hAnsi="宋体" w:cs="宋体"/>
          <w:szCs w:val="24"/>
        </w:rPr>
      </w:pPr>
      <w:r>
        <w:rPr>
          <w:rFonts w:hint="eastAsia" w:ascii="宋体" w:hAnsi="宋体" w:cs="宋体"/>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ind w:firstLine="480" w:firstLineChars="200"/>
        <w:jc w:val="both"/>
        <w:rPr>
          <w:rFonts w:ascii="宋体" w:hAnsi="宋体" w:cs="宋体"/>
          <w:szCs w:val="24"/>
        </w:rPr>
      </w:pPr>
      <w:r>
        <w:rPr>
          <w:rFonts w:hint="eastAsia" w:ascii="宋体" w:hAnsi="宋体" w:cs="宋体"/>
          <w:szCs w:val="24"/>
        </w:rPr>
        <w:t>（2）对捏造事实诬告陷害他人、诽谤他人的法律适用：</w:t>
      </w:r>
    </w:p>
    <w:p>
      <w:pPr>
        <w:widowControl/>
        <w:ind w:firstLine="480" w:firstLineChars="200"/>
        <w:jc w:val="both"/>
        <w:rPr>
          <w:rFonts w:ascii="宋体" w:hAnsi="宋体" w:cs="宋体"/>
          <w:szCs w:val="24"/>
        </w:rPr>
      </w:pPr>
      <w:r>
        <w:rPr>
          <w:rFonts w:hint="eastAsia" w:ascii="宋体" w:hAnsi="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pPr>
        <w:widowControl/>
        <w:ind w:firstLine="480" w:firstLineChars="200"/>
        <w:jc w:val="both"/>
        <w:rPr>
          <w:rFonts w:ascii="宋体" w:hAnsi="宋体" w:cs="宋体"/>
          <w:szCs w:val="24"/>
        </w:rPr>
      </w:pPr>
      <w:r>
        <w:rPr>
          <w:rFonts w:hint="eastAsia" w:ascii="宋体" w:hAnsi="宋体" w:cs="宋体"/>
          <w:szCs w:val="24"/>
        </w:rPr>
        <w:t>《中华人民共和国刑法》第246条【侮辱罪、诽谤罪】以暴力或者其他方法公然侮辱他人或者捏造事实诽谤他人，情节严重的，处三年以下有期徒刑、拘役、管制或者剥夺政治权利。</w:t>
      </w:r>
    </w:p>
    <w:p>
      <w:pPr>
        <w:pStyle w:val="37"/>
        <w:widowControl/>
        <w:spacing w:before="0" w:beforeLines="0" w:after="0" w:afterLines="0" w:line="360" w:lineRule="auto"/>
        <w:ind w:firstLine="482"/>
        <w:outlineLvl w:val="2"/>
        <w:rPr>
          <w:rFonts w:ascii="宋体" w:hAnsi="宋体" w:eastAsia="宋体" w:cs="宋体"/>
          <w:sz w:val="24"/>
          <w:szCs w:val="24"/>
        </w:rPr>
      </w:pPr>
      <w:bookmarkStart w:id="43" w:name="_Toc22177"/>
      <w:bookmarkStart w:id="44" w:name="_Toc21846"/>
      <w:r>
        <w:rPr>
          <w:rFonts w:hint="eastAsia" w:ascii="宋体" w:hAnsi="宋体" w:eastAsia="宋体" w:cs="宋体"/>
          <w:sz w:val="24"/>
          <w:szCs w:val="24"/>
        </w:rPr>
        <w:t>（三）关于保证金</w:t>
      </w:r>
      <w:bookmarkEnd w:id="43"/>
      <w:bookmarkEnd w:id="44"/>
    </w:p>
    <w:p>
      <w:pPr>
        <w:pStyle w:val="41"/>
        <w:keepLines w:val="0"/>
        <w:widowControl/>
        <w:ind w:firstLine="482" w:firstLineChars="200"/>
        <w:jc w:val="both"/>
        <w:outlineLvl w:val="3"/>
        <w:rPr>
          <w:rFonts w:ascii="宋体" w:hAnsi="宋体" w:eastAsia="宋体" w:cs="宋体"/>
          <w:b/>
          <w:bCs/>
          <w:sz w:val="24"/>
          <w:szCs w:val="24"/>
        </w:rPr>
      </w:pPr>
      <w:bookmarkStart w:id="45" w:name="_Toc6598"/>
      <w:bookmarkStart w:id="46" w:name="_Toc28580"/>
      <w:bookmarkStart w:id="47" w:name="_Toc907"/>
      <w:bookmarkStart w:id="48" w:name="_Toc21429"/>
      <w:bookmarkStart w:id="49" w:name="_Toc11381"/>
      <w:bookmarkStart w:id="50" w:name="_Toc10710"/>
      <w:r>
        <w:rPr>
          <w:rFonts w:hint="eastAsia" w:ascii="宋体" w:hAnsi="宋体" w:eastAsia="宋体" w:cs="宋体"/>
          <w:b/>
          <w:bCs/>
          <w:sz w:val="24"/>
          <w:szCs w:val="24"/>
        </w:rPr>
        <w:t>1．西安市政府采购信用担保及信用融资政策</w:t>
      </w:r>
      <w:bookmarkEnd w:id="45"/>
      <w:bookmarkEnd w:id="46"/>
      <w:bookmarkEnd w:id="47"/>
      <w:bookmarkEnd w:id="48"/>
      <w:bookmarkEnd w:id="49"/>
      <w:bookmarkEnd w:id="50"/>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1"/>
        <w:keepLines w:val="0"/>
        <w:widowControl/>
        <w:ind w:firstLine="482" w:firstLineChars="200"/>
        <w:jc w:val="both"/>
        <w:outlineLvl w:val="3"/>
        <w:rPr>
          <w:rFonts w:ascii="宋体" w:hAnsi="宋体" w:eastAsia="宋体" w:cs="宋体"/>
          <w:b/>
          <w:bCs/>
          <w:sz w:val="24"/>
          <w:szCs w:val="24"/>
        </w:rPr>
      </w:pPr>
      <w:bookmarkStart w:id="51" w:name="_Toc8345"/>
      <w:bookmarkStart w:id="52" w:name="_Toc10160"/>
      <w:bookmarkStart w:id="53" w:name="_Toc7484"/>
      <w:bookmarkStart w:id="54" w:name="_Toc1002"/>
      <w:bookmarkStart w:id="55" w:name="_Toc18896"/>
      <w:bookmarkStart w:id="56" w:name="_Toc24043"/>
      <w:r>
        <w:rPr>
          <w:rFonts w:hint="eastAsia" w:ascii="宋体" w:hAnsi="宋体" w:eastAsia="宋体" w:cs="宋体"/>
          <w:b/>
          <w:bCs/>
          <w:sz w:val="24"/>
          <w:szCs w:val="24"/>
        </w:rPr>
        <w:t>2．投标保证金</w:t>
      </w:r>
      <w:bookmarkEnd w:id="51"/>
      <w:bookmarkEnd w:id="52"/>
      <w:bookmarkEnd w:id="53"/>
      <w:bookmarkEnd w:id="54"/>
      <w:bookmarkEnd w:id="55"/>
      <w:bookmarkEnd w:id="56"/>
    </w:p>
    <w:p>
      <w:pPr>
        <w:widowControl/>
        <w:ind w:firstLine="480" w:firstLineChars="200"/>
        <w:jc w:val="both"/>
        <w:rPr>
          <w:rFonts w:ascii="宋体" w:hAnsi="宋体" w:cs="宋体"/>
          <w:szCs w:val="24"/>
        </w:rPr>
      </w:pPr>
      <w:r>
        <w:rPr>
          <w:rFonts w:hint="eastAsia" w:ascii="宋体" w:hAnsi="宋体" w:cs="宋体"/>
          <w:szCs w:val="24"/>
        </w:rPr>
        <w:t>按照西安市财政局《关于促进政府采购公平竞争优化营商环境的通知》第三条规定，</w:t>
      </w:r>
      <w:r>
        <w:rPr>
          <w:rFonts w:hint="eastAsia" w:ascii="宋体" w:hAnsi="宋体" w:cs="宋体"/>
          <w:b/>
          <w:bCs/>
          <w:szCs w:val="24"/>
        </w:rPr>
        <w:t>本项目免交投标保证金</w:t>
      </w:r>
      <w:r>
        <w:rPr>
          <w:rFonts w:hint="eastAsia" w:ascii="宋体" w:hAnsi="宋体" w:cs="宋体"/>
          <w:szCs w:val="24"/>
        </w:rPr>
        <w:t>。</w:t>
      </w:r>
    </w:p>
    <w:p>
      <w:pPr>
        <w:pStyle w:val="41"/>
        <w:keepLines w:val="0"/>
        <w:widowControl/>
        <w:ind w:firstLine="482" w:firstLineChars="200"/>
        <w:jc w:val="both"/>
        <w:outlineLvl w:val="3"/>
        <w:rPr>
          <w:rFonts w:ascii="宋体" w:hAnsi="宋体" w:eastAsia="宋体" w:cs="宋体"/>
          <w:b/>
          <w:bCs/>
          <w:sz w:val="24"/>
          <w:szCs w:val="24"/>
        </w:rPr>
      </w:pPr>
      <w:bookmarkStart w:id="57" w:name="_Toc29314"/>
      <w:bookmarkStart w:id="58" w:name="_Toc19583"/>
      <w:bookmarkStart w:id="59" w:name="_Toc13951"/>
      <w:bookmarkStart w:id="60" w:name="_Toc30141"/>
      <w:bookmarkStart w:id="61" w:name="_Toc9029"/>
      <w:bookmarkStart w:id="62" w:name="_Toc14985"/>
      <w:r>
        <w:rPr>
          <w:rFonts w:hint="eastAsia" w:ascii="宋体" w:hAnsi="宋体" w:eastAsia="宋体" w:cs="宋体"/>
          <w:b/>
          <w:bCs/>
          <w:sz w:val="24"/>
          <w:szCs w:val="24"/>
        </w:rPr>
        <w:t>3．履约保证金</w:t>
      </w:r>
      <w:bookmarkEnd w:id="57"/>
      <w:bookmarkEnd w:id="58"/>
      <w:bookmarkEnd w:id="59"/>
      <w:bookmarkEnd w:id="60"/>
      <w:bookmarkEnd w:id="61"/>
      <w:bookmarkEnd w:id="62"/>
    </w:p>
    <w:p>
      <w:pPr>
        <w:widowControl/>
        <w:ind w:firstLine="482" w:firstLineChars="200"/>
        <w:jc w:val="both"/>
        <w:rPr>
          <w:rFonts w:ascii="宋体" w:hAnsi="宋体" w:cs="宋体"/>
          <w:b/>
          <w:bCs/>
          <w:szCs w:val="24"/>
        </w:rPr>
      </w:pPr>
      <w:r>
        <w:rPr>
          <w:rFonts w:hint="eastAsia" w:ascii="宋体" w:hAnsi="宋体" w:cs="宋体"/>
          <w:b/>
          <w:bCs/>
          <w:szCs w:val="24"/>
        </w:rPr>
        <w:t>本项目无履约保证金。</w:t>
      </w:r>
      <w:bookmarkStart w:id="63" w:name="_Toc8446"/>
    </w:p>
    <w:p>
      <w:pPr>
        <w:pStyle w:val="37"/>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（四）关于政府采购政策</w:t>
      </w:r>
      <w:bookmarkEnd w:id="63"/>
    </w:p>
    <w:p>
      <w:pPr>
        <w:pStyle w:val="41"/>
        <w:keepLines w:val="0"/>
        <w:widowControl/>
        <w:ind w:firstLine="482" w:firstLineChars="200"/>
        <w:jc w:val="both"/>
        <w:outlineLvl w:val="3"/>
        <w:rPr>
          <w:rFonts w:ascii="宋体" w:hAnsi="宋体" w:eastAsia="宋体" w:cs="宋体"/>
          <w:sz w:val="24"/>
          <w:szCs w:val="24"/>
        </w:rPr>
      </w:pPr>
      <w:bookmarkStart w:id="64" w:name="_Toc24773"/>
      <w:bookmarkStart w:id="65" w:name="_Toc13574"/>
      <w:bookmarkStart w:id="66" w:name="_Toc8853"/>
      <w:bookmarkStart w:id="67" w:name="_Toc898"/>
      <w:bookmarkStart w:id="68" w:name="_Toc25721"/>
      <w:bookmarkStart w:id="69" w:name="_Toc14"/>
      <w:r>
        <w:rPr>
          <w:rFonts w:hint="eastAsia" w:ascii="宋体" w:hAnsi="宋体" w:eastAsia="宋体" w:cs="宋体"/>
          <w:b/>
          <w:bCs/>
          <w:sz w:val="24"/>
          <w:szCs w:val="24"/>
        </w:rPr>
        <w:t>1．对中小企业、监狱企业、残疾人福利性单位的优惠政策</w:t>
      </w:r>
      <w:bookmarkEnd w:id="64"/>
      <w:bookmarkEnd w:id="65"/>
      <w:bookmarkEnd w:id="66"/>
      <w:bookmarkEnd w:id="67"/>
      <w:bookmarkEnd w:id="68"/>
      <w:bookmarkEnd w:id="69"/>
    </w:p>
    <w:p>
      <w:pPr>
        <w:widowControl/>
        <w:ind w:firstLine="480" w:firstLineChars="200"/>
        <w:jc w:val="both"/>
        <w:rPr>
          <w:rFonts w:ascii="宋体" w:hAnsi="宋体" w:cs="宋体"/>
          <w:szCs w:val="24"/>
        </w:rPr>
      </w:pPr>
      <w:r>
        <w:rPr>
          <w:rFonts w:hint="eastAsia" w:ascii="宋体" w:hAnsi="宋体" w:cs="宋体"/>
          <w:szCs w:val="24"/>
        </w:rPr>
        <w:t>1.1、落实促进支持中小企业、监狱企业、残疾人福利性单位发展政策(如为专门面向中小企业的采购项目（或采购包），不执行1.1.1、1.1.2、1.1.3条款价格扣除或加分。)</w:t>
      </w:r>
    </w:p>
    <w:p>
      <w:pPr>
        <w:widowControl/>
        <w:ind w:firstLine="480" w:firstLineChars="200"/>
        <w:jc w:val="both"/>
        <w:rPr>
          <w:rFonts w:ascii="宋体" w:hAnsi="宋体" w:cs="宋体"/>
          <w:szCs w:val="24"/>
        </w:rPr>
      </w:pPr>
      <w:r>
        <w:rPr>
          <w:rFonts w:hint="eastAsia" w:ascii="宋体" w:hAnsi="宋体" w:cs="宋体"/>
          <w:szCs w:val="24"/>
        </w:rPr>
        <w:t>1.1.1 《政府采购促进中小企业发展管理办法》（财库〔2020〕46号）、《关于进一步加大政府采购支持中小企业力度的通知》（财库〔2022〕19号）</w:t>
      </w:r>
    </w:p>
    <w:p>
      <w:pPr>
        <w:widowControl/>
        <w:ind w:firstLine="480" w:firstLineChars="200"/>
        <w:jc w:val="both"/>
        <w:rPr>
          <w:rFonts w:ascii="宋体" w:hAnsi="宋体" w:cs="宋体"/>
          <w:szCs w:val="24"/>
        </w:rPr>
      </w:pPr>
      <w:r>
        <w:rPr>
          <w:rFonts w:hint="eastAsia" w:ascii="宋体" w:hAnsi="宋体" w:cs="宋体"/>
          <w:szCs w:val="24"/>
        </w:rPr>
        <w:t>在政府采购活动中，供应商提供的货物、工程或者服务符合下列情形的，享受《办法》规定的中小企业扶持政策: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(一)在货物采购项目中，货物由中小企业制造，即货物由中小企业生产且使用该中小企业商号或者注册商标；</w:t>
      </w:r>
    </w:p>
    <w:p>
      <w:pPr>
        <w:widowControl/>
        <w:ind w:firstLine="480" w:firstLineChars="200"/>
        <w:jc w:val="both"/>
        <w:rPr>
          <w:rFonts w:ascii="宋体" w:hAnsi="宋体" w:cs="宋体"/>
          <w:szCs w:val="24"/>
        </w:rPr>
      </w:pPr>
      <w:r>
        <w:rPr>
          <w:rFonts w:hint="eastAsia" w:ascii="宋体" w:hAnsi="宋体" w:cs="宋体"/>
          <w:szCs w:val="24"/>
        </w:rPr>
        <w:t>(二)在工程采购项目中，工程由中小企业承建，即工程施工单位为中小企业；</w:t>
      </w:r>
    </w:p>
    <w:p>
      <w:pPr>
        <w:widowControl/>
        <w:ind w:firstLine="480" w:firstLineChars="200"/>
        <w:jc w:val="both"/>
        <w:rPr>
          <w:rFonts w:ascii="宋体" w:hAnsi="宋体" w:cs="宋体"/>
          <w:szCs w:val="24"/>
        </w:rPr>
      </w:pPr>
      <w:r>
        <w:rPr>
          <w:rFonts w:hint="eastAsia" w:ascii="宋体" w:hAnsi="宋体" w:cs="宋体"/>
          <w:szCs w:val="24"/>
        </w:rPr>
        <w:t>(三)在服务采购项目中，服务由中小企业承接，即提供服务的人员为中小企业依照《中华人民共和国劳动合同法》订立劳动合同的从业人员。</w:t>
      </w:r>
    </w:p>
    <w:p>
      <w:pPr>
        <w:widowControl/>
        <w:ind w:firstLine="480" w:firstLineChars="200"/>
        <w:jc w:val="both"/>
        <w:rPr>
          <w:rFonts w:ascii="宋体" w:hAnsi="宋体" w:cs="宋体"/>
          <w:szCs w:val="24"/>
        </w:rPr>
      </w:pPr>
      <w:r>
        <w:rPr>
          <w:rFonts w:hint="eastAsia" w:ascii="宋体" w:hAnsi="宋体" w:cs="宋体"/>
          <w:szCs w:val="24"/>
        </w:rPr>
        <w:t>在货物采购项目中，供应商提供的货物既有中小企业制造货物，也有大型企业制造货物的，不享受《办法》规定的中小企业扶持政策。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以联合体形式参加政府采购活动，联合体各方均为中小企业的，联合体视同中小企业。其中，联合体各方均为小微企业的，联合体视同小微企业。</w:t>
      </w:r>
    </w:p>
    <w:p>
      <w:pPr>
        <w:widowControl/>
        <w:ind w:firstLine="480" w:firstLineChars="200"/>
        <w:jc w:val="both"/>
        <w:rPr>
          <w:rFonts w:ascii="宋体" w:hAnsi="宋体" w:cs="宋体"/>
          <w:szCs w:val="24"/>
        </w:rPr>
      </w:pPr>
      <w:r>
        <w:rPr>
          <w:rFonts w:hint="eastAsia" w:ascii="宋体" w:hAnsi="宋体" w:cs="宋体"/>
          <w:szCs w:val="24"/>
        </w:rPr>
        <w:t>依据《办法》规定享受扶持政策获得政府采购合同的，小微企业不得将合同分包给大中型企业，中型企业不得将合同分包给大型企业。</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widowControl/>
        <w:ind w:firstLine="480" w:firstLineChars="200"/>
        <w:jc w:val="both"/>
        <w:rPr>
          <w:rFonts w:ascii="宋体" w:hAnsi="宋体" w:cs="宋体"/>
          <w:szCs w:val="24"/>
        </w:rPr>
      </w:pPr>
      <w:r>
        <w:rPr>
          <w:rFonts w:hint="eastAsia" w:ascii="宋体" w:hAnsi="宋体" w:cs="宋体"/>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widowControl/>
        <w:ind w:firstLine="480" w:firstLineChars="200"/>
        <w:jc w:val="both"/>
        <w:rPr>
          <w:rFonts w:ascii="宋体" w:hAnsi="宋体" w:cs="宋体"/>
          <w:szCs w:val="24"/>
        </w:rPr>
      </w:pPr>
      <w:r>
        <w:rPr>
          <w:rFonts w:hint="eastAsia" w:ascii="宋体" w:hAnsi="宋体" w:cs="宋体"/>
          <w:szCs w:val="24"/>
        </w:rPr>
        <w:t>1.1.2 《财政部 司法部关于政府采购支持监狱企业发展有关问题的通知》（财库〔2014〕68号）</w:t>
      </w:r>
    </w:p>
    <w:p>
      <w:pPr>
        <w:widowControl/>
        <w:ind w:firstLine="480" w:firstLineChars="200"/>
        <w:jc w:val="both"/>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监狱企业参加政府采购活动时，应当提供由省级以上监狱管理局、戒毒管理局（含新疆生产建设兵团）出具的属于监狱企业的证明文件。在政府采购活动中，监狱企业视同小型、微型企业。</w:t>
      </w:r>
    </w:p>
    <w:p>
      <w:pPr>
        <w:widowControl/>
        <w:ind w:firstLine="480" w:firstLineChars="200"/>
        <w:jc w:val="both"/>
        <w:rPr>
          <w:rFonts w:ascii="宋体" w:hAnsi="宋体" w:cs="宋体"/>
          <w:szCs w:val="24"/>
        </w:rPr>
      </w:pPr>
      <w:r>
        <w:rPr>
          <w:rFonts w:hint="eastAsia" w:ascii="宋体" w:hAnsi="宋体" w:cs="宋体"/>
          <w:szCs w:val="24"/>
        </w:rPr>
        <w:t>1.1.3 《三部门联合发布关于促进残疾人就业政府采购政策的通知》（财库〔2017〕141号）；</w:t>
      </w:r>
    </w:p>
    <w:p>
      <w:pPr>
        <w:widowControl/>
        <w:ind w:firstLine="480" w:firstLineChars="200"/>
        <w:jc w:val="both"/>
        <w:rPr>
          <w:rFonts w:ascii="宋体" w:hAnsi="宋体" w:cs="宋体"/>
          <w:szCs w:val="24"/>
        </w:rPr>
      </w:pPr>
      <w:r>
        <w:rPr>
          <w:rFonts w:hint="eastAsia" w:ascii="宋体" w:hAnsi="宋体" w:cs="宋体"/>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41"/>
        <w:keepLines w:val="0"/>
        <w:widowControl/>
        <w:ind w:firstLine="482" w:firstLineChars="200"/>
        <w:jc w:val="both"/>
        <w:outlineLvl w:val="3"/>
        <w:rPr>
          <w:rFonts w:ascii="宋体" w:hAnsi="宋体" w:eastAsia="宋体" w:cs="宋体"/>
          <w:b/>
          <w:bCs/>
          <w:sz w:val="24"/>
          <w:szCs w:val="24"/>
        </w:rPr>
      </w:pPr>
      <w:bookmarkStart w:id="70" w:name="_Toc9432"/>
      <w:bookmarkStart w:id="71" w:name="_Toc132"/>
      <w:bookmarkStart w:id="72" w:name="_Toc28510"/>
      <w:bookmarkStart w:id="73" w:name="_Toc22573"/>
      <w:bookmarkStart w:id="74" w:name="_Toc29773"/>
      <w:bookmarkStart w:id="75" w:name="_Toc6544"/>
      <w:r>
        <w:rPr>
          <w:rFonts w:hint="eastAsia" w:ascii="宋体" w:hAnsi="宋体" w:eastAsia="宋体" w:cs="宋体"/>
          <w:b/>
          <w:bCs/>
          <w:sz w:val="24"/>
          <w:szCs w:val="24"/>
        </w:rPr>
        <w:t>2．节能、环保产品采购政策</w:t>
      </w:r>
      <w:bookmarkEnd w:id="70"/>
      <w:bookmarkEnd w:id="71"/>
      <w:bookmarkEnd w:id="72"/>
      <w:bookmarkEnd w:id="73"/>
      <w:bookmarkEnd w:id="74"/>
      <w:bookmarkEnd w:id="75"/>
    </w:p>
    <w:p>
      <w:pPr>
        <w:widowControl/>
        <w:ind w:firstLine="480" w:firstLineChars="200"/>
        <w:jc w:val="both"/>
        <w:rPr>
          <w:rFonts w:ascii="宋体" w:hAnsi="宋体" w:cs="宋体"/>
          <w:szCs w:val="24"/>
        </w:rPr>
      </w:pPr>
      <w:r>
        <w:rPr>
          <w:rFonts w:hint="eastAsia" w:ascii="宋体" w:hAnsi="宋体" w:cs="宋体"/>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widowControl/>
        <w:ind w:firstLine="480" w:firstLineChars="200"/>
        <w:jc w:val="both"/>
        <w:rPr>
          <w:rFonts w:ascii="宋体" w:hAnsi="宋体" w:cs="宋体"/>
          <w:szCs w:val="24"/>
        </w:rPr>
      </w:pPr>
      <w:r>
        <w:rPr>
          <w:rFonts w:hint="eastAsia" w:ascii="宋体" w:hAnsi="宋体" w:cs="宋体"/>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widowControl/>
        <w:ind w:firstLine="480" w:firstLineChars="200"/>
        <w:jc w:val="both"/>
        <w:rPr>
          <w:rFonts w:ascii="宋体" w:hAnsi="宋体" w:cs="宋体"/>
          <w:szCs w:val="24"/>
        </w:rPr>
      </w:pPr>
      <w:r>
        <w:rPr>
          <w:rFonts w:hint="eastAsia" w:ascii="宋体" w:hAnsi="宋体" w:cs="宋体"/>
          <w:szCs w:val="24"/>
        </w:rPr>
        <w:t>（3）《节能产品政府采购品目清单》见财政部、发展改革委《关于印发节能产品政府采购品目清单的通知》（财库〔2019〕19号）附件。</w:t>
      </w:r>
    </w:p>
    <w:p>
      <w:pPr>
        <w:widowControl/>
        <w:ind w:firstLine="480" w:firstLineChars="200"/>
        <w:jc w:val="both"/>
        <w:rPr>
          <w:rFonts w:ascii="宋体" w:hAnsi="宋体" w:cs="宋体"/>
          <w:szCs w:val="24"/>
        </w:rPr>
      </w:pPr>
      <w:r>
        <w:rPr>
          <w:rFonts w:hint="eastAsia" w:ascii="宋体" w:hAnsi="宋体" w:cs="宋体"/>
          <w:szCs w:val="24"/>
        </w:rPr>
        <w:t>（4）《环境标志产品政府采购品目清单》见财政部、生态环境部《关于印发环境标志产品政府采购品目清单的通知》（财库〔2019〕18号）附件。</w:t>
      </w:r>
    </w:p>
    <w:p>
      <w:pPr>
        <w:widowControl/>
        <w:ind w:firstLine="480" w:firstLineChars="200"/>
        <w:jc w:val="both"/>
        <w:rPr>
          <w:rFonts w:ascii="宋体" w:hAnsi="宋体" w:cs="宋体"/>
          <w:szCs w:val="24"/>
        </w:rPr>
      </w:pPr>
      <w:r>
        <w:rPr>
          <w:rFonts w:hint="eastAsia" w:ascii="宋体" w:hAnsi="宋体" w:cs="宋体"/>
          <w:szCs w:val="24"/>
        </w:rPr>
        <w:t>（5）“国家确定的认证机构”名单见市场监管总局《关于发布参与实施政府采购节能产品、环境标志产品认证机构名录的公告》（2019年第16号）。</w:t>
      </w:r>
    </w:p>
    <w:p>
      <w:pPr>
        <w:pStyle w:val="41"/>
        <w:keepLines w:val="0"/>
        <w:widowControl/>
        <w:ind w:firstLine="482" w:firstLineChars="200"/>
        <w:jc w:val="both"/>
        <w:outlineLvl w:val="3"/>
        <w:rPr>
          <w:rFonts w:ascii="宋体" w:hAnsi="宋体" w:eastAsia="宋体" w:cs="宋体"/>
          <w:sz w:val="24"/>
          <w:szCs w:val="24"/>
        </w:rPr>
      </w:pPr>
      <w:bookmarkStart w:id="76" w:name="_Toc28804"/>
      <w:bookmarkStart w:id="77" w:name="_Toc18793"/>
      <w:bookmarkStart w:id="78" w:name="_Toc19650"/>
      <w:bookmarkStart w:id="79" w:name="_Toc3799"/>
      <w:bookmarkStart w:id="80" w:name="_Toc23853"/>
      <w:bookmarkStart w:id="81" w:name="_Toc31297"/>
      <w:r>
        <w:rPr>
          <w:rFonts w:hint="eastAsia" w:ascii="宋体" w:hAnsi="宋体" w:eastAsia="宋体" w:cs="宋体"/>
          <w:b/>
          <w:bCs/>
          <w:sz w:val="24"/>
          <w:szCs w:val="24"/>
        </w:rPr>
        <w:t>3．陕西省中小企业政府采购信用融资办法</w:t>
      </w:r>
      <w:bookmarkEnd w:id="76"/>
      <w:bookmarkEnd w:id="77"/>
      <w:bookmarkEnd w:id="78"/>
      <w:bookmarkEnd w:id="79"/>
      <w:bookmarkEnd w:id="80"/>
      <w:bookmarkEnd w:id="81"/>
    </w:p>
    <w:p>
      <w:pPr>
        <w:widowControl/>
        <w:ind w:firstLine="480" w:firstLineChars="200"/>
        <w:jc w:val="both"/>
        <w:rPr>
          <w:rFonts w:ascii="宋体" w:hAnsi="宋体" w:cs="宋体"/>
          <w:szCs w:val="24"/>
        </w:rPr>
      </w:pPr>
      <w:r>
        <w:rPr>
          <w:rFonts w:hint="eastAsia" w:ascii="宋体" w:hAnsi="宋体" w:cs="宋体"/>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37"/>
        <w:widowControl/>
        <w:spacing w:before="0" w:beforeLines="0" w:after="0" w:afterLines="0" w:line="360" w:lineRule="auto"/>
        <w:ind w:firstLine="482"/>
        <w:outlineLvl w:val="2"/>
        <w:rPr>
          <w:rFonts w:ascii="宋体" w:hAnsi="宋体" w:eastAsia="宋体" w:cs="宋体"/>
          <w:sz w:val="24"/>
          <w:szCs w:val="24"/>
        </w:rPr>
      </w:pPr>
      <w:bookmarkStart w:id="82" w:name="_Toc7731"/>
      <w:bookmarkStart w:id="83" w:name="_Toc13850"/>
      <w:r>
        <w:rPr>
          <w:rFonts w:hint="eastAsia" w:ascii="宋体" w:hAnsi="宋体" w:eastAsia="宋体" w:cs="宋体"/>
          <w:sz w:val="24"/>
          <w:szCs w:val="24"/>
        </w:rPr>
        <w:t>（五）关于同一品牌产品的处理</w:t>
      </w:r>
      <w:bookmarkEnd w:id="82"/>
      <w:bookmarkEnd w:id="83"/>
    </w:p>
    <w:p>
      <w:pPr>
        <w:widowControl/>
        <w:ind w:firstLine="480" w:firstLineChars="200"/>
        <w:jc w:val="both"/>
        <w:rPr>
          <w:rFonts w:ascii="宋体" w:hAnsi="宋体" w:cs="宋体"/>
          <w:szCs w:val="24"/>
        </w:rPr>
      </w:pPr>
      <w:r>
        <w:rPr>
          <w:rFonts w:hint="eastAsia" w:ascii="宋体" w:hAnsi="宋体" w:cs="宋体"/>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idowControl/>
        <w:ind w:firstLine="480" w:firstLineChars="200"/>
        <w:jc w:val="both"/>
        <w:rPr>
          <w:rFonts w:ascii="宋体" w:hAnsi="宋体" w:cs="宋体"/>
          <w:szCs w:val="24"/>
        </w:rPr>
      </w:pPr>
      <w:r>
        <w:rPr>
          <w:rFonts w:hint="eastAsia" w:ascii="宋体" w:hAnsi="宋体" w:cs="宋体"/>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idowControl/>
        <w:ind w:firstLine="480" w:firstLineChars="200"/>
        <w:jc w:val="both"/>
        <w:rPr>
          <w:rFonts w:ascii="宋体" w:hAnsi="宋体" w:cs="宋体"/>
          <w:szCs w:val="24"/>
        </w:rPr>
      </w:pPr>
      <w:r>
        <w:rPr>
          <w:rFonts w:hint="eastAsia" w:ascii="宋体" w:hAnsi="宋体" w:cs="宋体"/>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37"/>
        <w:widowControl/>
        <w:spacing w:before="0" w:beforeLines="0" w:after="0" w:afterLines="0" w:line="360" w:lineRule="auto"/>
        <w:ind w:firstLine="482"/>
        <w:outlineLvl w:val="2"/>
        <w:rPr>
          <w:rFonts w:ascii="宋体" w:hAnsi="宋体" w:eastAsia="宋体" w:cs="宋体"/>
          <w:sz w:val="24"/>
          <w:szCs w:val="24"/>
        </w:rPr>
      </w:pPr>
      <w:bookmarkStart w:id="84" w:name="_Toc30207"/>
      <w:bookmarkStart w:id="85" w:name="_Toc16056"/>
      <w:r>
        <w:rPr>
          <w:rFonts w:hint="eastAsia" w:ascii="宋体" w:hAnsi="宋体" w:eastAsia="宋体" w:cs="宋体"/>
          <w:sz w:val="24"/>
          <w:szCs w:val="24"/>
        </w:rPr>
        <w:t>（六）关于知识产权和保密事项</w:t>
      </w:r>
      <w:bookmarkEnd w:id="84"/>
      <w:bookmarkEnd w:id="85"/>
    </w:p>
    <w:p>
      <w:pPr>
        <w:widowControl/>
        <w:ind w:firstLine="480" w:firstLineChars="200"/>
        <w:jc w:val="both"/>
        <w:rPr>
          <w:rFonts w:ascii="宋体" w:hAnsi="宋体" w:cs="宋体"/>
          <w:szCs w:val="24"/>
        </w:rPr>
      </w:pPr>
      <w:r>
        <w:rPr>
          <w:rFonts w:hint="eastAsia" w:ascii="宋体" w:hAnsi="宋体" w:cs="宋体"/>
          <w:szCs w:val="24"/>
        </w:rPr>
        <w:t>1．所有涉及知识产权的产品及设计，供应商必须确保委托人、采购人拥有其合法的、不受限制的无偿使用权，并免受任何侵权诉讼或索偿；否则，由此产生的一切经济损失和法律责任由供应商承担。</w:t>
      </w:r>
    </w:p>
    <w:p>
      <w:pPr>
        <w:widowControl/>
        <w:ind w:firstLine="480" w:firstLineChars="200"/>
        <w:jc w:val="both"/>
        <w:rPr>
          <w:rFonts w:ascii="宋体" w:hAnsi="宋体" w:cs="宋体"/>
          <w:szCs w:val="24"/>
        </w:rPr>
      </w:pPr>
      <w:r>
        <w:rPr>
          <w:rFonts w:hint="eastAsia" w:ascii="宋体" w:hAnsi="宋体" w:cs="宋体"/>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37"/>
        <w:widowControl/>
        <w:spacing w:before="0" w:beforeLines="0" w:after="0" w:afterLines="0" w:line="360" w:lineRule="auto"/>
        <w:ind w:firstLine="482"/>
        <w:outlineLvl w:val="2"/>
        <w:rPr>
          <w:rFonts w:ascii="宋体" w:hAnsi="宋体" w:eastAsia="宋体" w:cs="宋体"/>
          <w:sz w:val="24"/>
          <w:szCs w:val="24"/>
        </w:rPr>
      </w:pPr>
      <w:bookmarkStart w:id="86" w:name="_Toc24370"/>
      <w:bookmarkStart w:id="87" w:name="_Toc15666"/>
      <w:r>
        <w:rPr>
          <w:rFonts w:hint="eastAsia" w:ascii="宋体" w:hAnsi="宋体" w:eastAsia="宋体" w:cs="宋体"/>
          <w:sz w:val="24"/>
          <w:szCs w:val="24"/>
        </w:rPr>
        <w:t>（七）关于信用记录的查询和使用</w:t>
      </w:r>
      <w:bookmarkEnd w:id="86"/>
      <w:bookmarkEnd w:id="87"/>
    </w:p>
    <w:p>
      <w:pPr>
        <w:widowControl/>
        <w:ind w:firstLine="480" w:firstLineChars="200"/>
        <w:jc w:val="both"/>
        <w:rPr>
          <w:rFonts w:ascii="宋体" w:hAnsi="宋体" w:cs="宋体"/>
          <w:szCs w:val="24"/>
        </w:rPr>
      </w:pPr>
      <w:r>
        <w:rPr>
          <w:rFonts w:hint="eastAsia" w:ascii="宋体" w:hAnsi="宋体" w:cs="宋体"/>
          <w:szCs w:val="24"/>
        </w:rPr>
        <w:t>1．根据财政部《关于在政府采购活动中查询及使用信用记录有关问题的通知》（财库〔2016〕125号）第二条有关要求，采购人和采购代理机构将在资格审查阶段通过【信用中国】（</w:t>
      </w:r>
      <w:r>
        <w:fldChar w:fldCharType="begin"/>
      </w:r>
      <w:r>
        <w:instrText xml:space="preserve"> HYPERLINK "https://www.creditchina.gov.cn" </w:instrText>
      </w:r>
      <w:r>
        <w:fldChar w:fldCharType="separate"/>
      </w:r>
      <w:r>
        <w:rPr>
          <w:rStyle w:val="29"/>
          <w:rFonts w:hint="eastAsia" w:ascii="宋体" w:hAnsi="宋体" w:cs="宋体"/>
          <w:color w:val="auto"/>
          <w:szCs w:val="24"/>
          <w:u w:val="none"/>
        </w:rPr>
        <w:t>https://www.creditchina.gov.cn</w:t>
      </w:r>
      <w:r>
        <w:rPr>
          <w:rStyle w:val="29"/>
          <w:rFonts w:hint="eastAsia" w:ascii="宋体" w:hAnsi="宋体" w:cs="宋体"/>
          <w:color w:val="auto"/>
          <w:szCs w:val="24"/>
          <w:u w:val="none"/>
        </w:rPr>
        <w:fldChar w:fldCharType="end"/>
      </w:r>
      <w:r>
        <w:rPr>
          <w:rFonts w:hint="eastAsia" w:ascii="宋体" w:hAnsi="宋体" w:cs="宋体"/>
          <w:szCs w:val="24"/>
        </w:rPr>
        <w:t>/）和【中国政府采购网】（</w:t>
      </w:r>
      <w:r>
        <w:fldChar w:fldCharType="begin"/>
      </w:r>
      <w:r>
        <w:instrText xml:space="preserve"> HYPERLINK "http://www.ccgp.gov.cn/" </w:instrText>
      </w:r>
      <w:r>
        <w:fldChar w:fldCharType="separate"/>
      </w:r>
      <w:r>
        <w:rPr>
          <w:rStyle w:val="29"/>
          <w:rFonts w:hint="eastAsia" w:ascii="宋体" w:hAnsi="宋体" w:cs="宋体"/>
          <w:color w:val="auto"/>
          <w:szCs w:val="24"/>
          <w:u w:val="none"/>
        </w:rPr>
        <w:t>http://www.ccgp.gov.cn/）</w:t>
      </w:r>
      <w:r>
        <w:rPr>
          <w:rStyle w:val="29"/>
          <w:rFonts w:hint="eastAsia" w:ascii="宋体" w:hAnsi="宋体" w:cs="宋体"/>
          <w:color w:val="auto"/>
          <w:szCs w:val="24"/>
          <w:u w:val="none"/>
        </w:rPr>
        <w:fldChar w:fldCharType="end"/>
      </w:r>
      <w:r>
        <w:rPr>
          <w:rFonts w:hint="eastAsia" w:ascii="宋体" w:hAnsi="宋体" w:cs="宋体"/>
          <w:szCs w:val="24"/>
        </w:rPr>
        <w:t>对供应商的信用情况进行甄别。</w:t>
      </w:r>
    </w:p>
    <w:p>
      <w:pPr>
        <w:widowControl/>
        <w:ind w:firstLine="480" w:firstLineChars="200"/>
        <w:jc w:val="both"/>
        <w:rPr>
          <w:rFonts w:ascii="宋体" w:hAnsi="宋体" w:cs="宋体"/>
          <w:szCs w:val="24"/>
        </w:rPr>
      </w:pPr>
      <w:r>
        <w:rPr>
          <w:rFonts w:hint="eastAsia" w:ascii="宋体" w:hAnsi="宋体" w:cs="宋体"/>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widowControl/>
        <w:ind w:firstLine="480" w:firstLineChars="200"/>
        <w:jc w:val="both"/>
        <w:rPr>
          <w:rFonts w:ascii="宋体" w:hAnsi="宋体" w:cs="宋体"/>
          <w:szCs w:val="24"/>
        </w:rPr>
      </w:pPr>
      <w:r>
        <w:rPr>
          <w:rFonts w:hint="eastAsia" w:ascii="宋体" w:hAnsi="宋体" w:cs="宋体"/>
          <w:szCs w:val="24"/>
        </w:rPr>
        <w:t>3．供应商在参加政府采购活动前3年内因违法经营被禁止在一定期限内参加政府采购活动，期限届满的，可以参加政府采购活动的，但供应商应提供相关证明材料。</w:t>
      </w:r>
    </w:p>
    <w:p>
      <w:pPr>
        <w:widowControl/>
        <w:ind w:firstLine="480" w:firstLineChars="200"/>
        <w:jc w:val="both"/>
        <w:rPr>
          <w:rFonts w:ascii="宋体" w:hAnsi="宋体" w:cs="宋体"/>
          <w:szCs w:val="24"/>
        </w:rPr>
      </w:pPr>
      <w:r>
        <w:rPr>
          <w:rFonts w:hint="eastAsia" w:ascii="宋体" w:hAnsi="宋体" w:cs="宋体"/>
          <w:szCs w:val="24"/>
        </w:rPr>
        <w:t>4．信用记录查询结果打印后，将与其他采购文件一并保存。</w:t>
      </w:r>
    </w:p>
    <w:p>
      <w:pPr>
        <w:pStyle w:val="37"/>
        <w:widowControl/>
        <w:spacing w:before="0" w:beforeLines="0" w:after="0" w:afterLines="0" w:line="360" w:lineRule="auto"/>
        <w:ind w:firstLine="482"/>
        <w:outlineLvl w:val="2"/>
        <w:rPr>
          <w:rFonts w:ascii="宋体" w:hAnsi="宋体" w:eastAsia="宋体" w:cs="宋体"/>
          <w:sz w:val="24"/>
          <w:szCs w:val="24"/>
        </w:rPr>
      </w:pPr>
      <w:bookmarkStart w:id="88" w:name="_Toc15225"/>
      <w:bookmarkStart w:id="89" w:name="_Toc12205"/>
      <w:r>
        <w:rPr>
          <w:rFonts w:hint="eastAsia" w:ascii="宋体" w:hAnsi="宋体" w:eastAsia="宋体" w:cs="宋体"/>
          <w:sz w:val="24"/>
          <w:szCs w:val="24"/>
        </w:rPr>
        <w:t>（八）其他重要事项</w:t>
      </w:r>
      <w:bookmarkEnd w:id="88"/>
      <w:bookmarkEnd w:id="89"/>
    </w:p>
    <w:p>
      <w:pPr>
        <w:widowControl/>
        <w:ind w:firstLine="480" w:firstLineChars="200"/>
        <w:jc w:val="both"/>
        <w:rPr>
          <w:rFonts w:ascii="宋体" w:hAnsi="宋体" w:cs="宋体"/>
          <w:szCs w:val="24"/>
        </w:rPr>
      </w:pPr>
      <w:r>
        <w:rPr>
          <w:rFonts w:hint="eastAsia" w:ascii="宋体" w:hAnsi="宋体" w:cs="宋体"/>
          <w:szCs w:val="24"/>
        </w:rPr>
        <w:t>1．招标文件内所附网络链接仅供参考，不保证其长期有效性。</w:t>
      </w:r>
    </w:p>
    <w:p>
      <w:pPr>
        <w:widowControl/>
        <w:ind w:firstLine="480" w:firstLineChars="200"/>
        <w:jc w:val="both"/>
        <w:rPr>
          <w:rFonts w:ascii="宋体" w:hAnsi="宋体" w:cs="宋体"/>
          <w:szCs w:val="24"/>
        </w:rPr>
      </w:pPr>
      <w:r>
        <w:rPr>
          <w:rFonts w:hint="eastAsia" w:ascii="宋体" w:hAnsi="宋体" w:cs="宋体"/>
          <w:szCs w:val="24"/>
        </w:rPr>
        <w:t>2．供应商的投标费用自理。</w:t>
      </w:r>
    </w:p>
    <w:p>
      <w:pPr>
        <w:pStyle w:val="4"/>
        <w:keepLines w:val="0"/>
        <w:widowControl/>
        <w:spacing w:after="120"/>
        <w:ind w:firstLine="482" w:firstLineChars="200"/>
        <w:jc w:val="both"/>
        <w:rPr>
          <w:rFonts w:ascii="宋体" w:hAnsi="宋体" w:cs="宋体"/>
          <w:sz w:val="24"/>
          <w:szCs w:val="24"/>
        </w:rPr>
      </w:pPr>
      <w:bookmarkStart w:id="90" w:name="_Toc4990"/>
      <w:bookmarkStart w:id="91" w:name="_Toc26482"/>
      <w:r>
        <w:rPr>
          <w:rFonts w:hint="eastAsia" w:ascii="宋体" w:hAnsi="宋体" w:cs="宋体"/>
          <w:sz w:val="24"/>
          <w:szCs w:val="24"/>
        </w:rPr>
        <w:t>三、招标文件</w:t>
      </w:r>
      <w:bookmarkEnd w:id="90"/>
      <w:bookmarkEnd w:id="91"/>
    </w:p>
    <w:p>
      <w:pPr>
        <w:pStyle w:val="37"/>
        <w:widowControl/>
        <w:spacing w:before="0" w:beforeLines="0" w:after="0" w:afterLines="0" w:line="360" w:lineRule="auto"/>
        <w:ind w:firstLine="482"/>
        <w:outlineLvl w:val="2"/>
        <w:rPr>
          <w:rFonts w:ascii="宋体" w:hAnsi="宋体" w:eastAsia="宋体" w:cs="宋体"/>
          <w:sz w:val="24"/>
          <w:szCs w:val="24"/>
        </w:rPr>
      </w:pPr>
      <w:bookmarkStart w:id="92" w:name="_Toc15925"/>
      <w:bookmarkStart w:id="93" w:name="_Toc29516"/>
      <w:r>
        <w:rPr>
          <w:rFonts w:hint="eastAsia" w:ascii="宋体" w:hAnsi="宋体" w:eastAsia="宋体" w:cs="宋体"/>
          <w:sz w:val="24"/>
          <w:szCs w:val="24"/>
        </w:rPr>
        <w:t>（一）招标文件的解释权</w:t>
      </w:r>
      <w:bookmarkEnd w:id="92"/>
      <w:bookmarkEnd w:id="93"/>
    </w:p>
    <w:p>
      <w:pPr>
        <w:widowControl/>
        <w:ind w:firstLine="480" w:firstLineChars="200"/>
        <w:jc w:val="both"/>
        <w:rPr>
          <w:rFonts w:ascii="宋体" w:hAnsi="宋体" w:cs="宋体"/>
          <w:szCs w:val="24"/>
        </w:rPr>
      </w:pPr>
      <w:r>
        <w:rPr>
          <w:rFonts w:hint="eastAsia" w:ascii="宋体" w:hAnsi="宋体" w:cs="宋体"/>
          <w:szCs w:val="24"/>
        </w:rPr>
        <w:t>本项目招标文件的解释权归采购代理机构，评标委员会成员应根据政府采购法律法规和招标文件所载明的评审方法、标准进行评审。</w:t>
      </w:r>
    </w:p>
    <w:p>
      <w:pPr>
        <w:pStyle w:val="37"/>
        <w:widowControl/>
        <w:spacing w:before="0" w:beforeLines="0" w:after="0" w:afterLines="0" w:line="360" w:lineRule="auto"/>
        <w:ind w:firstLine="482"/>
        <w:outlineLvl w:val="2"/>
        <w:rPr>
          <w:rFonts w:ascii="宋体" w:hAnsi="宋体" w:eastAsia="宋体" w:cs="宋体"/>
          <w:sz w:val="24"/>
          <w:szCs w:val="24"/>
        </w:rPr>
      </w:pPr>
      <w:bookmarkStart w:id="94" w:name="_Toc24830"/>
      <w:bookmarkStart w:id="95" w:name="_Toc27107"/>
      <w:r>
        <w:rPr>
          <w:rFonts w:hint="eastAsia" w:ascii="宋体" w:hAnsi="宋体" w:eastAsia="宋体" w:cs="宋体"/>
          <w:sz w:val="24"/>
          <w:szCs w:val="24"/>
        </w:rPr>
        <w:t>（二）招标文件主要内容</w:t>
      </w:r>
      <w:bookmarkEnd w:id="94"/>
      <w:bookmarkEnd w:id="95"/>
    </w:p>
    <w:p>
      <w:pPr>
        <w:widowControl/>
        <w:ind w:firstLine="480" w:firstLineChars="200"/>
        <w:jc w:val="both"/>
        <w:rPr>
          <w:rFonts w:ascii="宋体" w:hAnsi="宋体" w:cs="宋体"/>
          <w:szCs w:val="24"/>
        </w:rPr>
      </w:pPr>
      <w:r>
        <w:rPr>
          <w:rFonts w:hint="eastAsia" w:ascii="宋体" w:hAnsi="宋体" w:cs="宋体"/>
          <w:szCs w:val="24"/>
        </w:rPr>
        <w:t>第一部分  招标公告</w:t>
      </w:r>
    </w:p>
    <w:p>
      <w:pPr>
        <w:widowControl/>
        <w:ind w:firstLine="480" w:firstLineChars="200"/>
        <w:jc w:val="both"/>
        <w:rPr>
          <w:rFonts w:ascii="宋体" w:hAnsi="宋体" w:cs="宋体"/>
          <w:szCs w:val="24"/>
        </w:rPr>
      </w:pPr>
      <w:r>
        <w:rPr>
          <w:rFonts w:hint="eastAsia" w:ascii="宋体" w:hAnsi="宋体" w:cs="宋体"/>
          <w:szCs w:val="24"/>
        </w:rPr>
        <w:t>第二部分  投标人须知</w:t>
      </w:r>
    </w:p>
    <w:p>
      <w:pPr>
        <w:widowControl/>
        <w:ind w:firstLine="480" w:firstLineChars="200"/>
        <w:jc w:val="both"/>
        <w:rPr>
          <w:rFonts w:ascii="宋体" w:hAnsi="宋体" w:cs="宋体"/>
          <w:szCs w:val="24"/>
        </w:rPr>
      </w:pPr>
      <w:r>
        <w:rPr>
          <w:rFonts w:hint="eastAsia" w:ascii="宋体" w:hAnsi="宋体" w:cs="宋体"/>
          <w:szCs w:val="24"/>
        </w:rPr>
        <w:t>第三部分  招标内容及要求</w:t>
      </w:r>
    </w:p>
    <w:p>
      <w:pPr>
        <w:widowControl/>
        <w:ind w:firstLine="480" w:firstLineChars="200"/>
        <w:jc w:val="both"/>
        <w:rPr>
          <w:rFonts w:ascii="宋体" w:hAnsi="宋体" w:cs="宋体"/>
          <w:szCs w:val="24"/>
        </w:rPr>
      </w:pPr>
      <w:r>
        <w:rPr>
          <w:rFonts w:hint="eastAsia" w:ascii="宋体" w:hAnsi="宋体" w:cs="宋体"/>
          <w:szCs w:val="24"/>
        </w:rPr>
        <w:t>第四部分  合同文本</w:t>
      </w:r>
    </w:p>
    <w:p>
      <w:pPr>
        <w:widowControl/>
        <w:ind w:firstLine="480" w:firstLineChars="200"/>
        <w:jc w:val="both"/>
        <w:rPr>
          <w:rFonts w:ascii="宋体" w:hAnsi="宋体" w:cs="宋体"/>
          <w:szCs w:val="24"/>
        </w:rPr>
      </w:pPr>
      <w:r>
        <w:rPr>
          <w:rFonts w:hint="eastAsia" w:ascii="宋体" w:hAnsi="宋体" w:cs="宋体"/>
          <w:szCs w:val="24"/>
        </w:rPr>
        <w:t>第五部分  投标文件构成及格式</w:t>
      </w:r>
    </w:p>
    <w:p>
      <w:pPr>
        <w:pStyle w:val="37"/>
        <w:widowControl/>
        <w:spacing w:before="0" w:beforeLines="0" w:after="0" w:afterLines="0" w:line="360" w:lineRule="auto"/>
        <w:ind w:firstLine="482"/>
        <w:outlineLvl w:val="2"/>
        <w:rPr>
          <w:rFonts w:ascii="宋体" w:hAnsi="宋体" w:eastAsia="宋体" w:cs="宋体"/>
          <w:sz w:val="24"/>
          <w:szCs w:val="24"/>
        </w:rPr>
      </w:pPr>
      <w:bookmarkStart w:id="96" w:name="_Toc7006"/>
      <w:bookmarkStart w:id="97" w:name="_Toc24451"/>
      <w:r>
        <w:rPr>
          <w:rFonts w:hint="eastAsia" w:ascii="宋体" w:hAnsi="宋体" w:eastAsia="宋体" w:cs="宋体"/>
          <w:sz w:val="24"/>
          <w:szCs w:val="24"/>
        </w:rPr>
        <w:t>（三）招标文件的检查及阅读</w:t>
      </w:r>
      <w:bookmarkEnd w:id="96"/>
      <w:bookmarkEnd w:id="97"/>
    </w:p>
    <w:p>
      <w:pPr>
        <w:widowControl/>
        <w:ind w:firstLine="480" w:firstLineChars="200"/>
        <w:jc w:val="both"/>
        <w:rPr>
          <w:rFonts w:ascii="宋体" w:hAnsi="宋体" w:cs="宋体"/>
          <w:szCs w:val="24"/>
        </w:rPr>
      </w:pPr>
      <w:r>
        <w:rPr>
          <w:rFonts w:hint="eastAsia" w:ascii="宋体" w:hAnsi="宋体" w:cs="宋体"/>
          <w:szCs w:val="24"/>
        </w:rPr>
        <w:t>供应商应认真阅读和充分理解招标文件中所有的事项、格式条款和规范要求，在投标文件中对招标文件做出全面响应，并按招标文件的要求提交全部资料。</w:t>
      </w:r>
    </w:p>
    <w:p>
      <w:pPr>
        <w:widowControl/>
        <w:ind w:firstLine="480" w:firstLineChars="200"/>
        <w:jc w:val="both"/>
        <w:rPr>
          <w:rFonts w:ascii="宋体" w:hAnsi="宋体" w:cs="宋体"/>
          <w:szCs w:val="24"/>
        </w:rPr>
      </w:pPr>
      <w:r>
        <w:rPr>
          <w:rFonts w:hint="eastAsia" w:ascii="宋体" w:hAnsi="宋体" w:cs="宋体"/>
          <w:szCs w:val="24"/>
        </w:rPr>
        <w:t>项目废标后重新组织招标的，采购代理机构将重新编制、发布新版招标文件，供应商应按新版招标文件重新编制投标文件。原招标文件及投标文件失效。</w:t>
      </w:r>
    </w:p>
    <w:p>
      <w:pPr>
        <w:pStyle w:val="37"/>
        <w:widowControl/>
        <w:spacing w:before="0" w:beforeLines="0" w:after="0" w:afterLines="0" w:line="360" w:lineRule="auto"/>
        <w:ind w:firstLine="482"/>
        <w:outlineLvl w:val="2"/>
        <w:rPr>
          <w:rFonts w:ascii="宋体" w:hAnsi="宋体" w:eastAsia="宋体" w:cs="宋体"/>
          <w:sz w:val="24"/>
          <w:szCs w:val="24"/>
        </w:rPr>
      </w:pPr>
      <w:bookmarkStart w:id="98" w:name="_Toc70"/>
      <w:bookmarkStart w:id="99" w:name="_Toc23578"/>
      <w:r>
        <w:rPr>
          <w:rFonts w:hint="eastAsia" w:ascii="宋体" w:hAnsi="宋体" w:eastAsia="宋体" w:cs="宋体"/>
          <w:sz w:val="24"/>
          <w:szCs w:val="24"/>
        </w:rPr>
        <w:t>（四）招标文件的修改、澄清</w:t>
      </w:r>
      <w:bookmarkEnd w:id="98"/>
      <w:bookmarkEnd w:id="99"/>
    </w:p>
    <w:p>
      <w:pPr>
        <w:widowControl/>
        <w:ind w:firstLine="480" w:firstLineChars="200"/>
        <w:jc w:val="both"/>
        <w:rPr>
          <w:rFonts w:ascii="宋体" w:hAnsi="宋体" w:cs="宋体"/>
          <w:szCs w:val="24"/>
        </w:rPr>
      </w:pPr>
      <w:r>
        <w:rPr>
          <w:rFonts w:hint="eastAsia" w:ascii="宋体" w:hAnsi="宋体" w:cs="宋体"/>
          <w:szCs w:val="24"/>
        </w:rPr>
        <w:t>1．提交投标文件截止之日前，采购人或采购代理机构可能对已发出的招标文件进行澄清或者修改，澄清或者修改的内容为招标文件的组成部分。</w:t>
      </w:r>
    </w:p>
    <w:p>
      <w:pPr>
        <w:widowControl/>
        <w:ind w:firstLine="480" w:firstLineChars="200"/>
        <w:jc w:val="both"/>
        <w:rPr>
          <w:rFonts w:ascii="宋体" w:hAnsi="宋体" w:cs="宋体"/>
          <w:szCs w:val="24"/>
        </w:rPr>
      </w:pPr>
      <w:r>
        <w:rPr>
          <w:rFonts w:hint="eastAsia" w:ascii="宋体" w:hAnsi="宋体" w:cs="宋体"/>
          <w:szCs w:val="24"/>
        </w:rPr>
        <w:t>2．当需要澄清或修改时，采购代理机构将在提交投标文件截止之日15日前，在财政部门指定的“政府采购信息发布媒体”上发布变更公告；不足15日的，将顺延提交投标文件截止时间。</w:t>
      </w:r>
    </w:p>
    <w:p>
      <w:pPr>
        <w:widowControl/>
        <w:ind w:firstLine="480" w:firstLineChars="200"/>
        <w:jc w:val="both"/>
        <w:rPr>
          <w:rFonts w:ascii="宋体" w:hAnsi="宋体" w:cs="宋体"/>
          <w:szCs w:val="24"/>
        </w:rPr>
      </w:pPr>
      <w:r>
        <w:rPr>
          <w:rFonts w:hint="eastAsia" w:ascii="宋体" w:hAnsi="宋体" w:cs="宋体"/>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firstLineChars="200"/>
        <w:jc w:val="both"/>
        <w:rPr>
          <w:rFonts w:ascii="宋体" w:hAnsi="宋体" w:cs="宋体"/>
          <w:szCs w:val="24"/>
        </w:rPr>
      </w:pPr>
      <w:r>
        <w:rPr>
          <w:rFonts w:hint="eastAsia" w:ascii="宋体" w:hAnsi="宋体" w:cs="宋体"/>
          <w:szCs w:val="24"/>
        </w:rPr>
        <w:t>（1）【</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）中的〖首页·〉信息公告·〉市级·〉西安市〗；</w:t>
      </w:r>
    </w:p>
    <w:p>
      <w:pPr>
        <w:widowControl/>
        <w:ind w:firstLine="480" w:firstLineChars="200"/>
        <w:jc w:val="both"/>
        <w:rPr>
          <w:rFonts w:ascii="宋体" w:hAnsi="宋体" w:cs="宋体"/>
          <w:szCs w:val="24"/>
        </w:rPr>
      </w:pPr>
      <w:r>
        <w:rPr>
          <w:rFonts w:hint="eastAsia" w:ascii="宋体" w:hAnsi="宋体" w:cs="宋体"/>
          <w:szCs w:val="24"/>
        </w:rPr>
        <w:t>（2）【</w:t>
      </w:r>
      <w:r>
        <w:fldChar w:fldCharType="begin"/>
      </w:r>
      <w:r>
        <w:instrText xml:space="preserve"> HYPERLINK "http://xa.sxggzyjy.cn/" </w:instrText>
      </w:r>
      <w:r>
        <w:fldChar w:fldCharType="separate"/>
      </w:r>
      <w:r>
        <w:rPr>
          <w:rStyle w:val="29"/>
          <w:rFonts w:hint="eastAsia" w:ascii="宋体" w:hAnsi="宋体" w:cs="宋体"/>
          <w:color w:val="auto"/>
          <w:szCs w:val="24"/>
          <w:u w:val="none"/>
        </w:rPr>
        <w:t>全国公共资源交易网（陕西省·西安市）</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"http://sxggzyjy.xa.gov.cn/" </w:instrText>
      </w:r>
      <w:r>
        <w:fldChar w:fldCharType="separate"/>
      </w:r>
      <w:r>
        <w:rPr>
          <w:rStyle w:val="29"/>
          <w:rFonts w:hint="eastAsia" w:ascii="宋体" w:hAnsi="宋体" w:cs="宋体"/>
          <w:color w:val="auto"/>
          <w:szCs w:val="24"/>
          <w:u w:val="none"/>
        </w:rPr>
        <w:t>http://sxggzyjy.xa.gov.cn/</w:t>
      </w:r>
      <w:r>
        <w:rPr>
          <w:rStyle w:val="29"/>
          <w:rFonts w:hint="eastAsia" w:ascii="宋体" w:hAnsi="宋体" w:cs="宋体"/>
          <w:color w:val="auto"/>
          <w:szCs w:val="24"/>
          <w:u w:val="none"/>
        </w:rPr>
        <w:fldChar w:fldCharType="end"/>
      </w:r>
      <w:r>
        <w:rPr>
          <w:rFonts w:hint="eastAsia" w:ascii="宋体" w:hAnsi="宋体" w:cs="宋体"/>
          <w:szCs w:val="24"/>
        </w:rPr>
        <w:t>）中的〖首页·〉交易大厅·〉政府采购〗。</w:t>
      </w:r>
    </w:p>
    <w:p>
      <w:pPr>
        <w:pStyle w:val="4"/>
        <w:keepLines w:val="0"/>
        <w:widowControl/>
        <w:spacing w:after="120"/>
        <w:ind w:firstLine="482" w:firstLineChars="200"/>
        <w:jc w:val="both"/>
        <w:rPr>
          <w:rFonts w:ascii="宋体" w:hAnsi="宋体" w:cs="宋体"/>
          <w:sz w:val="24"/>
          <w:szCs w:val="24"/>
        </w:rPr>
      </w:pPr>
      <w:bookmarkStart w:id="100" w:name="_Toc5689"/>
      <w:bookmarkStart w:id="101" w:name="_Toc7050"/>
      <w:r>
        <w:rPr>
          <w:rFonts w:hint="eastAsia" w:ascii="宋体" w:hAnsi="宋体" w:cs="宋体"/>
          <w:sz w:val="24"/>
          <w:szCs w:val="24"/>
        </w:rPr>
        <w:t>四、投标文件</w:t>
      </w:r>
      <w:bookmarkEnd w:id="100"/>
      <w:bookmarkEnd w:id="101"/>
    </w:p>
    <w:p>
      <w:pPr>
        <w:pStyle w:val="37"/>
        <w:widowControl/>
        <w:spacing w:before="0" w:beforeLines="0" w:after="0" w:afterLines="0" w:line="360" w:lineRule="auto"/>
        <w:ind w:firstLine="482"/>
        <w:outlineLvl w:val="2"/>
        <w:rPr>
          <w:rFonts w:ascii="宋体" w:hAnsi="宋体" w:eastAsia="宋体" w:cs="宋体"/>
          <w:sz w:val="24"/>
          <w:szCs w:val="24"/>
        </w:rPr>
      </w:pPr>
      <w:bookmarkStart w:id="102" w:name="_Toc5309"/>
      <w:bookmarkStart w:id="103" w:name="_Toc17437"/>
      <w:r>
        <w:rPr>
          <w:rFonts w:hint="eastAsia" w:ascii="宋体" w:hAnsi="宋体" w:eastAsia="宋体" w:cs="宋体"/>
          <w:sz w:val="24"/>
          <w:szCs w:val="24"/>
        </w:rPr>
        <w:t>（一）投标文件的式样</w:t>
      </w:r>
      <w:bookmarkEnd w:id="102"/>
      <w:bookmarkEnd w:id="103"/>
    </w:p>
    <w:p>
      <w:pPr>
        <w:pStyle w:val="41"/>
        <w:keepLines w:val="0"/>
        <w:widowControl/>
        <w:ind w:firstLine="482" w:firstLineChars="200"/>
        <w:jc w:val="both"/>
        <w:outlineLvl w:val="3"/>
        <w:rPr>
          <w:rFonts w:ascii="宋体" w:hAnsi="宋体" w:eastAsia="宋体" w:cs="宋体"/>
          <w:b/>
          <w:bCs/>
          <w:sz w:val="24"/>
          <w:szCs w:val="24"/>
        </w:rPr>
      </w:pPr>
      <w:bookmarkStart w:id="104" w:name="_Toc3406"/>
      <w:bookmarkStart w:id="105" w:name="_Toc30470"/>
      <w:bookmarkStart w:id="106" w:name="_Toc27080"/>
      <w:bookmarkStart w:id="107" w:name="_Toc27743"/>
      <w:bookmarkStart w:id="108" w:name="_Toc4076"/>
      <w:bookmarkStart w:id="109" w:name="_Toc8678"/>
      <w:bookmarkStart w:id="110" w:name="_Toc23397"/>
      <w:r>
        <w:rPr>
          <w:rFonts w:hint="eastAsia" w:ascii="宋体" w:hAnsi="宋体" w:eastAsia="宋体" w:cs="宋体"/>
          <w:b/>
          <w:bCs/>
          <w:sz w:val="24"/>
          <w:szCs w:val="24"/>
        </w:rPr>
        <w:t>1．组成及格式</w:t>
      </w:r>
      <w:bookmarkEnd w:id="104"/>
      <w:bookmarkEnd w:id="105"/>
      <w:bookmarkEnd w:id="106"/>
      <w:bookmarkEnd w:id="107"/>
      <w:bookmarkEnd w:id="108"/>
      <w:bookmarkEnd w:id="109"/>
      <w:bookmarkEnd w:id="110"/>
    </w:p>
    <w:p>
      <w:pPr>
        <w:widowControl/>
        <w:ind w:firstLine="480" w:firstLineChars="200"/>
        <w:jc w:val="both"/>
        <w:rPr>
          <w:rFonts w:ascii="宋体" w:hAnsi="宋体" w:cs="宋体"/>
          <w:szCs w:val="24"/>
        </w:rPr>
      </w:pPr>
      <w:r>
        <w:rPr>
          <w:rFonts w:hint="eastAsia" w:ascii="宋体" w:hAnsi="宋体" w:cs="宋体"/>
          <w:szCs w:val="24"/>
        </w:rPr>
        <w:t>供应商依照招标文件第五章《投标文件构成及格式》给定形式进行编制投标文件。项目分标段的，应按所投标段分别准备投标文件。</w:t>
      </w:r>
    </w:p>
    <w:p>
      <w:pPr>
        <w:pStyle w:val="41"/>
        <w:keepLines w:val="0"/>
        <w:widowControl/>
        <w:ind w:firstLine="482" w:firstLineChars="200"/>
        <w:jc w:val="both"/>
        <w:outlineLvl w:val="3"/>
        <w:rPr>
          <w:rFonts w:ascii="宋体" w:hAnsi="宋体" w:eastAsia="宋体" w:cs="宋体"/>
          <w:sz w:val="24"/>
          <w:szCs w:val="24"/>
        </w:rPr>
      </w:pPr>
      <w:bookmarkStart w:id="111" w:name="_Toc5909"/>
      <w:bookmarkStart w:id="112" w:name="_Toc18630"/>
      <w:bookmarkStart w:id="113" w:name="_Toc10244"/>
      <w:bookmarkStart w:id="114" w:name="_Toc27450"/>
      <w:bookmarkStart w:id="115" w:name="_Toc25123"/>
      <w:bookmarkStart w:id="116" w:name="_Toc28186"/>
      <w:r>
        <w:rPr>
          <w:rFonts w:hint="eastAsia" w:ascii="宋体" w:hAnsi="宋体" w:eastAsia="宋体" w:cs="宋体"/>
          <w:b/>
          <w:bCs/>
          <w:sz w:val="24"/>
          <w:szCs w:val="24"/>
        </w:rPr>
        <w:t>2．语言</w:t>
      </w:r>
      <w:bookmarkEnd w:id="111"/>
      <w:bookmarkEnd w:id="112"/>
      <w:bookmarkEnd w:id="113"/>
      <w:bookmarkEnd w:id="114"/>
      <w:bookmarkEnd w:id="115"/>
      <w:bookmarkEnd w:id="116"/>
    </w:p>
    <w:p>
      <w:pPr>
        <w:widowControl/>
        <w:ind w:firstLine="480" w:firstLineChars="200"/>
        <w:jc w:val="both"/>
        <w:rPr>
          <w:rFonts w:ascii="宋体" w:hAnsi="宋体" w:cs="宋体"/>
          <w:szCs w:val="24"/>
        </w:rPr>
      </w:pPr>
      <w:r>
        <w:rPr>
          <w:rFonts w:hint="eastAsia" w:ascii="宋体" w:hAnsi="宋体" w:cs="宋体"/>
          <w:szCs w:val="24"/>
        </w:rPr>
        <w:t>招标活动的所有文件、资料、函电文字均使用简体中文，确需提交用其他语言形成的资料，必须翻译成简体中文，如有差异，以简体中文为准。</w:t>
      </w:r>
    </w:p>
    <w:p>
      <w:pPr>
        <w:pStyle w:val="41"/>
        <w:keepLines w:val="0"/>
        <w:widowControl/>
        <w:ind w:firstLine="482" w:firstLineChars="200"/>
        <w:jc w:val="both"/>
        <w:outlineLvl w:val="3"/>
        <w:rPr>
          <w:rFonts w:ascii="宋体" w:hAnsi="宋体" w:eastAsia="宋体" w:cs="宋体"/>
          <w:b/>
          <w:bCs/>
          <w:sz w:val="24"/>
          <w:szCs w:val="24"/>
        </w:rPr>
      </w:pPr>
      <w:bookmarkStart w:id="117" w:name="_Toc10000"/>
      <w:bookmarkStart w:id="118" w:name="_Toc27099"/>
      <w:bookmarkStart w:id="119" w:name="_Toc27447"/>
      <w:bookmarkStart w:id="120" w:name="_Toc17671"/>
      <w:bookmarkStart w:id="121" w:name="_Toc19044"/>
      <w:bookmarkStart w:id="122" w:name="_Toc32641"/>
      <w:bookmarkStart w:id="123" w:name="_Toc5232"/>
      <w:r>
        <w:rPr>
          <w:rFonts w:hint="eastAsia" w:ascii="宋体" w:hAnsi="宋体" w:eastAsia="宋体" w:cs="宋体"/>
          <w:b/>
          <w:bCs/>
          <w:sz w:val="24"/>
          <w:szCs w:val="24"/>
        </w:rPr>
        <w:t>3．计量单位</w:t>
      </w:r>
      <w:bookmarkEnd w:id="117"/>
      <w:bookmarkEnd w:id="118"/>
      <w:bookmarkEnd w:id="119"/>
      <w:bookmarkEnd w:id="120"/>
      <w:bookmarkEnd w:id="121"/>
      <w:bookmarkEnd w:id="122"/>
      <w:bookmarkEnd w:id="123"/>
    </w:p>
    <w:p>
      <w:pPr>
        <w:widowControl/>
        <w:ind w:firstLine="480" w:firstLineChars="200"/>
        <w:jc w:val="both"/>
        <w:rPr>
          <w:rFonts w:ascii="宋体" w:hAnsi="宋体" w:cs="宋体"/>
          <w:szCs w:val="24"/>
        </w:rPr>
      </w:pPr>
      <w:r>
        <w:rPr>
          <w:rFonts w:hint="eastAsia" w:ascii="宋体" w:hAnsi="宋体" w:cs="宋体"/>
          <w:szCs w:val="24"/>
        </w:rPr>
        <w:t>投标文件的计量单位应使用中华人民共和国法定计量单位，但招标文件另有规定的除外。</w:t>
      </w:r>
    </w:p>
    <w:p>
      <w:pPr>
        <w:pStyle w:val="37"/>
        <w:widowControl/>
        <w:spacing w:before="0" w:beforeLines="0" w:after="0" w:afterLines="0" w:line="360" w:lineRule="auto"/>
        <w:ind w:firstLine="482"/>
        <w:outlineLvl w:val="2"/>
        <w:rPr>
          <w:rFonts w:ascii="宋体" w:hAnsi="宋体" w:eastAsia="宋体" w:cs="宋体"/>
          <w:sz w:val="24"/>
          <w:szCs w:val="24"/>
        </w:rPr>
      </w:pPr>
      <w:bookmarkStart w:id="124" w:name="_Toc2327"/>
      <w:bookmarkStart w:id="125" w:name="_Toc21608"/>
      <w:r>
        <w:rPr>
          <w:rFonts w:hint="eastAsia" w:ascii="宋体" w:hAnsi="宋体" w:eastAsia="宋体" w:cs="宋体"/>
          <w:sz w:val="24"/>
          <w:szCs w:val="24"/>
        </w:rPr>
        <w:t>（二）投标文件的有效期</w:t>
      </w:r>
      <w:bookmarkEnd w:id="124"/>
      <w:bookmarkEnd w:id="125"/>
    </w:p>
    <w:p>
      <w:pPr>
        <w:widowControl/>
        <w:ind w:firstLine="480" w:firstLineChars="200"/>
        <w:jc w:val="both"/>
        <w:rPr>
          <w:rFonts w:ascii="宋体" w:hAnsi="宋体" w:cs="宋体"/>
          <w:szCs w:val="24"/>
        </w:rPr>
      </w:pPr>
      <w:r>
        <w:rPr>
          <w:rFonts w:hint="eastAsia" w:ascii="宋体" w:hAnsi="宋体" w:cs="宋体"/>
          <w:szCs w:val="24"/>
        </w:rPr>
        <w:t>投标文件有效期为自开标之日起不少于90个日历日。如中标，延长至合同执行完毕时止。</w:t>
      </w:r>
    </w:p>
    <w:p>
      <w:pPr>
        <w:pStyle w:val="37"/>
        <w:widowControl/>
        <w:spacing w:before="0" w:beforeLines="0" w:after="0" w:afterLines="0" w:line="360" w:lineRule="auto"/>
        <w:ind w:firstLine="482"/>
        <w:outlineLvl w:val="2"/>
        <w:rPr>
          <w:rFonts w:ascii="宋体" w:hAnsi="宋体" w:eastAsia="宋体" w:cs="宋体"/>
          <w:sz w:val="24"/>
          <w:szCs w:val="24"/>
        </w:rPr>
      </w:pPr>
      <w:bookmarkStart w:id="126" w:name="_Toc3292"/>
      <w:bookmarkStart w:id="127" w:name="_Toc12303"/>
      <w:r>
        <w:rPr>
          <w:rFonts w:hint="eastAsia" w:ascii="宋体" w:hAnsi="宋体" w:eastAsia="宋体" w:cs="宋体"/>
          <w:sz w:val="24"/>
          <w:szCs w:val="24"/>
        </w:rPr>
        <w:t>（三）投标报价</w:t>
      </w:r>
      <w:bookmarkEnd w:id="126"/>
      <w:bookmarkEnd w:id="127"/>
    </w:p>
    <w:p>
      <w:pPr>
        <w:widowControl/>
        <w:ind w:firstLine="480" w:firstLineChars="200"/>
        <w:jc w:val="both"/>
        <w:rPr>
          <w:rFonts w:ascii="宋体" w:hAnsi="宋体" w:cs="宋体"/>
          <w:szCs w:val="24"/>
        </w:rPr>
      </w:pPr>
      <w:r>
        <w:rPr>
          <w:rFonts w:hint="eastAsia" w:ascii="宋体" w:hAnsi="宋体" w:cs="宋体"/>
          <w:szCs w:val="24"/>
        </w:rPr>
        <w:t>投标报价是供应商响应采购项目要求的全部工作内容的价格体现，包括完成采购内容所需的直接费、间接费、利润、税金及其它相关的一切费用。</w:t>
      </w:r>
    </w:p>
    <w:p>
      <w:pPr>
        <w:widowControl/>
        <w:ind w:firstLine="480" w:firstLineChars="200"/>
        <w:jc w:val="both"/>
        <w:rPr>
          <w:rFonts w:ascii="宋体" w:hAnsi="宋体" w:cs="宋体"/>
          <w:szCs w:val="24"/>
        </w:rPr>
      </w:pPr>
      <w:r>
        <w:rPr>
          <w:rFonts w:hint="eastAsia" w:ascii="宋体" w:hAnsi="宋体" w:cs="宋体"/>
          <w:szCs w:val="24"/>
        </w:rPr>
        <w:t>1．供应商在报价时应充分考虑所有可能发生的费用，招标文件未列明，而供应商认为应当计取的费用均应列入报价中。报价时不论是否计取，采购人均按已计取对待。</w:t>
      </w:r>
    </w:p>
    <w:p>
      <w:pPr>
        <w:widowControl/>
        <w:ind w:firstLine="480" w:firstLineChars="200"/>
        <w:jc w:val="both"/>
        <w:rPr>
          <w:rFonts w:ascii="宋体" w:hAnsi="宋体" w:cs="宋体"/>
          <w:szCs w:val="24"/>
        </w:rPr>
      </w:pPr>
      <w:r>
        <w:rPr>
          <w:rFonts w:hint="eastAsia" w:ascii="宋体" w:hAnsi="宋体" w:cs="宋体"/>
          <w:szCs w:val="24"/>
        </w:rPr>
        <w:t>2．供应商应严格按照招标文件相关要求填写开标一览表及其他需要响应的内容。投标报价只能提交唯一报价，任何有选择的报价将不予接受，按无效投标处理。</w:t>
      </w:r>
    </w:p>
    <w:p>
      <w:pPr>
        <w:widowControl/>
        <w:ind w:firstLine="480" w:firstLineChars="200"/>
        <w:jc w:val="both"/>
        <w:rPr>
          <w:rFonts w:ascii="宋体" w:hAnsi="宋体" w:cs="宋体"/>
          <w:szCs w:val="24"/>
        </w:rPr>
      </w:pPr>
      <w:r>
        <w:rPr>
          <w:rFonts w:hint="eastAsia" w:ascii="宋体" w:hAnsi="宋体" w:cs="宋体"/>
          <w:szCs w:val="24"/>
        </w:rPr>
        <w:t>3．投标报价货币：人民币；单位：</w:t>
      </w:r>
      <w:r>
        <w:rPr>
          <w:rFonts w:hint="eastAsia" w:ascii="宋体" w:hAnsi="宋体" w:cs="宋体"/>
          <w:szCs w:val="24"/>
          <w:u w:val="single"/>
        </w:rPr>
        <w:t xml:space="preserve">  </w:t>
      </w:r>
      <w:r>
        <w:rPr>
          <w:rFonts w:hint="eastAsia" w:ascii="宋体" w:hAnsi="宋体" w:cs="宋体"/>
          <w:szCs w:val="24"/>
        </w:rPr>
        <w:t>元/套、</w:t>
      </w:r>
      <w:r>
        <w:rPr>
          <w:rFonts w:hint="eastAsia" w:ascii="宋体" w:hAnsi="宋体" w:cs="宋体"/>
          <w:szCs w:val="24"/>
          <w:u w:val="single"/>
        </w:rPr>
        <w:t xml:space="preserve">  </w:t>
      </w:r>
      <w:r>
        <w:rPr>
          <w:rFonts w:hint="eastAsia" w:ascii="宋体" w:hAnsi="宋体" w:cs="宋体"/>
          <w:szCs w:val="24"/>
        </w:rPr>
        <w:t>元/枚。</w:t>
      </w:r>
    </w:p>
    <w:p>
      <w:pPr>
        <w:widowControl/>
        <w:ind w:firstLine="480" w:firstLineChars="200"/>
        <w:jc w:val="both"/>
        <w:rPr>
          <w:rFonts w:ascii="宋体" w:hAnsi="宋体" w:cs="宋体"/>
          <w:szCs w:val="24"/>
        </w:rPr>
      </w:pPr>
      <w:r>
        <w:rPr>
          <w:rFonts w:hint="eastAsia" w:ascii="宋体" w:hAnsi="宋体" w:cs="宋体"/>
          <w:szCs w:val="24"/>
        </w:rPr>
        <w:t>4．投标文件报价出现前后不一致的，除招标文件另有规定外，按照下列规则修正：</w:t>
      </w:r>
    </w:p>
    <w:p>
      <w:pPr>
        <w:widowControl/>
        <w:ind w:firstLine="480" w:firstLineChars="200"/>
        <w:jc w:val="both"/>
        <w:rPr>
          <w:rFonts w:ascii="宋体" w:hAnsi="宋体" w:cs="宋体"/>
          <w:szCs w:val="24"/>
        </w:rPr>
      </w:pPr>
      <w:r>
        <w:rPr>
          <w:rFonts w:hint="eastAsia" w:ascii="宋体" w:hAnsi="宋体" w:cs="宋体"/>
          <w:szCs w:val="24"/>
        </w:rPr>
        <w:t>（1）投标文件中开标一览表内容与投标文件中其他位置相应内容表述不一致的，以开标一览表为准；</w:t>
      </w:r>
    </w:p>
    <w:p>
      <w:pPr>
        <w:widowControl/>
        <w:ind w:firstLine="480" w:firstLineChars="200"/>
        <w:jc w:val="both"/>
        <w:rPr>
          <w:rFonts w:ascii="宋体" w:hAnsi="宋体" w:cs="宋体"/>
          <w:szCs w:val="24"/>
        </w:rPr>
      </w:pPr>
      <w:r>
        <w:rPr>
          <w:rFonts w:hint="eastAsia" w:ascii="宋体" w:hAnsi="宋体" w:cs="宋体"/>
          <w:szCs w:val="24"/>
        </w:rPr>
        <w:t>（2）大写金额和小写金额不一致的，以大写金额为准；</w:t>
      </w:r>
    </w:p>
    <w:p>
      <w:pPr>
        <w:widowControl/>
        <w:ind w:firstLine="480" w:firstLineChars="200"/>
        <w:jc w:val="both"/>
        <w:rPr>
          <w:rFonts w:ascii="宋体" w:hAnsi="宋体" w:cs="宋体"/>
          <w:szCs w:val="24"/>
        </w:rPr>
      </w:pPr>
      <w:r>
        <w:rPr>
          <w:rFonts w:hint="eastAsia" w:ascii="宋体" w:hAnsi="宋体" w:cs="宋体"/>
          <w:szCs w:val="24"/>
        </w:rPr>
        <w:t>（3）单价金额小数点或者百分比有明显错位的，以开标一览表的总价为准，并修改单价；</w:t>
      </w:r>
    </w:p>
    <w:p>
      <w:pPr>
        <w:widowControl/>
        <w:ind w:firstLine="480" w:firstLineChars="200"/>
        <w:jc w:val="both"/>
        <w:rPr>
          <w:rFonts w:ascii="宋体" w:hAnsi="宋体" w:cs="宋体"/>
          <w:szCs w:val="24"/>
        </w:rPr>
      </w:pPr>
      <w:r>
        <w:rPr>
          <w:rFonts w:hint="eastAsia" w:ascii="宋体" w:hAnsi="宋体" w:cs="宋体"/>
          <w:szCs w:val="24"/>
        </w:rPr>
        <w:t>（4）总价金额与按单价汇总金额不一致的，以单价金额计算结果为准。</w:t>
      </w:r>
    </w:p>
    <w:p>
      <w:pPr>
        <w:widowControl/>
        <w:ind w:firstLine="480" w:firstLineChars="200"/>
        <w:jc w:val="both"/>
        <w:rPr>
          <w:rFonts w:ascii="宋体" w:hAnsi="宋体" w:cs="宋体"/>
          <w:szCs w:val="24"/>
        </w:rPr>
      </w:pPr>
      <w:r>
        <w:rPr>
          <w:rFonts w:hint="eastAsia" w:ascii="宋体" w:hAnsi="宋体" w:cs="宋体"/>
          <w:szCs w:val="24"/>
        </w:rPr>
        <w:t>同时出现两种以上不一致的，按照前款规定的顺序修正。修正后的报价经供应商确认后产生约束力，供应商不确认的，其投标无效。</w:t>
      </w:r>
    </w:p>
    <w:p>
      <w:pPr>
        <w:widowControl/>
        <w:ind w:firstLine="480" w:firstLineChars="200"/>
        <w:jc w:val="both"/>
        <w:rPr>
          <w:rFonts w:ascii="宋体" w:hAnsi="宋体" w:cs="宋体"/>
          <w:szCs w:val="24"/>
        </w:rPr>
      </w:pPr>
      <w:r>
        <w:rPr>
          <w:rFonts w:hint="eastAsia" w:ascii="宋体" w:hAnsi="宋体" w:cs="宋体"/>
          <w:szCs w:val="24"/>
        </w:rPr>
        <w:t>5．因供应商对招标文件理解不透、误解、疏漏或对市场行情了解不清造成的后果和风险，均由供应商自己负责。</w:t>
      </w:r>
    </w:p>
    <w:p>
      <w:pPr>
        <w:pStyle w:val="37"/>
        <w:widowControl/>
        <w:spacing w:before="0" w:beforeLines="0" w:after="0" w:afterLines="0" w:line="360" w:lineRule="auto"/>
        <w:ind w:firstLine="482"/>
        <w:outlineLvl w:val="2"/>
        <w:rPr>
          <w:rFonts w:ascii="宋体" w:hAnsi="宋体" w:eastAsia="宋体" w:cs="宋体"/>
          <w:sz w:val="24"/>
          <w:szCs w:val="24"/>
        </w:rPr>
      </w:pPr>
      <w:bookmarkStart w:id="128" w:name="_Toc22771"/>
      <w:bookmarkStart w:id="129" w:name="_Toc14492"/>
      <w:r>
        <w:rPr>
          <w:rFonts w:hint="eastAsia" w:ascii="宋体" w:hAnsi="宋体" w:eastAsia="宋体" w:cs="宋体"/>
          <w:sz w:val="24"/>
          <w:szCs w:val="24"/>
        </w:rPr>
        <w:t>（四）投标文件的制作和签章</w:t>
      </w:r>
      <w:bookmarkEnd w:id="128"/>
      <w:bookmarkEnd w:id="129"/>
    </w:p>
    <w:p>
      <w:pPr>
        <w:widowControl/>
        <w:ind w:firstLine="480" w:firstLineChars="200"/>
        <w:jc w:val="both"/>
        <w:rPr>
          <w:rFonts w:ascii="宋体" w:hAnsi="宋体" w:cs="宋体"/>
          <w:szCs w:val="24"/>
        </w:rPr>
      </w:pPr>
      <w:r>
        <w:rPr>
          <w:rFonts w:hint="eastAsia" w:ascii="宋体" w:hAnsi="宋体" w:cs="宋体"/>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widowControl/>
        <w:ind w:firstLine="480" w:firstLineChars="200"/>
        <w:jc w:val="both"/>
        <w:rPr>
          <w:rFonts w:ascii="宋体" w:hAnsi="宋体" w:cs="宋体"/>
          <w:szCs w:val="24"/>
        </w:rPr>
      </w:pPr>
      <w:r>
        <w:rPr>
          <w:rFonts w:hint="eastAsia" w:ascii="宋体" w:hAnsi="宋体" w:cs="宋体"/>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widowControl/>
        <w:ind w:firstLine="480" w:firstLineChars="200"/>
        <w:jc w:val="both"/>
        <w:rPr>
          <w:rFonts w:ascii="宋体" w:hAnsi="宋体" w:cs="宋体"/>
          <w:szCs w:val="24"/>
        </w:rPr>
      </w:pPr>
      <w:r>
        <w:rPr>
          <w:rFonts w:hint="eastAsia" w:ascii="宋体" w:hAnsi="宋体" w:cs="宋体"/>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3．电子投标文件制作过程中，需要法定代表人签字或盖章的地方，请使用“法人CA锁”进行签章；需要加盖供应商公章的地方，请使用“企业CA锁”进行签章。</w:t>
      </w:r>
    </w:p>
    <w:p>
      <w:pPr>
        <w:widowControl/>
        <w:ind w:firstLine="480" w:firstLineChars="200"/>
        <w:jc w:val="both"/>
        <w:rPr>
          <w:rFonts w:ascii="宋体" w:hAnsi="宋体" w:cs="宋体"/>
          <w:szCs w:val="24"/>
        </w:rPr>
      </w:pPr>
      <w:r>
        <w:rPr>
          <w:rFonts w:hint="eastAsia" w:ascii="宋体" w:hAnsi="宋体" w:cs="宋体"/>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37"/>
        <w:widowControl/>
        <w:spacing w:before="0" w:beforeLines="0" w:after="0" w:afterLines="0" w:line="360" w:lineRule="auto"/>
        <w:ind w:firstLine="482"/>
        <w:outlineLvl w:val="2"/>
        <w:rPr>
          <w:rFonts w:ascii="宋体" w:hAnsi="宋体" w:eastAsia="宋体" w:cs="宋体"/>
          <w:sz w:val="24"/>
          <w:szCs w:val="24"/>
        </w:rPr>
      </w:pPr>
      <w:bookmarkStart w:id="130" w:name="_Toc904"/>
      <w:bookmarkStart w:id="131" w:name="_Toc25029"/>
      <w:r>
        <w:rPr>
          <w:rFonts w:hint="eastAsia" w:ascii="宋体" w:hAnsi="宋体" w:eastAsia="宋体" w:cs="宋体"/>
          <w:sz w:val="24"/>
          <w:szCs w:val="24"/>
        </w:rPr>
        <w:t>（五）投标文件的加密和提交</w:t>
      </w:r>
      <w:bookmarkEnd w:id="130"/>
      <w:bookmarkEnd w:id="131"/>
    </w:p>
    <w:p>
      <w:pPr>
        <w:widowControl/>
        <w:ind w:firstLine="480" w:firstLineChars="200"/>
        <w:jc w:val="both"/>
        <w:rPr>
          <w:rFonts w:ascii="宋体" w:hAnsi="宋体" w:cs="宋体"/>
          <w:szCs w:val="24"/>
        </w:rPr>
      </w:pPr>
      <w:r>
        <w:rPr>
          <w:rFonts w:hint="eastAsia" w:ascii="宋体" w:hAnsi="宋体" w:cs="宋体"/>
          <w:szCs w:val="24"/>
        </w:rPr>
        <w:t>1．在生成电子投标文件时，需要使用CA锁对投标文件进行加密。</w:t>
      </w:r>
    </w:p>
    <w:p>
      <w:pPr>
        <w:widowControl/>
        <w:ind w:firstLine="480" w:firstLineChars="200"/>
        <w:jc w:val="both"/>
        <w:rPr>
          <w:rFonts w:ascii="宋体" w:hAnsi="宋体" w:cs="宋体"/>
          <w:szCs w:val="24"/>
        </w:rPr>
      </w:pPr>
      <w:r>
        <w:rPr>
          <w:rFonts w:hint="eastAsia" w:ascii="宋体" w:hAnsi="宋体" w:cs="宋体"/>
          <w:szCs w:val="24"/>
        </w:rPr>
        <w:t>注意：加密投标文件和开标时解密投标文件应当使用同一CA，否则将会导致解密失败。</w:t>
      </w:r>
    </w:p>
    <w:p>
      <w:pPr>
        <w:widowControl/>
        <w:ind w:firstLine="480" w:firstLineChars="200"/>
        <w:jc w:val="both"/>
        <w:rPr>
          <w:rFonts w:ascii="宋体" w:hAnsi="宋体" w:cs="宋体"/>
          <w:szCs w:val="24"/>
        </w:rPr>
      </w:pPr>
      <w:r>
        <w:rPr>
          <w:rFonts w:hint="eastAsia" w:ascii="宋体" w:hAnsi="宋体" w:cs="宋体"/>
          <w:szCs w:val="24"/>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pPr>
        <w:widowControl/>
        <w:ind w:firstLine="480" w:firstLineChars="200"/>
        <w:jc w:val="both"/>
        <w:rPr>
          <w:rFonts w:ascii="宋体" w:hAnsi="宋体" w:cs="宋体"/>
          <w:szCs w:val="24"/>
        </w:rPr>
      </w:pPr>
      <w:r>
        <w:rPr>
          <w:rFonts w:hint="eastAsia" w:ascii="宋体" w:hAnsi="宋体" w:cs="宋体"/>
          <w:szCs w:val="24"/>
        </w:rPr>
        <w:t>3．上传文件有误或需要重新提交的，可先撤销已经上传的文件，然后重新上传新文件。</w:t>
      </w:r>
    </w:p>
    <w:p>
      <w:pPr>
        <w:pStyle w:val="37"/>
        <w:widowControl/>
        <w:spacing w:before="0" w:beforeLines="0" w:after="0" w:afterLines="0" w:line="360" w:lineRule="auto"/>
        <w:ind w:firstLine="482"/>
        <w:outlineLvl w:val="2"/>
        <w:rPr>
          <w:rFonts w:ascii="宋体" w:hAnsi="宋体" w:eastAsia="宋体" w:cs="宋体"/>
          <w:sz w:val="24"/>
          <w:szCs w:val="24"/>
        </w:rPr>
      </w:pPr>
      <w:bookmarkStart w:id="132" w:name="_Toc18859"/>
      <w:bookmarkStart w:id="133" w:name="_Toc11337"/>
      <w:r>
        <w:rPr>
          <w:rFonts w:hint="eastAsia" w:ascii="宋体" w:hAnsi="宋体" w:eastAsia="宋体" w:cs="宋体"/>
          <w:sz w:val="24"/>
          <w:szCs w:val="24"/>
        </w:rPr>
        <w:t>（六）投标文件的补充、修改和撤回</w:t>
      </w:r>
      <w:bookmarkEnd w:id="132"/>
      <w:bookmarkEnd w:id="133"/>
    </w:p>
    <w:p>
      <w:pPr>
        <w:widowControl/>
        <w:ind w:firstLine="480" w:firstLineChars="200"/>
        <w:jc w:val="both"/>
        <w:rPr>
          <w:rFonts w:ascii="宋体" w:hAnsi="宋体" w:cs="宋体"/>
          <w:szCs w:val="24"/>
        </w:rPr>
      </w:pPr>
      <w:r>
        <w:rPr>
          <w:rFonts w:hint="eastAsia" w:ascii="宋体" w:hAnsi="宋体" w:cs="宋体"/>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widowControl/>
        <w:ind w:firstLine="480" w:firstLineChars="200"/>
        <w:jc w:val="both"/>
        <w:rPr>
          <w:rFonts w:ascii="宋体" w:hAnsi="宋体" w:cs="宋体"/>
          <w:szCs w:val="24"/>
        </w:rPr>
      </w:pPr>
      <w:r>
        <w:rPr>
          <w:rFonts w:hint="eastAsia" w:ascii="宋体" w:hAnsi="宋体" w:cs="宋体"/>
          <w:szCs w:val="24"/>
        </w:rPr>
        <w:t>2．供应商在提交投标文件截止时间后，撤回投标文件的，投标保证金不予退还。</w:t>
      </w:r>
    </w:p>
    <w:p>
      <w:pPr>
        <w:widowControl/>
        <w:ind w:firstLine="480" w:firstLineChars="200"/>
        <w:jc w:val="both"/>
        <w:rPr>
          <w:rFonts w:ascii="宋体" w:hAnsi="宋体" w:cs="宋体"/>
          <w:szCs w:val="24"/>
        </w:rPr>
      </w:pPr>
      <w:r>
        <w:rPr>
          <w:rFonts w:hint="eastAsia" w:ascii="宋体" w:hAnsi="宋体" w:cs="宋体"/>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37"/>
        <w:widowControl/>
        <w:spacing w:before="0" w:beforeLines="0" w:after="0" w:afterLines="0" w:line="360" w:lineRule="auto"/>
        <w:ind w:firstLine="482"/>
        <w:outlineLvl w:val="2"/>
        <w:rPr>
          <w:rFonts w:ascii="宋体" w:hAnsi="宋体" w:eastAsia="宋体" w:cs="宋体"/>
          <w:sz w:val="24"/>
          <w:szCs w:val="24"/>
        </w:rPr>
      </w:pPr>
      <w:bookmarkStart w:id="134" w:name="_Toc3958"/>
      <w:bookmarkStart w:id="135" w:name="_Toc3660"/>
      <w:r>
        <w:rPr>
          <w:rFonts w:hint="eastAsia" w:ascii="宋体" w:hAnsi="宋体" w:eastAsia="宋体" w:cs="宋体"/>
          <w:sz w:val="24"/>
          <w:szCs w:val="24"/>
        </w:rPr>
        <w:t>（七）关于投标文件的雷同性分析</w:t>
      </w:r>
      <w:bookmarkEnd w:id="134"/>
      <w:bookmarkEnd w:id="135"/>
    </w:p>
    <w:p>
      <w:pPr>
        <w:widowControl/>
        <w:ind w:firstLine="480" w:firstLineChars="200"/>
        <w:jc w:val="both"/>
        <w:rPr>
          <w:rFonts w:ascii="宋体" w:hAnsi="宋体" w:cs="宋体"/>
          <w:szCs w:val="24"/>
        </w:rPr>
      </w:pPr>
      <w:r>
        <w:rPr>
          <w:rFonts w:hint="eastAsia" w:ascii="宋体" w:hAnsi="宋体" w:cs="宋体"/>
          <w:szCs w:val="24"/>
        </w:rPr>
        <w:t>根据陕西省公共资源交易中心印发的《关于在政府采购交易系统中开通标书雷同性分析功能的通知》，在符合性审查环节，将由评标委员会在评标系统中对供应商的电子投标文件进行雷同性分析。</w:t>
      </w:r>
    </w:p>
    <w:p>
      <w:pPr>
        <w:widowControl/>
        <w:ind w:firstLine="480" w:firstLineChars="200"/>
        <w:jc w:val="both"/>
        <w:rPr>
          <w:rFonts w:ascii="宋体" w:hAnsi="宋体" w:cs="宋体"/>
          <w:szCs w:val="24"/>
        </w:rPr>
      </w:pPr>
      <w:r>
        <w:rPr>
          <w:rFonts w:hint="eastAsia" w:ascii="宋体" w:hAnsi="宋体" w:cs="宋体"/>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widowControl/>
        <w:ind w:firstLine="480" w:firstLineChars="200"/>
        <w:jc w:val="both"/>
        <w:rPr>
          <w:rFonts w:ascii="宋体" w:hAnsi="宋体" w:cs="宋体"/>
          <w:szCs w:val="24"/>
        </w:rPr>
      </w:pPr>
      <w:r>
        <w:rPr>
          <w:rFonts w:hint="eastAsia" w:ascii="宋体" w:hAnsi="宋体" w:cs="宋体"/>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widowControl/>
        <w:ind w:firstLine="480" w:firstLineChars="200"/>
        <w:jc w:val="both"/>
        <w:rPr>
          <w:rFonts w:ascii="宋体" w:hAnsi="宋体" w:cs="宋体"/>
          <w:szCs w:val="24"/>
        </w:rPr>
      </w:pPr>
      <w:r>
        <w:rPr>
          <w:rFonts w:hint="eastAsia" w:ascii="宋体" w:hAnsi="宋体" w:cs="宋体"/>
          <w:szCs w:val="24"/>
        </w:rPr>
        <w:t>若“文件创建标识码”一致，则表示不同投标供应商使用投标文件制作软件时，使用同一源工程文件，该情形建议由评标委员会结合项目情况综合判定。</w:t>
      </w:r>
    </w:p>
    <w:p>
      <w:pPr>
        <w:pStyle w:val="37"/>
        <w:widowControl/>
        <w:spacing w:before="0" w:beforeLines="0" w:after="0" w:afterLines="0" w:line="360" w:lineRule="auto"/>
        <w:ind w:firstLine="482"/>
        <w:outlineLvl w:val="2"/>
        <w:rPr>
          <w:rFonts w:ascii="宋体" w:hAnsi="宋体" w:eastAsia="宋体" w:cs="宋体"/>
          <w:sz w:val="24"/>
          <w:szCs w:val="24"/>
        </w:rPr>
      </w:pPr>
      <w:bookmarkStart w:id="136" w:name="_Toc8119"/>
      <w:bookmarkStart w:id="137" w:name="_Toc317"/>
      <w:r>
        <w:rPr>
          <w:rFonts w:hint="eastAsia" w:ascii="宋体" w:hAnsi="宋体" w:eastAsia="宋体" w:cs="宋体"/>
          <w:sz w:val="24"/>
          <w:szCs w:val="24"/>
        </w:rPr>
        <w:t>（八）投标文件被拒绝接收的情形</w:t>
      </w:r>
      <w:bookmarkEnd w:id="136"/>
      <w:bookmarkEnd w:id="137"/>
    </w:p>
    <w:p>
      <w:pPr>
        <w:widowControl/>
        <w:ind w:firstLine="480" w:firstLineChars="200"/>
        <w:jc w:val="both"/>
        <w:rPr>
          <w:rFonts w:ascii="宋体" w:hAnsi="宋体" w:cs="宋体"/>
          <w:szCs w:val="24"/>
        </w:rPr>
      </w:pPr>
      <w:r>
        <w:rPr>
          <w:rFonts w:hint="eastAsia" w:ascii="宋体" w:hAnsi="宋体" w:cs="宋体"/>
          <w:szCs w:val="24"/>
        </w:rPr>
        <w:t>1．误投的或采用旧版电子招标文件制作的；</w:t>
      </w:r>
    </w:p>
    <w:p>
      <w:pPr>
        <w:widowControl/>
        <w:ind w:firstLine="480" w:firstLineChars="200"/>
        <w:jc w:val="both"/>
        <w:rPr>
          <w:rFonts w:ascii="宋体" w:hAnsi="宋体" w:cs="宋体"/>
          <w:szCs w:val="24"/>
        </w:rPr>
      </w:pPr>
      <w:r>
        <w:rPr>
          <w:rFonts w:hint="eastAsia" w:ascii="宋体" w:hAnsi="宋体" w:cs="宋体"/>
          <w:szCs w:val="24"/>
        </w:rPr>
        <w:t>2．逾期提交电子投标文件的。</w:t>
      </w:r>
    </w:p>
    <w:p>
      <w:pPr>
        <w:widowControl/>
        <w:ind w:firstLine="482" w:firstLineChars="200"/>
        <w:jc w:val="both"/>
        <w:outlineLvl w:val="1"/>
        <w:rPr>
          <w:rFonts w:ascii="宋体" w:hAnsi="宋体" w:cs="宋体"/>
          <w:b/>
          <w:bCs/>
          <w:szCs w:val="24"/>
        </w:rPr>
      </w:pPr>
      <w:bookmarkStart w:id="138" w:name="_Toc5146"/>
      <w:bookmarkStart w:id="139" w:name="_Toc31690"/>
      <w:r>
        <w:rPr>
          <w:rFonts w:hint="eastAsia" w:ascii="宋体" w:hAnsi="宋体" w:cs="宋体"/>
          <w:b/>
          <w:bCs/>
          <w:szCs w:val="24"/>
        </w:rPr>
        <w:t>五、开标程序</w:t>
      </w:r>
      <w:bookmarkEnd w:id="138"/>
      <w:bookmarkEnd w:id="139"/>
    </w:p>
    <w:p>
      <w:pPr>
        <w:widowControl/>
        <w:ind w:firstLine="480" w:firstLineChars="200"/>
        <w:jc w:val="both"/>
        <w:rPr>
          <w:rFonts w:ascii="宋体" w:hAnsi="宋体" w:cs="宋体"/>
          <w:szCs w:val="24"/>
        </w:rPr>
      </w:pPr>
      <w:r>
        <w:rPr>
          <w:rFonts w:hint="eastAsia" w:ascii="宋体" w:hAnsi="宋体" w:cs="宋体"/>
          <w:szCs w:val="24"/>
        </w:rPr>
        <w:t>开标工作由采购代理机构组织实施，整个过程受同级政府采购监管机构的监督、管理。</w:t>
      </w:r>
    </w:p>
    <w:p>
      <w:pPr>
        <w:pStyle w:val="37"/>
        <w:widowControl/>
        <w:spacing w:before="0" w:beforeLines="0" w:after="0" w:afterLines="0" w:line="360" w:lineRule="auto"/>
        <w:ind w:firstLine="482"/>
        <w:outlineLvl w:val="2"/>
        <w:rPr>
          <w:rFonts w:ascii="宋体" w:hAnsi="宋体" w:eastAsia="宋体" w:cs="宋体"/>
          <w:sz w:val="24"/>
          <w:szCs w:val="24"/>
        </w:rPr>
      </w:pPr>
      <w:bookmarkStart w:id="140" w:name="_Toc19943"/>
      <w:bookmarkStart w:id="141" w:name="_Toc21118"/>
      <w:r>
        <w:rPr>
          <w:rFonts w:hint="eastAsia" w:ascii="宋体" w:hAnsi="宋体" w:eastAsia="宋体" w:cs="宋体"/>
          <w:sz w:val="24"/>
          <w:szCs w:val="24"/>
        </w:rPr>
        <w:t>（一）“不见面开标”基本流程</w:t>
      </w:r>
      <w:bookmarkEnd w:id="140"/>
      <w:bookmarkEnd w:id="141"/>
    </w:p>
    <w:p>
      <w:pPr>
        <w:widowControl/>
        <w:ind w:firstLine="480" w:firstLineChars="200"/>
        <w:jc w:val="both"/>
        <w:rPr>
          <w:rFonts w:ascii="宋体" w:hAnsi="宋体" w:cs="宋体"/>
          <w:szCs w:val="24"/>
        </w:rPr>
      </w:pPr>
      <w:r>
        <w:rPr>
          <w:rFonts w:hint="eastAsia" w:ascii="宋体" w:hAnsi="宋体" w:cs="宋体"/>
          <w:szCs w:val="24"/>
        </w:rPr>
        <w:t>“不见面开标”是依托政府采购云平台实现的供应商在线参与开标的一种组织形式。供应商无需抵达开标现场，即可在线实现开标、解密、澄清等操作。</w:t>
      </w:r>
    </w:p>
    <w:p>
      <w:pPr>
        <w:widowControl/>
        <w:ind w:firstLine="480" w:firstLineChars="200"/>
        <w:jc w:val="both"/>
        <w:rPr>
          <w:rFonts w:ascii="宋体" w:hAnsi="宋体" w:cs="宋体"/>
          <w:szCs w:val="24"/>
        </w:rPr>
      </w:pPr>
      <w:r>
        <w:rPr>
          <w:rFonts w:hint="eastAsia" w:ascii="宋体" w:hAnsi="宋体" w:cs="宋体"/>
          <w:szCs w:val="24"/>
        </w:rPr>
        <w:t>1．供应商登录：开标前，请各供应商至少提前半小时登录西安市公共资源交易平台〖首页·〉不见面开标〗系统。</w:t>
      </w:r>
    </w:p>
    <w:p>
      <w:pPr>
        <w:widowControl/>
        <w:ind w:firstLine="480" w:firstLineChars="200"/>
        <w:jc w:val="both"/>
        <w:rPr>
          <w:rFonts w:ascii="宋体" w:hAnsi="宋体" w:cs="宋体"/>
          <w:szCs w:val="24"/>
        </w:rPr>
      </w:pPr>
      <w:r>
        <w:rPr>
          <w:rFonts w:hint="eastAsia" w:ascii="宋体" w:hAnsi="宋体" w:cs="宋体"/>
          <w:szCs w:val="24"/>
        </w:rPr>
        <w:t>2．主持人宣布开标：提交投标文件截止时间过后，系统将不再接收任何投标文件。</w:t>
      </w:r>
    </w:p>
    <w:p>
      <w:pPr>
        <w:widowControl/>
        <w:ind w:firstLine="480" w:firstLineChars="200"/>
        <w:jc w:val="both"/>
        <w:rPr>
          <w:rFonts w:ascii="宋体" w:hAnsi="宋体" w:cs="宋体"/>
          <w:szCs w:val="24"/>
        </w:rPr>
      </w:pPr>
      <w:r>
        <w:rPr>
          <w:rFonts w:hint="eastAsia" w:ascii="宋体" w:hAnsi="宋体" w:cs="宋体"/>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widowControl/>
        <w:ind w:firstLine="480" w:firstLineChars="200"/>
        <w:jc w:val="both"/>
        <w:rPr>
          <w:rFonts w:ascii="宋体" w:hAnsi="宋体" w:cs="宋体"/>
          <w:szCs w:val="24"/>
        </w:rPr>
      </w:pPr>
      <w:r>
        <w:rPr>
          <w:rFonts w:hint="eastAsia" w:ascii="宋体" w:hAnsi="宋体" w:cs="宋体"/>
          <w:szCs w:val="24"/>
        </w:rPr>
        <w:t>4．唱标：对于公开招标项目，“不见面开标”系统将自动展示供应商名单及其投标报价。</w:t>
      </w:r>
    </w:p>
    <w:p>
      <w:pPr>
        <w:widowControl/>
        <w:ind w:firstLine="480" w:firstLineChars="200"/>
        <w:jc w:val="both"/>
        <w:rPr>
          <w:rFonts w:ascii="宋体" w:hAnsi="宋体" w:cs="宋体"/>
          <w:szCs w:val="24"/>
        </w:rPr>
      </w:pPr>
      <w:r>
        <w:rPr>
          <w:rFonts w:hint="eastAsia" w:ascii="宋体" w:hAnsi="宋体" w:cs="宋体"/>
          <w:szCs w:val="24"/>
        </w:rPr>
        <w:t>5．开标结束：进入评审环节。供应商请保持在线，评审期间评标委员会可能会要求供应商做相应的澄清。因供应商擅自离席造成的不利后果，由供应商自行承担。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“不见面开标”系统操作说明：详见西安市公共资源交易平台〖首页·〉服务指南·〉下载专区〗中的《西安公共资源交易不见面开标大厅供应商操作手册》。</w:t>
      </w:r>
    </w:p>
    <w:p>
      <w:pPr>
        <w:pStyle w:val="37"/>
        <w:widowControl/>
        <w:spacing w:before="0" w:beforeLines="0" w:after="0" w:afterLines="0" w:line="360" w:lineRule="auto"/>
        <w:ind w:firstLine="482"/>
        <w:outlineLvl w:val="2"/>
        <w:rPr>
          <w:rFonts w:ascii="宋体" w:hAnsi="宋体" w:eastAsia="宋体" w:cs="宋体"/>
          <w:sz w:val="24"/>
          <w:szCs w:val="24"/>
        </w:rPr>
      </w:pPr>
      <w:bookmarkStart w:id="142" w:name="_Toc6469"/>
      <w:bookmarkStart w:id="143" w:name="_Toc26884"/>
      <w:r>
        <w:rPr>
          <w:rFonts w:hint="eastAsia" w:ascii="宋体" w:hAnsi="宋体" w:eastAsia="宋体" w:cs="宋体"/>
          <w:sz w:val="24"/>
          <w:szCs w:val="24"/>
        </w:rPr>
        <w:t>（二）开标环节投标文件视为无效的情形</w:t>
      </w:r>
      <w:bookmarkEnd w:id="142"/>
      <w:bookmarkEnd w:id="143"/>
    </w:p>
    <w:p>
      <w:pPr>
        <w:widowControl/>
        <w:ind w:firstLine="480" w:firstLineChars="200"/>
        <w:jc w:val="both"/>
        <w:rPr>
          <w:rFonts w:ascii="宋体" w:hAnsi="宋体" w:cs="宋体"/>
          <w:szCs w:val="24"/>
        </w:rPr>
      </w:pPr>
      <w:r>
        <w:rPr>
          <w:rFonts w:hint="eastAsia" w:ascii="宋体" w:hAnsi="宋体" w:cs="宋体"/>
          <w:szCs w:val="24"/>
        </w:rPr>
        <w:t>1．供应商放弃或拒绝对电子投标文件进行解密的；</w:t>
      </w:r>
    </w:p>
    <w:p>
      <w:pPr>
        <w:widowControl/>
        <w:ind w:firstLine="480" w:firstLineChars="200"/>
        <w:jc w:val="both"/>
        <w:rPr>
          <w:rFonts w:ascii="宋体" w:hAnsi="宋体" w:cs="宋体"/>
          <w:szCs w:val="24"/>
        </w:rPr>
      </w:pPr>
      <w:r>
        <w:rPr>
          <w:rFonts w:hint="eastAsia" w:ascii="宋体" w:hAnsi="宋体" w:cs="宋体"/>
          <w:szCs w:val="24"/>
        </w:rPr>
        <w:t>2．因供应商自身原因，导致未在规定的解密时限内完整解密的，如忘带CA锁、或携带的CA锁与加密文件的CA锁不同、或使用旧版招标文件编制投标文件等情形；</w:t>
      </w:r>
    </w:p>
    <w:p>
      <w:pPr>
        <w:widowControl/>
        <w:ind w:firstLine="480" w:firstLineChars="200"/>
        <w:jc w:val="both"/>
        <w:rPr>
          <w:rFonts w:ascii="宋体" w:hAnsi="宋体" w:cs="宋体"/>
          <w:szCs w:val="24"/>
        </w:rPr>
      </w:pPr>
      <w:r>
        <w:rPr>
          <w:rFonts w:hint="eastAsia" w:ascii="宋体" w:hAnsi="宋体" w:cs="宋体"/>
          <w:szCs w:val="24"/>
        </w:rPr>
        <w:t>3．上传的电子投标文件无法正常打开的；</w:t>
      </w:r>
    </w:p>
    <w:p>
      <w:pPr>
        <w:widowControl/>
        <w:ind w:firstLine="480" w:firstLineChars="200"/>
        <w:jc w:val="both"/>
        <w:rPr>
          <w:rFonts w:ascii="宋体" w:hAnsi="宋体" w:cs="宋体"/>
          <w:szCs w:val="24"/>
        </w:rPr>
      </w:pPr>
      <w:r>
        <w:rPr>
          <w:rFonts w:hint="eastAsia" w:ascii="宋体" w:hAnsi="宋体" w:cs="宋体"/>
          <w:szCs w:val="24"/>
        </w:rPr>
        <w:t>4．政府采购法律法规规定的其他无效情形。</w:t>
      </w:r>
    </w:p>
    <w:p>
      <w:pPr>
        <w:pStyle w:val="37"/>
        <w:widowControl/>
        <w:spacing w:before="0" w:beforeLines="0" w:after="0" w:afterLines="0" w:line="360" w:lineRule="auto"/>
        <w:ind w:firstLine="482"/>
        <w:outlineLvl w:val="2"/>
        <w:rPr>
          <w:rFonts w:ascii="宋体" w:hAnsi="宋体" w:eastAsia="宋体" w:cs="宋体"/>
          <w:sz w:val="24"/>
          <w:szCs w:val="24"/>
        </w:rPr>
      </w:pPr>
      <w:bookmarkStart w:id="144" w:name="_Toc7955"/>
      <w:bookmarkStart w:id="145" w:name="_Toc314"/>
      <w:r>
        <w:rPr>
          <w:rFonts w:hint="eastAsia" w:ascii="宋体" w:hAnsi="宋体" w:eastAsia="宋体" w:cs="宋体"/>
          <w:sz w:val="24"/>
          <w:szCs w:val="24"/>
        </w:rPr>
        <w:t>（三）突发状况的应急处置</w:t>
      </w:r>
      <w:bookmarkEnd w:id="144"/>
      <w:bookmarkEnd w:id="145"/>
    </w:p>
    <w:p>
      <w:pPr>
        <w:widowControl/>
        <w:ind w:firstLine="480" w:firstLineChars="200"/>
        <w:jc w:val="both"/>
        <w:rPr>
          <w:rFonts w:ascii="宋体" w:hAnsi="宋体" w:cs="宋体"/>
          <w:szCs w:val="24"/>
        </w:rPr>
      </w:pPr>
      <w:r>
        <w:rPr>
          <w:rFonts w:hint="eastAsia" w:ascii="宋体" w:hAnsi="宋体" w:cs="宋体"/>
          <w:szCs w:val="24"/>
        </w:rPr>
        <w:t>在开评标过程中，如因停电、断网、电子化系统故障等特殊原因导致电子化开、评标工作无法正常进行时，采购代理机构将及时汇报政府采购监管部门，并等待或中止后续活动。</w:t>
      </w:r>
    </w:p>
    <w:p>
      <w:pPr>
        <w:pStyle w:val="4"/>
        <w:keepLines w:val="0"/>
        <w:widowControl/>
        <w:spacing w:after="120"/>
        <w:ind w:firstLine="482" w:firstLineChars="200"/>
        <w:jc w:val="both"/>
        <w:rPr>
          <w:rFonts w:ascii="宋体" w:hAnsi="宋体" w:cs="宋体"/>
          <w:sz w:val="24"/>
          <w:szCs w:val="24"/>
        </w:rPr>
      </w:pPr>
      <w:bookmarkStart w:id="146" w:name="_Toc32177"/>
      <w:bookmarkStart w:id="147" w:name="_Toc996"/>
      <w:r>
        <w:rPr>
          <w:rFonts w:hint="eastAsia" w:ascii="宋体" w:hAnsi="宋体" w:cs="宋体"/>
          <w:sz w:val="24"/>
          <w:szCs w:val="24"/>
        </w:rPr>
        <w:t>六、资格审查</w:t>
      </w:r>
      <w:bookmarkEnd w:id="146"/>
      <w:bookmarkEnd w:id="147"/>
    </w:p>
    <w:p>
      <w:pPr>
        <w:widowControl/>
        <w:ind w:firstLine="480" w:firstLineChars="200"/>
        <w:jc w:val="both"/>
        <w:rPr>
          <w:rFonts w:ascii="宋体" w:hAnsi="宋体" w:cs="宋体"/>
          <w:szCs w:val="24"/>
        </w:rPr>
      </w:pPr>
      <w:r>
        <w:rPr>
          <w:rFonts w:hint="eastAsia" w:ascii="宋体" w:hAnsi="宋体" w:cs="宋体"/>
          <w:szCs w:val="24"/>
        </w:rPr>
        <w:t>开标结束后，由采购人委派的资格审查小组按照《政府采购货物和服务招标投标管理办法》（财政部第87号令）有关规定，对投标文件中的供应商资格证明文件进行审查，并对供应商信用记录进行核查。</w:t>
      </w:r>
    </w:p>
    <w:p>
      <w:pPr>
        <w:widowControl/>
        <w:ind w:firstLine="480" w:firstLineChars="200"/>
        <w:jc w:val="both"/>
        <w:rPr>
          <w:rFonts w:ascii="宋体" w:hAnsi="宋体" w:cs="宋体"/>
          <w:szCs w:val="24"/>
        </w:rPr>
      </w:pPr>
      <w:r>
        <w:rPr>
          <w:rFonts w:hint="eastAsia" w:ascii="宋体" w:hAnsi="宋体" w:cs="宋体"/>
          <w:szCs w:val="24"/>
        </w:rPr>
        <w:t>供应商提供的资格证明文件缺少任何一项或有任何一项不满足，都将被视为无效投标。供应商所提供的资格证明文件应图文清晰、易于辨识，否则由此带来的不利后果由供应商自行承担。</w:t>
      </w:r>
    </w:p>
    <w:p>
      <w:pPr>
        <w:widowControl/>
        <w:ind w:firstLine="480" w:firstLineChars="200"/>
        <w:jc w:val="both"/>
        <w:rPr>
          <w:rFonts w:ascii="宋体" w:hAnsi="宋体" w:cs="宋体"/>
          <w:szCs w:val="24"/>
        </w:rPr>
      </w:pPr>
      <w:r>
        <w:rPr>
          <w:rFonts w:hint="eastAsia" w:ascii="宋体" w:hAnsi="宋体" w:cs="宋体"/>
          <w:szCs w:val="24"/>
        </w:rPr>
        <w:t>资格审查结束后，资格审查小组成员应当对审查结果进行签字确认；对未通过资格审查的供应商，资格审查小组应当场告知其未通过的原因。</w:t>
      </w:r>
    </w:p>
    <w:p>
      <w:pPr>
        <w:rPr>
          <w:rFonts w:ascii="宋体" w:hAnsi="宋体" w:cs="宋体"/>
          <w:b/>
          <w:szCs w:val="24"/>
          <w:lang w:val="zh-CN"/>
        </w:rPr>
      </w:pPr>
      <w:bookmarkStart w:id="148" w:name="_Toc10468"/>
      <w:bookmarkStart w:id="149" w:name="_Toc14505"/>
      <w:r>
        <w:rPr>
          <w:rFonts w:hint="eastAsia" w:ascii="宋体" w:hAnsi="宋体" w:cs="宋体"/>
          <w:b/>
          <w:szCs w:val="24"/>
          <w:lang w:val="zh-CN"/>
        </w:rPr>
        <w:br w:type="page"/>
      </w:r>
    </w:p>
    <w:p>
      <w:pPr>
        <w:autoSpaceDE w:val="0"/>
        <w:autoSpaceDN w:val="0"/>
        <w:adjustRightInd w:val="0"/>
        <w:snapToGrid w:val="0"/>
        <w:jc w:val="center"/>
        <w:outlineLvl w:val="2"/>
        <w:rPr>
          <w:rFonts w:ascii="宋体" w:hAnsi="宋体" w:cs="宋体"/>
          <w:b/>
          <w:szCs w:val="24"/>
        </w:rPr>
      </w:pPr>
      <w:r>
        <w:rPr>
          <w:rFonts w:hint="eastAsia" w:ascii="宋体" w:hAnsi="宋体" w:cs="宋体"/>
          <w:b/>
          <w:szCs w:val="24"/>
          <w:lang w:val="zh-CN"/>
        </w:rPr>
        <w:t>〖资格性审查表〗</w:t>
      </w:r>
      <w:bookmarkEnd w:id="148"/>
      <w:bookmarkEnd w:id="149"/>
      <w:r>
        <w:rPr>
          <w:rFonts w:hint="eastAsia" w:ascii="宋体" w:hAnsi="宋体" w:cs="宋体"/>
          <w:b/>
          <w:szCs w:val="24"/>
          <w:lang w:val="zh-CN"/>
        </w:rPr>
        <w:t>（1-</w:t>
      </w:r>
      <w:r>
        <w:rPr>
          <w:rFonts w:hint="eastAsia" w:ascii="宋体" w:hAnsi="宋体" w:cs="宋体"/>
          <w:b/>
          <w:szCs w:val="24"/>
        </w:rPr>
        <w:t>10</w:t>
      </w:r>
      <w:r>
        <w:rPr>
          <w:rFonts w:hint="eastAsia" w:ascii="宋体" w:hAnsi="宋体" w:cs="宋体"/>
          <w:b/>
          <w:szCs w:val="24"/>
          <w:lang w:val="zh-CN"/>
        </w:rPr>
        <w:t>包相同）</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3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序号</w:t>
            </w:r>
          </w:p>
        </w:tc>
        <w:tc>
          <w:tcPr>
            <w:tcW w:w="2136"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资格审查项</w:t>
            </w:r>
          </w:p>
        </w:tc>
        <w:tc>
          <w:tcPr>
            <w:tcW w:w="6111"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1</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营业执照等主体资格证明文件</w:t>
            </w:r>
          </w:p>
        </w:tc>
        <w:tc>
          <w:tcPr>
            <w:tcW w:w="6111" w:type="dxa"/>
            <w:vAlign w:val="center"/>
          </w:tcPr>
          <w:p>
            <w:pPr>
              <w:spacing w:line="240" w:lineRule="auto"/>
              <w:rPr>
                <w:rFonts w:ascii="宋体" w:hAnsi="宋体" w:cs="宋体"/>
                <w:szCs w:val="24"/>
                <w:lang w:val="zh-CN"/>
              </w:rPr>
            </w:pPr>
            <w:r>
              <w:rPr>
                <w:rFonts w:hint="eastAsia" w:ascii="宋体" w:hAnsi="宋体" w:cs="宋体"/>
                <w:szCs w:val="24"/>
                <w:lang w:val="zh-CN"/>
              </w:rPr>
              <w:t>提供有效合格的社会统一信用代码的营业执照，其他组织经营的须提供合法凭证，自然人的提供身份证明文件。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2</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财务状况报告</w:t>
            </w:r>
          </w:p>
        </w:tc>
        <w:tc>
          <w:tcPr>
            <w:tcW w:w="6111" w:type="dxa"/>
            <w:vAlign w:val="center"/>
          </w:tcPr>
          <w:p>
            <w:pPr>
              <w:spacing w:line="240" w:lineRule="auto"/>
              <w:jc w:val="both"/>
              <w:rPr>
                <w:rFonts w:ascii="宋体" w:hAnsi="宋体" w:cs="宋体"/>
                <w:szCs w:val="24"/>
                <w:lang w:val="zh-CN"/>
              </w:rPr>
            </w:pPr>
            <w:r>
              <w:rPr>
                <w:rFonts w:hint="eastAsia" w:ascii="宋体" w:hAnsi="宋体" w:cs="宋体"/>
                <w:bCs/>
                <w:szCs w:val="24"/>
              </w:rPr>
              <w:t>提供2021年度经审计的财务报告（成立时间至提交投标文件截止时间不足一年的可提供成立后任意时段的资产负债表），或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3</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税收缴纳证明</w:t>
            </w:r>
          </w:p>
        </w:tc>
        <w:tc>
          <w:tcPr>
            <w:tcW w:w="6111" w:type="dxa"/>
            <w:vAlign w:val="center"/>
          </w:tcPr>
          <w:p>
            <w:pPr>
              <w:spacing w:line="240" w:lineRule="auto"/>
              <w:rPr>
                <w:rFonts w:ascii="宋体" w:hAnsi="宋体" w:cs="宋体"/>
                <w:szCs w:val="24"/>
                <w:lang w:val="zh-CN"/>
              </w:rPr>
            </w:pPr>
            <w:r>
              <w:rPr>
                <w:rFonts w:hint="eastAsia" w:ascii="宋体" w:hAnsi="宋体" w:cs="宋体"/>
                <w:bCs/>
                <w:szCs w:val="24"/>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4</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社保缴纳证明</w:t>
            </w:r>
          </w:p>
        </w:tc>
        <w:tc>
          <w:tcPr>
            <w:tcW w:w="6111" w:type="dxa"/>
            <w:vAlign w:val="center"/>
          </w:tcPr>
          <w:p>
            <w:pPr>
              <w:spacing w:line="240" w:lineRule="auto"/>
              <w:jc w:val="both"/>
              <w:rPr>
                <w:rFonts w:ascii="宋体" w:hAnsi="宋体" w:cs="宋体"/>
                <w:szCs w:val="24"/>
                <w:lang w:val="zh-CN"/>
              </w:rPr>
            </w:pPr>
            <w:r>
              <w:rPr>
                <w:rFonts w:hint="eastAsia" w:ascii="宋体" w:hAnsi="宋体" w:cs="宋体"/>
                <w:bCs/>
                <w:szCs w:val="24"/>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12" w:type="dxa"/>
            <w:vMerge w:val="restart"/>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5</w:t>
            </w:r>
          </w:p>
        </w:tc>
        <w:tc>
          <w:tcPr>
            <w:tcW w:w="2136" w:type="dxa"/>
            <w:vMerge w:val="restart"/>
            <w:vAlign w:val="center"/>
          </w:tcPr>
          <w:p>
            <w:pPr>
              <w:spacing w:line="240" w:lineRule="auto"/>
              <w:jc w:val="center"/>
              <w:rPr>
                <w:rFonts w:ascii="宋体" w:hAnsi="宋体" w:cs="宋体"/>
                <w:szCs w:val="24"/>
              </w:rPr>
            </w:pPr>
            <w:r>
              <w:rPr>
                <w:rFonts w:hint="eastAsia" w:ascii="宋体" w:hAnsi="宋体" w:cs="宋体"/>
                <w:szCs w:val="24"/>
              </w:rPr>
              <w:t>书面声明</w:t>
            </w:r>
          </w:p>
        </w:tc>
        <w:tc>
          <w:tcPr>
            <w:tcW w:w="6111" w:type="dxa"/>
            <w:vAlign w:val="center"/>
          </w:tcPr>
          <w:p>
            <w:pPr>
              <w:spacing w:line="240" w:lineRule="auto"/>
              <w:rPr>
                <w:rFonts w:ascii="宋体" w:hAnsi="宋体" w:cs="宋体"/>
                <w:szCs w:val="24"/>
                <w:lang w:val="zh-CN"/>
              </w:rPr>
            </w:pPr>
            <w:r>
              <w:rPr>
                <w:rFonts w:hint="eastAsia" w:ascii="宋体" w:hAnsi="宋体" w:cs="宋体"/>
                <w:szCs w:val="24"/>
                <w:lang w:val="zh-CN"/>
              </w:rPr>
              <w:t xml:space="preserve">1.出具履行合同所必需的设备和专业技术能力的书面声明；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2" w:type="dxa"/>
            <w:vMerge w:val="continue"/>
            <w:vAlign w:val="center"/>
          </w:tcPr>
          <w:p>
            <w:pPr>
              <w:tabs>
                <w:tab w:val="left" w:pos="9030"/>
              </w:tabs>
              <w:snapToGrid w:val="0"/>
              <w:spacing w:line="240" w:lineRule="auto"/>
              <w:jc w:val="center"/>
              <w:rPr>
                <w:rFonts w:ascii="宋体" w:hAnsi="宋体" w:cs="宋体"/>
                <w:szCs w:val="24"/>
              </w:rPr>
            </w:pPr>
          </w:p>
        </w:tc>
        <w:tc>
          <w:tcPr>
            <w:tcW w:w="2136" w:type="dxa"/>
            <w:vMerge w:val="continue"/>
            <w:vAlign w:val="center"/>
          </w:tcPr>
          <w:p>
            <w:pPr>
              <w:spacing w:line="240" w:lineRule="auto"/>
              <w:jc w:val="center"/>
              <w:rPr>
                <w:rFonts w:ascii="宋体" w:hAnsi="宋体" w:cs="宋体"/>
                <w:szCs w:val="24"/>
              </w:rPr>
            </w:pPr>
          </w:p>
        </w:tc>
        <w:tc>
          <w:tcPr>
            <w:tcW w:w="6111" w:type="dxa"/>
            <w:vAlign w:val="center"/>
          </w:tcPr>
          <w:p>
            <w:pPr>
              <w:pStyle w:val="6"/>
              <w:spacing w:line="240" w:lineRule="auto"/>
              <w:rPr>
                <w:rFonts w:ascii="宋体" w:hAnsi="宋体" w:cs="宋体"/>
                <w:szCs w:val="24"/>
                <w:lang w:val="zh-CN"/>
              </w:rPr>
            </w:pPr>
            <w:r>
              <w:rPr>
                <w:rFonts w:hint="eastAsia" w:ascii="宋体" w:hAnsi="宋体" w:cs="宋体"/>
                <w:szCs w:val="24"/>
                <w:lang w:val="zh-CN"/>
              </w:rPr>
              <w:t>2.</w:t>
            </w:r>
            <w:r>
              <w:rPr>
                <w:rFonts w:hint="eastAsia" w:ascii="宋体" w:hAnsi="宋体" w:cs="宋体"/>
                <w:szCs w:val="24"/>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6</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中小企业声明</w:t>
            </w:r>
          </w:p>
        </w:tc>
        <w:tc>
          <w:tcPr>
            <w:tcW w:w="6111" w:type="dxa"/>
            <w:vAlign w:val="center"/>
          </w:tcPr>
          <w:p>
            <w:pPr>
              <w:spacing w:line="240" w:lineRule="auto"/>
              <w:rPr>
                <w:rFonts w:ascii="宋体" w:hAnsi="宋体" w:cs="宋体"/>
                <w:szCs w:val="24"/>
                <w:lang w:val="zh-CN"/>
              </w:rPr>
            </w:pPr>
            <w:r>
              <w:rPr>
                <w:rFonts w:hint="eastAsia" w:ascii="宋体" w:hAnsi="宋体" w:cs="宋体"/>
                <w:szCs w:val="24"/>
                <w:lang w:val="zh-CN"/>
              </w:rPr>
              <w:t>提供《中小企业声明函》或监狱企业的证明文件或《残疾人福利性单位声明函》；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7</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法定代表人授权委托书</w:t>
            </w:r>
          </w:p>
        </w:tc>
        <w:tc>
          <w:tcPr>
            <w:tcW w:w="6111" w:type="dxa"/>
            <w:vAlign w:val="center"/>
          </w:tcPr>
          <w:p>
            <w:pPr>
              <w:spacing w:line="240" w:lineRule="auto"/>
              <w:rPr>
                <w:rFonts w:ascii="宋体" w:hAnsi="宋体" w:cs="宋体"/>
                <w:szCs w:val="24"/>
                <w:lang w:val="zh-CN"/>
              </w:rPr>
            </w:pPr>
            <w:r>
              <w:rPr>
                <w:rFonts w:hint="eastAsia" w:ascii="宋体" w:hAnsi="宋体" w:cs="宋体"/>
                <w:szCs w:val="24"/>
                <w:lang w:val="zh-CN"/>
              </w:rPr>
              <w:t>法定代表人（主要负责人）委托代理人参加投标时，应提供法定代表人（主要负责人）委托授权书；法定代表人（主要负责人）亲自参加投标时，应提供法定代表人（主要负责人）身份证明书；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1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8</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资质证书</w:t>
            </w:r>
          </w:p>
        </w:tc>
        <w:tc>
          <w:tcPr>
            <w:tcW w:w="6111" w:type="dxa"/>
            <w:vAlign w:val="center"/>
          </w:tcPr>
          <w:p>
            <w:pPr>
              <w:autoSpaceDE w:val="0"/>
              <w:autoSpaceDN w:val="0"/>
              <w:adjustRightInd w:val="0"/>
              <w:snapToGrid w:val="0"/>
              <w:spacing w:line="240" w:lineRule="auto"/>
              <w:rPr>
                <w:rFonts w:hint="eastAsia" w:ascii="宋体" w:hAnsi="宋体" w:eastAsia="宋体" w:cs="宋体"/>
                <w:szCs w:val="24"/>
                <w:lang w:val="zh-CN" w:eastAsia="zh-CN"/>
              </w:rPr>
            </w:pPr>
            <w:r>
              <w:rPr>
                <w:rFonts w:ascii="宋体" w:hAnsi="宋体" w:cs="宋体"/>
                <w:szCs w:val="24"/>
              </w:rPr>
              <w:t>供应商须具备公安部门颁发的《特种行业许可证》</w:t>
            </w:r>
            <w:r>
              <w:rPr>
                <w:rFonts w:hint="eastAsia" w:ascii="宋体" w:hAnsi="宋体" w:cs="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12" w:type="dxa"/>
            <w:vAlign w:val="center"/>
          </w:tcPr>
          <w:p>
            <w:pPr>
              <w:tabs>
                <w:tab w:val="left" w:pos="9030"/>
              </w:tabs>
              <w:snapToGrid w:val="0"/>
              <w:spacing w:line="240" w:lineRule="auto"/>
              <w:jc w:val="center"/>
              <w:rPr>
                <w:rFonts w:hint="eastAsia" w:ascii="宋体" w:hAnsi="宋体" w:eastAsia="宋体" w:cs="宋体"/>
                <w:szCs w:val="24"/>
                <w:lang w:val="en-US" w:eastAsia="zh-CN"/>
              </w:rPr>
            </w:pPr>
            <w:r>
              <w:rPr>
                <w:rFonts w:hint="eastAsia" w:ascii="宋体" w:hAnsi="宋体" w:cs="宋体"/>
                <w:szCs w:val="24"/>
                <w:lang w:val="en-US" w:eastAsia="zh-CN"/>
              </w:rPr>
              <w:t>9</w:t>
            </w:r>
          </w:p>
        </w:tc>
        <w:tc>
          <w:tcPr>
            <w:tcW w:w="2136" w:type="dxa"/>
            <w:vAlign w:val="center"/>
          </w:tcPr>
          <w:p>
            <w:pPr>
              <w:spacing w:line="240" w:lineRule="auto"/>
              <w:jc w:val="center"/>
              <w:rPr>
                <w:rFonts w:hint="eastAsia" w:ascii="宋体" w:hAnsi="宋体" w:cs="宋体"/>
                <w:szCs w:val="24"/>
              </w:rPr>
            </w:pPr>
            <w:r>
              <w:rPr>
                <w:rFonts w:hint="eastAsia" w:ascii="宋体" w:hAnsi="宋体" w:cs="宋体"/>
                <w:szCs w:val="24"/>
              </w:rPr>
              <w:t>关联承诺</w:t>
            </w:r>
          </w:p>
        </w:tc>
        <w:tc>
          <w:tcPr>
            <w:tcW w:w="6111" w:type="dxa"/>
            <w:vAlign w:val="center"/>
          </w:tcPr>
          <w:p>
            <w:pPr>
              <w:spacing w:line="240" w:lineRule="auto"/>
              <w:rPr>
                <w:rFonts w:ascii="宋体" w:hAnsi="宋体" w:cs="宋体"/>
                <w:szCs w:val="24"/>
              </w:rPr>
            </w:pPr>
            <w:r>
              <w:rPr>
                <w:rFonts w:hint="eastAsia" w:ascii="宋体" w:hAnsi="宋体" w:cs="宋体"/>
                <w:szCs w:val="24"/>
              </w:rPr>
              <w:t>单位负责人为同一人或者存在直接控股、管理关系的不同供应商，不得同时参加本项目采购活动；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12" w:type="dxa"/>
            <w:vAlign w:val="center"/>
          </w:tcPr>
          <w:p>
            <w:pPr>
              <w:tabs>
                <w:tab w:val="left" w:pos="9030"/>
              </w:tabs>
              <w:snapToGrid w:val="0"/>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2136" w:type="dxa"/>
            <w:vAlign w:val="center"/>
          </w:tcPr>
          <w:p>
            <w:pPr>
              <w:spacing w:line="240" w:lineRule="auto"/>
              <w:jc w:val="center"/>
              <w:rPr>
                <w:rFonts w:ascii="宋体" w:hAnsi="宋体" w:cs="宋体"/>
                <w:szCs w:val="24"/>
              </w:rPr>
            </w:pPr>
            <w:r>
              <w:rPr>
                <w:rFonts w:hint="eastAsia" w:ascii="宋体" w:hAnsi="宋体" w:cs="宋体"/>
                <w:szCs w:val="24"/>
              </w:rPr>
              <w:t>不接受联合体声明</w:t>
            </w:r>
          </w:p>
        </w:tc>
        <w:tc>
          <w:tcPr>
            <w:tcW w:w="6111" w:type="dxa"/>
            <w:vAlign w:val="center"/>
          </w:tcPr>
          <w:p>
            <w:pPr>
              <w:spacing w:line="240" w:lineRule="auto"/>
              <w:rPr>
                <w:rFonts w:ascii="宋体" w:hAnsi="宋体" w:cs="宋体"/>
                <w:szCs w:val="24"/>
              </w:rPr>
            </w:pPr>
            <w:r>
              <w:rPr>
                <w:rFonts w:hint="eastAsia" w:ascii="宋体" w:hAnsi="宋体" w:cs="宋体"/>
                <w:szCs w:val="24"/>
              </w:rPr>
              <w:t>本项目不接受联合体投标（格式自拟）</w:t>
            </w:r>
          </w:p>
        </w:tc>
      </w:tr>
    </w:tbl>
    <w:p>
      <w:pPr>
        <w:pStyle w:val="4"/>
        <w:keepLines w:val="0"/>
        <w:widowControl/>
        <w:spacing w:after="120"/>
        <w:jc w:val="both"/>
        <w:rPr>
          <w:rFonts w:ascii="宋体" w:hAnsi="宋体" w:cs="宋体"/>
          <w:sz w:val="24"/>
          <w:szCs w:val="24"/>
        </w:rPr>
      </w:pPr>
      <w:bookmarkStart w:id="150" w:name="_Toc28600"/>
      <w:bookmarkStart w:id="151" w:name="_Toc17981"/>
      <w:r>
        <w:rPr>
          <w:rFonts w:hint="eastAsia" w:ascii="宋体" w:hAnsi="宋体" w:cs="宋体"/>
          <w:sz w:val="24"/>
          <w:szCs w:val="24"/>
        </w:rPr>
        <w:t>七、评审方法和程序</w:t>
      </w:r>
      <w:bookmarkEnd w:id="150"/>
      <w:bookmarkEnd w:id="151"/>
    </w:p>
    <w:p>
      <w:pPr>
        <w:pStyle w:val="37"/>
        <w:widowControl/>
        <w:spacing w:before="0" w:beforeLines="0" w:after="0" w:afterLines="0" w:line="360" w:lineRule="auto"/>
        <w:ind w:firstLine="482"/>
        <w:outlineLvl w:val="2"/>
        <w:rPr>
          <w:rFonts w:ascii="宋体" w:hAnsi="宋体" w:eastAsia="宋体" w:cs="宋体"/>
          <w:sz w:val="24"/>
          <w:szCs w:val="24"/>
        </w:rPr>
      </w:pPr>
      <w:bookmarkStart w:id="152" w:name="_Toc5644"/>
      <w:bookmarkStart w:id="153" w:name="_Toc29972"/>
      <w:r>
        <w:rPr>
          <w:rFonts w:hint="eastAsia" w:ascii="宋体" w:hAnsi="宋体" w:eastAsia="宋体" w:cs="宋体"/>
          <w:sz w:val="24"/>
          <w:szCs w:val="24"/>
        </w:rPr>
        <w:t>（一）评标方法</w:t>
      </w:r>
      <w:bookmarkEnd w:id="152"/>
      <w:bookmarkEnd w:id="153"/>
    </w:p>
    <w:p>
      <w:pPr>
        <w:widowControl/>
        <w:ind w:firstLine="480" w:firstLineChars="200"/>
        <w:jc w:val="both"/>
        <w:rPr>
          <w:rFonts w:ascii="宋体" w:hAnsi="宋体" w:cs="宋体"/>
          <w:szCs w:val="24"/>
        </w:rPr>
      </w:pPr>
      <w:r>
        <w:rPr>
          <w:rFonts w:hint="eastAsia" w:ascii="宋体" w:hAnsi="宋体" w:cs="宋体"/>
          <w:szCs w:val="24"/>
        </w:rPr>
        <w:t>本项目采用综合评分法，即投标文件满足招标文件全部实质性要求，且按照评审因素的量化指标评审得分最高的供应商为中标候选人。</w:t>
      </w:r>
    </w:p>
    <w:p>
      <w:pPr>
        <w:pStyle w:val="37"/>
        <w:widowControl/>
        <w:spacing w:before="0" w:beforeLines="0" w:after="0" w:afterLines="0" w:line="360" w:lineRule="auto"/>
        <w:ind w:firstLine="482"/>
        <w:outlineLvl w:val="2"/>
        <w:rPr>
          <w:rFonts w:ascii="宋体" w:hAnsi="宋体" w:eastAsia="宋体" w:cs="宋体"/>
          <w:sz w:val="24"/>
          <w:szCs w:val="24"/>
        </w:rPr>
      </w:pPr>
      <w:bookmarkStart w:id="154" w:name="_Toc4123"/>
      <w:bookmarkStart w:id="155" w:name="_Toc21957"/>
      <w:r>
        <w:rPr>
          <w:rFonts w:hint="eastAsia" w:ascii="宋体" w:hAnsi="宋体" w:eastAsia="宋体" w:cs="宋体"/>
          <w:sz w:val="24"/>
          <w:szCs w:val="24"/>
        </w:rPr>
        <w:t>（二）评标程序</w:t>
      </w:r>
      <w:bookmarkEnd w:id="154"/>
      <w:bookmarkEnd w:id="155"/>
    </w:p>
    <w:p>
      <w:pPr>
        <w:pStyle w:val="41"/>
        <w:keepLines w:val="0"/>
        <w:widowControl/>
        <w:ind w:firstLine="482" w:firstLineChars="200"/>
        <w:jc w:val="both"/>
        <w:outlineLvl w:val="3"/>
        <w:rPr>
          <w:rFonts w:ascii="宋体" w:hAnsi="宋体" w:eastAsia="宋体" w:cs="宋体"/>
          <w:b/>
          <w:bCs/>
          <w:sz w:val="24"/>
          <w:szCs w:val="24"/>
        </w:rPr>
      </w:pPr>
      <w:bookmarkStart w:id="156" w:name="_Toc31836"/>
      <w:bookmarkStart w:id="157" w:name="_Toc18092"/>
      <w:bookmarkStart w:id="158" w:name="_Toc21456"/>
      <w:bookmarkStart w:id="159" w:name="_Toc20918"/>
      <w:bookmarkStart w:id="160" w:name="_Toc18594"/>
      <w:bookmarkStart w:id="161" w:name="_Toc11120"/>
      <w:bookmarkStart w:id="162" w:name="_Toc820"/>
      <w:r>
        <w:rPr>
          <w:rFonts w:hint="eastAsia" w:ascii="宋体" w:hAnsi="宋体" w:eastAsia="宋体" w:cs="宋体"/>
          <w:b/>
          <w:bCs/>
          <w:sz w:val="24"/>
          <w:szCs w:val="24"/>
        </w:rPr>
        <w:t>1．组建评标委员会</w:t>
      </w:r>
      <w:bookmarkEnd w:id="156"/>
      <w:bookmarkEnd w:id="157"/>
      <w:bookmarkEnd w:id="158"/>
      <w:bookmarkEnd w:id="159"/>
      <w:bookmarkEnd w:id="160"/>
      <w:bookmarkEnd w:id="161"/>
      <w:bookmarkEnd w:id="162"/>
    </w:p>
    <w:p>
      <w:pPr>
        <w:widowControl/>
        <w:ind w:firstLine="480" w:firstLineChars="200"/>
        <w:jc w:val="both"/>
        <w:rPr>
          <w:rFonts w:ascii="宋体" w:hAnsi="宋体" w:cs="宋体"/>
          <w:szCs w:val="24"/>
        </w:rPr>
      </w:pPr>
      <w:r>
        <w:rPr>
          <w:rFonts w:hint="eastAsia" w:ascii="宋体" w:hAnsi="宋体" w:cs="宋体"/>
          <w:szCs w:val="24"/>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pPr>
        <w:widowControl/>
        <w:ind w:firstLine="480" w:firstLineChars="200"/>
        <w:jc w:val="both"/>
        <w:rPr>
          <w:rFonts w:ascii="宋体" w:hAnsi="宋体" w:cs="宋体"/>
          <w:szCs w:val="24"/>
        </w:rPr>
      </w:pPr>
      <w:r>
        <w:rPr>
          <w:rFonts w:hint="eastAsia" w:ascii="宋体" w:hAnsi="宋体" w:cs="宋体"/>
          <w:szCs w:val="24"/>
        </w:rPr>
        <w:t>由采购代理机构组织评标委员会推选评标组长，采购人代表不得担任组长。</w:t>
      </w:r>
    </w:p>
    <w:p>
      <w:pPr>
        <w:pStyle w:val="41"/>
        <w:keepLines w:val="0"/>
        <w:widowControl/>
        <w:ind w:firstLine="482" w:firstLineChars="200"/>
        <w:jc w:val="both"/>
        <w:outlineLvl w:val="3"/>
        <w:rPr>
          <w:rFonts w:ascii="宋体" w:hAnsi="宋体" w:eastAsia="宋体" w:cs="宋体"/>
          <w:b/>
          <w:bCs/>
          <w:sz w:val="24"/>
          <w:szCs w:val="24"/>
        </w:rPr>
      </w:pPr>
      <w:bookmarkStart w:id="163" w:name="_Toc26622"/>
      <w:bookmarkStart w:id="164" w:name="_Toc30717"/>
      <w:bookmarkStart w:id="165" w:name="_Toc29006"/>
      <w:bookmarkStart w:id="166" w:name="_Toc8659"/>
      <w:bookmarkStart w:id="167" w:name="_Toc23266"/>
      <w:bookmarkStart w:id="168" w:name="_Toc24088"/>
      <w:bookmarkStart w:id="169" w:name="_Toc19246"/>
      <w:r>
        <w:rPr>
          <w:rFonts w:hint="eastAsia" w:ascii="宋体" w:hAnsi="宋体" w:eastAsia="宋体" w:cs="宋体"/>
          <w:b/>
          <w:bCs/>
          <w:sz w:val="24"/>
          <w:szCs w:val="24"/>
        </w:rPr>
        <w:t>2．投标文件的符合性审查</w:t>
      </w:r>
      <w:bookmarkEnd w:id="163"/>
      <w:bookmarkEnd w:id="164"/>
      <w:bookmarkEnd w:id="165"/>
      <w:bookmarkEnd w:id="166"/>
      <w:bookmarkEnd w:id="167"/>
      <w:bookmarkEnd w:id="168"/>
      <w:bookmarkEnd w:id="169"/>
    </w:p>
    <w:p>
      <w:pPr>
        <w:widowControl/>
        <w:ind w:firstLine="480" w:firstLineChars="200"/>
        <w:jc w:val="both"/>
        <w:rPr>
          <w:rFonts w:ascii="宋体" w:hAnsi="宋体" w:cs="宋体"/>
          <w:szCs w:val="24"/>
        </w:rPr>
      </w:pPr>
      <w:r>
        <w:rPr>
          <w:rFonts w:hint="eastAsia" w:ascii="宋体" w:hAnsi="宋体" w:cs="宋体"/>
          <w:szCs w:val="24"/>
        </w:rPr>
        <w:t>供应商资格性审查通过后，评标委员会对符合资格的投标人的投标文件进行符合性审查，以确定其是否满足招标文件的实质性要求。</w:t>
      </w:r>
    </w:p>
    <w:p>
      <w:pPr>
        <w:widowControl/>
        <w:ind w:firstLine="480" w:firstLineChars="200"/>
        <w:jc w:val="both"/>
        <w:rPr>
          <w:rFonts w:ascii="宋体" w:hAnsi="宋体" w:cs="宋体"/>
          <w:szCs w:val="24"/>
        </w:rPr>
      </w:pPr>
      <w:r>
        <w:rPr>
          <w:rFonts w:hint="eastAsia" w:ascii="宋体" w:hAnsi="宋体" w:cs="宋体"/>
          <w:szCs w:val="24"/>
        </w:rPr>
        <w:t>对于投标文件中含义不明确、同类问题表述不一致或者有明显文字和计算错误的内容，评标委员会应当以书面形式要求投标人作出必要的澄清、说明或者补正。</w:t>
      </w:r>
    </w:p>
    <w:p>
      <w:pPr>
        <w:widowControl/>
        <w:ind w:firstLine="480" w:firstLineChars="200"/>
        <w:jc w:val="both"/>
        <w:rPr>
          <w:rFonts w:ascii="宋体" w:hAnsi="宋体" w:cs="宋体"/>
          <w:szCs w:val="24"/>
        </w:rPr>
      </w:pPr>
      <w:r>
        <w:rPr>
          <w:rFonts w:hint="eastAsia" w:ascii="宋体" w:hAnsi="宋体" w:cs="宋体"/>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jc w:val="center"/>
        <w:outlineLvl w:val="3"/>
        <w:rPr>
          <w:rFonts w:ascii="宋体" w:hAnsi="宋体" w:cs="宋体"/>
          <w:b/>
          <w:szCs w:val="24"/>
        </w:rPr>
      </w:pPr>
      <w:r>
        <w:rPr>
          <w:rFonts w:hint="eastAsia" w:ascii="宋体" w:hAnsi="宋体" w:cs="宋体"/>
          <w:b/>
          <w:szCs w:val="24"/>
          <w:lang w:val="zh-CN"/>
        </w:rPr>
        <w:t>〖符合性审查表〗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221"/>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序号</w:t>
            </w:r>
          </w:p>
        </w:tc>
        <w:tc>
          <w:tcPr>
            <w:tcW w:w="2221"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pacing w:val="-1"/>
                <w:szCs w:val="24"/>
              </w:rPr>
              <w:t>符合性审查项</w:t>
            </w:r>
          </w:p>
        </w:tc>
        <w:tc>
          <w:tcPr>
            <w:tcW w:w="6036"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1</w:t>
            </w:r>
          </w:p>
        </w:tc>
        <w:tc>
          <w:tcPr>
            <w:tcW w:w="2221" w:type="dxa"/>
            <w:vAlign w:val="center"/>
          </w:tcPr>
          <w:p>
            <w:pPr>
              <w:spacing w:line="240" w:lineRule="auto"/>
              <w:ind w:right="112"/>
              <w:jc w:val="center"/>
              <w:rPr>
                <w:rFonts w:ascii="宋体" w:hAnsi="宋体" w:cs="宋体"/>
                <w:szCs w:val="24"/>
              </w:rPr>
            </w:pPr>
            <w:r>
              <w:rPr>
                <w:rFonts w:hint="eastAsia" w:ascii="宋体" w:hAnsi="宋体" w:cs="宋体"/>
                <w:spacing w:val="1"/>
                <w:szCs w:val="24"/>
              </w:rPr>
              <w:t>投标文件语言及有效</w:t>
            </w:r>
            <w:r>
              <w:rPr>
                <w:rFonts w:hint="eastAsia" w:ascii="宋体" w:hAnsi="宋体" w:cs="宋体"/>
                <w:szCs w:val="24"/>
              </w:rPr>
              <w:t>期</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
                <w:szCs w:val="24"/>
              </w:rPr>
              <w:t>投标文件语言及有效期符合招标件</w:t>
            </w:r>
            <w:r>
              <w:rPr>
                <w:rFonts w:hint="eastAsia" w:ascii="宋体" w:hAnsi="宋体" w:cs="宋体"/>
                <w:spacing w:val="-11"/>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2</w:t>
            </w:r>
          </w:p>
        </w:tc>
        <w:tc>
          <w:tcPr>
            <w:tcW w:w="2221" w:type="dxa"/>
            <w:vAlign w:val="center"/>
          </w:tcPr>
          <w:p>
            <w:pPr>
              <w:spacing w:line="240" w:lineRule="auto"/>
              <w:jc w:val="center"/>
              <w:rPr>
                <w:rFonts w:ascii="宋体" w:hAnsi="宋体" w:cs="宋体"/>
                <w:szCs w:val="24"/>
              </w:rPr>
            </w:pPr>
            <w:r>
              <w:rPr>
                <w:rFonts w:hint="eastAsia" w:ascii="宋体" w:hAnsi="宋体" w:cs="宋体"/>
                <w:spacing w:val="1"/>
                <w:szCs w:val="24"/>
              </w:rPr>
              <w:t>投标函</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0"/>
                <w:szCs w:val="24"/>
              </w:rPr>
              <w:t>无遗漏，且所投项目名称</w:t>
            </w:r>
            <w:r>
              <w:rPr>
                <w:rFonts w:hint="eastAsia" w:ascii="宋体" w:hAnsi="宋体" w:cs="宋体"/>
                <w:spacing w:val="1"/>
                <w:szCs w:val="24"/>
              </w:rPr>
              <w:t>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3</w:t>
            </w:r>
          </w:p>
        </w:tc>
        <w:tc>
          <w:tcPr>
            <w:tcW w:w="2221" w:type="dxa"/>
            <w:vAlign w:val="center"/>
          </w:tcPr>
          <w:p>
            <w:pPr>
              <w:spacing w:line="240" w:lineRule="auto"/>
              <w:jc w:val="center"/>
              <w:rPr>
                <w:rFonts w:ascii="宋体" w:hAnsi="宋体" w:cs="宋体"/>
                <w:szCs w:val="24"/>
              </w:rPr>
            </w:pPr>
            <w:r>
              <w:rPr>
                <w:rFonts w:hint="eastAsia" w:ascii="宋体" w:hAnsi="宋体" w:cs="宋体"/>
                <w:szCs w:val="24"/>
              </w:rPr>
              <w:t>开标一览表</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zCs w:val="24"/>
              </w:rPr>
              <w:t>（1） 投标报价符合唯一性要求：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（2） 投标报价表填写符合要求；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（3） 计量单位、报价货币均符合招标文件要求；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（4） 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4</w:t>
            </w:r>
          </w:p>
        </w:tc>
        <w:tc>
          <w:tcPr>
            <w:tcW w:w="2221" w:type="dxa"/>
            <w:vAlign w:val="center"/>
          </w:tcPr>
          <w:p>
            <w:pPr>
              <w:spacing w:line="240" w:lineRule="auto"/>
              <w:jc w:val="center"/>
              <w:rPr>
                <w:rFonts w:ascii="宋体" w:hAnsi="宋体" w:cs="宋体"/>
                <w:szCs w:val="24"/>
              </w:rPr>
            </w:pPr>
            <w:r>
              <w:rPr>
                <w:rFonts w:hint="eastAsia" w:ascii="宋体" w:hAnsi="宋体"/>
                <w:szCs w:val="21"/>
              </w:rPr>
              <w:t>服务</w:t>
            </w:r>
            <w:r>
              <w:rPr>
                <w:rFonts w:hint="eastAsia" w:ascii="宋体" w:hAnsi="宋体"/>
                <w:szCs w:val="21"/>
                <w:lang w:val="zh-CN"/>
              </w:rPr>
              <w:t>期</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5</w:t>
            </w:r>
          </w:p>
        </w:tc>
        <w:tc>
          <w:tcPr>
            <w:tcW w:w="2221" w:type="dxa"/>
            <w:vAlign w:val="center"/>
          </w:tcPr>
          <w:p>
            <w:pPr>
              <w:spacing w:line="240" w:lineRule="auto"/>
              <w:jc w:val="center"/>
              <w:rPr>
                <w:rFonts w:ascii="宋体" w:hAnsi="宋体"/>
                <w:szCs w:val="21"/>
              </w:rPr>
            </w:pPr>
            <w:r>
              <w:rPr>
                <w:rFonts w:hint="eastAsia" w:ascii="宋体" w:hAnsi="宋体"/>
                <w:szCs w:val="21"/>
              </w:rPr>
              <w:t>服务地点</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6</w:t>
            </w:r>
          </w:p>
        </w:tc>
        <w:tc>
          <w:tcPr>
            <w:tcW w:w="2221" w:type="dxa"/>
            <w:vAlign w:val="center"/>
          </w:tcPr>
          <w:p>
            <w:pPr>
              <w:spacing w:line="240" w:lineRule="auto"/>
              <w:jc w:val="center"/>
              <w:rPr>
                <w:rFonts w:ascii="宋体" w:hAnsi="宋体"/>
                <w:szCs w:val="21"/>
              </w:rPr>
            </w:pPr>
            <w:r>
              <w:rPr>
                <w:rFonts w:hint="eastAsia" w:ascii="宋体" w:hAnsi="宋体"/>
                <w:szCs w:val="21"/>
              </w:rPr>
              <w:t>交货时间</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7</w:t>
            </w:r>
          </w:p>
        </w:tc>
        <w:tc>
          <w:tcPr>
            <w:tcW w:w="2221" w:type="dxa"/>
            <w:vAlign w:val="center"/>
          </w:tcPr>
          <w:p>
            <w:pPr>
              <w:spacing w:line="240" w:lineRule="auto"/>
              <w:jc w:val="center"/>
              <w:rPr>
                <w:rFonts w:ascii="宋体" w:hAnsi="宋体" w:cs="宋体"/>
                <w:spacing w:val="-1"/>
                <w:szCs w:val="24"/>
              </w:rPr>
            </w:pPr>
            <w:r>
              <w:rPr>
                <w:rFonts w:hint="eastAsia" w:ascii="宋体" w:hAnsi="宋体" w:cs="宋体"/>
                <w:spacing w:val="-1"/>
                <w:szCs w:val="24"/>
              </w:rPr>
              <w:t>无其他</w:t>
            </w:r>
            <w:r>
              <w:rPr>
                <w:rFonts w:hint="eastAsia" w:ascii="宋体" w:hAnsi="宋体" w:cs="宋体"/>
                <w:szCs w:val="24"/>
              </w:rPr>
              <w:t>招标</w:t>
            </w:r>
            <w:r>
              <w:rPr>
                <w:rFonts w:hint="eastAsia" w:ascii="宋体" w:hAnsi="宋体" w:cs="宋体"/>
                <w:spacing w:val="-1"/>
                <w:szCs w:val="24"/>
              </w:rPr>
              <w:t>文件或法规明确规定响应无效的事项</w:t>
            </w:r>
          </w:p>
        </w:tc>
        <w:tc>
          <w:tcPr>
            <w:tcW w:w="6036" w:type="dxa"/>
            <w:vAlign w:val="center"/>
          </w:tcPr>
          <w:p>
            <w:pPr>
              <w:spacing w:line="240" w:lineRule="auto"/>
              <w:rPr>
                <w:rFonts w:ascii="宋体" w:hAnsi="宋体" w:cs="宋体"/>
                <w:szCs w:val="24"/>
              </w:rPr>
            </w:pPr>
            <w:r>
              <w:rPr>
                <w:rFonts w:hint="eastAsia" w:ascii="宋体" w:hAnsi="宋体" w:cs="宋体"/>
                <w:szCs w:val="24"/>
              </w:rPr>
              <w:t xml:space="preserve">没有不符合招标文件规定的被视为无效响应的其他条款。 </w:t>
            </w:r>
          </w:p>
        </w:tc>
      </w:tr>
    </w:tbl>
    <w:p>
      <w:pPr>
        <w:pStyle w:val="41"/>
        <w:keepNext w:val="0"/>
        <w:keepLines w:val="0"/>
        <w:ind w:firstLine="482" w:firstLineChars="200"/>
        <w:jc w:val="both"/>
        <w:outlineLvl w:val="3"/>
        <w:rPr>
          <w:rFonts w:ascii="宋体" w:hAnsi="宋体" w:eastAsia="宋体" w:cs="宋体"/>
          <w:b/>
          <w:bCs/>
          <w:sz w:val="24"/>
          <w:szCs w:val="24"/>
        </w:rPr>
      </w:pPr>
      <w:bookmarkStart w:id="170" w:name="_Toc31840"/>
      <w:bookmarkStart w:id="171" w:name="_Toc16822"/>
      <w:bookmarkStart w:id="172" w:name="_Toc29822"/>
      <w:bookmarkStart w:id="173" w:name="_Toc13712"/>
      <w:bookmarkStart w:id="174" w:name="_Toc13966"/>
      <w:bookmarkStart w:id="175" w:name="_Toc5660"/>
      <w:bookmarkStart w:id="176" w:name="_Toc32034"/>
      <w:r>
        <w:rPr>
          <w:rFonts w:hint="eastAsia" w:ascii="宋体" w:hAnsi="宋体" w:eastAsia="宋体" w:cs="宋体"/>
          <w:b/>
          <w:bCs/>
          <w:sz w:val="24"/>
          <w:szCs w:val="24"/>
        </w:rPr>
        <w:t>3．综合比较与评价</w:t>
      </w:r>
      <w:bookmarkEnd w:id="170"/>
      <w:bookmarkEnd w:id="171"/>
      <w:bookmarkEnd w:id="172"/>
      <w:bookmarkEnd w:id="173"/>
      <w:bookmarkEnd w:id="174"/>
      <w:bookmarkEnd w:id="175"/>
      <w:bookmarkEnd w:id="176"/>
    </w:p>
    <w:p>
      <w:pPr>
        <w:ind w:firstLine="480" w:firstLineChars="200"/>
        <w:jc w:val="both"/>
        <w:rPr>
          <w:rFonts w:ascii="宋体" w:hAnsi="宋体" w:cs="宋体"/>
          <w:szCs w:val="24"/>
        </w:rPr>
      </w:pPr>
      <w:r>
        <w:rPr>
          <w:rFonts w:hint="eastAsia" w:ascii="宋体" w:hAnsi="宋体" w:cs="宋体"/>
          <w:szCs w:val="24"/>
        </w:rPr>
        <w:t>评标委员会按《评审要素及分值一览表》中规定的评标方法和标准，对通过符合性审查的投标文件进行商务和技术评估，综合比较与评价。</w:t>
      </w:r>
    </w:p>
    <w:p>
      <w:pPr>
        <w:ind w:firstLine="480" w:firstLineChars="200"/>
        <w:jc w:val="both"/>
        <w:rPr>
          <w:rFonts w:ascii="宋体" w:hAnsi="宋体" w:cs="宋体"/>
          <w:szCs w:val="24"/>
        </w:rPr>
      </w:pPr>
      <w:r>
        <w:rPr>
          <w:rFonts w:hint="eastAsia" w:ascii="宋体" w:hAnsi="宋体" w:cs="宋体"/>
          <w:szCs w:val="24"/>
        </w:rPr>
        <w:t>出现下列情形的，供应商投标无效：</w:t>
      </w:r>
    </w:p>
    <w:p>
      <w:pPr>
        <w:ind w:firstLine="480" w:firstLineChars="200"/>
        <w:jc w:val="both"/>
        <w:rPr>
          <w:rFonts w:ascii="宋体" w:hAnsi="宋体" w:cs="宋体"/>
          <w:szCs w:val="24"/>
        </w:rPr>
      </w:pPr>
      <w:r>
        <w:rPr>
          <w:rFonts w:hint="eastAsia" w:ascii="宋体" w:hAnsi="宋体" w:cs="宋体"/>
          <w:szCs w:val="24"/>
        </w:rPr>
        <w:t>（1）投标文件报价出现本章第四小节“投标报价”所列需要修正情形，但供应商对修正后的报价不予确认的；</w:t>
      </w:r>
    </w:p>
    <w:p>
      <w:pPr>
        <w:tabs>
          <w:tab w:val="left" w:pos="9030"/>
        </w:tabs>
        <w:snapToGrid w:val="0"/>
        <w:ind w:firstLine="480" w:firstLineChars="200"/>
        <w:jc w:val="both"/>
        <w:rPr>
          <w:rFonts w:ascii="宋体" w:hAnsi="宋体" w:cs="宋体"/>
          <w:szCs w:val="24"/>
        </w:rPr>
      </w:pPr>
      <w:r>
        <w:rPr>
          <w:rFonts w:hint="eastAsia" w:ascii="宋体" w:hAnsi="宋体" w:cs="宋体"/>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宋体" w:hAnsi="宋体" w:cs="宋体"/>
          <w:b/>
          <w:szCs w:val="24"/>
          <w:lang w:val="zh-CN"/>
        </w:rPr>
      </w:pPr>
      <w:r>
        <w:rPr>
          <w:rFonts w:hint="eastAsia" w:ascii="宋体" w:hAnsi="宋体" w:cs="宋体"/>
          <w:b/>
          <w:szCs w:val="24"/>
          <w:lang w:val="zh-CN"/>
        </w:rPr>
        <w:br w:type="page"/>
      </w:r>
    </w:p>
    <w:p>
      <w:pPr>
        <w:autoSpaceDE w:val="0"/>
        <w:autoSpaceDN w:val="0"/>
        <w:adjustRightInd w:val="0"/>
        <w:snapToGrid w:val="0"/>
        <w:jc w:val="center"/>
        <w:outlineLvl w:val="3"/>
        <w:rPr>
          <w:rFonts w:ascii="宋体" w:hAnsi="宋体" w:cs="宋体"/>
          <w:b/>
          <w:szCs w:val="24"/>
          <w:lang w:val="zh-CN"/>
        </w:rPr>
      </w:pPr>
      <w:r>
        <w:rPr>
          <w:rFonts w:hint="eastAsia" w:ascii="宋体" w:hAnsi="宋体" w:cs="宋体"/>
          <w:b/>
          <w:szCs w:val="24"/>
          <w:lang w:val="zh-CN"/>
        </w:rPr>
        <w:t>〖评审要素及分值一览表〗（</w:t>
      </w:r>
      <w:r>
        <w:rPr>
          <w:rFonts w:hint="eastAsia" w:ascii="宋体" w:hAnsi="宋体" w:cs="宋体"/>
          <w:b/>
          <w:szCs w:val="24"/>
        </w:rPr>
        <w:t>包1-包10</w:t>
      </w:r>
      <w:r>
        <w:rPr>
          <w:rFonts w:hint="eastAsia" w:ascii="宋体" w:hAnsi="宋体" w:cs="宋体"/>
          <w:b/>
          <w:szCs w:val="24"/>
          <w:lang w:val="zh-CN"/>
        </w:rPr>
        <w:t>）</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238"/>
        <w:gridCol w:w="611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77" w:type="dxa"/>
            <w:gridSpan w:val="2"/>
            <w:vAlign w:val="center"/>
          </w:tcPr>
          <w:p>
            <w:pPr>
              <w:spacing w:line="240" w:lineRule="auto"/>
              <w:jc w:val="center"/>
              <w:rPr>
                <w:rFonts w:ascii="宋体" w:hAnsi="宋体"/>
                <w:b/>
                <w:szCs w:val="24"/>
                <w:lang w:val="zh-CN"/>
              </w:rPr>
            </w:pPr>
            <w:bookmarkStart w:id="177" w:name="_Toc29929"/>
            <w:bookmarkStart w:id="178" w:name="_Toc20662"/>
            <w:bookmarkStart w:id="179" w:name="_Toc19596"/>
            <w:bookmarkStart w:id="180" w:name="_Toc485"/>
            <w:bookmarkStart w:id="181" w:name="_Toc19933"/>
            <w:bookmarkStart w:id="182" w:name="_Toc14869"/>
            <w:r>
              <w:rPr>
                <w:rFonts w:hint="eastAsia" w:ascii="宋体" w:hAnsi="宋体"/>
                <w:b/>
                <w:szCs w:val="24"/>
                <w:lang w:val="zh-CN"/>
              </w:rPr>
              <w:t>评分因素</w:t>
            </w:r>
          </w:p>
        </w:tc>
        <w:tc>
          <w:tcPr>
            <w:tcW w:w="6118" w:type="dxa"/>
            <w:vAlign w:val="center"/>
          </w:tcPr>
          <w:p>
            <w:pPr>
              <w:tabs>
                <w:tab w:val="left" w:pos="1180"/>
              </w:tabs>
              <w:spacing w:line="240" w:lineRule="auto"/>
              <w:jc w:val="center"/>
              <w:rPr>
                <w:rFonts w:ascii="宋体" w:hAnsi="宋体"/>
                <w:b/>
                <w:szCs w:val="24"/>
              </w:rPr>
            </w:pPr>
            <w:r>
              <w:rPr>
                <w:rFonts w:hint="eastAsia" w:ascii="宋体" w:hAnsi="宋体"/>
                <w:b/>
                <w:szCs w:val="24"/>
              </w:rPr>
              <w:t>评分标准</w:t>
            </w:r>
          </w:p>
        </w:tc>
        <w:tc>
          <w:tcPr>
            <w:tcW w:w="1044" w:type="dxa"/>
            <w:vAlign w:val="center"/>
          </w:tcPr>
          <w:p>
            <w:pPr>
              <w:tabs>
                <w:tab w:val="left" w:pos="1180"/>
              </w:tabs>
              <w:spacing w:line="240" w:lineRule="auto"/>
              <w:jc w:val="center"/>
              <w:rPr>
                <w:rFonts w:ascii="宋体" w:hAnsi="宋体"/>
                <w:b/>
                <w:szCs w:val="24"/>
              </w:rPr>
            </w:pPr>
            <w:r>
              <w:rPr>
                <w:rFonts w:hint="eastAsia" w:ascii="宋体" w:hAnsi="宋体"/>
                <w:b/>
                <w:szCs w:val="24"/>
              </w:rPr>
              <w:t>分项</w:t>
            </w:r>
          </w:p>
          <w:p>
            <w:pPr>
              <w:tabs>
                <w:tab w:val="left" w:pos="1180"/>
              </w:tabs>
              <w:spacing w:line="240" w:lineRule="auto"/>
              <w:jc w:val="center"/>
              <w:rPr>
                <w:rFonts w:ascii="宋体" w:hAnsi="宋体"/>
                <w:b/>
                <w:szCs w:val="24"/>
              </w:rPr>
            </w:pPr>
            <w:r>
              <w:rPr>
                <w:rFonts w:hint="eastAsia" w:ascii="宋体" w:hAnsi="宋体"/>
                <w:b/>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477" w:type="dxa"/>
            <w:gridSpan w:val="2"/>
            <w:vAlign w:val="center"/>
          </w:tcPr>
          <w:p>
            <w:pPr>
              <w:spacing w:line="240" w:lineRule="auto"/>
              <w:jc w:val="center"/>
              <w:rPr>
                <w:rFonts w:ascii="宋体" w:hAnsi="宋体" w:eastAsia="宋体" w:cs="宋体"/>
                <w:szCs w:val="24"/>
                <w:lang w:val="zh-CN" w:bidi="ar"/>
              </w:rPr>
            </w:pPr>
            <w:r>
              <w:rPr>
                <w:rFonts w:hint="eastAsia" w:ascii="宋体" w:hAnsi="宋体" w:eastAsia="宋体" w:cs="宋体"/>
                <w:szCs w:val="24"/>
                <w:lang w:val="zh-CN" w:bidi="ar"/>
              </w:rPr>
              <w:t>投标报价</w:t>
            </w:r>
          </w:p>
          <w:p>
            <w:pPr>
              <w:spacing w:line="240" w:lineRule="auto"/>
              <w:jc w:val="center"/>
              <w:rPr>
                <w:rFonts w:ascii="宋体" w:hAnsi="宋体" w:eastAsia="宋体" w:cs="宋体"/>
                <w:szCs w:val="24"/>
                <w:lang w:val="zh-CN" w:bidi="ar"/>
              </w:rPr>
            </w:pPr>
            <w:r>
              <w:rPr>
                <w:rFonts w:hint="eastAsia" w:ascii="宋体" w:hAnsi="宋体" w:eastAsia="宋体" w:cs="宋体"/>
                <w:szCs w:val="24"/>
                <w:lang w:val="zh-CN" w:bidi="ar"/>
              </w:rPr>
              <w:t>（</w:t>
            </w:r>
            <w:r>
              <w:rPr>
                <w:rFonts w:hint="eastAsia" w:ascii="宋体" w:hAnsi="宋体" w:eastAsia="宋体" w:cs="宋体"/>
                <w:szCs w:val="24"/>
                <w:lang w:val="en-US" w:eastAsia="zh-CN" w:bidi="ar"/>
              </w:rPr>
              <w:t>2</w:t>
            </w:r>
            <w:r>
              <w:rPr>
                <w:rFonts w:hint="eastAsia" w:ascii="宋体" w:hAnsi="宋体" w:eastAsia="宋体" w:cs="宋体"/>
                <w:szCs w:val="24"/>
                <w:lang w:val="zh-CN" w:bidi="ar"/>
              </w:rPr>
              <w:t>0分）</w:t>
            </w:r>
          </w:p>
        </w:tc>
        <w:tc>
          <w:tcPr>
            <w:tcW w:w="6118" w:type="dxa"/>
            <w:vAlign w:val="center"/>
          </w:tcPr>
          <w:p>
            <w:pPr>
              <w:spacing w:line="240" w:lineRule="auto"/>
              <w:rPr>
                <w:rFonts w:ascii="宋体" w:hAnsi="宋体" w:eastAsia="宋体" w:cs="宋体"/>
                <w:szCs w:val="24"/>
                <w:lang w:bidi="ar"/>
              </w:rPr>
            </w:pPr>
            <w:r>
              <w:rPr>
                <w:rFonts w:hint="eastAsia" w:ascii="宋体" w:hAnsi="宋体" w:eastAsia="宋体" w:cs="宋体"/>
                <w:szCs w:val="24"/>
                <w:lang w:bidi="ar"/>
              </w:rPr>
              <w:t>参与详细评审且价格最低的投标报价作为评标基准价，其价格分为</w:t>
            </w:r>
            <w:r>
              <w:rPr>
                <w:rFonts w:hint="eastAsia" w:ascii="宋体" w:hAnsi="宋体" w:cs="宋体"/>
                <w:szCs w:val="24"/>
                <w:lang w:val="en-US" w:eastAsia="zh-CN" w:bidi="ar"/>
              </w:rPr>
              <w:t>2</w:t>
            </w:r>
            <w:r>
              <w:rPr>
                <w:rFonts w:hint="eastAsia" w:ascii="宋体" w:hAnsi="宋体" w:eastAsia="宋体" w:cs="宋体"/>
                <w:szCs w:val="24"/>
                <w:lang w:bidi="ar"/>
              </w:rPr>
              <w:t>0分。其他供应商的价格分按照下列公式计算：投标报价得分=（评标基准价/投标报价）×</w:t>
            </w:r>
            <w:r>
              <w:rPr>
                <w:rFonts w:hint="eastAsia" w:ascii="宋体" w:hAnsi="宋体" w:eastAsia="宋体" w:cs="宋体"/>
                <w:szCs w:val="24"/>
                <w:lang w:val="en-US" w:eastAsia="zh-CN" w:bidi="ar"/>
              </w:rPr>
              <w:t>2</w:t>
            </w:r>
            <w:r>
              <w:rPr>
                <w:rFonts w:hint="eastAsia" w:ascii="宋体" w:hAnsi="宋体" w:eastAsia="宋体" w:cs="宋体"/>
                <w:szCs w:val="24"/>
                <w:lang w:bidi="ar"/>
              </w:rPr>
              <w:t>0</w:t>
            </w:r>
          </w:p>
        </w:tc>
        <w:tc>
          <w:tcPr>
            <w:tcW w:w="1044" w:type="dxa"/>
            <w:vAlign w:val="center"/>
          </w:tcPr>
          <w:p>
            <w:pPr>
              <w:spacing w:line="240" w:lineRule="auto"/>
              <w:rPr>
                <w:rFonts w:ascii="宋体" w:hAnsi="宋体" w:eastAsia="宋体" w:cs="宋体"/>
                <w:szCs w:val="24"/>
                <w:lang w:bidi="ar"/>
              </w:rPr>
            </w:pPr>
            <w:r>
              <w:rPr>
                <w:rFonts w:hint="eastAsia" w:ascii="宋体" w:hAnsi="宋体" w:eastAsia="宋体" w:cs="宋体"/>
                <w:szCs w:val="24"/>
                <w:lang w:val="en-US" w:eastAsia="zh-CN" w:bidi="ar"/>
              </w:rPr>
              <w:t>2</w:t>
            </w:r>
            <w:r>
              <w:rPr>
                <w:rFonts w:hint="eastAsia" w:ascii="宋体" w:hAnsi="宋体" w:eastAsia="宋体" w:cs="宋体"/>
                <w:szCs w:val="24"/>
                <w:lang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1239" w:type="dxa"/>
            <w:vMerge w:val="restart"/>
            <w:vAlign w:val="center"/>
          </w:tcPr>
          <w:p>
            <w:pPr>
              <w:spacing w:line="240" w:lineRule="auto"/>
              <w:jc w:val="center"/>
              <w:rPr>
                <w:rFonts w:ascii="宋体" w:hAnsi="宋体"/>
                <w:szCs w:val="24"/>
                <w:lang w:val="zh-CN"/>
              </w:rPr>
            </w:pPr>
            <w:r>
              <w:rPr>
                <w:rFonts w:hint="eastAsia" w:ascii="宋体" w:hAnsi="宋体"/>
                <w:szCs w:val="24"/>
                <w:lang w:val="zh-CN"/>
              </w:rPr>
              <w:t>技术部分</w:t>
            </w:r>
          </w:p>
          <w:p>
            <w:pPr>
              <w:spacing w:line="240" w:lineRule="auto"/>
              <w:jc w:val="center"/>
              <w:rPr>
                <w:rFonts w:ascii="宋体" w:hAnsi="宋体"/>
                <w:szCs w:val="24"/>
                <w:lang w:val="zh-CN"/>
              </w:rPr>
            </w:pPr>
            <w:r>
              <w:rPr>
                <w:rFonts w:hint="eastAsia" w:ascii="宋体" w:hAnsi="宋体"/>
                <w:szCs w:val="24"/>
                <w:lang w:val="zh-CN"/>
              </w:rPr>
              <w:t>（</w:t>
            </w:r>
            <w:r>
              <w:rPr>
                <w:rFonts w:hint="eastAsia" w:ascii="宋体" w:hAnsi="宋体"/>
                <w:szCs w:val="24"/>
              </w:rPr>
              <w:t>7</w:t>
            </w:r>
            <w:r>
              <w:rPr>
                <w:rFonts w:hint="eastAsia" w:ascii="宋体" w:hAnsi="宋体"/>
                <w:szCs w:val="24"/>
                <w:lang w:val="zh-CN"/>
              </w:rPr>
              <w:t>0分）</w:t>
            </w:r>
          </w:p>
        </w:tc>
        <w:tc>
          <w:tcPr>
            <w:tcW w:w="1238" w:type="dxa"/>
            <w:vMerge w:val="restart"/>
            <w:vAlign w:val="center"/>
          </w:tcPr>
          <w:p>
            <w:pPr>
              <w:spacing w:line="240" w:lineRule="auto"/>
              <w:jc w:val="center"/>
              <w:rPr>
                <w:rFonts w:ascii="宋体" w:hAnsi="宋体"/>
                <w:szCs w:val="24"/>
              </w:rPr>
            </w:pPr>
            <w:r>
              <w:rPr>
                <w:rFonts w:hint="eastAsia" w:ascii="宋体" w:hAnsi="宋体"/>
                <w:szCs w:val="24"/>
              </w:rPr>
              <w:t>服务方案</w:t>
            </w:r>
          </w:p>
          <w:p>
            <w:pPr>
              <w:spacing w:line="240" w:lineRule="auto"/>
              <w:jc w:val="center"/>
              <w:rPr>
                <w:rFonts w:ascii="宋体" w:hAnsi="宋体" w:cs="宋体"/>
                <w:snapToGrid w:val="0"/>
                <w:kern w:val="0"/>
                <w:szCs w:val="24"/>
              </w:rPr>
            </w:pPr>
            <w:r>
              <w:rPr>
                <w:rFonts w:hint="eastAsia" w:ascii="宋体" w:hAnsi="宋体"/>
                <w:szCs w:val="24"/>
              </w:rPr>
              <w:t>（</w:t>
            </w:r>
            <w:r>
              <w:rPr>
                <w:rFonts w:hint="eastAsia" w:ascii="宋体" w:hAnsi="宋体"/>
                <w:szCs w:val="24"/>
                <w:lang w:val="en-US" w:eastAsia="zh-CN"/>
              </w:rPr>
              <w:t>50</w:t>
            </w:r>
            <w:r>
              <w:rPr>
                <w:rFonts w:hint="eastAsia" w:ascii="宋体" w:hAnsi="宋体"/>
                <w:szCs w:val="24"/>
              </w:rPr>
              <w:t>分）</w:t>
            </w:r>
          </w:p>
        </w:tc>
        <w:tc>
          <w:tcPr>
            <w:tcW w:w="6118" w:type="dxa"/>
            <w:vAlign w:val="center"/>
          </w:tcPr>
          <w:p>
            <w:pPr>
              <w:spacing w:line="240" w:lineRule="auto"/>
              <w:rPr>
                <w:rFonts w:ascii="宋体" w:hAnsi="宋体" w:cs="宋体"/>
                <w:szCs w:val="24"/>
                <w:lang w:bidi="ar"/>
              </w:rPr>
            </w:pPr>
            <w:r>
              <w:rPr>
                <w:rFonts w:hint="eastAsia" w:ascii="宋体" w:hAnsi="宋体" w:cs="宋体"/>
                <w:szCs w:val="24"/>
                <w:lang w:bidi="ar"/>
              </w:rPr>
              <w:t>①</w:t>
            </w:r>
            <w:r>
              <w:rPr>
                <w:rFonts w:ascii="宋体" w:hAnsi="宋体" w:cs="宋体"/>
                <w:szCs w:val="24"/>
                <w:lang w:bidi="ar"/>
              </w:rPr>
              <w:t>针对本项目的服务方案</w:t>
            </w:r>
          </w:p>
          <w:p>
            <w:pPr>
              <w:spacing w:line="240" w:lineRule="auto"/>
              <w:rPr>
                <w:rFonts w:ascii="宋体" w:hAnsi="宋体" w:cs="宋体"/>
                <w:szCs w:val="24"/>
                <w:lang w:bidi="ar"/>
              </w:rPr>
            </w:pPr>
            <w:r>
              <w:rPr>
                <w:rFonts w:ascii="宋体" w:hAnsi="宋体" w:cs="宋体"/>
                <w:szCs w:val="24"/>
                <w:lang w:bidi="ar"/>
              </w:rPr>
              <w:t>针对本项目及采购人需求提供详细服务实施方案：满足采购要求、细节考虑到位、且能考虑到用户的实际使用情况。方案描述完整、科学合理且可操作性强，服务响应方式及响应时间满足或者优于采购要求，应急方案周到、监督管理机制完善，措施和制度完整严密，计</w:t>
            </w:r>
            <w:r>
              <w:rPr>
                <w:rFonts w:hint="eastAsia" w:ascii="宋体" w:hAnsi="宋体" w:cs="宋体"/>
                <w:szCs w:val="24"/>
                <w:lang w:bidi="ar"/>
              </w:rPr>
              <w:t>[1</w:t>
            </w:r>
            <w:r>
              <w:rPr>
                <w:rFonts w:hint="eastAsia" w:ascii="宋体" w:hAnsi="宋体" w:cs="宋体"/>
                <w:szCs w:val="24"/>
                <w:lang w:val="en-US" w:eastAsia="zh-CN" w:bidi="ar"/>
              </w:rPr>
              <w:t>6</w:t>
            </w:r>
            <w:r>
              <w:rPr>
                <w:rFonts w:ascii="宋体" w:hAnsi="宋体" w:cs="宋体"/>
                <w:szCs w:val="24"/>
                <w:lang w:bidi="ar"/>
              </w:rPr>
              <w:t>-</w:t>
            </w:r>
            <w:r>
              <w:rPr>
                <w:rFonts w:hint="eastAsia" w:ascii="宋体" w:hAnsi="宋体" w:cs="宋体"/>
                <w:szCs w:val="24"/>
                <w:lang w:bidi="ar"/>
              </w:rPr>
              <w:t>2</w:t>
            </w:r>
            <w:r>
              <w:rPr>
                <w:rFonts w:hint="eastAsia" w:ascii="宋体" w:hAnsi="宋体" w:cs="宋体"/>
                <w:szCs w:val="24"/>
                <w:lang w:val="en-US" w:eastAsia="zh-CN" w:bidi="ar"/>
              </w:rPr>
              <w:t>5</w:t>
            </w:r>
            <w:r>
              <w:rPr>
                <w:rFonts w:hint="eastAsia" w:ascii="宋体" w:hAnsi="宋体" w:cs="宋体"/>
                <w:szCs w:val="24"/>
                <w:lang w:bidi="ar"/>
              </w:rPr>
              <w:t>)</w:t>
            </w:r>
            <w:r>
              <w:rPr>
                <w:rFonts w:ascii="宋体" w:hAnsi="宋体" w:cs="宋体"/>
                <w:szCs w:val="24"/>
                <w:lang w:bidi="ar"/>
              </w:rPr>
              <w:t>分；</w:t>
            </w:r>
          </w:p>
          <w:p>
            <w:pPr>
              <w:spacing w:line="240" w:lineRule="auto"/>
              <w:rPr>
                <w:rFonts w:ascii="宋体" w:hAnsi="宋体" w:cs="宋体"/>
                <w:szCs w:val="24"/>
                <w:lang w:bidi="ar"/>
              </w:rPr>
            </w:pPr>
            <w:r>
              <w:rPr>
                <w:rFonts w:ascii="宋体" w:hAnsi="宋体" w:cs="宋体"/>
                <w:szCs w:val="24"/>
                <w:lang w:bidi="ar"/>
              </w:rPr>
              <w:t xml:space="preserve">方案基本完整，基本响应采购要求，操作性一般，措施制度一般，计 </w:t>
            </w:r>
            <w:r>
              <w:rPr>
                <w:rFonts w:hint="eastAsia" w:ascii="宋体" w:hAnsi="宋体" w:cs="宋体"/>
                <w:szCs w:val="24"/>
                <w:lang w:bidi="ar"/>
              </w:rPr>
              <w:t>[</w:t>
            </w:r>
            <w:r>
              <w:rPr>
                <w:rFonts w:hint="eastAsia" w:ascii="宋体" w:hAnsi="宋体" w:cs="宋体"/>
                <w:szCs w:val="24"/>
                <w:lang w:val="en-US" w:eastAsia="zh-CN" w:bidi="ar"/>
              </w:rPr>
              <w:t>8</w:t>
            </w:r>
            <w:r>
              <w:rPr>
                <w:rFonts w:ascii="宋体" w:hAnsi="宋体" w:cs="宋体"/>
                <w:szCs w:val="24"/>
                <w:lang w:bidi="ar"/>
              </w:rPr>
              <w:t>-</w:t>
            </w:r>
            <w:r>
              <w:rPr>
                <w:rFonts w:hint="eastAsia" w:ascii="宋体" w:hAnsi="宋体" w:cs="宋体"/>
                <w:szCs w:val="24"/>
                <w:lang w:bidi="ar"/>
              </w:rPr>
              <w:t>1</w:t>
            </w:r>
            <w:r>
              <w:rPr>
                <w:rFonts w:hint="eastAsia" w:ascii="宋体" w:hAnsi="宋体" w:cs="宋体"/>
                <w:szCs w:val="24"/>
                <w:lang w:val="en-US" w:eastAsia="zh-CN" w:bidi="ar"/>
              </w:rPr>
              <w:t>6</w:t>
            </w:r>
            <w:r>
              <w:rPr>
                <w:rFonts w:hint="eastAsia" w:ascii="宋体" w:hAnsi="宋体" w:cs="宋体"/>
                <w:szCs w:val="24"/>
                <w:lang w:bidi="ar"/>
              </w:rPr>
              <w:t>)</w:t>
            </w:r>
            <w:r>
              <w:rPr>
                <w:rFonts w:ascii="宋体" w:hAnsi="宋体" w:cs="宋体"/>
                <w:szCs w:val="24"/>
                <w:lang w:bidi="ar"/>
              </w:rPr>
              <w:t>分；</w:t>
            </w:r>
          </w:p>
          <w:p>
            <w:pPr>
              <w:spacing w:line="240" w:lineRule="auto"/>
              <w:rPr>
                <w:rFonts w:ascii="宋体" w:hAnsi="宋体" w:cs="宋体"/>
                <w:bCs/>
                <w:szCs w:val="24"/>
              </w:rPr>
            </w:pPr>
            <w:r>
              <w:rPr>
                <w:rFonts w:ascii="宋体" w:hAnsi="宋体" w:cs="宋体"/>
                <w:szCs w:val="24"/>
                <w:lang w:bidi="ar"/>
              </w:rPr>
              <w:t>方案描述不完整、无可操作性、非专门针对本项目、不科学，措施和制度不完整、不严密，计</w:t>
            </w:r>
            <w:r>
              <w:rPr>
                <w:rFonts w:hint="eastAsia" w:ascii="宋体" w:hAnsi="宋体" w:cs="宋体"/>
                <w:szCs w:val="24"/>
                <w:lang w:bidi="ar"/>
              </w:rPr>
              <w:t>(</w:t>
            </w:r>
            <w:r>
              <w:rPr>
                <w:rFonts w:ascii="宋体" w:hAnsi="宋体" w:cs="宋体"/>
                <w:szCs w:val="24"/>
                <w:lang w:bidi="ar"/>
              </w:rPr>
              <w:t>0-</w:t>
            </w:r>
            <w:r>
              <w:rPr>
                <w:rFonts w:hint="eastAsia" w:ascii="宋体" w:hAnsi="宋体" w:cs="宋体"/>
                <w:szCs w:val="24"/>
                <w:lang w:val="en-US" w:eastAsia="zh-CN" w:bidi="ar"/>
              </w:rPr>
              <w:t>8</w:t>
            </w:r>
            <w:r>
              <w:rPr>
                <w:rFonts w:hint="eastAsia" w:ascii="宋体" w:hAnsi="宋体" w:cs="宋体"/>
                <w:szCs w:val="24"/>
                <w:lang w:bidi="ar"/>
              </w:rPr>
              <w:t>]</w:t>
            </w:r>
            <w:r>
              <w:rPr>
                <w:rFonts w:ascii="宋体" w:hAnsi="宋体" w:cs="宋体"/>
                <w:szCs w:val="24"/>
                <w:lang w:bidi="ar"/>
              </w:rPr>
              <w:t>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2</w:t>
            </w:r>
            <w:r>
              <w:rPr>
                <w:rFonts w:hint="eastAsia" w:ascii="宋体" w:hAnsi="宋体" w:cs="宋体"/>
                <w:szCs w:val="24"/>
                <w:lang w:val="en-US" w:eastAsia="zh-CN" w:bidi="ar"/>
              </w:rPr>
              <w:t>5</w:t>
            </w:r>
            <w:r>
              <w:rPr>
                <w:rFonts w:hint="eastAsia" w:ascii="宋体" w:hAnsi="宋体" w:cs="宋体"/>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39" w:type="dxa"/>
            <w:vMerge w:val="continue"/>
            <w:vAlign w:val="center"/>
          </w:tcPr>
          <w:p>
            <w:pPr>
              <w:spacing w:line="240" w:lineRule="auto"/>
              <w:rPr>
                <w:szCs w:val="24"/>
              </w:rPr>
            </w:pPr>
          </w:p>
        </w:tc>
        <w:tc>
          <w:tcPr>
            <w:tcW w:w="1238" w:type="dxa"/>
            <w:vMerge w:val="continue"/>
            <w:vAlign w:val="center"/>
          </w:tcPr>
          <w:p>
            <w:pPr>
              <w:spacing w:line="240" w:lineRule="auto"/>
              <w:rPr>
                <w:szCs w:val="24"/>
              </w:rPr>
            </w:pPr>
          </w:p>
        </w:tc>
        <w:tc>
          <w:tcPr>
            <w:tcW w:w="6118" w:type="dxa"/>
            <w:vAlign w:val="center"/>
          </w:tcPr>
          <w:p>
            <w:pPr>
              <w:spacing w:line="240" w:lineRule="auto"/>
              <w:rPr>
                <w:rFonts w:ascii="宋体" w:hAnsi="宋体" w:cs="宋体"/>
                <w:szCs w:val="24"/>
                <w:lang w:bidi="ar"/>
              </w:rPr>
            </w:pPr>
            <w:r>
              <w:rPr>
                <w:rFonts w:ascii="宋体" w:hAnsi="宋体" w:cs="宋体"/>
                <w:szCs w:val="24"/>
                <w:lang w:bidi="ar"/>
              </w:rPr>
              <w:t>②</w:t>
            </w:r>
            <w:r>
              <w:rPr>
                <w:rFonts w:hint="eastAsia" w:ascii="宋体" w:hAnsi="宋体" w:cs="宋体"/>
                <w:szCs w:val="24"/>
                <w:lang w:bidi="ar"/>
              </w:rPr>
              <w:t>所需材料进货渠道</w:t>
            </w:r>
          </w:p>
          <w:p>
            <w:pPr>
              <w:spacing w:line="240" w:lineRule="auto"/>
              <w:rPr>
                <w:rFonts w:ascii="宋体" w:hAnsi="宋体" w:cs="宋体"/>
                <w:szCs w:val="24"/>
                <w:lang w:bidi="ar"/>
              </w:rPr>
            </w:pPr>
            <w:r>
              <w:rPr>
                <w:rFonts w:ascii="宋体" w:hAnsi="宋体" w:cs="宋体"/>
                <w:szCs w:val="24"/>
                <w:lang w:bidi="ar"/>
              </w:rPr>
              <w:t>明确刻章所需原材料的进货渠道，提供产品来源采购发票等证明材料，计</w:t>
            </w:r>
            <w:r>
              <w:rPr>
                <w:rFonts w:hint="eastAsia" w:ascii="宋体" w:hAnsi="宋体" w:cs="宋体"/>
                <w:szCs w:val="24"/>
                <w:lang w:bidi="ar"/>
              </w:rPr>
              <w:t>(0</w:t>
            </w:r>
            <w:r>
              <w:rPr>
                <w:rFonts w:ascii="宋体" w:hAnsi="宋体" w:cs="宋体"/>
                <w:szCs w:val="24"/>
                <w:lang w:bidi="ar"/>
              </w:rPr>
              <w:t>-5</w:t>
            </w:r>
            <w:r>
              <w:rPr>
                <w:rFonts w:hint="eastAsia" w:ascii="宋体" w:hAnsi="宋体" w:cs="宋体"/>
                <w:szCs w:val="24"/>
                <w:lang w:bidi="ar"/>
              </w:rPr>
              <w:t>)</w:t>
            </w:r>
            <w:r>
              <w:rPr>
                <w:rFonts w:ascii="宋体" w:hAnsi="宋体" w:cs="宋体"/>
                <w:szCs w:val="24"/>
                <w:lang w:bidi="ar"/>
              </w:rPr>
              <w:t>分，未提供证明材料的不得分。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239" w:type="dxa"/>
            <w:vMerge w:val="continue"/>
            <w:vAlign w:val="center"/>
          </w:tcPr>
          <w:p>
            <w:pPr>
              <w:spacing w:line="240" w:lineRule="auto"/>
              <w:rPr>
                <w:szCs w:val="24"/>
              </w:rPr>
            </w:pPr>
          </w:p>
        </w:tc>
        <w:tc>
          <w:tcPr>
            <w:tcW w:w="1238" w:type="dxa"/>
            <w:vMerge w:val="continue"/>
            <w:vAlign w:val="center"/>
          </w:tcPr>
          <w:p>
            <w:pPr>
              <w:spacing w:line="240" w:lineRule="auto"/>
              <w:rPr>
                <w:szCs w:val="24"/>
              </w:rPr>
            </w:pPr>
          </w:p>
        </w:tc>
        <w:tc>
          <w:tcPr>
            <w:tcW w:w="6118" w:type="dxa"/>
            <w:vAlign w:val="center"/>
          </w:tcPr>
          <w:p>
            <w:pPr>
              <w:spacing w:line="240" w:lineRule="auto"/>
              <w:rPr>
                <w:rFonts w:ascii="宋体" w:hAnsi="宋体" w:cs="宋体"/>
                <w:szCs w:val="24"/>
                <w:lang w:bidi="ar"/>
              </w:rPr>
            </w:pPr>
            <w:r>
              <w:rPr>
                <w:rFonts w:hint="eastAsia" w:ascii="宋体" w:hAnsi="宋体" w:cs="宋体"/>
                <w:szCs w:val="24"/>
                <w:lang w:bidi="ar"/>
              </w:rPr>
              <w:t>③材质、工艺</w:t>
            </w:r>
          </w:p>
          <w:p>
            <w:pPr>
              <w:spacing w:line="240" w:lineRule="auto"/>
              <w:rPr>
                <w:rFonts w:ascii="宋体" w:hAnsi="宋体" w:cs="宋体"/>
                <w:szCs w:val="24"/>
                <w:lang w:bidi="ar"/>
              </w:rPr>
            </w:pPr>
            <w:r>
              <w:rPr>
                <w:rFonts w:ascii="宋体" w:hAnsi="宋体" w:cs="宋体"/>
                <w:szCs w:val="24"/>
                <w:lang w:bidi="ar"/>
              </w:rPr>
              <w:t>产品材质、工艺等技术参数指标详细、明确满足招标文件要求、符合国家、行业技术标准，计</w:t>
            </w:r>
            <w:r>
              <w:rPr>
                <w:rFonts w:hint="eastAsia" w:ascii="宋体" w:hAnsi="宋体" w:cs="宋体"/>
                <w:szCs w:val="24"/>
                <w:lang w:bidi="ar"/>
              </w:rPr>
              <w:t>[</w:t>
            </w:r>
            <w:r>
              <w:rPr>
                <w:rFonts w:ascii="宋体" w:hAnsi="宋体" w:cs="宋体"/>
                <w:szCs w:val="24"/>
                <w:lang w:bidi="ar"/>
              </w:rPr>
              <w:t>5-10</w:t>
            </w:r>
            <w:r>
              <w:rPr>
                <w:rFonts w:hint="eastAsia" w:ascii="宋体" w:hAnsi="宋体" w:cs="宋体"/>
                <w:szCs w:val="24"/>
                <w:lang w:bidi="ar"/>
              </w:rPr>
              <w:t>)</w:t>
            </w:r>
            <w:r>
              <w:rPr>
                <w:rFonts w:ascii="宋体" w:hAnsi="宋体" w:cs="宋体"/>
                <w:szCs w:val="24"/>
                <w:lang w:bidi="ar"/>
              </w:rPr>
              <w:t>分；</w:t>
            </w:r>
          </w:p>
          <w:p>
            <w:pPr>
              <w:spacing w:line="240" w:lineRule="auto"/>
              <w:rPr>
                <w:rFonts w:ascii="宋体" w:hAnsi="宋体" w:cs="宋体"/>
                <w:szCs w:val="24"/>
                <w:lang w:bidi="ar"/>
              </w:rPr>
            </w:pPr>
            <w:r>
              <w:rPr>
                <w:rFonts w:ascii="宋体" w:hAnsi="宋体" w:cs="宋体"/>
                <w:szCs w:val="24"/>
                <w:lang w:bidi="ar"/>
              </w:rPr>
              <w:t>产品材质、工艺等技术参数指标较详细、明确，基本或部分满足招标文件要求、基本或部分符合国家、行业技术标准，计</w:t>
            </w:r>
            <w:r>
              <w:rPr>
                <w:rFonts w:hint="eastAsia" w:ascii="宋体" w:hAnsi="宋体" w:cs="宋体"/>
                <w:szCs w:val="24"/>
                <w:lang w:bidi="ar"/>
              </w:rPr>
              <w:t>(</w:t>
            </w:r>
            <w:r>
              <w:rPr>
                <w:rFonts w:ascii="宋体" w:hAnsi="宋体" w:cs="宋体"/>
                <w:szCs w:val="24"/>
                <w:lang w:bidi="ar"/>
              </w:rPr>
              <w:t>0-5</w:t>
            </w:r>
            <w:r>
              <w:rPr>
                <w:rFonts w:hint="eastAsia" w:ascii="宋体" w:hAnsi="宋体" w:cs="宋体"/>
                <w:szCs w:val="24"/>
                <w:lang w:bidi="ar"/>
              </w:rPr>
              <w:t>]</w:t>
            </w:r>
            <w:r>
              <w:rPr>
                <w:rFonts w:ascii="宋体" w:hAnsi="宋体" w:cs="宋体"/>
                <w:szCs w:val="24"/>
                <w:lang w:bidi="ar"/>
              </w:rPr>
              <w:t>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239" w:type="dxa"/>
            <w:vMerge w:val="continue"/>
            <w:vAlign w:val="center"/>
          </w:tcPr>
          <w:p>
            <w:pPr>
              <w:spacing w:line="240" w:lineRule="auto"/>
              <w:rPr>
                <w:szCs w:val="24"/>
              </w:rPr>
            </w:pPr>
          </w:p>
        </w:tc>
        <w:tc>
          <w:tcPr>
            <w:tcW w:w="1238" w:type="dxa"/>
            <w:vMerge w:val="continue"/>
            <w:vAlign w:val="center"/>
          </w:tcPr>
          <w:p>
            <w:pPr>
              <w:spacing w:line="240" w:lineRule="auto"/>
              <w:rPr>
                <w:szCs w:val="24"/>
              </w:rPr>
            </w:pPr>
          </w:p>
        </w:tc>
        <w:tc>
          <w:tcPr>
            <w:tcW w:w="6118" w:type="dxa"/>
            <w:vAlign w:val="center"/>
          </w:tcPr>
          <w:p>
            <w:pPr>
              <w:spacing w:line="240" w:lineRule="auto"/>
              <w:rPr>
                <w:rFonts w:ascii="宋体" w:hAnsi="宋体" w:cs="宋体"/>
                <w:szCs w:val="24"/>
                <w:lang w:bidi="ar"/>
              </w:rPr>
            </w:pPr>
            <w:r>
              <w:rPr>
                <w:rFonts w:hint="eastAsia" w:ascii="宋体" w:hAnsi="宋体" w:cs="宋体"/>
                <w:szCs w:val="24"/>
                <w:lang w:bidi="ar"/>
              </w:rPr>
              <w:t>④</w:t>
            </w:r>
            <w:r>
              <w:rPr>
                <w:rFonts w:ascii="宋体" w:hAnsi="宋体" w:cs="宋体"/>
                <w:szCs w:val="24"/>
                <w:lang w:bidi="ar"/>
              </w:rPr>
              <w:t>技术资料</w:t>
            </w:r>
          </w:p>
          <w:p>
            <w:pPr>
              <w:spacing w:line="240" w:lineRule="auto"/>
              <w:rPr>
                <w:rFonts w:ascii="宋体" w:hAnsi="宋体" w:cs="宋体"/>
                <w:szCs w:val="24"/>
                <w:lang w:bidi="ar"/>
              </w:rPr>
            </w:pPr>
            <w:r>
              <w:rPr>
                <w:rFonts w:ascii="宋体" w:hAnsi="宋体" w:cs="宋体"/>
                <w:szCs w:val="24"/>
                <w:lang w:bidi="ar"/>
              </w:rPr>
              <w:t>产品的技术资料（样图、效果图、规格等）详尽、齐全、符合或优于项目需求，计</w:t>
            </w:r>
            <w:r>
              <w:rPr>
                <w:rFonts w:hint="eastAsia" w:ascii="宋体" w:hAnsi="宋体" w:cs="宋体"/>
                <w:szCs w:val="24"/>
                <w:lang w:bidi="ar"/>
              </w:rPr>
              <w:t>[</w:t>
            </w:r>
            <w:r>
              <w:rPr>
                <w:rFonts w:ascii="宋体" w:hAnsi="宋体" w:cs="宋体"/>
                <w:szCs w:val="24"/>
                <w:lang w:bidi="ar"/>
              </w:rPr>
              <w:t>5-10</w:t>
            </w:r>
            <w:r>
              <w:rPr>
                <w:rFonts w:hint="eastAsia" w:ascii="宋体" w:hAnsi="宋体" w:cs="宋体"/>
                <w:szCs w:val="24"/>
                <w:lang w:bidi="ar"/>
              </w:rPr>
              <w:t>)</w:t>
            </w:r>
            <w:r>
              <w:rPr>
                <w:rFonts w:ascii="宋体" w:hAnsi="宋体" w:cs="宋体"/>
                <w:szCs w:val="24"/>
                <w:lang w:bidi="ar"/>
              </w:rPr>
              <w:t>分；</w:t>
            </w:r>
          </w:p>
          <w:p>
            <w:pPr>
              <w:spacing w:line="240" w:lineRule="auto"/>
              <w:rPr>
                <w:rFonts w:ascii="宋体" w:hAnsi="宋体" w:cs="宋体"/>
                <w:szCs w:val="24"/>
                <w:lang w:bidi="ar"/>
              </w:rPr>
            </w:pPr>
            <w:r>
              <w:rPr>
                <w:rFonts w:ascii="宋体" w:hAnsi="宋体" w:cs="宋体"/>
                <w:szCs w:val="24"/>
                <w:lang w:bidi="ar"/>
              </w:rPr>
              <w:t>产品的技术资料（样图、效果图、规格等）不全、基本符合项目需求，计</w:t>
            </w:r>
            <w:r>
              <w:rPr>
                <w:rFonts w:hint="eastAsia" w:ascii="宋体" w:hAnsi="宋体" w:cs="宋体"/>
                <w:szCs w:val="24"/>
                <w:lang w:bidi="ar"/>
              </w:rPr>
              <w:t>(</w:t>
            </w:r>
            <w:r>
              <w:rPr>
                <w:rFonts w:ascii="宋体" w:hAnsi="宋体" w:cs="宋体"/>
                <w:szCs w:val="24"/>
                <w:lang w:bidi="ar"/>
              </w:rPr>
              <w:t>0-5</w:t>
            </w:r>
            <w:r>
              <w:rPr>
                <w:rFonts w:hint="eastAsia" w:ascii="宋体" w:hAnsi="宋体" w:cs="宋体"/>
                <w:szCs w:val="24"/>
                <w:lang w:bidi="ar"/>
              </w:rPr>
              <w:t>]</w:t>
            </w:r>
            <w:r>
              <w:rPr>
                <w:rFonts w:ascii="宋体" w:hAnsi="宋体" w:cs="宋体"/>
                <w:szCs w:val="24"/>
                <w:lang w:bidi="ar"/>
              </w:rPr>
              <w:t>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39" w:type="dxa"/>
            <w:vMerge w:val="continue"/>
            <w:vAlign w:val="center"/>
          </w:tcPr>
          <w:p>
            <w:pPr>
              <w:spacing w:line="240" w:lineRule="auto"/>
              <w:jc w:val="center"/>
              <w:rPr>
                <w:rFonts w:ascii="宋体" w:hAnsi="宋体"/>
                <w:szCs w:val="24"/>
                <w:lang w:val="zh-CN"/>
              </w:rPr>
            </w:pPr>
          </w:p>
        </w:tc>
        <w:tc>
          <w:tcPr>
            <w:tcW w:w="1238" w:type="dxa"/>
            <w:vMerge w:val="restart"/>
            <w:vAlign w:val="center"/>
          </w:tcPr>
          <w:p>
            <w:pPr>
              <w:spacing w:line="240" w:lineRule="auto"/>
              <w:jc w:val="both"/>
              <w:rPr>
                <w:szCs w:val="24"/>
              </w:rPr>
            </w:pPr>
            <w:r>
              <w:rPr>
                <w:rFonts w:hint="eastAsia"/>
                <w:szCs w:val="24"/>
              </w:rPr>
              <w:t>履约能力</w:t>
            </w:r>
          </w:p>
          <w:p>
            <w:pPr>
              <w:pStyle w:val="9"/>
              <w:spacing w:line="240" w:lineRule="auto"/>
              <w:rPr>
                <w:szCs w:val="24"/>
              </w:rPr>
            </w:pPr>
            <w:r>
              <w:rPr>
                <w:rFonts w:hint="eastAsia" w:ascii="宋体" w:hAnsi="宋体"/>
                <w:szCs w:val="24"/>
              </w:rPr>
              <w:t>（10分）</w:t>
            </w:r>
          </w:p>
        </w:tc>
        <w:tc>
          <w:tcPr>
            <w:tcW w:w="6118" w:type="dxa"/>
            <w:vAlign w:val="center"/>
          </w:tcPr>
          <w:p>
            <w:pPr>
              <w:spacing w:line="240" w:lineRule="auto"/>
              <w:rPr>
                <w:rFonts w:ascii="宋体" w:hAnsi="宋体" w:cs="宋体"/>
                <w:szCs w:val="24"/>
                <w:lang w:bidi="ar"/>
              </w:rPr>
            </w:pPr>
            <w:r>
              <w:rPr>
                <w:rFonts w:ascii="宋体" w:hAnsi="宋体" w:cs="宋体"/>
                <w:szCs w:val="24"/>
                <w:lang w:bidi="ar"/>
              </w:rPr>
              <w:t>⑤人员配备</w:t>
            </w:r>
          </w:p>
          <w:p>
            <w:pPr>
              <w:spacing w:line="240" w:lineRule="auto"/>
              <w:rPr>
                <w:rFonts w:ascii="宋体" w:hAnsi="宋体" w:cs="宋体"/>
                <w:szCs w:val="24"/>
                <w:lang w:bidi="ar"/>
              </w:rPr>
            </w:pPr>
            <w:r>
              <w:rPr>
                <w:rFonts w:hint="eastAsia" w:ascii="宋体" w:hAnsi="宋体" w:cs="宋体"/>
                <w:szCs w:val="24"/>
                <w:lang w:val="en-US" w:eastAsia="zh-CN" w:bidi="ar"/>
              </w:rPr>
              <w:t>为满足本项目的工作需要，配备相应人员，提出配备方案。</w:t>
            </w:r>
          </w:p>
          <w:p>
            <w:pPr>
              <w:spacing w:line="240" w:lineRule="auto"/>
              <w:rPr>
                <w:rFonts w:ascii="宋体" w:hAnsi="宋体" w:cs="宋体"/>
                <w:szCs w:val="24"/>
                <w:lang w:bidi="ar"/>
              </w:rPr>
            </w:pPr>
            <w:r>
              <w:rPr>
                <w:rFonts w:hint="eastAsia" w:ascii="宋体" w:hAnsi="宋体" w:cs="宋体"/>
                <w:szCs w:val="24"/>
                <w:lang w:val="en-US" w:eastAsia="zh-CN" w:bidi="ar"/>
              </w:rPr>
              <w:t>方案合理、突出、详细计</w:t>
            </w:r>
            <w:r>
              <w:rPr>
                <w:rFonts w:ascii="宋体" w:hAnsi="宋体" w:cs="宋体"/>
                <w:szCs w:val="24"/>
                <w:lang w:val="en-US" w:eastAsia="zh-CN" w:bidi="ar"/>
              </w:rPr>
              <w:t>[3-5)</w:t>
            </w:r>
            <w:r>
              <w:rPr>
                <w:rFonts w:hint="eastAsia" w:ascii="宋体" w:hAnsi="宋体" w:cs="宋体"/>
                <w:szCs w:val="24"/>
                <w:lang w:val="en-US" w:eastAsia="zh-CN" w:bidi="ar"/>
              </w:rPr>
              <w:t>分；</w:t>
            </w:r>
          </w:p>
          <w:p>
            <w:pPr>
              <w:spacing w:line="240" w:lineRule="auto"/>
              <w:rPr>
                <w:rFonts w:ascii="宋体" w:hAnsi="宋体" w:cs="宋体"/>
                <w:szCs w:val="24"/>
                <w:lang w:bidi="ar"/>
              </w:rPr>
            </w:pPr>
            <w:r>
              <w:rPr>
                <w:rFonts w:hint="eastAsia" w:ascii="宋体" w:hAnsi="宋体" w:cs="宋体"/>
                <w:szCs w:val="24"/>
                <w:lang w:val="en-US" w:eastAsia="zh-CN" w:bidi="ar"/>
              </w:rPr>
              <w:t>方案较合理计（</w:t>
            </w:r>
            <w:r>
              <w:rPr>
                <w:rFonts w:hint="default" w:ascii="宋体" w:hAnsi="宋体" w:cs="宋体"/>
                <w:szCs w:val="24"/>
                <w:lang w:val="en-US" w:eastAsia="zh-CN" w:bidi="ar"/>
              </w:rPr>
              <w:t>1-3]</w:t>
            </w:r>
            <w:r>
              <w:rPr>
                <w:rFonts w:hint="eastAsia" w:ascii="宋体" w:hAnsi="宋体" w:cs="宋体"/>
                <w:szCs w:val="24"/>
                <w:lang w:val="en-US" w:eastAsia="zh-CN" w:bidi="ar"/>
              </w:rPr>
              <w:t>分；</w:t>
            </w:r>
          </w:p>
          <w:p>
            <w:pPr>
              <w:spacing w:line="240" w:lineRule="auto"/>
              <w:rPr>
                <w:rFonts w:ascii="宋体" w:hAnsi="宋体"/>
                <w:szCs w:val="24"/>
              </w:rPr>
            </w:pPr>
            <w:r>
              <w:rPr>
                <w:rFonts w:hint="eastAsia" w:ascii="宋体" w:hAnsi="宋体" w:cs="宋体"/>
                <w:szCs w:val="24"/>
                <w:lang w:val="en-US" w:eastAsia="zh-CN" w:bidi="ar"/>
              </w:rPr>
              <w:t>无此项描述不得</w:t>
            </w:r>
            <w:bookmarkStart w:id="441" w:name="_GoBack"/>
            <w:bookmarkEnd w:id="441"/>
            <w:r>
              <w:rPr>
                <w:rFonts w:hint="eastAsia" w:ascii="宋体" w:hAnsi="宋体" w:cs="宋体"/>
                <w:szCs w:val="24"/>
                <w:lang w:val="en-US" w:eastAsia="zh-CN" w:bidi="ar"/>
              </w:rPr>
              <w:t>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39" w:type="dxa"/>
            <w:vMerge w:val="continue"/>
            <w:vAlign w:val="center"/>
          </w:tcPr>
          <w:p>
            <w:pPr>
              <w:spacing w:line="240" w:lineRule="auto"/>
              <w:jc w:val="center"/>
              <w:rPr>
                <w:rFonts w:ascii="宋体" w:hAnsi="宋体"/>
                <w:szCs w:val="24"/>
                <w:lang w:val="zh-CN"/>
              </w:rPr>
            </w:pPr>
          </w:p>
        </w:tc>
        <w:tc>
          <w:tcPr>
            <w:tcW w:w="1238" w:type="dxa"/>
            <w:vMerge w:val="continue"/>
            <w:vAlign w:val="center"/>
          </w:tcPr>
          <w:p>
            <w:pPr>
              <w:spacing w:line="240" w:lineRule="auto"/>
              <w:jc w:val="both"/>
              <w:rPr>
                <w:rFonts w:ascii="宋体" w:hAnsi="宋体"/>
                <w:szCs w:val="24"/>
              </w:rPr>
            </w:pPr>
          </w:p>
        </w:tc>
        <w:tc>
          <w:tcPr>
            <w:tcW w:w="6118" w:type="dxa"/>
            <w:vAlign w:val="center"/>
          </w:tcPr>
          <w:p>
            <w:pPr>
              <w:spacing w:line="240" w:lineRule="auto"/>
              <w:rPr>
                <w:rFonts w:ascii="宋体" w:hAnsi="宋体" w:cs="宋体"/>
                <w:szCs w:val="24"/>
                <w:lang w:bidi="ar"/>
              </w:rPr>
            </w:pPr>
            <w:r>
              <w:rPr>
                <w:rFonts w:ascii="宋体" w:hAnsi="宋体" w:cs="宋体"/>
                <w:szCs w:val="24"/>
                <w:lang w:bidi="ar"/>
              </w:rPr>
              <w:t>⑥设备配备</w:t>
            </w:r>
          </w:p>
          <w:p>
            <w:pPr>
              <w:spacing w:line="240" w:lineRule="auto"/>
              <w:rPr>
                <w:rFonts w:ascii="宋体" w:hAnsi="宋体"/>
                <w:szCs w:val="24"/>
              </w:rPr>
            </w:pPr>
            <w:r>
              <w:rPr>
                <w:rFonts w:ascii="宋体" w:hAnsi="宋体" w:cs="宋体"/>
                <w:szCs w:val="24"/>
                <w:lang w:bidi="ar"/>
              </w:rPr>
              <w:t>投标人具有铜制印章加工能力并提供拟投入设备的证明材料，按其响应程度，计</w:t>
            </w:r>
            <w:r>
              <w:rPr>
                <w:rFonts w:hint="eastAsia" w:ascii="宋体" w:hAnsi="宋体" w:cs="宋体"/>
                <w:szCs w:val="24"/>
                <w:lang w:bidi="ar"/>
              </w:rPr>
              <w:t>(</w:t>
            </w:r>
            <w:r>
              <w:rPr>
                <w:rFonts w:ascii="宋体" w:hAnsi="宋体" w:cs="宋体"/>
                <w:szCs w:val="24"/>
                <w:lang w:bidi="ar"/>
              </w:rPr>
              <w:t>0-5</w:t>
            </w:r>
            <w:r>
              <w:rPr>
                <w:rFonts w:hint="eastAsia" w:ascii="宋体" w:hAnsi="宋体" w:cs="宋体"/>
                <w:szCs w:val="24"/>
                <w:lang w:bidi="ar"/>
              </w:rPr>
              <w:t>）</w:t>
            </w:r>
            <w:r>
              <w:rPr>
                <w:rFonts w:ascii="宋体" w:hAnsi="宋体" w:cs="宋体"/>
                <w:szCs w:val="24"/>
                <w:lang w:bidi="ar"/>
              </w:rPr>
              <w:t>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1239" w:type="dxa"/>
            <w:vMerge w:val="continue"/>
            <w:vAlign w:val="center"/>
          </w:tcPr>
          <w:p>
            <w:pPr>
              <w:spacing w:line="240" w:lineRule="auto"/>
              <w:jc w:val="center"/>
              <w:rPr>
                <w:rFonts w:ascii="宋体" w:hAnsi="宋体"/>
                <w:szCs w:val="24"/>
                <w:lang w:val="zh-CN"/>
              </w:rPr>
            </w:pPr>
          </w:p>
        </w:tc>
        <w:tc>
          <w:tcPr>
            <w:tcW w:w="1238" w:type="dxa"/>
            <w:vAlign w:val="center"/>
          </w:tcPr>
          <w:p>
            <w:pPr>
              <w:spacing w:line="240" w:lineRule="auto"/>
              <w:jc w:val="both"/>
              <w:rPr>
                <w:rFonts w:ascii="宋体" w:hAnsi="宋体"/>
                <w:szCs w:val="24"/>
              </w:rPr>
            </w:pPr>
            <w:r>
              <w:rPr>
                <w:rFonts w:hint="eastAsia" w:ascii="宋体" w:hAnsi="宋体"/>
                <w:szCs w:val="24"/>
              </w:rPr>
              <w:t>售后服务（1</w:t>
            </w:r>
            <w:r>
              <w:rPr>
                <w:rFonts w:hint="eastAsia" w:ascii="宋体" w:hAnsi="宋体"/>
                <w:szCs w:val="24"/>
                <w:lang w:val="en-US" w:eastAsia="zh-CN"/>
              </w:rPr>
              <w:t>5</w:t>
            </w:r>
            <w:r>
              <w:rPr>
                <w:rFonts w:hint="eastAsia" w:ascii="宋体" w:hAnsi="宋体"/>
                <w:szCs w:val="24"/>
              </w:rPr>
              <w:t>分）</w:t>
            </w:r>
          </w:p>
        </w:tc>
        <w:tc>
          <w:tcPr>
            <w:tcW w:w="6118" w:type="dxa"/>
            <w:vAlign w:val="center"/>
          </w:tcPr>
          <w:p>
            <w:pPr>
              <w:spacing w:line="240" w:lineRule="auto"/>
              <w:rPr>
                <w:rFonts w:ascii="宋体" w:hAnsi="宋体" w:cs="宋体"/>
                <w:szCs w:val="24"/>
                <w:lang w:bidi="ar"/>
              </w:rPr>
            </w:pPr>
            <w:r>
              <w:rPr>
                <w:rFonts w:ascii="宋体" w:hAnsi="宋体" w:cs="宋体"/>
                <w:szCs w:val="24"/>
                <w:lang w:bidi="ar"/>
              </w:rPr>
              <w:t>⑦售后服务方案</w:t>
            </w:r>
          </w:p>
          <w:p>
            <w:pPr>
              <w:spacing w:line="240" w:lineRule="auto"/>
              <w:rPr>
                <w:rFonts w:ascii="宋体" w:hAnsi="宋体" w:cs="宋体"/>
                <w:szCs w:val="24"/>
                <w:lang w:bidi="ar"/>
              </w:rPr>
            </w:pPr>
            <w:r>
              <w:rPr>
                <w:rFonts w:ascii="宋体" w:hAnsi="宋体" w:cs="宋体"/>
                <w:szCs w:val="24"/>
                <w:lang w:bidi="ar"/>
              </w:rPr>
              <w:t>售后服务方案详细具体、合理可行（包括投标人的售后</w:t>
            </w:r>
          </w:p>
          <w:p>
            <w:pPr>
              <w:spacing w:line="240" w:lineRule="auto"/>
              <w:rPr>
                <w:rFonts w:ascii="宋体" w:hAnsi="宋体" w:cs="宋体"/>
                <w:szCs w:val="24"/>
                <w:lang w:bidi="ar"/>
              </w:rPr>
            </w:pPr>
            <w:r>
              <w:rPr>
                <w:rFonts w:ascii="宋体" w:hAnsi="宋体" w:cs="宋体"/>
                <w:szCs w:val="24"/>
                <w:lang w:bidi="ar"/>
              </w:rPr>
              <w:t>服务机构地址电话联系人、售后服务方案及措施、产品交付采购方后出现质量问题的响应时间、补货换货等解决方案等）评标委员会根据响应情况进行赋分。</w:t>
            </w:r>
          </w:p>
          <w:p>
            <w:pPr>
              <w:spacing w:line="240" w:lineRule="auto"/>
              <w:rPr>
                <w:rFonts w:ascii="宋体" w:hAnsi="宋体" w:cs="宋体"/>
                <w:szCs w:val="24"/>
                <w:lang w:bidi="ar"/>
              </w:rPr>
            </w:pPr>
            <w:r>
              <w:rPr>
                <w:rFonts w:ascii="宋体" w:hAnsi="宋体" w:cs="宋体"/>
                <w:szCs w:val="24"/>
                <w:lang w:bidi="ar"/>
              </w:rPr>
              <w:t>售后服务措施和承诺完整、详细、可行，计</w:t>
            </w:r>
            <w:r>
              <w:rPr>
                <w:rFonts w:hint="eastAsia" w:ascii="宋体" w:hAnsi="宋体" w:cs="宋体"/>
                <w:szCs w:val="24"/>
                <w:lang w:bidi="ar"/>
              </w:rPr>
              <w:t>[</w:t>
            </w:r>
            <w:r>
              <w:rPr>
                <w:rFonts w:hint="eastAsia" w:ascii="宋体" w:hAnsi="宋体" w:cs="宋体"/>
                <w:szCs w:val="24"/>
                <w:lang w:val="en-US" w:eastAsia="zh-CN" w:bidi="ar"/>
              </w:rPr>
              <w:t>10</w:t>
            </w:r>
            <w:r>
              <w:rPr>
                <w:rFonts w:ascii="宋体" w:hAnsi="宋体" w:cs="宋体"/>
                <w:szCs w:val="24"/>
                <w:lang w:bidi="ar"/>
              </w:rPr>
              <w:t>-</w:t>
            </w:r>
            <w:r>
              <w:rPr>
                <w:rFonts w:hint="eastAsia" w:ascii="宋体" w:hAnsi="宋体" w:cs="宋体"/>
                <w:szCs w:val="24"/>
                <w:lang w:bidi="ar"/>
              </w:rPr>
              <w:t>1</w:t>
            </w:r>
            <w:r>
              <w:rPr>
                <w:rFonts w:hint="eastAsia" w:ascii="宋体" w:hAnsi="宋体" w:cs="宋体"/>
                <w:szCs w:val="24"/>
                <w:lang w:val="en-US" w:eastAsia="zh-CN" w:bidi="ar"/>
              </w:rPr>
              <w:t>5</w:t>
            </w:r>
            <w:r>
              <w:rPr>
                <w:rFonts w:hint="eastAsia" w:ascii="宋体" w:hAnsi="宋体" w:cs="宋体"/>
                <w:szCs w:val="24"/>
                <w:lang w:bidi="ar"/>
              </w:rPr>
              <w:t>)</w:t>
            </w:r>
            <w:r>
              <w:rPr>
                <w:rFonts w:ascii="宋体" w:hAnsi="宋体" w:cs="宋体"/>
                <w:szCs w:val="24"/>
                <w:lang w:bidi="ar"/>
              </w:rPr>
              <w:t>分；</w:t>
            </w:r>
          </w:p>
          <w:p>
            <w:pPr>
              <w:spacing w:line="240" w:lineRule="auto"/>
              <w:rPr>
                <w:rFonts w:ascii="宋体" w:hAnsi="宋体" w:cs="宋体"/>
                <w:szCs w:val="24"/>
                <w:lang w:bidi="ar"/>
              </w:rPr>
            </w:pPr>
            <w:r>
              <w:rPr>
                <w:rFonts w:ascii="宋体" w:hAnsi="宋体" w:cs="宋体"/>
                <w:szCs w:val="24"/>
                <w:lang w:bidi="ar"/>
              </w:rPr>
              <w:t>售后服务措施和承诺基本合理，计</w:t>
            </w:r>
            <w:r>
              <w:rPr>
                <w:rFonts w:hint="eastAsia" w:ascii="宋体" w:hAnsi="宋体" w:cs="宋体"/>
                <w:szCs w:val="24"/>
                <w:lang w:bidi="ar"/>
              </w:rPr>
              <w:t>[</w:t>
            </w:r>
            <w:r>
              <w:rPr>
                <w:rFonts w:hint="eastAsia" w:ascii="宋体" w:hAnsi="宋体" w:cs="宋体"/>
                <w:szCs w:val="24"/>
                <w:lang w:val="en-US" w:eastAsia="zh-CN" w:bidi="ar"/>
              </w:rPr>
              <w:t>5</w:t>
            </w:r>
            <w:r>
              <w:rPr>
                <w:rFonts w:ascii="宋体" w:hAnsi="宋体" w:cs="宋体"/>
                <w:szCs w:val="24"/>
                <w:lang w:bidi="ar"/>
              </w:rPr>
              <w:t>-</w:t>
            </w:r>
            <w:r>
              <w:rPr>
                <w:rFonts w:hint="eastAsia" w:ascii="宋体" w:hAnsi="宋体" w:cs="宋体"/>
                <w:szCs w:val="24"/>
                <w:lang w:val="en-US" w:eastAsia="zh-CN" w:bidi="ar"/>
              </w:rPr>
              <w:t>10</w:t>
            </w:r>
            <w:r>
              <w:rPr>
                <w:rFonts w:hint="eastAsia" w:ascii="宋体" w:hAnsi="宋体" w:cs="宋体"/>
                <w:szCs w:val="24"/>
                <w:lang w:bidi="ar"/>
              </w:rPr>
              <w:t>)</w:t>
            </w:r>
            <w:r>
              <w:rPr>
                <w:rFonts w:ascii="宋体" w:hAnsi="宋体" w:cs="宋体"/>
                <w:szCs w:val="24"/>
                <w:lang w:bidi="ar"/>
              </w:rPr>
              <w:t>分；</w:t>
            </w:r>
          </w:p>
          <w:p>
            <w:pPr>
              <w:spacing w:line="240" w:lineRule="auto"/>
              <w:rPr>
                <w:rFonts w:ascii="宋体" w:hAnsi="宋体" w:cs="宋体"/>
                <w:szCs w:val="24"/>
                <w:lang w:bidi="ar"/>
              </w:rPr>
            </w:pPr>
            <w:r>
              <w:rPr>
                <w:rFonts w:ascii="宋体" w:hAnsi="宋体" w:cs="宋体"/>
                <w:szCs w:val="24"/>
                <w:lang w:bidi="ar"/>
              </w:rPr>
              <w:t>售后服务措施和承诺较差或未提供，计</w:t>
            </w:r>
            <w:r>
              <w:rPr>
                <w:rFonts w:hint="eastAsia" w:ascii="宋体" w:hAnsi="宋体" w:cs="宋体"/>
                <w:szCs w:val="24"/>
                <w:lang w:bidi="ar"/>
              </w:rPr>
              <w:t>(</w:t>
            </w:r>
            <w:r>
              <w:rPr>
                <w:rFonts w:ascii="宋体" w:hAnsi="宋体" w:cs="宋体"/>
                <w:szCs w:val="24"/>
                <w:lang w:bidi="ar"/>
              </w:rPr>
              <w:t>0-</w:t>
            </w:r>
            <w:r>
              <w:rPr>
                <w:rFonts w:hint="eastAsia" w:ascii="宋体" w:hAnsi="宋体" w:cs="宋体"/>
                <w:szCs w:val="24"/>
                <w:lang w:val="en-US" w:eastAsia="zh-CN" w:bidi="ar"/>
              </w:rPr>
              <w:t>5</w:t>
            </w:r>
            <w:r>
              <w:rPr>
                <w:rFonts w:hint="eastAsia" w:ascii="宋体" w:hAnsi="宋体" w:cs="宋体"/>
                <w:szCs w:val="24"/>
                <w:lang w:bidi="ar"/>
              </w:rPr>
              <w:t>]</w:t>
            </w:r>
            <w:r>
              <w:rPr>
                <w:rFonts w:ascii="宋体" w:hAnsi="宋体" w:cs="宋体"/>
                <w:szCs w:val="24"/>
                <w:lang w:bidi="ar"/>
              </w:rPr>
              <w:t>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1</w:t>
            </w:r>
            <w:r>
              <w:rPr>
                <w:rFonts w:hint="eastAsia" w:ascii="宋体" w:hAnsi="宋体" w:cs="宋体"/>
                <w:szCs w:val="24"/>
                <w:lang w:val="en-US" w:eastAsia="zh-CN" w:bidi="ar"/>
              </w:rPr>
              <w:t>5</w:t>
            </w:r>
            <w:r>
              <w:rPr>
                <w:rFonts w:hint="eastAsia" w:ascii="宋体" w:hAnsi="宋体" w:cs="宋体"/>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39" w:type="dxa"/>
            <w:vMerge w:val="continue"/>
            <w:vAlign w:val="center"/>
          </w:tcPr>
          <w:p>
            <w:pPr>
              <w:spacing w:line="240" w:lineRule="auto"/>
              <w:jc w:val="center"/>
              <w:rPr>
                <w:rFonts w:ascii="宋体" w:hAnsi="宋体"/>
                <w:szCs w:val="24"/>
                <w:lang w:val="zh-CN"/>
              </w:rPr>
            </w:pPr>
          </w:p>
        </w:tc>
        <w:tc>
          <w:tcPr>
            <w:tcW w:w="1238" w:type="dxa"/>
            <w:vAlign w:val="center"/>
          </w:tcPr>
          <w:p>
            <w:pPr>
              <w:spacing w:line="240" w:lineRule="auto"/>
              <w:jc w:val="center"/>
              <w:rPr>
                <w:szCs w:val="24"/>
              </w:rPr>
            </w:pPr>
            <w:r>
              <w:rPr>
                <w:rFonts w:hint="eastAsia"/>
                <w:szCs w:val="24"/>
              </w:rPr>
              <w:t>业绩</w:t>
            </w:r>
          </w:p>
          <w:p>
            <w:pPr>
              <w:spacing w:line="240" w:lineRule="auto"/>
              <w:jc w:val="center"/>
              <w:rPr>
                <w:szCs w:val="24"/>
              </w:rPr>
            </w:pPr>
            <w:r>
              <w:rPr>
                <w:rFonts w:hint="eastAsia"/>
                <w:szCs w:val="24"/>
              </w:rPr>
              <w:t>（5分）</w:t>
            </w:r>
          </w:p>
        </w:tc>
        <w:tc>
          <w:tcPr>
            <w:tcW w:w="6118" w:type="dxa"/>
            <w:vAlign w:val="center"/>
          </w:tcPr>
          <w:p>
            <w:pPr>
              <w:spacing w:line="240" w:lineRule="auto"/>
              <w:rPr>
                <w:rFonts w:ascii="宋体" w:hAnsi="宋体" w:eastAsia="宋体" w:cs="宋体"/>
                <w:szCs w:val="24"/>
                <w:lang w:bidi="ar"/>
              </w:rPr>
            </w:pPr>
            <w:r>
              <w:rPr>
                <w:rFonts w:ascii="宋体" w:hAnsi="宋体" w:eastAsia="宋体" w:cs="宋体"/>
                <w:szCs w:val="24"/>
                <w:lang w:bidi="ar"/>
              </w:rPr>
              <w:t>⑧业绩</w:t>
            </w:r>
          </w:p>
          <w:p>
            <w:pPr>
              <w:spacing w:line="240" w:lineRule="auto"/>
              <w:rPr>
                <w:rFonts w:ascii="宋体" w:hAnsi="宋体" w:cs="宋体"/>
                <w:szCs w:val="24"/>
                <w:lang w:bidi="ar"/>
              </w:rPr>
            </w:pPr>
            <w:r>
              <w:rPr>
                <w:rFonts w:ascii="宋体" w:hAnsi="宋体" w:eastAsia="宋体" w:cs="宋体"/>
                <w:szCs w:val="24"/>
                <w:lang w:bidi="ar"/>
              </w:rPr>
              <w:t>20</w:t>
            </w:r>
            <w:r>
              <w:rPr>
                <w:rFonts w:hint="eastAsia" w:ascii="宋体" w:hAnsi="宋体" w:eastAsia="宋体" w:cs="宋体"/>
                <w:szCs w:val="24"/>
                <w:lang w:val="en-US" w:eastAsia="zh-CN" w:bidi="ar"/>
              </w:rPr>
              <w:t>20</w:t>
            </w:r>
            <w:r>
              <w:rPr>
                <w:rFonts w:ascii="宋体" w:hAnsi="宋体" w:eastAsia="宋体" w:cs="宋体"/>
                <w:szCs w:val="24"/>
                <w:lang w:bidi="ar"/>
              </w:rPr>
              <w:t xml:space="preserve"> 年 </w:t>
            </w:r>
            <w:r>
              <w:rPr>
                <w:rFonts w:hint="eastAsia" w:ascii="宋体" w:hAnsi="宋体" w:eastAsia="宋体" w:cs="宋体"/>
                <w:szCs w:val="24"/>
                <w:lang w:bidi="ar"/>
              </w:rPr>
              <w:t>1</w:t>
            </w:r>
            <w:r>
              <w:rPr>
                <w:rFonts w:ascii="宋体" w:hAnsi="宋体" w:eastAsia="宋体" w:cs="宋体"/>
                <w:szCs w:val="24"/>
                <w:lang w:bidi="ar"/>
              </w:rPr>
              <w:t xml:space="preserve"> 月 1 日以来类似项目业绩（须在投标文件中附合同的扫描件加盖单位公章，原件备查），每提供一份计 1分，满分 5 分。</w:t>
            </w:r>
          </w:p>
        </w:tc>
        <w:tc>
          <w:tcPr>
            <w:tcW w:w="1044" w:type="dxa"/>
            <w:vAlign w:val="center"/>
          </w:tcPr>
          <w:p>
            <w:pPr>
              <w:spacing w:line="240" w:lineRule="auto"/>
              <w:rPr>
                <w:rFonts w:ascii="宋体" w:hAnsi="宋体" w:cs="宋体"/>
                <w:szCs w:val="24"/>
                <w:lang w:bidi="ar"/>
              </w:rPr>
            </w:pPr>
            <w:r>
              <w:rPr>
                <w:rFonts w:hint="eastAsia" w:ascii="宋体" w:hAnsi="宋体" w:cs="宋体"/>
                <w:szCs w:val="24"/>
                <w:lang w:bidi="ar"/>
              </w:rPr>
              <w:t>5分</w:t>
            </w:r>
          </w:p>
        </w:tc>
      </w:tr>
    </w:tbl>
    <w:p>
      <w:pPr>
        <w:pStyle w:val="41"/>
        <w:keepLines w:val="0"/>
        <w:widowControl/>
        <w:ind w:firstLine="482" w:firstLineChars="200"/>
        <w:jc w:val="both"/>
        <w:outlineLvl w:val="3"/>
        <w:rPr>
          <w:rFonts w:ascii="宋体" w:hAnsi="宋体" w:eastAsia="宋体" w:cs="宋体"/>
          <w:b/>
          <w:bCs/>
          <w:sz w:val="24"/>
          <w:szCs w:val="24"/>
        </w:rPr>
      </w:pPr>
      <w:bookmarkStart w:id="183" w:name="_Toc32531"/>
      <w:r>
        <w:rPr>
          <w:rFonts w:hint="eastAsia" w:ascii="宋体" w:hAnsi="宋体" w:eastAsia="宋体" w:cs="宋体"/>
          <w:b/>
          <w:bCs/>
          <w:sz w:val="24"/>
          <w:szCs w:val="24"/>
        </w:rPr>
        <w:t>4．推荐中标候选人</w:t>
      </w:r>
      <w:bookmarkEnd w:id="177"/>
      <w:bookmarkEnd w:id="178"/>
      <w:bookmarkEnd w:id="179"/>
      <w:bookmarkEnd w:id="180"/>
      <w:bookmarkEnd w:id="181"/>
      <w:bookmarkEnd w:id="182"/>
      <w:bookmarkEnd w:id="183"/>
    </w:p>
    <w:p>
      <w:pPr>
        <w:spacing w:line="500" w:lineRule="exact"/>
        <w:ind w:firstLine="480" w:firstLineChars="200"/>
        <w:rPr>
          <w:rFonts w:ascii="宋体" w:hAnsi="宋体" w:cs="宋体"/>
          <w:szCs w:val="21"/>
        </w:rPr>
      </w:pPr>
      <w:bookmarkStart w:id="184" w:name="_Toc15099"/>
      <w:bookmarkStart w:id="185" w:name="_Toc28037"/>
      <w:bookmarkStart w:id="186" w:name="_Toc17918"/>
      <w:bookmarkStart w:id="187" w:name="_Toc28187"/>
      <w:bookmarkStart w:id="188" w:name="_Toc24909"/>
      <w:bookmarkStart w:id="189" w:name="_Toc18667"/>
      <w:r>
        <w:rPr>
          <w:rFonts w:hint="eastAsia" w:ascii="宋体" w:hAnsi="宋体" w:cs="宋体"/>
          <w:szCs w:val="21"/>
        </w:rPr>
        <w:t>1、评标委员会各评委独立评分，按评审后综合得分由高到低顺序排列，推荐1-3名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0" w:firstLineChars="200"/>
        <w:rPr>
          <w:rFonts w:ascii="宋体" w:hAnsi="宋体" w:cs="宋体"/>
          <w:szCs w:val="21"/>
        </w:rPr>
      </w:pPr>
      <w:r>
        <w:rPr>
          <w:rFonts w:hint="eastAsia" w:ascii="宋体" w:hAnsi="宋体" w:cs="宋体"/>
          <w:szCs w:val="21"/>
        </w:rPr>
        <w:t>2、评委评分超过得分界限或未按照本办法规定时，该评委的该项评分作废，不计入汇总；计算采用插入法，数字均保留二位小数，第三位“四舍五入”；评审过程中，若出现本办法以外的特殊情况时，将暂停评标，有关情况待评标委员会确定后，再行评定。</w:t>
      </w:r>
    </w:p>
    <w:p>
      <w:pPr>
        <w:pStyle w:val="41"/>
        <w:keepLines w:val="0"/>
        <w:widowControl/>
        <w:ind w:firstLine="482" w:firstLineChars="200"/>
        <w:jc w:val="both"/>
        <w:outlineLvl w:val="3"/>
        <w:rPr>
          <w:rFonts w:ascii="宋体" w:hAnsi="宋体" w:eastAsia="宋体" w:cs="宋体"/>
          <w:b/>
          <w:bCs/>
          <w:sz w:val="24"/>
          <w:szCs w:val="24"/>
        </w:rPr>
      </w:pPr>
      <w:r>
        <w:rPr>
          <w:rFonts w:hint="eastAsia" w:ascii="宋体" w:hAnsi="宋体" w:eastAsia="宋体" w:cs="宋体"/>
          <w:b/>
          <w:bCs/>
          <w:sz w:val="24"/>
          <w:szCs w:val="24"/>
        </w:rPr>
        <w:t>5．编写评审报告</w:t>
      </w:r>
      <w:bookmarkEnd w:id="184"/>
      <w:bookmarkEnd w:id="185"/>
      <w:bookmarkEnd w:id="186"/>
      <w:bookmarkEnd w:id="187"/>
      <w:bookmarkEnd w:id="188"/>
      <w:bookmarkEnd w:id="189"/>
    </w:p>
    <w:p>
      <w:pPr>
        <w:widowControl/>
        <w:ind w:firstLine="480" w:firstLineChars="200"/>
        <w:jc w:val="both"/>
        <w:rPr>
          <w:rFonts w:ascii="宋体" w:hAnsi="宋体" w:cs="宋体"/>
          <w:szCs w:val="24"/>
        </w:rPr>
      </w:pPr>
      <w:bookmarkStart w:id="190" w:name="_Toc23627"/>
      <w:bookmarkStart w:id="191" w:name="_Toc1169"/>
      <w:r>
        <w:rPr>
          <w:rFonts w:hint="eastAsia" w:ascii="宋体" w:hAnsi="宋体" w:cs="宋体"/>
          <w:szCs w:val="24"/>
        </w:rPr>
        <w:t>评审报告是评标委员会根据全体评标成员签字的原始评标记录和评标结果编写的报告，其主要内容包括：</w:t>
      </w:r>
    </w:p>
    <w:p>
      <w:pPr>
        <w:widowControl/>
        <w:ind w:firstLine="480" w:firstLineChars="200"/>
        <w:jc w:val="both"/>
        <w:rPr>
          <w:rFonts w:ascii="宋体" w:hAnsi="宋体" w:cs="宋体"/>
          <w:szCs w:val="24"/>
        </w:rPr>
      </w:pPr>
      <w:r>
        <w:rPr>
          <w:rFonts w:hint="eastAsia" w:ascii="宋体" w:hAnsi="宋体" w:cs="宋体"/>
          <w:szCs w:val="24"/>
        </w:rPr>
        <w:t>（1）招标公告刊登的媒体名称、开标日期和地点；</w:t>
      </w:r>
    </w:p>
    <w:p>
      <w:pPr>
        <w:widowControl/>
        <w:ind w:firstLine="480" w:firstLineChars="200"/>
        <w:jc w:val="both"/>
        <w:rPr>
          <w:rFonts w:ascii="宋体" w:hAnsi="宋体" w:cs="宋体"/>
          <w:szCs w:val="24"/>
        </w:rPr>
      </w:pPr>
      <w:r>
        <w:rPr>
          <w:rFonts w:hint="eastAsia" w:ascii="宋体" w:hAnsi="宋体" w:cs="宋体"/>
          <w:szCs w:val="24"/>
        </w:rPr>
        <w:t>（2）投标供应商名单和评标委员会成员名单；</w:t>
      </w:r>
    </w:p>
    <w:p>
      <w:pPr>
        <w:widowControl/>
        <w:ind w:firstLine="480" w:firstLineChars="200"/>
        <w:jc w:val="both"/>
        <w:rPr>
          <w:rFonts w:ascii="宋体" w:hAnsi="宋体" w:cs="宋体"/>
          <w:szCs w:val="24"/>
        </w:rPr>
      </w:pPr>
      <w:r>
        <w:rPr>
          <w:rFonts w:hint="eastAsia" w:ascii="宋体" w:hAnsi="宋体" w:cs="宋体"/>
          <w:szCs w:val="24"/>
        </w:rPr>
        <w:t>（3）评标方法；</w:t>
      </w:r>
    </w:p>
    <w:p>
      <w:pPr>
        <w:widowControl/>
        <w:ind w:firstLine="480" w:firstLineChars="200"/>
        <w:jc w:val="both"/>
        <w:rPr>
          <w:rFonts w:ascii="宋体" w:hAnsi="宋体" w:cs="宋体"/>
          <w:szCs w:val="24"/>
        </w:rPr>
      </w:pPr>
      <w:r>
        <w:rPr>
          <w:rFonts w:hint="eastAsia" w:ascii="宋体" w:hAnsi="宋体" w:cs="宋体"/>
          <w:szCs w:val="24"/>
        </w:rPr>
        <w:t>（4）开标记录和评标情况及说明，包括投标无效供应商名单及原因；</w:t>
      </w:r>
    </w:p>
    <w:p>
      <w:pPr>
        <w:widowControl/>
        <w:ind w:firstLine="480" w:firstLineChars="200"/>
        <w:jc w:val="both"/>
        <w:rPr>
          <w:rFonts w:ascii="宋体" w:hAnsi="宋体" w:cs="宋体"/>
          <w:szCs w:val="24"/>
        </w:rPr>
      </w:pPr>
      <w:r>
        <w:rPr>
          <w:rFonts w:hint="eastAsia" w:ascii="宋体" w:hAnsi="宋体" w:cs="宋体"/>
          <w:szCs w:val="24"/>
        </w:rPr>
        <w:t>（5）评标结果，确定的中标候选人名单或者经采购人委托直接确定的中标供应商；</w:t>
      </w:r>
    </w:p>
    <w:p>
      <w:pPr>
        <w:widowControl/>
        <w:ind w:firstLine="480" w:firstLineChars="200"/>
        <w:jc w:val="both"/>
        <w:rPr>
          <w:rFonts w:ascii="宋体" w:hAnsi="宋体" w:cs="宋体"/>
          <w:szCs w:val="24"/>
        </w:rPr>
      </w:pPr>
      <w:r>
        <w:rPr>
          <w:rFonts w:hint="eastAsia" w:ascii="宋体" w:hAnsi="宋体" w:cs="宋体"/>
          <w:szCs w:val="24"/>
        </w:rPr>
        <w:t>（6）其他需要说明的情况，包括评标过程中投标供应商根据评标委员会要求进行的澄清、说明或者补正，评标委员会成员的更换等。</w:t>
      </w:r>
    </w:p>
    <w:p>
      <w:pPr>
        <w:widowControl/>
        <w:ind w:firstLine="480" w:firstLineChars="200"/>
        <w:jc w:val="both"/>
        <w:rPr>
          <w:rFonts w:ascii="宋体" w:hAnsi="宋体" w:cs="宋体"/>
          <w:szCs w:val="24"/>
        </w:rPr>
      </w:pPr>
      <w:r>
        <w:rPr>
          <w:rFonts w:hint="eastAsia" w:ascii="宋体" w:hAnsi="宋体" w:cs="宋体"/>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37"/>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（三）评标争议处理规则</w:t>
      </w:r>
      <w:bookmarkEnd w:id="190"/>
      <w:bookmarkEnd w:id="191"/>
    </w:p>
    <w:p>
      <w:pPr>
        <w:widowControl/>
        <w:ind w:firstLine="480" w:firstLineChars="200"/>
        <w:jc w:val="both"/>
        <w:rPr>
          <w:rFonts w:ascii="宋体" w:hAnsi="宋体" w:cs="宋体"/>
          <w:szCs w:val="24"/>
        </w:rPr>
      </w:pPr>
      <w:r>
        <w:rPr>
          <w:rFonts w:hint="eastAsia" w:ascii="宋体" w:hAnsi="宋体" w:cs="宋体"/>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37"/>
        <w:widowControl/>
        <w:spacing w:before="0" w:beforeLines="0" w:after="0" w:afterLines="0" w:line="360" w:lineRule="auto"/>
        <w:ind w:firstLine="482"/>
        <w:outlineLvl w:val="2"/>
        <w:rPr>
          <w:rFonts w:ascii="宋体" w:hAnsi="宋体" w:eastAsia="宋体" w:cs="宋体"/>
          <w:sz w:val="24"/>
          <w:szCs w:val="24"/>
        </w:rPr>
      </w:pPr>
      <w:bookmarkStart w:id="192" w:name="_Toc29590"/>
      <w:bookmarkStart w:id="193" w:name="_Toc19388"/>
      <w:r>
        <w:rPr>
          <w:rFonts w:hint="eastAsia" w:ascii="宋体" w:hAnsi="宋体" w:eastAsia="宋体" w:cs="宋体"/>
          <w:sz w:val="24"/>
          <w:szCs w:val="24"/>
        </w:rPr>
        <w:t>（四）评审现场人员的保密责任</w:t>
      </w:r>
      <w:bookmarkEnd w:id="192"/>
      <w:bookmarkEnd w:id="193"/>
    </w:p>
    <w:p>
      <w:pPr>
        <w:widowControl/>
        <w:ind w:firstLine="480" w:firstLineChars="200"/>
        <w:jc w:val="both"/>
        <w:rPr>
          <w:rFonts w:ascii="宋体" w:hAnsi="宋体" w:cs="宋体"/>
          <w:szCs w:val="24"/>
        </w:rPr>
      </w:pPr>
      <w:r>
        <w:rPr>
          <w:rFonts w:hint="eastAsia" w:ascii="宋体" w:hAnsi="宋体" w:cs="宋体"/>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37"/>
        <w:widowControl/>
        <w:spacing w:before="0" w:beforeLines="0" w:after="0" w:afterLines="0" w:line="360" w:lineRule="auto"/>
        <w:ind w:firstLine="482"/>
        <w:outlineLvl w:val="2"/>
        <w:rPr>
          <w:rFonts w:ascii="宋体" w:hAnsi="宋体" w:eastAsia="宋体" w:cs="宋体"/>
          <w:sz w:val="24"/>
          <w:szCs w:val="24"/>
        </w:rPr>
      </w:pPr>
      <w:bookmarkStart w:id="194" w:name="_Toc25739"/>
      <w:bookmarkStart w:id="195" w:name="_Toc3342"/>
      <w:r>
        <w:rPr>
          <w:rFonts w:hint="eastAsia" w:ascii="宋体" w:hAnsi="宋体" w:eastAsia="宋体" w:cs="宋体"/>
          <w:sz w:val="24"/>
          <w:szCs w:val="24"/>
        </w:rPr>
        <w:t>（五）视同供应商串通投标的情形，其投标无效：</w:t>
      </w:r>
      <w:bookmarkEnd w:id="194"/>
      <w:bookmarkEnd w:id="195"/>
    </w:p>
    <w:p>
      <w:pPr>
        <w:widowControl/>
        <w:ind w:firstLine="480" w:firstLineChars="200"/>
        <w:jc w:val="both"/>
        <w:rPr>
          <w:rFonts w:ascii="宋体" w:hAnsi="宋体" w:cs="宋体"/>
          <w:szCs w:val="24"/>
        </w:rPr>
      </w:pPr>
      <w:r>
        <w:rPr>
          <w:rFonts w:hint="eastAsia" w:ascii="宋体" w:hAnsi="宋体" w:cs="宋体"/>
          <w:szCs w:val="24"/>
        </w:rPr>
        <w:t>1．不同供应商的投标文件由同一单位或者个人编制；</w:t>
      </w:r>
    </w:p>
    <w:p>
      <w:pPr>
        <w:widowControl/>
        <w:ind w:firstLine="480" w:firstLineChars="200"/>
        <w:jc w:val="both"/>
        <w:rPr>
          <w:rFonts w:ascii="宋体" w:hAnsi="宋体" w:cs="宋体"/>
          <w:szCs w:val="24"/>
        </w:rPr>
      </w:pPr>
      <w:r>
        <w:rPr>
          <w:rFonts w:hint="eastAsia" w:ascii="宋体" w:hAnsi="宋体" w:cs="宋体"/>
          <w:szCs w:val="24"/>
        </w:rPr>
        <w:t>2．不同供应商委托同一单位或者个人办理投标事宜；</w:t>
      </w:r>
    </w:p>
    <w:p>
      <w:pPr>
        <w:widowControl/>
        <w:ind w:firstLine="480" w:firstLineChars="200"/>
        <w:jc w:val="both"/>
        <w:rPr>
          <w:rFonts w:ascii="宋体" w:hAnsi="宋体" w:cs="宋体"/>
          <w:szCs w:val="24"/>
        </w:rPr>
      </w:pPr>
      <w:r>
        <w:rPr>
          <w:rFonts w:hint="eastAsia" w:ascii="宋体" w:hAnsi="宋体" w:cs="宋体"/>
          <w:szCs w:val="24"/>
        </w:rPr>
        <w:t>3．不同供应商的投标文件载明的项目管理成员或者联系人员为同一人；</w:t>
      </w:r>
    </w:p>
    <w:p>
      <w:pPr>
        <w:widowControl/>
        <w:ind w:firstLine="480" w:firstLineChars="200"/>
        <w:jc w:val="both"/>
        <w:rPr>
          <w:rFonts w:ascii="宋体" w:hAnsi="宋体" w:cs="宋体"/>
          <w:szCs w:val="24"/>
        </w:rPr>
      </w:pPr>
      <w:r>
        <w:rPr>
          <w:rFonts w:hint="eastAsia" w:ascii="宋体" w:hAnsi="宋体" w:cs="宋体"/>
          <w:szCs w:val="24"/>
        </w:rPr>
        <w:t>4．不同供应商的投标文件异常一致或者投标报价呈规律性差异。</w:t>
      </w:r>
    </w:p>
    <w:p>
      <w:pPr>
        <w:pStyle w:val="4"/>
        <w:keepLines w:val="0"/>
        <w:widowControl/>
        <w:spacing w:after="120"/>
        <w:jc w:val="both"/>
        <w:rPr>
          <w:rFonts w:ascii="宋体" w:hAnsi="宋体" w:cs="宋体"/>
          <w:sz w:val="24"/>
          <w:szCs w:val="24"/>
        </w:rPr>
      </w:pPr>
      <w:bookmarkStart w:id="196" w:name="_Toc25950"/>
      <w:bookmarkStart w:id="197" w:name="_Toc17419"/>
      <w:r>
        <w:rPr>
          <w:rFonts w:hint="eastAsia" w:ascii="宋体" w:hAnsi="宋体" w:cs="宋体"/>
          <w:sz w:val="24"/>
          <w:szCs w:val="24"/>
        </w:rPr>
        <w:t>八、中标</w:t>
      </w:r>
      <w:bookmarkEnd w:id="196"/>
      <w:bookmarkEnd w:id="197"/>
    </w:p>
    <w:p>
      <w:pPr>
        <w:widowControl/>
        <w:ind w:firstLine="480" w:firstLineChars="200"/>
        <w:jc w:val="both"/>
        <w:rPr>
          <w:rFonts w:ascii="宋体" w:hAnsi="宋体" w:cs="宋体"/>
          <w:szCs w:val="24"/>
        </w:rPr>
      </w:pPr>
      <w:r>
        <w:rPr>
          <w:rFonts w:hint="eastAsia" w:ascii="宋体" w:hAnsi="宋体" w:cs="宋体"/>
          <w:szCs w:val="24"/>
        </w:rPr>
        <w:t>1．采购代理机构在评标工作结束后1个工作日内将评审报告送采购人。</w:t>
      </w:r>
    </w:p>
    <w:p>
      <w:pPr>
        <w:widowControl/>
        <w:ind w:firstLine="480" w:firstLineChars="200"/>
        <w:jc w:val="both"/>
        <w:rPr>
          <w:rFonts w:ascii="宋体" w:hAnsi="宋体" w:cs="宋体"/>
          <w:szCs w:val="24"/>
        </w:rPr>
      </w:pPr>
      <w:r>
        <w:rPr>
          <w:rFonts w:hint="eastAsia" w:ascii="宋体" w:hAnsi="宋体" w:cs="宋体"/>
          <w:szCs w:val="24"/>
        </w:rPr>
        <w:t>2．采购人在收到评审报告后4个工作日内，从评审报告提出的成交候选人中，按照排序由高到低的原则确定成交供应商，并函告采购代理机构。</w:t>
      </w:r>
    </w:p>
    <w:p>
      <w:pPr>
        <w:widowControl/>
        <w:snapToGrid w:val="0"/>
        <w:ind w:firstLine="480" w:firstLineChars="200"/>
        <w:jc w:val="both"/>
        <w:rPr>
          <w:rFonts w:ascii="宋体" w:hAnsi="宋体" w:cs="宋体"/>
          <w:szCs w:val="24"/>
        </w:rPr>
      </w:pPr>
      <w:r>
        <w:rPr>
          <w:rFonts w:hint="eastAsia" w:ascii="宋体" w:hAnsi="宋体" w:cs="宋体"/>
          <w:szCs w:val="24"/>
        </w:rPr>
        <w:t>3.采购人逾期未确定成交供应商且不提出异议的，视为确定评审报告提出排序前十的供应商为成交供应商。</w:t>
      </w:r>
    </w:p>
    <w:p>
      <w:pPr>
        <w:widowControl/>
        <w:ind w:firstLine="480" w:firstLineChars="200"/>
        <w:jc w:val="both"/>
        <w:rPr>
          <w:rFonts w:ascii="宋体" w:hAnsi="宋体" w:cs="宋体"/>
          <w:szCs w:val="24"/>
        </w:rPr>
      </w:pPr>
      <w:r>
        <w:rPr>
          <w:rFonts w:hint="eastAsia" w:ascii="宋体" w:hAnsi="宋体" w:cs="宋体"/>
          <w:szCs w:val="24"/>
        </w:rPr>
        <w:t>4．采购代理机构将在中标供应商确定之日起1个工作日内，在【</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）上公布中标结果。中标公告期限为1个工作日。</w:t>
      </w:r>
    </w:p>
    <w:p>
      <w:pPr>
        <w:widowControl/>
        <w:ind w:firstLine="480" w:firstLineChars="200"/>
        <w:jc w:val="both"/>
        <w:rPr>
          <w:rFonts w:ascii="宋体" w:hAnsi="宋体" w:cs="宋体"/>
          <w:szCs w:val="24"/>
        </w:rPr>
      </w:pPr>
      <w:r>
        <w:rPr>
          <w:rFonts w:hint="eastAsia" w:ascii="宋体" w:hAnsi="宋体" w:cs="宋体"/>
          <w:szCs w:val="24"/>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pPr>
        <w:widowControl/>
        <w:ind w:firstLine="480" w:firstLineChars="200"/>
        <w:jc w:val="both"/>
        <w:rPr>
          <w:rFonts w:ascii="宋体" w:hAnsi="宋体" w:cs="宋体"/>
          <w:szCs w:val="24"/>
        </w:rPr>
      </w:pPr>
      <w:r>
        <w:rPr>
          <w:rFonts w:hint="eastAsia" w:ascii="宋体" w:hAnsi="宋体" w:cs="宋体"/>
          <w:szCs w:val="24"/>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widowControl/>
        <w:ind w:firstLine="480" w:firstLineChars="200"/>
        <w:jc w:val="both"/>
        <w:rPr>
          <w:rFonts w:ascii="宋体" w:hAnsi="宋体" w:cs="宋体"/>
          <w:szCs w:val="24"/>
        </w:rPr>
      </w:pPr>
      <w:r>
        <w:rPr>
          <w:rFonts w:hint="eastAsia" w:ascii="宋体" w:hAnsi="宋体" w:cs="宋体"/>
          <w:szCs w:val="24"/>
        </w:rPr>
        <w:t>7．采购代理机构按照相关规定将评审报告送监管机构备案。</w:t>
      </w:r>
    </w:p>
    <w:p>
      <w:pPr>
        <w:pStyle w:val="4"/>
        <w:keepLines w:val="0"/>
        <w:widowControl/>
        <w:spacing w:after="120"/>
        <w:jc w:val="both"/>
        <w:rPr>
          <w:rFonts w:ascii="宋体" w:hAnsi="宋体" w:cs="宋体"/>
          <w:sz w:val="24"/>
          <w:szCs w:val="24"/>
        </w:rPr>
      </w:pPr>
      <w:bookmarkStart w:id="198" w:name="_Toc32403"/>
      <w:bookmarkStart w:id="199" w:name="_Toc28826"/>
      <w:r>
        <w:rPr>
          <w:rFonts w:hint="eastAsia" w:ascii="宋体" w:hAnsi="宋体" w:cs="宋体"/>
          <w:sz w:val="24"/>
          <w:szCs w:val="24"/>
        </w:rPr>
        <w:t>九、合同签订、履行</w:t>
      </w:r>
      <w:bookmarkEnd w:id="198"/>
      <w:bookmarkEnd w:id="199"/>
    </w:p>
    <w:p>
      <w:pPr>
        <w:widowControl/>
        <w:ind w:firstLine="480" w:firstLineChars="200"/>
        <w:jc w:val="both"/>
        <w:rPr>
          <w:rFonts w:ascii="宋体" w:hAnsi="宋体" w:cs="宋体"/>
          <w:sz w:val="32"/>
          <w:szCs w:val="32"/>
        </w:rPr>
      </w:pPr>
      <w:r>
        <w:rPr>
          <w:rFonts w:hint="eastAsia" w:ascii="宋体" w:hAnsi="宋体" w:cs="宋体"/>
          <w:szCs w:val="24"/>
        </w:rPr>
        <w:t>招标文件、投标文件、澄清、补充合同等为政府采购合同的组成部分，具有同等法律效力</w:t>
      </w:r>
      <w:r>
        <w:rPr>
          <w:rFonts w:hint="eastAsia" w:ascii="宋体" w:hAnsi="宋体" w:cs="宋体"/>
          <w:sz w:val="32"/>
          <w:szCs w:val="32"/>
        </w:rPr>
        <w:t>。</w:t>
      </w:r>
    </w:p>
    <w:p>
      <w:pPr>
        <w:pStyle w:val="37"/>
        <w:widowControl/>
        <w:spacing w:before="0" w:beforeLines="0" w:after="0" w:afterLines="0" w:line="360" w:lineRule="auto"/>
        <w:ind w:firstLine="482"/>
        <w:outlineLvl w:val="2"/>
        <w:rPr>
          <w:rFonts w:ascii="宋体" w:hAnsi="宋体" w:eastAsia="宋体" w:cs="宋体"/>
          <w:sz w:val="24"/>
          <w:szCs w:val="24"/>
        </w:rPr>
      </w:pPr>
      <w:bookmarkStart w:id="200" w:name="_Toc10136"/>
      <w:bookmarkStart w:id="201" w:name="_Toc9035"/>
      <w:r>
        <w:rPr>
          <w:rFonts w:hint="eastAsia" w:ascii="宋体" w:hAnsi="宋体" w:eastAsia="宋体" w:cs="宋体"/>
          <w:sz w:val="24"/>
          <w:szCs w:val="24"/>
        </w:rPr>
        <w:t>（一）签订政府采购合同</w:t>
      </w:r>
      <w:bookmarkEnd w:id="200"/>
      <w:bookmarkEnd w:id="201"/>
    </w:p>
    <w:p>
      <w:pPr>
        <w:widowControl/>
        <w:ind w:firstLine="480" w:firstLineChars="200"/>
        <w:jc w:val="both"/>
        <w:rPr>
          <w:rFonts w:ascii="宋体" w:hAnsi="宋体" w:cs="宋体"/>
          <w:szCs w:val="24"/>
        </w:rPr>
      </w:pPr>
      <w:r>
        <w:rPr>
          <w:rFonts w:hint="eastAsia" w:ascii="宋体" w:hAnsi="宋体" w:cs="宋体"/>
          <w:szCs w:val="24"/>
        </w:rPr>
        <w:t>1．自中标通知书发出之日起30日内，采购人与中标供应商应按招标文件和中标供应商投标文件的约定，签订书面合同。</w:t>
      </w:r>
    </w:p>
    <w:p>
      <w:pPr>
        <w:widowControl/>
        <w:ind w:firstLine="480" w:firstLineChars="200"/>
        <w:jc w:val="both"/>
        <w:rPr>
          <w:rFonts w:ascii="宋体" w:hAnsi="宋体" w:cs="宋体"/>
          <w:szCs w:val="24"/>
        </w:rPr>
      </w:pPr>
      <w:r>
        <w:rPr>
          <w:rFonts w:hint="eastAsia" w:ascii="宋体" w:hAnsi="宋体" w:cs="宋体"/>
          <w:szCs w:val="24"/>
        </w:rPr>
        <w:t>2．中标供应商拒绝与采购人签订合同的，采购人可以按照《政府采购法实施条例》第四十九条规定，确定下一候选人为中标供应商，也可以重新开展政府采购活动。</w:t>
      </w:r>
    </w:p>
    <w:p>
      <w:pPr>
        <w:widowControl/>
        <w:ind w:firstLine="480" w:firstLineChars="200"/>
        <w:jc w:val="both"/>
        <w:rPr>
          <w:rFonts w:ascii="宋体" w:hAnsi="宋体" w:cs="宋体"/>
          <w:szCs w:val="24"/>
        </w:rPr>
      </w:pPr>
      <w:r>
        <w:rPr>
          <w:rFonts w:hint="eastAsia" w:ascii="宋体" w:hAnsi="宋体" w:cs="宋体"/>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widowControl/>
        <w:ind w:firstLine="480" w:firstLineChars="200"/>
        <w:jc w:val="both"/>
        <w:rPr>
          <w:rFonts w:ascii="宋体" w:hAnsi="宋体" w:cs="宋体"/>
          <w:szCs w:val="24"/>
        </w:rPr>
      </w:pPr>
      <w:r>
        <w:rPr>
          <w:rFonts w:hint="eastAsia" w:ascii="宋体" w:hAnsi="宋体" w:cs="宋体"/>
          <w:szCs w:val="24"/>
        </w:rPr>
        <w:t>4．质疑或者投诉事项可能影响中标、成交结果的，采购人应当暂停签订合同，已经签订合同的，应当中止履行合同。</w:t>
      </w:r>
    </w:p>
    <w:p>
      <w:pPr>
        <w:pStyle w:val="37"/>
        <w:widowControl/>
        <w:spacing w:before="0" w:beforeLines="0" w:after="0" w:afterLines="0" w:line="360" w:lineRule="auto"/>
        <w:ind w:firstLine="482"/>
        <w:outlineLvl w:val="2"/>
        <w:rPr>
          <w:rFonts w:ascii="宋体" w:hAnsi="宋体" w:eastAsia="宋体" w:cs="宋体"/>
          <w:sz w:val="24"/>
          <w:szCs w:val="24"/>
        </w:rPr>
      </w:pPr>
      <w:bookmarkStart w:id="202" w:name="_Toc14217"/>
      <w:bookmarkStart w:id="203" w:name="_Toc6994"/>
      <w:r>
        <w:rPr>
          <w:rFonts w:hint="eastAsia" w:ascii="宋体" w:hAnsi="宋体" w:eastAsia="宋体" w:cs="宋体"/>
          <w:sz w:val="24"/>
          <w:szCs w:val="24"/>
        </w:rPr>
        <w:t>（二）合同公告及备案</w:t>
      </w:r>
      <w:bookmarkEnd w:id="202"/>
      <w:bookmarkEnd w:id="203"/>
    </w:p>
    <w:p>
      <w:pPr>
        <w:widowControl/>
        <w:ind w:firstLine="480" w:firstLineChars="200"/>
        <w:jc w:val="both"/>
        <w:rPr>
          <w:rFonts w:ascii="宋体" w:hAnsi="宋体" w:cs="宋体"/>
          <w:szCs w:val="24"/>
        </w:rPr>
      </w:pPr>
      <w:r>
        <w:rPr>
          <w:rFonts w:hint="eastAsia" w:ascii="宋体" w:hAnsi="宋体" w:cs="宋体"/>
          <w:szCs w:val="24"/>
        </w:rPr>
        <w:t>1．采购人应当自政府采购合同签订之日起2个工作日内，在陕西省政府采购网对合同进行公示，但政府采购合同中涉及国家秘密、商业秘密的内容除外。</w:t>
      </w:r>
    </w:p>
    <w:p>
      <w:pPr>
        <w:widowControl/>
        <w:ind w:firstLine="480" w:firstLineChars="200"/>
        <w:jc w:val="both"/>
        <w:rPr>
          <w:rFonts w:ascii="宋体" w:hAnsi="宋体" w:cs="宋体"/>
          <w:szCs w:val="24"/>
        </w:rPr>
      </w:pPr>
      <w:r>
        <w:rPr>
          <w:rFonts w:hint="eastAsia" w:ascii="宋体" w:hAnsi="宋体" w:cs="宋体"/>
          <w:szCs w:val="24"/>
        </w:rPr>
        <w:t>2．采购人应自合同签订之日起7个工作日内将政府采购合同报送监管机构备案。</w:t>
      </w:r>
    </w:p>
    <w:p>
      <w:pPr>
        <w:pStyle w:val="37"/>
        <w:widowControl/>
        <w:spacing w:before="0" w:beforeLines="0" w:after="0" w:afterLines="0" w:line="360" w:lineRule="auto"/>
        <w:ind w:firstLine="482"/>
        <w:outlineLvl w:val="2"/>
        <w:rPr>
          <w:rFonts w:ascii="宋体" w:hAnsi="宋体" w:eastAsia="宋体" w:cs="宋体"/>
          <w:sz w:val="24"/>
          <w:szCs w:val="24"/>
        </w:rPr>
      </w:pPr>
      <w:bookmarkStart w:id="204" w:name="_Toc5982"/>
      <w:bookmarkStart w:id="205" w:name="_Toc27623"/>
      <w:r>
        <w:rPr>
          <w:rFonts w:hint="eastAsia" w:ascii="宋体" w:hAnsi="宋体" w:eastAsia="宋体" w:cs="宋体"/>
          <w:sz w:val="24"/>
          <w:szCs w:val="24"/>
        </w:rPr>
        <w:t>（三）履行合同</w:t>
      </w:r>
      <w:bookmarkEnd w:id="204"/>
      <w:bookmarkEnd w:id="205"/>
    </w:p>
    <w:p>
      <w:pPr>
        <w:widowControl/>
        <w:ind w:firstLine="480" w:firstLineChars="200"/>
        <w:jc w:val="both"/>
        <w:rPr>
          <w:rFonts w:ascii="宋体" w:hAnsi="宋体" w:cs="宋体"/>
          <w:szCs w:val="24"/>
        </w:rPr>
      </w:pPr>
      <w:r>
        <w:rPr>
          <w:rFonts w:hint="eastAsia" w:ascii="宋体" w:hAnsi="宋体" w:cs="宋体"/>
          <w:szCs w:val="24"/>
        </w:rPr>
        <w:t>1．合同一经签订，双方应严格履行合同规定的义务。</w:t>
      </w:r>
    </w:p>
    <w:p>
      <w:pPr>
        <w:widowControl/>
        <w:ind w:firstLine="480" w:firstLineChars="200"/>
        <w:jc w:val="both"/>
        <w:rPr>
          <w:rFonts w:ascii="宋体" w:hAnsi="宋体" w:cs="宋体"/>
          <w:szCs w:val="24"/>
        </w:rPr>
      </w:pPr>
      <w:r>
        <w:rPr>
          <w:rFonts w:hint="eastAsia" w:ascii="宋体" w:hAnsi="宋体" w:cs="宋体"/>
          <w:szCs w:val="24"/>
        </w:rPr>
        <w:t>2．在合同履行过程中，如发生合同纠纷，合同双方应按照《中华人民共和国民法典》及合同条款的有关规定进行处理。</w:t>
      </w:r>
    </w:p>
    <w:p>
      <w:pPr>
        <w:pStyle w:val="37"/>
        <w:widowControl/>
        <w:spacing w:before="0" w:beforeLines="0" w:after="0" w:afterLines="0" w:line="360" w:lineRule="auto"/>
        <w:ind w:firstLine="482"/>
        <w:outlineLvl w:val="2"/>
        <w:rPr>
          <w:rFonts w:ascii="宋体" w:hAnsi="宋体" w:eastAsia="宋体" w:cs="宋体"/>
          <w:sz w:val="24"/>
          <w:szCs w:val="24"/>
        </w:rPr>
      </w:pPr>
      <w:bookmarkStart w:id="206" w:name="_Toc21162"/>
      <w:bookmarkStart w:id="207" w:name="_Toc31110"/>
      <w:r>
        <w:rPr>
          <w:rFonts w:hint="eastAsia" w:ascii="宋体" w:hAnsi="宋体" w:eastAsia="宋体" w:cs="宋体"/>
          <w:sz w:val="24"/>
          <w:szCs w:val="24"/>
        </w:rPr>
        <w:t>（四）验收或考核</w:t>
      </w:r>
      <w:bookmarkEnd w:id="206"/>
      <w:bookmarkEnd w:id="207"/>
    </w:p>
    <w:p>
      <w:pPr>
        <w:widowControl/>
        <w:ind w:firstLine="480" w:firstLineChars="200"/>
        <w:jc w:val="both"/>
        <w:rPr>
          <w:rFonts w:ascii="宋体" w:hAnsi="宋体" w:cs="宋体"/>
          <w:szCs w:val="24"/>
        </w:rPr>
      </w:pPr>
      <w:r>
        <w:rPr>
          <w:rFonts w:hint="eastAsia" w:ascii="宋体" w:hAnsi="宋体" w:cs="宋体"/>
          <w:szCs w:val="24"/>
        </w:rPr>
        <w:t>1．采购人严格按照国家相关法律法规的要求及招标文件的要求组织验收或考核。</w:t>
      </w:r>
    </w:p>
    <w:p>
      <w:pPr>
        <w:widowControl/>
        <w:ind w:firstLine="480" w:firstLineChars="200"/>
        <w:jc w:val="both"/>
        <w:rPr>
          <w:rFonts w:ascii="宋体" w:hAnsi="宋体" w:cs="宋体"/>
          <w:szCs w:val="24"/>
        </w:rPr>
      </w:pPr>
      <w:r>
        <w:rPr>
          <w:rFonts w:hint="eastAsia" w:ascii="宋体" w:hAnsi="宋体" w:cs="宋体"/>
          <w:szCs w:val="24"/>
        </w:rPr>
        <w:t>2．采购人按《关于促进政府采购公平竞争优化营商环境的通知》（财库〔2019〕38号）、《保障中小企业款项支付条例》（国务院令第728号）等规定及采购合同的约定进行支付合同款项。</w:t>
      </w:r>
    </w:p>
    <w:p>
      <w:pPr>
        <w:pStyle w:val="4"/>
        <w:keepLines w:val="0"/>
        <w:widowControl/>
        <w:spacing w:after="120"/>
        <w:jc w:val="both"/>
        <w:rPr>
          <w:rFonts w:ascii="宋体" w:hAnsi="宋体" w:cs="宋体"/>
          <w:sz w:val="24"/>
          <w:szCs w:val="24"/>
        </w:rPr>
      </w:pPr>
      <w:bookmarkStart w:id="208" w:name="_Toc2070"/>
      <w:bookmarkStart w:id="209" w:name="_Toc16765"/>
      <w:r>
        <w:rPr>
          <w:rFonts w:hint="eastAsia" w:ascii="宋体" w:hAnsi="宋体" w:cs="宋体"/>
          <w:sz w:val="24"/>
          <w:szCs w:val="24"/>
        </w:rPr>
        <w:t>十、废标及重新招标</w:t>
      </w:r>
      <w:bookmarkEnd w:id="208"/>
      <w:bookmarkEnd w:id="209"/>
    </w:p>
    <w:p>
      <w:pPr>
        <w:widowControl/>
        <w:ind w:firstLine="480" w:firstLineChars="200"/>
        <w:jc w:val="both"/>
        <w:rPr>
          <w:rFonts w:ascii="宋体" w:hAnsi="宋体" w:cs="宋体"/>
          <w:szCs w:val="24"/>
        </w:rPr>
      </w:pPr>
      <w:r>
        <w:rPr>
          <w:rFonts w:hint="eastAsia" w:ascii="宋体" w:hAnsi="宋体" w:cs="宋体"/>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ind w:firstLine="480" w:firstLineChars="200"/>
        <w:jc w:val="both"/>
        <w:rPr>
          <w:rFonts w:ascii="宋体" w:hAnsi="宋体" w:cs="宋体"/>
          <w:szCs w:val="24"/>
        </w:rPr>
      </w:pPr>
      <w:r>
        <w:rPr>
          <w:rFonts w:hint="eastAsia" w:ascii="宋体" w:hAnsi="宋体" w:cs="宋体"/>
          <w:szCs w:val="24"/>
        </w:rPr>
        <w:t>2．根据《政府采购法》第三十六条规定，在招标采购中，出现下列情形之一的，本项目按废标处理：</w:t>
      </w:r>
    </w:p>
    <w:p>
      <w:pPr>
        <w:widowControl/>
        <w:ind w:firstLine="480" w:firstLineChars="200"/>
        <w:jc w:val="both"/>
        <w:rPr>
          <w:rFonts w:ascii="宋体" w:hAnsi="宋体" w:cs="宋体"/>
          <w:szCs w:val="24"/>
        </w:rPr>
      </w:pPr>
      <w:r>
        <w:rPr>
          <w:rFonts w:hint="eastAsia" w:ascii="宋体" w:hAnsi="宋体" w:cs="宋体"/>
          <w:szCs w:val="24"/>
        </w:rPr>
        <w:t>（1）出现影响采购公正的违法、违规行为的；</w:t>
      </w:r>
    </w:p>
    <w:p>
      <w:pPr>
        <w:widowControl/>
        <w:ind w:firstLine="480" w:firstLineChars="200"/>
        <w:jc w:val="both"/>
        <w:rPr>
          <w:rFonts w:ascii="宋体" w:hAnsi="宋体" w:cs="宋体"/>
          <w:szCs w:val="24"/>
        </w:rPr>
      </w:pPr>
      <w:r>
        <w:rPr>
          <w:rFonts w:hint="eastAsia" w:ascii="宋体" w:hAnsi="宋体" w:cs="宋体"/>
          <w:szCs w:val="24"/>
        </w:rPr>
        <w:t>（2）供应商的报价均超过了采购预算，采购人不能支付的；</w:t>
      </w:r>
    </w:p>
    <w:p>
      <w:pPr>
        <w:widowControl/>
        <w:ind w:firstLine="480" w:firstLineChars="200"/>
        <w:jc w:val="both"/>
        <w:rPr>
          <w:rFonts w:ascii="宋体" w:hAnsi="宋体" w:cs="宋体"/>
          <w:szCs w:val="24"/>
        </w:rPr>
      </w:pPr>
      <w:r>
        <w:rPr>
          <w:rFonts w:hint="eastAsia" w:ascii="宋体" w:hAnsi="宋体" w:cs="宋体"/>
          <w:szCs w:val="24"/>
        </w:rPr>
        <w:t>（3）因重大变故，采购任务取消的。</w:t>
      </w:r>
    </w:p>
    <w:p>
      <w:pPr>
        <w:widowControl/>
        <w:ind w:firstLine="480" w:firstLineChars="200"/>
        <w:jc w:val="both"/>
        <w:rPr>
          <w:rFonts w:ascii="宋体" w:hAnsi="宋体" w:cs="宋体"/>
          <w:szCs w:val="24"/>
        </w:rPr>
      </w:pPr>
      <w:r>
        <w:rPr>
          <w:rFonts w:hint="eastAsia" w:ascii="宋体" w:hAnsi="宋体" w:cs="宋体"/>
          <w:szCs w:val="24"/>
        </w:rPr>
        <w:t>废标后，除采购任务取消外，本项目将重新组织招标。</w:t>
      </w:r>
    </w:p>
    <w:p>
      <w:pPr>
        <w:widowControl/>
        <w:ind w:firstLine="480" w:firstLineChars="200"/>
        <w:jc w:val="both"/>
        <w:rPr>
          <w:rFonts w:ascii="宋体" w:hAnsi="宋体" w:cs="宋体"/>
          <w:szCs w:val="24"/>
        </w:rPr>
      </w:pPr>
      <w:r>
        <w:rPr>
          <w:rFonts w:hint="eastAsia" w:ascii="宋体" w:hAnsi="宋体" w:cs="宋体"/>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widowControl/>
        <w:ind w:firstLine="480" w:firstLineChars="200"/>
        <w:jc w:val="both"/>
        <w:rPr>
          <w:rFonts w:ascii="宋体" w:hAnsi="宋体" w:cs="宋体"/>
          <w:szCs w:val="24"/>
        </w:rPr>
      </w:pPr>
      <w:r>
        <w:rPr>
          <w:rFonts w:hint="eastAsia" w:ascii="宋体" w:hAnsi="宋体" w:cs="宋体"/>
          <w:szCs w:val="24"/>
        </w:rPr>
        <w:t>4．招标文件未明确的其他事项，按《政府采购法》及其相关法律法规执行。</w:t>
      </w:r>
    </w:p>
    <w:p>
      <w:pPr>
        <w:autoSpaceDE w:val="0"/>
        <w:autoSpaceDN w:val="0"/>
        <w:adjustRightInd w:val="0"/>
        <w:snapToGrid w:val="0"/>
        <w:ind w:firstLine="480" w:firstLineChars="200"/>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sz w:val="32"/>
          <w:szCs w:val="32"/>
        </w:rPr>
      </w:pPr>
      <w:bookmarkStart w:id="210" w:name="_Toc100219614"/>
      <w:r>
        <w:rPr>
          <w:rFonts w:hint="eastAsia" w:ascii="宋体" w:hAnsi="宋体" w:cs="宋体"/>
          <w:sz w:val="32"/>
          <w:szCs w:val="32"/>
        </w:rPr>
        <w:br w:type="page"/>
      </w:r>
    </w:p>
    <w:p>
      <w:pPr>
        <w:pStyle w:val="3"/>
        <w:spacing w:after="0" w:afterLines="0"/>
      </w:pPr>
      <w:bookmarkStart w:id="211" w:name="_Toc25759"/>
      <w:bookmarkStart w:id="212" w:name="_Toc21886"/>
      <w:r>
        <w:rPr>
          <w:rFonts w:hint="eastAsia" w:ascii="宋体" w:hAnsi="宋体" w:cs="宋体"/>
          <w:sz w:val="32"/>
          <w:szCs w:val="32"/>
        </w:rPr>
        <w:t xml:space="preserve">第三部分 </w:t>
      </w:r>
      <w:r>
        <w:rPr>
          <w:rFonts w:hint="eastAsia" w:ascii="宋体" w:hAnsi="宋体" w:cs="宋体"/>
          <w:sz w:val="32"/>
          <w:szCs w:val="32"/>
          <w:lang w:val="zh-CN"/>
        </w:rPr>
        <w:t>招标内容及要求</w:t>
      </w:r>
      <w:bookmarkEnd w:id="210"/>
      <w:bookmarkEnd w:id="211"/>
      <w:bookmarkEnd w:id="212"/>
    </w:p>
    <w:p>
      <w:pPr>
        <w:jc w:val="center"/>
        <w:rPr>
          <w:sz w:val="22"/>
          <w:szCs w:val="18"/>
        </w:rPr>
      </w:pPr>
      <w:r>
        <w:rPr>
          <w:rFonts w:hint="eastAsia" w:ascii="宋体" w:hAnsi="宋体" w:cs="宋体"/>
          <w:b/>
          <w:sz w:val="28"/>
          <w:szCs w:val="28"/>
        </w:rPr>
        <w:t>（1-10包相同）</w:t>
      </w:r>
    </w:p>
    <w:p>
      <w:pPr>
        <w:ind w:firstLine="482" w:firstLineChars="200"/>
        <w:rPr>
          <w:rFonts w:ascii="宋体" w:hAnsi="宋体" w:cs="宋体"/>
          <w:b/>
          <w:szCs w:val="24"/>
        </w:rPr>
      </w:pPr>
      <w:r>
        <w:rPr>
          <w:rFonts w:hint="eastAsia" w:ascii="宋体" w:hAnsi="宋体" w:cs="宋体"/>
          <w:b/>
          <w:szCs w:val="24"/>
        </w:rPr>
        <w:t>一、印章刻制要求：</w:t>
      </w:r>
    </w:p>
    <w:p>
      <w:pPr>
        <w:ind w:firstLine="480" w:firstLineChars="200"/>
        <w:rPr>
          <w:rFonts w:ascii="宋体" w:hAnsi="宋体" w:cs="宋体"/>
          <w:szCs w:val="24"/>
        </w:rPr>
      </w:pPr>
      <w:r>
        <w:rPr>
          <w:rFonts w:hint="eastAsia" w:ascii="宋体" w:hAnsi="宋体" w:cs="宋体"/>
          <w:szCs w:val="24"/>
        </w:rPr>
        <w:t>1、材质及种类：铜质60丝，包含“单位公章”、“合同专用章”“财务专用章”、“发票专用章”、“法人名章”一套共5枚印章。</w:t>
      </w:r>
    </w:p>
    <w:p>
      <w:pPr>
        <w:ind w:firstLine="480" w:firstLineChars="200"/>
        <w:rPr>
          <w:rFonts w:ascii="宋体" w:hAnsi="宋体" w:cs="宋体"/>
          <w:szCs w:val="24"/>
        </w:rPr>
      </w:pPr>
      <w:r>
        <w:rPr>
          <w:rFonts w:hint="eastAsia" w:ascii="宋体" w:hAnsi="宋体" w:cs="宋体"/>
          <w:szCs w:val="24"/>
        </w:rPr>
        <w:t>2、符合相关印章管理的规定。</w:t>
      </w:r>
    </w:p>
    <w:p>
      <w:pPr>
        <w:ind w:firstLine="480" w:firstLineChars="200"/>
        <w:rPr>
          <w:rFonts w:ascii="宋体" w:hAnsi="宋体" w:cs="宋体"/>
          <w:szCs w:val="24"/>
        </w:rPr>
      </w:pPr>
      <w:r>
        <w:rPr>
          <w:rFonts w:hint="eastAsia" w:ascii="宋体" w:hAnsi="宋体" w:cs="宋体"/>
          <w:szCs w:val="24"/>
        </w:rPr>
        <w:t>3、符合中华人民共和国公共安全行业标准－印章治安管理信息系统第9部分：印章质量规范与检测方法。</w:t>
      </w:r>
    </w:p>
    <w:p>
      <w:pPr>
        <w:ind w:firstLine="480" w:firstLineChars="200"/>
        <w:rPr>
          <w:rFonts w:ascii="宋体" w:hAnsi="宋体" w:cs="宋体"/>
          <w:szCs w:val="24"/>
        </w:rPr>
      </w:pPr>
      <w:r>
        <w:rPr>
          <w:rFonts w:hint="eastAsia" w:ascii="宋体" w:hAnsi="宋体" w:cs="宋体"/>
          <w:szCs w:val="24"/>
        </w:rPr>
        <w:t>4、刻章完成时间：公章刻制及送达时间小于2小时。</w:t>
      </w:r>
    </w:p>
    <w:p>
      <w:pPr>
        <w:ind w:firstLine="482" w:firstLineChars="200"/>
        <w:rPr>
          <w:rFonts w:ascii="宋体" w:hAnsi="宋体" w:cs="宋体"/>
          <w:b/>
          <w:szCs w:val="24"/>
        </w:rPr>
      </w:pPr>
      <w:r>
        <w:rPr>
          <w:rFonts w:hint="eastAsia" w:ascii="宋体" w:hAnsi="宋体" w:cs="宋体"/>
          <w:b/>
          <w:szCs w:val="24"/>
        </w:rPr>
        <w:t>二、印章规格及尺寸要求：</w:t>
      </w:r>
    </w:p>
    <w:p>
      <w:pPr>
        <w:ind w:firstLine="480" w:firstLineChars="200"/>
        <w:rPr>
          <w:rFonts w:ascii="宋体" w:hAnsi="宋体" w:cs="宋体"/>
          <w:szCs w:val="24"/>
        </w:rPr>
      </w:pPr>
      <w:r>
        <w:rPr>
          <w:rFonts w:hint="eastAsia" w:ascii="宋体" w:hAnsi="宋体" w:cs="宋体"/>
          <w:szCs w:val="24"/>
        </w:rPr>
        <w:t>1、单位公章</w:t>
      </w:r>
    </w:p>
    <w:p>
      <w:pPr>
        <w:ind w:firstLine="480" w:firstLineChars="200"/>
        <w:rPr>
          <w:rFonts w:ascii="宋体" w:hAnsi="宋体" w:cs="宋体"/>
          <w:szCs w:val="24"/>
          <w:highlight w:val="yellow"/>
        </w:rPr>
      </w:pPr>
      <w:r>
        <w:rPr>
          <w:rFonts w:hint="eastAsia" w:ascii="宋体" w:hAnsi="宋体" w:cs="宋体"/>
          <w:szCs w:val="24"/>
        </w:rPr>
        <w:t>一律为圆形，直径为40*40mm，印章上刊刻营业执照上核准的企业名称自左而右环行印文字体一律使用简化的宋体字。</w:t>
      </w:r>
    </w:p>
    <w:p>
      <w:pPr>
        <w:ind w:firstLine="480" w:firstLineChars="200"/>
        <w:rPr>
          <w:rFonts w:ascii="宋体" w:hAnsi="宋体" w:cs="宋体"/>
          <w:szCs w:val="24"/>
        </w:rPr>
      </w:pPr>
      <w:r>
        <w:rPr>
          <w:rFonts w:hint="eastAsia" w:ascii="宋体" w:hAnsi="宋体" w:cs="宋体"/>
          <w:szCs w:val="24"/>
        </w:rPr>
        <w:t>2、合同专用章</w:t>
      </w:r>
    </w:p>
    <w:p>
      <w:pPr>
        <w:ind w:firstLine="480" w:firstLineChars="200"/>
        <w:rPr>
          <w:rFonts w:ascii="宋体" w:hAnsi="宋体" w:cs="宋体"/>
          <w:szCs w:val="24"/>
        </w:rPr>
      </w:pPr>
      <w:r>
        <w:rPr>
          <w:rFonts w:hint="eastAsia" w:ascii="宋体" w:hAnsi="宋体" w:cs="宋体"/>
          <w:szCs w:val="24"/>
        </w:rPr>
        <w:t>按现行区域标准要求，直径为42*42mm，印章上刊刻企业名称自左而右环行印文，使用简化的宋体字，下横排刊合同专用章，如需多枚章需在下加数字。</w:t>
      </w:r>
    </w:p>
    <w:p>
      <w:pPr>
        <w:ind w:firstLine="480" w:firstLineChars="200"/>
        <w:rPr>
          <w:rFonts w:ascii="宋体" w:hAnsi="宋体" w:cs="宋体"/>
          <w:szCs w:val="24"/>
        </w:rPr>
      </w:pPr>
      <w:r>
        <w:rPr>
          <w:rFonts w:hint="eastAsia" w:ascii="宋体" w:hAnsi="宋体" w:cs="宋体"/>
          <w:szCs w:val="24"/>
        </w:rPr>
        <w:t>3、财务专用章</w:t>
      </w:r>
    </w:p>
    <w:p>
      <w:pPr>
        <w:ind w:firstLine="480" w:firstLineChars="200"/>
        <w:rPr>
          <w:rFonts w:ascii="宋体" w:hAnsi="宋体" w:cs="宋体"/>
          <w:szCs w:val="24"/>
        </w:rPr>
      </w:pPr>
      <w:r>
        <w:rPr>
          <w:rFonts w:hint="eastAsia" w:ascii="宋体" w:hAnsi="宋体" w:cs="宋体"/>
          <w:szCs w:val="24"/>
        </w:rPr>
        <w:t>按现行区域标准要求，直径38 mm圆形，刊刻企业名称自左而右环行印文，使用简化的宋体字，下横排刊财务专用章。</w:t>
      </w:r>
    </w:p>
    <w:p>
      <w:pPr>
        <w:ind w:firstLine="480" w:firstLineChars="200"/>
        <w:rPr>
          <w:rFonts w:ascii="宋体" w:hAnsi="宋体" w:cs="宋体"/>
          <w:szCs w:val="24"/>
        </w:rPr>
      </w:pPr>
      <w:r>
        <w:rPr>
          <w:rFonts w:hint="eastAsia" w:ascii="宋体" w:hAnsi="宋体" w:cs="宋体"/>
          <w:szCs w:val="24"/>
        </w:rPr>
        <w:t>4、发票专用章（加税号）</w:t>
      </w:r>
    </w:p>
    <w:p>
      <w:pPr>
        <w:ind w:firstLine="480" w:firstLineChars="200"/>
        <w:rPr>
          <w:rFonts w:ascii="宋体" w:hAnsi="宋体" w:cs="宋体"/>
          <w:szCs w:val="24"/>
        </w:rPr>
      </w:pPr>
      <w:r>
        <w:rPr>
          <w:rFonts w:hint="eastAsia" w:ascii="宋体" w:hAnsi="宋体" w:cs="宋体"/>
          <w:szCs w:val="24"/>
        </w:rPr>
        <w:t>（1）发票专用章的形状为椭圆形，长轴为40mm、短轴为30 mm；</w:t>
      </w:r>
    </w:p>
    <w:p>
      <w:pPr>
        <w:ind w:firstLine="480" w:firstLineChars="200"/>
        <w:rPr>
          <w:rFonts w:ascii="宋体" w:hAnsi="宋体" w:cs="宋体"/>
          <w:szCs w:val="24"/>
        </w:rPr>
      </w:pPr>
      <w:r>
        <w:rPr>
          <w:rFonts w:hint="eastAsia" w:ascii="宋体" w:hAnsi="宋体" w:cs="宋体"/>
          <w:szCs w:val="24"/>
        </w:rPr>
        <w:t>中间为税号， 18位阿拉伯数字字高3.7mm，字宽1.3mm，18位阿拉伯数字总宽度26m m（字体为Arial）；</w:t>
      </w:r>
    </w:p>
    <w:p>
      <w:pPr>
        <w:ind w:firstLine="480" w:firstLineChars="200"/>
        <w:rPr>
          <w:rFonts w:ascii="宋体" w:hAnsi="宋体" w:cs="宋体"/>
          <w:szCs w:val="24"/>
        </w:rPr>
      </w:pPr>
      <w:r>
        <w:rPr>
          <w:rFonts w:hint="eastAsia" w:ascii="宋体" w:hAnsi="宋体" w:cs="宋体"/>
          <w:szCs w:val="24"/>
        </w:rPr>
        <w:t>（2）税号上方环排中文文字高为4.2mm，环排角度（夹角）210-260度，字与边线内侧的距离0.5mm（字体为仿宋体）；</w:t>
      </w:r>
    </w:p>
    <w:p>
      <w:pPr>
        <w:ind w:firstLine="480" w:firstLineChars="200"/>
        <w:rPr>
          <w:rFonts w:ascii="宋体" w:hAnsi="宋体" w:cs="宋体"/>
          <w:szCs w:val="24"/>
        </w:rPr>
      </w:pPr>
      <w:r>
        <w:rPr>
          <w:rFonts w:hint="eastAsia" w:ascii="宋体" w:hAnsi="宋体" w:cs="宋体"/>
          <w:szCs w:val="24"/>
        </w:rPr>
        <w:t>（3）税号下横排“发票专用章”文字字高4.6mm，字宽3mm，延章中心线到下横排字顶端距离4.2mm（字体为仿宋体）；</w:t>
      </w:r>
    </w:p>
    <w:p>
      <w:pPr>
        <w:ind w:firstLine="480" w:firstLineChars="200"/>
        <w:rPr>
          <w:rFonts w:ascii="宋体" w:hAnsi="宋体" w:cs="宋体"/>
          <w:szCs w:val="24"/>
        </w:rPr>
      </w:pPr>
      <w:r>
        <w:rPr>
          <w:rFonts w:hint="eastAsia" w:ascii="宋体" w:hAnsi="宋体" w:cs="宋体"/>
          <w:szCs w:val="24"/>
        </w:rPr>
        <w:t>（4）发票专用章下横排号码字高2.2mm，字宽1.7mm，延章中心线到下横排号码顶端距离10mm（字体为Arial），不需编号时可省去此横排号码：</w:t>
      </w:r>
    </w:p>
    <w:p>
      <w:pPr>
        <w:ind w:firstLine="480" w:firstLineChars="200"/>
        <w:rPr>
          <w:rFonts w:ascii="宋体" w:hAnsi="宋体" w:cs="宋体"/>
          <w:szCs w:val="24"/>
        </w:rPr>
      </w:pPr>
      <w:r>
        <w:rPr>
          <w:rFonts w:hint="eastAsia" w:ascii="宋体" w:hAnsi="宋体" w:cs="宋体"/>
          <w:szCs w:val="24"/>
        </w:rPr>
        <w:t>13、法人名章</w:t>
      </w:r>
    </w:p>
    <w:p>
      <w:pPr>
        <w:ind w:firstLine="480" w:firstLineChars="200"/>
        <w:rPr>
          <w:rFonts w:ascii="宋体" w:hAnsi="宋体" w:cs="宋体"/>
          <w:szCs w:val="24"/>
        </w:rPr>
      </w:pPr>
      <w:r>
        <w:rPr>
          <w:rFonts w:hint="eastAsia" w:ascii="宋体" w:hAnsi="宋体" w:cs="宋体"/>
          <w:szCs w:val="24"/>
        </w:rPr>
        <w:t>尺寸为20*20mm，法人章主要用于公司支票上，故又称为印鉴章，根据银行要求,法人章需要使用质地坚硬的材料,法人章字体上没有统一要求,可根据个人自行选择，可以选择的字体为:楷体,宋体,魏碑,隶书,等笔画较为方正的字体。</w:t>
      </w:r>
    </w:p>
    <w:p>
      <w:pPr>
        <w:ind w:firstLine="482" w:firstLineChars="200"/>
        <w:rPr>
          <w:rFonts w:ascii="宋体" w:hAnsi="宋体" w:cs="宋体"/>
          <w:b/>
          <w:szCs w:val="24"/>
        </w:rPr>
      </w:pPr>
      <w:r>
        <w:rPr>
          <w:rFonts w:hint="eastAsia" w:ascii="宋体" w:hAnsi="宋体" w:cs="宋体"/>
          <w:b/>
          <w:szCs w:val="24"/>
        </w:rPr>
        <w:t>三、印章编码的特别说明</w:t>
      </w:r>
    </w:p>
    <w:p>
      <w:pPr>
        <w:ind w:firstLine="480" w:firstLineChars="200"/>
        <w:rPr>
          <w:rFonts w:ascii="宋体" w:hAnsi="宋体" w:cs="宋体"/>
          <w:szCs w:val="24"/>
        </w:rPr>
      </w:pPr>
      <w:r>
        <w:rPr>
          <w:rFonts w:hint="eastAsia" w:ascii="宋体" w:hAnsi="宋体" w:cs="宋体"/>
          <w:szCs w:val="24"/>
        </w:rPr>
        <w:t>根据公安部标准，印章编码（GA241.1中规定的印章编码）每位数字的高度1.2mm宽度1mm,每字中心之间距离2mm，均匀排列在章面的正下方，每位数字的下端与章面内边的距离为1mm;误差允许范围±10%。</w:t>
      </w:r>
    </w:p>
    <w:p>
      <w:pPr>
        <w:ind w:firstLine="482" w:firstLineChars="200"/>
        <w:rPr>
          <w:rFonts w:ascii="宋体" w:hAnsi="宋体" w:cs="宋体"/>
          <w:b/>
          <w:szCs w:val="24"/>
          <w:highlight w:val="none"/>
        </w:rPr>
      </w:pPr>
      <w:r>
        <w:rPr>
          <w:rFonts w:hint="eastAsia" w:ascii="宋体" w:hAnsi="宋体" w:cs="宋体"/>
          <w:b/>
          <w:szCs w:val="24"/>
          <w:highlight w:val="none"/>
        </w:rPr>
        <w:t>四、其他要求</w:t>
      </w:r>
    </w:p>
    <w:p>
      <w:pPr>
        <w:ind w:firstLine="480" w:firstLineChars="200"/>
        <w:rPr>
          <w:rFonts w:ascii="宋体" w:hAnsi="宋体" w:cs="宋体"/>
          <w:szCs w:val="24"/>
          <w:highlight w:val="none"/>
        </w:rPr>
      </w:pPr>
      <w:r>
        <w:rPr>
          <w:rFonts w:hint="eastAsia" w:ascii="宋体" w:hAnsi="宋体" w:cs="宋体"/>
          <w:szCs w:val="24"/>
          <w:highlight w:val="none"/>
        </w:rPr>
        <w:t>一、服务内容：</w:t>
      </w:r>
    </w:p>
    <w:p>
      <w:pPr>
        <w:ind w:firstLine="480" w:firstLineChars="200"/>
        <w:rPr>
          <w:rFonts w:ascii="宋体" w:hAnsi="宋体" w:cs="宋体"/>
          <w:szCs w:val="24"/>
          <w:highlight w:val="none"/>
        </w:rPr>
      </w:pPr>
      <w:bookmarkStart w:id="213" w:name="_Toc167715234"/>
      <w:bookmarkStart w:id="214" w:name="_Toc167714037"/>
      <w:bookmarkStart w:id="215" w:name="_Toc167712839"/>
      <w:r>
        <w:rPr>
          <w:rFonts w:hint="eastAsia" w:ascii="宋体" w:hAnsi="宋体" w:cs="宋体"/>
          <w:szCs w:val="24"/>
          <w:highlight w:val="none"/>
        </w:rPr>
        <w:t>服务期：</w:t>
      </w:r>
      <w:bookmarkEnd w:id="213"/>
      <w:bookmarkEnd w:id="214"/>
      <w:bookmarkEnd w:id="215"/>
      <w:r>
        <w:rPr>
          <w:rFonts w:hint="eastAsia" w:ascii="宋体" w:hAnsi="宋体" w:cs="宋体"/>
          <w:szCs w:val="24"/>
          <w:highlight w:val="none"/>
        </w:rPr>
        <w:t>自合同签订之日起1年</w:t>
      </w:r>
    </w:p>
    <w:p>
      <w:pPr>
        <w:pStyle w:val="2"/>
        <w:ind w:firstLine="480"/>
        <w:rPr>
          <w:highlight w:val="none"/>
        </w:rPr>
      </w:pPr>
      <w:r>
        <w:rPr>
          <w:rFonts w:hint="eastAsia" w:ascii="宋体" w:hAnsi="宋体" w:cs="宋体"/>
          <w:szCs w:val="24"/>
          <w:highlight w:val="none"/>
        </w:rPr>
        <w:t>服务地点：采购人指定地点</w:t>
      </w:r>
    </w:p>
    <w:p>
      <w:pPr>
        <w:ind w:firstLine="480" w:firstLineChars="200"/>
        <w:rPr>
          <w:rFonts w:ascii="宋体" w:hAnsi="宋体" w:cs="宋体"/>
          <w:szCs w:val="24"/>
          <w:highlight w:val="none"/>
        </w:rPr>
      </w:pPr>
      <w:r>
        <w:rPr>
          <w:rFonts w:hint="eastAsia" w:ascii="宋体" w:hAnsi="宋体" w:cs="宋体"/>
          <w:szCs w:val="24"/>
          <w:highlight w:val="none"/>
        </w:rPr>
        <w:t>交货时间：公章刻制及送达时间小于2小时</w:t>
      </w:r>
    </w:p>
    <w:p>
      <w:pPr>
        <w:pStyle w:val="2"/>
        <w:ind w:firstLine="480"/>
        <w:rPr>
          <w:highlight w:val="none"/>
        </w:rPr>
      </w:pPr>
      <w:r>
        <w:rPr>
          <w:rFonts w:ascii="宋体" w:hAnsi="宋体" w:cs="宋体"/>
          <w:szCs w:val="24"/>
          <w:highlight w:val="none"/>
        </w:rPr>
        <w:t>投标</w:t>
      </w:r>
      <w:r>
        <w:rPr>
          <w:rFonts w:hint="eastAsia" w:ascii="宋体" w:hAnsi="宋体" w:cs="宋体"/>
          <w:szCs w:val="24"/>
          <w:highlight w:val="none"/>
        </w:rPr>
        <w:t>报价：</w:t>
      </w:r>
      <w:r>
        <w:rPr>
          <w:rFonts w:ascii="宋体" w:hAnsi="宋体" w:cs="宋体"/>
          <w:szCs w:val="24"/>
          <w:highlight w:val="none"/>
        </w:rPr>
        <w:t xml:space="preserve">每套最高限价为 </w:t>
      </w:r>
      <w:r>
        <w:rPr>
          <w:rFonts w:hint="eastAsia" w:ascii="宋体" w:hAnsi="宋体" w:cs="宋体"/>
          <w:szCs w:val="24"/>
          <w:highlight w:val="none"/>
        </w:rPr>
        <w:t>400</w:t>
      </w:r>
      <w:r>
        <w:rPr>
          <w:rFonts w:ascii="宋体" w:hAnsi="宋体" w:cs="宋体"/>
          <w:szCs w:val="24"/>
          <w:highlight w:val="none"/>
        </w:rPr>
        <w:t xml:space="preserve"> 元</w:t>
      </w:r>
      <w:r>
        <w:rPr>
          <w:rFonts w:hint="eastAsia" w:ascii="宋体" w:hAnsi="宋体" w:cs="宋体"/>
          <w:szCs w:val="24"/>
          <w:highlight w:val="none"/>
        </w:rPr>
        <w:t>/套、单枚最高限价为80元/枚。</w:t>
      </w:r>
    </w:p>
    <w:p>
      <w:pPr>
        <w:tabs>
          <w:tab w:val="left" w:pos="3870"/>
        </w:tabs>
        <w:adjustRightInd w:val="0"/>
        <w:snapToGrid w:val="0"/>
        <w:ind w:firstLine="480" w:firstLineChars="200"/>
        <w:rPr>
          <w:rFonts w:ascii="宋体" w:hAnsi="宋体" w:cs="宋体"/>
          <w:szCs w:val="24"/>
          <w:highlight w:val="none"/>
        </w:rPr>
      </w:pPr>
      <w:r>
        <w:rPr>
          <w:rFonts w:hint="eastAsia" w:ascii="宋体" w:hAnsi="宋体" w:cs="宋体"/>
          <w:szCs w:val="24"/>
          <w:highlight w:val="none"/>
        </w:rPr>
        <w:t>二、付款方式：</w:t>
      </w:r>
      <w:r>
        <w:rPr>
          <w:rFonts w:hint="eastAsia" w:ascii="宋体" w:hAnsi="宋体" w:cs="宋体"/>
          <w:szCs w:val="24"/>
          <w:highlight w:val="none"/>
        </w:rPr>
        <w:tab/>
      </w:r>
    </w:p>
    <w:p>
      <w:pPr>
        <w:ind w:firstLine="480" w:firstLineChars="200"/>
        <w:rPr>
          <w:rFonts w:ascii="宋体" w:hAnsi="宋体" w:cs="宋体"/>
          <w:szCs w:val="24"/>
          <w:highlight w:val="none"/>
        </w:rPr>
      </w:pPr>
      <w:bookmarkStart w:id="216" w:name="_Toc167712842"/>
      <w:bookmarkStart w:id="217" w:name="_Toc167715237"/>
      <w:bookmarkStart w:id="218" w:name="_Toc167714040"/>
      <w:r>
        <w:rPr>
          <w:rFonts w:hint="eastAsia" w:ascii="宋体" w:hAnsi="宋体" w:cs="宋体"/>
          <w:szCs w:val="24"/>
          <w:highlight w:val="none"/>
        </w:rPr>
        <w:t>合同款的支付：</w:t>
      </w:r>
    </w:p>
    <w:p>
      <w:pPr>
        <w:pStyle w:val="11"/>
        <w:ind w:firstLine="480" w:firstLineChars="200"/>
        <w:rPr>
          <w:rFonts w:hint="eastAsia" w:hAnsi="宋体" w:eastAsia="宋体" w:cs="宋体"/>
          <w:szCs w:val="24"/>
          <w:highlight w:val="none"/>
          <w:lang w:eastAsia="zh-CN"/>
        </w:rPr>
      </w:pPr>
      <w:r>
        <w:rPr>
          <w:rFonts w:hint="eastAsia" w:hAnsi="宋体" w:cs="宋体"/>
          <w:szCs w:val="24"/>
          <w:highlight w:val="none"/>
        </w:rPr>
        <w:t>1、</w:t>
      </w:r>
      <w:r>
        <w:rPr>
          <w:rFonts w:hint="eastAsia" w:hAnsi="宋体"/>
          <w:szCs w:val="24"/>
          <w:highlight w:val="none"/>
          <w:lang w:eastAsia="zh-CN"/>
        </w:rPr>
        <w:t>合同签订后，根据每月刻制印章数量所产生的实际费用经双方核对后次月据实结算。</w:t>
      </w:r>
    </w:p>
    <w:p>
      <w:pPr>
        <w:ind w:firstLine="480" w:firstLineChars="200"/>
        <w:rPr>
          <w:rFonts w:ascii="宋体" w:hAnsi="宋体" w:cs="宋体"/>
          <w:szCs w:val="24"/>
          <w:highlight w:val="none"/>
        </w:rPr>
      </w:pPr>
      <w:r>
        <w:rPr>
          <w:rFonts w:hint="eastAsia" w:ascii="宋体" w:hAnsi="宋体" w:cs="宋体"/>
          <w:szCs w:val="24"/>
          <w:highlight w:val="none"/>
        </w:rPr>
        <w:t>2、结算方式：银行转账。</w:t>
      </w:r>
    </w:p>
    <w:p>
      <w:pPr>
        <w:ind w:firstLine="480" w:firstLineChars="200"/>
        <w:rPr>
          <w:rFonts w:ascii="宋体" w:hAnsi="宋体" w:cs="宋体"/>
          <w:szCs w:val="24"/>
          <w:highlight w:val="none"/>
        </w:rPr>
      </w:pPr>
      <w:r>
        <w:rPr>
          <w:rFonts w:hint="eastAsia" w:ascii="宋体" w:hAnsi="宋体" w:cs="宋体"/>
          <w:szCs w:val="24"/>
          <w:highlight w:val="none"/>
        </w:rPr>
        <w:t>3、结算单位：由甲方负责结算，乙方开具该次付款金额的发票交甲方。</w:t>
      </w:r>
    </w:p>
    <w:p>
      <w:pPr>
        <w:numPr>
          <w:ilvl w:val="0"/>
          <w:numId w:val="1"/>
        </w:numPr>
        <w:adjustRightInd w:val="0"/>
        <w:snapToGrid w:val="0"/>
        <w:ind w:firstLine="480" w:firstLineChars="200"/>
        <w:rPr>
          <w:rFonts w:ascii="宋体" w:hAnsi="宋体" w:cs="宋体"/>
          <w:szCs w:val="24"/>
          <w:highlight w:val="none"/>
        </w:rPr>
      </w:pPr>
      <w:r>
        <w:rPr>
          <w:rFonts w:hint="eastAsia" w:ascii="宋体" w:hAnsi="宋体" w:cs="宋体"/>
          <w:szCs w:val="24"/>
          <w:highlight w:val="none"/>
        </w:rPr>
        <w:t>质量保证：从项目验收合格之日起，质保期为1年，在质保期内，如有印章字迹不清晰、破损，免费更改。</w:t>
      </w:r>
    </w:p>
    <w:p>
      <w:pPr>
        <w:adjustRightInd w:val="0"/>
        <w:snapToGrid w:val="0"/>
        <w:ind w:firstLine="480" w:firstLineChars="200"/>
        <w:rPr>
          <w:rFonts w:ascii="宋体" w:hAnsi="宋体" w:cs="宋体"/>
          <w:szCs w:val="24"/>
          <w:highlight w:val="none"/>
        </w:rPr>
      </w:pPr>
      <w:r>
        <w:rPr>
          <w:rFonts w:hint="eastAsia" w:ascii="宋体" w:hAnsi="宋体" w:cs="宋体"/>
          <w:szCs w:val="24"/>
          <w:highlight w:val="none"/>
        </w:rPr>
        <w:t>四、验收标准：货物应有产品合格证、产品说明书、保修证明、专用工具清单、易损件备件和其它应具有的单证；质量符合国家法律法规规定的合格标准、磋商文件的要求。</w:t>
      </w:r>
    </w:p>
    <w:bookmarkEnd w:id="216"/>
    <w:bookmarkEnd w:id="217"/>
    <w:bookmarkEnd w:id="218"/>
    <w:p>
      <w:pPr>
        <w:adjustRightInd w:val="0"/>
        <w:snapToGrid w:val="0"/>
        <w:ind w:firstLine="480" w:firstLineChars="200"/>
        <w:rPr>
          <w:rFonts w:ascii="宋体" w:hAnsi="宋体" w:cs="宋体"/>
          <w:szCs w:val="24"/>
          <w:highlight w:val="none"/>
        </w:rPr>
      </w:pPr>
      <w:bookmarkStart w:id="219" w:name="_Toc167712868"/>
      <w:bookmarkStart w:id="220" w:name="_Toc167714066"/>
      <w:bookmarkStart w:id="221" w:name="_Toc167715263"/>
      <w:r>
        <w:rPr>
          <w:rFonts w:hint="eastAsia" w:ascii="宋体" w:hAnsi="宋体" w:cs="宋体"/>
          <w:szCs w:val="24"/>
          <w:highlight w:val="none"/>
        </w:rPr>
        <w:t>五、合同实施：</w:t>
      </w:r>
      <w:bookmarkEnd w:id="219"/>
      <w:bookmarkEnd w:id="220"/>
      <w:bookmarkEnd w:id="221"/>
      <w:bookmarkStart w:id="222" w:name="_Toc167712869"/>
      <w:bookmarkStart w:id="223" w:name="_Toc167714067"/>
      <w:bookmarkStart w:id="224" w:name="_Toc167715264"/>
    </w:p>
    <w:p>
      <w:pPr>
        <w:adjustRightInd w:val="0"/>
        <w:ind w:firstLine="480" w:firstLineChars="200"/>
        <w:rPr>
          <w:rFonts w:ascii="宋体" w:hAnsi="宋体" w:cs="宋体"/>
          <w:szCs w:val="24"/>
        </w:rPr>
      </w:pPr>
      <w:r>
        <w:rPr>
          <w:rFonts w:hint="eastAsia" w:ascii="宋体" w:hAnsi="宋体" w:cs="宋体"/>
          <w:szCs w:val="24"/>
          <w:highlight w:val="none"/>
        </w:rPr>
        <w:t>1</w:t>
      </w:r>
      <w:bookmarkEnd w:id="222"/>
      <w:bookmarkEnd w:id="223"/>
      <w:bookmarkEnd w:id="224"/>
      <w:r>
        <w:rPr>
          <w:rFonts w:hint="eastAsia" w:ascii="宋体" w:hAnsi="宋体" w:cs="宋体"/>
          <w:szCs w:val="24"/>
          <w:highlight w:val="none"/>
        </w:rPr>
        <w:t>、中标人应在合</w:t>
      </w:r>
      <w:r>
        <w:rPr>
          <w:rFonts w:hint="eastAsia" w:ascii="宋体" w:hAnsi="宋体" w:cs="宋体"/>
          <w:szCs w:val="24"/>
        </w:rPr>
        <w:t>同签订后7个日历日内安排人员（项目组成人员简历表所列）与使用单位就项目方案实施等工作进行安排、部署。</w:t>
      </w:r>
      <w:bookmarkStart w:id="225" w:name="_Toc167712870"/>
      <w:bookmarkStart w:id="226" w:name="_Toc167715265"/>
      <w:bookmarkStart w:id="227" w:name="_Toc167714068"/>
    </w:p>
    <w:p>
      <w:pPr>
        <w:adjustRightInd w:val="0"/>
        <w:ind w:firstLine="480" w:firstLineChars="200"/>
        <w:rPr>
          <w:rFonts w:ascii="宋体" w:hAnsi="宋体" w:cs="宋体"/>
          <w:szCs w:val="24"/>
        </w:rPr>
      </w:pPr>
      <w:r>
        <w:rPr>
          <w:rFonts w:hint="eastAsia" w:ascii="宋体" w:hAnsi="宋体" w:cs="宋体"/>
          <w:szCs w:val="24"/>
        </w:rPr>
        <w:t>2</w:t>
      </w:r>
      <w:bookmarkEnd w:id="225"/>
      <w:bookmarkEnd w:id="226"/>
      <w:bookmarkEnd w:id="227"/>
      <w:r>
        <w:rPr>
          <w:rFonts w:hint="eastAsia" w:ascii="宋体" w:hAnsi="宋体" w:cs="宋体"/>
          <w:szCs w:val="24"/>
        </w:rPr>
        <w:t>、若未能在服务期内完成合同规定的义务，由此对采购人造成的延误和一切损失，由成交供应商承担和赔偿。</w:t>
      </w:r>
    </w:p>
    <w:p>
      <w:pPr>
        <w:ind w:firstLine="480" w:firstLineChars="200"/>
        <w:jc w:val="both"/>
        <w:rPr>
          <w:rFonts w:ascii="宋体" w:hAnsi="宋体" w:cs="宋体"/>
          <w:szCs w:val="24"/>
        </w:rPr>
        <w:sectPr>
          <w:pgSz w:w="11906" w:h="16838"/>
          <w:pgMar w:top="1417" w:right="1134" w:bottom="1417" w:left="1134" w:header="851" w:footer="992" w:gutter="0"/>
          <w:pgNumType w:fmt="numberInDash"/>
          <w:cols w:space="0" w:num="1"/>
          <w:docGrid w:linePitch="312" w:charSpace="0"/>
        </w:sectPr>
      </w:pPr>
    </w:p>
    <w:p>
      <w:pPr>
        <w:pStyle w:val="3"/>
        <w:numPr>
          <w:ilvl w:val="0"/>
          <w:numId w:val="2"/>
        </w:numPr>
        <w:spacing w:after="240"/>
        <w:rPr>
          <w:rFonts w:ascii="宋体" w:hAnsi="宋体" w:cs="宋体"/>
          <w:sz w:val="32"/>
          <w:szCs w:val="32"/>
          <w:lang w:val="zh-CN"/>
        </w:rPr>
      </w:pPr>
      <w:bookmarkStart w:id="228" w:name="_Toc100219615"/>
      <w:bookmarkStart w:id="229" w:name="_Toc13016"/>
      <w:bookmarkStart w:id="230" w:name="_Toc31089"/>
      <w:r>
        <w:rPr>
          <w:rFonts w:hint="eastAsia" w:ascii="宋体" w:hAnsi="宋体" w:cs="宋体"/>
          <w:sz w:val="32"/>
          <w:szCs w:val="32"/>
          <w:lang w:val="zh-CN"/>
        </w:rPr>
        <w:t xml:space="preserve"> 合同文本</w:t>
      </w:r>
      <w:bookmarkEnd w:id="228"/>
      <w:bookmarkEnd w:id="229"/>
      <w:bookmarkEnd w:id="230"/>
      <w:bookmarkStart w:id="231" w:name="_Toc100219616"/>
    </w:p>
    <w:p>
      <w:pPr>
        <w:jc w:val="center"/>
        <w:rPr>
          <w:b/>
          <w:bCs/>
          <w:sz w:val="40"/>
          <w:szCs w:val="28"/>
        </w:rPr>
      </w:pPr>
      <w:r>
        <w:rPr>
          <w:rFonts w:hint="eastAsia"/>
          <w:b/>
          <w:bCs/>
          <w:sz w:val="40"/>
          <w:szCs w:val="28"/>
        </w:rPr>
        <w:t>雁塔区新设立企业印章刻制服务项目</w:t>
      </w:r>
    </w:p>
    <w:p>
      <w:pPr>
        <w:jc w:val="center"/>
        <w:rPr>
          <w:b/>
          <w:bCs/>
          <w:sz w:val="40"/>
          <w:szCs w:val="28"/>
        </w:rPr>
      </w:pPr>
      <w:r>
        <w:rPr>
          <w:rFonts w:hint="eastAsia"/>
          <w:b/>
          <w:bCs/>
          <w:sz w:val="40"/>
          <w:szCs w:val="28"/>
        </w:rPr>
        <w:t>采购合同</w:t>
      </w:r>
    </w:p>
    <w:p>
      <w:pPr>
        <w:jc w:val="center"/>
        <w:rPr>
          <w:rFonts w:hAnsi="宋体" w:cs="宋体"/>
          <w:b/>
          <w:bCs/>
          <w:sz w:val="44"/>
          <w:szCs w:val="44"/>
          <w:u w:val="single"/>
        </w:rPr>
      </w:pPr>
    </w:p>
    <w:p>
      <w:pPr>
        <w:jc w:val="center"/>
        <w:rPr>
          <w:rFonts w:hAnsi="宋体" w:cs="宋体"/>
          <w:b/>
          <w:bCs/>
          <w:sz w:val="44"/>
          <w:szCs w:val="44"/>
          <w:u w:val="single"/>
        </w:rPr>
      </w:pPr>
    </w:p>
    <w:p>
      <w:pPr>
        <w:jc w:val="center"/>
        <w:rPr>
          <w:rFonts w:hAnsi="宋体" w:cs="宋体"/>
          <w:b/>
          <w:bCs/>
          <w:sz w:val="44"/>
          <w:szCs w:val="44"/>
        </w:rPr>
      </w:pPr>
      <w:r>
        <w:rPr>
          <w:rFonts w:hint="eastAsia" w:hAnsi="宋体" w:cs="宋体"/>
          <w:b/>
          <w:bCs/>
          <w:sz w:val="44"/>
          <w:szCs w:val="44"/>
          <w:u w:val="single"/>
        </w:rPr>
        <w:t xml:space="preserve">     </w:t>
      </w:r>
      <w:r>
        <w:rPr>
          <w:rFonts w:hint="eastAsia" w:hAnsi="宋体" w:cs="宋体"/>
          <w:b/>
          <w:bCs/>
          <w:sz w:val="44"/>
          <w:szCs w:val="44"/>
        </w:rPr>
        <w:t>包</w:t>
      </w: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jc w:val="center"/>
        <w:rPr>
          <w:rFonts w:hAnsi="宋体" w:cs="宋体"/>
          <w:b/>
          <w:sz w:val="36"/>
          <w:szCs w:val="36"/>
        </w:rPr>
      </w:pPr>
      <w:r>
        <w:rPr>
          <w:rFonts w:hint="eastAsia" w:hAnsi="宋体" w:cs="宋体"/>
          <w:b/>
          <w:sz w:val="36"/>
          <w:szCs w:val="36"/>
        </w:rPr>
        <w:t>（示范文本）</w:t>
      </w:r>
    </w:p>
    <w:p>
      <w:pPr>
        <w:rPr>
          <w:rFonts w:ascii="宋体" w:hAnsi="宋体" w:cs="宋体"/>
          <w:b/>
          <w:sz w:val="32"/>
          <w:szCs w:val="32"/>
          <w:lang w:val="zh-CN"/>
        </w:rPr>
      </w:pPr>
      <w:r>
        <w:rPr>
          <w:rFonts w:hint="eastAsia" w:hAnsi="宋体" w:cs="宋体"/>
          <w:bCs/>
          <w:sz w:val="48"/>
          <w:szCs w:val="48"/>
        </w:rPr>
        <w:br w:type="page"/>
      </w:r>
    </w:p>
    <w:p>
      <w:pPr>
        <w:rPr>
          <w:lang w:val="zh-CN"/>
        </w:rPr>
      </w:pPr>
    </w:p>
    <w:p>
      <w:pPr>
        <w:pStyle w:val="48"/>
        <w:spacing w:line="360" w:lineRule="auto"/>
        <w:ind w:firstLine="480"/>
        <w:rPr>
          <w:rFonts w:ascii="宋体" w:hAnsi="宋体"/>
          <w:szCs w:val="24"/>
        </w:rPr>
      </w:pPr>
      <w:r>
        <w:rPr>
          <w:rFonts w:hint="eastAsia" w:ascii="宋体" w:hAnsi="宋体"/>
          <w:szCs w:val="24"/>
        </w:rPr>
        <w:t>甲方：采购人</w:t>
      </w:r>
    </w:p>
    <w:p>
      <w:pPr>
        <w:pStyle w:val="48"/>
        <w:spacing w:line="360" w:lineRule="auto"/>
        <w:ind w:firstLine="480"/>
        <w:rPr>
          <w:rFonts w:ascii="宋体" w:hAnsi="宋体"/>
          <w:szCs w:val="24"/>
        </w:rPr>
      </w:pPr>
      <w:r>
        <w:rPr>
          <w:rFonts w:hint="eastAsia" w:ascii="宋体" w:hAnsi="宋体"/>
          <w:szCs w:val="24"/>
        </w:rPr>
        <w:t>乙方：中标供应商</w:t>
      </w:r>
    </w:p>
    <w:p>
      <w:pPr>
        <w:pStyle w:val="48"/>
        <w:spacing w:line="360" w:lineRule="auto"/>
        <w:ind w:firstLine="480"/>
        <w:rPr>
          <w:rFonts w:ascii="宋体" w:hAnsi="宋体"/>
          <w:szCs w:val="24"/>
        </w:rPr>
      </w:pPr>
      <w:r>
        <w:rPr>
          <w:rFonts w:hint="eastAsia" w:ascii="宋体" w:hAnsi="宋体"/>
          <w:szCs w:val="24"/>
        </w:rPr>
        <w:t>根据《中华人民共和国政府采购法》及实施条例、《中华人民共和国民法典》和甲方采购项目（采购项目名称：雁塔区新设立企业印章刻制服务项目）的招标文件、投标文件等有关规定，为确保甲方采购项目的顺利实施，甲、乙双方在平等自愿原则下签订本合作协议，并共同遵守如下条款，其主要要求如下：</w:t>
      </w:r>
    </w:p>
    <w:p>
      <w:pPr>
        <w:ind w:firstLine="482" w:firstLineChars="200"/>
        <w:rPr>
          <w:rFonts w:ascii="宋体" w:hAnsi="宋体" w:cs="宋体"/>
          <w:b/>
          <w:szCs w:val="24"/>
        </w:rPr>
      </w:pPr>
      <w:r>
        <w:rPr>
          <w:rFonts w:hint="eastAsia" w:ascii="宋体" w:hAnsi="宋体" w:cs="宋体"/>
          <w:b/>
          <w:szCs w:val="24"/>
        </w:rPr>
        <w:t>第一条   项目基本情况</w:t>
      </w:r>
    </w:p>
    <w:p>
      <w:pPr>
        <w:ind w:firstLine="480" w:firstLineChars="200"/>
        <w:rPr>
          <w:rFonts w:ascii="宋体" w:hAnsi="宋体" w:cs="宋体"/>
          <w:szCs w:val="24"/>
        </w:rPr>
      </w:pPr>
      <w:r>
        <w:rPr>
          <w:rFonts w:hint="eastAsia" w:ascii="宋体" w:hAnsi="宋体" w:cs="宋体"/>
          <w:szCs w:val="24"/>
        </w:rPr>
        <w:t>本项目用于雁塔区新设立企业印章刻制服务项目，为每户新注册企业免费刻制五枚印章（含单位公章、法人章、发票专用章、财务专用章、合同专用章）</w:t>
      </w:r>
    </w:p>
    <w:p>
      <w:pPr>
        <w:ind w:firstLine="482" w:firstLineChars="200"/>
        <w:rPr>
          <w:rFonts w:ascii="宋体" w:hAnsi="宋体" w:cs="宋体"/>
          <w:b/>
          <w:szCs w:val="24"/>
          <w:highlight w:val="none"/>
        </w:rPr>
      </w:pPr>
      <w:r>
        <w:rPr>
          <w:rFonts w:hint="eastAsia" w:ascii="宋体" w:hAnsi="宋体" w:cs="宋体"/>
          <w:b/>
          <w:szCs w:val="24"/>
          <w:highlight w:val="none"/>
        </w:rPr>
        <w:t>第二条   服务期、服务地点及交货时间</w:t>
      </w:r>
    </w:p>
    <w:p>
      <w:pPr>
        <w:ind w:firstLine="480" w:firstLineChars="200"/>
        <w:rPr>
          <w:rFonts w:ascii="宋体" w:hAnsi="宋体" w:cs="宋体"/>
          <w:szCs w:val="24"/>
          <w:highlight w:val="none"/>
        </w:rPr>
      </w:pPr>
      <w:bookmarkStart w:id="232" w:name="_Toc251768862"/>
      <w:bookmarkStart w:id="233" w:name="_Toc232492928"/>
      <w:bookmarkStart w:id="234" w:name="_Toc283019214"/>
      <w:bookmarkStart w:id="235" w:name="_Toc225670751"/>
      <w:bookmarkStart w:id="236" w:name="_Toc212019594"/>
      <w:bookmarkStart w:id="237" w:name="_Toc286993786"/>
      <w:bookmarkStart w:id="238" w:name="_Toc225244852"/>
      <w:bookmarkStart w:id="239" w:name="_Toc241833903"/>
      <w:bookmarkStart w:id="240" w:name="_Toc237145406"/>
      <w:bookmarkStart w:id="241" w:name="_Toc185395249"/>
      <w:bookmarkStart w:id="242" w:name="_Toc247334841"/>
      <w:bookmarkStart w:id="243" w:name="_Toc239233914"/>
      <w:bookmarkStart w:id="244" w:name="_Toc282696226"/>
      <w:bookmarkStart w:id="245" w:name="_Toc211911348"/>
      <w:bookmarkStart w:id="246" w:name="_Toc239568418"/>
      <w:bookmarkStart w:id="247" w:name="_Toc225654644"/>
      <w:bookmarkStart w:id="248" w:name="_Toc211854449"/>
      <w:bookmarkStart w:id="249" w:name="_Toc238984975"/>
      <w:r>
        <w:rPr>
          <w:rFonts w:hint="eastAsia" w:ascii="宋体" w:hAnsi="宋体" w:cs="宋体"/>
          <w:szCs w:val="24"/>
          <w:highlight w:val="none"/>
        </w:rPr>
        <w:t>服务期：自合同签订之日起1年</w:t>
      </w:r>
    </w:p>
    <w:p>
      <w:pPr>
        <w:pStyle w:val="2"/>
        <w:ind w:firstLine="480"/>
        <w:rPr>
          <w:highlight w:val="none"/>
        </w:rPr>
      </w:pPr>
      <w:r>
        <w:rPr>
          <w:rFonts w:hint="eastAsia" w:ascii="宋体" w:hAnsi="宋体" w:cs="宋体"/>
          <w:szCs w:val="24"/>
          <w:highlight w:val="none"/>
        </w:rPr>
        <w:t>服务地点：采购人指定地点</w:t>
      </w:r>
    </w:p>
    <w:p>
      <w:pPr>
        <w:ind w:firstLine="480" w:firstLineChars="200"/>
        <w:rPr>
          <w:rFonts w:ascii="宋体" w:hAnsi="宋体" w:cs="宋体"/>
          <w:szCs w:val="24"/>
          <w:highlight w:val="none"/>
        </w:rPr>
      </w:pPr>
      <w:r>
        <w:rPr>
          <w:rFonts w:hint="eastAsia" w:ascii="宋体" w:hAnsi="宋体" w:cs="宋体"/>
          <w:szCs w:val="24"/>
          <w:highlight w:val="none"/>
        </w:rPr>
        <w:t>交货时间：公章刻制及送达时间小于2小时。</w:t>
      </w:r>
    </w:p>
    <w:p>
      <w:pPr>
        <w:ind w:firstLine="482" w:firstLineChars="200"/>
        <w:rPr>
          <w:rFonts w:ascii="宋体" w:hAnsi="宋体" w:cs="宋体"/>
          <w:b/>
          <w:szCs w:val="24"/>
          <w:highlight w:val="none"/>
        </w:rPr>
      </w:pPr>
      <w:r>
        <w:rPr>
          <w:rFonts w:hint="eastAsia" w:ascii="宋体" w:hAnsi="宋体" w:cs="宋体"/>
          <w:b/>
          <w:szCs w:val="24"/>
          <w:highlight w:val="none"/>
        </w:rPr>
        <w:t>第三条   服务内容与质量标准</w:t>
      </w:r>
    </w:p>
    <w:p>
      <w:pPr>
        <w:pStyle w:val="48"/>
        <w:spacing w:line="360" w:lineRule="auto"/>
        <w:ind w:firstLine="480"/>
        <w:rPr>
          <w:rFonts w:ascii="宋体" w:hAnsi="宋体"/>
          <w:szCs w:val="24"/>
        </w:rPr>
      </w:pPr>
      <w:r>
        <w:rPr>
          <w:rFonts w:hint="eastAsia" w:ascii="宋体" w:hAnsi="宋体"/>
          <w:szCs w:val="24"/>
          <w:highlight w:val="none"/>
        </w:rPr>
        <w:t>1、甲方免费为乙方提供受理印章刻制服</w:t>
      </w:r>
      <w:r>
        <w:rPr>
          <w:rFonts w:hint="eastAsia" w:ascii="宋体" w:hAnsi="宋体"/>
          <w:szCs w:val="24"/>
        </w:rPr>
        <w:t>务的窗口及现场刻制印章的工作场地，乙方必须保证窗口工作人员和刻制现场不少于三台制章机器及相关操作人员按时到岗服务，制章操作人员及窗口工作人员自觉遵守西安市雁塔区行政审批服务局日常管理制度，人员工资、福利、办公网络及水电由乙方自理。</w:t>
      </w:r>
    </w:p>
    <w:p>
      <w:pPr>
        <w:pStyle w:val="48"/>
        <w:spacing w:line="360" w:lineRule="auto"/>
        <w:ind w:firstLine="480"/>
        <w:rPr>
          <w:rFonts w:ascii="宋体" w:hAnsi="宋体"/>
          <w:szCs w:val="24"/>
        </w:rPr>
      </w:pPr>
      <w:r>
        <w:rPr>
          <w:rFonts w:hint="eastAsia" w:ascii="宋体" w:hAnsi="宋体"/>
          <w:szCs w:val="24"/>
        </w:rPr>
        <w:t>2、要求乙方自西安市雁塔区行政审批服务局服务窗口受理新注册企业申请制作印章任务后，必须在0.5小时内完成印章制作，新注册企业申请人可在</w:t>
      </w:r>
      <w:r>
        <w:rPr>
          <w:rFonts w:ascii="宋体" w:hAnsi="宋体"/>
          <w:szCs w:val="24"/>
        </w:rPr>
        <w:t>西安市雁塔区行政审批服务局</w:t>
      </w:r>
      <w:r>
        <w:rPr>
          <w:rFonts w:hint="eastAsia" w:ascii="宋体" w:hAnsi="宋体"/>
          <w:szCs w:val="24"/>
        </w:rPr>
        <w:t>服务窗口或刻制现场自行领取。</w:t>
      </w:r>
    </w:p>
    <w:p>
      <w:pPr>
        <w:pStyle w:val="48"/>
        <w:spacing w:line="360" w:lineRule="auto"/>
        <w:ind w:firstLine="480"/>
        <w:rPr>
          <w:rFonts w:ascii="宋体" w:hAnsi="宋体"/>
          <w:szCs w:val="24"/>
        </w:rPr>
      </w:pPr>
      <w:r>
        <w:rPr>
          <w:rFonts w:hint="eastAsia" w:ascii="宋体" w:hAnsi="宋体"/>
          <w:szCs w:val="24"/>
        </w:rPr>
        <w:t>3、乙方需办理区域行政许可，保证本项目成功实施，若不能，给采购人及企业造成损失的，赔偿相应的损失，并承担相应的法律责任。</w:t>
      </w:r>
    </w:p>
    <w:p>
      <w:pPr>
        <w:pStyle w:val="48"/>
        <w:spacing w:line="360" w:lineRule="auto"/>
        <w:ind w:firstLine="480"/>
        <w:rPr>
          <w:rFonts w:ascii="宋体" w:hAnsi="宋体"/>
          <w:szCs w:val="24"/>
        </w:rPr>
      </w:pPr>
      <w:r>
        <w:rPr>
          <w:rFonts w:hint="eastAsia" w:ascii="宋体" w:hAnsi="宋体"/>
          <w:szCs w:val="24"/>
        </w:rPr>
        <w:t>4、执行国家、陕西省和西安市有关标准和规范要求，达到甲方和申请人要求，符合国家相关质量检测标准，符合西安市公安局关于印章管理方面的相关规定。</w:t>
      </w:r>
    </w:p>
    <w:p>
      <w:pPr>
        <w:pStyle w:val="48"/>
        <w:spacing w:line="360" w:lineRule="auto"/>
        <w:ind w:firstLine="480"/>
        <w:rPr>
          <w:rFonts w:ascii="宋体" w:hAnsi="宋体"/>
          <w:szCs w:val="24"/>
        </w:rPr>
      </w:pPr>
      <w:r>
        <w:rPr>
          <w:rFonts w:hint="eastAsia" w:ascii="宋体" w:hAnsi="宋体"/>
          <w:szCs w:val="24"/>
        </w:rPr>
        <w:t>5、若出现印章名称字迹刻错、多字、少字及不清晰、客户对印章质量、材质及其他因素不满意等，由乙方负责重新免费刻制；若因乙方刻制质量问题导致重大错误或造成重大影响和损失的，按乙方违约处理，并赔偿申请企业由此造成的一切损失。</w:t>
      </w:r>
    </w:p>
    <w:p>
      <w:pPr>
        <w:pStyle w:val="48"/>
        <w:spacing w:line="360" w:lineRule="auto"/>
        <w:ind w:firstLine="480"/>
        <w:rPr>
          <w:rFonts w:ascii="宋体" w:hAnsi="宋体"/>
          <w:szCs w:val="24"/>
        </w:rPr>
      </w:pPr>
      <w:r>
        <w:rPr>
          <w:rFonts w:hint="eastAsia" w:ascii="宋体" w:hAnsi="宋体"/>
          <w:szCs w:val="24"/>
        </w:rPr>
        <w:t>6、印章刻制完成到申请企业验收无误收取印章，</w:t>
      </w:r>
      <w:r>
        <w:rPr>
          <w:rFonts w:hint="eastAsia" w:ascii="宋体" w:hAnsi="宋体"/>
          <w:b/>
          <w:bCs/>
          <w:szCs w:val="24"/>
        </w:rPr>
        <w:t>质保期为1年</w:t>
      </w:r>
      <w:r>
        <w:rPr>
          <w:rFonts w:hint="eastAsia" w:ascii="宋体" w:hAnsi="宋体"/>
          <w:szCs w:val="24"/>
        </w:rPr>
        <w:t>。质保期内因企业自身使用或保管不当，造成印章破损，由企业自行承担自认。</w:t>
      </w:r>
    </w:p>
    <w:p>
      <w:pPr>
        <w:ind w:firstLine="482" w:firstLineChars="200"/>
        <w:rPr>
          <w:rFonts w:ascii="宋体" w:hAnsi="宋体" w:cs="宋体"/>
          <w:b/>
          <w:szCs w:val="24"/>
        </w:rPr>
      </w:pPr>
      <w:r>
        <w:rPr>
          <w:rFonts w:hint="eastAsia" w:ascii="宋体" w:hAnsi="宋体" w:cs="宋体"/>
          <w:b/>
          <w:szCs w:val="24"/>
        </w:rPr>
        <w:t>第四条   服务费用及支付方式</w:t>
      </w:r>
    </w:p>
    <w:p>
      <w:pPr>
        <w:pStyle w:val="48"/>
        <w:spacing w:before="120" w:beforeLines="50" w:line="360" w:lineRule="auto"/>
        <w:ind w:firstLine="480"/>
        <w:rPr>
          <w:rFonts w:ascii="宋体" w:hAnsi="宋体"/>
          <w:szCs w:val="24"/>
        </w:rPr>
      </w:pPr>
      <w:r>
        <w:rPr>
          <w:rFonts w:hint="eastAsia" w:ascii="宋体" w:hAnsi="宋体"/>
          <w:szCs w:val="24"/>
        </w:rPr>
        <w:t>1、本合同综合单价</w:t>
      </w:r>
    </w:p>
    <w:p>
      <w:pPr>
        <w:pStyle w:val="48"/>
        <w:spacing w:before="120" w:beforeLines="50" w:line="360" w:lineRule="auto"/>
        <w:ind w:firstLine="480"/>
        <w:rPr>
          <w:rFonts w:ascii="宋体" w:hAnsi="宋体"/>
          <w:szCs w:val="24"/>
        </w:rPr>
      </w:pPr>
      <w:r>
        <w:rPr>
          <w:rFonts w:hint="eastAsia" w:ascii="宋体" w:hAnsi="宋体"/>
          <w:szCs w:val="24"/>
        </w:rPr>
        <w:t>本合同为综合单价，该综合单价包括承接甲方项目所承担的全过程的一切费用。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359"/>
        <w:gridCol w:w="1833"/>
        <w:gridCol w:w="983"/>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序号</w:t>
            </w:r>
          </w:p>
        </w:tc>
        <w:tc>
          <w:tcPr>
            <w:tcW w:w="3359"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刻制印章名称</w:t>
            </w:r>
          </w:p>
        </w:tc>
        <w:tc>
          <w:tcPr>
            <w:tcW w:w="1833"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规格</w:t>
            </w:r>
            <w:r>
              <w:rPr>
                <w:rFonts w:hint="eastAsia" w:ascii="宋体" w:hAnsi="宋体"/>
                <w:color w:val="000000"/>
                <w:szCs w:val="24"/>
              </w:rPr>
              <w:t>（mm）</w:t>
            </w:r>
          </w:p>
        </w:tc>
        <w:tc>
          <w:tcPr>
            <w:tcW w:w="983"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单位</w:t>
            </w:r>
          </w:p>
        </w:tc>
        <w:tc>
          <w:tcPr>
            <w:tcW w:w="200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1</w:t>
            </w:r>
          </w:p>
        </w:tc>
        <w:tc>
          <w:tcPr>
            <w:tcW w:w="3359" w:type="dxa"/>
            <w:vAlign w:val="center"/>
          </w:tcPr>
          <w:p>
            <w:pPr>
              <w:pStyle w:val="5"/>
              <w:spacing w:line="240" w:lineRule="auto"/>
              <w:ind w:firstLine="480"/>
              <w:jc w:val="center"/>
              <w:rPr>
                <w:rFonts w:ascii="宋体" w:hAnsi="宋体" w:cs="宋体"/>
                <w:b/>
                <w:color w:val="3E3E3E"/>
                <w:szCs w:val="24"/>
              </w:rPr>
            </w:pPr>
            <w:r>
              <w:rPr>
                <w:rFonts w:hint="eastAsia" w:ascii="宋体" w:hAnsi="宋体" w:cs="宋体"/>
                <w:color w:val="000000"/>
                <w:szCs w:val="24"/>
              </w:rPr>
              <w:t>单位公章</w:t>
            </w:r>
          </w:p>
        </w:tc>
        <w:tc>
          <w:tcPr>
            <w:tcW w:w="1833" w:type="dxa"/>
            <w:vAlign w:val="center"/>
          </w:tcPr>
          <w:p>
            <w:pPr>
              <w:pStyle w:val="5"/>
              <w:spacing w:line="240" w:lineRule="auto"/>
              <w:ind w:firstLine="0" w:firstLineChars="0"/>
              <w:jc w:val="center"/>
              <w:rPr>
                <w:rFonts w:ascii="宋体" w:hAnsi="宋体" w:cs="宋体"/>
                <w:bCs/>
                <w:kern w:val="0"/>
                <w:szCs w:val="24"/>
              </w:rPr>
            </w:pPr>
            <w:r>
              <w:rPr>
                <w:rFonts w:hint="eastAsia" w:ascii="宋体" w:hAnsi="宋体" w:cs="宋体"/>
                <w:bCs/>
                <w:kern w:val="0"/>
                <w:szCs w:val="24"/>
              </w:rPr>
              <w:t>40*40</w:t>
            </w:r>
          </w:p>
        </w:tc>
        <w:tc>
          <w:tcPr>
            <w:tcW w:w="983"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枚</w:t>
            </w:r>
          </w:p>
        </w:tc>
        <w:tc>
          <w:tcPr>
            <w:tcW w:w="2002" w:type="dxa"/>
            <w:vAlign w:val="center"/>
          </w:tcPr>
          <w:p>
            <w:pPr>
              <w:pStyle w:val="48"/>
              <w:spacing w:before="120" w:beforeLines="50" w:line="240" w:lineRule="auto"/>
              <w:ind w:firstLine="0" w:firstLineChars="0"/>
              <w:jc w:val="center"/>
              <w:rPr>
                <w:rFonts w:ascii="宋体"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2</w:t>
            </w:r>
          </w:p>
        </w:tc>
        <w:tc>
          <w:tcPr>
            <w:tcW w:w="3359" w:type="dxa"/>
            <w:vAlign w:val="center"/>
          </w:tcPr>
          <w:p>
            <w:pPr>
              <w:pStyle w:val="5"/>
              <w:spacing w:line="240" w:lineRule="auto"/>
              <w:ind w:firstLine="480"/>
              <w:jc w:val="center"/>
              <w:rPr>
                <w:rFonts w:ascii="宋体" w:hAnsi="宋体" w:cs="宋体"/>
                <w:b/>
                <w:color w:val="3E3E3E"/>
                <w:szCs w:val="24"/>
              </w:rPr>
            </w:pPr>
            <w:r>
              <w:rPr>
                <w:rFonts w:hint="eastAsia" w:ascii="宋体" w:hAnsi="宋体" w:cs="宋体"/>
                <w:color w:val="000000"/>
                <w:szCs w:val="24"/>
              </w:rPr>
              <w:t>法定代表人章</w:t>
            </w:r>
          </w:p>
        </w:tc>
        <w:tc>
          <w:tcPr>
            <w:tcW w:w="1833" w:type="dxa"/>
            <w:vAlign w:val="center"/>
          </w:tcPr>
          <w:p>
            <w:pPr>
              <w:pStyle w:val="5"/>
              <w:spacing w:line="240" w:lineRule="auto"/>
              <w:ind w:firstLine="0" w:firstLineChars="0"/>
              <w:jc w:val="center"/>
              <w:rPr>
                <w:rFonts w:ascii="宋体" w:hAnsi="宋体" w:cs="宋体"/>
                <w:bCs/>
                <w:kern w:val="0"/>
                <w:szCs w:val="24"/>
              </w:rPr>
            </w:pPr>
            <w:r>
              <w:rPr>
                <w:rFonts w:hint="eastAsia" w:ascii="宋体" w:hAnsi="宋体" w:cs="宋体"/>
                <w:bCs/>
                <w:kern w:val="0"/>
                <w:szCs w:val="24"/>
              </w:rPr>
              <w:t>20*20</w:t>
            </w:r>
          </w:p>
        </w:tc>
        <w:tc>
          <w:tcPr>
            <w:tcW w:w="983" w:type="dxa"/>
            <w:vAlign w:val="center"/>
          </w:tcPr>
          <w:p>
            <w:pPr>
              <w:spacing w:line="240" w:lineRule="auto"/>
              <w:jc w:val="center"/>
              <w:rPr>
                <w:rFonts w:ascii="宋体" w:hAnsi="宋体" w:cs="宋体"/>
                <w:szCs w:val="24"/>
              </w:rPr>
            </w:pPr>
            <w:r>
              <w:rPr>
                <w:rFonts w:hint="eastAsia" w:ascii="宋体" w:hAnsi="宋体" w:cs="宋体"/>
                <w:bCs/>
                <w:szCs w:val="24"/>
              </w:rPr>
              <w:t>枚</w:t>
            </w:r>
          </w:p>
        </w:tc>
        <w:tc>
          <w:tcPr>
            <w:tcW w:w="2002" w:type="dxa"/>
            <w:vAlign w:val="center"/>
          </w:tcPr>
          <w:p>
            <w:pPr>
              <w:spacing w:line="24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3</w:t>
            </w:r>
          </w:p>
        </w:tc>
        <w:tc>
          <w:tcPr>
            <w:tcW w:w="3359" w:type="dxa"/>
            <w:vAlign w:val="center"/>
          </w:tcPr>
          <w:p>
            <w:pPr>
              <w:pStyle w:val="5"/>
              <w:spacing w:line="240" w:lineRule="auto"/>
              <w:ind w:firstLine="480"/>
              <w:jc w:val="center"/>
              <w:rPr>
                <w:rFonts w:ascii="宋体" w:hAnsi="宋体" w:cs="宋体"/>
                <w:b/>
                <w:color w:val="3E3E3E"/>
                <w:szCs w:val="24"/>
              </w:rPr>
            </w:pPr>
            <w:r>
              <w:rPr>
                <w:rFonts w:hint="eastAsia" w:ascii="宋体" w:hAnsi="宋体" w:cs="宋体"/>
                <w:color w:val="000000"/>
                <w:szCs w:val="24"/>
              </w:rPr>
              <w:t>发票专用章</w:t>
            </w:r>
          </w:p>
        </w:tc>
        <w:tc>
          <w:tcPr>
            <w:tcW w:w="1833" w:type="dxa"/>
            <w:vAlign w:val="center"/>
          </w:tcPr>
          <w:p>
            <w:pPr>
              <w:pStyle w:val="5"/>
              <w:spacing w:line="240" w:lineRule="auto"/>
              <w:ind w:firstLine="0" w:firstLineChars="0"/>
              <w:jc w:val="center"/>
              <w:rPr>
                <w:rFonts w:ascii="宋体" w:hAnsi="宋体" w:cs="宋体"/>
                <w:bCs/>
                <w:kern w:val="0"/>
                <w:szCs w:val="24"/>
              </w:rPr>
            </w:pPr>
            <w:r>
              <w:rPr>
                <w:rFonts w:hint="eastAsia" w:ascii="宋体" w:hAnsi="宋体" w:cs="宋体"/>
                <w:bCs/>
                <w:kern w:val="0"/>
                <w:szCs w:val="24"/>
              </w:rPr>
              <w:t>30*40</w:t>
            </w:r>
          </w:p>
        </w:tc>
        <w:tc>
          <w:tcPr>
            <w:tcW w:w="983" w:type="dxa"/>
            <w:vAlign w:val="center"/>
          </w:tcPr>
          <w:p>
            <w:pPr>
              <w:spacing w:line="240" w:lineRule="auto"/>
              <w:jc w:val="center"/>
              <w:rPr>
                <w:rFonts w:ascii="宋体" w:hAnsi="宋体" w:cs="宋体"/>
                <w:szCs w:val="24"/>
              </w:rPr>
            </w:pPr>
            <w:r>
              <w:rPr>
                <w:rFonts w:hint="eastAsia" w:ascii="宋体" w:hAnsi="宋体" w:cs="宋体"/>
                <w:bCs/>
                <w:szCs w:val="24"/>
              </w:rPr>
              <w:t>枚</w:t>
            </w:r>
          </w:p>
        </w:tc>
        <w:tc>
          <w:tcPr>
            <w:tcW w:w="2002" w:type="dxa"/>
            <w:vAlign w:val="center"/>
          </w:tcPr>
          <w:p>
            <w:pPr>
              <w:spacing w:line="24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4</w:t>
            </w:r>
          </w:p>
        </w:tc>
        <w:tc>
          <w:tcPr>
            <w:tcW w:w="3359" w:type="dxa"/>
            <w:vAlign w:val="center"/>
          </w:tcPr>
          <w:p>
            <w:pPr>
              <w:pStyle w:val="5"/>
              <w:spacing w:line="240" w:lineRule="auto"/>
              <w:ind w:firstLine="480"/>
              <w:jc w:val="center"/>
              <w:rPr>
                <w:rFonts w:ascii="宋体" w:hAnsi="宋体" w:cs="宋体"/>
                <w:b/>
                <w:color w:val="3E3E3E"/>
                <w:szCs w:val="24"/>
              </w:rPr>
            </w:pPr>
            <w:r>
              <w:rPr>
                <w:rFonts w:hint="eastAsia" w:ascii="宋体" w:hAnsi="宋体" w:cs="宋体"/>
                <w:color w:val="000000"/>
                <w:szCs w:val="24"/>
              </w:rPr>
              <w:t>财务专用章</w:t>
            </w:r>
          </w:p>
        </w:tc>
        <w:tc>
          <w:tcPr>
            <w:tcW w:w="1833" w:type="dxa"/>
            <w:vAlign w:val="center"/>
          </w:tcPr>
          <w:p>
            <w:pPr>
              <w:pStyle w:val="5"/>
              <w:spacing w:line="240" w:lineRule="auto"/>
              <w:ind w:firstLine="0" w:firstLineChars="0"/>
              <w:jc w:val="center"/>
              <w:rPr>
                <w:rFonts w:ascii="宋体" w:hAnsi="宋体" w:cs="宋体"/>
                <w:bCs/>
                <w:kern w:val="0"/>
                <w:szCs w:val="24"/>
              </w:rPr>
            </w:pPr>
            <w:r>
              <w:rPr>
                <w:rFonts w:hint="eastAsia" w:ascii="宋体" w:hAnsi="宋体" w:cs="宋体"/>
                <w:bCs/>
                <w:kern w:val="0"/>
                <w:szCs w:val="24"/>
              </w:rPr>
              <w:t>38</w:t>
            </w:r>
          </w:p>
        </w:tc>
        <w:tc>
          <w:tcPr>
            <w:tcW w:w="983" w:type="dxa"/>
            <w:vAlign w:val="center"/>
          </w:tcPr>
          <w:p>
            <w:pPr>
              <w:spacing w:line="240" w:lineRule="auto"/>
              <w:jc w:val="center"/>
              <w:rPr>
                <w:rFonts w:ascii="宋体" w:hAnsi="宋体" w:cs="宋体"/>
                <w:szCs w:val="24"/>
              </w:rPr>
            </w:pPr>
            <w:r>
              <w:rPr>
                <w:rFonts w:hint="eastAsia" w:ascii="宋体" w:hAnsi="宋体" w:cs="宋体"/>
                <w:bCs/>
                <w:szCs w:val="24"/>
              </w:rPr>
              <w:t>枚</w:t>
            </w:r>
          </w:p>
        </w:tc>
        <w:tc>
          <w:tcPr>
            <w:tcW w:w="2002" w:type="dxa"/>
            <w:vAlign w:val="center"/>
          </w:tcPr>
          <w:p>
            <w:pPr>
              <w:spacing w:line="24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5</w:t>
            </w:r>
          </w:p>
        </w:tc>
        <w:tc>
          <w:tcPr>
            <w:tcW w:w="3359" w:type="dxa"/>
            <w:vAlign w:val="center"/>
          </w:tcPr>
          <w:p>
            <w:pPr>
              <w:pStyle w:val="5"/>
              <w:spacing w:line="240" w:lineRule="auto"/>
              <w:ind w:firstLine="480"/>
              <w:jc w:val="center"/>
              <w:rPr>
                <w:rFonts w:ascii="宋体" w:hAnsi="宋体" w:cs="宋体"/>
                <w:color w:val="000000"/>
                <w:szCs w:val="24"/>
              </w:rPr>
            </w:pPr>
            <w:r>
              <w:rPr>
                <w:rFonts w:hint="eastAsia" w:ascii="宋体" w:hAnsi="宋体" w:cs="宋体"/>
                <w:color w:val="000000"/>
                <w:szCs w:val="24"/>
              </w:rPr>
              <w:t>合同专用章</w:t>
            </w:r>
          </w:p>
        </w:tc>
        <w:tc>
          <w:tcPr>
            <w:tcW w:w="1833" w:type="dxa"/>
            <w:vAlign w:val="center"/>
          </w:tcPr>
          <w:p>
            <w:pPr>
              <w:pStyle w:val="5"/>
              <w:spacing w:line="240" w:lineRule="auto"/>
              <w:ind w:firstLine="0" w:firstLineChars="0"/>
              <w:jc w:val="center"/>
              <w:rPr>
                <w:rFonts w:ascii="宋体" w:hAnsi="宋体" w:cs="宋体"/>
                <w:bCs/>
                <w:kern w:val="0"/>
                <w:szCs w:val="24"/>
              </w:rPr>
            </w:pPr>
            <w:r>
              <w:rPr>
                <w:rFonts w:hint="eastAsia" w:ascii="宋体" w:hAnsi="宋体" w:cs="宋体"/>
                <w:bCs/>
                <w:kern w:val="0"/>
                <w:szCs w:val="24"/>
              </w:rPr>
              <w:t>42*42</w:t>
            </w:r>
          </w:p>
        </w:tc>
        <w:tc>
          <w:tcPr>
            <w:tcW w:w="983" w:type="dxa"/>
            <w:vAlign w:val="center"/>
          </w:tcPr>
          <w:p>
            <w:pPr>
              <w:spacing w:line="240" w:lineRule="auto"/>
              <w:jc w:val="center"/>
              <w:rPr>
                <w:rFonts w:ascii="宋体" w:hAnsi="宋体" w:cs="宋体"/>
                <w:szCs w:val="24"/>
              </w:rPr>
            </w:pPr>
            <w:r>
              <w:rPr>
                <w:rFonts w:hint="eastAsia" w:ascii="宋体" w:hAnsi="宋体" w:cs="宋体"/>
                <w:bCs/>
                <w:szCs w:val="24"/>
              </w:rPr>
              <w:t>枚</w:t>
            </w:r>
          </w:p>
        </w:tc>
        <w:tc>
          <w:tcPr>
            <w:tcW w:w="2002" w:type="dxa"/>
            <w:vAlign w:val="center"/>
          </w:tcPr>
          <w:p>
            <w:pPr>
              <w:pStyle w:val="48"/>
              <w:spacing w:before="120" w:beforeLines="50" w:line="240" w:lineRule="auto"/>
              <w:ind w:firstLine="0" w:firstLineChars="0"/>
              <w:jc w:val="center"/>
              <w:rPr>
                <w:rFonts w:ascii="宋体"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82" w:type="dxa"/>
            <w:vAlign w:val="center"/>
          </w:tcPr>
          <w:p>
            <w:pPr>
              <w:pStyle w:val="48"/>
              <w:spacing w:before="120" w:beforeLines="50" w:line="240" w:lineRule="auto"/>
              <w:ind w:firstLine="0" w:firstLineChars="0"/>
              <w:jc w:val="center"/>
              <w:rPr>
                <w:rFonts w:ascii="宋体" w:hAnsi="宋体"/>
                <w:bCs/>
                <w:szCs w:val="24"/>
              </w:rPr>
            </w:pPr>
            <w:r>
              <w:rPr>
                <w:rFonts w:hint="eastAsia" w:ascii="宋体" w:hAnsi="宋体"/>
                <w:bCs/>
                <w:szCs w:val="24"/>
              </w:rPr>
              <w:t>合计</w:t>
            </w:r>
          </w:p>
        </w:tc>
        <w:tc>
          <w:tcPr>
            <w:tcW w:w="8177" w:type="dxa"/>
            <w:gridSpan w:val="4"/>
            <w:vAlign w:val="center"/>
          </w:tcPr>
          <w:p>
            <w:pPr>
              <w:pStyle w:val="48"/>
              <w:spacing w:before="120" w:beforeLines="50" w:line="240" w:lineRule="auto"/>
              <w:ind w:firstLine="0" w:firstLineChars="0"/>
              <w:jc w:val="both"/>
              <w:rPr>
                <w:rFonts w:ascii="宋体" w:hAnsi="宋体"/>
                <w:bCs/>
                <w:szCs w:val="24"/>
              </w:rPr>
            </w:pPr>
            <w:r>
              <w:rPr>
                <w:rFonts w:hint="eastAsia" w:ascii="宋体" w:hAnsi="宋体"/>
                <w:bCs/>
                <w:szCs w:val="24"/>
              </w:rPr>
              <w:t>人民币：   元/套</w:t>
            </w:r>
          </w:p>
        </w:tc>
      </w:tr>
    </w:tbl>
    <w:p>
      <w:pPr>
        <w:pStyle w:val="11"/>
        <w:ind w:firstLine="480" w:firstLineChars="200"/>
        <w:rPr>
          <w:rFonts w:hint="eastAsia" w:hAnsi="宋体" w:eastAsia="宋体" w:cs="宋体"/>
          <w:szCs w:val="24"/>
          <w:highlight w:val="none"/>
          <w:lang w:eastAsia="zh-CN"/>
        </w:rPr>
      </w:pPr>
      <w:r>
        <w:rPr>
          <w:rFonts w:hint="eastAsia" w:hAnsi="宋体" w:cs="宋体"/>
          <w:szCs w:val="24"/>
          <w:highlight w:val="none"/>
        </w:rPr>
        <w:t>2、付款方式：</w:t>
      </w:r>
      <w:r>
        <w:rPr>
          <w:rFonts w:hint="eastAsia" w:hAnsi="宋体"/>
          <w:szCs w:val="24"/>
          <w:highlight w:val="none"/>
          <w:lang w:eastAsia="zh-CN"/>
        </w:rPr>
        <w:t>合同签订后，根据每月刻制印章数量所产生的实际费用经双方核对后次月据实结算。</w:t>
      </w:r>
    </w:p>
    <w:p>
      <w:pPr>
        <w:pStyle w:val="48"/>
        <w:spacing w:line="360" w:lineRule="auto"/>
        <w:ind w:firstLine="480"/>
        <w:rPr>
          <w:rFonts w:ascii="宋体" w:hAnsi="宋体"/>
          <w:szCs w:val="24"/>
          <w:highlight w:val="none"/>
        </w:rPr>
      </w:pPr>
      <w:r>
        <w:rPr>
          <w:rFonts w:hint="eastAsia" w:ascii="宋体" w:hAnsi="宋体"/>
          <w:szCs w:val="24"/>
          <w:highlight w:val="none"/>
        </w:rPr>
        <w:t>3、结算方式：银行转账。</w:t>
      </w:r>
    </w:p>
    <w:p>
      <w:pPr>
        <w:pStyle w:val="48"/>
        <w:spacing w:line="360" w:lineRule="auto"/>
        <w:ind w:firstLine="480"/>
        <w:rPr>
          <w:rFonts w:ascii="宋体" w:hAnsi="宋体"/>
          <w:szCs w:val="24"/>
        </w:rPr>
      </w:pPr>
      <w:r>
        <w:rPr>
          <w:rFonts w:hint="eastAsia" w:ascii="宋体" w:hAnsi="宋体"/>
          <w:szCs w:val="24"/>
          <w:highlight w:val="none"/>
        </w:rPr>
        <w:t>4、结算单位：由甲方负</w:t>
      </w:r>
      <w:r>
        <w:rPr>
          <w:rFonts w:hint="eastAsia" w:ascii="宋体" w:hAnsi="宋体"/>
          <w:szCs w:val="24"/>
        </w:rPr>
        <w:t>责结算，乙方开具该次付款金额的发票交甲方。</w:t>
      </w:r>
    </w:p>
    <w:p>
      <w:pPr>
        <w:ind w:firstLine="482" w:firstLineChars="200"/>
        <w:rPr>
          <w:rFonts w:ascii="宋体" w:hAnsi="宋体" w:cs="宋体"/>
          <w:b/>
          <w:szCs w:val="24"/>
        </w:rPr>
      </w:pPr>
      <w:r>
        <w:rPr>
          <w:rFonts w:hint="eastAsia" w:ascii="宋体" w:hAnsi="宋体" w:cs="宋体"/>
          <w:b/>
          <w:szCs w:val="24"/>
        </w:rPr>
        <w:t>第五条   知识产权</w:t>
      </w:r>
    </w:p>
    <w:p>
      <w:pPr>
        <w:tabs>
          <w:tab w:val="left" w:pos="1440"/>
        </w:tabs>
        <w:ind w:firstLine="480" w:firstLineChars="200"/>
        <w:rPr>
          <w:rFonts w:ascii="宋体" w:hAnsi="宋体" w:cs="宋体"/>
          <w:szCs w:val="24"/>
        </w:rPr>
      </w:pPr>
      <w:r>
        <w:rPr>
          <w:rFonts w:hint="eastAsia" w:ascii="宋体" w:hAnsi="宋体" w:cs="宋体"/>
          <w:szCs w:val="24"/>
        </w:rPr>
        <w:t>乙方应保证所提供的服务或其任何一部分均不会侵犯任何第三方的专利权、商标权或著作权。</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pStyle w:val="18"/>
        <w:spacing w:before="0" w:beforeAutospacing="0" w:after="0" w:afterAutospacing="0"/>
        <w:ind w:firstLine="482" w:firstLineChars="200"/>
        <w:rPr>
          <w:b/>
          <w:bCs/>
        </w:rPr>
      </w:pPr>
      <w:r>
        <w:rPr>
          <w:rFonts w:hint="eastAsia"/>
          <w:b/>
          <w:bCs/>
        </w:rPr>
        <w:t>第六条  无产权瑕疵条款</w:t>
      </w:r>
    </w:p>
    <w:p>
      <w:pPr>
        <w:pStyle w:val="18"/>
        <w:spacing w:before="0" w:beforeAutospacing="0" w:after="0" w:afterAutospacing="0"/>
        <w:ind w:firstLine="480" w:firstLineChars="200"/>
      </w:pPr>
      <w:r>
        <w:rPr>
          <w:rFonts w:hint="eastAsia"/>
        </w:rPr>
        <w:t>乙方保证所提供的服务的所有权完全属于乙方且无任何抵押、查封等产权瑕疵。如有产权瑕疵的，视为乙方违约。乙方应负担由此而产生的一切损失。</w:t>
      </w:r>
    </w:p>
    <w:p>
      <w:pPr>
        <w:pStyle w:val="18"/>
        <w:spacing w:before="0" w:beforeAutospacing="0" w:after="0" w:afterAutospacing="0"/>
        <w:ind w:firstLine="482" w:firstLineChars="200"/>
        <w:rPr>
          <w:b/>
          <w:bCs/>
        </w:rPr>
      </w:pPr>
      <w:r>
        <w:rPr>
          <w:rFonts w:hint="eastAsia"/>
          <w:b/>
          <w:bCs/>
        </w:rPr>
        <w:t>第七条 甲方的权利和义务</w:t>
      </w:r>
    </w:p>
    <w:p>
      <w:pPr>
        <w:pStyle w:val="18"/>
        <w:numPr>
          <w:ilvl w:val="0"/>
          <w:numId w:val="3"/>
        </w:numPr>
        <w:spacing w:before="0" w:beforeAutospacing="0" w:after="0" w:afterAutospacing="0"/>
        <w:ind w:firstLine="480" w:firstLineChars="200"/>
      </w:pPr>
      <w:r>
        <w:rPr>
          <w:rFonts w:hint="eastAsia"/>
        </w:rPr>
        <w:t>甲方有权对乙方的服务行为进行监督和检查，拥有监管权。有权定期核对乙方提供服务所配备的人员数量以及服务质量进行核查。对甲方认为不合理的部分有权下达整改通知书，并要求乙方限期整改。</w:t>
      </w:r>
    </w:p>
    <w:p>
      <w:pPr>
        <w:pStyle w:val="18"/>
        <w:numPr>
          <w:ilvl w:val="0"/>
          <w:numId w:val="3"/>
        </w:numPr>
        <w:spacing w:before="0" w:beforeAutospacing="0" w:after="0" w:afterAutospacing="0"/>
        <w:ind w:firstLine="566" w:firstLineChars="236"/>
      </w:pPr>
      <w:r>
        <w:rPr>
          <w:rFonts w:hint="eastAsia"/>
        </w:rPr>
        <w:t>乙方派驻服务大厅窗口工作人员如与服务企业的申请人发生投诉，一经查实，第一次甲方给予乙方批评教育，乙方进行整改并更换进驻服务大厅窗口工作人员。第二次出现投诉，甲方有权直接暂停乙方业务，并要求乙方进行整改，整改合格后再开展相关业务。</w:t>
      </w:r>
    </w:p>
    <w:p>
      <w:pPr>
        <w:pStyle w:val="18"/>
        <w:numPr>
          <w:ilvl w:val="0"/>
          <w:numId w:val="3"/>
        </w:numPr>
        <w:spacing w:before="0" w:beforeAutospacing="0" w:after="0" w:afterAutospacing="0"/>
        <w:ind w:firstLine="480" w:firstLineChars="200"/>
      </w:pPr>
      <w:r>
        <w:rPr>
          <w:rFonts w:hint="eastAsia"/>
        </w:rPr>
        <w:t>在服务期内，甲方有权根据服务需求对乙方的服务范围进行调整，并且不承担乙方由此产生的各项费用或成本。</w:t>
      </w:r>
    </w:p>
    <w:p>
      <w:pPr>
        <w:pStyle w:val="18"/>
        <w:numPr>
          <w:ilvl w:val="0"/>
          <w:numId w:val="3"/>
        </w:numPr>
        <w:spacing w:before="0" w:beforeAutospacing="0" w:after="0" w:afterAutospacing="0"/>
        <w:ind w:firstLine="480" w:firstLineChars="200"/>
      </w:pPr>
      <w:r>
        <w:rPr>
          <w:rFonts w:hint="eastAsia"/>
        </w:rPr>
        <w:t>负责检查监督乙方管理工作的实施及制度的执行情况。</w:t>
      </w:r>
    </w:p>
    <w:p>
      <w:pPr>
        <w:pStyle w:val="18"/>
        <w:numPr>
          <w:ilvl w:val="0"/>
          <w:numId w:val="3"/>
        </w:numPr>
        <w:spacing w:before="0" w:beforeAutospacing="0" w:after="0" w:afterAutospacing="0"/>
        <w:ind w:firstLine="480" w:firstLineChars="200"/>
      </w:pPr>
      <w:r>
        <w:rPr>
          <w:rFonts w:hint="eastAsia"/>
        </w:rPr>
        <w:t>接受用户对乙方违反本协议规定行为的投诉。如投诉情况属实，通知乙方及时纠正。</w:t>
      </w:r>
    </w:p>
    <w:p>
      <w:pPr>
        <w:pStyle w:val="18"/>
        <w:numPr>
          <w:ilvl w:val="0"/>
          <w:numId w:val="3"/>
        </w:numPr>
        <w:spacing w:before="0" w:beforeAutospacing="0" w:after="0" w:afterAutospacing="0"/>
        <w:ind w:firstLine="480" w:firstLineChars="200"/>
      </w:pPr>
      <w:r>
        <w:rPr>
          <w:rFonts w:hint="eastAsia"/>
        </w:rPr>
        <w:t>根据本协议规定，按时向乙方支付应付服务费用。</w:t>
      </w:r>
    </w:p>
    <w:p>
      <w:pPr>
        <w:pStyle w:val="18"/>
        <w:numPr>
          <w:ilvl w:val="0"/>
          <w:numId w:val="3"/>
        </w:numPr>
        <w:spacing w:before="0" w:beforeAutospacing="0" w:after="0" w:afterAutospacing="0"/>
        <w:ind w:firstLine="480" w:firstLineChars="200"/>
      </w:pPr>
      <w:r>
        <w:rPr>
          <w:rFonts w:hint="eastAsia"/>
        </w:rPr>
        <w:t>国家法律、法规所规定由甲方承担的其它责任。</w:t>
      </w:r>
    </w:p>
    <w:p>
      <w:pPr>
        <w:pStyle w:val="18"/>
        <w:spacing w:before="0" w:beforeAutospacing="0" w:after="0" w:afterAutospacing="0"/>
        <w:ind w:firstLine="482" w:firstLineChars="200"/>
        <w:rPr>
          <w:b/>
          <w:bCs/>
        </w:rPr>
      </w:pPr>
      <w:r>
        <w:rPr>
          <w:rFonts w:hint="eastAsia"/>
          <w:b/>
          <w:bCs/>
        </w:rPr>
        <w:t>第八条  乙方的权利和义务</w:t>
      </w:r>
    </w:p>
    <w:p>
      <w:pPr>
        <w:pStyle w:val="18"/>
        <w:spacing w:before="0" w:beforeAutospacing="0" w:after="0" w:afterAutospacing="0"/>
        <w:ind w:firstLine="480" w:firstLineChars="200"/>
      </w:pPr>
      <w:r>
        <w:rPr>
          <w:rFonts w:hint="eastAsia"/>
        </w:rPr>
        <w:t>1、对本协议规定的委托服务范围内的项目享有管理权及服务义务。</w:t>
      </w:r>
    </w:p>
    <w:p>
      <w:pPr>
        <w:pStyle w:val="18"/>
        <w:spacing w:before="0" w:beforeAutospacing="0" w:after="0" w:afterAutospacing="0"/>
        <w:ind w:firstLine="480" w:firstLineChars="200"/>
      </w:pPr>
      <w:r>
        <w:rPr>
          <w:rFonts w:hint="eastAsia"/>
        </w:rPr>
        <w:t>2、根据本协议的规定向甲方收取相关服务费用，并有权在本项目管理范围内管理及合理使用。</w:t>
      </w:r>
    </w:p>
    <w:p>
      <w:pPr>
        <w:pStyle w:val="18"/>
        <w:spacing w:before="0" w:beforeAutospacing="0" w:after="0" w:afterAutospacing="0"/>
        <w:ind w:firstLine="480" w:firstLineChars="200"/>
      </w:pPr>
      <w:r>
        <w:rPr>
          <w:rFonts w:hint="eastAsia"/>
        </w:rPr>
        <w:t>3、及时向甲方通告本项目服务范围内有关服务的重大事项，及时配合处理投诉。</w:t>
      </w:r>
    </w:p>
    <w:p>
      <w:pPr>
        <w:pStyle w:val="18"/>
        <w:spacing w:before="0" w:beforeAutospacing="0" w:after="0" w:afterAutospacing="0"/>
        <w:ind w:firstLine="480" w:firstLineChars="200"/>
      </w:pPr>
      <w:r>
        <w:rPr>
          <w:rFonts w:hint="eastAsia"/>
        </w:rPr>
        <w:t>4、接受项目行业管理部门及政府有关部门的指导，接受甲方的监督。</w:t>
      </w:r>
    </w:p>
    <w:p>
      <w:pPr>
        <w:pStyle w:val="18"/>
        <w:spacing w:before="0" w:beforeAutospacing="0" w:after="0" w:afterAutospacing="0"/>
        <w:ind w:firstLine="480" w:firstLineChars="200"/>
      </w:pPr>
      <w:r>
        <w:rPr>
          <w:rFonts w:hint="eastAsia"/>
        </w:rPr>
        <w:t>5、国家法律、法规所规定由乙方承担的其它责任。</w:t>
      </w:r>
    </w:p>
    <w:p>
      <w:pPr>
        <w:pStyle w:val="18"/>
        <w:spacing w:before="0" w:beforeAutospacing="0" w:after="0" w:afterAutospacing="0"/>
        <w:ind w:firstLine="482" w:firstLineChars="200"/>
        <w:rPr>
          <w:b/>
          <w:bCs/>
        </w:rPr>
      </w:pPr>
      <w:r>
        <w:rPr>
          <w:rFonts w:hint="eastAsia"/>
          <w:b/>
          <w:bCs/>
        </w:rPr>
        <w:t>第九条  违约责任</w:t>
      </w:r>
    </w:p>
    <w:p>
      <w:pPr>
        <w:pStyle w:val="18"/>
        <w:spacing w:before="0" w:beforeAutospacing="0" w:after="0" w:afterAutospacing="0"/>
        <w:ind w:firstLine="480" w:firstLineChars="200"/>
      </w:pPr>
      <w:r>
        <w:rPr>
          <w:rFonts w:hint="eastAsia"/>
        </w:rPr>
        <w:t>1、甲乙双方必须遵守本协议并执行协议中的各项规定，保证本协议的正常履行。</w:t>
      </w:r>
    </w:p>
    <w:p>
      <w:pPr>
        <w:pStyle w:val="18"/>
        <w:spacing w:before="0" w:beforeAutospacing="0" w:after="0" w:afterAutospacing="0"/>
        <w:ind w:firstLine="480" w:firstLineChars="200"/>
      </w:pPr>
      <w:r>
        <w:rPr>
          <w:rFonts w:hint="eastAsia"/>
        </w:rPr>
        <w:t>2、如因乙方工作人员在履行职务过程中的的疏忽、失职、过错等故意或者过失原因给甲方造成损失或侵害，包括但不限于甲方本身的财产损失、由此而导致的甲方对任何第三方的法律责任等，乙方对此均应承担全部责任。</w:t>
      </w:r>
    </w:p>
    <w:p>
      <w:pPr>
        <w:pStyle w:val="18"/>
        <w:spacing w:before="0" w:beforeAutospacing="0" w:after="0" w:afterAutospacing="0"/>
        <w:ind w:firstLine="480" w:firstLineChars="200"/>
      </w:pPr>
      <w:r>
        <w:rPr>
          <w:rFonts w:hint="eastAsia"/>
        </w:rPr>
        <w:t>3、乙方未能按投标规定的交货时间提供服务,从逾期之日起每日按本协议总价3%的数额向甲方支付违约金;逾期半个月以上的,甲方有权终止协议,由此造成的甲方经济损失由乙方承担。</w:t>
      </w:r>
    </w:p>
    <w:p>
      <w:pPr>
        <w:pStyle w:val="18"/>
        <w:spacing w:before="0" w:beforeAutospacing="0" w:after="0" w:afterAutospacing="0"/>
        <w:ind w:firstLine="482" w:firstLineChars="200"/>
        <w:rPr>
          <w:b/>
          <w:bCs/>
        </w:rPr>
      </w:pPr>
      <w:r>
        <w:rPr>
          <w:rFonts w:hint="eastAsia"/>
          <w:b/>
          <w:bCs/>
        </w:rPr>
        <w:t>第十条  不可抗力事件处理</w:t>
      </w:r>
    </w:p>
    <w:p>
      <w:pPr>
        <w:pStyle w:val="18"/>
        <w:spacing w:before="0" w:beforeAutospacing="0" w:after="0" w:afterAutospacing="0"/>
        <w:ind w:firstLine="480" w:firstLineChars="200"/>
      </w:pPr>
      <w:r>
        <w:rPr>
          <w:rFonts w:hint="eastAsia"/>
        </w:rPr>
        <w:t>1、在协议有效期内，任何一方因不可抗力事件导致不能履行协议，则协议履行期可延长，其延长期与不可抗力影响期相同。</w:t>
      </w:r>
    </w:p>
    <w:p>
      <w:pPr>
        <w:pStyle w:val="18"/>
        <w:spacing w:before="0" w:beforeAutospacing="0" w:after="0" w:afterAutospacing="0"/>
        <w:ind w:firstLine="480" w:firstLineChars="200"/>
      </w:pPr>
      <w:r>
        <w:rPr>
          <w:rFonts w:hint="eastAsia"/>
        </w:rPr>
        <w:t>2、不可抗力事件发生后，应立即通知对方，并寄送有关权威机构出具的证明。</w:t>
      </w:r>
    </w:p>
    <w:p>
      <w:pPr>
        <w:pStyle w:val="18"/>
        <w:spacing w:before="0" w:beforeAutospacing="0" w:after="0" w:afterAutospacing="0"/>
        <w:ind w:firstLine="480" w:firstLineChars="200"/>
      </w:pPr>
      <w:r>
        <w:rPr>
          <w:rFonts w:hint="eastAsia"/>
        </w:rPr>
        <w:t>3、不可抗力事件延续</w:t>
      </w:r>
      <w:r>
        <w:rPr>
          <w:rFonts w:hint="eastAsia"/>
          <w:u w:val="single"/>
        </w:rPr>
        <w:t xml:space="preserve">     </w:t>
      </w:r>
      <w:r>
        <w:rPr>
          <w:rFonts w:hint="eastAsia"/>
        </w:rPr>
        <w:t>天以上，双方应通过友好协商，确定是否继续履行协议。</w:t>
      </w:r>
    </w:p>
    <w:p>
      <w:pPr>
        <w:pStyle w:val="18"/>
        <w:spacing w:before="0" w:beforeAutospacing="0" w:after="0" w:afterAutospacing="0"/>
        <w:ind w:firstLine="482" w:firstLineChars="200"/>
        <w:rPr>
          <w:b/>
          <w:bCs/>
        </w:rPr>
      </w:pPr>
      <w:bookmarkStart w:id="250" w:name="_Toc286993792"/>
      <w:bookmarkStart w:id="251" w:name="_Toc237145411"/>
      <w:bookmarkStart w:id="252" w:name="_Toc251768867"/>
      <w:bookmarkStart w:id="253" w:name="_Toc232492933"/>
      <w:bookmarkStart w:id="254" w:name="_Toc238984980"/>
      <w:bookmarkStart w:id="255" w:name="_Toc225670756"/>
      <w:bookmarkStart w:id="256" w:name="_Toc225654649"/>
      <w:bookmarkStart w:id="257" w:name="_Toc211911353"/>
      <w:bookmarkStart w:id="258" w:name="_Toc247334846"/>
      <w:bookmarkStart w:id="259" w:name="_Toc212019599"/>
      <w:bookmarkStart w:id="260" w:name="_Toc225244857"/>
      <w:bookmarkStart w:id="261" w:name="_Toc239568423"/>
      <w:bookmarkStart w:id="262" w:name="_Toc185395254"/>
      <w:bookmarkStart w:id="263" w:name="_Toc211854454"/>
      <w:bookmarkStart w:id="264" w:name="_Toc239233919"/>
      <w:bookmarkStart w:id="265" w:name="_Toc241833908"/>
      <w:r>
        <w:rPr>
          <w:rFonts w:hint="eastAsia"/>
          <w:b/>
          <w:bCs/>
        </w:rPr>
        <w:t xml:space="preserve"> 第十一条  协议的变更和终止</w:t>
      </w:r>
    </w:p>
    <w:p>
      <w:pPr>
        <w:pStyle w:val="18"/>
        <w:spacing w:before="0" w:beforeAutospacing="0" w:after="0" w:afterAutospacing="0"/>
        <w:ind w:firstLine="480" w:firstLineChars="200"/>
      </w:pPr>
      <w:r>
        <w:rPr>
          <w:rFonts w:hint="eastAsia"/>
        </w:rPr>
        <w:t>经证实，乙方发生下列各方面情况的，甲方有权取消其资格终止协议。</w:t>
      </w:r>
    </w:p>
    <w:p>
      <w:pPr>
        <w:pStyle w:val="18"/>
        <w:spacing w:before="0" w:beforeAutospacing="0" w:after="0" w:afterAutospacing="0"/>
        <w:ind w:firstLine="480" w:firstLineChars="200"/>
      </w:pPr>
      <w:r>
        <w:rPr>
          <w:rFonts w:hint="eastAsia"/>
        </w:rPr>
        <w:t>1.资格（质）方面存在问题的：</w:t>
      </w:r>
    </w:p>
    <w:p>
      <w:pPr>
        <w:pStyle w:val="18"/>
        <w:spacing w:before="0" w:beforeAutospacing="0" w:after="0" w:afterAutospacing="0"/>
        <w:ind w:firstLine="480" w:firstLineChars="200"/>
      </w:pPr>
      <w:r>
        <w:rPr>
          <w:rFonts w:hint="eastAsia"/>
        </w:rPr>
        <w:t>（1）乙方的相关资格（质）被授予机关降级或取消的；</w:t>
      </w:r>
    </w:p>
    <w:p>
      <w:pPr>
        <w:pStyle w:val="18"/>
        <w:spacing w:before="0" w:beforeAutospacing="0" w:after="0" w:afterAutospacing="0"/>
        <w:ind w:firstLine="480" w:firstLineChars="200"/>
      </w:pPr>
      <w:r>
        <w:rPr>
          <w:rFonts w:hint="eastAsia"/>
        </w:rPr>
        <w:t>（2）乙方有隐瞒不报的不良记录，或提供的资质证明材料严重失实的。</w:t>
      </w:r>
    </w:p>
    <w:p>
      <w:pPr>
        <w:pStyle w:val="18"/>
        <w:spacing w:before="0" w:beforeAutospacing="0" w:after="0" w:afterAutospacing="0"/>
        <w:ind w:firstLine="480" w:firstLineChars="200"/>
      </w:pPr>
      <w:r>
        <w:rPr>
          <w:rFonts w:hint="eastAsia"/>
        </w:rPr>
        <w:t>2.在实施采购过程中有下列行为的：</w:t>
      </w:r>
    </w:p>
    <w:p>
      <w:pPr>
        <w:pStyle w:val="18"/>
        <w:spacing w:before="0" w:beforeAutospacing="0" w:after="0" w:afterAutospacing="0"/>
        <w:ind w:firstLine="480" w:firstLineChars="200"/>
      </w:pPr>
      <w:r>
        <w:rPr>
          <w:rFonts w:hint="eastAsia"/>
        </w:rPr>
        <w:t>（1）在为甲方提供产品及/或服务过程中因故意或过失，致使采购结果不符合采购文件要求，或因泄漏秘密或业务资料给甲方造成损害的；</w:t>
      </w:r>
    </w:p>
    <w:p>
      <w:pPr>
        <w:pStyle w:val="18"/>
        <w:spacing w:before="0" w:beforeAutospacing="0" w:after="0" w:afterAutospacing="0"/>
        <w:ind w:firstLine="480" w:firstLineChars="200"/>
      </w:pPr>
      <w:r>
        <w:rPr>
          <w:rFonts w:hint="eastAsia"/>
        </w:rPr>
        <w:t>（2）将甲方所购产品/服务转包第三方；</w:t>
      </w:r>
    </w:p>
    <w:p>
      <w:pPr>
        <w:pStyle w:val="18"/>
        <w:spacing w:before="0" w:beforeAutospacing="0" w:after="0" w:afterAutospacing="0"/>
        <w:ind w:firstLine="480" w:firstLineChars="200"/>
      </w:pPr>
      <w:r>
        <w:rPr>
          <w:rFonts w:hint="eastAsia"/>
        </w:rPr>
        <w:t>（3）在合作有效期内，甲方累计收到三次来自使用单位对乙方产品质量、服务质量等方面的书面有效投诉；</w:t>
      </w:r>
    </w:p>
    <w:p>
      <w:pPr>
        <w:pStyle w:val="18"/>
        <w:spacing w:before="0" w:beforeAutospacing="0" w:after="0" w:afterAutospacing="0"/>
        <w:ind w:firstLine="480" w:firstLineChars="200"/>
      </w:pPr>
      <w:r>
        <w:rPr>
          <w:rFonts w:hint="eastAsia"/>
        </w:rPr>
        <w:t>（4）提供产品及服务过程中有违规操作的；</w:t>
      </w:r>
    </w:p>
    <w:p>
      <w:pPr>
        <w:pStyle w:val="18"/>
        <w:spacing w:before="0" w:beforeAutospacing="0" w:after="0" w:afterAutospacing="0"/>
        <w:ind w:firstLine="480" w:firstLineChars="200"/>
      </w:pPr>
      <w:r>
        <w:rPr>
          <w:rFonts w:hint="eastAsia"/>
        </w:rPr>
        <w:t>（5）在提供产品及服务过程中因故意或过失，致使甲方信誉等方面蒙受损失或引起社会较大影响的。</w:t>
      </w:r>
    </w:p>
    <w:p>
      <w:pPr>
        <w:pStyle w:val="18"/>
        <w:spacing w:before="0" w:beforeAutospacing="0" w:after="0" w:afterAutospacing="0"/>
        <w:ind w:firstLine="482" w:firstLineChars="200"/>
        <w:rPr>
          <w:b/>
          <w:bCs/>
        </w:rPr>
      </w:pPr>
      <w:r>
        <w:rPr>
          <w:rFonts w:hint="eastAsia"/>
          <w:b/>
          <w:bCs/>
        </w:rPr>
        <w:t>第十二条  解决协议纠纷的方式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18"/>
        <w:spacing w:before="0" w:beforeAutospacing="0" w:after="0" w:afterAutospacing="0"/>
        <w:ind w:firstLine="480" w:firstLineChars="200"/>
      </w:pPr>
      <w:r>
        <w:rPr>
          <w:rFonts w:hint="eastAsia"/>
        </w:rPr>
        <w:t>1、在执行本协议中发生的或与本协议有关的争端，双方应通过友好协商解决，经协商在</w:t>
      </w:r>
      <w:r>
        <w:rPr>
          <w:rFonts w:hint="eastAsia"/>
          <w:u w:val="single"/>
        </w:rPr>
        <w:t xml:space="preserve">    </w:t>
      </w:r>
      <w:r>
        <w:rPr>
          <w:rFonts w:hint="eastAsia"/>
        </w:rPr>
        <w:t>天内不能达成协议时，则采取以下第1种方式解决争议：</w:t>
      </w:r>
    </w:p>
    <w:p>
      <w:pPr>
        <w:pStyle w:val="18"/>
        <w:spacing w:before="0" w:beforeAutospacing="0" w:after="0" w:afterAutospacing="0"/>
        <w:ind w:firstLine="480" w:firstLineChars="200"/>
      </w:pPr>
      <w:r>
        <w:rPr>
          <w:rFonts w:hint="eastAsia"/>
        </w:rPr>
        <w:t>（1）向甲方所在地有管辖权的人民法院提起诉讼；</w:t>
      </w:r>
    </w:p>
    <w:p>
      <w:pPr>
        <w:pStyle w:val="18"/>
        <w:spacing w:before="0" w:beforeAutospacing="0" w:after="0" w:afterAutospacing="0"/>
        <w:ind w:firstLine="480" w:firstLineChars="200"/>
      </w:pPr>
      <w:r>
        <w:rPr>
          <w:rFonts w:hint="eastAsia"/>
        </w:rPr>
        <w:t>（2）向</w:t>
      </w:r>
      <w:r>
        <w:rPr>
          <w:rFonts w:hint="eastAsia"/>
          <w:u w:val="single"/>
        </w:rPr>
        <w:t>西安市</w:t>
      </w:r>
      <w:r>
        <w:rPr>
          <w:rFonts w:hint="eastAsia"/>
        </w:rPr>
        <w:t>仲裁委员会按其仲裁规则申请仲裁。</w:t>
      </w:r>
    </w:p>
    <w:p>
      <w:pPr>
        <w:pStyle w:val="18"/>
        <w:spacing w:before="0" w:beforeAutospacing="0" w:after="0" w:afterAutospacing="0"/>
        <w:ind w:firstLine="480" w:firstLineChars="200"/>
      </w:pPr>
      <w:r>
        <w:rPr>
          <w:rFonts w:hint="eastAsia"/>
        </w:rPr>
        <w:t>2、在仲裁期间，本协议应继续履行。</w:t>
      </w:r>
    </w:p>
    <w:p>
      <w:pPr>
        <w:pStyle w:val="18"/>
        <w:spacing w:before="0" w:beforeAutospacing="0" w:after="0" w:afterAutospacing="0"/>
        <w:ind w:firstLine="482" w:firstLineChars="200"/>
        <w:rPr>
          <w:b/>
          <w:bCs/>
        </w:rPr>
      </w:pPr>
      <w:bookmarkStart w:id="266" w:name="_Toc239568424"/>
      <w:bookmarkStart w:id="267" w:name="_Toc282696231"/>
      <w:bookmarkStart w:id="268" w:name="_Toc225654650"/>
      <w:bookmarkStart w:id="269" w:name="_Toc239233920"/>
      <w:bookmarkStart w:id="270" w:name="_Toc237145412"/>
      <w:bookmarkStart w:id="271" w:name="_Toc185395255"/>
      <w:bookmarkStart w:id="272" w:name="_Toc238984981"/>
      <w:bookmarkStart w:id="273" w:name="_Toc251768868"/>
      <w:bookmarkStart w:id="274" w:name="_Toc211854455"/>
      <w:bookmarkStart w:id="275" w:name="_Toc241833909"/>
      <w:bookmarkStart w:id="276" w:name="_Toc247334847"/>
      <w:bookmarkStart w:id="277" w:name="_Toc225244858"/>
      <w:bookmarkStart w:id="278" w:name="_Toc225670757"/>
      <w:bookmarkStart w:id="279" w:name="_Toc232492934"/>
      <w:bookmarkStart w:id="280" w:name="_Toc286993793"/>
      <w:bookmarkStart w:id="281" w:name="_Toc212019600"/>
      <w:bookmarkStart w:id="282" w:name="_Toc211911354"/>
      <w:bookmarkStart w:id="283" w:name="_Toc283019219"/>
      <w:r>
        <w:rPr>
          <w:rFonts w:hint="eastAsia"/>
          <w:b/>
          <w:bCs/>
        </w:rPr>
        <w:t xml:space="preserve">第十三条  </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b/>
          <w:bCs/>
        </w:rPr>
        <w:t>协议生效及其他</w:t>
      </w:r>
    </w:p>
    <w:p>
      <w:pPr>
        <w:pStyle w:val="18"/>
        <w:spacing w:before="0" w:beforeAutospacing="0" w:after="0" w:afterAutospacing="0"/>
        <w:ind w:firstLine="480" w:firstLineChars="200"/>
      </w:pPr>
      <w:r>
        <w:rPr>
          <w:rFonts w:hint="eastAsia"/>
        </w:rPr>
        <w:t>1、协议经双方法定代表人或授权委托代理人签字并加盖单位公章后生效。</w:t>
      </w:r>
    </w:p>
    <w:p>
      <w:pPr>
        <w:pStyle w:val="18"/>
        <w:spacing w:before="0" w:beforeAutospacing="0" w:after="0" w:afterAutospacing="0"/>
        <w:ind w:firstLine="480" w:firstLineChars="200"/>
      </w:pPr>
      <w:r>
        <w:rPr>
          <w:rFonts w:hint="eastAsia"/>
        </w:rPr>
        <w:t>2、协议执行中涉及采购资金和采购内容修改或补充的，须经政府采购监管部门审批，并签书面补充协议报政府采购监督管理部门备案，方可作为主协议不可分割的一部分。</w:t>
      </w:r>
    </w:p>
    <w:p>
      <w:pPr>
        <w:pStyle w:val="18"/>
        <w:spacing w:before="0" w:beforeAutospacing="0" w:after="0" w:afterAutospacing="0"/>
        <w:ind w:firstLine="480" w:firstLineChars="200"/>
      </w:pPr>
      <w:r>
        <w:rPr>
          <w:rFonts w:hint="eastAsia"/>
        </w:rPr>
        <w:t>3、本协议一式陆份，自双方签章之日起起效。甲方贰份，乙方贰份，政府采购代理机构壹份，同级财政部门备案壹份，具有同等法律效力。</w:t>
      </w:r>
    </w:p>
    <w:p>
      <w:pPr>
        <w:pStyle w:val="18"/>
        <w:spacing w:before="0" w:beforeAutospacing="0" w:after="0" w:afterAutospacing="0"/>
        <w:ind w:firstLine="482" w:firstLineChars="200"/>
        <w:rPr>
          <w:b/>
          <w:bCs/>
        </w:rPr>
      </w:pPr>
      <w:r>
        <w:rPr>
          <w:rFonts w:hint="eastAsia"/>
          <w:b/>
          <w:bCs/>
        </w:rPr>
        <w:t>第十四条  附件</w:t>
      </w:r>
    </w:p>
    <w:p>
      <w:pPr>
        <w:pStyle w:val="18"/>
        <w:spacing w:before="0" w:beforeAutospacing="0" w:after="0" w:afterAutospacing="0"/>
        <w:ind w:firstLine="480" w:firstLineChars="200"/>
      </w:pPr>
      <w:r>
        <w:rPr>
          <w:rFonts w:hint="eastAsia"/>
        </w:rPr>
        <w:t>1、项目招标文件</w:t>
      </w:r>
    </w:p>
    <w:p>
      <w:pPr>
        <w:pStyle w:val="18"/>
        <w:spacing w:before="0" w:beforeAutospacing="0" w:after="0" w:afterAutospacing="0"/>
        <w:ind w:firstLine="480" w:firstLineChars="200"/>
      </w:pPr>
      <w:r>
        <w:rPr>
          <w:rFonts w:hint="eastAsia"/>
        </w:rPr>
        <w:t>2、项目修改澄清文件</w:t>
      </w:r>
    </w:p>
    <w:p>
      <w:pPr>
        <w:pStyle w:val="18"/>
        <w:spacing w:before="0" w:beforeAutospacing="0" w:after="0" w:afterAutospacing="0"/>
        <w:ind w:firstLine="480" w:firstLineChars="200"/>
      </w:pPr>
      <w:r>
        <w:rPr>
          <w:rFonts w:hint="eastAsia"/>
        </w:rPr>
        <w:t>3、项目投标文件</w:t>
      </w:r>
    </w:p>
    <w:p>
      <w:pPr>
        <w:pStyle w:val="18"/>
        <w:spacing w:before="0" w:beforeAutospacing="0" w:after="0" w:afterAutospacing="0"/>
        <w:ind w:firstLine="480" w:firstLineChars="200"/>
      </w:pPr>
      <w:r>
        <w:rPr>
          <w:rFonts w:hint="eastAsia"/>
        </w:rPr>
        <w:t>4、中标通知书</w:t>
      </w:r>
    </w:p>
    <w:p>
      <w:pPr>
        <w:pStyle w:val="18"/>
        <w:spacing w:before="0" w:beforeAutospacing="0" w:after="0" w:afterAutospacing="0"/>
        <w:ind w:firstLine="480" w:firstLineChars="200"/>
      </w:pPr>
      <w:r>
        <w:rPr>
          <w:rFonts w:hint="eastAsia"/>
        </w:rPr>
        <w:t>5、其他</w:t>
      </w:r>
    </w:p>
    <w:p>
      <w:pPr>
        <w:pStyle w:val="18"/>
        <w:spacing w:before="0" w:beforeAutospacing="0" w:after="0" w:afterAutospacing="0"/>
      </w:pPr>
    </w:p>
    <w:p>
      <w:pPr>
        <w:pStyle w:val="18"/>
        <w:spacing w:before="0" w:beforeAutospacing="0" w:after="0" w:afterAutospacing="0"/>
        <w:ind w:firstLine="480" w:firstLineChars="200"/>
      </w:pPr>
      <w:r>
        <w:rPr>
          <w:rFonts w:hint="eastAsia"/>
        </w:rPr>
        <w:t xml:space="preserve">甲方：   （盖章）   </w:t>
      </w:r>
      <w:r>
        <w:rPr>
          <w:rFonts w:hint="eastAsia"/>
        </w:rPr>
        <w:tab/>
      </w:r>
      <w:r>
        <w:rPr>
          <w:rFonts w:hint="eastAsia"/>
        </w:rPr>
        <w:tab/>
      </w:r>
      <w:r>
        <w:rPr>
          <w:rFonts w:hint="eastAsia"/>
        </w:rPr>
        <w:tab/>
      </w:r>
      <w:r>
        <w:rPr>
          <w:rFonts w:hint="eastAsia"/>
        </w:rPr>
        <w:t xml:space="preserve">           乙方：   （盖章）</w:t>
      </w:r>
    </w:p>
    <w:p>
      <w:pPr>
        <w:pStyle w:val="18"/>
        <w:spacing w:before="0" w:beforeAutospacing="0" w:after="0" w:afterAutospacing="0"/>
        <w:ind w:firstLine="480" w:firstLineChars="200"/>
      </w:pPr>
      <w:r>
        <w:rPr>
          <w:rFonts w:hint="eastAsia"/>
        </w:rPr>
        <w:t>法定代表人（授权代表）：               法定代表人（授权代表）：</w:t>
      </w:r>
    </w:p>
    <w:p>
      <w:pPr>
        <w:pStyle w:val="18"/>
        <w:spacing w:before="0" w:beforeAutospacing="0" w:after="0" w:afterAutospacing="0"/>
        <w:ind w:firstLine="480" w:firstLineChars="200"/>
      </w:pPr>
      <w:r>
        <w:rPr>
          <w:rFonts w:hint="eastAsia"/>
        </w:rPr>
        <w:t>地    址：                             地    址：</w:t>
      </w:r>
    </w:p>
    <w:p>
      <w:pPr>
        <w:pStyle w:val="18"/>
        <w:spacing w:before="0" w:beforeAutospacing="0" w:after="0" w:afterAutospacing="0"/>
        <w:ind w:firstLine="480" w:firstLineChars="200"/>
      </w:pPr>
      <w:r>
        <w:rPr>
          <w:rFonts w:hint="eastAsia"/>
        </w:rPr>
        <w:t>开户银行：                             开户银行：</w:t>
      </w:r>
    </w:p>
    <w:p>
      <w:pPr>
        <w:pStyle w:val="18"/>
        <w:spacing w:before="0" w:beforeAutospacing="0" w:after="0" w:afterAutospacing="0"/>
        <w:ind w:firstLine="480" w:firstLineChars="200"/>
      </w:pPr>
      <w:r>
        <w:rPr>
          <w:rFonts w:hint="eastAsia"/>
        </w:rPr>
        <w:t>账号：                                 账号：</w:t>
      </w:r>
    </w:p>
    <w:p>
      <w:pPr>
        <w:pStyle w:val="18"/>
        <w:spacing w:before="0" w:beforeAutospacing="0" w:after="0" w:afterAutospacing="0"/>
        <w:ind w:firstLine="480" w:firstLineChars="200"/>
      </w:pPr>
      <w:r>
        <w:rPr>
          <w:rFonts w:hint="eastAsia"/>
        </w:rPr>
        <w:t>电    话：                             电    话：</w:t>
      </w:r>
    </w:p>
    <w:p>
      <w:pPr>
        <w:pStyle w:val="18"/>
        <w:spacing w:before="0" w:beforeAutospacing="0" w:after="0" w:afterAutospacing="0"/>
        <w:ind w:firstLine="480" w:firstLineChars="200"/>
      </w:pPr>
      <w:r>
        <w:rPr>
          <w:rFonts w:hint="eastAsia"/>
        </w:rPr>
        <w:t>传    真：                             传    真：</w:t>
      </w:r>
    </w:p>
    <w:p>
      <w:pPr>
        <w:pStyle w:val="18"/>
        <w:spacing w:before="0" w:beforeAutospacing="0" w:after="0" w:afterAutospacing="0"/>
        <w:ind w:firstLine="480" w:firstLineChars="200"/>
        <w:rPr>
          <w:rFonts w:ascii="仿宋" w:hAnsi="仿宋" w:eastAsia="仿宋" w:cs="仿宋"/>
        </w:rPr>
      </w:pPr>
      <w:r>
        <w:rPr>
          <w:rFonts w:hint="eastAsia"/>
        </w:rPr>
        <w:t>签约日期：   年   月   日              签约日期：      年   月   日</w:t>
      </w:r>
    </w:p>
    <w:p>
      <w:pPr>
        <w:ind w:firstLine="480" w:firstLineChars="200"/>
        <w:rPr>
          <w:rFonts w:ascii="仿宋" w:hAnsi="仿宋" w:eastAsia="仿宋" w:cs="仿宋"/>
          <w:szCs w:val="24"/>
        </w:rPr>
      </w:pPr>
    </w:p>
    <w:p>
      <w:pPr>
        <w:rPr>
          <w:rFonts w:ascii="宋体" w:hAnsi="宋体" w:cs="宋体"/>
          <w:b/>
          <w:sz w:val="32"/>
          <w:szCs w:val="32"/>
          <w:lang w:val="zh-CN"/>
        </w:rPr>
      </w:pPr>
      <w:r>
        <w:rPr>
          <w:rFonts w:hint="eastAsia" w:ascii="宋体" w:hAnsi="宋体" w:cs="宋体"/>
          <w:b/>
          <w:sz w:val="32"/>
          <w:szCs w:val="32"/>
          <w:lang w:val="zh-CN"/>
        </w:rPr>
        <w:br w:type="page"/>
      </w:r>
    </w:p>
    <w:p>
      <w:pPr>
        <w:pStyle w:val="3"/>
        <w:spacing w:after="240"/>
        <w:rPr>
          <w:rFonts w:ascii="宋体" w:hAnsi="宋体" w:cs="宋体"/>
          <w:sz w:val="32"/>
          <w:szCs w:val="32"/>
          <w:lang w:val="zh-CN"/>
        </w:rPr>
      </w:pPr>
      <w:bookmarkStart w:id="284" w:name="_Toc19331"/>
      <w:bookmarkStart w:id="285" w:name="_Toc14416"/>
      <w:r>
        <w:rPr>
          <w:rFonts w:hint="eastAsia" w:ascii="宋体" w:hAnsi="宋体" w:cs="宋体"/>
          <w:sz w:val="32"/>
          <w:szCs w:val="32"/>
          <w:lang w:val="zh-CN"/>
        </w:rPr>
        <w:t>第五</w:t>
      </w:r>
      <w:r>
        <w:rPr>
          <w:rFonts w:hint="eastAsia" w:ascii="宋体" w:hAnsi="宋体" w:cs="宋体"/>
          <w:sz w:val="32"/>
          <w:szCs w:val="32"/>
        </w:rPr>
        <w:t>部分</w:t>
      </w:r>
      <w:r>
        <w:rPr>
          <w:rFonts w:hint="eastAsia" w:ascii="宋体" w:hAnsi="宋体" w:cs="宋体"/>
          <w:sz w:val="32"/>
          <w:szCs w:val="32"/>
          <w:lang w:val="zh-CN"/>
        </w:rPr>
        <w:t xml:space="preserve"> 投标文件构成及格式</w:t>
      </w:r>
      <w:bookmarkEnd w:id="231"/>
      <w:bookmarkEnd w:id="284"/>
      <w:bookmarkEnd w:id="285"/>
    </w:p>
    <w:p>
      <w:pPr>
        <w:tabs>
          <w:tab w:val="left" w:pos="5670"/>
        </w:tabs>
        <w:autoSpaceDE w:val="0"/>
        <w:autoSpaceDN w:val="0"/>
        <w:adjustRightInd w:val="0"/>
        <w:ind w:right="640"/>
        <w:rPr>
          <w:rFonts w:ascii="宋体" w:hAnsi="宋体" w:cs="宋体"/>
          <w:b/>
          <w:bCs/>
          <w:sz w:val="28"/>
          <w:szCs w:val="28"/>
          <w:lang w:val="zh-CN"/>
        </w:rPr>
      </w:pPr>
      <w:r>
        <w:rPr>
          <w:rFonts w:hint="eastAsia" w:ascii="宋体" w:hAnsi="宋体" w:cs="宋体"/>
          <w:b/>
          <w:bCs/>
          <w:sz w:val="28"/>
          <w:szCs w:val="28"/>
          <w:lang w:val="zh-CN"/>
        </w:rPr>
        <w:t xml:space="preserve">政府采购项目                       </w:t>
      </w:r>
    </w:p>
    <w:p>
      <w:pPr>
        <w:tabs>
          <w:tab w:val="left" w:pos="5670"/>
        </w:tabs>
        <w:autoSpaceDE w:val="0"/>
        <w:autoSpaceDN w:val="0"/>
        <w:adjustRightInd w:val="0"/>
        <w:rPr>
          <w:rFonts w:ascii="宋体" w:hAnsi="宋体" w:cs="宋体"/>
          <w:b/>
          <w:bCs/>
          <w:sz w:val="28"/>
          <w:szCs w:val="28"/>
          <w:lang w:val="zh-CN"/>
        </w:rPr>
      </w:pPr>
      <w:r>
        <w:rPr>
          <w:rFonts w:hint="eastAsia" w:ascii="宋体" w:hAnsi="宋体" w:cs="宋体"/>
          <w:b/>
          <w:bCs/>
          <w:sz w:val="28"/>
          <w:szCs w:val="28"/>
          <w:lang w:val="zh-CN"/>
        </w:rPr>
        <w:t>项目编号：</w:t>
      </w:r>
    </w:p>
    <w:p>
      <w:pPr>
        <w:pStyle w:val="19"/>
        <w:ind w:firstLine="240"/>
        <w:rPr>
          <w:rFonts w:ascii="宋体" w:hAnsi="宋体" w:cs="宋体"/>
          <w:lang w:val="zh-CN"/>
        </w:rPr>
      </w:pPr>
    </w:p>
    <w:p>
      <w:pPr>
        <w:tabs>
          <w:tab w:val="left" w:pos="5670"/>
        </w:tabs>
        <w:autoSpaceDE w:val="0"/>
        <w:autoSpaceDN w:val="0"/>
        <w:adjustRightInd w:val="0"/>
        <w:jc w:val="center"/>
        <w:rPr>
          <w:rFonts w:ascii="宋体" w:hAnsi="宋体" w:cs="宋体"/>
          <w:b/>
          <w:bCs/>
          <w:sz w:val="28"/>
          <w:szCs w:val="28"/>
        </w:rPr>
      </w:pPr>
    </w:p>
    <w:p>
      <w:pPr>
        <w:tabs>
          <w:tab w:val="left" w:pos="5670"/>
        </w:tabs>
        <w:autoSpaceDE w:val="0"/>
        <w:autoSpaceDN w:val="0"/>
        <w:adjustRightInd w:val="0"/>
        <w:jc w:val="center"/>
        <w:rPr>
          <w:rFonts w:ascii="宋体" w:hAnsi="宋体" w:cs="宋体"/>
          <w:b/>
          <w:bCs/>
          <w:sz w:val="44"/>
          <w:szCs w:val="44"/>
        </w:rPr>
      </w:pPr>
      <w:r>
        <w:rPr>
          <w:rFonts w:hint="eastAsia" w:ascii="宋体" w:hAnsi="宋体" w:cs="宋体"/>
          <w:b/>
          <w:bCs/>
          <w:sz w:val="44"/>
          <w:szCs w:val="44"/>
        </w:rPr>
        <w:t>雁塔区新设立企业印章刻制服务项目</w:t>
      </w:r>
    </w:p>
    <w:p>
      <w:pPr>
        <w:pStyle w:val="15"/>
        <w:spacing w:before="240" w:after="240"/>
        <w:jc w:val="center"/>
        <w:rPr>
          <w:rFonts w:hint="default" w:eastAsia="宋体"/>
          <w:u w:val="single"/>
          <w:lang w:val="en-US" w:eastAsia="zh-CN"/>
        </w:rPr>
      </w:pPr>
      <w:r>
        <w:rPr>
          <w:rFonts w:hint="eastAsia" w:ascii="宋体" w:hAnsi="宋体" w:cs="宋体"/>
          <w:b/>
          <w:bCs/>
          <w:sz w:val="44"/>
          <w:szCs w:val="44"/>
          <w:u w:val="single"/>
        </w:rPr>
        <w:t>包</w:t>
      </w:r>
      <w:r>
        <w:rPr>
          <w:rFonts w:hint="eastAsia" w:ascii="宋体" w:hAnsi="宋体" w:cs="宋体"/>
          <w:b/>
          <w:bCs/>
          <w:sz w:val="44"/>
          <w:szCs w:val="44"/>
          <w:u w:val="single"/>
          <w:lang w:val="en-US" w:eastAsia="zh-CN"/>
        </w:rPr>
        <w:t xml:space="preserve">  </w:t>
      </w:r>
    </w:p>
    <w:p>
      <w:pPr>
        <w:pStyle w:val="13"/>
        <w:spacing w:line="360" w:lineRule="auto"/>
        <w:rPr>
          <w:rFonts w:ascii="宋体" w:hAnsi="宋体" w:cs="宋体"/>
        </w:rPr>
      </w:pPr>
    </w:p>
    <w:p>
      <w:pPr>
        <w:pStyle w:val="19"/>
        <w:ind w:firstLine="240"/>
        <w:rPr>
          <w:rFonts w:ascii="宋体" w:hAnsi="宋体" w:cs="宋体"/>
        </w:rPr>
      </w:pPr>
    </w:p>
    <w:p/>
    <w:p>
      <w:pPr>
        <w:pStyle w:val="19"/>
        <w:ind w:firstLine="240"/>
        <w:rPr>
          <w:rFonts w:ascii="宋体" w:hAnsi="宋体" w:cs="宋体"/>
        </w:rPr>
      </w:pPr>
    </w:p>
    <w:p>
      <w:pPr>
        <w:tabs>
          <w:tab w:val="left" w:pos="5670"/>
        </w:tabs>
        <w:autoSpaceDE w:val="0"/>
        <w:autoSpaceDN w:val="0"/>
        <w:adjustRightInd w:val="0"/>
        <w:jc w:val="center"/>
        <w:rPr>
          <w:rFonts w:ascii="宋体" w:hAnsi="宋体" w:cs="宋体"/>
          <w:b/>
          <w:sz w:val="44"/>
          <w:szCs w:val="44"/>
        </w:rPr>
      </w:pPr>
      <w:r>
        <w:rPr>
          <w:rFonts w:hint="eastAsia" w:ascii="宋体" w:hAnsi="宋体" w:cs="宋体"/>
          <w:b/>
          <w:sz w:val="56"/>
          <w:szCs w:val="56"/>
        </w:rPr>
        <w:t>投 标 文 件</w:t>
      </w:r>
    </w:p>
    <w:p>
      <w:pPr>
        <w:pStyle w:val="19"/>
        <w:ind w:firstLine="0" w:firstLineChars="0"/>
        <w:rPr>
          <w:rFonts w:ascii="宋体" w:hAnsi="宋体" w:cs="宋体"/>
          <w:sz w:val="42"/>
          <w:szCs w:val="42"/>
        </w:rPr>
      </w:pPr>
    </w:p>
    <w:p/>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r>
        <w:rPr>
          <w:rFonts w:hint="eastAsia" w:ascii="宋体" w:hAnsi="宋体" w:cs="宋体"/>
          <w:b/>
          <w:bCs/>
          <w:sz w:val="32"/>
          <w:szCs w:val="32"/>
        </w:rPr>
        <w:t>投  标 人：</w:t>
      </w:r>
      <w:r>
        <w:rPr>
          <w:rFonts w:hint="eastAsia" w:ascii="宋体" w:hAnsi="宋体" w:cs="宋体"/>
          <w:b/>
          <w:bCs/>
          <w:sz w:val="32"/>
          <w:szCs w:val="32"/>
          <w:u w:val="single"/>
        </w:rPr>
        <w:t xml:space="preserve">                       </w:t>
      </w:r>
      <w:r>
        <w:rPr>
          <w:rFonts w:hint="eastAsia" w:ascii="宋体" w:hAnsi="宋体" w:cs="宋体"/>
          <w:b/>
          <w:bCs/>
          <w:sz w:val="32"/>
          <w:szCs w:val="32"/>
        </w:rPr>
        <w:t>（盖章）</w:t>
      </w:r>
    </w:p>
    <w:p>
      <w:pPr>
        <w:ind w:firstLine="1285" w:firstLineChars="400"/>
        <w:rPr>
          <w:rFonts w:ascii="宋体" w:hAnsi="宋体" w:cs="宋体"/>
          <w:b/>
          <w:bCs/>
          <w:sz w:val="32"/>
          <w:szCs w:val="32"/>
        </w:rPr>
      </w:pPr>
      <w:r>
        <w:rPr>
          <w:rFonts w:hint="eastAsia" w:ascii="宋体" w:hAnsi="宋体" w:cs="宋体"/>
          <w:b/>
          <w:sz w:val="32"/>
        </w:rPr>
        <w:t>法定代表人或授权代表：</w:t>
      </w:r>
      <w:r>
        <w:rPr>
          <w:rFonts w:hint="eastAsia" w:ascii="宋体" w:hAnsi="宋体" w:cs="宋体"/>
          <w:b/>
          <w:sz w:val="32"/>
          <w:u w:val="single"/>
        </w:rPr>
        <w:t xml:space="preserve">             </w:t>
      </w:r>
      <w:r>
        <w:rPr>
          <w:rFonts w:hint="eastAsia" w:ascii="宋体" w:hAnsi="宋体" w:cs="宋体"/>
          <w:b/>
          <w:bCs/>
          <w:sz w:val="32"/>
          <w:szCs w:val="32"/>
        </w:rPr>
        <w:t>（签字）</w:t>
      </w:r>
    </w:p>
    <w:p>
      <w:pPr>
        <w:ind w:firstLine="1285" w:firstLineChars="400"/>
        <w:rPr>
          <w:rFonts w:ascii="宋体" w:hAnsi="宋体" w:cs="宋体"/>
          <w:sz w:val="32"/>
          <w:szCs w:val="32"/>
        </w:rPr>
      </w:pPr>
      <w:r>
        <w:rPr>
          <w:rFonts w:hint="eastAsia" w:ascii="宋体" w:hAnsi="宋体" w:cs="宋体"/>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ind w:firstLine="640" w:firstLineChars="200"/>
        <w:jc w:val="both"/>
        <w:rPr>
          <w:rFonts w:ascii="宋体" w:hAnsi="宋体" w:cs="宋体"/>
          <w:sz w:val="32"/>
          <w:szCs w:val="32"/>
        </w:rPr>
      </w:pPr>
      <w:r>
        <w:rPr>
          <w:rFonts w:hint="eastAsia" w:ascii="宋体" w:hAnsi="宋体" w:cs="宋体"/>
          <w:sz w:val="32"/>
          <w:szCs w:val="32"/>
        </w:rPr>
        <w:br w:type="page"/>
      </w:r>
    </w:p>
    <w:p>
      <w:pPr>
        <w:pageBreakBefore/>
        <w:jc w:val="center"/>
        <w:rPr>
          <w:rFonts w:ascii="宋体" w:hAnsi="宋体" w:cs="宋体"/>
          <w:b/>
          <w:bCs/>
          <w:sz w:val="32"/>
          <w:szCs w:val="15"/>
          <w:lang w:val="zh-CN"/>
        </w:rPr>
      </w:pPr>
      <w:r>
        <w:rPr>
          <w:rFonts w:hint="eastAsia" w:ascii="宋体" w:hAnsi="宋体" w:cs="宋体"/>
          <w:b/>
          <w:bCs/>
          <w:sz w:val="32"/>
          <w:szCs w:val="15"/>
          <w:lang w:val="zh-CN"/>
        </w:rPr>
        <w:t>目</w:t>
      </w:r>
      <w:r>
        <w:rPr>
          <w:rFonts w:hint="eastAsia" w:ascii="宋体" w:hAnsi="宋体" w:cs="宋体"/>
          <w:b/>
          <w:bCs/>
          <w:sz w:val="32"/>
          <w:szCs w:val="15"/>
        </w:rPr>
        <w:t xml:space="preserve">  </w:t>
      </w:r>
      <w:r>
        <w:rPr>
          <w:rFonts w:hint="eastAsia" w:ascii="宋体" w:hAnsi="宋体" w:cs="宋体"/>
          <w:b/>
          <w:bCs/>
          <w:sz w:val="32"/>
          <w:szCs w:val="15"/>
          <w:lang w:val="zh-CN"/>
        </w:rPr>
        <w:t>录</w:t>
      </w:r>
    </w:p>
    <w:p>
      <w:pPr>
        <w:jc w:val="center"/>
        <w:rPr>
          <w:rFonts w:ascii="宋体" w:hAnsi="宋体" w:cs="宋体"/>
          <w:lang w:val="zh-CN"/>
        </w:rPr>
      </w:pPr>
      <w:r>
        <w:rPr>
          <w:rFonts w:hint="eastAsia" w:ascii="宋体" w:hAnsi="宋体" w:cs="宋体"/>
          <w:szCs w:val="16"/>
          <w:lang w:val="zh-CN"/>
        </w:rPr>
        <w:t>请根据投标文件内容自动生成目录</w:t>
      </w:r>
    </w:p>
    <w:p>
      <w:pPr>
        <w:rPr>
          <w:rFonts w:ascii="宋体" w:hAnsi="宋体" w:cs="宋体"/>
          <w:sz w:val="32"/>
          <w:szCs w:val="32"/>
        </w:rPr>
      </w:pPr>
      <w:r>
        <w:rPr>
          <w:rFonts w:hint="eastAsia" w:ascii="宋体" w:hAnsi="宋体" w:cs="宋体"/>
        </w:rPr>
        <w:br w:type="page"/>
      </w:r>
    </w:p>
    <w:p>
      <w:pPr>
        <w:pageBreakBefore/>
        <w:jc w:val="center"/>
        <w:outlineLvl w:val="1"/>
        <w:rPr>
          <w:rFonts w:ascii="宋体" w:hAnsi="宋体" w:cs="宋体"/>
          <w:lang w:val="zh-CN"/>
        </w:rPr>
      </w:pPr>
      <w:bookmarkStart w:id="286" w:name="_Toc452"/>
      <w:bookmarkStart w:id="287" w:name="_Toc26458"/>
      <w:bookmarkStart w:id="288" w:name="_Toc14636"/>
      <w:bookmarkStart w:id="289" w:name="_Toc12829"/>
      <w:bookmarkStart w:id="290" w:name="_Toc8181"/>
      <w:bookmarkStart w:id="291" w:name="_Toc25930"/>
      <w:bookmarkStart w:id="292" w:name="_Toc31172"/>
      <w:bookmarkStart w:id="293" w:name="_Toc3821"/>
      <w:r>
        <w:rPr>
          <w:rFonts w:hint="eastAsia" w:ascii="宋体" w:hAnsi="宋体" w:cs="宋体"/>
          <w:b/>
          <w:bCs/>
          <w:sz w:val="32"/>
          <w:szCs w:val="15"/>
          <w:lang w:val="zh-CN"/>
        </w:rPr>
        <w:t>一、投标函</w:t>
      </w:r>
      <w:bookmarkEnd w:id="286"/>
      <w:bookmarkEnd w:id="287"/>
      <w:bookmarkEnd w:id="288"/>
      <w:bookmarkEnd w:id="289"/>
      <w:bookmarkEnd w:id="290"/>
      <w:bookmarkEnd w:id="291"/>
      <w:bookmarkEnd w:id="292"/>
      <w:bookmarkEnd w:id="293"/>
    </w:p>
    <w:p>
      <w:pPr>
        <w:autoSpaceDE w:val="0"/>
        <w:autoSpaceDN w:val="0"/>
        <w:adjustRightInd w:val="0"/>
        <w:rPr>
          <w:rFonts w:ascii="宋体" w:hAnsi="宋体" w:cs="宋体"/>
          <w:szCs w:val="24"/>
        </w:rPr>
      </w:pPr>
      <w:bookmarkStart w:id="294" w:name="_Toc22952"/>
      <w:bookmarkStart w:id="295" w:name="_Toc7809"/>
      <w:bookmarkStart w:id="296" w:name="_Toc12106"/>
      <w:bookmarkStart w:id="297" w:name="_Toc4521"/>
      <w:bookmarkStart w:id="298" w:name="_Toc15696"/>
      <w:bookmarkStart w:id="299" w:name="_Toc6838"/>
      <w:bookmarkStart w:id="300" w:name="_Toc10991"/>
      <w:bookmarkStart w:id="301" w:name="_Toc7105"/>
      <w:bookmarkStart w:id="302" w:name="_Toc30144"/>
      <w:bookmarkStart w:id="303" w:name="_Toc19367"/>
      <w:bookmarkStart w:id="304" w:name="_Toc475451554"/>
      <w:bookmarkStart w:id="305" w:name="_Toc473056004"/>
      <w:bookmarkStart w:id="306" w:name="_Toc475451801"/>
      <w:r>
        <w:rPr>
          <w:rFonts w:hint="eastAsia" w:ascii="宋体" w:hAnsi="宋体" w:cs="宋体"/>
          <w:szCs w:val="24"/>
        </w:rPr>
        <w:t>致：</w:t>
      </w:r>
      <w:r>
        <w:rPr>
          <w:rFonts w:hint="eastAsia" w:ascii="宋体" w:hAnsi="宋体" w:cs="宋体"/>
          <w:szCs w:val="24"/>
          <w:u w:val="single"/>
        </w:rPr>
        <w:t>西安市雁塔区行政审批服务局/</w:t>
      </w:r>
      <w:r>
        <w:rPr>
          <w:rFonts w:hint="eastAsia" w:ascii="宋体" w:hAnsi="宋体" w:cs="宋体"/>
          <w:szCs w:val="24"/>
          <w:u w:val="single"/>
          <w:lang w:val="zh-CN"/>
        </w:rPr>
        <w:t>陕西众诚项目管理有限公司</w:t>
      </w:r>
    </w:p>
    <w:p>
      <w:pPr>
        <w:autoSpaceDE w:val="0"/>
        <w:autoSpaceDN w:val="0"/>
        <w:adjustRightInd w:val="0"/>
        <w:ind w:firstLine="480" w:firstLineChars="200"/>
        <w:jc w:val="both"/>
        <w:rPr>
          <w:rFonts w:ascii="宋体" w:hAnsi="宋体" w:cs="宋体"/>
          <w:szCs w:val="24"/>
        </w:rPr>
      </w:pPr>
      <w:r>
        <w:rPr>
          <w:rFonts w:hint="eastAsia" w:ascii="宋体" w:hAnsi="宋体" w:cs="宋体"/>
          <w:szCs w:val="24"/>
        </w:rPr>
        <w:t>我单位收到贵公司关于</w:t>
      </w:r>
      <w:r>
        <w:rPr>
          <w:rFonts w:hint="eastAsia" w:ascii="宋体" w:hAnsi="宋体" w:cs="宋体"/>
          <w:kern w:val="0"/>
          <w:szCs w:val="24"/>
          <w:u w:val="single"/>
          <w:lang w:bidi="ar"/>
        </w:rPr>
        <w:t>雁塔区新设立企业印章刻制服务项目包（）</w:t>
      </w: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）的招标文件，经详细研究，我们决定参加本次项目招标活动并投标。为此，我方郑重声明以下诸点，并负法律责任。</w:t>
      </w:r>
    </w:p>
    <w:p>
      <w:pPr>
        <w:autoSpaceDE w:val="0"/>
        <w:autoSpaceDN w:val="0"/>
        <w:adjustRightInd w:val="0"/>
        <w:ind w:firstLine="480" w:firstLineChars="200"/>
        <w:rPr>
          <w:rFonts w:ascii="宋体" w:hAnsi="宋体" w:cs="宋体"/>
          <w:szCs w:val="24"/>
        </w:rPr>
      </w:pPr>
      <w:r>
        <w:rPr>
          <w:rFonts w:hint="eastAsia" w:ascii="宋体" w:hAnsi="宋体" w:cs="宋体"/>
          <w:szCs w:val="24"/>
        </w:rPr>
        <w:t>1．我方已详细阅读了招标文件，完全理解并同意招标文件的所有事项及内容。</w:t>
      </w:r>
    </w:p>
    <w:p>
      <w:pPr>
        <w:autoSpaceDE w:val="0"/>
        <w:autoSpaceDN w:val="0"/>
        <w:adjustRightInd w:val="0"/>
        <w:ind w:firstLine="480" w:firstLineChars="200"/>
        <w:rPr>
          <w:rFonts w:ascii="宋体" w:hAnsi="宋体" w:cs="宋体"/>
          <w:szCs w:val="24"/>
        </w:rPr>
      </w:pPr>
      <w:r>
        <w:rPr>
          <w:rFonts w:hint="eastAsia" w:ascii="宋体" w:hAnsi="宋体" w:cs="宋体"/>
          <w:szCs w:val="24"/>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autoSpaceDE w:val="0"/>
        <w:autoSpaceDN w:val="0"/>
        <w:adjustRightInd w:val="0"/>
        <w:ind w:firstLine="480" w:firstLineChars="200"/>
        <w:rPr>
          <w:rFonts w:ascii="宋体" w:hAnsi="宋体" w:cs="宋体"/>
          <w:szCs w:val="24"/>
        </w:rPr>
      </w:pPr>
      <w:r>
        <w:rPr>
          <w:rFonts w:hint="eastAsia" w:ascii="宋体" w:hAnsi="宋体" w:cs="宋体"/>
          <w:szCs w:val="24"/>
        </w:rPr>
        <w:t>3．我方同意向贵单位提供与本次招标有关的全部证明材料，并保证所提交的证明材料真实、合法、有效。</w:t>
      </w:r>
    </w:p>
    <w:p>
      <w:pPr>
        <w:autoSpaceDE w:val="0"/>
        <w:autoSpaceDN w:val="0"/>
        <w:adjustRightInd w:val="0"/>
        <w:ind w:firstLine="480" w:firstLineChars="200"/>
        <w:rPr>
          <w:rFonts w:ascii="宋体" w:hAnsi="宋体" w:cs="宋体"/>
          <w:szCs w:val="24"/>
        </w:rPr>
      </w:pPr>
      <w:r>
        <w:rPr>
          <w:rFonts w:hint="eastAsia" w:ascii="宋体" w:hAnsi="宋体" w:cs="宋体"/>
          <w:szCs w:val="24"/>
        </w:rPr>
        <w:t>4．我方理解最低价不是成交的唯一条件，并尊重评标委员会的评审结果。</w:t>
      </w:r>
    </w:p>
    <w:p>
      <w:pPr>
        <w:autoSpaceDE w:val="0"/>
        <w:autoSpaceDN w:val="0"/>
        <w:adjustRightInd w:val="0"/>
        <w:ind w:firstLine="480" w:firstLineChars="200"/>
        <w:rPr>
          <w:rFonts w:ascii="宋体" w:hAnsi="宋体" w:cs="宋体"/>
          <w:szCs w:val="24"/>
        </w:rPr>
      </w:pPr>
      <w:r>
        <w:rPr>
          <w:rFonts w:hint="eastAsia" w:ascii="宋体" w:hAnsi="宋体" w:cs="宋体"/>
          <w:szCs w:val="24"/>
        </w:rPr>
        <w:t>5．我方投标文件在开启之日起</w:t>
      </w:r>
      <w:r>
        <w:rPr>
          <w:rFonts w:hint="eastAsia" w:ascii="宋体" w:hAnsi="宋体" w:cs="宋体"/>
          <w:szCs w:val="24"/>
          <w:u w:val="single"/>
        </w:rPr>
        <w:t xml:space="preserve"> 90 </w:t>
      </w:r>
      <w:r>
        <w:rPr>
          <w:rFonts w:hint="eastAsia" w:ascii="宋体" w:hAnsi="宋体" w:cs="宋体"/>
          <w:szCs w:val="24"/>
        </w:rPr>
        <w:t>个日历日内有效。</w:t>
      </w:r>
    </w:p>
    <w:p>
      <w:pPr>
        <w:autoSpaceDE w:val="0"/>
        <w:autoSpaceDN w:val="0"/>
        <w:adjustRightInd w:val="0"/>
        <w:ind w:firstLine="480" w:firstLineChars="200"/>
        <w:rPr>
          <w:rFonts w:ascii="宋体" w:hAnsi="宋体" w:cs="宋体"/>
          <w:szCs w:val="24"/>
        </w:rPr>
      </w:pPr>
      <w:r>
        <w:rPr>
          <w:rFonts w:hint="eastAsia" w:ascii="宋体" w:hAnsi="宋体" w:cs="宋体"/>
          <w:szCs w:val="24"/>
        </w:rPr>
        <w:t>6．若我方成交，我方承诺：（1）将投标文件有效期延长至合同执行完毕；（2）收到成交通知书后提交纸质投标文件一正一副；（3）遵照招标文件中的要求，完成本项目的合同责任和义务。</w:t>
      </w:r>
    </w:p>
    <w:p>
      <w:pPr>
        <w:ind w:firstLine="480" w:firstLineChars="200"/>
        <w:rPr>
          <w:rFonts w:ascii="宋体" w:hAnsi="宋体" w:cs="宋体"/>
          <w:szCs w:val="24"/>
        </w:rPr>
      </w:pPr>
      <w:r>
        <w:rPr>
          <w:rFonts w:hint="eastAsia" w:ascii="宋体" w:hAnsi="宋体" w:cs="宋体"/>
          <w:szCs w:val="24"/>
        </w:rPr>
        <w:t>7．有关于本投标文件的函电，请按下列地址联系。</w:t>
      </w:r>
    </w:p>
    <w:p>
      <w:pPr>
        <w:autoSpaceDE w:val="0"/>
        <w:autoSpaceDN w:val="0"/>
        <w:adjustRightInd w:val="0"/>
        <w:ind w:firstLine="480" w:firstLineChars="200"/>
        <w:rPr>
          <w:rFonts w:ascii="宋体" w:hAnsi="宋体" w:cs="宋体"/>
          <w:b/>
          <w:szCs w:val="24"/>
          <w:u w:val="single"/>
        </w:rPr>
      </w:pPr>
      <w:r>
        <w:rPr>
          <w:rFonts w:hint="eastAsia" w:ascii="宋体" w:hAnsi="宋体" w:cs="宋体"/>
          <w:szCs w:val="24"/>
        </w:rPr>
        <w:t>投标人全称（印章）：</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地    址：</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开户银行：</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账    号：</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电    话：</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传    真：</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邮    编：</w:t>
      </w:r>
      <w:r>
        <w:rPr>
          <w:rFonts w:hint="eastAsia" w:ascii="宋体" w:hAnsi="宋体" w:cs="宋体"/>
          <w:b/>
          <w:szCs w:val="24"/>
          <w:u w:val="single"/>
        </w:rPr>
        <w:t xml:space="preserve">                                          </w:t>
      </w:r>
      <w:r>
        <w:rPr>
          <w:rFonts w:hint="eastAsia" w:ascii="宋体" w:hAnsi="宋体" w:cs="宋体"/>
          <w:szCs w:val="24"/>
        </w:rPr>
        <w:t xml:space="preserve"> </w:t>
      </w:r>
    </w:p>
    <w:p>
      <w:pPr>
        <w:pStyle w:val="13"/>
        <w:spacing w:line="360" w:lineRule="auto"/>
        <w:jc w:val="right"/>
        <w:rPr>
          <w:rFonts w:ascii="宋体" w:hAnsi="宋体" w:cs="宋体"/>
          <w:sz w:val="24"/>
          <w:szCs w:val="24"/>
          <w:u w:val="single"/>
        </w:rPr>
      </w:pPr>
    </w:p>
    <w:p>
      <w:pPr>
        <w:pStyle w:val="13"/>
        <w:spacing w:line="360" w:lineRule="auto"/>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3"/>
        <w:spacing w:line="360" w:lineRule="auto"/>
        <w:rPr>
          <w:rFonts w:ascii="宋体" w:hAnsi="宋体" w:cs="宋体"/>
          <w:sz w:val="24"/>
          <w:szCs w:val="24"/>
        </w:rPr>
      </w:pPr>
    </w:p>
    <w:p>
      <w:pPr>
        <w:pageBreakBefore/>
        <w:jc w:val="center"/>
        <w:rPr>
          <w:rFonts w:ascii="宋体" w:hAnsi="宋体" w:cs="宋体"/>
          <w:b/>
          <w:bCs/>
          <w:sz w:val="32"/>
          <w:szCs w:val="15"/>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307" w:name="_Toc7370"/>
      <w:r>
        <w:rPr>
          <w:rFonts w:hint="eastAsia" w:ascii="宋体" w:hAnsi="宋体" w:cs="宋体"/>
          <w:b/>
          <w:bCs/>
          <w:sz w:val="32"/>
          <w:szCs w:val="15"/>
          <w:lang w:val="zh-CN"/>
        </w:rPr>
        <w:t>二、开标一览表（唱标报告）</w:t>
      </w:r>
      <w:bookmarkEnd w:id="294"/>
      <w:bookmarkEnd w:id="295"/>
      <w:bookmarkEnd w:id="296"/>
      <w:bookmarkEnd w:id="297"/>
      <w:bookmarkEnd w:id="298"/>
      <w:bookmarkEnd w:id="299"/>
      <w:bookmarkEnd w:id="300"/>
      <w:bookmarkEnd w:id="301"/>
      <w:bookmarkEnd w:id="302"/>
      <w:bookmarkEnd w:id="303"/>
      <w:bookmarkEnd w:id="307"/>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rPr>
        <w:t>西安市雁塔区行政审批服务局/</w:t>
      </w:r>
      <w:r>
        <w:rPr>
          <w:rFonts w:hint="eastAsia" w:ascii="宋体" w:hAnsi="宋体" w:cs="宋体"/>
          <w:szCs w:val="24"/>
          <w:u w:val="single"/>
          <w:lang w:val="zh-CN"/>
        </w:rPr>
        <w:t>陕西众诚项目管理有限公司</w:t>
      </w:r>
    </w:p>
    <w:p>
      <w:pPr>
        <w:autoSpaceDE w:val="0"/>
        <w:autoSpaceDN w:val="0"/>
        <w:adjustRightInd w:val="0"/>
        <w:spacing w:line="480" w:lineRule="auto"/>
        <w:ind w:firstLine="480" w:firstLineChars="200"/>
        <w:rPr>
          <w:rFonts w:ascii="宋体" w:hAnsi="宋体"/>
          <w:szCs w:val="21"/>
          <w:lang w:val="zh-CN"/>
        </w:rPr>
      </w:pPr>
      <w:r>
        <w:rPr>
          <w:rFonts w:hint="eastAsia" w:ascii="宋体" w:hAnsi="宋体"/>
          <w:szCs w:val="21"/>
          <w:lang w:val="zh-CN"/>
        </w:rPr>
        <w:t>我方已仔细研究了《</w:t>
      </w:r>
      <w:r>
        <w:rPr>
          <w:rFonts w:hint="eastAsia" w:hAnsi="宋体"/>
          <w:szCs w:val="21"/>
        </w:rPr>
        <w:t>雁塔区新设立企业印章刻制服务项目</w:t>
      </w:r>
      <w:r>
        <w:rPr>
          <w:rFonts w:hint="eastAsia" w:ascii="宋体" w:hAnsi="宋体"/>
          <w:szCs w:val="21"/>
          <w:lang w:val="zh-CN"/>
        </w:rPr>
        <w:t>》招标文件的全部内容，决定参加本项目投标。为此，我方郑重声明以下诸点，并负法律责任。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242" w:type="dxa"/>
            <w:vAlign w:val="center"/>
          </w:tcPr>
          <w:p>
            <w:pPr>
              <w:spacing w:line="240" w:lineRule="auto"/>
              <w:jc w:val="both"/>
              <w:rPr>
                <w:rFonts w:ascii="宋体" w:hAnsi="宋体" w:cs="宋体"/>
                <w:szCs w:val="24"/>
              </w:rPr>
            </w:pPr>
            <w:r>
              <w:rPr>
                <w:rFonts w:hint="eastAsia" w:ascii="宋体" w:hAnsi="宋体" w:cs="宋体"/>
                <w:kern w:val="0"/>
                <w:szCs w:val="24"/>
                <w:lang w:bidi="ar"/>
              </w:rPr>
              <w:t xml:space="preserve">雁塔区新设立企业印章刻制服务项目包（）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Align w:val="center"/>
          </w:tcPr>
          <w:p>
            <w:pPr>
              <w:spacing w:line="240" w:lineRule="auto"/>
              <w:jc w:val="center"/>
              <w:rPr>
                <w:rFonts w:ascii="宋体" w:hAnsi="宋体" w:cs="宋体"/>
                <w:b/>
                <w:szCs w:val="24"/>
                <w:highlight w:val="none"/>
              </w:rPr>
            </w:pPr>
            <w:r>
              <w:rPr>
                <w:rFonts w:hint="eastAsia" w:ascii="宋体" w:hAnsi="宋体" w:cs="宋体"/>
                <w:szCs w:val="24"/>
                <w:highlight w:val="none"/>
              </w:rPr>
              <w:t>投标报价</w:t>
            </w:r>
          </w:p>
        </w:tc>
        <w:tc>
          <w:tcPr>
            <w:tcW w:w="6242" w:type="dxa"/>
            <w:vAlign w:val="center"/>
          </w:tcPr>
          <w:p>
            <w:pPr>
              <w:spacing w:line="240" w:lineRule="auto"/>
              <w:jc w:val="both"/>
              <w:rPr>
                <w:rFonts w:hint="eastAsia"/>
              </w:rPr>
            </w:pPr>
            <w:r>
              <w:rPr>
                <w:rFonts w:hint="eastAsia"/>
              </w:rPr>
              <w:t>¥</w:t>
            </w:r>
            <w:r>
              <w:rPr>
                <w:rFonts w:hint="eastAsia"/>
                <w:u w:val="single"/>
              </w:rPr>
              <w:t xml:space="preserve">              </w:t>
            </w:r>
            <w:r>
              <w:rPr>
                <w:rFonts w:hint="eastAsia"/>
              </w:rPr>
              <w:t xml:space="preserve">元/套 </w:t>
            </w:r>
          </w:p>
          <w:p>
            <w:pPr>
              <w:pStyle w:val="2"/>
              <w:spacing w:line="240" w:lineRule="auto"/>
              <w:ind w:left="0" w:leftChars="0" w:firstLine="0" w:firstLineChars="0"/>
              <w:rPr>
                <w:rFonts w:hint="eastAsia" w:eastAsia="宋体"/>
                <w:lang w:eastAsia="zh-CN"/>
              </w:rPr>
            </w:pPr>
            <w:r>
              <w:rPr>
                <w:rFonts w:hint="eastAsia"/>
                <w:lang w:eastAsia="zh-CN"/>
              </w:rPr>
              <w:t>（</w:t>
            </w:r>
            <w:r>
              <w:rPr>
                <w:rFonts w:hint="eastAsia"/>
                <w:lang w:val="en-US" w:eastAsia="zh-CN"/>
              </w:rPr>
              <w:t>系统中此项报价为每套价格，非总价</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2417" w:type="dxa"/>
            <w:vAlign w:val="center"/>
          </w:tcPr>
          <w:p>
            <w:pPr>
              <w:spacing w:line="240" w:lineRule="auto"/>
              <w:jc w:val="center"/>
              <w:rPr>
                <w:rFonts w:ascii="宋体" w:hAnsi="宋体" w:cs="宋体"/>
                <w:szCs w:val="24"/>
                <w:highlight w:val="none"/>
              </w:rPr>
            </w:pPr>
            <w:r>
              <w:rPr>
                <w:rFonts w:hint="eastAsia" w:ascii="宋体" w:hAnsi="宋体" w:cs="宋体"/>
                <w:szCs w:val="24"/>
                <w:highlight w:val="none"/>
              </w:rPr>
              <w:t>单枚投标报价</w:t>
            </w:r>
          </w:p>
        </w:tc>
        <w:tc>
          <w:tcPr>
            <w:tcW w:w="6242" w:type="dxa"/>
            <w:vAlign w:val="center"/>
          </w:tcPr>
          <w:p>
            <w:pPr>
              <w:spacing w:line="240" w:lineRule="auto"/>
              <w:jc w:val="both"/>
              <w:rPr>
                <w:rFonts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u w:val="single"/>
              </w:rPr>
              <w:t xml:space="preserve">              </w:t>
            </w:r>
            <w:r>
              <w:rPr>
                <w:rFonts w:hint="eastAsia" w:ascii="宋体" w:hAnsi="宋体" w:cs="宋体"/>
                <w:bCs/>
                <w:szCs w:val="24"/>
                <w:highlight w:val="none"/>
              </w:rPr>
              <w:t>元/枚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服务期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服务地点</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交货时间</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备注</w:t>
            </w:r>
          </w:p>
        </w:tc>
        <w:tc>
          <w:tcPr>
            <w:tcW w:w="6242" w:type="dxa"/>
            <w:vAlign w:val="center"/>
          </w:tcPr>
          <w:p>
            <w:pPr>
              <w:spacing w:line="240" w:lineRule="auto"/>
              <w:jc w:val="both"/>
              <w:rPr>
                <w:rFonts w:ascii="宋体" w:hAnsi="宋体" w:cs="宋体"/>
                <w:szCs w:val="24"/>
              </w:rPr>
            </w:pPr>
          </w:p>
        </w:tc>
      </w:tr>
    </w:tbl>
    <w:p>
      <w:pPr>
        <w:autoSpaceDE w:val="0"/>
        <w:autoSpaceDN w:val="0"/>
        <w:adjustRightInd w:val="0"/>
        <w:ind w:firstLine="480" w:firstLineChars="200"/>
        <w:rPr>
          <w:rFonts w:ascii="宋体" w:hAnsi="宋体"/>
          <w:szCs w:val="21"/>
          <w:lang w:val="zh-CN"/>
        </w:rPr>
      </w:pPr>
      <w:r>
        <w:rPr>
          <w:rFonts w:hint="eastAsia" w:ascii="宋体" w:hAnsi="宋体"/>
          <w:szCs w:val="21"/>
          <w:lang w:val="zh-CN"/>
        </w:rPr>
        <w:t>1．我方承诺除商务和技术偏差表列出的偏差外，我方响应招标文件的全部要求。</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2．我方承诺的投标有效期为投标截止之日起90日历天，且在投标有效期内不撤销投标文件。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3．如我方中标，我方承诺：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（1）收到中标通知书后，在规定的期限内与采购人签订合同；</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（2）在签订合同时不向采购人提出附加条件；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（3）按照招标文件要求提交履约保证金；</w:t>
      </w:r>
    </w:p>
    <w:p>
      <w:pPr>
        <w:ind w:firstLine="480" w:firstLineChars="200"/>
        <w:rPr>
          <w:rFonts w:ascii="宋体" w:hAnsi="宋体" w:cs="宋体"/>
          <w:b/>
          <w:bCs/>
          <w:szCs w:val="24"/>
        </w:rPr>
      </w:pPr>
      <w:r>
        <w:rPr>
          <w:rFonts w:hint="eastAsia" w:ascii="宋体" w:hAnsi="宋体"/>
          <w:szCs w:val="21"/>
          <w:lang w:val="zh-CN"/>
        </w:rPr>
        <w:t>（4）在合同约定的期限内完成合同规定的全部义务。</w:t>
      </w:r>
    </w:p>
    <w:p>
      <w:pPr>
        <w:widowControl/>
        <w:rPr>
          <w:rFonts w:ascii="宋体" w:hAnsi="宋体" w:cs="宋体"/>
          <w:bCs/>
          <w:kern w:val="0"/>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4080" w:firstLineChars="17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pageBreakBefore/>
        <w:jc w:val="center"/>
        <w:outlineLvl w:val="1"/>
        <w:rPr>
          <w:rFonts w:ascii="宋体" w:hAnsi="宋体" w:cs="宋体"/>
          <w:b/>
          <w:bCs/>
          <w:sz w:val="32"/>
          <w:szCs w:val="15"/>
          <w:lang w:val="zh-CN"/>
        </w:rPr>
      </w:pPr>
      <w:bookmarkStart w:id="308" w:name="_Toc8284"/>
      <w:bookmarkStart w:id="309" w:name="_Toc10681"/>
      <w:bookmarkStart w:id="310" w:name="_Toc5579"/>
      <w:bookmarkStart w:id="311" w:name="_Toc27541"/>
      <w:bookmarkStart w:id="312" w:name="_Toc23870"/>
      <w:bookmarkStart w:id="313" w:name="_Toc5122"/>
      <w:bookmarkStart w:id="314" w:name="_Toc27212"/>
      <w:bookmarkStart w:id="315" w:name="_Toc32414"/>
      <w:bookmarkStart w:id="316" w:name="_Toc28835"/>
      <w:bookmarkStart w:id="317" w:name="_Toc17040"/>
      <w:bookmarkStart w:id="318" w:name="_Toc16973"/>
      <w:r>
        <w:rPr>
          <w:rFonts w:hint="eastAsia" w:ascii="宋体" w:hAnsi="宋体" w:cs="宋体"/>
          <w:b/>
          <w:bCs/>
          <w:sz w:val="32"/>
          <w:szCs w:val="15"/>
          <w:lang w:val="zh-CN"/>
        </w:rPr>
        <w:t>三、分项报价表</w:t>
      </w:r>
      <w:bookmarkEnd w:id="308"/>
      <w:bookmarkEnd w:id="309"/>
    </w:p>
    <w:p>
      <w:pPr>
        <w:autoSpaceDE w:val="0"/>
        <w:autoSpaceDN w:val="0"/>
        <w:adjustRightInd w:val="0"/>
        <w:ind w:firstLine="480" w:firstLineChars="200"/>
        <w:rPr>
          <w:rFonts w:ascii="宋体" w:hAnsi="宋体"/>
          <w:szCs w:val="21"/>
          <w:lang w:val="zh-CN"/>
        </w:rPr>
      </w:pPr>
      <w:r>
        <w:rPr>
          <w:rFonts w:hint="eastAsia" w:ascii="宋体" w:hAnsi="宋体" w:cs="宋体"/>
          <w:szCs w:val="24"/>
        </w:rPr>
        <w:t>对</w:t>
      </w:r>
      <w:r>
        <w:rPr>
          <w:rFonts w:hint="eastAsia" w:ascii="宋体" w:hAnsi="宋体" w:cs="宋体"/>
          <w:szCs w:val="24"/>
          <w:lang w:val="en-US" w:eastAsia="zh-CN"/>
        </w:rPr>
        <w:t>服务</w:t>
      </w:r>
      <w:r>
        <w:rPr>
          <w:rFonts w:hint="eastAsia" w:ascii="宋体" w:hAnsi="宋体" w:cs="宋体"/>
          <w:szCs w:val="24"/>
        </w:rPr>
        <w:t>组成以表格形式进行详细说明，各供应商自行填写。（格式自拟）</w:t>
      </w:r>
    </w:p>
    <w:p>
      <w:pPr>
        <w:autoSpaceDE w:val="0"/>
        <w:autoSpaceDN w:val="0"/>
        <w:adjustRightInd w:val="0"/>
        <w:ind w:firstLine="480" w:firstLineChars="200"/>
        <w:rPr>
          <w:rFonts w:ascii="宋体" w:hAnsi="宋体"/>
          <w:szCs w:val="21"/>
          <w:lang w:val="zh-CN"/>
        </w:rPr>
      </w:pPr>
    </w:p>
    <w:p>
      <w:pPr>
        <w:ind w:firstLine="4080" w:firstLineChars="17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b/>
          <w:bCs/>
          <w:sz w:val="32"/>
          <w:szCs w:val="15"/>
          <w:lang w:val="zh-CN"/>
        </w:rPr>
      </w:pPr>
      <w:r>
        <w:rPr>
          <w:rFonts w:hint="eastAsia" w:ascii="宋体" w:hAnsi="宋体" w:cs="宋体"/>
          <w:szCs w:val="24"/>
        </w:rPr>
        <w:t>日    期：</w:t>
      </w:r>
      <w:r>
        <w:rPr>
          <w:rFonts w:hint="eastAsia" w:ascii="宋体" w:hAnsi="宋体" w:cs="宋体"/>
          <w:szCs w:val="24"/>
          <w:u w:val="single"/>
        </w:rPr>
        <w:t xml:space="preserve">                               </w:t>
      </w:r>
    </w:p>
    <w:p>
      <w:pPr>
        <w:pageBreakBefore/>
        <w:numPr>
          <w:ilvl w:val="0"/>
          <w:numId w:val="4"/>
        </w:numPr>
        <w:jc w:val="center"/>
        <w:outlineLvl w:val="1"/>
        <w:rPr>
          <w:rFonts w:ascii="宋体" w:hAnsi="宋体" w:cs="宋体"/>
          <w:b/>
          <w:bCs/>
          <w:sz w:val="32"/>
          <w:szCs w:val="15"/>
          <w:lang w:val="zh-CN"/>
        </w:rPr>
      </w:pPr>
      <w:bookmarkStart w:id="319" w:name="_Toc23762"/>
      <w:bookmarkStart w:id="320" w:name="_Toc23675"/>
      <w:r>
        <w:rPr>
          <w:rFonts w:hint="eastAsia" w:ascii="宋体" w:hAnsi="宋体" w:cs="宋体"/>
          <w:b/>
          <w:bCs/>
          <w:sz w:val="32"/>
          <w:szCs w:val="15"/>
          <w:lang w:val="zh-CN"/>
        </w:rPr>
        <w:t>投标人资格证明文件</w:t>
      </w:r>
      <w:bookmarkEnd w:id="319"/>
      <w:bookmarkEnd w:id="320"/>
      <w:r>
        <w:rPr>
          <w:rFonts w:hint="eastAsia" w:ascii="宋体" w:hAnsi="宋体" w:cs="宋体"/>
          <w:b/>
          <w:bCs/>
          <w:sz w:val="32"/>
          <w:szCs w:val="15"/>
          <w:lang w:val="zh-CN"/>
        </w:rPr>
        <w:t>（</w:t>
      </w:r>
      <w:r>
        <w:rPr>
          <w:rFonts w:hint="eastAsia" w:ascii="宋体" w:hAnsi="宋体" w:cs="宋体"/>
          <w:b/>
          <w:bCs/>
          <w:sz w:val="32"/>
          <w:szCs w:val="15"/>
        </w:rPr>
        <w:t>1-10包</w:t>
      </w:r>
      <w:r>
        <w:rPr>
          <w:rFonts w:hint="eastAsia" w:ascii="宋体" w:hAnsi="宋体" w:cs="宋体"/>
          <w:b/>
          <w:bCs/>
          <w:sz w:val="32"/>
          <w:szCs w:val="15"/>
          <w:lang w:val="zh-CN"/>
        </w:rPr>
        <w:t>）</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（一）满足《中华人民共和国政府采购法》第二十二条规定</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val="zh-CN" w:eastAsia="zh-CN"/>
        </w:rPr>
        <w:t>（</w:t>
      </w:r>
      <w:r>
        <w:rPr>
          <w:rFonts w:hint="eastAsia" w:ascii="宋体" w:hAnsi="宋体" w:eastAsia="宋体" w:cs="宋体"/>
          <w:bCs/>
          <w:szCs w:val="24"/>
          <w:lang w:val="en-US" w:eastAsia="zh-CN"/>
        </w:rPr>
        <w:t>1</w:t>
      </w:r>
      <w:r>
        <w:rPr>
          <w:rFonts w:hint="eastAsia" w:ascii="宋体" w:hAnsi="宋体" w:eastAsia="宋体" w:cs="宋体"/>
          <w:bCs/>
          <w:szCs w:val="24"/>
          <w:lang w:val="zh-CN" w:eastAsia="zh-CN"/>
        </w:rPr>
        <w:t>）提供有效合格的社会统一信用代码的营业执照，其他组织经营的须提供合法凭证，自然人的提供身份证明文件。</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2</w:t>
      </w:r>
      <w:r>
        <w:rPr>
          <w:rFonts w:hint="eastAsia" w:ascii="宋体" w:hAnsi="宋体" w:eastAsia="宋体" w:cs="宋体"/>
          <w:bCs/>
          <w:szCs w:val="24"/>
          <w:lang w:eastAsia="zh-CN"/>
        </w:rPr>
        <w:t>）提供2021年度经审计的财务报告（成立时间至提交投标文件截止时间不足一年的可提供成立后任意时段的资产负债表），或其基本存款账户开户银行出具的资信证明及基本存款账户开户许可证（基本账户信息表）；</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3</w:t>
      </w:r>
      <w:r>
        <w:rPr>
          <w:rFonts w:hint="eastAsia" w:ascii="宋体" w:hAnsi="宋体" w:eastAsia="宋体" w:cs="宋体"/>
          <w:bCs/>
          <w:szCs w:val="24"/>
          <w:lang w:eastAsia="zh-CN"/>
        </w:rPr>
        <w:t>）提供具有履行合同所必需的设备和专业技术能力的承诺；</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4</w:t>
      </w:r>
      <w:r>
        <w:rPr>
          <w:rFonts w:hint="eastAsia" w:ascii="宋体" w:hAnsi="宋体" w:eastAsia="宋体" w:cs="宋体"/>
          <w:bCs/>
          <w:szCs w:val="24"/>
          <w:lang w:eastAsia="zh-CN"/>
        </w:rPr>
        <w:t>）提供投标截止日前一年内已缴纳的至少一个月的纳税证明或完税证明，依法免税的单位应提供相关证明材料；</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5</w:t>
      </w:r>
      <w:r>
        <w:rPr>
          <w:rFonts w:hint="eastAsia" w:ascii="宋体" w:hAnsi="宋体" w:eastAsia="宋体" w:cs="宋体"/>
          <w:bCs/>
          <w:szCs w:val="24"/>
          <w:lang w:eastAsia="zh-CN"/>
        </w:rPr>
        <w:t>）提供投标截止日前一年内已缴存的至少一个月的社会保障资金缴存单据或社保机构开具的社会保险参保缴费情况证明，依法不需要缴纳社会保障资金的单位应提供相关证明材料；</w:t>
      </w:r>
    </w:p>
    <w:p>
      <w:pPr>
        <w:autoSpaceDE w:val="0"/>
        <w:autoSpaceDN w:val="0"/>
        <w:adjustRightInd w:val="0"/>
        <w:ind w:firstLine="480" w:firstLineChars="200"/>
        <w:rPr>
          <w:rFonts w:ascii="宋体" w:hAnsi="宋体"/>
          <w:szCs w:val="21"/>
          <w:lang w:val="zh-CN"/>
        </w:rPr>
      </w:pPr>
      <w:r>
        <w:rPr>
          <w:rFonts w:hint="eastAsia" w:ascii="宋体" w:hAnsi="宋体" w:cs="宋体"/>
          <w:bCs/>
          <w:szCs w:val="24"/>
          <w:lang w:eastAsia="zh-CN"/>
        </w:rPr>
        <w:t>（</w:t>
      </w:r>
      <w:r>
        <w:rPr>
          <w:rFonts w:hint="eastAsia" w:ascii="宋体" w:hAnsi="宋体" w:cs="宋体"/>
          <w:bCs/>
          <w:szCs w:val="24"/>
          <w:lang w:val="en-US" w:eastAsia="zh-CN"/>
        </w:rPr>
        <w:t>6</w:t>
      </w:r>
      <w:r>
        <w:rPr>
          <w:rFonts w:hint="eastAsia" w:ascii="宋体" w:hAnsi="宋体" w:cs="宋体"/>
          <w:bCs/>
          <w:szCs w:val="24"/>
          <w:lang w:eastAsia="zh-CN"/>
        </w:rPr>
        <w:t>）</w:t>
      </w:r>
      <w:r>
        <w:rPr>
          <w:rFonts w:hint="eastAsia" w:ascii="宋体" w:hAnsi="宋体" w:cs="宋体"/>
          <w:bCs/>
          <w:szCs w:val="24"/>
        </w:rPr>
        <w:t>参加政府采购活动前3年内，在经营活动中没有重大违法记录的书面声明；</w:t>
      </w:r>
      <w:r>
        <w:rPr>
          <w:rFonts w:hint="eastAsia" w:ascii="宋体" w:hAnsi="宋体"/>
          <w:szCs w:val="21"/>
          <w:lang w:val="zh-CN"/>
        </w:rPr>
        <w:t>（二）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（三）特定资格条件：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（1）法定代表人授权书（附法定代表人、被授权人身份证复印件）及被授权人身份证（法定代表人直接参加投标，须提供法定代表人身份证明及身份证原件）；</w:t>
      </w:r>
    </w:p>
    <w:p>
      <w:pPr>
        <w:autoSpaceDE w:val="0"/>
        <w:autoSpaceDN w:val="0"/>
        <w:adjustRightInd w:val="0"/>
        <w:ind w:firstLine="480" w:firstLineChars="200"/>
        <w:rPr>
          <w:rFonts w:hint="eastAsia" w:ascii="宋体" w:hAnsi="宋体"/>
          <w:szCs w:val="21"/>
          <w:lang w:val="zh-CN"/>
        </w:rPr>
      </w:pPr>
      <w:r>
        <w:rPr>
          <w:rFonts w:hint="eastAsia" w:ascii="宋体" w:hAnsi="宋体"/>
          <w:szCs w:val="21"/>
          <w:lang w:val="zh-CN"/>
        </w:rPr>
        <w:t>（2）供应商须具备公安部门颁发的《特种行业许可证》；</w:t>
      </w:r>
    </w:p>
    <w:p>
      <w:pPr>
        <w:autoSpaceDE w:val="0"/>
        <w:autoSpaceDN w:val="0"/>
        <w:adjustRightInd w:val="0"/>
        <w:ind w:firstLine="480" w:firstLineChars="200"/>
        <w:rPr>
          <w:lang w:val="zh-CN"/>
        </w:rPr>
      </w:pPr>
      <w:r>
        <w:rPr>
          <w:rFonts w:hint="eastAsia" w:ascii="宋体" w:hAnsi="宋体"/>
          <w:szCs w:val="21"/>
          <w:lang w:val="zh-CN"/>
        </w:rPr>
        <w:t>（</w:t>
      </w:r>
      <w:r>
        <w:rPr>
          <w:rFonts w:hint="eastAsia" w:ascii="宋体" w:hAnsi="宋体"/>
          <w:szCs w:val="21"/>
          <w:lang w:val="en-US" w:eastAsia="zh-CN"/>
        </w:rPr>
        <w:t>3</w:t>
      </w:r>
      <w:r>
        <w:rPr>
          <w:rFonts w:hint="eastAsia" w:ascii="宋体" w:hAnsi="宋体"/>
          <w:szCs w:val="21"/>
          <w:lang w:val="zh-CN"/>
        </w:rPr>
        <w:t>）单位负责人为同一人或者存在直接控股、管理关系的不同供应商，不得同时参加本项目采购活动；</w:t>
      </w:r>
    </w:p>
    <w:p>
      <w:pPr>
        <w:autoSpaceDE w:val="0"/>
        <w:autoSpaceDN w:val="0"/>
        <w:adjustRightInd w:val="0"/>
        <w:ind w:firstLine="480" w:firstLineChars="200"/>
        <w:rPr>
          <w:rFonts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lang w:val="en-US" w:eastAsia="zh-CN"/>
        </w:rPr>
        <w:t>4</w:t>
      </w:r>
      <w:r>
        <w:rPr>
          <w:rFonts w:hint="eastAsia" w:ascii="宋体" w:hAnsi="宋体"/>
          <w:szCs w:val="21"/>
          <w:highlight w:val="none"/>
          <w:lang w:val="zh-CN"/>
        </w:rPr>
        <w:t>）本项目不接受联合体投标（</w:t>
      </w:r>
      <w:r>
        <w:rPr>
          <w:rFonts w:hint="eastAsia" w:ascii="宋体" w:hAnsi="宋体"/>
          <w:szCs w:val="21"/>
          <w:highlight w:val="none"/>
          <w:lang w:val="en-US" w:eastAsia="zh-CN"/>
        </w:rPr>
        <w:t>格式自拟</w:t>
      </w:r>
      <w:r>
        <w:rPr>
          <w:rFonts w:hint="eastAsia" w:ascii="宋体" w:hAnsi="宋体"/>
          <w:szCs w:val="21"/>
          <w:highlight w:val="none"/>
          <w:lang w:val="zh-CN"/>
        </w:rPr>
        <w:t>）。</w:t>
      </w:r>
    </w:p>
    <w:p>
      <w:r>
        <w:rPr>
          <w:rFonts w:hint="eastAsia"/>
        </w:rPr>
        <w:br w:type="page"/>
      </w:r>
    </w:p>
    <w:p>
      <w:pPr>
        <w:pStyle w:val="6"/>
        <w:jc w:val="center"/>
        <w:rPr>
          <w:b/>
          <w:bCs/>
        </w:rPr>
      </w:pPr>
      <w:r>
        <w:rPr>
          <w:rFonts w:hint="eastAsia"/>
          <w:b/>
          <w:bCs/>
        </w:rPr>
        <w:t>附件1：投标人基本情况表</w:t>
      </w:r>
    </w:p>
    <w:tbl>
      <w:tblPr>
        <w:tblStyle w:val="20"/>
        <w:tblW w:w="925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541"/>
        <w:gridCol w:w="1058"/>
        <w:gridCol w:w="2215"/>
        <w:gridCol w:w="199"/>
        <w:gridCol w:w="1232"/>
        <w:gridCol w:w="1627"/>
        <w:gridCol w:w="1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投标人名称</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法定代表人</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统一</w:t>
            </w:r>
          </w:p>
          <w:p>
            <w:pPr>
              <w:topLinePunct/>
              <w:spacing w:line="240" w:lineRule="auto"/>
              <w:jc w:val="center"/>
              <w:rPr>
                <w:rFonts w:ascii="宋体" w:hAnsi="宋体" w:cs="宋体"/>
                <w:szCs w:val="24"/>
              </w:rPr>
            </w:pPr>
            <w:r>
              <w:rPr>
                <w:rFonts w:hint="eastAsia" w:ascii="宋体" w:hAnsi="宋体" w:cs="宋体"/>
                <w:szCs w:val="24"/>
              </w:rPr>
              <w:t>社会信用代码</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邮政编码</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上年营业收入</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员工总人数</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restart"/>
            <w:vAlign w:val="center"/>
          </w:tcPr>
          <w:p>
            <w:pPr>
              <w:topLinePunct/>
              <w:spacing w:line="240" w:lineRule="auto"/>
              <w:jc w:val="center"/>
              <w:rPr>
                <w:rFonts w:ascii="宋体" w:hAnsi="宋体" w:cs="宋体"/>
                <w:szCs w:val="24"/>
              </w:rPr>
            </w:pPr>
            <w:r>
              <w:rPr>
                <w:rFonts w:hint="eastAsia" w:ascii="宋体" w:hAnsi="宋体" w:cs="宋体"/>
                <w:szCs w:val="24"/>
              </w:rPr>
              <w:t>营业执照</w:t>
            </w: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注册号码</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注册地址</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发证日期</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（主营）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（兼营）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基本账户开户行及账号</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资产总额（万元）</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资质名称</w:t>
            </w:r>
          </w:p>
        </w:tc>
        <w:tc>
          <w:tcPr>
            <w:tcW w:w="2414" w:type="dxa"/>
            <w:gridSpan w:val="2"/>
            <w:vAlign w:val="center"/>
          </w:tcPr>
          <w:p>
            <w:pPr>
              <w:topLinePunct/>
              <w:spacing w:line="240" w:lineRule="auto"/>
              <w:jc w:val="center"/>
              <w:rPr>
                <w:rFonts w:ascii="宋体" w:hAnsi="宋体" w:cs="宋体"/>
                <w:szCs w:val="24"/>
              </w:rPr>
            </w:pPr>
            <w:r>
              <w:rPr>
                <w:rFonts w:hint="eastAsia" w:ascii="宋体" w:hAnsi="宋体" w:cs="宋体"/>
                <w:szCs w:val="24"/>
              </w:rPr>
              <w:t>等级</w:t>
            </w:r>
          </w:p>
        </w:tc>
        <w:tc>
          <w:tcPr>
            <w:tcW w:w="1232" w:type="dxa"/>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3291" w:type="dxa"/>
            <w:gridSpan w:val="2"/>
            <w:vAlign w:val="center"/>
          </w:tcPr>
          <w:p>
            <w:pPr>
              <w:topLinePunct/>
              <w:spacing w:line="240" w:lineRule="auto"/>
              <w:jc w:val="center"/>
              <w:rPr>
                <w:rFonts w:ascii="宋体" w:hAnsi="宋体" w:cs="宋体"/>
                <w:szCs w:val="24"/>
              </w:rPr>
            </w:pPr>
            <w:r>
              <w:rPr>
                <w:rFonts w:hint="eastAsia" w:ascii="宋体" w:hAnsi="宋体" w:cs="宋体"/>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262" w:type="dxa"/>
            <w:gridSpan w:val="2"/>
            <w:vAlign w:val="center"/>
          </w:tcPr>
          <w:p>
            <w:pPr>
              <w:topLinePunct/>
              <w:spacing w:line="240" w:lineRule="auto"/>
              <w:jc w:val="center"/>
              <w:rPr>
                <w:rFonts w:ascii="宋体" w:hAnsi="宋体" w:cs="宋体"/>
                <w:szCs w:val="24"/>
              </w:rPr>
            </w:pPr>
            <w:r>
              <w:rPr>
                <w:rFonts w:hint="eastAsia" w:ascii="宋体" w:hAnsi="宋体" w:cs="宋体"/>
                <w:szCs w:val="24"/>
              </w:rPr>
              <w:t>备注</w:t>
            </w:r>
          </w:p>
        </w:tc>
        <w:tc>
          <w:tcPr>
            <w:tcW w:w="7995" w:type="dxa"/>
            <w:gridSpan w:val="6"/>
            <w:vAlign w:val="center"/>
          </w:tcPr>
          <w:p>
            <w:pPr>
              <w:topLinePunct/>
              <w:spacing w:line="240" w:lineRule="auto"/>
              <w:rPr>
                <w:rFonts w:ascii="宋体" w:hAnsi="宋体" w:cs="宋体"/>
                <w:szCs w:val="24"/>
              </w:rPr>
            </w:pPr>
          </w:p>
        </w:tc>
      </w:tr>
    </w:tbl>
    <w:p>
      <w:pPr>
        <w:autoSpaceDE w:val="0"/>
        <w:autoSpaceDN w:val="0"/>
        <w:adjustRightInd w:val="0"/>
        <w:snapToGrid w:val="0"/>
        <w:spacing w:before="120" w:beforeLines="50"/>
        <w:ind w:firstLine="480" w:firstLineChars="200"/>
        <w:rPr>
          <w:rFonts w:ascii="宋体" w:hAnsi="宋体" w:cs="宋体"/>
          <w:szCs w:val="24"/>
        </w:rPr>
      </w:pPr>
      <w:r>
        <w:rPr>
          <w:rFonts w:hint="eastAsia" w:ascii="宋体" w:hAnsi="宋体" w:cs="宋体"/>
          <w:szCs w:val="24"/>
        </w:rPr>
        <w:t>说明：企业类型指大型、中型、小型、微型；上年营业收入、资产总额要与财务报表中的数据一致；资质指特定条件要求提供的资质。</w:t>
      </w:r>
    </w:p>
    <w:p>
      <w:pPr>
        <w:ind w:firstLine="3840" w:firstLineChars="16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3840" w:firstLineChars="16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ind w:firstLine="480" w:firstLineChars="200"/>
        <w:jc w:val="center"/>
        <w:rPr>
          <w:rFonts w:ascii="宋体" w:hAnsi="宋体" w:cs="宋体"/>
          <w:b/>
          <w:bCs/>
          <w:szCs w:val="24"/>
        </w:rPr>
      </w:pPr>
      <w:r>
        <w:rPr>
          <w:rFonts w:hint="eastAsia" w:ascii="宋体" w:hAnsi="宋体" w:cs="宋体"/>
          <w:szCs w:val="24"/>
        </w:rPr>
        <w:br w:type="page"/>
      </w:r>
      <w:bookmarkStart w:id="321" w:name="_Toc894"/>
      <w:bookmarkStart w:id="322" w:name="_Toc16911"/>
      <w:bookmarkStart w:id="323" w:name="_Toc32165"/>
      <w:bookmarkStart w:id="324" w:name="_Toc20217"/>
      <w:bookmarkStart w:id="325" w:name="_Toc19057"/>
      <w:bookmarkStart w:id="326" w:name="_Toc495671270"/>
    </w:p>
    <w:p>
      <w:pPr>
        <w:pStyle w:val="6"/>
        <w:jc w:val="center"/>
        <w:rPr>
          <w:b/>
          <w:bCs/>
        </w:rPr>
      </w:pPr>
      <w:bookmarkStart w:id="327" w:name="_Toc28756"/>
      <w:r>
        <w:rPr>
          <w:rFonts w:hint="eastAsia"/>
          <w:b/>
          <w:bCs/>
        </w:rPr>
        <w:t>附件2：出具履行合同所必需的设备和专业技术能力的书面声明</w:t>
      </w:r>
      <w:bookmarkEnd w:id="327"/>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rPr>
        <w:t>西安市雁塔区行政审批服务局/</w:t>
      </w:r>
      <w:r>
        <w:rPr>
          <w:rFonts w:hint="eastAsia" w:ascii="宋体" w:hAnsi="宋体" w:cs="宋体"/>
          <w:szCs w:val="24"/>
          <w:u w:val="single"/>
          <w:lang w:val="zh-CN"/>
        </w:rPr>
        <w:t>陕西众诚项目管理有限公司</w:t>
      </w:r>
    </w:p>
    <w:p>
      <w:pPr>
        <w:ind w:firstLine="480" w:firstLineChars="200"/>
        <w:rPr>
          <w:rFonts w:ascii="宋体" w:hAnsi="宋体" w:cs="宋体"/>
          <w:szCs w:val="24"/>
          <w:u w:val="single"/>
        </w:rPr>
      </w:pPr>
      <w:r>
        <w:rPr>
          <w:rFonts w:hint="eastAsia" w:ascii="宋体" w:hAnsi="宋体" w:cs="宋体"/>
          <w:kern w:val="0"/>
          <w:szCs w:val="24"/>
          <w:lang w:bidi="ar"/>
        </w:rPr>
        <w:t>我方作为</w:t>
      </w:r>
      <w:r>
        <w:rPr>
          <w:rFonts w:hint="eastAsia" w:ascii="宋体" w:hAnsi="宋体" w:cs="宋体"/>
          <w:kern w:val="0"/>
          <w:szCs w:val="24"/>
          <w:u w:val="single"/>
          <w:lang w:bidi="ar"/>
        </w:rPr>
        <w:t>雁塔区新设立企业印章刻制服务项目包（）</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kern w:val="0"/>
          <w:szCs w:val="24"/>
          <w:lang w:bidi="ar"/>
        </w:rPr>
      </w:pPr>
      <w:r>
        <w:rPr>
          <w:rFonts w:hint="eastAsia" w:ascii="宋体" w:hAnsi="宋体" w:cs="宋体"/>
          <w:kern w:val="0"/>
          <w:szCs w:val="24"/>
          <w:lang w:bidi="ar"/>
        </w:rPr>
        <w:t>1、我方具备履行合同所必须的设备和专业技术能力。</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spacing w:before="240" w:beforeLines="100" w:after="120" w:afterLines="50"/>
        <w:ind w:firstLine="600" w:firstLineChars="250"/>
        <w:rPr>
          <w:rFonts w:ascii="宋体" w:hAnsi="宋体" w:cs="宋体"/>
          <w:szCs w:val="24"/>
        </w:rPr>
      </w:pPr>
    </w:p>
    <w:p>
      <w:pPr>
        <w:spacing w:before="240" w:beforeLines="100" w:after="120" w:afterLines="50"/>
        <w:ind w:firstLine="170"/>
        <w:rPr>
          <w:rFonts w:ascii="宋体" w:hAnsi="宋体" w:cs="宋体"/>
          <w:szCs w:val="24"/>
        </w:rPr>
      </w:pPr>
    </w:p>
    <w:p>
      <w:pPr>
        <w:spacing w:before="240" w:beforeLines="100" w:after="120" w:afterLines="50"/>
        <w:ind w:firstLine="170"/>
        <w:rPr>
          <w:rFonts w:ascii="宋体" w:hAnsi="宋体" w:cs="宋体"/>
          <w:szCs w:val="24"/>
        </w:rPr>
      </w:pPr>
    </w:p>
    <w:p>
      <w:pPr>
        <w:ind w:firstLine="3578" w:firstLineChars="1491"/>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rFonts w:ascii="宋体" w:hAnsi="宋体" w:cs="宋体"/>
          <w:bCs/>
          <w:szCs w:val="24"/>
        </w:rPr>
      </w:pPr>
    </w:p>
    <w:p>
      <w:pPr>
        <w:rPr>
          <w:rFonts w:ascii="宋体" w:hAnsi="宋体" w:cs="宋体"/>
          <w:bCs/>
          <w:szCs w:val="24"/>
        </w:rPr>
      </w:pPr>
    </w:p>
    <w:p>
      <w:pPr>
        <w:pStyle w:val="6"/>
        <w:jc w:val="center"/>
        <w:rPr>
          <w:b/>
          <w:bCs/>
        </w:rPr>
      </w:pPr>
      <w:r>
        <w:rPr>
          <w:rFonts w:hint="eastAsia" w:ascii="宋体" w:hAnsi="宋体" w:cs="宋体"/>
          <w:bCs/>
          <w:szCs w:val="24"/>
        </w:rPr>
        <w:br w:type="page"/>
      </w:r>
      <w:bookmarkStart w:id="328" w:name="_Toc28901"/>
      <w:r>
        <w:rPr>
          <w:rFonts w:hint="eastAsia"/>
          <w:b/>
          <w:bCs/>
        </w:rPr>
        <w:t>附件3：参加政府采购活动前3年内，在经营活动中没有重大违法记录的书面声明</w:t>
      </w:r>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rPr>
        <w:t>西安市雁塔区行政审批服务局/</w:t>
      </w:r>
      <w:r>
        <w:rPr>
          <w:rFonts w:hint="eastAsia" w:ascii="宋体" w:hAnsi="宋体" w:cs="宋体"/>
          <w:szCs w:val="24"/>
          <w:u w:val="single"/>
          <w:lang w:val="zh-CN"/>
        </w:rPr>
        <w:t>陕西众诚项目管理有限公司</w:t>
      </w:r>
    </w:p>
    <w:p>
      <w:pPr>
        <w:widowControl/>
        <w:ind w:firstLine="480" w:firstLineChars="200"/>
        <w:rPr>
          <w:rFonts w:ascii="宋体" w:hAnsi="宋体" w:cs="宋体"/>
          <w:kern w:val="0"/>
          <w:szCs w:val="24"/>
          <w:lang w:bidi="ar"/>
        </w:rPr>
      </w:pPr>
      <w:r>
        <w:rPr>
          <w:rFonts w:hint="eastAsia" w:ascii="宋体" w:hAnsi="宋体" w:cs="宋体"/>
          <w:kern w:val="0"/>
          <w:szCs w:val="24"/>
          <w:lang w:bidi="ar"/>
        </w:rPr>
        <w:t>我方作为</w:t>
      </w:r>
      <w:r>
        <w:rPr>
          <w:rFonts w:hint="eastAsia" w:ascii="宋体" w:hAnsi="宋体" w:cs="宋体"/>
          <w:kern w:val="0"/>
          <w:szCs w:val="24"/>
          <w:u w:val="single"/>
          <w:lang w:bidi="ar"/>
        </w:rPr>
        <w:t>雁塔区新设立企业印章刻制服务项目包（）</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szCs w:val="24"/>
        </w:rPr>
      </w:pPr>
      <w:r>
        <w:rPr>
          <w:rFonts w:hint="eastAsia" w:ascii="宋体" w:hAnsi="宋体" w:cs="宋体"/>
          <w:kern w:val="0"/>
          <w:szCs w:val="24"/>
          <w:lang w:bidi="ar"/>
        </w:rPr>
        <w:t>1、在参加本次政府采购活动前 3 年内的经营活动中</w:t>
      </w:r>
      <w:r>
        <w:rPr>
          <w:rFonts w:hint="eastAsia" w:ascii="宋体" w:hAnsi="宋体" w:cs="宋体"/>
          <w:kern w:val="0"/>
          <w:szCs w:val="24"/>
          <w:u w:val="single"/>
          <w:lang w:bidi="ar"/>
        </w:rPr>
        <w:t xml:space="preserve">    </w:t>
      </w:r>
      <w:r>
        <w:rPr>
          <w:rFonts w:hint="eastAsia" w:ascii="宋体" w:hAnsi="宋体" w:cs="宋体"/>
          <w:kern w:val="0"/>
          <w:szCs w:val="24"/>
          <w:lang w:bidi="ar"/>
        </w:rPr>
        <w:t>（填“没有”或“有”）重大违法记录。投标人</w:t>
      </w:r>
      <w:r>
        <w:rPr>
          <w:rFonts w:hint="eastAsia" w:ascii="宋体" w:hAnsi="宋体" w:cs="宋体"/>
          <w:b/>
          <w:bCs/>
          <w:kern w:val="0"/>
          <w:szCs w:val="24"/>
          <w:lang w:bidi="ar"/>
        </w:rPr>
        <w:t xml:space="preserve">在参加政府采购活动前 3 年内因违法经营被禁止在一定期限内参加政府采购活动，期限届满的，可以参加政府采购活动，但应提供期限届满的证明材料。 </w:t>
      </w:r>
    </w:p>
    <w:p>
      <w:pPr>
        <w:widowControl/>
        <w:ind w:firstLine="480" w:firstLineChars="200"/>
        <w:rPr>
          <w:rFonts w:ascii="宋体" w:hAnsi="宋体" w:cs="宋体"/>
          <w:kern w:val="0"/>
          <w:szCs w:val="24"/>
          <w:lang w:bidi="ar"/>
        </w:rPr>
      </w:pPr>
      <w:r>
        <w:rPr>
          <w:rFonts w:hint="eastAsia" w:ascii="宋体" w:hAnsi="宋体" w:cs="宋体"/>
          <w:kern w:val="0"/>
          <w:szCs w:val="24"/>
          <w:lang w:bidi="ar"/>
        </w:rPr>
        <w:t>2、我方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（填“未被列入”或“被列入”）失信被执行人名单。</w:t>
      </w:r>
    </w:p>
    <w:p>
      <w:pPr>
        <w:widowControl/>
        <w:ind w:firstLine="480" w:firstLineChars="200"/>
        <w:rPr>
          <w:rFonts w:ascii="宋体" w:hAnsi="宋体" w:cs="宋体"/>
          <w:kern w:val="0"/>
          <w:szCs w:val="24"/>
          <w:lang w:bidi="ar"/>
        </w:rPr>
      </w:pPr>
      <w:r>
        <w:rPr>
          <w:rFonts w:hint="eastAsia" w:ascii="宋体" w:hAnsi="宋体" w:cs="宋体"/>
          <w:kern w:val="0"/>
          <w:szCs w:val="24"/>
          <w:lang w:bidi="ar"/>
        </w:rPr>
        <w:t>3、我方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（填“未被列入”或“被列入”）重大税收违法案件当事人名单。</w:t>
      </w:r>
    </w:p>
    <w:p>
      <w:pPr>
        <w:widowControl/>
        <w:ind w:firstLine="480" w:firstLineChars="200"/>
        <w:rPr>
          <w:rFonts w:ascii="宋体" w:hAnsi="宋体" w:cs="宋体"/>
          <w:szCs w:val="24"/>
        </w:rPr>
      </w:pPr>
      <w:r>
        <w:rPr>
          <w:rFonts w:hint="eastAsia" w:ascii="宋体" w:hAnsi="宋体" w:cs="宋体"/>
          <w:kern w:val="0"/>
          <w:szCs w:val="24"/>
          <w:lang w:bidi="ar"/>
        </w:rPr>
        <w:t>4、我方</w:t>
      </w:r>
      <w:r>
        <w:rPr>
          <w:rFonts w:hint="eastAsia" w:ascii="宋体" w:hAnsi="宋体" w:cs="宋体"/>
          <w:kern w:val="0"/>
          <w:szCs w:val="24"/>
          <w:u w:val="single"/>
          <w:lang w:bidi="ar"/>
        </w:rPr>
        <w:t xml:space="preserve">        </w:t>
      </w:r>
      <w:r>
        <w:rPr>
          <w:rFonts w:hint="eastAsia" w:ascii="宋体" w:hAnsi="宋体" w:cs="宋体"/>
          <w:kern w:val="0"/>
          <w:szCs w:val="24"/>
          <w:lang w:bidi="ar"/>
        </w:rPr>
        <w:t xml:space="preserve">（填“未被列入”或“被列入”）政府采购严重违法失信行为记录名单。 </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autoSpaceDE w:val="0"/>
        <w:autoSpaceDN w:val="0"/>
        <w:adjustRightInd w:val="0"/>
        <w:ind w:firstLine="480" w:firstLineChars="200"/>
        <w:rPr>
          <w:rFonts w:ascii="宋体" w:hAnsi="宋体" w:cs="宋体"/>
          <w:szCs w:val="24"/>
        </w:rPr>
      </w:pPr>
    </w:p>
    <w:p>
      <w:pPr>
        <w:autoSpaceDE w:val="0"/>
        <w:autoSpaceDN w:val="0"/>
        <w:adjustRightInd w:val="0"/>
        <w:ind w:firstLine="480" w:firstLineChars="2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3840" w:firstLineChars="16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bookmarkEnd w:id="321"/>
      <w:bookmarkEnd w:id="328"/>
    </w:p>
    <w:bookmarkEnd w:id="322"/>
    <w:bookmarkEnd w:id="323"/>
    <w:bookmarkEnd w:id="324"/>
    <w:bookmarkEnd w:id="325"/>
    <w:bookmarkEnd w:id="326"/>
    <w:p>
      <w:pPr>
        <w:autoSpaceDE w:val="0"/>
        <w:autoSpaceDN w:val="0"/>
        <w:adjustRightInd w:val="0"/>
        <w:ind w:firstLine="480" w:firstLineChars="200"/>
        <w:rPr>
          <w:rFonts w:ascii="宋体" w:hAnsi="宋体" w:cs="宋体"/>
          <w:szCs w:val="24"/>
        </w:rPr>
      </w:pPr>
    </w:p>
    <w:p>
      <w:pPr>
        <w:rPr>
          <w:rFonts w:ascii="宋体" w:hAnsi="宋体" w:cs="宋体"/>
          <w:b/>
          <w:sz w:val="28"/>
          <w:szCs w:val="28"/>
        </w:rPr>
      </w:pPr>
      <w:bookmarkStart w:id="329" w:name="_Toc495681533"/>
      <w:bookmarkStart w:id="330" w:name="_Toc495681252"/>
      <w:bookmarkStart w:id="331" w:name="_Toc18742"/>
      <w:bookmarkStart w:id="332" w:name="_Toc1610"/>
      <w:bookmarkStart w:id="333" w:name="_Toc495671263"/>
      <w:bookmarkStart w:id="334" w:name="_Toc32662"/>
      <w:bookmarkStart w:id="335" w:name="_Toc495908048"/>
      <w:bookmarkStart w:id="336" w:name="_Toc495681406"/>
      <w:r>
        <w:rPr>
          <w:rFonts w:hint="eastAsia" w:ascii="宋体" w:hAnsi="宋体" w:cs="宋体"/>
          <w:b/>
          <w:sz w:val="28"/>
          <w:szCs w:val="28"/>
        </w:rPr>
        <w:br w:type="page"/>
      </w:r>
    </w:p>
    <w:p>
      <w:pPr>
        <w:pStyle w:val="6"/>
        <w:jc w:val="center"/>
        <w:rPr>
          <w:b/>
          <w:bCs/>
        </w:rPr>
      </w:pPr>
      <w:r>
        <w:rPr>
          <w:rFonts w:hint="eastAsia"/>
          <w:b/>
          <w:bCs/>
        </w:rPr>
        <w:t>附件4：法定代表人身份证明</w:t>
      </w:r>
      <w:bookmarkEnd w:id="329"/>
      <w:bookmarkEnd w:id="330"/>
      <w:bookmarkEnd w:id="331"/>
      <w:bookmarkEnd w:id="332"/>
      <w:bookmarkEnd w:id="333"/>
      <w:bookmarkEnd w:id="334"/>
      <w:bookmarkEnd w:id="335"/>
      <w:bookmarkEnd w:id="336"/>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szCs w:val="24"/>
        </w:rPr>
        <w:t>投标人</w:t>
      </w:r>
      <w:r>
        <w:rPr>
          <w:rFonts w:hint="eastAsia" w:ascii="宋体" w:hAnsi="宋体" w:cs="宋体"/>
          <w:kern w:val="0"/>
          <w:szCs w:val="24"/>
        </w:rPr>
        <w:t>名称：</w:t>
      </w:r>
      <w:r>
        <w:rPr>
          <w:rFonts w:hint="eastAsia" w:ascii="宋体" w:hAnsi="宋体" w:cs="宋体"/>
          <w:kern w:val="0"/>
          <w:szCs w:val="24"/>
          <w:u w:val="single"/>
        </w:rPr>
        <w:t xml:space="preserve">                                       </w:t>
      </w:r>
      <w:r>
        <w:rPr>
          <w:rFonts w:hint="eastAsia" w:ascii="宋体" w:hAnsi="宋体" w:cs="宋体"/>
          <w:kern w:val="0"/>
          <w:szCs w:val="24"/>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统一社会信用代码：</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注册地址：</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成立时间：</w:t>
      </w:r>
      <w:r>
        <w:rPr>
          <w:rFonts w:hint="eastAsia" w:ascii="宋体" w:hAnsi="宋体" w:cs="宋体"/>
          <w:kern w:val="0"/>
          <w:szCs w:val="24"/>
          <w:u w:val="single"/>
        </w:rPr>
        <w:t xml:space="preserve">    </w:t>
      </w:r>
      <w:r>
        <w:rPr>
          <w:rFonts w:hint="eastAsia" w:ascii="宋体" w:hAnsi="宋体" w:cs="宋体"/>
          <w:kern w:val="0"/>
          <w:szCs w:val="24"/>
        </w:rPr>
        <w:t xml:space="preserve">年 </w:t>
      </w:r>
      <w:r>
        <w:rPr>
          <w:rFonts w:hint="eastAsia" w:ascii="宋体" w:hAnsi="宋体" w:cs="宋体"/>
          <w:kern w:val="0"/>
          <w:szCs w:val="24"/>
          <w:u w:val="single"/>
        </w:rPr>
        <w:t xml:space="preserve">  </w:t>
      </w:r>
      <w:r>
        <w:rPr>
          <w:rFonts w:hint="eastAsia" w:ascii="宋体" w:hAnsi="宋体" w:cs="宋体"/>
          <w:kern w:val="0"/>
          <w:szCs w:val="24"/>
        </w:rPr>
        <w:t>月</w:t>
      </w:r>
      <w:r>
        <w:rPr>
          <w:rFonts w:hint="eastAsia" w:ascii="宋体" w:hAnsi="宋体" w:cs="宋体"/>
          <w:kern w:val="0"/>
          <w:szCs w:val="24"/>
          <w:u w:val="single"/>
        </w:rPr>
        <w:t xml:space="preserve">  </w:t>
      </w:r>
      <w:r>
        <w:rPr>
          <w:rFonts w:hint="eastAsia" w:ascii="宋体" w:hAnsi="宋体" w:cs="宋体"/>
          <w:kern w:val="0"/>
          <w:szCs w:val="24"/>
        </w:rPr>
        <w:t>日；经营期限：</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经营范围：主营：</w:t>
      </w:r>
      <w:r>
        <w:rPr>
          <w:rFonts w:hint="eastAsia" w:ascii="宋体" w:hAnsi="宋体" w:cs="宋体"/>
          <w:kern w:val="0"/>
          <w:szCs w:val="24"/>
          <w:u w:val="single"/>
        </w:rPr>
        <w:t xml:space="preserve">              </w:t>
      </w:r>
      <w:r>
        <w:rPr>
          <w:rFonts w:hint="eastAsia" w:ascii="宋体" w:hAnsi="宋体" w:cs="宋体"/>
          <w:kern w:val="0"/>
          <w:szCs w:val="24"/>
        </w:rPr>
        <w:t xml:space="preserve"> ；兼营：</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姓名：</w:t>
      </w:r>
      <w:r>
        <w:rPr>
          <w:rFonts w:hint="eastAsia" w:ascii="宋体" w:hAnsi="宋体" w:cs="宋体"/>
          <w:kern w:val="0"/>
          <w:szCs w:val="24"/>
          <w:u w:val="single"/>
        </w:rPr>
        <w:t xml:space="preserve">      </w:t>
      </w:r>
      <w:r>
        <w:rPr>
          <w:rFonts w:hint="eastAsia" w:ascii="宋体" w:hAnsi="宋体" w:cs="宋体"/>
          <w:kern w:val="0"/>
          <w:szCs w:val="24"/>
        </w:rPr>
        <w:t xml:space="preserve"> 性别：</w:t>
      </w:r>
      <w:r>
        <w:rPr>
          <w:rFonts w:hint="eastAsia" w:ascii="宋体" w:hAnsi="宋体" w:cs="宋体"/>
          <w:kern w:val="0"/>
          <w:szCs w:val="24"/>
          <w:u w:val="single"/>
        </w:rPr>
        <w:t xml:space="preserve">   </w:t>
      </w:r>
      <w:r>
        <w:rPr>
          <w:rFonts w:hint="eastAsia" w:ascii="宋体" w:hAnsi="宋体" w:cs="宋体"/>
          <w:kern w:val="0"/>
          <w:szCs w:val="24"/>
        </w:rPr>
        <w:t xml:space="preserve"> 年龄：</w:t>
      </w:r>
      <w:r>
        <w:rPr>
          <w:rFonts w:hint="eastAsia" w:ascii="宋体" w:hAnsi="宋体" w:cs="宋体"/>
          <w:kern w:val="0"/>
          <w:szCs w:val="24"/>
          <w:u w:val="single"/>
        </w:rPr>
        <w:t xml:space="preserve">    </w:t>
      </w:r>
      <w:r>
        <w:rPr>
          <w:rFonts w:hint="eastAsia" w:ascii="宋体" w:hAnsi="宋体" w:cs="宋体"/>
          <w:kern w:val="0"/>
          <w:szCs w:val="24"/>
        </w:rPr>
        <w:t xml:space="preserve"> 系</w:t>
      </w:r>
      <w:r>
        <w:rPr>
          <w:rFonts w:hint="eastAsia" w:ascii="宋体" w:hAnsi="宋体" w:cs="宋体"/>
          <w:kern w:val="0"/>
          <w:szCs w:val="24"/>
          <w:u w:val="single"/>
        </w:rPr>
        <w:t xml:space="preserve">            </w:t>
      </w:r>
      <w:r>
        <w:rPr>
          <w:rFonts w:hint="eastAsia" w:ascii="宋体" w:hAnsi="宋体" w:cs="宋体"/>
          <w:kern w:val="0"/>
          <w:szCs w:val="24"/>
        </w:rPr>
        <w:t>（</w:t>
      </w:r>
      <w:r>
        <w:rPr>
          <w:rFonts w:hint="eastAsia" w:ascii="宋体" w:hAnsi="宋体" w:cs="宋体"/>
          <w:szCs w:val="24"/>
        </w:rPr>
        <w:t>投标人</w:t>
      </w:r>
      <w:r>
        <w:rPr>
          <w:rFonts w:hint="eastAsia" w:ascii="宋体" w:hAnsi="宋体" w:cs="宋体"/>
          <w:kern w:val="0"/>
          <w:szCs w:val="24"/>
        </w:rPr>
        <w:t>名称）的法定代表人。</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特此证明。</w:t>
      </w:r>
    </w:p>
    <w:p>
      <w:pPr>
        <w:autoSpaceDE w:val="0"/>
        <w:autoSpaceDN w:val="0"/>
        <w:adjustRightInd w:val="0"/>
        <w:snapToGrid w:val="0"/>
        <w:spacing w:before="120"/>
        <w:ind w:firstLine="480" w:firstLineChars="200"/>
        <w:rPr>
          <w:rFonts w:ascii="宋体" w:hAnsi="宋体" w:cs="宋体"/>
          <w:szCs w:val="24"/>
        </w:rPr>
      </w:pPr>
      <w:r>
        <w:rPr>
          <w:rFonts w:hint="eastAsia" w:ascii="宋体" w:hAnsi="宋体" w:cs="宋体"/>
          <w:szCs w:val="24"/>
        </w:rPr>
        <w:t>附：法定代表人身份证复印件</w:t>
      </w:r>
    </w:p>
    <w:tbl>
      <w:tblPr>
        <w:tblStyle w:val="20"/>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r>
    </w:tbl>
    <w:p>
      <w:pPr>
        <w:ind w:firstLine="1920" w:firstLineChars="800"/>
        <w:rPr>
          <w:rFonts w:ascii="宋体" w:hAnsi="宋体" w:cs="宋体"/>
          <w:szCs w:val="24"/>
        </w:rPr>
      </w:pPr>
    </w:p>
    <w:p>
      <w:pPr>
        <w:ind w:firstLine="3578" w:firstLineChars="1491"/>
        <w:rPr>
          <w:rFonts w:ascii="宋体" w:hAnsi="宋体" w:cs="宋体"/>
          <w:szCs w:val="24"/>
        </w:rPr>
      </w:pPr>
      <w:bookmarkStart w:id="337" w:name="_Toc495681534"/>
      <w:bookmarkStart w:id="338" w:name="_Toc18921"/>
      <w:bookmarkStart w:id="339" w:name="_Toc495681253"/>
      <w:bookmarkStart w:id="340" w:name="_Toc495681407"/>
      <w:bookmarkStart w:id="341" w:name="_Toc495908049"/>
      <w:bookmarkStart w:id="342" w:name="_Toc495671264"/>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b/>
          <w:bCs/>
        </w:rPr>
      </w:pPr>
      <w:bookmarkStart w:id="343" w:name="_Toc32169"/>
      <w:bookmarkStart w:id="344" w:name="_Toc29369"/>
      <w:r>
        <w:rPr>
          <w:rFonts w:hint="eastAsia"/>
          <w:b/>
          <w:bCs/>
        </w:rPr>
        <w:br w:type="page"/>
      </w:r>
    </w:p>
    <w:p>
      <w:pPr>
        <w:pStyle w:val="6"/>
        <w:jc w:val="center"/>
        <w:rPr>
          <w:b/>
          <w:bCs/>
        </w:rPr>
      </w:pPr>
      <w:r>
        <w:rPr>
          <w:rFonts w:hint="eastAsia"/>
          <w:b/>
          <w:bCs/>
        </w:rPr>
        <w:t>附件5：法定代表人授权书</w:t>
      </w:r>
      <w:bookmarkEnd w:id="337"/>
      <w:bookmarkEnd w:id="338"/>
      <w:bookmarkEnd w:id="339"/>
      <w:bookmarkEnd w:id="340"/>
      <w:bookmarkEnd w:id="341"/>
      <w:bookmarkEnd w:id="342"/>
      <w:bookmarkEnd w:id="343"/>
      <w:bookmarkEnd w:id="344"/>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rPr>
        <w:t>西安市雁塔区行政审批服务局/</w:t>
      </w:r>
      <w:r>
        <w:rPr>
          <w:rFonts w:hint="eastAsia" w:ascii="宋体" w:hAnsi="宋体" w:cs="宋体"/>
          <w:szCs w:val="24"/>
          <w:u w:val="single"/>
          <w:lang w:val="zh-CN"/>
        </w:rPr>
        <w:t>陕西众诚项目管理有限公司</w:t>
      </w:r>
    </w:p>
    <w:p>
      <w:pPr>
        <w:ind w:firstLine="480" w:firstLineChars="200"/>
        <w:rPr>
          <w:rFonts w:ascii="宋体" w:hAnsi="宋体" w:cs="宋体"/>
          <w:szCs w:val="24"/>
        </w:rPr>
      </w:pPr>
      <w:r>
        <w:rPr>
          <w:rFonts w:hint="eastAsia" w:ascii="宋体" w:hAnsi="宋体" w:cs="宋体"/>
          <w:szCs w:val="24"/>
          <w:lang w:val="zh-CN"/>
        </w:rPr>
        <w:t>注册于</w:t>
      </w:r>
      <w:r>
        <w:rPr>
          <w:rFonts w:hint="eastAsia" w:ascii="宋体" w:hAnsi="宋体" w:cs="宋体"/>
          <w:szCs w:val="24"/>
          <w:u w:val="single"/>
          <w:lang w:val="zh-CN"/>
        </w:rPr>
        <w:t xml:space="preserve">  （工商行政管理局名称）  </w:t>
      </w:r>
      <w:r>
        <w:rPr>
          <w:rFonts w:hint="eastAsia" w:ascii="宋体" w:hAnsi="宋体" w:cs="宋体"/>
          <w:szCs w:val="24"/>
          <w:lang w:val="zh-CN"/>
        </w:rPr>
        <w:t>之</w:t>
      </w:r>
      <w:r>
        <w:rPr>
          <w:rFonts w:hint="eastAsia" w:ascii="宋体" w:hAnsi="宋体" w:cs="宋体"/>
          <w:szCs w:val="24"/>
          <w:u w:val="single"/>
          <w:lang w:val="zh-CN"/>
        </w:rPr>
        <w:t xml:space="preserve">   （投标人全称）  </w:t>
      </w:r>
      <w:r>
        <w:rPr>
          <w:rFonts w:hint="eastAsia" w:ascii="宋体" w:hAnsi="宋体" w:cs="宋体"/>
          <w:szCs w:val="24"/>
          <w:lang w:val="zh-CN"/>
        </w:rPr>
        <w:t>的法定代表人</w:t>
      </w:r>
      <w:r>
        <w:rPr>
          <w:rFonts w:hint="eastAsia" w:ascii="宋体" w:hAnsi="宋体" w:cs="宋体"/>
          <w:szCs w:val="24"/>
          <w:u w:val="single"/>
          <w:lang w:val="zh-CN"/>
        </w:rPr>
        <w:t xml:space="preserve"> （姓名）</w:t>
      </w:r>
      <w:r>
        <w:rPr>
          <w:rFonts w:hint="eastAsia" w:ascii="宋体" w:hAnsi="宋体" w:cs="宋体"/>
          <w:szCs w:val="24"/>
          <w:u w:val="single"/>
        </w:rPr>
        <w:t xml:space="preserve">  </w:t>
      </w:r>
      <w:r>
        <w:rPr>
          <w:rFonts w:hint="eastAsia" w:ascii="宋体" w:hAnsi="宋体" w:cs="宋体"/>
          <w:szCs w:val="24"/>
          <w:lang w:val="zh-CN"/>
        </w:rPr>
        <w:t>授权</w:t>
      </w:r>
      <w:r>
        <w:rPr>
          <w:rFonts w:hint="eastAsia" w:ascii="宋体" w:hAnsi="宋体" w:cs="宋体"/>
          <w:szCs w:val="24"/>
          <w:u w:val="single"/>
          <w:lang w:val="zh-CN"/>
        </w:rPr>
        <w:t xml:space="preserve"> （被授权人姓名）</w:t>
      </w:r>
      <w:r>
        <w:rPr>
          <w:rFonts w:hint="eastAsia" w:ascii="宋体" w:hAnsi="宋体" w:cs="宋体"/>
          <w:szCs w:val="24"/>
          <w:u w:val="single"/>
        </w:rPr>
        <w:t xml:space="preserve"> </w:t>
      </w:r>
      <w:r>
        <w:rPr>
          <w:rFonts w:hint="eastAsia" w:ascii="宋体" w:hAnsi="宋体" w:cs="宋体"/>
          <w:szCs w:val="24"/>
        </w:rPr>
        <w:t>为我方合法委托代理人。代理人根据授权，以我方名义签署、澄清、说明、递交、撤回、修改</w:t>
      </w:r>
      <w:r>
        <w:rPr>
          <w:rFonts w:hint="eastAsia" w:ascii="宋体" w:hAnsi="宋体" w:cs="宋体"/>
          <w:kern w:val="0"/>
          <w:szCs w:val="24"/>
          <w:u w:val="single"/>
          <w:lang w:bidi="ar"/>
        </w:rPr>
        <w:t>雁塔区新设立企业印章刻制服务项目包（）</w:t>
      </w:r>
      <w:r>
        <w:rPr>
          <w:rFonts w:hint="eastAsia" w:ascii="宋体" w:hAnsi="宋体" w:cs="宋体"/>
          <w:szCs w:val="24"/>
        </w:rPr>
        <w:t>投标文件、签订合同和处理有关事宜，其法律后果由我方承担。</w:t>
      </w:r>
    </w:p>
    <w:p>
      <w:pPr>
        <w:ind w:firstLine="480" w:firstLineChars="200"/>
        <w:rPr>
          <w:rFonts w:ascii="宋体" w:hAnsi="宋体" w:cs="宋体"/>
          <w:szCs w:val="24"/>
        </w:rPr>
      </w:pPr>
      <w:r>
        <w:rPr>
          <w:rFonts w:hint="eastAsia" w:ascii="宋体" w:hAnsi="宋体" w:cs="宋体"/>
          <w:szCs w:val="24"/>
        </w:rPr>
        <w:t>代理人无转委托权。</w:t>
      </w:r>
    </w:p>
    <w:p>
      <w:pPr>
        <w:ind w:firstLine="480" w:firstLineChars="200"/>
        <w:rPr>
          <w:rFonts w:ascii="宋体" w:hAnsi="宋体" w:cs="宋体"/>
          <w:szCs w:val="24"/>
        </w:rPr>
      </w:pPr>
      <w:r>
        <w:rPr>
          <w:rFonts w:hint="eastAsia" w:ascii="宋体" w:hAnsi="宋体" w:cs="宋体"/>
          <w:szCs w:val="24"/>
        </w:rPr>
        <w:t>投标人：</w:t>
      </w:r>
      <w:r>
        <w:rPr>
          <w:rFonts w:hint="eastAsia" w:ascii="宋体" w:hAnsi="宋体" w:cs="宋体"/>
          <w:szCs w:val="24"/>
          <w:u w:val="single"/>
        </w:rPr>
        <w:t xml:space="preserve">                       </w:t>
      </w:r>
      <w:r>
        <w:rPr>
          <w:rFonts w:hint="eastAsia" w:ascii="宋体" w:hAnsi="宋体" w:cs="宋体"/>
          <w:szCs w:val="24"/>
        </w:rPr>
        <w:t>（盖单位公章）</w:t>
      </w:r>
    </w:p>
    <w:p>
      <w:pPr>
        <w:ind w:firstLine="480" w:firstLineChars="200"/>
        <w:rPr>
          <w:rFonts w:ascii="宋体" w:hAnsi="宋体" w:cs="宋体"/>
          <w:szCs w:val="24"/>
        </w:rPr>
      </w:pPr>
      <w:r>
        <w:rPr>
          <w:rFonts w:hint="eastAsia" w:ascii="宋体" w:hAnsi="宋体" w:cs="宋体"/>
          <w:szCs w:val="24"/>
        </w:rPr>
        <w:t>法定代表人：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rPr>
      </w:pPr>
      <w:r>
        <w:rPr>
          <w:rFonts w:hint="eastAsia" w:ascii="宋体" w:hAnsi="宋体" w:cs="宋体"/>
          <w:szCs w:val="24"/>
        </w:rPr>
        <w:t>身份证号码：</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委托代理人：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                   </w:t>
      </w:r>
    </w:p>
    <w:p>
      <w:pPr>
        <w:ind w:firstLine="5520" w:firstLineChars="230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ind w:firstLine="480" w:firstLineChars="200"/>
        <w:rPr>
          <w:rFonts w:ascii="宋体" w:hAnsi="宋体" w:cs="宋体"/>
          <w:szCs w:val="24"/>
        </w:rPr>
      </w:pPr>
    </w:p>
    <w:p>
      <w:pPr>
        <w:ind w:firstLine="480" w:firstLineChars="200"/>
        <w:rPr>
          <w:rFonts w:ascii="宋体" w:hAnsi="宋体" w:cs="宋体"/>
          <w:szCs w:val="24"/>
        </w:rPr>
      </w:pPr>
      <w:r>
        <w:rPr>
          <w:rFonts w:hint="eastAsia" w:ascii="宋体" w:hAnsi="宋体" w:cs="宋体"/>
          <w:szCs w:val="24"/>
        </w:rPr>
        <w:t>本授权有效期：自开标之日起90日历日。</w:t>
      </w:r>
    </w:p>
    <w:p>
      <w:pPr>
        <w:ind w:firstLine="420"/>
        <w:rPr>
          <w:rFonts w:ascii="宋体" w:hAnsi="宋体" w:cs="宋体"/>
          <w:bCs/>
          <w:szCs w:val="24"/>
        </w:rPr>
      </w:pPr>
    </w:p>
    <w:p>
      <w:pPr>
        <w:ind w:firstLine="42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szCs w:val="24"/>
          <w:lang w:val="zh-CN"/>
        </w:rPr>
      </w:pPr>
    </w:p>
    <w:p>
      <w:pPr>
        <w:ind w:firstLine="480" w:firstLineChars="200"/>
        <w:rPr>
          <w:rFonts w:ascii="宋体" w:hAnsi="宋体" w:cs="宋体"/>
          <w:szCs w:val="24"/>
          <w:lang w:val="zh-CN"/>
        </w:rPr>
      </w:pPr>
      <w:r>
        <w:rPr>
          <w:rFonts w:hint="eastAsia" w:ascii="宋体" w:hAnsi="宋体" w:cs="宋体"/>
          <w:szCs w:val="24"/>
          <w:lang w:val="zh-CN"/>
        </w:rPr>
        <w:t>说明：</w:t>
      </w:r>
    </w:p>
    <w:p>
      <w:pPr>
        <w:ind w:firstLine="480" w:firstLineChars="200"/>
        <w:rPr>
          <w:rFonts w:ascii="宋体" w:hAnsi="宋体" w:cs="宋体"/>
          <w:szCs w:val="24"/>
        </w:rPr>
      </w:pPr>
      <w:r>
        <w:rPr>
          <w:rFonts w:hint="eastAsia" w:ascii="宋体" w:hAnsi="宋体" w:cs="宋体"/>
          <w:szCs w:val="24"/>
        </w:rPr>
        <w:t>1.后附被授权代表本单位证明：有效的劳动合同或开标截止前六个月内任意一个月养老保险缴纳证明。</w:t>
      </w:r>
    </w:p>
    <w:p>
      <w:pPr>
        <w:ind w:firstLine="480" w:firstLineChars="200"/>
        <w:rPr>
          <w:rFonts w:ascii="宋体" w:hAnsi="宋体" w:cs="宋体"/>
          <w:szCs w:val="24"/>
          <w:lang w:val="zh-CN"/>
        </w:rPr>
      </w:pPr>
      <w:r>
        <w:rPr>
          <w:rFonts w:hint="eastAsia" w:ascii="宋体" w:hAnsi="宋体" w:cs="宋体"/>
          <w:szCs w:val="24"/>
        </w:rPr>
        <w:t>2.后附法定代表人和被授权委托代理人身份证复印件并加盖红色鲜章。</w:t>
      </w:r>
    </w:p>
    <w:p>
      <w:pPr>
        <w:ind w:firstLine="480" w:firstLineChars="200"/>
        <w:rPr>
          <w:rFonts w:ascii="宋体" w:hAnsi="宋体" w:cs="宋体"/>
          <w:szCs w:val="24"/>
          <w:lang w:val="zh-CN"/>
        </w:rPr>
        <w:sectPr>
          <w:footerReference r:id="rId10"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3.</w:t>
      </w:r>
      <w:r>
        <w:rPr>
          <w:rFonts w:hint="eastAsia" w:ascii="宋体" w:hAnsi="宋体" w:cs="宋体"/>
          <w:szCs w:val="24"/>
          <w:lang w:val="zh-CN"/>
        </w:rPr>
        <w:t>本授权有效期为开标之日起不少于90天，仅限授权代表参加开标时提供</w:t>
      </w:r>
      <w:bookmarkStart w:id="345" w:name="_Toc15002"/>
    </w:p>
    <w:bookmarkEnd w:id="345"/>
    <w:p>
      <w:pPr>
        <w:adjustRightInd w:val="0"/>
        <w:snapToGrid w:val="0"/>
        <w:jc w:val="center"/>
        <w:outlineLvl w:val="2"/>
        <w:rPr>
          <w:rFonts w:ascii="宋体" w:hAnsi="宋体" w:cs="宋体"/>
          <w:b/>
          <w:sz w:val="28"/>
          <w:szCs w:val="28"/>
          <w:lang w:val="zh-CN"/>
        </w:rPr>
      </w:pPr>
      <w:bookmarkStart w:id="346" w:name="_Toc10845"/>
      <w:bookmarkStart w:id="347" w:name="_Toc1891"/>
      <w:bookmarkStart w:id="348" w:name="_Toc25082"/>
      <w:bookmarkStart w:id="349" w:name="_Toc10643"/>
      <w:r>
        <w:rPr>
          <w:rFonts w:hint="eastAsia"/>
          <w:b/>
          <w:bCs/>
        </w:rPr>
        <w:t>附件6：</w:t>
      </w:r>
      <w:r>
        <w:rPr>
          <w:rFonts w:hint="eastAsia" w:ascii="宋体" w:hAnsi="宋体" w:cs="宋体"/>
          <w:b/>
          <w:sz w:val="28"/>
          <w:szCs w:val="28"/>
          <w:lang w:val="zh-CN"/>
        </w:rPr>
        <w:t>提供政府采购政策等证明材料</w:t>
      </w:r>
      <w:bookmarkEnd w:id="346"/>
      <w:bookmarkEnd w:id="347"/>
      <w:bookmarkEnd w:id="348"/>
      <w:bookmarkEnd w:id="349"/>
    </w:p>
    <w:p>
      <w:pPr>
        <w:ind w:firstLine="480" w:firstLineChars="200"/>
        <w:rPr>
          <w:rFonts w:ascii="宋体" w:hAnsi="宋体" w:cs="宋体"/>
          <w:szCs w:val="24"/>
        </w:rPr>
      </w:pPr>
      <w:r>
        <w:rPr>
          <w:rFonts w:hint="eastAsia" w:ascii="宋体" w:hAnsi="宋体" w:cs="宋体"/>
          <w:szCs w:val="24"/>
        </w:rPr>
        <w:t>（1）中小企业声明函（请提供，格式见附件1，注：本项目属于</w:t>
      </w:r>
      <w:r>
        <w:rPr>
          <w:rFonts w:hint="eastAsia" w:ascii="宋体" w:hAnsi="宋体" w:cs="宋体"/>
          <w:b/>
          <w:bCs/>
          <w:szCs w:val="24"/>
        </w:rPr>
        <w:t>其他未列明行业</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（2）残疾人福利性单位声明函（如适用，请提供，格式见附件2）；</w:t>
      </w:r>
    </w:p>
    <w:p>
      <w:pPr>
        <w:ind w:firstLine="480" w:firstLineChars="200"/>
        <w:rPr>
          <w:rFonts w:ascii="宋体" w:hAnsi="宋体" w:cs="宋体"/>
          <w:szCs w:val="24"/>
        </w:rPr>
      </w:pPr>
      <w:r>
        <w:rPr>
          <w:rFonts w:hint="eastAsia" w:ascii="宋体" w:hAnsi="宋体" w:cs="宋体"/>
          <w:szCs w:val="24"/>
        </w:rPr>
        <w:t xml:space="preserve">（3）监狱企业、福利企业证明材料（如适用，请提供）；  </w:t>
      </w:r>
    </w:p>
    <w:p>
      <w:pPr>
        <w:ind w:firstLine="480" w:firstLineChars="200"/>
        <w:rPr>
          <w:rFonts w:ascii="宋体" w:hAnsi="宋体" w:cs="宋体"/>
          <w:szCs w:val="24"/>
        </w:rPr>
      </w:pPr>
      <w:r>
        <w:rPr>
          <w:rFonts w:hint="eastAsia" w:ascii="宋体" w:hAnsi="宋体" w:cs="宋体"/>
          <w:szCs w:val="24"/>
        </w:rPr>
        <w:t>（4）节能环保产品、环境标志产品明细表（如适用，请按招标文件中采购项目需要落实的政府采购政策第2条相关规定提供相关证明材料）；</w:t>
      </w:r>
    </w:p>
    <w:p>
      <w:pPr>
        <w:rPr>
          <w:rFonts w:ascii="宋体" w:hAnsi="宋体" w:cs="宋体"/>
          <w:b/>
          <w:bCs/>
          <w:szCs w:val="24"/>
        </w:rPr>
      </w:pPr>
      <w:r>
        <w:rPr>
          <w:rFonts w:hint="eastAsia" w:ascii="宋体" w:hAnsi="宋体" w:cs="宋体"/>
          <w:b/>
          <w:bCs/>
          <w:szCs w:val="24"/>
        </w:rPr>
        <w:br w:type="page"/>
      </w:r>
    </w:p>
    <w:p>
      <w:pPr>
        <w:spacing w:before="100" w:beforeAutospacing="1" w:after="120" w:afterLines="50"/>
        <w:jc w:val="center"/>
        <w:rPr>
          <w:rFonts w:hAnsi="宋体" w:cs="宋体"/>
          <w:b/>
          <w:color w:val="000000"/>
          <w:szCs w:val="24"/>
        </w:rPr>
      </w:pPr>
      <w:r>
        <w:rPr>
          <w:rFonts w:hint="eastAsia" w:hAnsi="宋体" w:cs="宋体"/>
          <w:b/>
          <w:color w:val="000000"/>
          <w:szCs w:val="24"/>
        </w:rPr>
        <w:t>中小企业声明函（服务）</w:t>
      </w:r>
    </w:p>
    <w:p>
      <w:pPr>
        <w:tabs>
          <w:tab w:val="left" w:pos="1620"/>
          <w:tab w:val="left" w:pos="1800"/>
        </w:tabs>
        <w:ind w:firstLine="480" w:firstLineChars="200"/>
        <w:rPr>
          <w:rFonts w:hAnsi="宋体" w:cs="宋体"/>
          <w:color w:val="000000"/>
          <w:szCs w:val="24"/>
        </w:rPr>
      </w:pPr>
      <w:r>
        <w:rPr>
          <w:rFonts w:hint="eastAsia" w:hAnsi="宋体" w:cs="宋体"/>
          <w:color w:val="000000"/>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tabs>
          <w:tab w:val="left" w:pos="1620"/>
          <w:tab w:val="left" w:pos="1800"/>
        </w:tabs>
        <w:ind w:firstLine="480"/>
        <w:rPr>
          <w:rFonts w:hAnsi="宋体" w:cs="宋体"/>
          <w:color w:val="000000"/>
          <w:szCs w:val="24"/>
        </w:rPr>
      </w:pPr>
      <w:r>
        <w:rPr>
          <w:rFonts w:hint="eastAsia" w:hAnsi="宋体" w:cs="宋体"/>
          <w:color w:val="000000"/>
          <w:szCs w:val="24"/>
        </w:rPr>
        <w:t>1.</w:t>
      </w:r>
      <w:r>
        <w:rPr>
          <w:rFonts w:hint="eastAsia" w:hAnsi="宋体" w:cs="宋体"/>
          <w:color w:val="000000"/>
          <w:szCs w:val="24"/>
          <w:u w:val="single"/>
        </w:rPr>
        <w:t>（标的名称）</w:t>
      </w:r>
      <w:r>
        <w:rPr>
          <w:rFonts w:hint="eastAsia" w:hAnsi="宋体" w:cs="宋体"/>
          <w:color w:val="000000"/>
          <w:szCs w:val="24"/>
        </w:rPr>
        <w:t>，属于</w:t>
      </w:r>
      <w:r>
        <w:rPr>
          <w:rFonts w:hint="eastAsia" w:hAnsi="宋体" w:cs="宋体"/>
          <w:color w:val="000000"/>
          <w:szCs w:val="24"/>
          <w:u w:val="single"/>
        </w:rPr>
        <w:t>（采购文件中明确的所属行业）</w:t>
      </w:r>
      <w:r>
        <w:rPr>
          <w:rFonts w:hint="eastAsia" w:hAnsi="宋体" w:cs="宋体"/>
          <w:color w:val="000000"/>
          <w:szCs w:val="24"/>
        </w:rPr>
        <w:t>；承建（承接）企业为</w:t>
      </w:r>
      <w:r>
        <w:rPr>
          <w:rFonts w:hint="eastAsia" w:hAnsi="宋体" w:cs="宋体"/>
          <w:color w:val="000000"/>
          <w:szCs w:val="24"/>
          <w:u w:val="single"/>
        </w:rPr>
        <w:t>（企业名称）</w:t>
      </w:r>
      <w:r>
        <w:rPr>
          <w:rFonts w:hint="eastAsia" w:hAnsi="宋体" w:cs="宋体"/>
          <w:color w:val="000000"/>
          <w:szCs w:val="24"/>
        </w:rPr>
        <w:t>，从业人员</w:t>
      </w:r>
      <w:r>
        <w:rPr>
          <w:rFonts w:hint="eastAsia" w:hAnsi="宋体" w:cs="宋体"/>
          <w:color w:val="000000"/>
          <w:szCs w:val="24"/>
          <w:u w:val="single"/>
        </w:rPr>
        <w:t xml:space="preserve">     </w:t>
      </w:r>
      <w:r>
        <w:rPr>
          <w:rFonts w:hint="eastAsia" w:hAnsi="宋体" w:cs="宋体"/>
          <w:color w:val="000000"/>
          <w:szCs w:val="24"/>
        </w:rPr>
        <w:t>人，营业收入为</w:t>
      </w:r>
      <w:r>
        <w:rPr>
          <w:rFonts w:hint="eastAsia" w:hAnsi="宋体" w:cs="宋体"/>
          <w:color w:val="000000"/>
          <w:szCs w:val="24"/>
          <w:u w:val="single"/>
        </w:rPr>
        <w:t xml:space="preserve">    </w:t>
      </w:r>
      <w:r>
        <w:rPr>
          <w:rFonts w:hint="eastAsia" w:hAnsi="宋体" w:cs="宋体"/>
          <w:color w:val="000000"/>
          <w:szCs w:val="24"/>
        </w:rPr>
        <w:t>万元，资产总额为</w:t>
      </w:r>
      <w:r>
        <w:rPr>
          <w:rFonts w:hint="eastAsia" w:hAnsi="宋体" w:cs="宋体"/>
          <w:color w:val="000000"/>
          <w:szCs w:val="24"/>
          <w:u w:val="single"/>
        </w:rPr>
        <w:t xml:space="preserve">    </w:t>
      </w:r>
      <w:r>
        <w:rPr>
          <w:rFonts w:hint="eastAsia" w:hAnsi="宋体" w:cs="宋体"/>
          <w:color w:val="000000"/>
          <w:szCs w:val="24"/>
        </w:rPr>
        <w:t>万元，属于</w:t>
      </w:r>
      <w:r>
        <w:rPr>
          <w:rFonts w:hint="eastAsia" w:hAnsi="宋体" w:cs="宋体"/>
          <w:color w:val="000000"/>
          <w:szCs w:val="24"/>
          <w:u w:val="single"/>
        </w:rPr>
        <w:t>（中型企、小型企业、微型企业）</w:t>
      </w:r>
      <w:r>
        <w:rPr>
          <w:rFonts w:hint="eastAsia" w:hAnsi="宋体" w:cs="宋体"/>
          <w:color w:val="000000"/>
          <w:szCs w:val="24"/>
        </w:rPr>
        <w:t>；</w:t>
      </w:r>
    </w:p>
    <w:p>
      <w:pPr>
        <w:tabs>
          <w:tab w:val="left" w:pos="1620"/>
          <w:tab w:val="left" w:pos="1800"/>
        </w:tabs>
        <w:ind w:firstLine="480"/>
        <w:rPr>
          <w:rFonts w:hAnsi="宋体" w:cs="宋体"/>
          <w:color w:val="000000"/>
          <w:szCs w:val="24"/>
        </w:rPr>
      </w:pPr>
      <w:r>
        <w:rPr>
          <w:rFonts w:hint="eastAsia" w:hAnsi="宋体" w:cs="宋体"/>
          <w:color w:val="000000"/>
          <w:szCs w:val="24"/>
        </w:rPr>
        <w:t>2.</w:t>
      </w:r>
      <w:r>
        <w:rPr>
          <w:rFonts w:hint="eastAsia" w:hAnsi="宋体" w:cs="宋体"/>
          <w:color w:val="000000"/>
          <w:szCs w:val="24"/>
          <w:u w:val="single"/>
        </w:rPr>
        <w:t>（标的名称）</w:t>
      </w:r>
      <w:r>
        <w:rPr>
          <w:rFonts w:hint="eastAsia" w:hAnsi="宋体" w:cs="宋体"/>
          <w:color w:val="000000"/>
          <w:szCs w:val="24"/>
        </w:rPr>
        <w:t>，属于</w:t>
      </w:r>
      <w:r>
        <w:rPr>
          <w:rFonts w:hint="eastAsia" w:hAnsi="宋体" w:cs="宋体"/>
          <w:color w:val="000000"/>
          <w:szCs w:val="24"/>
          <w:u w:val="single"/>
        </w:rPr>
        <w:t>（采购文件中明确的所属行业）</w:t>
      </w:r>
      <w:r>
        <w:rPr>
          <w:rFonts w:hint="eastAsia" w:hAnsi="宋体" w:cs="宋体"/>
          <w:color w:val="000000"/>
          <w:szCs w:val="24"/>
        </w:rPr>
        <w:t>；承建（承接）企业为</w:t>
      </w:r>
      <w:r>
        <w:rPr>
          <w:rFonts w:hint="eastAsia" w:hAnsi="宋体" w:cs="宋体"/>
          <w:color w:val="000000"/>
          <w:szCs w:val="24"/>
          <w:u w:val="single"/>
        </w:rPr>
        <w:t>（企业名称）</w:t>
      </w:r>
      <w:r>
        <w:rPr>
          <w:rFonts w:hint="eastAsia" w:hAnsi="宋体" w:cs="宋体"/>
          <w:color w:val="000000"/>
          <w:szCs w:val="24"/>
        </w:rPr>
        <w:t>，从业人员</w:t>
      </w:r>
      <w:r>
        <w:rPr>
          <w:rFonts w:hint="eastAsia" w:hAnsi="宋体" w:cs="宋体"/>
          <w:color w:val="000000"/>
          <w:szCs w:val="24"/>
          <w:u w:val="single"/>
        </w:rPr>
        <w:t xml:space="preserve">    </w:t>
      </w:r>
      <w:r>
        <w:rPr>
          <w:rFonts w:hint="eastAsia" w:hAnsi="宋体" w:cs="宋体"/>
          <w:color w:val="000000"/>
          <w:szCs w:val="24"/>
        </w:rPr>
        <w:t>人，营业收入为</w:t>
      </w:r>
      <w:r>
        <w:rPr>
          <w:rFonts w:hint="eastAsia" w:hAnsi="宋体" w:cs="宋体"/>
          <w:color w:val="000000"/>
          <w:szCs w:val="24"/>
          <w:u w:val="single"/>
        </w:rPr>
        <w:t xml:space="preserve">    </w:t>
      </w:r>
      <w:r>
        <w:rPr>
          <w:rFonts w:hint="eastAsia" w:hAnsi="宋体" w:cs="宋体"/>
          <w:color w:val="000000"/>
          <w:szCs w:val="24"/>
        </w:rPr>
        <w:t>万元，资产总额为</w:t>
      </w:r>
      <w:r>
        <w:rPr>
          <w:rFonts w:hint="eastAsia" w:hAnsi="宋体" w:cs="宋体"/>
          <w:color w:val="000000"/>
          <w:szCs w:val="24"/>
          <w:u w:val="single"/>
        </w:rPr>
        <w:t xml:space="preserve">    </w:t>
      </w:r>
      <w:r>
        <w:rPr>
          <w:rFonts w:hint="eastAsia" w:hAnsi="宋体" w:cs="宋体"/>
          <w:color w:val="000000"/>
          <w:szCs w:val="24"/>
        </w:rPr>
        <w:t>万元，属于</w:t>
      </w:r>
      <w:r>
        <w:rPr>
          <w:rFonts w:hint="eastAsia" w:hAnsi="宋体" w:cs="宋体"/>
          <w:color w:val="000000"/>
          <w:szCs w:val="24"/>
          <w:u w:val="single"/>
        </w:rPr>
        <w:t>（中型企业、小型企业、微型企业）</w:t>
      </w:r>
      <w:r>
        <w:rPr>
          <w:rFonts w:hint="eastAsia" w:hAnsi="宋体" w:cs="宋体"/>
          <w:color w:val="000000"/>
          <w:szCs w:val="24"/>
        </w:rPr>
        <w:t>；</w:t>
      </w:r>
    </w:p>
    <w:p>
      <w:pPr>
        <w:tabs>
          <w:tab w:val="left" w:pos="1620"/>
          <w:tab w:val="left" w:pos="1800"/>
        </w:tabs>
        <w:ind w:firstLine="480"/>
        <w:rPr>
          <w:rFonts w:hAnsi="宋体" w:cs="宋体"/>
          <w:color w:val="000000"/>
          <w:szCs w:val="24"/>
        </w:rPr>
      </w:pPr>
      <w:r>
        <w:rPr>
          <w:rFonts w:hint="eastAsia" w:hAnsi="宋体" w:cs="宋体"/>
          <w:color w:val="000000"/>
          <w:szCs w:val="24"/>
        </w:rPr>
        <w:t>……</w:t>
      </w:r>
    </w:p>
    <w:p>
      <w:pPr>
        <w:tabs>
          <w:tab w:val="left" w:pos="1620"/>
          <w:tab w:val="left" w:pos="1800"/>
        </w:tabs>
        <w:ind w:firstLine="480"/>
        <w:rPr>
          <w:rFonts w:hAnsi="宋体" w:cs="宋体"/>
          <w:color w:val="000000"/>
          <w:szCs w:val="24"/>
        </w:rPr>
      </w:pPr>
      <w:r>
        <w:rPr>
          <w:rFonts w:hint="eastAsia" w:hAnsi="宋体" w:cs="宋体"/>
          <w:color w:val="000000"/>
          <w:szCs w:val="24"/>
        </w:rPr>
        <w:t>以上企业，不属于大企业的分支机构，不存在控股股东为大企业的情形，也不存在与大企业的负责人为同一人情形。</w:t>
      </w:r>
    </w:p>
    <w:p>
      <w:pPr>
        <w:tabs>
          <w:tab w:val="left" w:pos="1620"/>
          <w:tab w:val="left" w:pos="1800"/>
        </w:tabs>
        <w:ind w:firstLine="480"/>
        <w:rPr>
          <w:rFonts w:hAnsi="宋体" w:cs="宋体"/>
          <w:color w:val="000000"/>
          <w:szCs w:val="24"/>
        </w:rPr>
      </w:pPr>
      <w:r>
        <w:rPr>
          <w:rFonts w:hint="eastAsia" w:hAnsi="宋体" w:cs="宋体"/>
          <w:color w:val="000000"/>
          <w:szCs w:val="24"/>
        </w:rPr>
        <w:t>本企业对上述声明内容的真实性负责。如有虚假，将依法承担相应责任。</w:t>
      </w:r>
    </w:p>
    <w:p>
      <w:pPr>
        <w:pStyle w:val="19"/>
        <w:ind w:firstLine="0" w:firstLineChars="0"/>
        <w:rPr>
          <w:rFonts w:ascii="宋体" w:hAnsi="宋体" w:cs="宋体"/>
          <w:color w:val="000000"/>
        </w:rPr>
      </w:pPr>
    </w:p>
    <w:p>
      <w:pPr>
        <w:tabs>
          <w:tab w:val="left" w:pos="1620"/>
          <w:tab w:val="left" w:pos="1800"/>
        </w:tabs>
        <w:spacing w:line="500" w:lineRule="exact"/>
        <w:ind w:firstLine="480"/>
        <w:rPr>
          <w:rFonts w:hAnsi="宋体" w:cs="宋体"/>
          <w:color w:val="000000"/>
          <w:szCs w:val="24"/>
        </w:rPr>
      </w:pPr>
    </w:p>
    <w:p>
      <w:pPr>
        <w:tabs>
          <w:tab w:val="left" w:pos="1620"/>
          <w:tab w:val="left" w:pos="1800"/>
        </w:tabs>
        <w:spacing w:line="500" w:lineRule="exact"/>
        <w:rPr>
          <w:rFonts w:hAnsi="宋体" w:cs="宋体"/>
          <w:color w:val="000000"/>
          <w:szCs w:val="24"/>
        </w:rPr>
      </w:pPr>
      <w:r>
        <w:rPr>
          <w:rFonts w:hint="eastAsia" w:hAnsi="宋体" w:cs="宋体"/>
          <w:color w:val="000000"/>
          <w:szCs w:val="24"/>
        </w:rPr>
        <w:t xml:space="preserve">                                          单位名称（公章）：</w:t>
      </w:r>
      <w:r>
        <w:rPr>
          <w:rFonts w:hint="eastAsia" w:hAnsi="宋体" w:cs="宋体"/>
          <w:color w:val="000000"/>
          <w:szCs w:val="24"/>
          <w:u w:val="single"/>
        </w:rPr>
        <w:t xml:space="preserve">                </w:t>
      </w:r>
    </w:p>
    <w:p>
      <w:pPr>
        <w:rPr>
          <w:rFonts w:hAnsi="宋体" w:cs="宋体"/>
          <w:szCs w:val="24"/>
        </w:rPr>
      </w:pPr>
      <w:r>
        <w:rPr>
          <w:rFonts w:hint="eastAsia" w:hAnsi="宋体" w:cs="宋体"/>
          <w:color w:val="000000"/>
          <w:szCs w:val="24"/>
        </w:rPr>
        <w:t xml:space="preserve">                                           日   期：</w:t>
      </w:r>
      <w:r>
        <w:rPr>
          <w:rFonts w:hint="eastAsia" w:hAnsi="宋体" w:cs="宋体"/>
          <w:color w:val="000000"/>
          <w:szCs w:val="24"/>
          <w:u w:val="single"/>
        </w:rPr>
        <w:t xml:space="preserve">                   </w:t>
      </w:r>
    </w:p>
    <w:p>
      <w:pPr>
        <w:adjustRightInd w:val="0"/>
        <w:snapToGrid w:val="0"/>
        <w:ind w:firstLine="240" w:firstLineChars="100"/>
        <w:rPr>
          <w:rFonts w:ascii="宋体" w:hAnsi="宋体" w:cs="宋体"/>
          <w:bCs/>
          <w:szCs w:val="24"/>
        </w:rPr>
        <w:sectPr>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jc w:val="center"/>
        <w:rPr>
          <w:rFonts w:ascii="宋体" w:hAnsi="宋体" w:cs="宋体"/>
          <w:b/>
          <w:szCs w:val="24"/>
        </w:rPr>
      </w:pPr>
      <w:r>
        <w:rPr>
          <w:rFonts w:hint="eastAsia" w:ascii="宋体" w:hAnsi="宋体" w:cs="宋体"/>
          <w:b/>
          <w:szCs w:val="24"/>
        </w:rPr>
        <w:t>残疾人福利性单位声明函</w:t>
      </w:r>
    </w:p>
    <w:p>
      <w:pPr>
        <w:ind w:firstLine="480" w:firstLineChars="20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4"/>
          <w:u w:val="single"/>
        </w:rPr>
        <w:t xml:space="preserve">            </w:t>
      </w:r>
      <w:r>
        <w:rPr>
          <w:rFonts w:hint="eastAsia" w:ascii="宋体" w:hAnsi="宋体" w:cs="宋体"/>
          <w:szCs w:val="24"/>
        </w:rPr>
        <w:t>单位的</w:t>
      </w:r>
      <w:r>
        <w:rPr>
          <w:rFonts w:hint="eastAsia" w:ascii="宋体" w:hAnsi="宋体" w:cs="宋体"/>
          <w:szCs w:val="24"/>
          <w:u w:val="single"/>
        </w:rPr>
        <w:t xml:space="preserve">            </w:t>
      </w:r>
      <w:r>
        <w:rPr>
          <w:rFonts w:hint="eastAsia" w:ascii="宋体" w:hAnsi="宋体" w:cs="宋体"/>
          <w:szCs w:val="24"/>
        </w:rPr>
        <w:t>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cs="宋体"/>
          <w:szCs w:val="24"/>
        </w:rPr>
      </w:pPr>
      <w:r>
        <w:rPr>
          <w:rFonts w:hint="eastAsia" w:ascii="宋体" w:hAnsi="宋体" w:cs="宋体"/>
          <w:szCs w:val="24"/>
        </w:rPr>
        <w:t>本单位对上述声明的真实性负责。如有虚假，将依法承担相应责任。</w:t>
      </w:r>
    </w:p>
    <w:p>
      <w:pPr>
        <w:ind w:firstLine="480" w:firstLineChars="200"/>
        <w:rPr>
          <w:rFonts w:ascii="宋体" w:hAnsi="宋体" w:cs="宋体"/>
          <w:szCs w:val="24"/>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rPr>
          <w:rFonts w:ascii="宋体" w:hAnsi="宋体" w:cs="宋体"/>
          <w:szCs w:val="24"/>
        </w:rPr>
      </w:pPr>
    </w:p>
    <w:p>
      <w:pPr>
        <w:autoSpaceDE w:val="0"/>
        <w:autoSpaceDN w:val="0"/>
        <w:adjustRightInd w:val="0"/>
        <w:snapToGrid w:val="0"/>
        <w:rPr>
          <w:rFonts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ascii="宋体" w:hAnsi="宋体" w:cs="宋体"/>
          <w:b/>
          <w:bCs/>
          <w:szCs w:val="24"/>
        </w:rPr>
      </w:pPr>
      <w:r>
        <w:rPr>
          <w:rFonts w:hint="eastAsia" w:ascii="宋体" w:hAnsi="宋体" w:cs="宋体"/>
          <w:b/>
          <w:bCs/>
          <w:szCs w:val="24"/>
        </w:rPr>
        <w:br w:type="page"/>
      </w:r>
    </w:p>
    <w:p>
      <w:pPr>
        <w:ind w:firstLine="482" w:firstLineChars="200"/>
        <w:jc w:val="center"/>
        <w:rPr>
          <w:rFonts w:ascii="宋体" w:hAnsi="宋体" w:cs="宋体"/>
          <w:b/>
          <w:bCs/>
          <w:szCs w:val="24"/>
        </w:rPr>
      </w:pPr>
      <w:r>
        <w:rPr>
          <w:rFonts w:hint="eastAsia" w:ascii="宋体" w:hAnsi="宋体" w:cs="宋体"/>
          <w:b/>
          <w:bCs/>
          <w:szCs w:val="24"/>
        </w:rPr>
        <w:t>监狱企业证明函</w:t>
      </w:r>
    </w:p>
    <w:p>
      <w:pPr>
        <w:ind w:firstLine="480" w:firstLineChars="200"/>
        <w:rPr>
          <w:rFonts w:ascii="宋体" w:hAnsi="宋体" w:cs="宋体"/>
          <w:szCs w:val="24"/>
        </w:rPr>
      </w:pPr>
      <w:r>
        <w:rPr>
          <w:rFonts w:hint="eastAsia" w:ascii="宋体" w:hAnsi="宋体" w:cs="宋体"/>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w:t>
      </w:r>
    </w:p>
    <w:p>
      <w:pPr>
        <w:ind w:firstLine="480" w:firstLineChars="200"/>
        <w:rPr>
          <w:rFonts w:ascii="宋体" w:hAnsi="宋体" w:cs="宋体"/>
          <w:szCs w:val="21"/>
        </w:rPr>
      </w:pPr>
    </w:p>
    <w:p>
      <w:pPr>
        <w:spacing w:before="120" w:beforeLines="50" w:after="120" w:afterLines="50"/>
        <w:jc w:val="right"/>
        <w:rPr>
          <w:rFonts w:ascii="宋体" w:hAnsi="宋体" w:cs="宋体"/>
          <w:szCs w:val="21"/>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ind w:firstLine="240" w:firstLineChars="100"/>
        <w:rPr>
          <w:rFonts w:ascii="宋体" w:hAnsi="宋体" w:cs="宋体"/>
          <w:szCs w:val="24"/>
        </w:rPr>
      </w:pPr>
    </w:p>
    <w:p>
      <w:pPr>
        <w:adjustRightInd w:val="0"/>
        <w:snapToGrid w:val="0"/>
        <w:ind w:firstLine="240" w:firstLineChars="100"/>
        <w:rPr>
          <w:rFonts w:hint="eastAsia"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hint="eastAsia" w:ascii="宋体" w:hAnsi="宋体" w:cs="宋体"/>
          <w:bCs/>
          <w:szCs w:val="24"/>
        </w:rPr>
      </w:pPr>
      <w:r>
        <w:rPr>
          <w:rFonts w:hint="eastAsia" w:ascii="宋体" w:hAnsi="宋体" w:cs="宋体"/>
          <w:bCs/>
          <w:szCs w:val="24"/>
        </w:rPr>
        <w:br w:type="page"/>
      </w:r>
    </w:p>
    <w:p>
      <w:pPr>
        <w:adjustRightInd w:val="0"/>
        <w:snapToGrid w:val="0"/>
        <w:jc w:val="center"/>
        <w:outlineLvl w:val="2"/>
        <w:rPr>
          <w:rFonts w:hint="eastAsia" w:ascii="Times New Roman" w:hAnsi="Times New Roman" w:eastAsia="宋体" w:cs="Times New Roman"/>
          <w:b/>
          <w:bCs/>
          <w:lang w:val="zh-CN"/>
        </w:rPr>
      </w:pPr>
      <w:r>
        <w:rPr>
          <w:rFonts w:hint="eastAsia" w:ascii="Times New Roman" w:hAnsi="Times New Roman" w:eastAsia="宋体" w:cs="Times New Roman"/>
          <w:b/>
          <w:bCs/>
          <w:lang w:val="en-US" w:eastAsia="zh-CN"/>
        </w:rPr>
        <w:t>附件7：</w:t>
      </w:r>
      <w:r>
        <w:rPr>
          <w:rFonts w:hint="eastAsia" w:ascii="Times New Roman" w:hAnsi="Times New Roman" w:eastAsia="宋体" w:cs="Times New Roman"/>
          <w:b/>
          <w:bCs/>
          <w:lang w:val="zh-CN"/>
        </w:rPr>
        <w:t>投标人企业关系关联承诺书</w:t>
      </w:r>
    </w:p>
    <w:p>
      <w:pPr>
        <w:rPr>
          <w:rFonts w:ascii="宋体" w:hAnsi="宋体" w:cs="宋体"/>
          <w:szCs w:val="24"/>
        </w:rPr>
      </w:pPr>
    </w:p>
    <w:p>
      <w:pPr>
        <w:autoSpaceDE w:val="0"/>
        <w:autoSpaceDN w:val="0"/>
        <w:adjustRightInd w:val="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西安市雁塔区行政审批服务局/</w:t>
      </w:r>
      <w:r>
        <w:rPr>
          <w:rFonts w:hint="eastAsia" w:ascii="宋体" w:hAnsi="宋体" w:cs="宋体"/>
          <w:szCs w:val="24"/>
          <w:highlight w:val="none"/>
          <w:u w:val="single"/>
          <w:lang w:val="zh-CN"/>
        </w:rPr>
        <w:t>陕西众诚项目管理有限公司</w:t>
      </w:r>
    </w:p>
    <w:p>
      <w:pPr>
        <w:widowControl/>
        <w:ind w:firstLine="480" w:firstLineChars="200"/>
        <w:rPr>
          <w:rFonts w:ascii="宋体" w:hAnsi="宋体" w:cs="宋体"/>
          <w:kern w:val="0"/>
          <w:szCs w:val="24"/>
          <w:highlight w:val="none"/>
        </w:rPr>
      </w:pPr>
      <w:r>
        <w:rPr>
          <w:rFonts w:hint="eastAsia" w:ascii="宋体" w:hAnsi="宋体" w:cs="宋体"/>
          <w:kern w:val="0"/>
          <w:szCs w:val="24"/>
          <w:highlight w:val="none"/>
        </w:rPr>
        <w:t>我方作为</w:t>
      </w:r>
      <w:r>
        <w:rPr>
          <w:rFonts w:hint="eastAsia" w:ascii="宋体" w:hAnsi="宋体" w:cs="宋体"/>
          <w:kern w:val="0"/>
          <w:szCs w:val="24"/>
          <w:u w:val="single"/>
          <w:lang w:bidi="ar"/>
        </w:rPr>
        <w:t>雁塔区新设立企业印章刻制服务项目包（）</w:t>
      </w:r>
      <w:r>
        <w:rPr>
          <w:rFonts w:hint="eastAsia" w:ascii="宋体" w:hAnsi="宋体" w:cs="宋体"/>
          <w:kern w:val="0"/>
          <w:szCs w:val="24"/>
          <w:highlight w:val="none"/>
        </w:rPr>
        <w:t>（项目编号：</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）的投标人，在此郑重声明：</w:t>
      </w:r>
    </w:p>
    <w:p>
      <w:pPr>
        <w:autoSpaceDE w:val="0"/>
        <w:autoSpaceDN w:val="0"/>
        <w:adjustRightInd w:val="0"/>
        <w:ind w:firstLine="480" w:firstLineChars="200"/>
        <w:rPr>
          <w:rFonts w:ascii="宋体" w:hAnsi="宋体" w:cs="宋体"/>
          <w:szCs w:val="24"/>
          <w:highlight w:val="none"/>
        </w:rPr>
      </w:pPr>
      <w:r>
        <w:rPr>
          <w:rFonts w:hint="eastAsia" w:ascii="宋体" w:hAnsi="宋体" w:cs="宋体"/>
          <w:szCs w:val="24"/>
          <w:highlight w:val="none"/>
        </w:rPr>
        <w:t>投标人在本项目中，不存在与其它投标人负责人为同一人，有控股、管理等关联关系承诺。</w:t>
      </w:r>
    </w:p>
    <w:p>
      <w:pPr>
        <w:widowControl/>
        <w:ind w:firstLine="480" w:firstLineChars="200"/>
        <w:rPr>
          <w:rFonts w:ascii="宋体" w:hAnsi="宋体" w:cs="宋体"/>
          <w:szCs w:val="24"/>
        </w:rPr>
      </w:pPr>
      <w:r>
        <w:rPr>
          <w:rFonts w:hint="eastAsia" w:ascii="宋体" w:hAnsi="宋体" w:cs="宋体"/>
          <w:kern w:val="0"/>
          <w:szCs w:val="24"/>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rPr>
        <w:t>特此声明。</w:t>
      </w:r>
    </w:p>
    <w:p>
      <w:pPr>
        <w:autoSpaceDE w:val="0"/>
        <w:autoSpaceDN w:val="0"/>
        <w:adjustRightInd w:val="0"/>
        <w:ind w:firstLine="480" w:firstLineChars="200"/>
        <w:rPr>
          <w:rFonts w:ascii="宋体" w:hAnsi="宋体" w:cs="宋体"/>
          <w:szCs w:val="24"/>
        </w:rPr>
      </w:pPr>
    </w:p>
    <w:p>
      <w:pPr>
        <w:pStyle w:val="19"/>
        <w:ind w:firstLine="240"/>
        <w:rPr>
          <w:rFonts w:ascii="宋体" w:hAnsi="宋体" w:cs="宋体"/>
        </w:rPr>
      </w:pPr>
    </w:p>
    <w:p>
      <w:pPr>
        <w:autoSpaceDE w:val="0"/>
        <w:autoSpaceDN w:val="0"/>
        <w:adjustRightInd w:val="0"/>
        <w:jc w:val="center"/>
        <w:rPr>
          <w:rFonts w:ascii="宋体" w:hAnsi="宋体" w:cs="宋体"/>
          <w:b/>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u w:val="single"/>
        </w:rPr>
      </w:pPr>
      <w:r>
        <w:rPr>
          <w:rFonts w:hint="eastAsia" w:ascii="宋体" w:hAnsi="宋体" w:cs="宋体"/>
          <w:szCs w:val="24"/>
        </w:rPr>
        <w:t>日    期：</w:t>
      </w:r>
      <w:r>
        <w:rPr>
          <w:rFonts w:hint="eastAsia" w:ascii="宋体" w:hAnsi="宋体" w:cs="宋体"/>
          <w:szCs w:val="24"/>
          <w:u w:val="single"/>
        </w:rPr>
        <w:t xml:space="preserve">                               </w:t>
      </w:r>
    </w:p>
    <w:p>
      <w:pPr>
        <w:pStyle w:val="2"/>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350" w:name="_Toc1982"/>
      <w:bookmarkStart w:id="351" w:name="_Toc16852"/>
      <w:r>
        <w:rPr>
          <w:rFonts w:hint="eastAsia" w:ascii="宋体" w:hAnsi="宋体" w:cs="宋体"/>
          <w:b/>
          <w:bCs/>
          <w:sz w:val="32"/>
          <w:szCs w:val="15"/>
          <w:lang w:val="zh-CN"/>
        </w:rPr>
        <w:t>五、合同主要条款偏离表</w:t>
      </w:r>
      <w:bookmarkEnd w:id="304"/>
      <w:bookmarkEnd w:id="305"/>
      <w:bookmarkEnd w:id="306"/>
      <w:bookmarkEnd w:id="310"/>
      <w:bookmarkEnd w:id="311"/>
      <w:bookmarkEnd w:id="312"/>
      <w:bookmarkEnd w:id="313"/>
      <w:bookmarkEnd w:id="314"/>
      <w:bookmarkEnd w:id="315"/>
      <w:bookmarkEnd w:id="316"/>
      <w:bookmarkEnd w:id="317"/>
      <w:bookmarkEnd w:id="318"/>
      <w:bookmarkEnd w:id="350"/>
      <w:bookmarkEnd w:id="351"/>
    </w:p>
    <w:p>
      <w:pPr>
        <w:rPr>
          <w:rFonts w:ascii="宋体" w:hAnsi="宋体" w:cs="宋体"/>
          <w:bCs/>
          <w:kern w:val="0"/>
          <w:szCs w:val="24"/>
        </w:rPr>
      </w:pPr>
      <w:r>
        <w:rPr>
          <w:rFonts w:hint="eastAsia" w:ascii="宋体" w:hAnsi="宋体" w:cs="宋体"/>
          <w:bCs/>
          <w:kern w:val="0"/>
          <w:szCs w:val="24"/>
        </w:rPr>
        <w:t>项目名称：</w:t>
      </w:r>
      <w:r>
        <w:rPr>
          <w:rFonts w:hint="eastAsia" w:ascii="宋体" w:hAnsi="宋体" w:cs="宋体"/>
          <w:kern w:val="0"/>
          <w:szCs w:val="24"/>
          <w:u w:val="single"/>
          <w:lang w:bidi="ar"/>
        </w:rPr>
        <w:t>雁塔区新设立企业印章刻制服务项目包（）</w:t>
      </w:r>
      <w:r>
        <w:rPr>
          <w:rFonts w:hint="eastAsia" w:ascii="宋体" w:hAnsi="宋体" w:cs="宋体"/>
          <w:bCs/>
          <w:kern w:val="0"/>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88"/>
        <w:gridCol w:w="2355"/>
        <w:gridCol w:w="2694"/>
        <w:gridCol w:w="844"/>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8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3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要求</w:t>
            </w:r>
          </w:p>
        </w:tc>
        <w:tc>
          <w:tcPr>
            <w:tcW w:w="269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响应</w:t>
            </w:r>
          </w:p>
        </w:tc>
        <w:tc>
          <w:tcPr>
            <w:tcW w:w="84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74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bl>
    <w:p>
      <w:pPr>
        <w:ind w:firstLine="480" w:firstLineChars="200"/>
        <w:rPr>
          <w:rFonts w:ascii="宋体" w:hAnsi="宋体" w:cs="宋体"/>
          <w:szCs w:val="24"/>
        </w:rPr>
      </w:pPr>
      <w:r>
        <w:rPr>
          <w:rFonts w:hint="eastAsia" w:ascii="宋体" w:hAnsi="宋体" w:cs="宋体"/>
          <w:szCs w:val="24"/>
        </w:rPr>
        <w:t>说明：</w:t>
      </w:r>
    </w:p>
    <w:p>
      <w:pPr>
        <w:numPr>
          <w:ilvl w:val="0"/>
          <w:numId w:val="5"/>
        </w:numPr>
        <w:ind w:firstLine="480" w:firstLineChars="200"/>
        <w:rPr>
          <w:rFonts w:ascii="宋体" w:hAnsi="宋体" w:cs="宋体"/>
          <w:szCs w:val="24"/>
        </w:rPr>
      </w:pPr>
      <w:r>
        <w:rPr>
          <w:rFonts w:hint="eastAsia" w:ascii="宋体" w:hAnsi="宋体" w:cs="宋体"/>
          <w:szCs w:val="24"/>
        </w:rPr>
        <w:t>本表只填写投标文件中与招标文件有偏离（包括负偏离和正偏离）的内容，在投标文件中须一一列出，无偏离时须提供空白表。</w:t>
      </w:r>
    </w:p>
    <w:p>
      <w:pPr>
        <w:numPr>
          <w:ilvl w:val="0"/>
          <w:numId w:val="5"/>
        </w:numPr>
        <w:ind w:firstLine="480" w:firstLineChars="200"/>
        <w:rPr>
          <w:rFonts w:ascii="宋体" w:hAnsi="宋体" w:cs="宋体"/>
          <w:szCs w:val="24"/>
        </w:rPr>
      </w:pPr>
      <w:r>
        <w:rPr>
          <w:rFonts w:hint="eastAsia" w:ascii="宋体" w:hAnsi="宋体" w:cs="宋体"/>
          <w:szCs w:val="24"/>
        </w:rPr>
        <w:t>投标人必须据实填写，不得虚假响应，否则将取消其投标或中标资格，并按有关规定进处罚。</w:t>
      </w:r>
    </w:p>
    <w:p>
      <w:pPr>
        <w:ind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080" w:firstLineChars="1700"/>
        <w:rPr>
          <w:rFonts w:ascii="宋体" w:hAnsi="宋体" w:cs="宋体"/>
          <w:szCs w:val="24"/>
          <w:lang w:val="zh-CN"/>
        </w:rPr>
        <w:sectPr>
          <w:footerReference r:id="rId12" w:type="default"/>
          <w:headerReference r:id="rId11" w:type="even"/>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bookmarkStart w:id="352" w:name="_Toc3524"/>
      <w:bookmarkStart w:id="353" w:name="_Toc2298"/>
      <w:bookmarkStart w:id="354" w:name="_Toc26846"/>
      <w:bookmarkStart w:id="355" w:name="_Toc31736"/>
      <w:bookmarkStart w:id="356" w:name="_Toc18203"/>
      <w:bookmarkStart w:id="357" w:name="_Toc2566"/>
      <w:bookmarkStart w:id="358" w:name="_Toc30778"/>
      <w:bookmarkStart w:id="359" w:name="_Toc26424"/>
      <w:bookmarkStart w:id="360" w:name="_Toc1307"/>
      <w:bookmarkStart w:id="361" w:name="_Toc27892"/>
      <w:bookmarkStart w:id="362" w:name="_Toc12016"/>
      <w:bookmarkStart w:id="363" w:name="_Toc32190"/>
      <w:bookmarkStart w:id="364" w:name="_Toc20878"/>
      <w:bookmarkStart w:id="365" w:name="_Toc21290"/>
      <w:bookmarkStart w:id="366" w:name="_Toc17397"/>
      <w:bookmarkStart w:id="367" w:name="_Toc15409"/>
      <w:bookmarkStart w:id="368" w:name="_Toc16548"/>
      <w:bookmarkStart w:id="369" w:name="_Toc25362"/>
      <w:bookmarkStart w:id="370" w:name="_Toc15517"/>
      <w:bookmarkStart w:id="371" w:name="_Toc8757"/>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4"/>
        <w:keepNext w:val="0"/>
        <w:pageBreakBefore/>
        <w:spacing w:after="120"/>
        <w:jc w:val="center"/>
        <w:rPr>
          <w:rFonts w:ascii="宋体" w:hAnsi="宋体" w:cs="宋体"/>
          <w:sz w:val="32"/>
          <w:szCs w:val="15"/>
          <w:lang w:val="zh-CN"/>
        </w:rPr>
      </w:pPr>
      <w:bookmarkStart w:id="372" w:name="_Toc26791"/>
      <w:bookmarkStart w:id="373" w:name="_Toc13042"/>
      <w:bookmarkStart w:id="374" w:name="_Toc14308"/>
      <w:bookmarkStart w:id="375" w:name="_Toc8297"/>
      <w:bookmarkStart w:id="376" w:name="_Toc30794"/>
      <w:bookmarkStart w:id="377" w:name="_Toc13561"/>
      <w:bookmarkStart w:id="378" w:name="_Toc19205"/>
      <w:bookmarkStart w:id="379" w:name="_Toc518"/>
      <w:bookmarkStart w:id="380" w:name="_Toc8261"/>
      <w:bookmarkStart w:id="381" w:name="_Toc4764"/>
      <w:bookmarkStart w:id="382" w:name="_Toc370"/>
      <w:bookmarkStart w:id="383" w:name="_Toc31212"/>
      <w:bookmarkStart w:id="384" w:name="_Toc22966"/>
      <w:bookmarkStart w:id="385" w:name="_Toc4501"/>
      <w:bookmarkStart w:id="386" w:name="_Toc4404"/>
      <w:r>
        <w:rPr>
          <w:rFonts w:hint="eastAsia" w:ascii="宋体" w:hAnsi="宋体" w:cs="宋体"/>
          <w:sz w:val="32"/>
          <w:szCs w:val="15"/>
        </w:rPr>
        <w:t>六</w:t>
      </w:r>
      <w:r>
        <w:rPr>
          <w:rFonts w:hint="eastAsia" w:ascii="宋体" w:hAnsi="宋体" w:cs="宋体"/>
          <w:sz w:val="32"/>
          <w:szCs w:val="15"/>
          <w:lang w:val="zh-CN"/>
        </w:rPr>
        <w:t>、</w:t>
      </w:r>
      <w:bookmarkEnd w:id="372"/>
      <w:bookmarkEnd w:id="373"/>
      <w:bookmarkEnd w:id="374"/>
      <w:bookmarkEnd w:id="375"/>
      <w:bookmarkStart w:id="387" w:name="_Toc3056"/>
      <w:bookmarkStart w:id="388" w:name="_Toc21194"/>
      <w:bookmarkStart w:id="389" w:name="_Toc300"/>
      <w:bookmarkStart w:id="390" w:name="_Toc13495"/>
      <w:bookmarkStart w:id="391" w:name="_Toc18224"/>
      <w:bookmarkStart w:id="392" w:name="_Toc26734"/>
      <w:bookmarkStart w:id="393" w:name="_Toc31326"/>
      <w:bookmarkStart w:id="394" w:name="_Toc3451"/>
      <w:bookmarkStart w:id="395" w:name="_Toc31471"/>
      <w:r>
        <w:rPr>
          <w:rFonts w:hint="eastAsia" w:ascii="宋体" w:hAnsi="宋体" w:cs="宋体"/>
          <w:sz w:val="32"/>
          <w:szCs w:val="15"/>
          <w:lang w:val="zh-CN"/>
        </w:rPr>
        <w:t>技术规格偏离表</w:t>
      </w:r>
      <w:bookmarkEnd w:id="376"/>
      <w:bookmarkEnd w:id="377"/>
      <w:bookmarkEnd w:id="378"/>
    </w:p>
    <w:p>
      <w:pPr>
        <w:rPr>
          <w:rFonts w:ascii="宋体" w:hAnsi="宋体" w:cs="宋体"/>
          <w:sz w:val="28"/>
          <w:szCs w:val="28"/>
        </w:rPr>
      </w:pPr>
      <w:r>
        <w:rPr>
          <w:rFonts w:hint="eastAsia" w:ascii="宋体" w:hAnsi="宋体" w:cs="宋体"/>
          <w:szCs w:val="24"/>
        </w:rPr>
        <w:t>项目名称：</w:t>
      </w:r>
      <w:r>
        <w:rPr>
          <w:rFonts w:hint="eastAsia" w:ascii="宋体" w:hAnsi="宋体" w:cs="宋体"/>
          <w:kern w:val="0"/>
          <w:szCs w:val="24"/>
          <w:u w:val="single"/>
          <w:lang w:bidi="ar"/>
        </w:rPr>
        <w:t>雁塔区新设立企业印章刻制服务项目包（）</w:t>
      </w:r>
      <w:r>
        <w:rPr>
          <w:rFonts w:hint="eastAsia" w:ascii="宋体" w:hAnsi="宋体" w:cs="宋体"/>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71"/>
        <w:gridCol w:w="2531"/>
        <w:gridCol w:w="2637"/>
        <w:gridCol w:w="843"/>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7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531"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规格及技术需求</w:t>
            </w:r>
          </w:p>
        </w:tc>
        <w:tc>
          <w:tcPr>
            <w:tcW w:w="2637"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规格及技术参数</w:t>
            </w:r>
          </w:p>
        </w:tc>
        <w:tc>
          <w:tcPr>
            <w:tcW w:w="843"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687"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bl>
    <w:p>
      <w:pPr>
        <w:ind w:right="-226" w:rightChars="-94" w:firstLine="480" w:firstLineChars="200"/>
        <w:rPr>
          <w:rFonts w:ascii="宋体" w:hAnsi="宋体" w:cs="宋体"/>
          <w:szCs w:val="24"/>
        </w:rPr>
      </w:pPr>
      <w:r>
        <w:rPr>
          <w:rFonts w:hint="eastAsia" w:ascii="宋体" w:hAnsi="宋体" w:cs="宋体"/>
          <w:szCs w:val="24"/>
        </w:rPr>
        <w:t>注：</w:t>
      </w:r>
    </w:p>
    <w:p>
      <w:pPr>
        <w:ind w:firstLine="480" w:firstLineChars="200"/>
        <w:rPr>
          <w:rFonts w:ascii="宋体" w:hAnsi="宋体" w:cs="宋体"/>
          <w:szCs w:val="24"/>
        </w:rPr>
      </w:pPr>
      <w:r>
        <w:rPr>
          <w:rFonts w:hint="eastAsia" w:ascii="宋体" w:hAnsi="宋体" w:cs="宋体"/>
          <w:szCs w:val="24"/>
        </w:rPr>
        <w:t>1.本表只填写投标文件中与招标文件有偏离（包括负偏离、无偏离及正偏离）的内容，在投标文件中须一一列出。</w:t>
      </w:r>
    </w:p>
    <w:p>
      <w:pPr>
        <w:ind w:firstLine="480" w:firstLineChars="200"/>
        <w:rPr>
          <w:rFonts w:ascii="宋体" w:hAnsi="宋体" w:cs="宋体"/>
          <w:szCs w:val="24"/>
        </w:rPr>
      </w:pPr>
      <w:r>
        <w:rPr>
          <w:rFonts w:hint="eastAsia" w:ascii="宋体" w:hAnsi="宋体" w:cs="宋体"/>
          <w:szCs w:val="24"/>
        </w:rPr>
        <w:t>2.投标人必须据实填写，不得虚假响应，否则将取消其投标或中标资格，并按有关规定进处罚。</w:t>
      </w:r>
    </w:p>
    <w:p>
      <w:pPr>
        <w:rPr>
          <w:rFonts w:ascii="宋体" w:hAnsi="宋体" w:cs="宋体"/>
        </w:rPr>
      </w:pPr>
    </w:p>
    <w:p>
      <w:pPr>
        <w:rPr>
          <w:rFonts w:ascii="宋体" w:hAnsi="宋体" w:cs="宋体"/>
          <w:szCs w:val="24"/>
        </w:rPr>
      </w:pPr>
    </w:p>
    <w:p>
      <w:pPr>
        <w:ind w:firstLine="560" w:firstLineChars="200"/>
        <w:rPr>
          <w:rFonts w:ascii="宋体" w:hAnsi="宋体" w:cs="宋体"/>
          <w:sz w:val="28"/>
          <w:szCs w:val="28"/>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szCs w:val="21"/>
        </w:rPr>
      </w:pPr>
      <w:r>
        <w:rPr>
          <w:rFonts w:hint="eastAsia" w:ascii="宋体" w:hAnsi="宋体" w:cs="宋体"/>
          <w:szCs w:val="24"/>
        </w:rPr>
        <w:t>日    期：</w:t>
      </w:r>
      <w:r>
        <w:rPr>
          <w:rFonts w:hint="eastAsia" w:ascii="宋体" w:hAnsi="宋体" w:cs="宋体"/>
          <w:szCs w:val="24"/>
          <w:u w:val="single"/>
        </w:rPr>
        <w:t xml:space="preserve">                              </w:t>
      </w:r>
    </w:p>
    <w:p>
      <w:pPr>
        <w:ind w:firstLine="4080" w:firstLineChars="1700"/>
        <w:rPr>
          <w:rFonts w:ascii="宋体" w:hAnsi="宋体" w:cs="宋体"/>
          <w:szCs w:val="24"/>
          <w:u w:val="single"/>
        </w:rPr>
      </w:pPr>
    </w:p>
    <w:p>
      <w:pPr>
        <w:rPr>
          <w:rFonts w:ascii="宋体" w:hAnsi="宋体" w:cs="宋体"/>
          <w:szCs w:val="24"/>
          <w:u w:val="single"/>
        </w:rPr>
      </w:pPr>
      <w:r>
        <w:rPr>
          <w:rFonts w:hint="eastAsia" w:ascii="宋体" w:hAnsi="宋体" w:cs="宋体"/>
          <w:szCs w:val="24"/>
          <w:u w:val="single"/>
        </w:rPr>
        <w:br w:type="page"/>
      </w:r>
    </w:p>
    <w:p>
      <w:pPr>
        <w:pStyle w:val="4"/>
        <w:keepNext w:val="0"/>
        <w:pageBreakBefore/>
        <w:spacing w:after="120"/>
        <w:jc w:val="center"/>
        <w:rPr>
          <w:rFonts w:ascii="宋体" w:hAnsi="宋体" w:cs="宋体"/>
          <w:sz w:val="32"/>
          <w:szCs w:val="15"/>
          <w:lang w:val="zh-CN"/>
        </w:rPr>
      </w:pPr>
      <w:bookmarkStart w:id="396" w:name="_Toc11767"/>
      <w:bookmarkStart w:id="397" w:name="_Toc5071"/>
      <w:bookmarkStart w:id="398" w:name="_Toc25286"/>
      <w:r>
        <w:rPr>
          <w:rFonts w:hint="eastAsia" w:ascii="宋体" w:hAnsi="宋体" w:cs="宋体"/>
          <w:sz w:val="32"/>
          <w:szCs w:val="15"/>
        </w:rPr>
        <w:t>七</w:t>
      </w:r>
      <w:r>
        <w:rPr>
          <w:rFonts w:hint="eastAsia" w:ascii="宋体" w:hAnsi="宋体" w:cs="宋体"/>
          <w:sz w:val="32"/>
          <w:szCs w:val="15"/>
          <w:lang w:val="zh-CN"/>
        </w:rPr>
        <w:t>、</w:t>
      </w:r>
      <w:bookmarkEnd w:id="387"/>
      <w:bookmarkEnd w:id="388"/>
      <w:bookmarkEnd w:id="389"/>
      <w:bookmarkEnd w:id="390"/>
      <w:bookmarkEnd w:id="391"/>
      <w:bookmarkEnd w:id="392"/>
      <w:bookmarkEnd w:id="393"/>
      <w:bookmarkEnd w:id="394"/>
      <w:bookmarkEnd w:id="395"/>
      <w:r>
        <w:rPr>
          <w:rFonts w:hint="eastAsia" w:ascii="宋体" w:hAnsi="宋体" w:cs="宋体"/>
          <w:sz w:val="32"/>
          <w:szCs w:val="15"/>
          <w:lang w:val="zh-CN"/>
        </w:rPr>
        <w:t>技术方案</w:t>
      </w:r>
      <w:bookmarkEnd w:id="396"/>
      <w:bookmarkEnd w:id="397"/>
      <w:bookmarkEnd w:id="398"/>
    </w:p>
    <w:p>
      <w:pPr>
        <w:tabs>
          <w:tab w:val="left" w:pos="9030"/>
        </w:tabs>
        <w:snapToGrid w:val="0"/>
        <w:ind w:firstLine="480" w:firstLineChars="200"/>
        <w:jc w:val="both"/>
        <w:rPr>
          <w:rFonts w:ascii="宋体" w:hAnsi="宋体" w:cs="宋体"/>
          <w:szCs w:val="24"/>
        </w:rPr>
      </w:pPr>
    </w:p>
    <w:p>
      <w:pPr>
        <w:pStyle w:val="45"/>
        <w:spacing w:line="360" w:lineRule="auto"/>
        <w:jc w:val="center"/>
        <w:rPr>
          <w:rFonts w:hAnsi="宋体" w:cs="宋体"/>
          <w:kern w:val="2"/>
          <w:szCs w:val="24"/>
        </w:rPr>
      </w:pPr>
      <w:r>
        <w:rPr>
          <w:rFonts w:hint="eastAsia" w:hAnsi="宋体" w:cs="宋体"/>
          <w:kern w:val="2"/>
          <w:szCs w:val="24"/>
        </w:rPr>
        <w:t>根据评分因素自行编制</w:t>
      </w:r>
    </w:p>
    <w:p>
      <w:pPr>
        <w:pStyle w:val="46"/>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bookmarkEnd w:id="379"/>
    <w:bookmarkEnd w:id="380"/>
    <w:bookmarkEnd w:id="381"/>
    <w:bookmarkEnd w:id="382"/>
    <w:bookmarkEnd w:id="383"/>
    <w:bookmarkEnd w:id="384"/>
    <w:bookmarkEnd w:id="385"/>
    <w:bookmarkEnd w:id="386"/>
    <w:p>
      <w:pPr>
        <w:pageBreakBefore/>
        <w:jc w:val="center"/>
        <w:outlineLvl w:val="1"/>
        <w:rPr>
          <w:rFonts w:ascii="宋体" w:hAnsi="宋体" w:cs="宋体"/>
          <w:b/>
          <w:sz w:val="32"/>
          <w:szCs w:val="32"/>
        </w:rPr>
      </w:pPr>
      <w:bookmarkStart w:id="399" w:name="_Toc6448"/>
      <w:bookmarkStart w:id="400" w:name="_Toc26571"/>
      <w:bookmarkStart w:id="401" w:name="_Toc9723"/>
      <w:bookmarkStart w:id="402" w:name="_Toc17895"/>
      <w:bookmarkStart w:id="403" w:name="_Toc15935"/>
      <w:bookmarkStart w:id="404" w:name="_Toc30152"/>
      <w:r>
        <w:rPr>
          <w:rFonts w:hint="eastAsia" w:ascii="宋体" w:hAnsi="宋体" w:cs="宋体"/>
          <w:b/>
          <w:sz w:val="32"/>
          <w:szCs w:val="32"/>
        </w:rPr>
        <w:t>八、售后服务方案</w:t>
      </w:r>
      <w:bookmarkEnd w:id="399"/>
      <w:bookmarkEnd w:id="400"/>
      <w:bookmarkEnd w:id="401"/>
    </w:p>
    <w:p>
      <w:pPr>
        <w:pStyle w:val="9"/>
        <w:jc w:val="center"/>
        <w:rPr>
          <w:rFonts w:ascii="宋体" w:hAnsi="宋体" w:cs="宋体"/>
          <w:szCs w:val="24"/>
        </w:rPr>
      </w:pPr>
    </w:p>
    <w:bookmarkEnd w:id="402"/>
    <w:bookmarkEnd w:id="403"/>
    <w:bookmarkEnd w:id="404"/>
    <w:p>
      <w:pPr>
        <w:pStyle w:val="45"/>
        <w:spacing w:line="360" w:lineRule="auto"/>
        <w:jc w:val="center"/>
        <w:rPr>
          <w:rFonts w:hAnsi="宋体" w:cs="宋体"/>
          <w:kern w:val="2"/>
          <w:szCs w:val="24"/>
        </w:rPr>
      </w:pPr>
      <w:bookmarkStart w:id="405" w:name="_Toc27139"/>
      <w:bookmarkStart w:id="406" w:name="_Toc18055"/>
      <w:bookmarkStart w:id="407" w:name="_Toc19696"/>
      <w:bookmarkStart w:id="408" w:name="_Toc6638"/>
      <w:bookmarkStart w:id="409" w:name="_Toc10131"/>
      <w:bookmarkStart w:id="410" w:name="_Toc23271"/>
      <w:bookmarkStart w:id="411" w:name="_Toc8020"/>
      <w:bookmarkStart w:id="412" w:name="_Toc473056008"/>
      <w:bookmarkStart w:id="413" w:name="_Toc8031"/>
      <w:bookmarkStart w:id="414" w:name="_Toc475451557"/>
      <w:bookmarkStart w:id="415" w:name="_Toc18031"/>
      <w:bookmarkStart w:id="416" w:name="_Toc475451804"/>
      <w:r>
        <w:rPr>
          <w:rFonts w:hint="eastAsia" w:hAnsi="宋体" w:cs="宋体"/>
          <w:kern w:val="2"/>
          <w:szCs w:val="24"/>
        </w:rPr>
        <w:t>根据评分因素自行编制</w:t>
      </w:r>
    </w:p>
    <w:p>
      <w:pPr>
        <w:pStyle w:val="46"/>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sz w:val="44"/>
          <w:szCs w:val="44"/>
        </w:rPr>
      </w:pPr>
      <w:bookmarkStart w:id="417" w:name="_Toc4313"/>
      <w:bookmarkStart w:id="418" w:name="_Toc13774"/>
      <w:r>
        <w:rPr>
          <w:rFonts w:hint="eastAsia" w:ascii="宋体" w:hAnsi="宋体" w:cs="宋体"/>
          <w:b/>
          <w:sz w:val="32"/>
          <w:szCs w:val="32"/>
        </w:rPr>
        <w:t>九、近年业绩的有关证明材料</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bl>
      <w:tblPr>
        <w:tblStyle w:val="20"/>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jc w:val="center"/>
              <w:rPr>
                <w:rFonts w:ascii="宋体" w:hAnsi="宋体" w:cs="宋体"/>
                <w:b/>
                <w:szCs w:val="24"/>
              </w:rPr>
            </w:pPr>
            <w:r>
              <w:rPr>
                <w:rFonts w:hint="eastAsia" w:ascii="宋体" w:hAnsi="宋体" w:cs="宋体"/>
                <w:b/>
                <w:szCs w:val="24"/>
              </w:rPr>
              <w:t>序号</w:t>
            </w:r>
          </w:p>
        </w:tc>
        <w:tc>
          <w:tcPr>
            <w:tcW w:w="1620" w:type="dxa"/>
            <w:vAlign w:val="center"/>
          </w:tcPr>
          <w:p>
            <w:pPr>
              <w:jc w:val="center"/>
              <w:rPr>
                <w:rFonts w:ascii="宋体" w:hAnsi="宋体" w:cs="宋体"/>
                <w:b/>
                <w:szCs w:val="24"/>
              </w:rPr>
            </w:pPr>
            <w:r>
              <w:rPr>
                <w:rFonts w:hint="eastAsia" w:ascii="宋体" w:hAnsi="宋体" w:cs="宋体"/>
                <w:b/>
                <w:szCs w:val="24"/>
              </w:rPr>
              <w:t>用户名称</w:t>
            </w:r>
          </w:p>
        </w:tc>
        <w:tc>
          <w:tcPr>
            <w:tcW w:w="2520" w:type="dxa"/>
            <w:vAlign w:val="center"/>
          </w:tcPr>
          <w:p>
            <w:pPr>
              <w:jc w:val="center"/>
              <w:rPr>
                <w:rFonts w:ascii="宋体" w:hAnsi="宋体" w:cs="宋体"/>
                <w:b/>
                <w:szCs w:val="24"/>
              </w:rPr>
            </w:pPr>
            <w:r>
              <w:rPr>
                <w:rFonts w:hint="eastAsia" w:ascii="宋体" w:hAnsi="宋体" w:cs="宋体"/>
                <w:b/>
                <w:szCs w:val="24"/>
              </w:rPr>
              <w:t>项目名称</w:t>
            </w:r>
          </w:p>
        </w:tc>
        <w:tc>
          <w:tcPr>
            <w:tcW w:w="1470" w:type="dxa"/>
            <w:vAlign w:val="center"/>
          </w:tcPr>
          <w:p>
            <w:pPr>
              <w:jc w:val="center"/>
              <w:rPr>
                <w:rFonts w:ascii="宋体" w:hAnsi="宋体" w:cs="宋体"/>
                <w:b/>
                <w:szCs w:val="24"/>
              </w:rPr>
            </w:pPr>
            <w:r>
              <w:rPr>
                <w:rFonts w:hint="eastAsia" w:ascii="宋体" w:hAnsi="宋体" w:cs="宋体"/>
                <w:b/>
                <w:szCs w:val="24"/>
              </w:rPr>
              <w:t>合同金额</w:t>
            </w:r>
          </w:p>
        </w:tc>
        <w:tc>
          <w:tcPr>
            <w:tcW w:w="1470" w:type="dxa"/>
            <w:vAlign w:val="center"/>
          </w:tcPr>
          <w:p>
            <w:pPr>
              <w:jc w:val="center"/>
              <w:rPr>
                <w:rFonts w:ascii="宋体" w:hAnsi="宋体" w:cs="宋体"/>
                <w:b/>
                <w:szCs w:val="24"/>
              </w:rPr>
            </w:pPr>
            <w:r>
              <w:rPr>
                <w:rFonts w:hint="eastAsia" w:ascii="宋体" w:hAnsi="宋体" w:cs="宋体"/>
                <w:b/>
                <w:szCs w:val="24"/>
              </w:rPr>
              <w:t>签订时间</w:t>
            </w:r>
          </w:p>
        </w:tc>
        <w:tc>
          <w:tcPr>
            <w:tcW w:w="1365" w:type="dxa"/>
            <w:vAlign w:val="center"/>
          </w:tcPr>
          <w:p>
            <w:pPr>
              <w:jc w:val="center"/>
              <w:rPr>
                <w:rFonts w:ascii="宋体" w:hAnsi="宋体" w:cs="宋体"/>
                <w:b/>
                <w:szCs w:val="24"/>
              </w:rPr>
            </w:pPr>
            <w:r>
              <w:rPr>
                <w:rFonts w:hint="eastAsia" w:ascii="宋体" w:hAnsi="宋体" w:cs="宋体"/>
                <w:b/>
                <w:szCs w:val="24"/>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bl>
    <w:p>
      <w:pPr>
        <w:autoSpaceDE w:val="0"/>
        <w:autoSpaceDN w:val="0"/>
        <w:adjustRightInd w:val="0"/>
        <w:rPr>
          <w:rFonts w:ascii="宋体" w:hAnsi="宋体" w:cs="宋体"/>
          <w:szCs w:val="24"/>
          <w:lang w:val="zh-CN"/>
        </w:rPr>
      </w:pPr>
      <w:r>
        <w:rPr>
          <w:rFonts w:hint="eastAsia" w:ascii="宋体" w:hAnsi="宋体" w:cs="宋体"/>
          <w:szCs w:val="24"/>
          <w:lang w:val="zh-CN"/>
        </w:rPr>
        <w:t>说明：</w:t>
      </w:r>
    </w:p>
    <w:p>
      <w:pPr>
        <w:autoSpaceDE w:val="0"/>
        <w:autoSpaceDN w:val="0"/>
        <w:adjustRightInd w:val="0"/>
        <w:rPr>
          <w:rFonts w:ascii="宋体" w:hAnsi="宋体" w:cs="宋体"/>
          <w:szCs w:val="24"/>
          <w:lang w:val="zh-CN"/>
        </w:rPr>
      </w:pPr>
      <w:r>
        <w:rPr>
          <w:rFonts w:hint="eastAsia" w:ascii="宋体" w:hAnsi="宋体" w:cs="宋体"/>
          <w:szCs w:val="24"/>
          <w:lang w:val="zh-CN"/>
        </w:rPr>
        <w:t>1.相关业绩需提供合同复印件</w:t>
      </w:r>
      <w:r>
        <w:rPr>
          <w:rFonts w:hint="eastAsia" w:ascii="宋体" w:hAnsi="宋体" w:cs="宋体"/>
          <w:szCs w:val="24"/>
        </w:rPr>
        <w:t>加盖单位公章</w:t>
      </w:r>
      <w:r>
        <w:rPr>
          <w:rFonts w:hint="eastAsia" w:ascii="宋体" w:hAnsi="宋体" w:cs="宋体"/>
          <w:szCs w:val="24"/>
          <w:lang w:val="zh-CN"/>
        </w:rPr>
        <w:t>。</w:t>
      </w:r>
    </w:p>
    <w:p>
      <w:pPr>
        <w:autoSpaceDE w:val="0"/>
        <w:autoSpaceDN w:val="0"/>
        <w:adjustRightInd w:val="0"/>
        <w:rPr>
          <w:rFonts w:ascii="宋体" w:hAnsi="宋体" w:cs="宋体"/>
          <w:szCs w:val="24"/>
          <w:lang w:val="zh-CN"/>
        </w:rPr>
      </w:pPr>
      <w:r>
        <w:rPr>
          <w:rFonts w:hint="eastAsia" w:ascii="宋体" w:hAnsi="宋体" w:cs="宋体"/>
          <w:szCs w:val="24"/>
          <w:lang w:val="zh-CN"/>
        </w:rPr>
        <w:t>2.投标人应如实列出以上情况，如有隐瞒，一经查实将导致其投标文件被拒绝。</w:t>
      </w:r>
    </w:p>
    <w:p>
      <w:pPr>
        <w:autoSpaceDE w:val="0"/>
        <w:autoSpaceDN w:val="0"/>
        <w:adjustRightInd w:val="0"/>
        <w:rPr>
          <w:rFonts w:ascii="宋体" w:hAnsi="宋体" w:cs="宋体"/>
          <w:szCs w:val="24"/>
          <w:lang w:val="zh-CN"/>
        </w:rPr>
      </w:pPr>
      <w:r>
        <w:rPr>
          <w:rFonts w:hint="eastAsia" w:ascii="宋体" w:hAnsi="宋体" w:cs="宋体"/>
          <w:szCs w:val="24"/>
          <w:lang w:val="zh-CN"/>
        </w:rPr>
        <w:t>3.未按上述要求提供、填写的，评审时不予以考虑。</w:t>
      </w:r>
    </w:p>
    <w:p>
      <w:pPr>
        <w:ind w:right="-226" w:rightChars="-94" w:firstLine="480" w:firstLineChars="200"/>
        <w:rPr>
          <w:rFonts w:ascii="宋体" w:hAnsi="宋体" w:cs="宋体"/>
          <w:szCs w:val="24"/>
        </w:rPr>
      </w:pPr>
    </w:p>
    <w:p>
      <w:pPr>
        <w:ind w:right="-226" w:rightChars="-94"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Cs w:val="24"/>
          <w:u w:val="single"/>
        </w:rPr>
        <w:sectPr>
          <w:footerReference r:id="rId13"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p>
    <w:p>
      <w:pPr>
        <w:pStyle w:val="4"/>
        <w:keepNext w:val="0"/>
        <w:pageBreakBefore/>
        <w:spacing w:after="120"/>
        <w:jc w:val="center"/>
        <w:rPr>
          <w:rFonts w:ascii="宋体" w:hAnsi="宋体" w:cs="宋体"/>
          <w:sz w:val="32"/>
          <w:szCs w:val="15"/>
          <w:lang w:val="zh-CN"/>
        </w:rPr>
      </w:pPr>
      <w:bookmarkStart w:id="419" w:name="_Toc8931"/>
      <w:bookmarkStart w:id="420" w:name="_Toc19643"/>
      <w:bookmarkStart w:id="421" w:name="_Toc19579"/>
      <w:bookmarkStart w:id="422" w:name="_Toc2681"/>
      <w:bookmarkStart w:id="423" w:name="_Toc13565"/>
      <w:bookmarkStart w:id="424" w:name="_Toc2180"/>
      <w:bookmarkStart w:id="425" w:name="_Toc5082"/>
      <w:bookmarkStart w:id="426" w:name="_Toc31226"/>
      <w:bookmarkStart w:id="427" w:name="_Toc12844"/>
      <w:bookmarkStart w:id="428" w:name="_Toc20428"/>
      <w:bookmarkStart w:id="429" w:name="_Toc28697"/>
      <w:bookmarkStart w:id="430" w:name="_Toc26328"/>
      <w:bookmarkStart w:id="431" w:name="_Toc14521"/>
      <w:bookmarkStart w:id="432" w:name="_Toc7489"/>
      <w:r>
        <w:rPr>
          <w:rFonts w:hint="eastAsia" w:ascii="宋体" w:hAnsi="宋体" w:cs="宋体"/>
          <w:sz w:val="32"/>
          <w:szCs w:val="15"/>
          <w:lang w:val="zh-CN"/>
        </w:rPr>
        <w:t>十、</w:t>
      </w:r>
      <w:bookmarkEnd w:id="419"/>
      <w:bookmarkEnd w:id="420"/>
      <w:bookmarkEnd w:id="421"/>
      <w:bookmarkEnd w:id="422"/>
      <w:bookmarkEnd w:id="423"/>
      <w:bookmarkEnd w:id="424"/>
      <w:bookmarkEnd w:id="425"/>
      <w:bookmarkEnd w:id="426"/>
      <w:bookmarkEnd w:id="427"/>
      <w:r>
        <w:rPr>
          <w:rFonts w:hint="eastAsia" w:ascii="宋体" w:hAnsi="宋体" w:cs="宋体"/>
          <w:sz w:val="32"/>
          <w:szCs w:val="15"/>
          <w:lang w:val="zh-CN"/>
        </w:rPr>
        <w:t>政府采购供应商拒绝政府采购领域商业贿赂承诺书</w:t>
      </w:r>
      <w:bookmarkEnd w:id="428"/>
    </w:p>
    <w:p>
      <w:pPr>
        <w:autoSpaceDE w:val="0"/>
        <w:autoSpaceDN w:val="0"/>
        <w:adjustRightInd w:val="0"/>
        <w:ind w:firstLine="480" w:firstLineChars="200"/>
        <w:rPr>
          <w:rFonts w:ascii="宋体" w:hAnsi="宋体"/>
          <w:szCs w:val="21"/>
          <w:lang w:val="zh-CN"/>
        </w:rPr>
      </w:pPr>
      <w:bookmarkStart w:id="433" w:name="_Toc4293"/>
      <w:bookmarkStart w:id="434" w:name="_Toc7233"/>
      <w:bookmarkStart w:id="435" w:name="_Toc25138"/>
      <w:bookmarkStart w:id="436" w:name="_Toc7562"/>
      <w:bookmarkStart w:id="437" w:name="_Toc4983"/>
      <w:bookmarkStart w:id="438" w:name="_Toc25981"/>
      <w:bookmarkStart w:id="439" w:name="_Toc1644"/>
      <w:r>
        <w:rPr>
          <w:rFonts w:hint="eastAsia" w:ascii="宋体" w:hAnsi="宋体"/>
          <w:szCs w:val="21"/>
          <w:lang w:val="zh-CN"/>
        </w:rPr>
        <w:t>为响应党中央、国务院关于治理采购领域商业贿赂行为的号召，我公司再次承诺：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1.在参与采购活动中遵纪守法、诚信经营、公平竞标。</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2.不向采购人、采购代理机构和采购评审专家进行任何形式的商业贿赂以谋取交易机会。</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3.不向采购代理机构和采购人提供虚假资质文件或采用虚假应标方式参与采购市场竞争并谋取中标、成交。</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4.不采取“围标、陪标”等商业欺诈手段获取采购订单。</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5.不采取不正当手段诋毁、排挤其他供应商。</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6.不在提供商品和服务时“偷梁换柱、以次充好”损害采购人的合法权益。</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7.不与采购人、采购代理机构、采购评审专家或其他供应商恶意串通，进行质疑和投诉，维护采购市场秩序。</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8.尊重和接受采购监督管理部门的监督和采购代理机构招标采购要求，承担因违约行为给采购人造成的损失。</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9.不发生其他有悖于政府采购公开、公平、公正和诚信原则的行为。</w:t>
      </w:r>
    </w:p>
    <w:p>
      <w:pPr>
        <w:autoSpaceDE w:val="0"/>
        <w:autoSpaceDN w:val="0"/>
        <w:adjustRightInd w:val="0"/>
        <w:ind w:firstLine="480" w:firstLineChars="200"/>
        <w:rPr>
          <w:rFonts w:ascii="宋体" w:hAnsi="宋体"/>
          <w:szCs w:val="21"/>
          <w:lang w:val="zh-CN"/>
        </w:rPr>
      </w:pP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供应商：（盖单位公章）              </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地址：</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邮编：</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电话：       </w:t>
      </w:r>
    </w:p>
    <w:p>
      <w:pPr>
        <w:ind w:firstLine="4080" w:firstLineChars="1700"/>
        <w:rPr>
          <w:rFonts w:ascii="宋体" w:hAnsi="宋体" w:cs="宋体"/>
          <w:szCs w:val="24"/>
          <w:u w:val="single"/>
        </w:rPr>
      </w:pPr>
      <w:r>
        <w:rPr>
          <w:rFonts w:hint="eastAsia" w:ascii="宋体" w:hAnsi="宋体"/>
          <w:szCs w:val="21"/>
          <w:lang w:val="zh-CN"/>
        </w:rPr>
        <w:t xml:space="preserve">                      年    月    日</w:t>
      </w:r>
    </w:p>
    <w:p>
      <w:pPr>
        <w:pStyle w:val="4"/>
        <w:keepNext w:val="0"/>
        <w:pageBreakBefore/>
        <w:spacing w:after="120"/>
        <w:jc w:val="center"/>
        <w:rPr>
          <w:rFonts w:ascii="宋体" w:hAnsi="宋体" w:cs="宋体"/>
          <w:sz w:val="32"/>
          <w:szCs w:val="15"/>
          <w:lang w:val="zh-CN"/>
        </w:rPr>
      </w:pPr>
      <w:bookmarkStart w:id="440" w:name="_Toc31130"/>
      <w:r>
        <w:rPr>
          <w:rFonts w:hint="eastAsia" w:ascii="宋体" w:hAnsi="宋体" w:cs="宋体"/>
          <w:sz w:val="32"/>
          <w:szCs w:val="15"/>
          <w:lang w:val="zh-CN"/>
        </w:rPr>
        <w:t>十</w:t>
      </w:r>
      <w:r>
        <w:rPr>
          <w:rFonts w:hint="eastAsia" w:ascii="宋体" w:hAnsi="宋体" w:cs="宋体"/>
          <w:sz w:val="32"/>
          <w:szCs w:val="15"/>
          <w:lang w:val="en-US" w:eastAsia="zh-CN"/>
        </w:rPr>
        <w:t>一</w:t>
      </w:r>
      <w:r>
        <w:rPr>
          <w:rFonts w:hint="eastAsia" w:ascii="宋体" w:hAnsi="宋体" w:cs="宋体"/>
          <w:sz w:val="32"/>
          <w:szCs w:val="15"/>
          <w:lang w:val="zh-CN"/>
        </w:rPr>
        <w:t>、投标人认为有必要补充说明的事项</w:t>
      </w:r>
      <w:bookmarkEnd w:id="429"/>
      <w:bookmarkEnd w:id="430"/>
      <w:bookmarkEnd w:id="431"/>
      <w:bookmarkEnd w:id="432"/>
      <w:bookmarkEnd w:id="433"/>
      <w:bookmarkEnd w:id="434"/>
      <w:bookmarkEnd w:id="435"/>
      <w:bookmarkEnd w:id="436"/>
      <w:bookmarkEnd w:id="437"/>
      <w:bookmarkEnd w:id="438"/>
      <w:bookmarkEnd w:id="439"/>
      <w:bookmarkEnd w:id="440"/>
    </w:p>
    <w:p>
      <w:pPr>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rPr>
      </w:pPr>
    </w:p>
    <w:sectPr>
      <w:footerReference r:id="rId14" w:type="default"/>
      <w:pgSz w:w="11906" w:h="16838"/>
      <w:pgMar w:top="1417" w:right="1417" w:bottom="1417" w:left="1417" w:header="851" w:footer="992" w:gutter="0"/>
      <w:pgNumType w:fmt="numberInDash"/>
      <w:cols w:space="0" w:num="1"/>
      <w:docGrid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Segoe Print"/>
    <w:panose1 w:val="00000000000000000000"/>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MingLiU">
    <w:altName w:val="Microsoft JhengHei UI"/>
    <w:panose1 w:val="02010609000101010101"/>
    <w:charset w:val="88"/>
    <w:family w:val="modern"/>
    <w:pitch w:val="default"/>
    <w:sig w:usb0="00000000" w:usb1="00000000" w:usb2="00000010" w:usb3="00000000" w:csb0="001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4C543"/>
    <w:multiLevelType w:val="singleLevel"/>
    <w:tmpl w:val="80B4C543"/>
    <w:lvl w:ilvl="0" w:tentative="0">
      <w:start w:val="3"/>
      <w:numFmt w:val="chineseCounting"/>
      <w:suff w:val="nothing"/>
      <w:lvlText w:val="%1、"/>
      <w:lvlJc w:val="left"/>
      <w:rPr>
        <w:rFonts w:hint="eastAsia"/>
      </w:rPr>
    </w:lvl>
  </w:abstractNum>
  <w:abstractNum w:abstractNumId="1">
    <w:nsid w:val="8BC3225E"/>
    <w:multiLevelType w:val="singleLevel"/>
    <w:tmpl w:val="8BC3225E"/>
    <w:lvl w:ilvl="0" w:tentative="0">
      <w:start w:val="1"/>
      <w:numFmt w:val="decimal"/>
      <w:suff w:val="nothing"/>
      <w:lvlText w:val="%1．"/>
      <w:lvlJc w:val="left"/>
      <w:pPr>
        <w:ind w:left="0" w:firstLine="400"/>
      </w:pPr>
      <w:rPr>
        <w:rFonts w:hint="default"/>
      </w:rPr>
    </w:lvl>
  </w:abstractNum>
  <w:abstractNum w:abstractNumId="2">
    <w:nsid w:val="BA8B1867"/>
    <w:multiLevelType w:val="singleLevel"/>
    <w:tmpl w:val="BA8B1867"/>
    <w:lvl w:ilvl="0" w:tentative="0">
      <w:start w:val="1"/>
      <w:numFmt w:val="decimal"/>
      <w:lvlText w:val="%1."/>
      <w:lvlJc w:val="left"/>
      <w:pPr>
        <w:tabs>
          <w:tab w:val="left" w:pos="312"/>
        </w:tabs>
      </w:pPr>
    </w:lvl>
  </w:abstractNum>
  <w:abstractNum w:abstractNumId="3">
    <w:nsid w:val="2DEC7057"/>
    <w:multiLevelType w:val="singleLevel"/>
    <w:tmpl w:val="2DEC7057"/>
    <w:lvl w:ilvl="0" w:tentative="0">
      <w:start w:val="4"/>
      <w:numFmt w:val="chineseCounting"/>
      <w:suff w:val="nothing"/>
      <w:lvlText w:val="%1、"/>
      <w:lvlJc w:val="left"/>
      <w:rPr>
        <w:rFonts w:hint="eastAsia"/>
      </w:rPr>
    </w:lvl>
  </w:abstractNum>
  <w:abstractNum w:abstractNumId="4">
    <w:nsid w:val="533ACC93"/>
    <w:multiLevelType w:val="singleLevel"/>
    <w:tmpl w:val="533ACC93"/>
    <w:lvl w:ilvl="0" w:tentative="0">
      <w:start w:val="4"/>
      <w:numFmt w:val="chineseCounting"/>
      <w:suff w:val="space"/>
      <w:lvlText w:val="第%1部分"/>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I5Mjc4YjUxOTU5NGE5OGU0ZmJlMDc1NjYxODIifQ=="/>
  </w:docVars>
  <w:rsids>
    <w:rsidRoot w:val="34707D9D"/>
    <w:rsid w:val="00021BA3"/>
    <w:rsid w:val="00296535"/>
    <w:rsid w:val="00314C4A"/>
    <w:rsid w:val="00503D88"/>
    <w:rsid w:val="00576774"/>
    <w:rsid w:val="005B1514"/>
    <w:rsid w:val="00676BFA"/>
    <w:rsid w:val="007432FC"/>
    <w:rsid w:val="007A6C49"/>
    <w:rsid w:val="00857E22"/>
    <w:rsid w:val="009B7D7F"/>
    <w:rsid w:val="00B009C2"/>
    <w:rsid w:val="00B519D0"/>
    <w:rsid w:val="00B830A2"/>
    <w:rsid w:val="00BA4FB4"/>
    <w:rsid w:val="00C517C2"/>
    <w:rsid w:val="00C74287"/>
    <w:rsid w:val="00D0458F"/>
    <w:rsid w:val="00DF1FA7"/>
    <w:rsid w:val="00E22DB0"/>
    <w:rsid w:val="01947D97"/>
    <w:rsid w:val="036163BB"/>
    <w:rsid w:val="04842AA6"/>
    <w:rsid w:val="04D66E37"/>
    <w:rsid w:val="04E666B6"/>
    <w:rsid w:val="06C243FC"/>
    <w:rsid w:val="06E20FE2"/>
    <w:rsid w:val="07866B35"/>
    <w:rsid w:val="09B96D4E"/>
    <w:rsid w:val="0CBB7876"/>
    <w:rsid w:val="0E9412A4"/>
    <w:rsid w:val="0F900551"/>
    <w:rsid w:val="0F917E25"/>
    <w:rsid w:val="102F2055"/>
    <w:rsid w:val="10E256D1"/>
    <w:rsid w:val="11883AE7"/>
    <w:rsid w:val="123A0C48"/>
    <w:rsid w:val="136A10B9"/>
    <w:rsid w:val="147026FF"/>
    <w:rsid w:val="14BF5434"/>
    <w:rsid w:val="154D2A40"/>
    <w:rsid w:val="16B22A2E"/>
    <w:rsid w:val="17B172B6"/>
    <w:rsid w:val="18107064"/>
    <w:rsid w:val="188A5E18"/>
    <w:rsid w:val="18A951BA"/>
    <w:rsid w:val="19F739DA"/>
    <w:rsid w:val="1B393B2E"/>
    <w:rsid w:val="1C504B5A"/>
    <w:rsid w:val="1CEA79A7"/>
    <w:rsid w:val="1D4330A6"/>
    <w:rsid w:val="207D067D"/>
    <w:rsid w:val="20C87A14"/>
    <w:rsid w:val="22BC0C1E"/>
    <w:rsid w:val="25A54085"/>
    <w:rsid w:val="262E2F77"/>
    <w:rsid w:val="265E4AAD"/>
    <w:rsid w:val="268B2710"/>
    <w:rsid w:val="2A73489F"/>
    <w:rsid w:val="2B820320"/>
    <w:rsid w:val="2C1A21ED"/>
    <w:rsid w:val="2C956D4E"/>
    <w:rsid w:val="2D7C2EC1"/>
    <w:rsid w:val="2EA64B21"/>
    <w:rsid w:val="2EC9471F"/>
    <w:rsid w:val="2F192FE1"/>
    <w:rsid w:val="2F195339"/>
    <w:rsid w:val="2F685A8D"/>
    <w:rsid w:val="303D2524"/>
    <w:rsid w:val="3050190A"/>
    <w:rsid w:val="30C23E8A"/>
    <w:rsid w:val="311642AB"/>
    <w:rsid w:val="319C292D"/>
    <w:rsid w:val="31AB594E"/>
    <w:rsid w:val="33262BA7"/>
    <w:rsid w:val="34707D9D"/>
    <w:rsid w:val="35223149"/>
    <w:rsid w:val="393B0C7E"/>
    <w:rsid w:val="3CC03974"/>
    <w:rsid w:val="3D8C1AA8"/>
    <w:rsid w:val="3DEB4A20"/>
    <w:rsid w:val="3F830C2C"/>
    <w:rsid w:val="402333E4"/>
    <w:rsid w:val="40691640"/>
    <w:rsid w:val="41E17E5C"/>
    <w:rsid w:val="427D5E63"/>
    <w:rsid w:val="42D40179"/>
    <w:rsid w:val="4328292C"/>
    <w:rsid w:val="476F37E6"/>
    <w:rsid w:val="49C06E05"/>
    <w:rsid w:val="4A0A4480"/>
    <w:rsid w:val="4ACC1205"/>
    <w:rsid w:val="4B9A7DF5"/>
    <w:rsid w:val="4CA50490"/>
    <w:rsid w:val="4CD86CBB"/>
    <w:rsid w:val="4CFF511A"/>
    <w:rsid w:val="4EDD6CAD"/>
    <w:rsid w:val="4F470F04"/>
    <w:rsid w:val="4F8A3944"/>
    <w:rsid w:val="4FB648D3"/>
    <w:rsid w:val="516E022D"/>
    <w:rsid w:val="52CB00F8"/>
    <w:rsid w:val="53AE0572"/>
    <w:rsid w:val="54CF07A0"/>
    <w:rsid w:val="55314FB7"/>
    <w:rsid w:val="56FD5C15"/>
    <w:rsid w:val="57E207EA"/>
    <w:rsid w:val="58856087"/>
    <w:rsid w:val="58B031EB"/>
    <w:rsid w:val="58B7506C"/>
    <w:rsid w:val="59022122"/>
    <w:rsid w:val="590F469D"/>
    <w:rsid w:val="59347C01"/>
    <w:rsid w:val="5B501F0F"/>
    <w:rsid w:val="5C090A3C"/>
    <w:rsid w:val="5C4B504B"/>
    <w:rsid w:val="5CC21A29"/>
    <w:rsid w:val="5D306273"/>
    <w:rsid w:val="5FDF15F6"/>
    <w:rsid w:val="608C1C3B"/>
    <w:rsid w:val="611F03B9"/>
    <w:rsid w:val="6140546B"/>
    <w:rsid w:val="634C7460"/>
    <w:rsid w:val="67C90957"/>
    <w:rsid w:val="698F4CFA"/>
    <w:rsid w:val="69FD3262"/>
    <w:rsid w:val="6AB253E5"/>
    <w:rsid w:val="6B32518D"/>
    <w:rsid w:val="6CC664D5"/>
    <w:rsid w:val="6D4573FA"/>
    <w:rsid w:val="6F395BFE"/>
    <w:rsid w:val="71ED0060"/>
    <w:rsid w:val="72007D93"/>
    <w:rsid w:val="727A7CD6"/>
    <w:rsid w:val="73952664"/>
    <w:rsid w:val="748E24CF"/>
    <w:rsid w:val="754C526C"/>
    <w:rsid w:val="75593E52"/>
    <w:rsid w:val="75BA4488"/>
    <w:rsid w:val="764364A0"/>
    <w:rsid w:val="780C5B8E"/>
    <w:rsid w:val="79DB6A36"/>
    <w:rsid w:val="7A480529"/>
    <w:rsid w:val="7ABE4F6D"/>
    <w:rsid w:val="7C030BAC"/>
    <w:rsid w:val="7CC903AE"/>
    <w:rsid w:val="7D5D2498"/>
    <w:rsid w:val="7EC0021F"/>
    <w:rsid w:val="7FC72626"/>
    <w:rsid w:val="7FCB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3">
    <w:name w:val="heading 1"/>
    <w:basedOn w:val="1"/>
    <w:next w:val="1"/>
    <w:link w:val="36"/>
    <w:qFormat/>
    <w:uiPriority w:val="0"/>
    <w:pPr>
      <w:keepNext/>
      <w:adjustRightInd w:val="0"/>
      <w:snapToGrid w:val="0"/>
      <w:spacing w:after="100" w:afterLines="100"/>
      <w:jc w:val="center"/>
      <w:outlineLvl w:val="0"/>
    </w:pPr>
    <w:rPr>
      <w:b/>
      <w:sz w:val="30"/>
      <w:szCs w:val="24"/>
    </w:rPr>
  </w:style>
  <w:style w:type="paragraph" w:styleId="4">
    <w:name w:val="heading 2"/>
    <w:basedOn w:val="1"/>
    <w:next w:val="5"/>
    <w:link w:val="35"/>
    <w:semiHidden/>
    <w:unhideWhenUsed/>
    <w:qFormat/>
    <w:uiPriority w:val="0"/>
    <w:pPr>
      <w:keepNext/>
      <w:keepLines/>
      <w:spacing w:after="50" w:afterLines="50"/>
      <w:outlineLvl w:val="1"/>
    </w:pPr>
    <w:rPr>
      <w:rFonts w:ascii="Arial" w:hAnsi="Arial"/>
      <w:b/>
      <w:bCs/>
      <w:sz w:val="28"/>
      <w:szCs w:val="32"/>
    </w:rPr>
  </w:style>
  <w:style w:type="paragraph" w:styleId="6">
    <w:name w:val="heading 3"/>
    <w:basedOn w:val="1"/>
    <w:next w:val="1"/>
    <w:unhideWhenUsed/>
    <w:qFormat/>
    <w:uiPriority w:val="0"/>
    <w:pPr>
      <w:keepNext/>
      <w:keepLines/>
      <w:outlineLvl w:val="2"/>
    </w:pPr>
  </w:style>
  <w:style w:type="paragraph" w:styleId="7">
    <w:name w:val="heading 4"/>
    <w:basedOn w:val="1"/>
    <w:next w:val="1"/>
    <w:semiHidden/>
    <w:unhideWhenUsed/>
    <w:qFormat/>
    <w:uiPriority w:val="0"/>
    <w:pPr>
      <w:keepNext/>
      <w:keepLines/>
      <w:spacing w:before="40" w:after="50"/>
      <w:outlineLvl w:val="3"/>
    </w:pPr>
    <w:rPr>
      <w:rFonts w:ascii="Arial" w:hAnsi="Arial"/>
      <w:b/>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5">
    <w:name w:val="Normal Indent"/>
    <w:basedOn w:val="1"/>
    <w:qFormat/>
    <w:uiPriority w:val="99"/>
    <w:pPr>
      <w:ind w:firstLine="420" w:firstLineChars="200"/>
    </w:pPr>
  </w:style>
  <w:style w:type="paragraph" w:styleId="8">
    <w:name w:val="toa heading"/>
    <w:basedOn w:val="1"/>
    <w:next w:val="1"/>
    <w:unhideWhenUsed/>
    <w:qFormat/>
    <w:uiPriority w:val="99"/>
    <w:pPr>
      <w:spacing w:before="120"/>
    </w:pPr>
    <w:rPr>
      <w:rFonts w:ascii="Arial" w:hAnsi="Arial"/>
    </w:rPr>
  </w:style>
  <w:style w:type="paragraph" w:styleId="9">
    <w:name w:val="Body Text"/>
    <w:basedOn w:val="1"/>
    <w:next w:val="1"/>
    <w:qFormat/>
    <w:uiPriority w:val="0"/>
    <w:pPr>
      <w:spacing w:after="120"/>
    </w:pPr>
  </w:style>
  <w:style w:type="paragraph" w:styleId="10">
    <w:name w:val="toc 3"/>
    <w:basedOn w:val="1"/>
    <w:next w:val="1"/>
    <w:semiHidden/>
    <w:unhideWhenUsed/>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50"/>
    <w:uiPriority w:val="0"/>
    <w:pPr>
      <w:spacing w:line="240" w:lineRule="auto"/>
    </w:pPr>
    <w:rPr>
      <w:sz w:val="18"/>
      <w:szCs w:val="18"/>
    </w:rPr>
  </w:style>
  <w:style w:type="paragraph" w:styleId="13">
    <w:name w:val="footer"/>
    <w:basedOn w:val="1"/>
    <w:unhideWhenUsed/>
    <w:qFormat/>
    <w:uiPriority w:val="99"/>
    <w:pPr>
      <w:tabs>
        <w:tab w:val="center" w:pos="4153"/>
        <w:tab w:val="right" w:pos="8306"/>
      </w:tabs>
      <w:snapToGrid w:val="0"/>
      <w:spacing w:line="240" w:lineRule="atLeas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spacing w:before="100" w:beforeLines="100" w:after="100" w:afterLines="100"/>
    </w:pPr>
    <w:rPr>
      <w:rFonts w:ascii="Calibri" w:hAnsi="Calibri"/>
      <w:kern w:val="32"/>
      <w:sz w:val="32"/>
    </w:rPr>
  </w:style>
  <w:style w:type="paragraph" w:styleId="16">
    <w:name w:val="toc 2"/>
    <w:basedOn w:val="1"/>
    <w:next w:val="1"/>
    <w:semiHidden/>
    <w:unhideWhenUsed/>
    <w:qFormat/>
    <w:uiPriority w:val="39"/>
    <w:pPr>
      <w:ind w:left="420" w:leftChars="200"/>
    </w:pPr>
  </w:style>
  <w:style w:type="paragraph" w:styleId="17">
    <w:name w:val="Body Text 2"/>
    <w:basedOn w:val="1"/>
    <w:qFormat/>
    <w:uiPriority w:val="0"/>
    <w:rPr>
      <w:rFonts w:ascii="楷体_GB2312" w:hAnsi="Copperplate Gothic Bold" w:eastAsia="楷体_GB2312"/>
      <w:sz w:val="28"/>
    </w:rPr>
  </w:style>
  <w:style w:type="paragraph" w:styleId="18">
    <w:name w:val="Normal (Web)"/>
    <w:basedOn w:val="1"/>
    <w:qFormat/>
    <w:uiPriority w:val="0"/>
    <w:pPr>
      <w:widowControl/>
      <w:spacing w:before="100" w:beforeAutospacing="1" w:after="100" w:afterAutospacing="1"/>
    </w:pPr>
    <w:rPr>
      <w:rFonts w:ascii="宋体" w:hAnsi="宋体" w:cs="宋体"/>
      <w:kern w:val="0"/>
      <w:szCs w:val="24"/>
    </w:rPr>
  </w:style>
  <w:style w:type="paragraph" w:styleId="19">
    <w:name w:val="Body Text First Indent"/>
    <w:basedOn w:val="9"/>
    <w:next w:val="1"/>
    <w:unhideWhenUsed/>
    <w:qFormat/>
    <w:uiPriority w:val="99"/>
    <w:pPr>
      <w:ind w:firstLine="420" w:firstLineChars="100"/>
    </w:pPr>
    <w:rPr>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uiPriority w:val="0"/>
    <w:rPr>
      <w:color w:val="800080"/>
      <w:u w:val="none"/>
    </w:rPr>
  </w:style>
  <w:style w:type="character" w:styleId="25">
    <w:name w:val="HTML Definition"/>
    <w:basedOn w:val="22"/>
    <w:uiPriority w:val="0"/>
  </w:style>
  <w:style w:type="character" w:styleId="26">
    <w:name w:val="HTML Typewriter"/>
    <w:basedOn w:val="22"/>
    <w:uiPriority w:val="0"/>
    <w:rPr>
      <w:rFonts w:ascii="monospace" w:hAnsi="monospace" w:eastAsia="monospace" w:cs="monospace"/>
      <w:sz w:val="20"/>
    </w:rPr>
  </w:style>
  <w:style w:type="character" w:styleId="27">
    <w:name w:val="HTML Acronym"/>
    <w:basedOn w:val="22"/>
    <w:uiPriority w:val="0"/>
    <w:rPr>
      <w:bdr w:val="none" w:color="auto" w:sz="0" w:space="0"/>
    </w:rPr>
  </w:style>
  <w:style w:type="character" w:styleId="28">
    <w:name w:val="HTML Variable"/>
    <w:basedOn w:val="22"/>
    <w:uiPriority w:val="0"/>
  </w:style>
  <w:style w:type="character" w:styleId="29">
    <w:name w:val="Hyperlink"/>
    <w:basedOn w:val="22"/>
    <w:unhideWhenUsed/>
    <w:qFormat/>
    <w:uiPriority w:val="99"/>
    <w:rPr>
      <w:color w:val="0563C1" w:themeColor="hyperlink"/>
      <w:u w:val="single"/>
      <w14:textFill>
        <w14:solidFill>
          <w14:schemeClr w14:val="hlink"/>
        </w14:solidFill>
      </w14:textFill>
    </w:rPr>
  </w:style>
  <w:style w:type="character" w:styleId="30">
    <w:name w:val="HTML Code"/>
    <w:basedOn w:val="22"/>
    <w:uiPriority w:val="0"/>
    <w:rPr>
      <w:rFonts w:hint="default" w:ascii="monospace" w:hAnsi="monospace" w:eastAsia="monospace" w:cs="monospace"/>
      <w:sz w:val="20"/>
      <w:bdr w:val="none" w:color="auto" w:sz="0" w:space="0"/>
    </w:rPr>
  </w:style>
  <w:style w:type="character" w:styleId="31">
    <w:name w:val="HTML Cite"/>
    <w:basedOn w:val="22"/>
    <w:uiPriority w:val="0"/>
  </w:style>
  <w:style w:type="character" w:styleId="32">
    <w:name w:val="HTML Keyboard"/>
    <w:basedOn w:val="22"/>
    <w:uiPriority w:val="0"/>
    <w:rPr>
      <w:rFonts w:hint="default" w:ascii="monospace" w:hAnsi="monospace" w:eastAsia="monospace" w:cs="monospace"/>
      <w:sz w:val="20"/>
    </w:rPr>
  </w:style>
  <w:style w:type="character" w:styleId="33">
    <w:name w:val="HTML Sample"/>
    <w:basedOn w:val="22"/>
    <w:uiPriority w:val="0"/>
    <w:rPr>
      <w:rFonts w:hint="default" w:ascii="monospace" w:hAnsi="monospace" w:eastAsia="monospace" w:cs="monospace"/>
    </w:rPr>
  </w:style>
  <w:style w:type="paragraph" w:customStyle="1" w:styleId="34">
    <w:name w:val="索引 11"/>
    <w:basedOn w:val="1"/>
    <w:next w:val="1"/>
    <w:qFormat/>
    <w:uiPriority w:val="0"/>
  </w:style>
  <w:style w:type="character" w:customStyle="1" w:styleId="35">
    <w:name w:val="标题 2 Char"/>
    <w:link w:val="4"/>
    <w:qFormat/>
    <w:uiPriority w:val="0"/>
    <w:rPr>
      <w:rFonts w:ascii="Arial" w:hAnsi="Arial" w:eastAsia="宋体" w:cs="Times New Roman"/>
      <w:b/>
      <w:bCs/>
      <w:kern w:val="2"/>
      <w:sz w:val="28"/>
      <w:szCs w:val="32"/>
      <w:lang w:val="en-US" w:eastAsia="zh-CN" w:bidi="ar-SA"/>
    </w:rPr>
  </w:style>
  <w:style w:type="character" w:customStyle="1" w:styleId="36">
    <w:name w:val="标题 1 Char"/>
    <w:link w:val="3"/>
    <w:qFormat/>
    <w:locked/>
    <w:uiPriority w:val="0"/>
    <w:rPr>
      <w:rFonts w:ascii="Times New Roman" w:hAnsi="Times New Roman" w:eastAsia="宋体" w:cs="Times New Roman"/>
      <w:b/>
      <w:kern w:val="2"/>
      <w:sz w:val="30"/>
      <w:szCs w:val="24"/>
      <w:lang w:val="en-US" w:eastAsia="zh-CN" w:bidi="ar-SA"/>
    </w:rPr>
  </w:style>
  <w:style w:type="paragraph" w:customStyle="1" w:styleId="37">
    <w:name w:val="样式2"/>
    <w:basedOn w:val="38"/>
    <w:qFormat/>
    <w:uiPriority w:val="0"/>
    <w:pPr>
      <w:spacing w:line="560" w:lineRule="exact"/>
      <w:ind w:firstLine="643" w:firstLineChars="200"/>
      <w:jc w:val="both"/>
    </w:pPr>
    <w:rPr>
      <w:rFonts w:ascii="仿宋_GB2312" w:hAnsi="仿宋" w:eastAsia="仿宋_GB2312"/>
      <w:b/>
      <w:bCs/>
      <w:szCs w:val="32"/>
    </w:rPr>
  </w:style>
  <w:style w:type="paragraph" w:customStyle="1" w:styleId="38">
    <w:name w:val="@标题"/>
    <w:basedOn w:val="1"/>
    <w:next w:val="39"/>
    <w:qFormat/>
    <w:uiPriority w:val="0"/>
    <w:pPr>
      <w:keepNext/>
      <w:spacing w:before="50" w:beforeLines="50" w:after="50" w:afterLines="50"/>
      <w:jc w:val="center"/>
      <w:outlineLvl w:val="1"/>
    </w:pPr>
    <w:rPr>
      <w:rFonts w:ascii="Calibri" w:hAnsi="Calibri" w:eastAsia="黑体"/>
      <w:kern w:val="32"/>
      <w:sz w:val="32"/>
    </w:rPr>
  </w:style>
  <w:style w:type="paragraph" w:customStyle="1" w:styleId="39">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样式1"/>
    <w:basedOn w:val="6"/>
    <w:qFormat/>
    <w:uiPriority w:val="0"/>
    <w:rPr>
      <w:rFonts w:eastAsia="楷体"/>
      <w:sz w:val="32"/>
    </w:rPr>
  </w:style>
  <w:style w:type="paragraph" w:styleId="42">
    <w:name w:val="List Paragraph"/>
    <w:basedOn w:val="1"/>
    <w:qFormat/>
    <w:uiPriority w:val="0"/>
    <w:pPr>
      <w:ind w:left="720"/>
      <w:contextualSpacing/>
    </w:pPr>
  </w:style>
  <w:style w:type="paragraph" w:customStyle="1" w:styleId="43">
    <w:name w:val="正文文本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44">
    <w:name w:val="NormalCharacter"/>
    <w:semiHidden/>
    <w:qFormat/>
    <w:uiPriority w:val="0"/>
  </w:style>
  <w:style w:type="paragraph" w:customStyle="1" w:styleId="45">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6">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47">
    <w:name w:val="WPSOffice手动目录 1"/>
    <w:qFormat/>
    <w:uiPriority w:val="0"/>
    <w:rPr>
      <w:rFonts w:asciiTheme="minorHAnsi" w:hAnsiTheme="minorHAnsi" w:eastAsiaTheme="minorEastAsia" w:cstheme="minorBidi"/>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rPr>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批注框文本 Char"/>
    <w:basedOn w:val="22"/>
    <w:link w:val="12"/>
    <w:qFormat/>
    <w:uiPriority w:val="0"/>
    <w:rPr>
      <w:kern w:val="2"/>
      <w:sz w:val="18"/>
      <w:szCs w:val="18"/>
    </w:rPr>
  </w:style>
  <w:style w:type="character" w:customStyle="1" w:styleId="51">
    <w:name w:val="first-child"/>
    <w:basedOn w:val="22"/>
    <w:uiPriority w:val="0"/>
    <w:rPr>
      <w:bdr w:val="none" w:color="auto" w:sz="0" w:space="0"/>
    </w:rPr>
  </w:style>
  <w:style w:type="character" w:customStyle="1" w:styleId="52">
    <w:name w:val="layui-layer-tabnow"/>
    <w:basedOn w:val="22"/>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63</Pages>
  <Words>30265</Words>
  <Characters>31685</Characters>
  <Lines>259</Lines>
  <Paragraphs>72</Paragraphs>
  <TotalTime>48</TotalTime>
  <ScaleCrop>false</ScaleCrop>
  <LinksUpToDate>false</LinksUpToDate>
  <CharactersWithSpaces>34097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2022-11-08T02:05:00Z</dcterms:created>
  <dc:creator>A张</dc:creator>
  <cp:lastModifiedBy>明眸°　Sunshine ☜</cp:lastModifiedBy>
  <cp:lastPrinted>2023-01-16T06:21:00Z</cp:lastPrinted>
  <dcterms:modified xsi:type="dcterms:W3CDTF">2023-01-29T03:13:42Z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1BA2183A8999442E9D137E406E73BACF</vt:lpwstr>
  </property>
</Properties>
</file>