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hint="eastAsia" w:ascii="仿宋" w:hAnsi="仿宋" w:eastAsia="仿宋" w:cs="仿宋"/>
          <w:b/>
          <w:bCs/>
          <w:sz w:val="30"/>
          <w:szCs w:val="30"/>
          <w:lang w:val="zh-CN"/>
        </w:rPr>
      </w:pPr>
      <w:r>
        <w:rPr>
          <w:rFonts w:hint="eastAsia" w:ascii="仿宋" w:hAnsi="仿宋" w:eastAsia="仿宋" w:cs="仿宋"/>
          <w:b/>
          <w:bCs/>
          <w:sz w:val="30"/>
          <w:szCs w:val="30"/>
          <w:lang w:val="zh-CN"/>
        </w:rPr>
        <w:t>政府采购项目</w:t>
      </w:r>
    </w:p>
    <w:p>
      <w:pPr>
        <w:autoSpaceDE w:val="0"/>
        <w:autoSpaceDN w:val="0"/>
        <w:adjustRightInd w:val="0"/>
        <w:snapToGrid w:val="0"/>
        <w:spacing w:line="360" w:lineRule="auto"/>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zh-CN"/>
        </w:rPr>
        <w:t>采购项目编号：SCZA2022-</w:t>
      </w:r>
      <w:r>
        <w:rPr>
          <w:rFonts w:hint="eastAsia" w:ascii="仿宋" w:hAnsi="仿宋" w:eastAsia="仿宋" w:cs="仿宋"/>
          <w:b/>
          <w:bCs/>
          <w:sz w:val="30"/>
          <w:szCs w:val="30"/>
          <w:lang w:val="en-US" w:eastAsia="zh-CN"/>
        </w:rPr>
        <w:t>JT</w:t>
      </w:r>
      <w:r>
        <w:rPr>
          <w:rFonts w:hint="eastAsia" w:ascii="仿宋" w:hAnsi="仿宋" w:eastAsia="仿宋" w:cs="仿宋"/>
          <w:b/>
          <w:bCs/>
          <w:sz w:val="30"/>
          <w:szCs w:val="30"/>
          <w:lang w:val="zh-CN"/>
        </w:rPr>
        <w:t>-27</w:t>
      </w:r>
      <w:r>
        <w:rPr>
          <w:rFonts w:hint="eastAsia" w:ascii="仿宋" w:hAnsi="仿宋" w:eastAsia="仿宋" w:cs="仿宋"/>
          <w:b/>
          <w:bCs/>
          <w:sz w:val="30"/>
          <w:szCs w:val="30"/>
          <w:lang w:val="en-US" w:eastAsia="zh-CN"/>
        </w:rPr>
        <w:t>18</w:t>
      </w:r>
      <w:r>
        <w:rPr>
          <w:rFonts w:hint="eastAsia" w:ascii="仿宋" w:hAnsi="仿宋" w:eastAsia="仿宋" w:cs="仿宋"/>
          <w:b/>
          <w:bCs/>
          <w:sz w:val="30"/>
          <w:szCs w:val="30"/>
          <w:lang w:val="zh-CN"/>
        </w:rPr>
        <w:t>/001</w:t>
      </w:r>
      <w:r>
        <w:rPr>
          <w:rFonts w:hint="eastAsia" w:ascii="仿宋" w:hAnsi="仿宋" w:eastAsia="仿宋" w:cs="仿宋"/>
          <w:b/>
          <w:bCs/>
          <w:sz w:val="30"/>
          <w:szCs w:val="30"/>
          <w:lang w:val="en-US" w:eastAsia="zh-CN"/>
        </w:rPr>
        <w:t>R</w:t>
      </w:r>
    </w:p>
    <w:p>
      <w:pPr>
        <w:tabs>
          <w:tab w:val="left" w:pos="5670"/>
        </w:tabs>
        <w:autoSpaceDE w:val="0"/>
        <w:autoSpaceDN w:val="0"/>
        <w:adjustRightInd w:val="0"/>
        <w:snapToGrid w:val="0"/>
        <w:spacing w:line="360" w:lineRule="auto"/>
        <w:jc w:val="center"/>
        <w:rPr>
          <w:rFonts w:hint="eastAsia" w:ascii="仿宋" w:hAnsi="仿宋" w:eastAsia="仿宋" w:cs="仿宋"/>
          <w:sz w:val="30"/>
          <w:szCs w:val="30"/>
        </w:rPr>
      </w:pPr>
    </w:p>
    <w:p>
      <w:pPr>
        <w:tabs>
          <w:tab w:val="left" w:pos="5670"/>
        </w:tabs>
        <w:autoSpaceDE w:val="0"/>
        <w:autoSpaceDN w:val="0"/>
        <w:adjustRightInd w:val="0"/>
        <w:snapToGrid w:val="0"/>
        <w:spacing w:line="360" w:lineRule="auto"/>
        <w:jc w:val="center"/>
        <w:rPr>
          <w:rFonts w:hint="eastAsia" w:ascii="仿宋" w:hAnsi="仿宋" w:eastAsia="仿宋" w:cs="仿宋"/>
          <w:sz w:val="32"/>
          <w:szCs w:val="32"/>
        </w:rPr>
      </w:pPr>
    </w:p>
    <w:p>
      <w:pPr>
        <w:tabs>
          <w:tab w:val="left" w:pos="5670"/>
        </w:tabs>
        <w:autoSpaceDE w:val="0"/>
        <w:autoSpaceDN w:val="0"/>
        <w:adjustRightInd w:val="0"/>
        <w:snapToGrid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 xml:space="preserve"> </w:t>
      </w:r>
    </w:p>
    <w:p>
      <w:pPr>
        <w:tabs>
          <w:tab w:val="left" w:pos="5670"/>
        </w:tabs>
        <w:autoSpaceDE w:val="0"/>
        <w:autoSpaceDN w:val="0"/>
        <w:adjustRightInd w:val="0"/>
        <w:snapToGrid w:val="0"/>
        <w:spacing w:line="360" w:lineRule="auto"/>
        <w:jc w:val="cente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rPr>
        <w:t>西安市长安区医院Poct试剂采购项目</w:t>
      </w:r>
      <w:r>
        <w:rPr>
          <w:rFonts w:hint="eastAsia" w:ascii="仿宋" w:hAnsi="仿宋" w:eastAsia="仿宋" w:cs="仿宋"/>
          <w:b/>
          <w:bCs/>
          <w:sz w:val="44"/>
          <w:szCs w:val="44"/>
          <w:lang w:val="en-US" w:eastAsia="zh-CN"/>
        </w:rPr>
        <w:t>(二次)</w:t>
      </w:r>
    </w:p>
    <w:p>
      <w:pPr>
        <w:tabs>
          <w:tab w:val="left" w:pos="5670"/>
        </w:tabs>
        <w:autoSpaceDE w:val="0"/>
        <w:autoSpaceDN w:val="0"/>
        <w:adjustRightInd w:val="0"/>
        <w:snapToGrid w:val="0"/>
        <w:spacing w:line="360" w:lineRule="auto"/>
        <w:jc w:val="center"/>
        <w:rPr>
          <w:rFonts w:hint="eastAsia" w:ascii="仿宋" w:hAnsi="仿宋" w:eastAsia="仿宋" w:cs="仿宋"/>
          <w:b/>
          <w:bCs/>
          <w:sz w:val="36"/>
          <w:szCs w:val="36"/>
          <w:lang w:val="zh-CN"/>
        </w:rPr>
      </w:pPr>
    </w:p>
    <w:p>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52"/>
          <w:szCs w:val="52"/>
          <w:lang w:val="zh-CN"/>
        </w:rPr>
        <w:t>竞争性谈判文件</w:t>
      </w:r>
    </w:p>
    <w:p>
      <w:pPr>
        <w:tabs>
          <w:tab w:val="left" w:pos="5670"/>
        </w:tabs>
        <w:autoSpaceDE w:val="0"/>
        <w:autoSpaceDN w:val="0"/>
        <w:adjustRightInd w:val="0"/>
        <w:snapToGrid w:val="0"/>
        <w:spacing w:line="360" w:lineRule="auto"/>
        <w:jc w:val="center"/>
        <w:rPr>
          <w:rFonts w:hint="eastAsia" w:ascii="仿宋" w:hAnsi="仿宋" w:eastAsia="仿宋" w:cs="仿宋"/>
          <w:sz w:val="50"/>
          <w:szCs w:val="50"/>
        </w:rPr>
      </w:pPr>
    </w:p>
    <w:p>
      <w:pPr>
        <w:tabs>
          <w:tab w:val="left" w:pos="5670"/>
        </w:tabs>
        <w:autoSpaceDE w:val="0"/>
        <w:autoSpaceDN w:val="0"/>
        <w:adjustRightInd w:val="0"/>
        <w:snapToGrid w:val="0"/>
        <w:spacing w:line="360" w:lineRule="auto"/>
        <w:jc w:val="center"/>
        <w:rPr>
          <w:rFonts w:hint="eastAsia" w:ascii="仿宋" w:hAnsi="仿宋" w:eastAsia="仿宋" w:cs="仿宋"/>
          <w:sz w:val="50"/>
          <w:szCs w:val="50"/>
        </w:rPr>
      </w:pPr>
    </w:p>
    <w:p>
      <w:pPr>
        <w:tabs>
          <w:tab w:val="left" w:pos="5670"/>
        </w:tabs>
        <w:autoSpaceDE w:val="0"/>
        <w:autoSpaceDN w:val="0"/>
        <w:adjustRightInd w:val="0"/>
        <w:snapToGrid w:val="0"/>
        <w:spacing w:line="360" w:lineRule="auto"/>
        <w:jc w:val="center"/>
        <w:rPr>
          <w:rFonts w:hint="eastAsia" w:ascii="仿宋" w:hAnsi="仿宋" w:eastAsia="仿宋" w:cs="仿宋"/>
          <w:sz w:val="50"/>
          <w:szCs w:val="50"/>
        </w:rPr>
      </w:pP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lang w:val="zh-CN"/>
        </w:rPr>
        <w:t xml:space="preserve"> 陕西省采购招标有限责任公司</w:t>
      </w:r>
      <w:r>
        <w:rPr>
          <w:rFonts w:hint="eastAsia" w:ascii="仿宋" w:hAnsi="仿宋" w:eastAsia="仿宋" w:cs="仿宋"/>
          <w:b/>
          <w:bCs/>
          <w:sz w:val="30"/>
          <w:szCs w:val="30"/>
        </w:rPr>
        <w:t xml:space="preserve"> </w:t>
      </w:r>
    </w:p>
    <w:p>
      <w:pPr>
        <w:tabs>
          <w:tab w:val="left" w:pos="5460"/>
        </w:tabs>
        <w:autoSpaceDE w:val="0"/>
        <w:autoSpaceDN w:val="0"/>
        <w:adjustRightInd w:val="0"/>
        <w:snapToGrid w:val="0"/>
        <w:spacing w:line="360" w:lineRule="auto"/>
        <w:jc w:val="center"/>
        <w:rPr>
          <w:rFonts w:hint="eastAsia" w:ascii="仿宋" w:hAnsi="仿宋" w:eastAsia="仿宋" w:cs="仿宋"/>
          <w:b/>
          <w:bCs/>
          <w:sz w:val="30"/>
          <w:szCs w:val="30"/>
          <w:lang w:val="zh-CN"/>
        </w:rPr>
      </w:pPr>
      <w:r>
        <w:rPr>
          <w:rFonts w:hint="eastAsia" w:ascii="仿宋" w:hAnsi="仿宋" w:eastAsia="仿宋" w:cs="仿宋"/>
          <w:b/>
          <w:bCs/>
          <w:sz w:val="30"/>
          <w:szCs w:val="30"/>
          <w:lang w:val="zh-CN"/>
        </w:rPr>
        <w:t>二〇二三</w:t>
      </w:r>
      <w:bookmarkStart w:id="524" w:name="_GoBack"/>
      <w:bookmarkEnd w:id="524"/>
      <w:r>
        <w:rPr>
          <w:rFonts w:hint="eastAsia" w:ascii="仿宋" w:hAnsi="仿宋" w:eastAsia="仿宋" w:cs="仿宋"/>
          <w:b/>
          <w:bCs/>
          <w:sz w:val="30"/>
          <w:szCs w:val="30"/>
          <w:lang w:val="zh-CN"/>
        </w:rPr>
        <w:t>年二月</w:t>
      </w:r>
    </w:p>
    <w:p>
      <w:pPr>
        <w:tabs>
          <w:tab w:val="left" w:pos="3739"/>
        </w:tabs>
        <w:jc w:val="left"/>
        <w:rPr>
          <w:rFonts w:hint="eastAsia" w:ascii="仿宋" w:hAnsi="仿宋" w:eastAsia="仿宋" w:cs="仿宋"/>
          <w:sz w:val="32"/>
          <w:szCs w:val="32"/>
        </w:rPr>
      </w:pPr>
    </w:p>
    <w:p>
      <w:pPr>
        <w:rPr>
          <w:rFonts w:hint="eastAsia" w:ascii="仿宋" w:hAnsi="仿宋" w:eastAsia="仿宋" w:cs="仿宋"/>
        </w:rPr>
        <w:sectPr>
          <w:headerReference r:id="rId5" w:type="first"/>
          <w:headerReference r:id="rId3" w:type="default"/>
          <w:headerReference r:id="rId4" w:type="even"/>
          <w:footerReference r:id="rId6" w:type="even"/>
          <w:pgSz w:w="11906" w:h="16838"/>
          <w:pgMar w:top="1440" w:right="1083" w:bottom="1440" w:left="1083" w:header="851" w:footer="992" w:gutter="0"/>
          <w:pgNumType w:start="0"/>
          <w:cols w:space="720" w:num="1"/>
          <w:titlePg/>
          <w:docGrid w:linePitch="312" w:charSpace="0"/>
        </w:sectPr>
      </w:pPr>
      <w:r>
        <w:rPr>
          <w:rFonts w:hint="eastAsia" w:ascii="仿宋" w:hAnsi="仿宋" w:eastAsia="仿宋" w:cs="仿宋"/>
          <w:sz w:val="32"/>
          <w:szCs w:val="32"/>
        </w:rPr>
        <w:br w:type="page"/>
      </w:r>
    </w:p>
    <w:p>
      <w:pPr>
        <w:pStyle w:val="8"/>
        <w:ind w:firstLine="0" w:firstLineChars="0"/>
        <w:jc w:val="center"/>
        <w:rPr>
          <w:rFonts w:hint="eastAsia" w:ascii="仿宋" w:hAnsi="仿宋" w:eastAsia="仿宋" w:cs="仿宋"/>
          <w:b/>
          <w:sz w:val="32"/>
          <w:szCs w:val="32"/>
        </w:rPr>
      </w:pPr>
      <w:r>
        <w:rPr>
          <w:rFonts w:hint="eastAsia" w:ascii="仿宋" w:hAnsi="仿宋" w:eastAsia="仿宋" w:cs="仿宋"/>
          <w:b/>
          <w:sz w:val="32"/>
          <w:szCs w:val="32"/>
        </w:rPr>
        <w:t>目  录</w:t>
      </w:r>
    </w:p>
    <w:p>
      <w:pPr>
        <w:pStyle w:val="37"/>
        <w:tabs>
          <w:tab w:val="left" w:pos="1120"/>
          <w:tab w:val="right" w:leader="dot" w:pos="8300"/>
          <w:tab w:val="clear" w:pos="9344"/>
        </w:tabs>
        <w:rPr>
          <w:rFonts w:hint="eastAsia" w:ascii="仿宋" w:hAnsi="仿宋" w:eastAsia="仿宋" w:cs="仿宋"/>
          <w:b w:val="0"/>
          <w:bCs w:val="0"/>
          <w:caps w:val="0"/>
          <w:szCs w:val="24"/>
        </w:rPr>
      </w:pPr>
      <w:r>
        <w:rPr>
          <w:rFonts w:hint="eastAsia" w:ascii="仿宋" w:hAnsi="仿宋" w:eastAsia="仿宋" w:cs="仿宋"/>
          <w:sz w:val="20"/>
        </w:rPr>
        <w:fldChar w:fldCharType="begin"/>
      </w:r>
      <w:r>
        <w:rPr>
          <w:rFonts w:hint="eastAsia" w:ascii="仿宋" w:hAnsi="仿宋" w:eastAsia="仿宋" w:cs="仿宋"/>
          <w:sz w:val="20"/>
        </w:rPr>
        <w:instrText xml:space="preserve"> TOC \o "1-2" \h \z \u </w:instrText>
      </w:r>
      <w:r>
        <w:rPr>
          <w:rFonts w:hint="eastAsia" w:ascii="仿宋" w:hAnsi="仿宋" w:eastAsia="仿宋" w:cs="仿宋"/>
          <w:sz w:val="20"/>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"_Toc58504659" </w:instrText>
      </w:r>
      <w:r>
        <w:rPr>
          <w:rFonts w:hint="eastAsia" w:ascii="仿宋" w:hAnsi="仿宋" w:eastAsia="仿宋" w:cs="仿宋"/>
        </w:rPr>
        <w:fldChar w:fldCharType="separate"/>
      </w:r>
      <w:r>
        <w:rPr>
          <w:rStyle w:val="60"/>
          <w:rFonts w:hint="eastAsia" w:ascii="仿宋" w:hAnsi="仿宋" w:eastAsia="仿宋" w:cs="仿宋"/>
          <w:b w:val="0"/>
          <w:bCs w:val="0"/>
          <w:color w:val="auto"/>
          <w:kern w:val="0"/>
          <w:sz w:val="24"/>
          <w:szCs w:val="24"/>
        </w:rPr>
        <w:t>第一章</w:t>
      </w:r>
      <w:r>
        <w:rPr>
          <w:rFonts w:hint="eastAsia" w:ascii="仿宋" w:hAnsi="仿宋" w:eastAsia="仿宋" w:cs="仿宋"/>
          <w:b w:val="0"/>
          <w:bCs w:val="0"/>
          <w:caps w:val="0"/>
          <w:szCs w:val="24"/>
        </w:rPr>
        <w:tab/>
      </w:r>
      <w:r>
        <w:rPr>
          <w:rStyle w:val="60"/>
          <w:rFonts w:hint="eastAsia" w:ascii="仿宋" w:hAnsi="仿宋" w:eastAsia="仿宋" w:cs="仿宋"/>
          <w:b w:val="0"/>
          <w:bCs w:val="0"/>
          <w:color w:val="auto"/>
          <w:kern w:val="0"/>
          <w:sz w:val="24"/>
          <w:szCs w:val="24"/>
        </w:rPr>
        <w:t>谈判公告</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_Toc58504659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1</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7"/>
        <w:tabs>
          <w:tab w:val="left" w:pos="1120"/>
          <w:tab w:val="right" w:leader="dot" w:pos="8300"/>
          <w:tab w:val="clear" w:pos="9344"/>
        </w:tabs>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"_Toc58504660" </w:instrText>
      </w:r>
      <w:r>
        <w:rPr>
          <w:rFonts w:hint="eastAsia" w:ascii="仿宋" w:hAnsi="仿宋" w:eastAsia="仿宋" w:cs="仿宋"/>
        </w:rPr>
        <w:fldChar w:fldCharType="separate"/>
      </w:r>
      <w:r>
        <w:rPr>
          <w:rStyle w:val="60"/>
          <w:rFonts w:hint="eastAsia" w:ascii="仿宋" w:hAnsi="仿宋" w:eastAsia="仿宋" w:cs="仿宋"/>
          <w:b w:val="0"/>
          <w:bCs w:val="0"/>
          <w:color w:val="auto"/>
          <w:kern w:val="0"/>
          <w:sz w:val="24"/>
          <w:szCs w:val="24"/>
        </w:rPr>
        <w:t>第二章</w:t>
      </w:r>
      <w:r>
        <w:rPr>
          <w:rFonts w:hint="eastAsia" w:ascii="仿宋" w:hAnsi="仿宋" w:eastAsia="仿宋" w:cs="仿宋"/>
          <w:b w:val="0"/>
          <w:bCs w:val="0"/>
          <w:caps w:val="0"/>
          <w:szCs w:val="24"/>
        </w:rPr>
        <w:tab/>
      </w:r>
      <w:r>
        <w:rPr>
          <w:rStyle w:val="60"/>
          <w:rFonts w:hint="eastAsia" w:ascii="仿宋" w:hAnsi="仿宋" w:eastAsia="仿宋" w:cs="仿宋"/>
          <w:b w:val="0"/>
          <w:bCs w:val="0"/>
          <w:color w:val="auto"/>
          <w:kern w:val="0"/>
          <w:sz w:val="24"/>
          <w:szCs w:val="24"/>
        </w:rPr>
        <w:t>供应商须知</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_Toc58504660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1</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7"/>
        <w:tabs>
          <w:tab w:val="right" w:leader="dot" w:pos="8300"/>
          <w:tab w:val="clear" w:pos="9344"/>
        </w:tabs>
        <w:ind w:firstLine="482" w:firstLineChars="200"/>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"_Toc58504661" </w:instrText>
      </w:r>
      <w:r>
        <w:rPr>
          <w:rFonts w:hint="eastAsia" w:ascii="仿宋" w:hAnsi="仿宋" w:eastAsia="仿宋" w:cs="仿宋"/>
        </w:rPr>
        <w:fldChar w:fldCharType="separate"/>
      </w:r>
      <w:r>
        <w:rPr>
          <w:rStyle w:val="60"/>
          <w:rFonts w:hint="eastAsia" w:ascii="仿宋" w:hAnsi="仿宋" w:eastAsia="仿宋" w:cs="仿宋"/>
          <w:b w:val="0"/>
          <w:bCs w:val="0"/>
          <w:color w:val="auto"/>
          <w:kern w:val="0"/>
          <w:sz w:val="24"/>
          <w:szCs w:val="24"/>
        </w:rPr>
        <w:t>供应商须知前附表</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_Toc58504661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5</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7"/>
        <w:tabs>
          <w:tab w:val="right" w:leader="dot" w:pos="8300"/>
          <w:tab w:val="clear" w:pos="9344"/>
        </w:tabs>
        <w:ind w:firstLine="482" w:firstLineChars="200"/>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"_Toc58504662" </w:instrText>
      </w:r>
      <w:r>
        <w:rPr>
          <w:rFonts w:hint="eastAsia" w:ascii="仿宋" w:hAnsi="仿宋" w:eastAsia="仿宋" w:cs="仿宋"/>
        </w:rPr>
        <w:fldChar w:fldCharType="separate"/>
      </w:r>
      <w:r>
        <w:rPr>
          <w:rStyle w:val="60"/>
          <w:rFonts w:hint="eastAsia" w:ascii="仿宋" w:hAnsi="仿宋" w:eastAsia="仿宋" w:cs="仿宋"/>
          <w:b w:val="0"/>
          <w:bCs w:val="0"/>
          <w:color w:val="auto"/>
          <w:kern w:val="0"/>
          <w:sz w:val="24"/>
          <w:szCs w:val="24"/>
        </w:rPr>
        <w:t>一、总则</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_Toc58504662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8</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7"/>
        <w:tabs>
          <w:tab w:val="right" w:leader="dot" w:pos="8300"/>
          <w:tab w:val="clear" w:pos="9344"/>
        </w:tabs>
        <w:ind w:firstLine="482" w:firstLineChars="200"/>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"_Toc58504663" </w:instrText>
      </w:r>
      <w:r>
        <w:rPr>
          <w:rFonts w:hint="eastAsia" w:ascii="仿宋" w:hAnsi="仿宋" w:eastAsia="仿宋" w:cs="仿宋"/>
        </w:rPr>
        <w:fldChar w:fldCharType="separate"/>
      </w:r>
      <w:r>
        <w:rPr>
          <w:rStyle w:val="60"/>
          <w:rFonts w:hint="eastAsia" w:ascii="仿宋" w:hAnsi="仿宋" w:eastAsia="仿宋" w:cs="仿宋"/>
          <w:b w:val="0"/>
          <w:bCs w:val="0"/>
          <w:color w:val="auto"/>
          <w:kern w:val="0"/>
          <w:sz w:val="24"/>
          <w:szCs w:val="24"/>
        </w:rPr>
        <w:t>二、谈判文件说明</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_Toc58504663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9</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7"/>
        <w:tabs>
          <w:tab w:val="right" w:leader="dot" w:pos="8300"/>
          <w:tab w:val="clear" w:pos="9344"/>
        </w:tabs>
        <w:ind w:firstLine="482" w:firstLineChars="200"/>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"_Toc58504664" </w:instrText>
      </w:r>
      <w:r>
        <w:rPr>
          <w:rFonts w:hint="eastAsia" w:ascii="仿宋" w:hAnsi="仿宋" w:eastAsia="仿宋" w:cs="仿宋"/>
        </w:rPr>
        <w:fldChar w:fldCharType="separate"/>
      </w:r>
      <w:r>
        <w:rPr>
          <w:rStyle w:val="60"/>
          <w:rFonts w:hint="eastAsia" w:ascii="仿宋" w:hAnsi="仿宋" w:eastAsia="仿宋" w:cs="仿宋"/>
          <w:b w:val="0"/>
          <w:bCs w:val="0"/>
          <w:color w:val="auto"/>
          <w:kern w:val="0"/>
          <w:sz w:val="24"/>
          <w:szCs w:val="24"/>
        </w:rPr>
        <w:t>三、响应文件的编写</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_Toc58504664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10</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7"/>
        <w:tabs>
          <w:tab w:val="right" w:leader="dot" w:pos="8300"/>
          <w:tab w:val="clear" w:pos="9344"/>
        </w:tabs>
        <w:ind w:firstLine="482" w:firstLineChars="200"/>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"_Toc58504665" </w:instrText>
      </w:r>
      <w:r>
        <w:rPr>
          <w:rFonts w:hint="eastAsia" w:ascii="仿宋" w:hAnsi="仿宋" w:eastAsia="仿宋" w:cs="仿宋"/>
        </w:rPr>
        <w:fldChar w:fldCharType="separate"/>
      </w:r>
      <w:r>
        <w:rPr>
          <w:rStyle w:val="60"/>
          <w:rFonts w:hint="eastAsia" w:ascii="仿宋" w:hAnsi="仿宋" w:eastAsia="仿宋" w:cs="仿宋"/>
          <w:b w:val="0"/>
          <w:bCs w:val="0"/>
          <w:color w:val="auto"/>
          <w:kern w:val="0"/>
          <w:sz w:val="24"/>
          <w:szCs w:val="24"/>
        </w:rPr>
        <w:t>四、响应文件的密封和递交</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_Toc58504665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13</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7"/>
        <w:tabs>
          <w:tab w:val="right" w:leader="dot" w:pos="8300"/>
          <w:tab w:val="clear" w:pos="9344"/>
        </w:tabs>
        <w:ind w:firstLine="482" w:firstLineChars="200"/>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"_Toc58504666" </w:instrText>
      </w:r>
      <w:r>
        <w:rPr>
          <w:rFonts w:hint="eastAsia" w:ascii="仿宋" w:hAnsi="仿宋" w:eastAsia="仿宋" w:cs="仿宋"/>
        </w:rPr>
        <w:fldChar w:fldCharType="separate"/>
      </w:r>
      <w:r>
        <w:rPr>
          <w:rStyle w:val="60"/>
          <w:rFonts w:hint="eastAsia" w:ascii="仿宋" w:hAnsi="仿宋" w:eastAsia="仿宋" w:cs="仿宋"/>
          <w:b w:val="0"/>
          <w:bCs w:val="0"/>
          <w:color w:val="auto"/>
          <w:kern w:val="0"/>
          <w:sz w:val="24"/>
          <w:szCs w:val="24"/>
        </w:rPr>
        <w:t>五、评审与谈判</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_Toc58504666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14</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7"/>
        <w:tabs>
          <w:tab w:val="right" w:leader="dot" w:pos="8300"/>
          <w:tab w:val="clear" w:pos="9344"/>
        </w:tabs>
        <w:ind w:firstLine="482" w:firstLineChars="200"/>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"_Toc58504667" </w:instrText>
      </w:r>
      <w:r>
        <w:rPr>
          <w:rFonts w:hint="eastAsia" w:ascii="仿宋" w:hAnsi="仿宋" w:eastAsia="仿宋" w:cs="仿宋"/>
        </w:rPr>
        <w:fldChar w:fldCharType="separate"/>
      </w:r>
      <w:r>
        <w:rPr>
          <w:rStyle w:val="60"/>
          <w:rFonts w:hint="eastAsia" w:ascii="仿宋" w:hAnsi="仿宋" w:eastAsia="仿宋" w:cs="仿宋"/>
          <w:b w:val="0"/>
          <w:bCs w:val="0"/>
          <w:color w:val="auto"/>
          <w:kern w:val="0"/>
          <w:sz w:val="24"/>
          <w:szCs w:val="24"/>
        </w:rPr>
        <w:t>六、确定成交单位、授予合同</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_Toc58504667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19</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7"/>
        <w:tabs>
          <w:tab w:val="left" w:pos="1120"/>
          <w:tab w:val="right" w:leader="dot" w:pos="8300"/>
          <w:tab w:val="clear" w:pos="9344"/>
        </w:tabs>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"_Toc58504668" </w:instrText>
      </w:r>
      <w:r>
        <w:rPr>
          <w:rFonts w:hint="eastAsia" w:ascii="仿宋" w:hAnsi="仿宋" w:eastAsia="仿宋" w:cs="仿宋"/>
        </w:rPr>
        <w:fldChar w:fldCharType="separate"/>
      </w:r>
      <w:r>
        <w:rPr>
          <w:rStyle w:val="60"/>
          <w:rFonts w:hint="eastAsia" w:ascii="仿宋" w:hAnsi="仿宋" w:eastAsia="仿宋" w:cs="仿宋"/>
          <w:b w:val="0"/>
          <w:bCs w:val="0"/>
          <w:color w:val="auto"/>
          <w:kern w:val="0"/>
          <w:sz w:val="24"/>
          <w:szCs w:val="24"/>
        </w:rPr>
        <w:t>第三章</w:t>
      </w:r>
      <w:r>
        <w:rPr>
          <w:rFonts w:hint="eastAsia" w:ascii="仿宋" w:hAnsi="仿宋" w:eastAsia="仿宋" w:cs="仿宋"/>
          <w:b w:val="0"/>
          <w:bCs w:val="0"/>
          <w:caps w:val="0"/>
          <w:szCs w:val="24"/>
        </w:rPr>
        <w:tab/>
      </w:r>
      <w:r>
        <w:rPr>
          <w:rFonts w:hint="eastAsia" w:ascii="仿宋" w:hAnsi="仿宋" w:eastAsia="仿宋" w:cs="仿宋"/>
          <w:b w:val="0"/>
          <w:bCs w:val="0"/>
          <w:caps w:val="0"/>
          <w:szCs w:val="24"/>
        </w:rPr>
        <w:t>拟签订的合同文本</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_Toc58504668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27</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7"/>
        <w:tabs>
          <w:tab w:val="left" w:pos="1120"/>
          <w:tab w:val="right" w:leader="dot" w:pos="8300"/>
          <w:tab w:val="clear" w:pos="9344"/>
        </w:tabs>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"_Toc58504669" </w:instrText>
      </w:r>
      <w:r>
        <w:rPr>
          <w:rFonts w:hint="eastAsia" w:ascii="仿宋" w:hAnsi="仿宋" w:eastAsia="仿宋" w:cs="仿宋"/>
        </w:rPr>
        <w:fldChar w:fldCharType="separate"/>
      </w:r>
      <w:r>
        <w:rPr>
          <w:rStyle w:val="60"/>
          <w:rFonts w:hint="eastAsia" w:ascii="仿宋" w:hAnsi="仿宋" w:eastAsia="仿宋" w:cs="仿宋"/>
          <w:b w:val="0"/>
          <w:bCs w:val="0"/>
          <w:color w:val="auto"/>
          <w:kern w:val="0"/>
          <w:sz w:val="24"/>
          <w:szCs w:val="24"/>
        </w:rPr>
        <w:t>第四章</w:t>
      </w:r>
      <w:r>
        <w:rPr>
          <w:rFonts w:hint="eastAsia" w:ascii="仿宋" w:hAnsi="仿宋" w:eastAsia="仿宋" w:cs="仿宋"/>
          <w:b w:val="0"/>
          <w:bCs w:val="0"/>
          <w:caps w:val="0"/>
          <w:szCs w:val="24"/>
        </w:rPr>
        <w:tab/>
      </w:r>
      <w:r>
        <w:rPr>
          <w:rStyle w:val="60"/>
          <w:rFonts w:hint="eastAsia" w:ascii="仿宋" w:hAnsi="仿宋" w:eastAsia="仿宋" w:cs="仿宋"/>
          <w:b w:val="0"/>
          <w:bCs w:val="0"/>
          <w:color w:val="auto"/>
          <w:kern w:val="0"/>
          <w:sz w:val="24"/>
          <w:szCs w:val="24"/>
        </w:rPr>
        <w:t>采购内容及要求</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_Toc58504669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31</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7"/>
        <w:tabs>
          <w:tab w:val="left" w:pos="1120"/>
          <w:tab w:val="right" w:leader="dot" w:pos="8300"/>
          <w:tab w:val="clear" w:pos="9344"/>
        </w:tabs>
        <w:rPr>
          <w:rFonts w:hint="eastAsia" w:ascii="仿宋" w:hAnsi="仿宋" w:eastAsia="仿宋" w:cs="仿宋"/>
          <w:szCs w:val="24"/>
        </w:rPr>
      </w:pPr>
      <w:r>
        <w:rPr>
          <w:rFonts w:hint="eastAsia" w:ascii="仿宋" w:hAnsi="仿宋" w:eastAsia="仿宋" w:cs="仿宋"/>
        </w:rPr>
        <w:fldChar w:fldCharType="begin"/>
      </w:r>
      <w:r>
        <w:rPr>
          <w:rFonts w:hint="eastAsia" w:ascii="仿宋" w:hAnsi="仿宋" w:eastAsia="仿宋" w:cs="仿宋"/>
        </w:rPr>
        <w:instrText xml:space="preserve"> HYPERLINK \l "_Toc58504670" </w:instrText>
      </w:r>
      <w:r>
        <w:rPr>
          <w:rFonts w:hint="eastAsia" w:ascii="仿宋" w:hAnsi="仿宋" w:eastAsia="仿宋" w:cs="仿宋"/>
        </w:rPr>
        <w:fldChar w:fldCharType="separate"/>
      </w:r>
      <w:r>
        <w:rPr>
          <w:rStyle w:val="60"/>
          <w:rFonts w:hint="eastAsia" w:ascii="仿宋" w:hAnsi="仿宋" w:eastAsia="仿宋" w:cs="仿宋"/>
          <w:b w:val="0"/>
          <w:bCs w:val="0"/>
          <w:color w:val="auto"/>
          <w:kern w:val="0"/>
          <w:sz w:val="24"/>
          <w:szCs w:val="24"/>
        </w:rPr>
        <w:t>第五章</w:t>
      </w:r>
      <w:r>
        <w:rPr>
          <w:rFonts w:hint="eastAsia" w:ascii="仿宋" w:hAnsi="仿宋" w:eastAsia="仿宋" w:cs="仿宋"/>
          <w:b w:val="0"/>
          <w:bCs w:val="0"/>
          <w:caps w:val="0"/>
          <w:szCs w:val="24"/>
        </w:rPr>
        <w:tab/>
      </w:r>
      <w:r>
        <w:rPr>
          <w:rStyle w:val="60"/>
          <w:rFonts w:hint="eastAsia" w:ascii="仿宋" w:hAnsi="仿宋" w:eastAsia="仿宋" w:cs="仿宋"/>
          <w:b w:val="0"/>
          <w:bCs w:val="0"/>
          <w:color w:val="auto"/>
          <w:kern w:val="0"/>
          <w:sz w:val="24"/>
          <w:szCs w:val="24"/>
        </w:rPr>
        <w:t>谈判响应文件格式</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_Toc58504670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34</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rPr>
          <w:rFonts w:hint="eastAsia" w:ascii="仿宋" w:hAnsi="仿宋" w:eastAsia="仿宋" w:cs="仿宋"/>
          <w:sz w:val="24"/>
        </w:rPr>
      </w:pPr>
    </w:p>
    <w:p>
      <w:pPr>
        <w:pStyle w:val="25"/>
        <w:rPr>
          <w:rFonts w:hint="eastAsia" w:ascii="仿宋" w:hAnsi="仿宋" w:eastAsia="仿宋" w:cs="仿宋"/>
          <w:sz w:val="24"/>
        </w:rPr>
      </w:pPr>
    </w:p>
    <w:p>
      <w:pPr>
        <w:pStyle w:val="25"/>
        <w:rPr>
          <w:rFonts w:hint="eastAsia" w:ascii="仿宋" w:hAnsi="仿宋" w:eastAsia="仿宋" w:cs="仿宋"/>
        </w:rPr>
      </w:pPr>
    </w:p>
    <w:p>
      <w:pPr>
        <w:pStyle w:val="25"/>
        <w:rPr>
          <w:rFonts w:hint="eastAsia" w:ascii="仿宋" w:hAnsi="仿宋" w:eastAsia="仿宋" w:cs="仿宋"/>
        </w:rPr>
      </w:pPr>
    </w:p>
    <w:p>
      <w:pPr>
        <w:pStyle w:val="25"/>
        <w:rPr>
          <w:rFonts w:hint="eastAsia" w:ascii="仿宋" w:hAnsi="仿宋" w:eastAsia="仿宋" w:cs="仿宋"/>
        </w:rPr>
      </w:pPr>
    </w:p>
    <w:p>
      <w:pPr>
        <w:pStyle w:val="25"/>
        <w:rPr>
          <w:rFonts w:hint="eastAsia" w:ascii="仿宋" w:hAnsi="仿宋" w:eastAsia="仿宋" w:cs="仿宋"/>
        </w:rPr>
      </w:pPr>
    </w:p>
    <w:p>
      <w:pPr>
        <w:pStyle w:val="25"/>
        <w:rPr>
          <w:rFonts w:hint="eastAsia" w:ascii="仿宋" w:hAnsi="仿宋" w:eastAsia="仿宋" w:cs="仿宋"/>
        </w:rPr>
      </w:pPr>
    </w:p>
    <w:p>
      <w:pPr>
        <w:pStyle w:val="25"/>
        <w:rPr>
          <w:rFonts w:hint="eastAsia" w:ascii="仿宋" w:hAnsi="仿宋" w:eastAsia="仿宋" w:cs="仿宋"/>
        </w:rPr>
      </w:pPr>
    </w:p>
    <w:p>
      <w:pPr>
        <w:pStyle w:val="68"/>
        <w:adjustRightInd w:val="0"/>
        <w:spacing w:before="240" w:beforeLines="100" w:line="360" w:lineRule="auto"/>
        <w:ind w:right="-22" w:firstLine="0" w:firstLineChars="0"/>
        <w:jc w:val="center"/>
        <w:textAlignment w:val="baseline"/>
        <w:outlineLvl w:val="0"/>
        <w:rPr>
          <w:rFonts w:hint="eastAsia" w:ascii="仿宋" w:hAnsi="仿宋" w:eastAsia="仿宋" w:cs="仿宋"/>
          <w:szCs w:val="20"/>
        </w:rPr>
        <w:sectPr>
          <w:footerReference r:id="rId9" w:type="first"/>
          <w:headerReference r:id="rId7" w:type="default"/>
          <w:footerReference r:id="rId8" w:type="default"/>
          <w:pgSz w:w="11906" w:h="16838"/>
          <w:pgMar w:top="1440" w:right="1083" w:bottom="1440" w:left="1083" w:header="851" w:footer="992" w:gutter="0"/>
          <w:cols w:space="720" w:num="1"/>
          <w:docGrid w:type="lines" w:linePitch="312" w:charSpace="0"/>
        </w:sectPr>
      </w:pPr>
    </w:p>
    <w:p>
      <w:pPr>
        <w:pStyle w:val="68"/>
        <w:adjustRightInd w:val="0"/>
        <w:spacing w:before="240" w:beforeLines="100" w:line="360" w:lineRule="auto"/>
        <w:ind w:right="-22" w:firstLine="0" w:firstLineChars="0"/>
        <w:jc w:val="center"/>
        <w:textAlignment w:val="baseline"/>
        <w:outlineLvl w:val="0"/>
        <w:rPr>
          <w:rFonts w:hint="eastAsia" w:ascii="仿宋" w:hAnsi="仿宋" w:eastAsia="仿宋" w:cs="仿宋"/>
          <w:b/>
          <w:kern w:val="0"/>
          <w:sz w:val="32"/>
          <w:szCs w:val="32"/>
        </w:rPr>
      </w:pPr>
      <w:r>
        <w:rPr>
          <w:rFonts w:hint="eastAsia" w:ascii="仿宋" w:hAnsi="仿宋" w:eastAsia="仿宋" w:cs="仿宋"/>
          <w:szCs w:val="20"/>
        </w:rPr>
        <w:fldChar w:fldCharType="end"/>
      </w:r>
      <w:bookmarkStart w:id="0" w:name="_Toc415499894"/>
      <w:bookmarkStart w:id="1" w:name="_Toc21755"/>
      <w:bookmarkStart w:id="2" w:name="_Toc58504659"/>
      <w:bookmarkStart w:id="3" w:name="_Toc58504445"/>
      <w:bookmarkStart w:id="4" w:name="_Toc177995472"/>
      <w:bookmarkStart w:id="5" w:name="_Toc499711041"/>
      <w:bookmarkStart w:id="6" w:name="_Toc500746964"/>
      <w:bookmarkStart w:id="7" w:name="_Toc177189234"/>
      <w:bookmarkStart w:id="8" w:name="_Toc177817333"/>
      <w:bookmarkStart w:id="9" w:name="_Toc492955413"/>
      <w:bookmarkStart w:id="10" w:name="_Toc70687138"/>
      <w:bookmarkStart w:id="11" w:name="_Toc176882541"/>
      <w:bookmarkStart w:id="12" w:name="_Toc503063420"/>
      <w:bookmarkStart w:id="13" w:name="_Toc53722839"/>
      <w:bookmarkStart w:id="14" w:name="_Toc499711882"/>
      <w:bookmarkStart w:id="15" w:name="_Toc500747187"/>
      <w:bookmarkStart w:id="16" w:name="_Toc500747060"/>
      <w:bookmarkStart w:id="17" w:name="_Toc496324577"/>
      <w:bookmarkStart w:id="18" w:name="_Toc385992325"/>
      <w:bookmarkStart w:id="19" w:name="_Toc385992324"/>
      <w:r>
        <w:rPr>
          <w:rFonts w:hint="eastAsia" w:ascii="仿宋" w:hAnsi="仿宋" w:eastAsia="仿宋" w:cs="仿宋"/>
          <w:b/>
          <w:kern w:val="0"/>
          <w:sz w:val="32"/>
          <w:szCs w:val="32"/>
        </w:rPr>
        <w:t>第一章  谈判公告</w:t>
      </w:r>
      <w:bookmarkEnd w:id="0"/>
      <w:bookmarkEnd w:id="1"/>
      <w:bookmarkEnd w:id="2"/>
      <w:bookmarkEnd w:id="3"/>
    </w:p>
    <w:p>
      <w:pPr>
        <w:jc w:val="center"/>
        <w:rPr>
          <w:rFonts w:hint="eastAsia" w:ascii="仿宋" w:hAnsi="仿宋" w:eastAsia="仿宋" w:cs="仿宋"/>
        </w:rPr>
      </w:pPr>
      <w:r>
        <w:rPr>
          <w:rFonts w:hint="eastAsia" w:ascii="仿宋" w:hAnsi="仿宋" w:eastAsia="仿宋" w:cs="仿宋"/>
          <w:b/>
          <w:bCs/>
          <w:sz w:val="28"/>
          <w:szCs w:val="36"/>
        </w:rPr>
        <w:t>西安市长安区医院Poct试剂采购项目</w:t>
      </w:r>
      <w:r>
        <w:rPr>
          <w:rFonts w:hint="eastAsia" w:ascii="仿宋" w:hAnsi="仿宋" w:eastAsia="仿宋" w:cs="仿宋"/>
          <w:b/>
          <w:bCs/>
          <w:sz w:val="28"/>
          <w:szCs w:val="36"/>
          <w:lang w:eastAsia="zh-CN"/>
        </w:rPr>
        <w:t>(二次)</w:t>
      </w:r>
      <w:r>
        <w:rPr>
          <w:rFonts w:hint="eastAsia" w:ascii="仿宋" w:hAnsi="仿宋" w:eastAsia="仿宋" w:cs="仿宋"/>
          <w:b/>
          <w:bCs/>
          <w:sz w:val="28"/>
          <w:szCs w:val="36"/>
        </w:rPr>
        <w:t>竞争性谈判公告</w:t>
      </w:r>
      <w:bookmarkEnd w:id="4"/>
      <w:bookmarkEnd w:id="5"/>
      <w:bookmarkEnd w:id="6"/>
      <w:bookmarkEnd w:id="7"/>
      <w:bookmarkEnd w:id="8"/>
      <w:bookmarkEnd w:id="9"/>
      <w:bookmarkEnd w:id="10"/>
      <w:bookmarkEnd w:id="11"/>
      <w:bookmarkEnd w:id="12"/>
      <w:bookmarkEnd w:id="13"/>
      <w:bookmarkEnd w:id="14"/>
      <w:bookmarkEnd w:id="15"/>
      <w:bookmarkEnd w:id="16"/>
      <w:bookmarkEnd w:id="17"/>
      <w:bookmarkStart w:id="20" w:name="_Toc21126"/>
      <w:bookmarkStart w:id="21" w:name="_Toc184043011"/>
      <w:bookmarkStart w:id="22" w:name="_Toc415499895"/>
      <w:bookmarkStart w:id="23" w:name="_Toc232395211"/>
      <w:bookmarkStart w:id="24" w:name="_Toc249515389"/>
      <w:bookmarkStart w:id="25" w:name="_Toc256342142"/>
      <w:bookmarkStart w:id="26" w:name="_Toc232176271"/>
      <w:bookmarkStart w:id="27" w:name="_Toc58504660"/>
      <w:bookmarkStart w:id="28" w:name="_Toc230013631"/>
      <w:bookmarkStart w:id="29" w:name="_Toc230099796"/>
      <w:bookmarkStart w:id="30" w:name="_Toc58504446"/>
      <w:bookmarkStart w:id="31" w:name="_Toc249525158"/>
      <w:bookmarkStart w:id="32" w:name="_Toc249515277"/>
      <w:bookmarkStart w:id="33" w:name="_Toc230583540"/>
      <w:bookmarkStart w:id="34" w:name="_Toc177189235"/>
      <w:bookmarkStart w:id="35" w:name="_Toc256342143"/>
      <w:bookmarkStart w:id="36" w:name="_Toc500747188"/>
      <w:bookmarkStart w:id="37" w:name="_Toc177995473"/>
      <w:bookmarkStart w:id="38" w:name="_Toc496324578"/>
      <w:bookmarkStart w:id="39" w:name="_Toc499711883"/>
      <w:bookmarkStart w:id="40" w:name="_Toc503063421"/>
      <w:bookmarkStart w:id="41" w:name="_Toc249525159"/>
      <w:bookmarkStart w:id="42" w:name="_Toc230583541"/>
      <w:bookmarkStart w:id="43" w:name="_Toc249515390"/>
      <w:bookmarkStart w:id="44" w:name="_Toc230099797"/>
      <w:bookmarkStart w:id="45" w:name="_Toc70687139"/>
      <w:bookmarkStart w:id="46" w:name="_Toc230013632"/>
      <w:bookmarkStart w:id="47" w:name="_Toc184043012"/>
      <w:bookmarkStart w:id="48" w:name="_Toc177817334"/>
      <w:bookmarkStart w:id="49" w:name="_Toc499711042"/>
      <w:bookmarkStart w:id="50" w:name="_Toc492955414"/>
      <w:bookmarkStart w:id="51" w:name="_Toc53722840"/>
      <w:bookmarkStart w:id="52" w:name="_Toc176882542"/>
      <w:bookmarkStart w:id="53" w:name="_Toc500746965"/>
      <w:bookmarkStart w:id="54" w:name="_Toc232395212"/>
      <w:bookmarkStart w:id="55" w:name="_Toc500747061"/>
      <w:bookmarkStart w:id="56" w:name="_Toc249515278"/>
      <w:bookmarkStart w:id="57" w:name="_Toc232176272"/>
    </w:p>
    <w:p>
      <w:pPr>
        <w:pStyle w:val="11"/>
        <w:keepNext w:val="0"/>
        <w:keepLines w:val="0"/>
        <w:widowControl/>
        <w:suppressLineNumbers w:val="0"/>
        <w:pBdr>
          <w:top w:val="single" w:color="auto" w:sz="4" w:space="0"/>
          <w:left w:val="single" w:color="auto" w:sz="4" w:space="0"/>
          <w:bottom w:val="single" w:color="auto" w:sz="4" w:space="0"/>
          <w:right w:val="single" w:color="auto" w:sz="4" w:space="0"/>
        </w:pBdr>
        <w:shd w:val="clear" w:color="auto" w:fill="FFFFFF"/>
        <w:spacing w:before="0" w:beforeAutospacing="0" w:after="0" w:afterAutospacing="0" w:line="30"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54"/>
          <w:rFonts w:hint="eastAsia" w:ascii="仿宋" w:hAnsi="仿宋" w:eastAsia="仿宋" w:cs="仿宋"/>
          <w:b w:val="0"/>
          <w:bCs w:val="0"/>
          <w:i w:val="0"/>
          <w:iCs w:val="0"/>
          <w:caps w:val="0"/>
          <w:color w:val="333333"/>
          <w:spacing w:val="0"/>
          <w:sz w:val="24"/>
          <w:szCs w:val="24"/>
          <w:shd w:val="clear" w:color="auto" w:fill="FFFFFF"/>
        </w:rPr>
        <w:t>项目概况</w:t>
      </w:r>
    </w:p>
    <w:p>
      <w:pPr>
        <w:pStyle w:val="46"/>
        <w:keepNext w:val="0"/>
        <w:keepLines w:val="0"/>
        <w:widowControl/>
        <w:suppressLineNumbers w:val="0"/>
        <w:pBdr>
          <w:top w:val="single" w:color="auto" w:sz="4" w:space="0"/>
          <w:left w:val="single" w:color="auto" w:sz="4" w:space="0"/>
          <w:bottom w:val="single" w:color="auto" w:sz="4" w:space="0"/>
          <w:right w:val="single" w:color="auto" w:sz="4" w:space="0"/>
        </w:pBdr>
        <w:shd w:val="clear" w:color="auto" w:fill="FFFFFF"/>
        <w:spacing w:before="0" w:beforeAutospacing="0" w:after="0" w:afterAutospacing="0" w:line="480" w:lineRule="atLeast"/>
        <w:ind w:left="0" w:right="0" w:firstLine="480"/>
        <w:jc w:val="left"/>
        <w:rPr>
          <w:rFonts w:hint="eastAsia" w:ascii="仿宋" w:hAnsi="仿宋" w:eastAsia="仿宋" w:cs="仿宋"/>
          <w:i w:val="0"/>
          <w:iCs w:val="0"/>
          <w:caps w:val="0"/>
          <w:color w:val="333333"/>
          <w:spacing w:val="0"/>
          <w:sz w:val="24"/>
          <w:szCs w:val="24"/>
        </w:rPr>
      </w:pPr>
      <w:r>
        <w:rPr>
          <w:rFonts w:hint="eastAsia" w:ascii="仿宋" w:hAnsi="仿宋" w:eastAsia="仿宋" w:cs="仿宋"/>
          <w:sz w:val="24"/>
          <w:u w:val="single"/>
          <w:lang w:eastAsia="zh-CN"/>
        </w:rPr>
        <w:t>西安市长安区医院Poct试剂采购项目(二次)</w:t>
      </w:r>
      <w:r>
        <w:rPr>
          <w:rFonts w:hint="eastAsia" w:ascii="仿宋" w:hAnsi="仿宋" w:eastAsia="仿宋" w:cs="仿宋"/>
          <w:i w:val="0"/>
          <w:iCs w:val="0"/>
          <w:caps w:val="0"/>
          <w:color w:val="333333"/>
          <w:spacing w:val="0"/>
          <w:sz w:val="24"/>
          <w:szCs w:val="24"/>
          <w:shd w:val="clear" w:color="auto" w:fill="FFFFFF"/>
        </w:rPr>
        <w:t>的潜在</w:t>
      </w:r>
      <w:r>
        <w:rPr>
          <w:rFonts w:hint="eastAsia" w:ascii="仿宋" w:hAnsi="仿宋" w:eastAsia="仿宋" w:cs="仿宋"/>
          <w:i w:val="0"/>
          <w:iCs w:val="0"/>
          <w:caps w:val="0"/>
          <w:color w:val="333333"/>
          <w:spacing w:val="0"/>
          <w:sz w:val="24"/>
          <w:szCs w:val="24"/>
          <w:shd w:val="clear" w:color="auto" w:fill="FFFFFF"/>
          <w:lang w:eastAsia="zh-CN"/>
        </w:rPr>
        <w:t>供应商</w:t>
      </w:r>
      <w:r>
        <w:rPr>
          <w:rFonts w:hint="eastAsia" w:ascii="仿宋" w:hAnsi="仿宋" w:eastAsia="仿宋" w:cs="仿宋"/>
          <w:i w:val="0"/>
          <w:iCs w:val="0"/>
          <w:caps w:val="0"/>
          <w:color w:val="333333"/>
          <w:spacing w:val="0"/>
          <w:sz w:val="24"/>
          <w:szCs w:val="24"/>
          <w:shd w:val="clear" w:color="auto" w:fill="FFFFFF"/>
        </w:rPr>
        <w:t>应在</w:t>
      </w:r>
      <w:r>
        <w:rPr>
          <w:rFonts w:hint="eastAsia" w:ascii="仿宋" w:hAnsi="仿宋" w:eastAsia="仿宋" w:cs="仿宋"/>
          <w:sz w:val="24"/>
          <w:u w:val="single"/>
          <w:lang w:val="en-US" w:eastAsia="zh-CN"/>
        </w:rPr>
        <w:t>电子邮箱827272155@qq.com</w:t>
      </w:r>
      <w:r>
        <w:rPr>
          <w:rFonts w:hint="eastAsia" w:ascii="仿宋" w:hAnsi="仿宋" w:eastAsia="仿宋" w:cs="仿宋"/>
          <w:i w:val="0"/>
          <w:iCs w:val="0"/>
          <w:caps w:val="0"/>
          <w:color w:val="0A82E5"/>
          <w:spacing w:val="0"/>
          <w:sz w:val="24"/>
          <w:szCs w:val="24"/>
          <w:u w:val="single"/>
          <w:shd w:val="clear" w:color="auto" w:fill="FFFFFF"/>
          <w:lang w:val="en-US" w:eastAsia="zh-CN"/>
        </w:rPr>
        <w:t xml:space="preserve"> </w:t>
      </w:r>
      <w:r>
        <w:rPr>
          <w:rFonts w:hint="eastAsia" w:ascii="仿宋" w:hAnsi="仿宋" w:eastAsia="仿宋" w:cs="仿宋"/>
          <w:i w:val="0"/>
          <w:iCs w:val="0"/>
          <w:caps w:val="0"/>
          <w:color w:val="333333"/>
          <w:spacing w:val="0"/>
          <w:sz w:val="24"/>
          <w:szCs w:val="24"/>
          <w:shd w:val="clear" w:color="auto" w:fill="FFFFFF"/>
        </w:rPr>
        <w:t>获取</w:t>
      </w:r>
      <w:r>
        <w:rPr>
          <w:rFonts w:hint="eastAsia" w:ascii="仿宋" w:hAnsi="仿宋" w:eastAsia="仿宋" w:cs="仿宋"/>
          <w:i w:val="0"/>
          <w:iCs w:val="0"/>
          <w:caps w:val="0"/>
          <w:color w:val="333333"/>
          <w:spacing w:val="0"/>
          <w:sz w:val="24"/>
          <w:szCs w:val="24"/>
          <w:shd w:val="clear" w:color="auto" w:fill="FFFFFF"/>
          <w:lang w:eastAsia="zh-CN"/>
        </w:rPr>
        <w:t>采购</w:t>
      </w:r>
      <w:r>
        <w:rPr>
          <w:rFonts w:hint="eastAsia" w:ascii="仿宋" w:hAnsi="仿宋" w:eastAsia="仿宋" w:cs="仿宋"/>
          <w:i w:val="0"/>
          <w:iCs w:val="0"/>
          <w:caps w:val="0"/>
          <w:color w:val="333333"/>
          <w:spacing w:val="0"/>
          <w:sz w:val="24"/>
          <w:szCs w:val="24"/>
          <w:shd w:val="clear" w:color="auto" w:fill="FFFFFF"/>
        </w:rPr>
        <w:t>文件，并于</w:t>
      </w:r>
      <w:r>
        <w:rPr>
          <w:rFonts w:hint="eastAsia" w:ascii="仿宋" w:hAnsi="仿宋" w:eastAsia="仿宋" w:cs="仿宋"/>
          <w:sz w:val="24"/>
          <w:highlight w:val="none"/>
        </w:rPr>
        <w:t>20</w:t>
      </w:r>
      <w:r>
        <w:rPr>
          <w:rFonts w:hint="eastAsia" w:ascii="仿宋" w:hAnsi="仿宋" w:eastAsia="仿宋" w:cs="仿宋"/>
          <w:sz w:val="24"/>
          <w:highlight w:val="none"/>
          <w:lang w:val="en-US" w:eastAsia="zh-CN"/>
        </w:rPr>
        <w:t>23</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28 14</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30</w:t>
      </w:r>
      <w:r>
        <w:rPr>
          <w:rFonts w:hint="eastAsia" w:ascii="仿宋" w:hAnsi="仿宋" w:eastAsia="仿宋" w:cs="仿宋"/>
          <w:sz w:val="24"/>
          <w:highlight w:val="none"/>
        </w:rPr>
        <w:t xml:space="preserve">:00 </w:t>
      </w:r>
      <w:r>
        <w:rPr>
          <w:rFonts w:hint="eastAsia" w:ascii="仿宋" w:hAnsi="仿宋" w:eastAsia="仿宋" w:cs="仿宋"/>
          <w:i w:val="0"/>
          <w:iCs w:val="0"/>
          <w:caps w:val="0"/>
          <w:color w:val="333333"/>
          <w:spacing w:val="0"/>
          <w:sz w:val="24"/>
          <w:szCs w:val="24"/>
          <w:shd w:val="clear" w:color="auto" w:fill="FFFFFF"/>
        </w:rPr>
        <w:t>（北京时间）前递交</w:t>
      </w:r>
      <w:r>
        <w:rPr>
          <w:rFonts w:hint="eastAsia" w:ascii="仿宋" w:hAnsi="仿宋" w:eastAsia="仿宋" w:cs="仿宋"/>
          <w:i w:val="0"/>
          <w:iCs w:val="0"/>
          <w:caps w:val="0"/>
          <w:color w:val="333333"/>
          <w:spacing w:val="0"/>
          <w:sz w:val="24"/>
          <w:szCs w:val="24"/>
          <w:shd w:val="clear" w:color="auto" w:fill="FFFFFF"/>
          <w:lang w:val="en-US" w:eastAsia="zh-CN"/>
        </w:rPr>
        <w:t>响应</w:t>
      </w:r>
      <w:r>
        <w:rPr>
          <w:rFonts w:hint="eastAsia" w:ascii="仿宋" w:hAnsi="仿宋" w:eastAsia="仿宋" w:cs="仿宋"/>
          <w:i w:val="0"/>
          <w:iCs w:val="0"/>
          <w:caps w:val="0"/>
          <w:color w:val="333333"/>
          <w:spacing w:val="0"/>
          <w:sz w:val="24"/>
          <w:szCs w:val="24"/>
          <w:shd w:val="clear" w:color="auto" w:fill="FFFFFF"/>
        </w:rPr>
        <w:t>文件。</w:t>
      </w:r>
    </w:p>
    <w:p>
      <w:pPr>
        <w:spacing w:line="520" w:lineRule="exact"/>
        <w:ind w:firstLine="480" w:firstLineChars="200"/>
        <w:outlineLvl w:val="1"/>
        <w:rPr>
          <w:rFonts w:hint="eastAsia" w:ascii="仿宋" w:hAnsi="仿宋" w:eastAsia="仿宋" w:cs="仿宋"/>
          <w:sz w:val="24"/>
        </w:rPr>
      </w:pPr>
      <w:r>
        <w:rPr>
          <w:rFonts w:hint="eastAsia" w:ascii="仿宋" w:hAnsi="仿宋" w:eastAsia="仿宋" w:cs="仿宋"/>
          <w:sz w:val="24"/>
        </w:rPr>
        <w:t>一、项目基本情况</w:t>
      </w:r>
    </w:p>
    <w:p>
      <w:pPr>
        <w:spacing w:line="520" w:lineRule="exact"/>
        <w:ind w:firstLine="480" w:firstLineChars="200"/>
        <w:outlineLvl w:val="1"/>
        <w:rPr>
          <w:rFonts w:hint="eastAsia" w:ascii="仿宋" w:hAnsi="仿宋" w:eastAsia="仿宋" w:cs="仿宋"/>
          <w:sz w:val="24"/>
          <w:lang w:eastAsia="zh-CN"/>
        </w:rPr>
      </w:pPr>
      <w:r>
        <w:rPr>
          <w:rFonts w:hint="eastAsia" w:ascii="仿宋" w:hAnsi="仿宋" w:eastAsia="仿宋" w:cs="仿宋"/>
          <w:sz w:val="24"/>
          <w:highlight w:val="none"/>
        </w:rPr>
        <w:t>项</w:t>
      </w:r>
      <w:r>
        <w:rPr>
          <w:rFonts w:hint="eastAsia" w:ascii="仿宋" w:hAnsi="仿宋" w:eastAsia="仿宋" w:cs="仿宋"/>
          <w:sz w:val="24"/>
        </w:rPr>
        <w:t>目编号：</w:t>
      </w:r>
      <w:r>
        <w:rPr>
          <w:rFonts w:hint="eastAsia" w:ascii="仿宋" w:hAnsi="仿宋" w:eastAsia="仿宋" w:cs="仿宋"/>
          <w:sz w:val="24"/>
          <w:lang w:eastAsia="zh-CN"/>
        </w:rPr>
        <w:t>SCZA2022-JT-2718/001R</w:t>
      </w:r>
    </w:p>
    <w:p>
      <w:pPr>
        <w:spacing w:line="520" w:lineRule="exact"/>
        <w:ind w:firstLine="480" w:firstLineChars="200"/>
        <w:outlineLvl w:val="1"/>
        <w:rPr>
          <w:rFonts w:hint="default" w:ascii="仿宋" w:hAnsi="仿宋" w:eastAsia="仿宋" w:cs="仿宋"/>
          <w:sz w:val="24"/>
          <w:lang w:val="en-US" w:eastAsia="zh-CN"/>
        </w:rPr>
      </w:pPr>
      <w:r>
        <w:rPr>
          <w:rFonts w:hint="eastAsia" w:ascii="仿宋" w:hAnsi="仿宋" w:eastAsia="仿宋" w:cs="仿宋"/>
          <w:sz w:val="24"/>
        </w:rPr>
        <w:t>项目名称：</w:t>
      </w:r>
      <w:r>
        <w:rPr>
          <w:rFonts w:hint="eastAsia" w:ascii="仿宋" w:hAnsi="仿宋" w:eastAsia="仿宋" w:cs="仿宋"/>
          <w:sz w:val="24"/>
          <w:lang w:eastAsia="zh-CN"/>
        </w:rPr>
        <w:t>西安市长安区医院Poct试剂采购项目(二次)</w:t>
      </w:r>
      <w:ins w:id="0" w:author="M" w:date="2023-02-17T09:55:33Z">
        <w:r>
          <w:rPr>
            <w:rFonts w:hint="eastAsia" w:ascii="仿宋" w:hAnsi="仿宋" w:eastAsia="仿宋" w:cs="仿宋"/>
            <w:sz w:val="24"/>
            <w:lang w:val="en-US" w:eastAsia="zh-CN"/>
          </w:rPr>
          <w:t xml:space="preserve"> </w:t>
        </w:r>
      </w:ins>
    </w:p>
    <w:p>
      <w:pPr>
        <w:spacing w:line="520" w:lineRule="exact"/>
        <w:ind w:firstLine="480" w:firstLineChars="200"/>
        <w:outlineLvl w:val="1"/>
        <w:rPr>
          <w:rFonts w:hint="eastAsia" w:ascii="仿宋" w:hAnsi="仿宋" w:eastAsia="仿宋" w:cs="仿宋"/>
          <w:sz w:val="24"/>
          <w:lang w:val="en-US" w:eastAsia="zh-CN"/>
        </w:rPr>
      </w:pPr>
      <w:r>
        <w:rPr>
          <w:rFonts w:hint="eastAsia" w:ascii="仿宋" w:hAnsi="仿宋" w:eastAsia="仿宋" w:cs="仿宋"/>
          <w:sz w:val="24"/>
        </w:rPr>
        <w:t>采购方式：</w:t>
      </w:r>
      <w:r>
        <w:rPr>
          <w:rFonts w:hint="eastAsia" w:ascii="仿宋" w:hAnsi="仿宋" w:eastAsia="仿宋" w:cs="仿宋"/>
          <w:sz w:val="24"/>
          <w:lang w:val="en-US" w:eastAsia="zh-CN"/>
        </w:rPr>
        <w:t>竞争性谈判</w:t>
      </w:r>
    </w:p>
    <w:p>
      <w:pPr>
        <w:spacing w:line="520" w:lineRule="exact"/>
        <w:ind w:firstLine="480" w:firstLineChars="200"/>
        <w:outlineLvl w:val="1"/>
        <w:rPr>
          <w:rFonts w:hint="eastAsia" w:ascii="仿宋" w:hAnsi="仿宋" w:eastAsia="仿宋" w:cs="仿宋"/>
          <w:sz w:val="24"/>
          <w:highlight w:val="none"/>
        </w:rPr>
      </w:pPr>
      <w:r>
        <w:rPr>
          <w:rFonts w:hint="eastAsia" w:ascii="仿宋" w:hAnsi="仿宋" w:eastAsia="仿宋" w:cs="仿宋"/>
          <w:sz w:val="24"/>
          <w:highlight w:val="none"/>
        </w:rPr>
        <w:t>预算金额</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300000.00</w:t>
      </w:r>
      <w:r>
        <w:rPr>
          <w:rFonts w:hint="eastAsia" w:ascii="仿宋" w:hAnsi="仿宋" w:eastAsia="仿宋" w:cs="仿宋"/>
          <w:sz w:val="24"/>
          <w:highlight w:val="none"/>
        </w:rPr>
        <w:t>元</w:t>
      </w:r>
    </w:p>
    <w:p>
      <w:pPr>
        <w:spacing w:line="520" w:lineRule="exact"/>
        <w:ind w:firstLine="480" w:firstLineChars="200"/>
        <w:outlineLvl w:val="1"/>
        <w:rPr>
          <w:rFonts w:hint="eastAsia" w:ascii="仿宋" w:hAnsi="仿宋" w:eastAsia="仿宋" w:cs="仿宋"/>
          <w:sz w:val="24"/>
          <w:highlight w:val="yellow"/>
        </w:rPr>
      </w:pPr>
      <w:r>
        <w:rPr>
          <w:rFonts w:hint="eastAsia" w:ascii="仿宋" w:hAnsi="仿宋" w:eastAsia="仿宋" w:cs="仿宋"/>
          <w:sz w:val="24"/>
          <w:highlight w:val="none"/>
        </w:rPr>
        <w:t>采购需求：</w:t>
      </w:r>
      <w:r>
        <w:rPr>
          <w:rFonts w:hint="eastAsia" w:ascii="仿宋" w:hAnsi="仿宋" w:eastAsia="仿宋" w:cs="仿宋"/>
          <w:sz w:val="24"/>
        </w:rPr>
        <w:t>Poct试剂采购</w:t>
      </w:r>
    </w:p>
    <w:p>
      <w:pPr>
        <w:spacing w:line="520" w:lineRule="exact"/>
        <w:ind w:firstLine="480" w:firstLineChars="200"/>
        <w:outlineLvl w:val="1"/>
        <w:rPr>
          <w:rFonts w:hint="eastAsia" w:ascii="仿宋" w:hAnsi="仿宋" w:eastAsia="仿宋" w:cs="仿宋"/>
          <w:sz w:val="24"/>
        </w:rPr>
      </w:pPr>
      <w:r>
        <w:rPr>
          <w:rFonts w:hint="eastAsia" w:ascii="仿宋" w:hAnsi="仿宋" w:eastAsia="仿宋" w:cs="仿宋"/>
          <w:sz w:val="24"/>
          <w:lang w:val="en-US" w:eastAsia="zh-CN"/>
        </w:rPr>
        <w:t>合同包1（</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lang w:eastAsia="zh-CN"/>
        </w:rPr>
        <w:t>西安市长安区医院Poct试剂采购项目(二次)</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w:t>
      </w:r>
      <w:r>
        <w:rPr>
          <w:rFonts w:hint="eastAsia" w:ascii="仿宋" w:hAnsi="仿宋" w:eastAsia="仿宋" w:cs="仿宋"/>
          <w:sz w:val="24"/>
        </w:rPr>
        <w:t xml:space="preserve"> </w:t>
      </w:r>
    </w:p>
    <w:p>
      <w:pPr>
        <w:spacing w:line="520" w:lineRule="exact"/>
        <w:ind w:firstLine="480" w:firstLineChars="200"/>
        <w:outlineLvl w:val="1"/>
        <w:rPr>
          <w:rFonts w:hint="eastAsia" w:ascii="仿宋" w:hAnsi="仿宋" w:eastAsia="仿宋" w:cs="仿宋"/>
          <w:sz w:val="24"/>
          <w:highlight w:val="none"/>
        </w:rPr>
      </w:pPr>
      <w:r>
        <w:rPr>
          <w:rFonts w:hint="eastAsia" w:ascii="仿宋" w:hAnsi="仿宋" w:eastAsia="仿宋" w:cs="仿宋"/>
          <w:sz w:val="24"/>
          <w:highlight w:val="none"/>
        </w:rPr>
        <w:t>合同包预算金额：</w:t>
      </w:r>
      <w:r>
        <w:rPr>
          <w:rFonts w:hint="eastAsia" w:ascii="仿宋" w:hAnsi="仿宋" w:eastAsia="仿宋" w:cs="仿宋"/>
          <w:sz w:val="24"/>
          <w:highlight w:val="none"/>
          <w:lang w:val="en-US" w:eastAsia="zh-CN"/>
        </w:rPr>
        <w:t>300000.00</w:t>
      </w:r>
      <w:r>
        <w:rPr>
          <w:rFonts w:hint="eastAsia" w:ascii="仿宋" w:hAnsi="仿宋" w:eastAsia="仿宋" w:cs="仿宋"/>
          <w:sz w:val="24"/>
          <w:highlight w:val="none"/>
        </w:rPr>
        <w:t>元</w:t>
      </w:r>
    </w:p>
    <w:p>
      <w:pPr>
        <w:spacing w:line="520" w:lineRule="exact"/>
        <w:ind w:firstLine="480" w:firstLineChars="200"/>
        <w:outlineLvl w:val="1"/>
        <w:rPr>
          <w:rFonts w:hint="eastAsia" w:ascii="仿宋" w:hAnsi="仿宋" w:eastAsia="仿宋" w:cs="仿宋"/>
          <w:sz w:val="24"/>
          <w:highlight w:val="none"/>
        </w:rPr>
      </w:pPr>
      <w:r>
        <w:rPr>
          <w:rFonts w:hint="eastAsia" w:ascii="仿宋" w:hAnsi="仿宋" w:eastAsia="仿宋" w:cs="仿宋"/>
          <w:sz w:val="24"/>
          <w:highlight w:val="none"/>
        </w:rPr>
        <w:t>合同包最高限价：</w:t>
      </w:r>
    </w:p>
    <w:tbl>
      <w:tblPr>
        <w:tblStyle w:val="5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184"/>
        <w:gridCol w:w="1644"/>
        <w:gridCol w:w="1212"/>
        <w:gridCol w:w="1536"/>
        <w:gridCol w:w="1680"/>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noWrap w:val="0"/>
            <w:vAlign w:val="center"/>
          </w:tcPr>
          <w:p>
            <w:pPr>
              <w:jc w:val="center"/>
              <w:rPr>
                <w:rFonts w:hint="eastAsia" w:ascii="仿宋" w:hAnsi="仿宋" w:eastAsia="仿宋" w:cs="仿宋"/>
                <w:b/>
                <w:sz w:val="24"/>
              </w:rPr>
            </w:pPr>
            <w:r>
              <w:rPr>
                <w:rFonts w:hint="eastAsia" w:ascii="仿宋" w:hAnsi="仿宋" w:eastAsia="仿宋" w:cs="仿宋"/>
                <w:b/>
                <w:sz w:val="24"/>
              </w:rPr>
              <w:t>品目号</w:t>
            </w:r>
          </w:p>
        </w:tc>
        <w:tc>
          <w:tcPr>
            <w:tcW w:w="1184" w:type="dxa"/>
            <w:noWrap w:val="0"/>
            <w:vAlign w:val="center"/>
          </w:tcPr>
          <w:p>
            <w:pPr>
              <w:jc w:val="center"/>
              <w:rPr>
                <w:rFonts w:hint="eastAsia" w:ascii="仿宋" w:hAnsi="仿宋" w:eastAsia="仿宋" w:cs="仿宋"/>
                <w:b/>
                <w:sz w:val="24"/>
              </w:rPr>
            </w:pPr>
            <w:r>
              <w:rPr>
                <w:rFonts w:hint="eastAsia" w:ascii="仿宋" w:hAnsi="仿宋" w:eastAsia="仿宋" w:cs="仿宋"/>
                <w:b/>
                <w:sz w:val="24"/>
                <w:highlight w:val="none"/>
              </w:rPr>
              <w:t>品目名称</w:t>
            </w:r>
          </w:p>
        </w:tc>
        <w:tc>
          <w:tcPr>
            <w:tcW w:w="1644" w:type="dxa"/>
            <w:noWrap w:val="0"/>
            <w:vAlign w:val="center"/>
          </w:tcPr>
          <w:p>
            <w:pPr>
              <w:jc w:val="center"/>
              <w:rPr>
                <w:rFonts w:hint="eastAsia" w:ascii="仿宋" w:hAnsi="仿宋" w:eastAsia="仿宋" w:cs="仿宋"/>
                <w:b/>
                <w:sz w:val="24"/>
              </w:rPr>
            </w:pPr>
            <w:r>
              <w:rPr>
                <w:rFonts w:hint="eastAsia" w:ascii="仿宋" w:hAnsi="仿宋" w:eastAsia="仿宋" w:cs="仿宋"/>
                <w:b/>
                <w:sz w:val="24"/>
              </w:rPr>
              <w:t>采购标的</w:t>
            </w:r>
          </w:p>
        </w:tc>
        <w:tc>
          <w:tcPr>
            <w:tcW w:w="1212" w:type="dxa"/>
            <w:noWrap w:val="0"/>
            <w:vAlign w:val="center"/>
          </w:tcPr>
          <w:p>
            <w:pPr>
              <w:jc w:val="center"/>
              <w:rPr>
                <w:rFonts w:hint="eastAsia" w:ascii="仿宋" w:hAnsi="仿宋" w:eastAsia="仿宋" w:cs="仿宋"/>
                <w:b/>
                <w:sz w:val="24"/>
              </w:rPr>
            </w:pPr>
            <w:r>
              <w:rPr>
                <w:rFonts w:hint="eastAsia" w:ascii="仿宋" w:hAnsi="仿宋" w:eastAsia="仿宋" w:cs="仿宋"/>
                <w:b/>
                <w:sz w:val="24"/>
              </w:rPr>
              <w:t>数量</w:t>
            </w:r>
          </w:p>
          <w:p>
            <w:pPr>
              <w:jc w:val="center"/>
              <w:rPr>
                <w:rFonts w:hint="eastAsia" w:ascii="仿宋" w:hAnsi="仿宋" w:eastAsia="仿宋" w:cs="仿宋"/>
                <w:b/>
                <w:sz w:val="24"/>
              </w:rPr>
            </w:pPr>
            <w:r>
              <w:rPr>
                <w:rFonts w:hint="eastAsia" w:ascii="仿宋" w:hAnsi="仿宋" w:eastAsia="仿宋" w:cs="仿宋"/>
                <w:b/>
                <w:sz w:val="24"/>
              </w:rPr>
              <w:t>（单位）</w:t>
            </w:r>
          </w:p>
        </w:tc>
        <w:tc>
          <w:tcPr>
            <w:tcW w:w="1536" w:type="dxa"/>
            <w:noWrap w:val="0"/>
            <w:vAlign w:val="center"/>
          </w:tcPr>
          <w:p>
            <w:pPr>
              <w:jc w:val="center"/>
              <w:rPr>
                <w:rFonts w:hint="eastAsia" w:ascii="仿宋" w:hAnsi="仿宋" w:eastAsia="仿宋" w:cs="仿宋"/>
                <w:b/>
                <w:sz w:val="24"/>
              </w:rPr>
            </w:pPr>
            <w:r>
              <w:rPr>
                <w:rFonts w:hint="eastAsia" w:ascii="仿宋" w:hAnsi="仿宋" w:eastAsia="仿宋" w:cs="仿宋"/>
                <w:b/>
                <w:sz w:val="24"/>
              </w:rPr>
              <w:t>技术规格、参数及要求</w:t>
            </w:r>
          </w:p>
        </w:tc>
        <w:tc>
          <w:tcPr>
            <w:tcW w:w="1680" w:type="dxa"/>
            <w:noWrap w:val="0"/>
            <w:vAlign w:val="center"/>
          </w:tcPr>
          <w:p>
            <w:pPr>
              <w:jc w:val="center"/>
              <w:rPr>
                <w:rFonts w:hint="eastAsia" w:ascii="仿宋" w:hAnsi="仿宋" w:eastAsia="仿宋" w:cs="仿宋"/>
                <w:b/>
                <w:sz w:val="24"/>
                <w:lang w:eastAsia="zh-CN"/>
              </w:rPr>
            </w:pPr>
            <w:r>
              <w:rPr>
                <w:rFonts w:hint="eastAsia" w:ascii="仿宋" w:hAnsi="仿宋" w:eastAsia="仿宋" w:cs="仿宋"/>
                <w:b/>
                <w:sz w:val="24"/>
              </w:rPr>
              <w:t>品目预算</w:t>
            </w:r>
            <w:r>
              <w:rPr>
                <w:rFonts w:hint="eastAsia" w:ascii="仿宋" w:hAnsi="仿宋" w:eastAsia="仿宋" w:cs="仿宋"/>
                <w:b/>
                <w:sz w:val="24"/>
                <w:lang w:eastAsia="zh-CN"/>
              </w:rPr>
              <w:t>（</w:t>
            </w:r>
            <w:r>
              <w:rPr>
                <w:rFonts w:hint="eastAsia" w:ascii="仿宋" w:hAnsi="仿宋" w:eastAsia="仿宋" w:cs="仿宋"/>
                <w:b/>
                <w:sz w:val="24"/>
              </w:rPr>
              <w:t>元</w:t>
            </w:r>
            <w:r>
              <w:rPr>
                <w:rFonts w:hint="eastAsia" w:ascii="仿宋" w:hAnsi="仿宋" w:eastAsia="仿宋" w:cs="仿宋"/>
                <w:b/>
                <w:sz w:val="24"/>
                <w:lang w:eastAsia="zh-CN"/>
              </w:rPr>
              <w:t>）</w:t>
            </w:r>
          </w:p>
        </w:tc>
        <w:tc>
          <w:tcPr>
            <w:tcW w:w="1266" w:type="dxa"/>
            <w:noWrap w:val="0"/>
            <w:vAlign w:val="center"/>
          </w:tcPr>
          <w:p>
            <w:pPr>
              <w:jc w:val="center"/>
              <w:rPr>
                <w:rFonts w:hint="eastAsia" w:ascii="仿宋" w:hAnsi="仿宋" w:eastAsia="仿宋" w:cs="仿宋"/>
                <w:b/>
                <w:sz w:val="24"/>
                <w:lang w:eastAsia="zh-CN"/>
              </w:rPr>
            </w:pPr>
            <w:r>
              <w:rPr>
                <w:rFonts w:hint="eastAsia" w:ascii="仿宋" w:hAnsi="仿宋" w:eastAsia="仿宋" w:cs="仿宋"/>
                <w:b/>
                <w:sz w:val="24"/>
              </w:rPr>
              <w:t>最高限价</w:t>
            </w:r>
            <w:r>
              <w:rPr>
                <w:rFonts w:hint="eastAsia" w:ascii="仿宋" w:hAnsi="仿宋" w:eastAsia="仿宋" w:cs="仿宋"/>
                <w:b/>
                <w:sz w:val="24"/>
                <w:lang w:eastAsia="zh-CN"/>
              </w:rPr>
              <w:t>（</w:t>
            </w:r>
            <w:r>
              <w:rPr>
                <w:rFonts w:hint="eastAsia" w:ascii="仿宋" w:hAnsi="仿宋" w:eastAsia="仿宋" w:cs="仿宋"/>
                <w:b/>
                <w:sz w:val="24"/>
              </w:rPr>
              <w:t>元</w:t>
            </w:r>
            <w:r>
              <w:rPr>
                <w:rFonts w:hint="eastAsia" w:ascii="仿宋" w:hAnsi="仿宋" w:eastAsia="仿宋" w:cs="仿宋"/>
                <w:b/>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4" w:type="dxa"/>
            <w:noWrap w:val="0"/>
            <w:vAlign w:val="center"/>
          </w:tcPr>
          <w:p>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p>
        </w:tc>
        <w:tc>
          <w:tcPr>
            <w:tcW w:w="1184" w:type="dxa"/>
            <w:noWrap w:val="0"/>
            <w:vAlign w:val="center"/>
          </w:tcPr>
          <w:p>
            <w:pPr>
              <w:jc w:val="center"/>
              <w:rPr>
                <w:rFonts w:hint="eastAsia" w:ascii="仿宋" w:hAnsi="仿宋" w:eastAsia="仿宋" w:cs="仿宋"/>
                <w:b w:val="0"/>
                <w:bCs/>
                <w:sz w:val="24"/>
              </w:rPr>
            </w:pPr>
            <w:r>
              <w:rPr>
                <w:rFonts w:hint="eastAsia" w:ascii="仿宋" w:hAnsi="仿宋" w:eastAsia="仿宋" w:cs="仿宋"/>
                <w:b w:val="0"/>
                <w:bCs/>
                <w:sz w:val="24"/>
              </w:rPr>
              <w:t>器官功能检查剂</w:t>
            </w:r>
          </w:p>
        </w:tc>
        <w:tc>
          <w:tcPr>
            <w:tcW w:w="1644" w:type="dxa"/>
            <w:noWrap w:val="0"/>
            <w:vAlign w:val="center"/>
          </w:tcPr>
          <w:p>
            <w:pPr>
              <w:jc w:val="center"/>
              <w:rPr>
                <w:rFonts w:hint="eastAsia" w:ascii="仿宋" w:hAnsi="仿宋" w:eastAsia="仿宋" w:cs="仿宋"/>
                <w:b w:val="0"/>
                <w:bCs/>
                <w:sz w:val="24"/>
              </w:rPr>
            </w:pPr>
            <w:r>
              <w:rPr>
                <w:rFonts w:hint="eastAsia" w:ascii="仿宋" w:hAnsi="仿宋" w:eastAsia="仿宋" w:cs="仿宋"/>
                <w:b w:val="0"/>
                <w:bCs/>
                <w:sz w:val="24"/>
              </w:rPr>
              <w:t>荧光免疫试剂（肌钙蛋白T）</w:t>
            </w:r>
          </w:p>
        </w:tc>
        <w:tc>
          <w:tcPr>
            <w:tcW w:w="1212" w:type="dxa"/>
            <w:noWrap w:val="0"/>
            <w:vAlign w:val="center"/>
          </w:tcPr>
          <w:p>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1批</w:t>
            </w:r>
          </w:p>
        </w:tc>
        <w:tc>
          <w:tcPr>
            <w:tcW w:w="1536" w:type="dxa"/>
            <w:noWrap w:val="0"/>
            <w:vAlign w:val="center"/>
          </w:tcPr>
          <w:p>
            <w:pPr>
              <w:jc w:val="center"/>
              <w:rPr>
                <w:rFonts w:hint="eastAsia" w:ascii="仿宋" w:hAnsi="仿宋" w:eastAsia="仿宋" w:cs="仿宋"/>
                <w:b w:val="0"/>
                <w:bCs/>
                <w:sz w:val="24"/>
                <w:lang w:eastAsia="zh-CN"/>
              </w:rPr>
            </w:pPr>
            <w:r>
              <w:rPr>
                <w:rFonts w:hint="eastAsia" w:ascii="仿宋" w:hAnsi="仿宋" w:eastAsia="仿宋" w:cs="仿宋"/>
                <w:b w:val="0"/>
                <w:bCs/>
                <w:sz w:val="24"/>
                <w:lang w:eastAsia="zh-CN"/>
              </w:rPr>
              <w:t>详见采购文件</w:t>
            </w:r>
          </w:p>
        </w:tc>
        <w:tc>
          <w:tcPr>
            <w:tcW w:w="1680" w:type="dxa"/>
            <w:noWrap w:val="0"/>
            <w:vAlign w:val="center"/>
          </w:tcPr>
          <w:p>
            <w:pPr>
              <w:jc w:val="center"/>
              <w:rPr>
                <w:rFonts w:hint="eastAsia" w:ascii="仿宋" w:hAnsi="仿宋" w:eastAsia="仿宋" w:cs="仿宋"/>
                <w:b w:val="0"/>
                <w:bCs/>
                <w:sz w:val="24"/>
                <w:lang w:val="en-US"/>
              </w:rPr>
            </w:pPr>
            <w:r>
              <w:rPr>
                <w:rFonts w:hint="eastAsia" w:ascii="仿宋" w:hAnsi="仿宋" w:eastAsia="仿宋" w:cs="仿宋"/>
                <w:b w:val="0"/>
                <w:bCs/>
                <w:sz w:val="24"/>
                <w:lang w:val="en-US" w:eastAsia="zh-CN"/>
              </w:rPr>
              <w:t>300000.00</w:t>
            </w:r>
          </w:p>
        </w:tc>
        <w:tc>
          <w:tcPr>
            <w:tcW w:w="1266" w:type="dxa"/>
            <w:noWrap w:val="0"/>
            <w:vAlign w:val="center"/>
          </w:tcPr>
          <w:p>
            <w:pPr>
              <w:spacing w:line="520" w:lineRule="exact"/>
              <w:ind w:firstLine="480" w:firstLineChars="200"/>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w:t>
            </w:r>
          </w:p>
        </w:tc>
      </w:tr>
    </w:tbl>
    <w:p>
      <w:pPr>
        <w:spacing w:line="520" w:lineRule="exact"/>
        <w:ind w:firstLine="480" w:firstLineChars="200"/>
        <w:outlineLvl w:val="1"/>
        <w:rPr>
          <w:rFonts w:hint="eastAsia" w:ascii="仿宋" w:hAnsi="仿宋" w:eastAsia="仿宋" w:cs="仿宋"/>
          <w:sz w:val="24"/>
          <w:lang w:eastAsia="zh-CN"/>
        </w:rPr>
      </w:pPr>
      <w:r>
        <w:rPr>
          <w:rFonts w:hint="eastAsia" w:ascii="仿宋" w:hAnsi="仿宋" w:eastAsia="仿宋" w:cs="仿宋"/>
          <w:sz w:val="24"/>
        </w:rPr>
        <w:t>本合同</w:t>
      </w:r>
      <w:r>
        <w:rPr>
          <w:rFonts w:hint="eastAsia" w:ascii="仿宋" w:hAnsi="仿宋" w:eastAsia="仿宋" w:cs="仿宋"/>
          <w:sz w:val="24"/>
          <w:highlight w:val="none"/>
        </w:rPr>
        <w:t>包</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rPr>
        <w:t>不接受</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rPr>
        <w:t>联合体投标</w:t>
      </w:r>
      <w:r>
        <w:rPr>
          <w:rFonts w:hint="eastAsia" w:ascii="仿宋" w:hAnsi="仿宋" w:eastAsia="仿宋" w:cs="仿宋"/>
          <w:sz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1"/>
        <w:rPr>
          <w:rFonts w:hint="eastAsia" w:ascii="仿宋" w:hAnsi="仿宋" w:eastAsia="仿宋" w:cs="仿宋"/>
          <w:sz w:val="24"/>
        </w:rPr>
      </w:pPr>
      <w:r>
        <w:rPr>
          <w:rFonts w:hint="eastAsia" w:ascii="仿宋" w:hAnsi="仿宋" w:eastAsia="仿宋" w:cs="仿宋"/>
          <w:sz w:val="24"/>
        </w:rPr>
        <w:t>合同履行期限：合同签订后365天（中标人在接到采购人的采购需求清单后7天内货物交付到采购人指定地点，当采购金额达预算金额后，合同自动终止。）</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1"/>
        <w:rPr>
          <w:rFonts w:hint="eastAsia" w:ascii="仿宋" w:hAnsi="仿宋" w:eastAsia="仿宋" w:cs="仿宋"/>
          <w:sz w:val="24"/>
        </w:rPr>
      </w:pPr>
      <w:r>
        <w:rPr>
          <w:rFonts w:hint="eastAsia" w:ascii="仿宋" w:hAnsi="仿宋" w:eastAsia="仿宋" w:cs="仿宋"/>
          <w:sz w:val="24"/>
        </w:rPr>
        <w:t>二、申请人的资格要求</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rPr>
        <w:t>1、满足《中华人民共和国政府采购法》第二十二条规定；</w:t>
      </w:r>
    </w:p>
    <w:p>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2、落实政府采购政策需满足的资格要求： </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rPr>
        <w:t>本项目为专门面向中小企业的项目，</w:t>
      </w:r>
      <w:r>
        <w:rPr>
          <w:rFonts w:hint="eastAsia" w:ascii="仿宋" w:hAnsi="仿宋" w:eastAsia="仿宋" w:cs="仿宋"/>
          <w:sz w:val="24"/>
          <w:lang w:val="en-US" w:eastAsia="zh-CN"/>
        </w:rPr>
        <w:t>供应商</w:t>
      </w:r>
      <w:r>
        <w:rPr>
          <w:rFonts w:hint="eastAsia" w:ascii="仿宋" w:hAnsi="仿宋" w:eastAsia="仿宋" w:cs="仿宋"/>
          <w:sz w:val="24"/>
        </w:rPr>
        <w:t>应为中小微企业、监狱企业或残疾人福利性单位。</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rPr>
        <w:t>3、本项目的特定资格要求：</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rPr>
        <w:t>3.1、</w:t>
      </w:r>
      <w:r>
        <w:rPr>
          <w:rFonts w:hint="eastAsia" w:ascii="仿宋" w:hAnsi="仿宋" w:eastAsia="仿宋" w:cs="仿宋"/>
          <w:sz w:val="24"/>
          <w:lang w:val="en-US" w:eastAsia="zh-CN"/>
        </w:rPr>
        <w:t>供应商</w:t>
      </w:r>
      <w:r>
        <w:rPr>
          <w:rFonts w:hint="eastAsia" w:ascii="仿宋" w:hAnsi="仿宋" w:eastAsia="仿宋" w:cs="仿宋"/>
          <w:sz w:val="24"/>
        </w:rPr>
        <w:t>在递交投标文件截止时间前被“信用中国”网站（www.creditchina.gov.cn）和中国政府采购网（www.ccgp.gov.cn）上被列入失信被执行人、重大税收违法失信主体、政府采购严重违法失信行为记录名单的，不得参加投标；</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rPr>
        <w:t>3.2所</w:t>
      </w:r>
      <w:r>
        <w:rPr>
          <w:rFonts w:hint="eastAsia" w:ascii="仿宋" w:hAnsi="仿宋" w:eastAsia="仿宋" w:cs="仿宋"/>
          <w:sz w:val="24"/>
          <w:lang w:eastAsia="zh-CN"/>
        </w:rPr>
        <w:t>投</w:t>
      </w:r>
      <w:r>
        <w:rPr>
          <w:rFonts w:hint="eastAsia" w:ascii="仿宋" w:hAnsi="仿宋" w:eastAsia="仿宋" w:cs="仿宋"/>
          <w:sz w:val="24"/>
        </w:rPr>
        <w:t>产品属于医疗器械的，生产厂商须提供《医疗器械生产许可证》或《医疗器械生产备案凭证》，代理商须提供《医疗器械经营许可》或《医疗器械经营备案凭证》，</w:t>
      </w:r>
      <w:r>
        <w:rPr>
          <w:rFonts w:hint="eastAsia" w:ascii="仿宋" w:hAnsi="仿宋" w:eastAsia="仿宋" w:cs="仿宋"/>
          <w:sz w:val="24"/>
          <w:highlight w:val="none"/>
          <w:lang w:val="en-US" w:eastAsia="zh-CN"/>
        </w:rPr>
        <w:t>投标产品属于医疗设备的提供医疗器械注册证</w:t>
      </w:r>
      <w:r>
        <w:rPr>
          <w:rFonts w:hint="eastAsia" w:ascii="仿宋" w:hAnsi="仿宋" w:eastAsia="仿宋" w:cs="仿宋"/>
          <w:sz w:val="24"/>
        </w:rPr>
        <w:t>；</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rPr>
        <w:t>3.3</w:t>
      </w:r>
      <w:r>
        <w:rPr>
          <w:rFonts w:hint="eastAsia" w:ascii="仿宋" w:hAnsi="仿宋" w:eastAsia="仿宋" w:cs="仿宋"/>
          <w:sz w:val="24"/>
          <w:lang w:eastAsia="zh-CN"/>
        </w:rPr>
        <w:t>供应商</w:t>
      </w:r>
      <w:r>
        <w:rPr>
          <w:rFonts w:hint="eastAsia" w:ascii="仿宋" w:hAnsi="仿宋" w:eastAsia="仿宋" w:cs="仿宋"/>
          <w:sz w:val="24"/>
        </w:rPr>
        <w:t>不得存在下列情形之一：</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rPr>
        <w:t>（1）单位负责人为同一人或者存在直接控股、管理关系的不同</w:t>
      </w:r>
      <w:r>
        <w:rPr>
          <w:rFonts w:hint="eastAsia" w:ascii="仿宋" w:hAnsi="仿宋" w:eastAsia="仿宋" w:cs="仿宋"/>
          <w:sz w:val="24"/>
          <w:lang w:eastAsia="zh-CN"/>
        </w:rPr>
        <w:t>供应商</w:t>
      </w:r>
      <w:r>
        <w:rPr>
          <w:rFonts w:hint="eastAsia" w:ascii="仿宋" w:hAnsi="仿宋" w:eastAsia="仿宋" w:cs="仿宋"/>
          <w:sz w:val="24"/>
        </w:rPr>
        <w:t>，不得参加本次采购活动；</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rPr>
        <w:t>（2）为本项目提供整体设计、规范编制或者项目管理、监理、检测等服务的</w:t>
      </w:r>
      <w:r>
        <w:rPr>
          <w:rFonts w:hint="eastAsia" w:ascii="仿宋" w:hAnsi="仿宋" w:eastAsia="仿宋" w:cs="仿宋"/>
          <w:sz w:val="24"/>
          <w:lang w:eastAsia="zh-CN"/>
        </w:rPr>
        <w:t>供应商</w:t>
      </w:r>
      <w:r>
        <w:rPr>
          <w:rFonts w:hint="eastAsia" w:ascii="仿宋" w:hAnsi="仿宋" w:eastAsia="仿宋" w:cs="仿宋"/>
          <w:sz w:val="24"/>
        </w:rPr>
        <w:t>，不得再参加该采购项目的其他采购活动。</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rPr>
        <w:t>3.4需向采购代理机构购买（或免费领取）</w:t>
      </w:r>
      <w:r>
        <w:rPr>
          <w:rFonts w:hint="eastAsia" w:ascii="仿宋" w:hAnsi="仿宋" w:eastAsia="仿宋" w:cs="仿宋"/>
          <w:sz w:val="24"/>
          <w:lang w:eastAsia="zh-CN"/>
        </w:rPr>
        <w:t>采购</w:t>
      </w:r>
      <w:r>
        <w:rPr>
          <w:rFonts w:hint="eastAsia" w:ascii="仿宋" w:hAnsi="仿宋" w:eastAsia="仿宋" w:cs="仿宋"/>
          <w:sz w:val="24"/>
        </w:rPr>
        <w:t xml:space="preserve">文件，未向采购代理机构购买 （或免费领取） </w:t>
      </w:r>
      <w:r>
        <w:rPr>
          <w:rFonts w:hint="eastAsia" w:ascii="仿宋" w:hAnsi="仿宋" w:eastAsia="仿宋" w:cs="仿宋"/>
          <w:sz w:val="24"/>
          <w:lang w:eastAsia="zh-CN"/>
        </w:rPr>
        <w:t>采购</w:t>
      </w:r>
      <w:r>
        <w:rPr>
          <w:rFonts w:hint="eastAsia" w:ascii="仿宋" w:hAnsi="仿宋" w:eastAsia="仿宋" w:cs="仿宋"/>
          <w:sz w:val="24"/>
        </w:rPr>
        <w:t>文件的</w:t>
      </w:r>
      <w:r>
        <w:rPr>
          <w:rFonts w:hint="eastAsia" w:ascii="仿宋" w:hAnsi="仿宋" w:eastAsia="仿宋" w:cs="仿宋"/>
          <w:sz w:val="24"/>
          <w:lang w:eastAsia="zh-CN"/>
        </w:rPr>
        <w:t>供应商</w:t>
      </w:r>
      <w:r>
        <w:rPr>
          <w:rFonts w:hint="eastAsia" w:ascii="仿宋" w:hAnsi="仿宋" w:eastAsia="仿宋" w:cs="仿宋"/>
          <w:sz w:val="24"/>
        </w:rPr>
        <w:t>均无资格参加投标。</w:t>
      </w:r>
    </w:p>
    <w:p>
      <w:pPr>
        <w:spacing w:line="520" w:lineRule="exact"/>
        <w:ind w:firstLine="480" w:firstLineChars="200"/>
        <w:outlineLvl w:val="1"/>
        <w:rPr>
          <w:rFonts w:hint="eastAsia" w:ascii="仿宋" w:hAnsi="仿宋" w:eastAsia="仿宋" w:cs="仿宋"/>
          <w:sz w:val="24"/>
        </w:rPr>
      </w:pPr>
      <w:r>
        <w:rPr>
          <w:rFonts w:hint="eastAsia" w:ascii="仿宋" w:hAnsi="仿宋" w:eastAsia="仿宋" w:cs="仿宋"/>
          <w:sz w:val="24"/>
        </w:rPr>
        <w:t>三、获取</w:t>
      </w:r>
      <w:r>
        <w:rPr>
          <w:rFonts w:hint="eastAsia" w:ascii="仿宋" w:hAnsi="仿宋" w:eastAsia="仿宋" w:cs="仿宋"/>
          <w:sz w:val="24"/>
          <w:lang w:eastAsia="zh-CN"/>
        </w:rPr>
        <w:t>采购</w:t>
      </w:r>
      <w:r>
        <w:rPr>
          <w:rFonts w:hint="eastAsia" w:ascii="仿宋" w:hAnsi="仿宋" w:eastAsia="仿宋" w:cs="仿宋"/>
          <w:sz w:val="24"/>
        </w:rPr>
        <w:t>文件</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highlight w:val="none"/>
        </w:rPr>
        <w:t>时间：2</w:t>
      </w:r>
      <w:r>
        <w:rPr>
          <w:rFonts w:hint="eastAsia" w:ascii="仿宋" w:hAnsi="仿宋" w:eastAsia="仿宋" w:cs="仿宋"/>
          <w:sz w:val="24"/>
        </w:rPr>
        <w:t>0</w:t>
      </w:r>
      <w:r>
        <w:rPr>
          <w:rFonts w:hint="eastAsia" w:ascii="仿宋" w:hAnsi="仿宋" w:eastAsia="仿宋" w:cs="仿宋"/>
          <w:sz w:val="24"/>
          <w:lang w:val="en-US" w:eastAsia="zh-CN"/>
        </w:rPr>
        <w:t>23</w:t>
      </w: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w:t>
      </w:r>
      <w:r>
        <w:rPr>
          <w:rFonts w:hint="eastAsia" w:ascii="仿宋" w:hAnsi="仿宋" w:eastAsia="仿宋" w:cs="仿宋"/>
          <w:sz w:val="24"/>
          <w:lang w:val="en-US" w:eastAsia="zh-CN"/>
        </w:rPr>
        <w:t xml:space="preserve">20 </w:t>
      </w:r>
      <w:r>
        <w:rPr>
          <w:rFonts w:hint="eastAsia" w:ascii="仿宋" w:hAnsi="仿宋" w:eastAsia="仿宋" w:cs="仿宋"/>
          <w:sz w:val="24"/>
        </w:rPr>
        <w:t xml:space="preserve"> </w:t>
      </w:r>
      <w:r>
        <w:rPr>
          <w:rFonts w:hint="eastAsia" w:ascii="仿宋" w:hAnsi="仿宋" w:eastAsia="仿宋" w:cs="仿宋"/>
          <w:sz w:val="24"/>
          <w:lang w:val="en-US" w:eastAsia="zh-CN"/>
        </w:rPr>
        <w:t>9</w:t>
      </w:r>
      <w:r>
        <w:rPr>
          <w:rFonts w:hint="eastAsia" w:ascii="仿宋" w:hAnsi="仿宋" w:eastAsia="仿宋" w:cs="仿宋"/>
          <w:sz w:val="24"/>
        </w:rPr>
        <w:t>:</w:t>
      </w:r>
      <w:r>
        <w:rPr>
          <w:rFonts w:hint="eastAsia" w:ascii="仿宋" w:hAnsi="仿宋" w:eastAsia="仿宋" w:cs="仿宋"/>
          <w:sz w:val="24"/>
          <w:lang w:val="en-US" w:eastAsia="zh-CN"/>
        </w:rPr>
        <w:t>00</w:t>
      </w:r>
      <w:r>
        <w:rPr>
          <w:rFonts w:hint="eastAsia" w:ascii="仿宋" w:hAnsi="仿宋" w:eastAsia="仿宋" w:cs="仿宋"/>
          <w:sz w:val="24"/>
        </w:rPr>
        <w:t>:00起至20</w:t>
      </w:r>
      <w:r>
        <w:rPr>
          <w:rFonts w:hint="eastAsia" w:ascii="仿宋" w:hAnsi="仿宋" w:eastAsia="仿宋" w:cs="仿宋"/>
          <w:sz w:val="24"/>
          <w:lang w:val="en-US" w:eastAsia="zh-CN"/>
        </w:rPr>
        <w:t>23</w:t>
      </w: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w:t>
      </w:r>
      <w:r>
        <w:rPr>
          <w:rFonts w:hint="eastAsia" w:ascii="仿宋" w:hAnsi="仿宋" w:eastAsia="仿宋" w:cs="仿宋"/>
          <w:sz w:val="24"/>
          <w:lang w:val="en-US" w:eastAsia="zh-CN"/>
        </w:rPr>
        <w:t xml:space="preserve">22 </w:t>
      </w:r>
      <w:r>
        <w:rPr>
          <w:rFonts w:hint="eastAsia" w:ascii="仿宋" w:hAnsi="仿宋" w:eastAsia="仿宋" w:cs="仿宋"/>
          <w:sz w:val="24"/>
        </w:rPr>
        <w:t xml:space="preserve"> </w:t>
      </w:r>
      <w:r>
        <w:rPr>
          <w:rFonts w:hint="eastAsia" w:ascii="仿宋" w:hAnsi="仿宋" w:eastAsia="仿宋" w:cs="仿宋"/>
          <w:sz w:val="24"/>
          <w:lang w:val="en-US" w:eastAsia="zh-CN"/>
        </w:rPr>
        <w:t>17</w:t>
      </w:r>
      <w:r>
        <w:rPr>
          <w:rFonts w:hint="eastAsia" w:ascii="仿宋" w:hAnsi="仿宋" w:eastAsia="仿宋" w:cs="仿宋"/>
          <w:sz w:val="24"/>
        </w:rPr>
        <w:t>:</w:t>
      </w:r>
      <w:r>
        <w:rPr>
          <w:rFonts w:hint="eastAsia" w:ascii="仿宋" w:hAnsi="仿宋" w:eastAsia="仿宋" w:cs="仿宋"/>
          <w:sz w:val="24"/>
          <w:lang w:val="en-US" w:eastAsia="zh-CN"/>
        </w:rPr>
        <w:t>00</w:t>
      </w:r>
      <w:r>
        <w:rPr>
          <w:rFonts w:hint="eastAsia" w:ascii="仿宋" w:hAnsi="仿宋" w:eastAsia="仿宋" w:cs="仿宋"/>
          <w:sz w:val="24"/>
        </w:rPr>
        <w:t>:00 止</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途径</w:t>
      </w:r>
      <w:r>
        <w:rPr>
          <w:rFonts w:hint="eastAsia" w:ascii="仿宋" w:hAnsi="仿宋" w:eastAsia="仿宋" w:cs="仿宋"/>
          <w:sz w:val="24"/>
        </w:rPr>
        <w:t>：电子邮箱</w:t>
      </w:r>
    </w:p>
    <w:p>
      <w:pPr>
        <w:spacing w:line="520" w:lineRule="exact"/>
        <w:ind w:firstLine="480" w:firstLineChars="200"/>
        <w:rPr>
          <w:rFonts w:hint="eastAsia" w:ascii="仿宋" w:hAnsi="仿宋" w:eastAsia="仿宋" w:cs="仿宋"/>
          <w:sz w:val="24"/>
          <w:lang w:val="en-US" w:eastAsia="zh-CN"/>
        </w:rPr>
      </w:pPr>
      <w:r>
        <w:rPr>
          <w:rFonts w:hint="eastAsia" w:ascii="仿宋" w:hAnsi="仿宋" w:eastAsia="仿宋" w:cs="仿宋"/>
          <w:sz w:val="24"/>
        </w:rPr>
        <w:t>方式：</w:t>
      </w:r>
      <w:r>
        <w:rPr>
          <w:rFonts w:hint="eastAsia" w:ascii="仿宋" w:hAnsi="仿宋" w:eastAsia="仿宋" w:cs="仿宋"/>
          <w:sz w:val="24"/>
          <w:lang w:eastAsia="zh-CN"/>
        </w:rPr>
        <w:t>在线获取</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highlight w:val="none"/>
        </w:rPr>
        <w:t>售价：</w:t>
      </w:r>
      <w:r>
        <w:rPr>
          <w:rFonts w:hint="eastAsia" w:ascii="仿宋" w:hAnsi="仿宋" w:eastAsia="仿宋" w:cs="仿宋"/>
          <w:sz w:val="24"/>
          <w:lang w:val="en-US" w:eastAsia="zh-CN"/>
        </w:rPr>
        <w:t>0元</w:t>
      </w:r>
      <w:r>
        <w:rPr>
          <w:rFonts w:hint="eastAsia" w:ascii="仿宋" w:hAnsi="仿宋" w:eastAsia="仿宋" w:cs="仿宋"/>
          <w:sz w:val="24"/>
        </w:rPr>
        <w:t xml:space="preserve"> </w:t>
      </w:r>
    </w:p>
    <w:p>
      <w:pPr>
        <w:spacing w:line="520" w:lineRule="exact"/>
        <w:ind w:firstLine="480" w:firstLineChars="200"/>
        <w:outlineLvl w:val="1"/>
        <w:rPr>
          <w:rFonts w:hint="eastAsia" w:ascii="仿宋" w:hAnsi="仿宋" w:eastAsia="仿宋" w:cs="仿宋"/>
          <w:sz w:val="24"/>
        </w:rPr>
      </w:pPr>
      <w:r>
        <w:rPr>
          <w:rFonts w:hint="eastAsia" w:ascii="仿宋" w:hAnsi="仿宋" w:eastAsia="仿宋" w:cs="仿宋"/>
          <w:sz w:val="24"/>
        </w:rPr>
        <w:t>四、</w:t>
      </w:r>
      <w:r>
        <w:rPr>
          <w:rFonts w:hint="eastAsia" w:ascii="仿宋" w:hAnsi="仿宋" w:eastAsia="仿宋" w:cs="仿宋"/>
          <w:sz w:val="24"/>
          <w:lang w:val="en-US" w:eastAsia="zh-CN"/>
        </w:rPr>
        <w:t>响应文件</w:t>
      </w:r>
      <w:r>
        <w:rPr>
          <w:rFonts w:hint="eastAsia" w:ascii="仿宋" w:hAnsi="仿宋" w:eastAsia="仿宋" w:cs="仿宋"/>
          <w:sz w:val="24"/>
        </w:rPr>
        <w:t>提交</w:t>
      </w:r>
    </w:p>
    <w:p>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截止时间：20</w:t>
      </w:r>
      <w:r>
        <w:rPr>
          <w:rFonts w:hint="eastAsia" w:ascii="仿宋" w:hAnsi="仿宋" w:eastAsia="仿宋" w:cs="仿宋"/>
          <w:sz w:val="24"/>
          <w:highlight w:val="none"/>
          <w:lang w:val="en-US" w:eastAsia="zh-CN"/>
        </w:rPr>
        <w:t>23</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28 14</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30</w:t>
      </w:r>
      <w:r>
        <w:rPr>
          <w:rFonts w:hint="eastAsia" w:ascii="仿宋" w:hAnsi="仿宋" w:eastAsia="仿宋" w:cs="仿宋"/>
          <w:sz w:val="24"/>
          <w:highlight w:val="none"/>
        </w:rPr>
        <w:t xml:space="preserve">:00 </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highlight w:val="none"/>
        </w:rPr>
        <w:t>地点：西</w:t>
      </w:r>
      <w:r>
        <w:rPr>
          <w:rFonts w:hint="eastAsia" w:ascii="仿宋" w:hAnsi="仿宋" w:eastAsia="仿宋" w:cs="仿宋"/>
          <w:sz w:val="24"/>
        </w:rPr>
        <w:t>安市高新二路2号山西证券大厦</w:t>
      </w:r>
      <w:r>
        <w:rPr>
          <w:rFonts w:hint="eastAsia" w:ascii="仿宋" w:hAnsi="仿宋" w:eastAsia="仿宋" w:cs="仿宋"/>
          <w:sz w:val="24"/>
          <w:lang w:val="en-US" w:eastAsia="zh-CN"/>
        </w:rPr>
        <w:t>21</w:t>
      </w:r>
      <w:r>
        <w:rPr>
          <w:rFonts w:hint="eastAsia" w:ascii="仿宋" w:hAnsi="仿宋" w:eastAsia="仿宋" w:cs="仿宋"/>
          <w:sz w:val="24"/>
        </w:rPr>
        <w:t>层第</w:t>
      </w:r>
      <w:r>
        <w:rPr>
          <w:rFonts w:hint="eastAsia" w:ascii="仿宋" w:hAnsi="仿宋" w:eastAsia="仿宋" w:cs="仿宋"/>
          <w:sz w:val="24"/>
          <w:lang w:val="en-US" w:eastAsia="zh-CN"/>
        </w:rPr>
        <w:t>五</w:t>
      </w:r>
      <w:r>
        <w:rPr>
          <w:rFonts w:hint="eastAsia" w:ascii="仿宋" w:hAnsi="仿宋" w:eastAsia="仿宋" w:cs="仿宋"/>
          <w:sz w:val="24"/>
        </w:rPr>
        <w:t xml:space="preserve">会议室 </w:t>
      </w:r>
    </w:p>
    <w:p>
      <w:pPr>
        <w:spacing w:line="520" w:lineRule="exact"/>
        <w:ind w:firstLine="480" w:firstLineChars="200"/>
        <w:outlineLvl w:val="1"/>
        <w:rPr>
          <w:rFonts w:hint="eastAsia" w:ascii="仿宋" w:hAnsi="仿宋" w:eastAsia="仿宋" w:cs="仿宋"/>
          <w:sz w:val="24"/>
          <w:lang w:val="en-US" w:eastAsia="zh-CN"/>
        </w:rPr>
      </w:pPr>
      <w:r>
        <w:rPr>
          <w:rFonts w:hint="eastAsia" w:ascii="仿宋" w:hAnsi="仿宋" w:eastAsia="仿宋" w:cs="仿宋"/>
          <w:sz w:val="24"/>
          <w:lang w:val="en-US" w:eastAsia="zh-CN"/>
        </w:rPr>
        <w:t>五、开启</w:t>
      </w:r>
    </w:p>
    <w:p>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时间：20</w:t>
      </w:r>
      <w:r>
        <w:rPr>
          <w:rFonts w:hint="eastAsia" w:ascii="仿宋" w:hAnsi="仿宋" w:eastAsia="仿宋" w:cs="仿宋"/>
          <w:sz w:val="24"/>
          <w:highlight w:val="none"/>
          <w:lang w:val="en-US" w:eastAsia="zh-CN"/>
        </w:rPr>
        <w:t>23</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28 14</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30</w:t>
      </w:r>
      <w:r>
        <w:rPr>
          <w:rFonts w:hint="eastAsia" w:ascii="仿宋" w:hAnsi="仿宋" w:eastAsia="仿宋" w:cs="仿宋"/>
          <w:sz w:val="24"/>
          <w:highlight w:val="none"/>
        </w:rPr>
        <w:t xml:space="preserve">:00  </w:t>
      </w:r>
    </w:p>
    <w:p>
      <w:pPr>
        <w:spacing w:line="52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rPr>
        <w:t>地点：西安市高新二路2号山西证券大厦</w:t>
      </w:r>
      <w:r>
        <w:rPr>
          <w:rFonts w:hint="eastAsia" w:ascii="仿宋" w:hAnsi="仿宋" w:eastAsia="仿宋" w:cs="仿宋"/>
          <w:sz w:val="24"/>
          <w:highlight w:val="none"/>
          <w:lang w:val="en-US" w:eastAsia="zh-CN"/>
        </w:rPr>
        <w:t>21</w:t>
      </w:r>
      <w:r>
        <w:rPr>
          <w:rFonts w:hint="eastAsia" w:ascii="仿宋" w:hAnsi="仿宋" w:eastAsia="仿宋" w:cs="仿宋"/>
          <w:sz w:val="24"/>
          <w:highlight w:val="none"/>
        </w:rPr>
        <w:t>层第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会议室</w:t>
      </w:r>
    </w:p>
    <w:p>
      <w:pPr>
        <w:spacing w:line="520" w:lineRule="exact"/>
        <w:ind w:firstLine="480" w:firstLineChars="200"/>
        <w:outlineLvl w:val="1"/>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、公告期限</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rPr>
        <w:t>自本公告发布之日起</w:t>
      </w:r>
      <w:r>
        <w:rPr>
          <w:rFonts w:hint="eastAsia" w:ascii="仿宋" w:hAnsi="仿宋" w:eastAsia="仿宋" w:cs="仿宋"/>
          <w:sz w:val="24"/>
          <w:lang w:val="en-US" w:eastAsia="zh-CN"/>
        </w:rPr>
        <w:t>3</w:t>
      </w:r>
      <w:r>
        <w:rPr>
          <w:rFonts w:hint="eastAsia" w:ascii="仿宋" w:hAnsi="仿宋" w:eastAsia="仿宋" w:cs="仿宋"/>
          <w:sz w:val="24"/>
        </w:rPr>
        <w:t>个工作日。</w:t>
      </w:r>
    </w:p>
    <w:p>
      <w:pPr>
        <w:spacing w:line="520" w:lineRule="exact"/>
        <w:ind w:firstLine="480" w:firstLineChars="200"/>
        <w:outlineLvl w:val="1"/>
        <w:rPr>
          <w:rFonts w:hint="eastAsia" w:ascii="仿宋" w:hAnsi="仿宋" w:eastAsia="仿宋" w:cs="仿宋"/>
          <w:sz w:val="24"/>
        </w:rPr>
      </w:pPr>
      <w:r>
        <w:rPr>
          <w:rFonts w:hint="eastAsia" w:ascii="仿宋" w:hAnsi="仿宋" w:eastAsia="仿宋" w:cs="仿宋"/>
          <w:sz w:val="24"/>
          <w:lang w:val="en-US" w:eastAsia="zh-CN"/>
        </w:rPr>
        <w:t>七</w:t>
      </w:r>
      <w:r>
        <w:rPr>
          <w:rFonts w:hint="eastAsia" w:ascii="仿宋" w:hAnsi="仿宋" w:eastAsia="仿宋" w:cs="仿宋"/>
          <w:sz w:val="24"/>
        </w:rPr>
        <w:t>、其他补充事宜</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rPr>
        <w:t>1、落实政府采购政策：</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rPr>
        <w:t>1.1 《关于进一步加大政府采购支持中小企业力度的通知》（财库</w:t>
      </w:r>
      <w:r>
        <w:rPr>
          <w:rFonts w:hint="eastAsia" w:ascii="仿宋" w:hAnsi="仿宋" w:eastAsia="仿宋" w:cs="仿宋"/>
        </w:rPr>
        <w:t>〔</w:t>
      </w:r>
      <w:r>
        <w:rPr>
          <w:rFonts w:hint="eastAsia" w:ascii="仿宋" w:hAnsi="仿宋" w:eastAsia="仿宋" w:cs="仿宋"/>
          <w:sz w:val="24"/>
        </w:rPr>
        <w:t>2022</w:t>
      </w:r>
      <w:r>
        <w:rPr>
          <w:rFonts w:hint="eastAsia" w:ascii="仿宋" w:hAnsi="仿宋" w:eastAsia="仿宋" w:cs="仿宋"/>
        </w:rPr>
        <w:t>〕</w:t>
      </w:r>
      <w:r>
        <w:rPr>
          <w:rFonts w:hint="eastAsia" w:ascii="仿宋" w:hAnsi="仿宋" w:eastAsia="仿宋" w:cs="仿宋"/>
          <w:sz w:val="24"/>
        </w:rPr>
        <w:t>19号）、《政府采购促进中小企业发展管理办法》（财库〔2020〕46号）、《关于政府采购支持监狱企业发展有关问题的通知》（财库〔2014〕68号）、《关于促进残疾人就业政府采购政策的通知》（财库〔2017〕141号）。</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rPr>
        <w:t>1.3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rPr>
        <w:t>1.4  《陕西省财政厅关于加快推进我省中小企业政府采购信用融资工作的通知》（陕财办采〔2020〕15 号）、陕西省财政厅关于印发《陕西省中小企业政府采购信用融资办法》（陕财办采〔2018〕23 号）。</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rPr>
        <w:t>若享受以上政策优惠的企业，提供相应声明函或品目清单范围内产品的有效认证证书。</w:t>
      </w:r>
    </w:p>
    <w:p>
      <w:pPr>
        <w:spacing w:line="52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2、在采购文件获取时间内通过电子邮箱发送电子版资料的方式获取采购文件，请将单位介绍信、身份证复印件加盖公章发至82727215</w:t>
      </w:r>
      <w:r>
        <w:rPr>
          <w:rFonts w:hint="eastAsia" w:ascii="仿宋" w:hAnsi="仿宋" w:eastAsia="仿宋" w:cs="仿宋"/>
          <w:sz w:val="24"/>
          <w:highlight w:val="none"/>
          <w:lang w:val="en-US" w:eastAsia="zh-CN"/>
        </w:rPr>
        <w:t>5@qq.com</w:t>
      </w:r>
      <w:r>
        <w:rPr>
          <w:rFonts w:hint="eastAsia" w:ascii="仿宋" w:hAnsi="仿宋" w:eastAsia="仿宋" w:cs="仿宋"/>
          <w:sz w:val="24"/>
          <w:lang w:val="en-US" w:eastAsia="zh-CN"/>
        </w:rPr>
        <w:t>邮箱，邮箱标题请以项目名称-单位名称-联系人-联系电话的方式命名。</w:t>
      </w:r>
    </w:p>
    <w:p>
      <w:pPr>
        <w:spacing w:line="520" w:lineRule="exact"/>
        <w:ind w:firstLine="480" w:firstLineChars="200"/>
        <w:outlineLvl w:val="1"/>
        <w:rPr>
          <w:rFonts w:hint="eastAsia" w:ascii="仿宋" w:hAnsi="仿宋" w:eastAsia="仿宋" w:cs="仿宋"/>
          <w:sz w:val="24"/>
        </w:rPr>
      </w:pPr>
      <w:r>
        <w:rPr>
          <w:rFonts w:hint="eastAsia" w:ascii="仿宋" w:hAnsi="仿宋" w:eastAsia="仿宋" w:cs="仿宋"/>
          <w:sz w:val="24"/>
          <w:lang w:val="en-US" w:eastAsia="zh-CN"/>
        </w:rPr>
        <w:t>八</w:t>
      </w:r>
      <w:r>
        <w:rPr>
          <w:rFonts w:hint="eastAsia" w:ascii="仿宋" w:hAnsi="仿宋" w:eastAsia="仿宋" w:cs="仿宋"/>
          <w:sz w:val="24"/>
        </w:rPr>
        <w:t>、对本次</w:t>
      </w:r>
      <w:r>
        <w:rPr>
          <w:rFonts w:hint="eastAsia" w:ascii="仿宋" w:hAnsi="仿宋" w:eastAsia="仿宋" w:cs="仿宋"/>
          <w:sz w:val="24"/>
          <w:lang w:eastAsia="zh-CN"/>
        </w:rPr>
        <w:t>采购</w:t>
      </w:r>
      <w:r>
        <w:rPr>
          <w:rFonts w:hint="eastAsia" w:ascii="仿宋" w:hAnsi="仿宋" w:eastAsia="仿宋" w:cs="仿宋"/>
          <w:sz w:val="24"/>
        </w:rPr>
        <w:t>提出询问，请按以下方式联系。</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rPr>
        <w:t xml:space="preserve">1、采购人信息 </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 xml:space="preserve">名称：西安市长安区医院      </w:t>
      </w:r>
      <w:r>
        <w:rPr>
          <w:rFonts w:hint="eastAsia" w:ascii="仿宋" w:hAnsi="仿宋" w:eastAsia="仿宋" w:cs="仿宋"/>
          <w:sz w:val="24"/>
        </w:rPr>
        <w:t xml:space="preserve">        </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地址</w:t>
      </w:r>
      <w:r>
        <w:rPr>
          <w:rFonts w:hint="eastAsia" w:ascii="仿宋" w:hAnsi="仿宋" w:eastAsia="仿宋" w:cs="仿宋"/>
          <w:sz w:val="24"/>
        </w:rPr>
        <w:t xml:space="preserve">：西安市长安区郭杜街道文苑中路120号                 </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联系方式</w:t>
      </w:r>
      <w:r>
        <w:rPr>
          <w:rFonts w:hint="eastAsia" w:ascii="仿宋" w:hAnsi="仿宋" w:eastAsia="仿宋" w:cs="仿宋"/>
          <w:sz w:val="24"/>
        </w:rPr>
        <w:t>：</w:t>
      </w:r>
      <w:r>
        <w:rPr>
          <w:rFonts w:hint="eastAsia" w:ascii="仿宋" w:hAnsi="仿宋" w:eastAsia="仿宋" w:cs="仿宋"/>
          <w:color w:val="auto"/>
          <w:kern w:val="0"/>
          <w:sz w:val="24"/>
          <w:highlight w:val="none"/>
          <w:lang w:val="en-US" w:eastAsia="zh-CN"/>
        </w:rPr>
        <w:t>029-85910601</w:t>
      </w:r>
      <w:r>
        <w:rPr>
          <w:rFonts w:hint="eastAsia" w:ascii="仿宋" w:hAnsi="仿宋" w:eastAsia="仿宋" w:cs="仿宋"/>
          <w:sz w:val="24"/>
        </w:rPr>
        <w:t xml:space="preserve"> </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、采购代理机构信息</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rPr>
        <w:t>名称：陕西省采购招标有限责任公司</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rPr>
        <w:t>地址：西安市高新二路2号山西证券大厦</w:t>
      </w:r>
      <w:r>
        <w:rPr>
          <w:rFonts w:hint="eastAsia" w:ascii="仿宋" w:hAnsi="仿宋" w:eastAsia="仿宋" w:cs="仿宋"/>
          <w:sz w:val="24"/>
          <w:lang w:val="en-US" w:eastAsia="zh-CN"/>
        </w:rPr>
        <w:t>21</w:t>
      </w:r>
      <w:r>
        <w:rPr>
          <w:rFonts w:hint="eastAsia" w:ascii="仿宋" w:hAnsi="仿宋" w:eastAsia="仿宋" w:cs="仿宋"/>
          <w:sz w:val="24"/>
        </w:rPr>
        <w:t>层招标</w:t>
      </w:r>
      <w:r>
        <w:rPr>
          <w:rFonts w:hint="eastAsia" w:ascii="仿宋" w:hAnsi="仿宋" w:eastAsia="仿宋" w:cs="仿宋"/>
          <w:sz w:val="24"/>
          <w:lang w:eastAsia="zh-CN"/>
        </w:rPr>
        <w:t>一</w:t>
      </w:r>
      <w:r>
        <w:rPr>
          <w:rFonts w:hint="eastAsia" w:ascii="仿宋" w:hAnsi="仿宋" w:eastAsia="仿宋" w:cs="仿宋"/>
          <w:sz w:val="24"/>
        </w:rPr>
        <w:t>部</w:t>
      </w:r>
    </w:p>
    <w:p>
      <w:pPr>
        <w:spacing w:line="520" w:lineRule="exact"/>
        <w:ind w:firstLine="480" w:firstLineChars="200"/>
        <w:rPr>
          <w:rFonts w:hint="eastAsia" w:ascii="仿宋" w:hAnsi="仿宋" w:eastAsia="仿宋" w:cs="仿宋"/>
          <w:sz w:val="24"/>
          <w:lang w:val="en-US" w:eastAsia="zh-CN"/>
        </w:rPr>
      </w:pPr>
      <w:r>
        <w:rPr>
          <w:rFonts w:hint="eastAsia" w:ascii="仿宋" w:hAnsi="仿宋" w:eastAsia="仿宋" w:cs="仿宋"/>
          <w:sz w:val="24"/>
        </w:rPr>
        <w:t>联系方式：</w:t>
      </w:r>
      <w:r>
        <w:rPr>
          <w:rFonts w:hint="eastAsia" w:ascii="仿宋" w:hAnsi="仿宋" w:eastAsia="仿宋" w:cs="仿宋"/>
          <w:color w:val="auto"/>
          <w:kern w:val="0"/>
          <w:sz w:val="24"/>
          <w:highlight w:val="none"/>
          <w:lang w:val="en-US" w:eastAsia="zh-CN"/>
        </w:rPr>
        <w:t>029-</w:t>
      </w:r>
      <w:r>
        <w:rPr>
          <w:rFonts w:hint="eastAsia" w:ascii="仿宋" w:hAnsi="仿宋" w:eastAsia="仿宋" w:cs="仿宋"/>
          <w:sz w:val="24"/>
          <w:lang w:val="en-US" w:eastAsia="zh-CN"/>
        </w:rPr>
        <w:t>88451228</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、项目联系方式</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rPr>
        <w:t>项目联系人：</w:t>
      </w:r>
      <w:r>
        <w:rPr>
          <w:rFonts w:hint="eastAsia" w:ascii="仿宋" w:hAnsi="仿宋" w:eastAsia="仿宋" w:cs="仿宋"/>
          <w:sz w:val="24"/>
          <w:lang w:eastAsia="zh-CN"/>
        </w:rPr>
        <w:t>马亚敏、白国锋</w:t>
      </w:r>
      <w:r>
        <w:rPr>
          <w:rFonts w:hint="eastAsia" w:ascii="仿宋" w:hAnsi="仿宋" w:eastAsia="仿宋" w:cs="仿宋"/>
          <w:sz w:val="24"/>
        </w:rPr>
        <w:t xml:space="preserve">                  </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rPr>
        <w:t>电 话：</w:t>
      </w:r>
      <w:r>
        <w:rPr>
          <w:rFonts w:hint="eastAsia" w:ascii="仿宋" w:hAnsi="仿宋" w:eastAsia="仿宋" w:cs="仿宋"/>
          <w:sz w:val="24"/>
          <w:lang w:val="en-US" w:eastAsia="zh-CN"/>
        </w:rPr>
        <w:t>88451228</w:t>
      </w:r>
      <w:r>
        <w:rPr>
          <w:rFonts w:hint="eastAsia" w:ascii="仿宋" w:hAnsi="仿宋" w:eastAsia="仿宋" w:cs="仿宋"/>
          <w:sz w:val="24"/>
        </w:rPr>
        <w:t xml:space="preserve"> </w:t>
      </w:r>
    </w:p>
    <w:p>
      <w:pPr>
        <w:spacing w:line="520" w:lineRule="exact"/>
        <w:ind w:firstLine="480" w:firstLineChars="200"/>
        <w:jc w:val="right"/>
        <w:rPr>
          <w:rFonts w:hint="eastAsia" w:ascii="仿宋" w:hAnsi="仿宋" w:eastAsia="仿宋" w:cs="仿宋"/>
          <w:sz w:val="24"/>
        </w:rPr>
      </w:pPr>
      <w:r>
        <w:rPr>
          <w:rFonts w:hint="eastAsia" w:ascii="仿宋" w:hAnsi="仿宋" w:eastAsia="仿宋" w:cs="仿宋"/>
          <w:sz w:val="24"/>
        </w:rPr>
        <w:t>陕西省采购招标有限责任公司</w:t>
      </w:r>
    </w:p>
    <w:p>
      <w:pPr>
        <w:pStyle w:val="2"/>
        <w:jc w:val="right"/>
        <w:rPr>
          <w:rFonts w:hint="default" w:eastAsia="仿宋"/>
          <w:lang w:val="en-US" w:eastAsia="zh-CN"/>
        </w:rPr>
      </w:pPr>
      <w:r>
        <w:rPr>
          <w:rFonts w:hint="eastAsia" w:ascii="仿宋" w:hAnsi="仿宋" w:eastAsia="仿宋" w:cs="仿宋"/>
          <w:sz w:val="24"/>
          <w:lang w:val="en-US" w:eastAsia="zh-CN"/>
        </w:rPr>
        <w:t>2023年2月18日</w:t>
      </w:r>
    </w:p>
    <w:p>
      <w:pPr>
        <w:rPr>
          <w:rFonts w:hint="eastAsia" w:ascii="仿宋" w:hAnsi="仿宋" w:eastAsia="仿宋" w:cs="仿宋"/>
          <w:b/>
          <w:kern w:val="0"/>
          <w:sz w:val="32"/>
          <w:szCs w:val="32"/>
        </w:rPr>
      </w:pPr>
      <w:r>
        <w:rPr>
          <w:rFonts w:hint="eastAsia" w:ascii="仿宋" w:hAnsi="仿宋" w:eastAsia="仿宋" w:cs="仿宋"/>
          <w:b/>
          <w:kern w:val="0"/>
          <w:sz w:val="32"/>
          <w:szCs w:val="32"/>
        </w:rPr>
        <w:br w:type="page"/>
      </w:r>
    </w:p>
    <w:p>
      <w:pPr>
        <w:pStyle w:val="68"/>
        <w:adjustRightInd w:val="0"/>
        <w:spacing w:before="240" w:beforeLines="100" w:line="360" w:lineRule="auto"/>
        <w:ind w:right="-22" w:firstLine="0" w:firstLineChars="0"/>
        <w:jc w:val="center"/>
        <w:textAlignment w:val="baseline"/>
        <w:outlineLvl w:val="0"/>
        <w:rPr>
          <w:rFonts w:hint="eastAsia" w:ascii="仿宋" w:hAnsi="仿宋" w:eastAsia="仿宋" w:cs="仿宋"/>
          <w:b/>
          <w:kern w:val="0"/>
          <w:sz w:val="32"/>
          <w:szCs w:val="32"/>
        </w:rPr>
      </w:pPr>
      <w:r>
        <w:rPr>
          <w:rFonts w:hint="eastAsia" w:ascii="仿宋" w:hAnsi="仿宋" w:eastAsia="仿宋" w:cs="仿宋"/>
          <w:b/>
          <w:kern w:val="0"/>
          <w:sz w:val="32"/>
          <w:szCs w:val="32"/>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adjustRightInd w:val="0"/>
        <w:spacing w:before="240" w:beforeLines="100" w:line="360" w:lineRule="auto"/>
        <w:ind w:right="-22"/>
        <w:jc w:val="center"/>
        <w:textAlignment w:val="baseline"/>
        <w:outlineLvl w:val="0"/>
        <w:rPr>
          <w:rFonts w:hint="eastAsia" w:ascii="仿宋" w:hAnsi="仿宋" w:eastAsia="仿宋" w:cs="仿宋"/>
          <w:b/>
          <w:kern w:val="0"/>
          <w:sz w:val="28"/>
          <w:szCs w:val="28"/>
        </w:rPr>
      </w:pPr>
      <w:bookmarkStart w:id="58" w:name="_Toc58504661"/>
      <w:r>
        <w:rPr>
          <w:rFonts w:hint="eastAsia" w:ascii="仿宋" w:hAnsi="仿宋" w:eastAsia="仿宋" w:cs="仿宋"/>
          <w:b/>
          <w:kern w:val="0"/>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hint="eastAsia" w:ascii="仿宋" w:hAnsi="仿宋" w:eastAsia="仿宋" w:cs="仿宋"/>
          <w:sz w:val="24"/>
        </w:rPr>
      </w:pPr>
      <w:r>
        <w:rPr>
          <w:rFonts w:hint="eastAsia" w:ascii="仿宋" w:hAnsi="仿宋" w:eastAsia="仿宋" w:cs="仿宋"/>
          <w:sz w:val="24"/>
        </w:rPr>
        <w:t>本表是对供应商须知的具体补充和修改，如有矛盾，均以本表为准。</w:t>
      </w:r>
    </w:p>
    <w:p>
      <w:pPr>
        <w:ind w:left="720" w:hanging="720" w:hangingChars="343"/>
        <w:rPr>
          <w:rFonts w:hint="eastAsia" w:ascii="仿宋" w:hAnsi="仿宋" w:eastAsia="仿宋" w:cs="仿宋"/>
          <w:b/>
          <w:sz w:val="20"/>
          <w:szCs w:val="20"/>
        </w:rPr>
      </w:pPr>
      <w:r>
        <w:rPr>
          <w:rFonts w:hint="eastAsia" w:ascii="仿宋" w:hAnsi="仿宋" w:eastAsia="仿宋" w:cs="仿宋"/>
          <w:szCs w:val="21"/>
        </w:rPr>
        <w:t xml:space="preserve">   </w:t>
      </w:r>
    </w:p>
    <w:bookmarkEnd w:id="18"/>
    <w:tbl>
      <w:tblPr>
        <w:tblStyle w:val="51"/>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30"/>
              <w:adjustRightInd w:val="0"/>
              <w:snapToGrid w:val="0"/>
              <w:spacing w:line="240" w:lineRule="auto"/>
              <w:jc w:val="center"/>
              <w:rPr>
                <w:rFonts w:hint="eastAsia" w:ascii="仿宋" w:hAnsi="仿宋" w:eastAsia="仿宋" w:cs="仿宋"/>
                <w:b/>
                <w:sz w:val="24"/>
                <w:szCs w:val="24"/>
              </w:rPr>
            </w:pPr>
            <w:bookmarkStart w:id="59" w:name="_Hlt14560610"/>
            <w:bookmarkEnd w:id="59"/>
            <w:bookmarkStart w:id="60" w:name="_Toc500746967"/>
            <w:bookmarkStart w:id="61" w:name="_Toc389620165"/>
            <w:bookmarkStart w:id="62" w:name="_Toc492955416"/>
            <w:bookmarkStart w:id="63" w:name="_Toc499711044"/>
            <w:bookmarkStart w:id="64" w:name="_Toc503063423"/>
            <w:bookmarkStart w:id="65" w:name="_Toc499711885"/>
            <w:bookmarkStart w:id="66" w:name="_Toc500747190"/>
            <w:bookmarkStart w:id="67" w:name="_Toc385992326"/>
            <w:bookmarkStart w:id="68" w:name="_Toc500747063"/>
            <w:bookmarkStart w:id="69" w:name="_Toc496324580"/>
            <w:r>
              <w:rPr>
                <w:rFonts w:hint="eastAsia" w:ascii="仿宋" w:hAnsi="仿宋" w:eastAsia="仿宋" w:cs="仿宋"/>
                <w:b/>
                <w:sz w:val="24"/>
                <w:szCs w:val="24"/>
              </w:rPr>
              <w:t>条款号</w:t>
            </w:r>
          </w:p>
        </w:tc>
        <w:tc>
          <w:tcPr>
            <w:tcW w:w="7650" w:type="dxa"/>
            <w:vAlign w:val="center"/>
          </w:tcPr>
          <w:p>
            <w:pPr>
              <w:pStyle w:val="30"/>
              <w:adjustRightInd w:val="0"/>
              <w:snapToGrid w:val="0"/>
              <w:spacing w:line="240" w:lineRule="auto"/>
              <w:jc w:val="center"/>
              <w:rPr>
                <w:rFonts w:hint="eastAsia" w:ascii="仿宋" w:hAnsi="仿宋" w:eastAsia="仿宋" w:cs="仿宋"/>
                <w:b/>
                <w:sz w:val="24"/>
                <w:szCs w:val="24"/>
              </w:rPr>
            </w:pPr>
            <w:r>
              <w:rPr>
                <w:rFonts w:hint="eastAsia" w:ascii="仿宋" w:hAnsi="仿宋" w:eastAsia="仿宋" w:cs="仿宋"/>
                <w:b/>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3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7650" w:type="dxa"/>
            <w:vAlign w:val="center"/>
          </w:tcPr>
          <w:p>
            <w:pPr>
              <w:pStyle w:val="30"/>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西安市长安区医院Poct试剂采购项目(二次)</w:t>
            </w:r>
          </w:p>
          <w:p>
            <w:pPr>
              <w:pStyle w:val="30"/>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项目编号：</w:t>
            </w:r>
            <w:r>
              <w:rPr>
                <w:rFonts w:hint="eastAsia" w:ascii="仿宋" w:hAnsi="仿宋" w:eastAsia="仿宋" w:cs="仿宋"/>
                <w:sz w:val="24"/>
                <w:szCs w:val="24"/>
                <w:lang w:eastAsia="zh-CN"/>
              </w:rPr>
              <w:t>SCZA2022-JT-2718/001R</w:t>
            </w:r>
          </w:p>
          <w:p>
            <w:pPr>
              <w:pStyle w:val="30"/>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资金来源：财政</w:t>
            </w:r>
            <w:r>
              <w:rPr>
                <w:rFonts w:hint="eastAsia" w:ascii="仿宋" w:hAnsi="仿宋" w:eastAsia="仿宋" w:cs="仿宋"/>
                <w:sz w:val="24"/>
                <w:szCs w:val="24"/>
                <w:lang w:eastAsia="zh-CN"/>
              </w:rPr>
              <w:t>性</w:t>
            </w:r>
            <w:r>
              <w:rPr>
                <w:rFonts w:hint="eastAsia" w:ascii="仿宋" w:hAnsi="仿宋" w:eastAsia="仿宋" w:cs="仿宋"/>
                <w:sz w:val="24"/>
                <w:szCs w:val="24"/>
              </w:rPr>
              <w:t>资金</w:t>
            </w:r>
          </w:p>
          <w:p>
            <w:pPr>
              <w:pStyle w:val="30"/>
              <w:adjustRightInd w:val="0"/>
              <w:snapToGrid w:val="0"/>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rPr>
              <w:t>预算金额：</w:t>
            </w:r>
            <w:r>
              <w:rPr>
                <w:rFonts w:hint="eastAsia" w:ascii="仿宋" w:hAnsi="仿宋" w:eastAsia="仿宋" w:cs="仿宋"/>
                <w:sz w:val="24"/>
                <w:szCs w:val="24"/>
                <w:lang w:val="en-US" w:eastAsia="zh-CN"/>
              </w:rPr>
              <w:t xml:space="preserve">300000.00元                                            </w:t>
            </w:r>
          </w:p>
          <w:p>
            <w:pPr>
              <w:pStyle w:val="30"/>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采购方式：竞争性谈判</w:t>
            </w:r>
          </w:p>
          <w:p>
            <w:pPr>
              <w:pStyle w:val="30"/>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采购内容：详见本谈判文件第四章</w:t>
            </w:r>
          </w:p>
          <w:p>
            <w:pPr>
              <w:pStyle w:val="30"/>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项目所属行业：</w:t>
            </w: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3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7650" w:type="dxa"/>
            <w:vAlign w:val="center"/>
          </w:tcPr>
          <w:p>
            <w:pPr>
              <w:pStyle w:val="30"/>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采购人：西安市长安区医院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3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2.2</w:t>
            </w:r>
          </w:p>
        </w:tc>
        <w:tc>
          <w:tcPr>
            <w:tcW w:w="7650" w:type="dxa"/>
            <w:vAlign w:val="center"/>
          </w:tcPr>
          <w:p>
            <w:pPr>
              <w:pStyle w:val="30"/>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3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2.3</w:t>
            </w:r>
          </w:p>
        </w:tc>
        <w:tc>
          <w:tcPr>
            <w:tcW w:w="7650" w:type="dxa"/>
            <w:vAlign w:val="center"/>
          </w:tcPr>
          <w:p>
            <w:pPr>
              <w:pStyle w:val="30"/>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邀请供应商的方式：</w:t>
            </w:r>
          </w:p>
          <w:p>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 （1）发布邀请公告</w:t>
            </w:r>
          </w:p>
          <w:p>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 （2）采购人和评审专家分别书面推荐的方式邀请不少于3 家</w:t>
            </w:r>
          </w:p>
          <w:p>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符合相应资格条件的供应商</w:t>
            </w:r>
          </w:p>
          <w:p>
            <w:pPr>
              <w:pStyle w:val="30"/>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 xml:space="preserve">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3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3.1</w:t>
            </w:r>
          </w:p>
        </w:tc>
        <w:tc>
          <w:tcPr>
            <w:tcW w:w="7650" w:type="dxa"/>
            <w:vAlign w:val="center"/>
          </w:tcPr>
          <w:p>
            <w:pPr>
              <w:pStyle w:val="17"/>
              <w:spacing w:line="360" w:lineRule="auto"/>
              <w:rPr>
                <w:rFonts w:hint="eastAsia" w:ascii="仿宋" w:hAnsi="仿宋" w:eastAsia="仿宋" w:cs="仿宋"/>
                <w:color w:val="auto"/>
              </w:rPr>
            </w:pPr>
            <w:r>
              <w:rPr>
                <w:rFonts w:hint="eastAsia" w:ascii="仿宋" w:hAnsi="仿宋" w:eastAsia="仿宋" w:cs="仿宋"/>
                <w:color w:val="auto"/>
                <w:kern w:val="2"/>
              </w:rPr>
              <w:t>对供应商的资格要求：见谈判公告 （或谈判邀请）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3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3.5</w:t>
            </w:r>
          </w:p>
        </w:tc>
        <w:tc>
          <w:tcPr>
            <w:tcW w:w="7650" w:type="dxa"/>
            <w:vAlign w:val="center"/>
          </w:tcPr>
          <w:p>
            <w:pPr>
              <w:pStyle w:val="17"/>
              <w:spacing w:line="360" w:lineRule="auto"/>
              <w:rPr>
                <w:rFonts w:hint="eastAsia" w:ascii="仿宋" w:hAnsi="仿宋" w:eastAsia="仿宋" w:cs="仿宋"/>
                <w:color w:val="auto"/>
                <w:kern w:val="2"/>
              </w:rPr>
            </w:pPr>
            <w:r>
              <w:rPr>
                <w:rFonts w:hint="eastAsia" w:ascii="仿宋" w:hAnsi="仿宋" w:eastAsia="仿宋" w:cs="仿宋"/>
                <w:color w:val="auto"/>
                <w:kern w:val="2"/>
              </w:rPr>
              <w:t>是否允许采购进口产品：</w:t>
            </w:r>
            <w:r>
              <w:rPr>
                <w:rFonts w:hint="eastAsia" w:ascii="仿宋" w:hAnsi="仿宋" w:eastAsia="仿宋" w:cs="仿宋"/>
                <w:color w:val="auto"/>
                <w:kern w:val="2"/>
                <w:u w:val="single"/>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3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3.6</w:t>
            </w:r>
          </w:p>
        </w:tc>
        <w:tc>
          <w:tcPr>
            <w:tcW w:w="7650" w:type="dxa"/>
            <w:vAlign w:val="center"/>
          </w:tcPr>
          <w:p>
            <w:pPr>
              <w:pStyle w:val="17"/>
              <w:spacing w:line="360" w:lineRule="auto"/>
              <w:rPr>
                <w:rFonts w:hint="eastAsia" w:ascii="仿宋" w:hAnsi="仿宋" w:eastAsia="仿宋" w:cs="仿宋"/>
                <w:color w:val="auto"/>
                <w:kern w:val="2"/>
              </w:rPr>
            </w:pPr>
            <w:r>
              <w:rPr>
                <w:rFonts w:hint="eastAsia" w:ascii="仿宋" w:hAnsi="仿宋" w:eastAsia="仿宋" w:cs="仿宋"/>
                <w:color w:val="auto"/>
                <w:kern w:val="2"/>
              </w:rPr>
              <w:t>是否允许联合体谈判：</w:t>
            </w:r>
            <w:r>
              <w:rPr>
                <w:rFonts w:hint="eastAsia" w:ascii="仿宋" w:hAnsi="仿宋" w:eastAsia="仿宋" w:cs="仿宋"/>
                <w:color w:val="auto"/>
                <w:kern w:val="2"/>
                <w:u w:val="single"/>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3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3.7</w:t>
            </w:r>
          </w:p>
        </w:tc>
        <w:tc>
          <w:tcPr>
            <w:tcW w:w="7650" w:type="dxa"/>
            <w:vAlign w:val="center"/>
          </w:tcPr>
          <w:p>
            <w:pPr>
              <w:pStyle w:val="17"/>
              <w:spacing w:line="360" w:lineRule="auto"/>
              <w:rPr>
                <w:rFonts w:hint="eastAsia" w:ascii="仿宋" w:hAnsi="仿宋" w:eastAsia="仿宋" w:cs="仿宋"/>
                <w:color w:val="auto"/>
              </w:rPr>
            </w:pPr>
            <w:r>
              <w:rPr>
                <w:rFonts w:hint="eastAsia" w:ascii="仿宋" w:hAnsi="仿宋" w:eastAsia="仿宋" w:cs="仿宋"/>
                <w:color w:val="auto"/>
                <w:highlight w:val="none"/>
              </w:rPr>
              <w:t>是否为专门面向中小企业采购：</w:t>
            </w:r>
            <w:r>
              <w:rPr>
                <w:rFonts w:hint="eastAsia" w:ascii="仿宋" w:hAnsi="仿宋" w:eastAsia="仿宋" w:cs="仿宋"/>
                <w:color w:val="auto"/>
                <w:highlight w:val="none"/>
                <w:u w:val="single"/>
              </w:rPr>
              <w:t xml:space="preserve">  是  </w:t>
            </w:r>
            <w:r>
              <w:rPr>
                <w:rFonts w:hint="eastAsia" w:ascii="仿宋" w:hAnsi="仿宋" w:eastAsia="仿宋" w:cs="仿宋"/>
                <w:color w:val="auto"/>
                <w:highlight w:val="none"/>
              </w:rPr>
              <w:t>（是、否、预留份额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0" w:type="dxa"/>
            <w:vAlign w:val="center"/>
          </w:tcPr>
          <w:p>
            <w:pPr>
              <w:pStyle w:val="3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12.1</w:t>
            </w:r>
          </w:p>
        </w:tc>
        <w:tc>
          <w:tcPr>
            <w:tcW w:w="7650" w:type="dxa"/>
            <w:vAlign w:val="center"/>
          </w:tcPr>
          <w:p>
            <w:pPr>
              <w:spacing w:line="312" w:lineRule="auto"/>
              <w:rPr>
                <w:rFonts w:hint="eastAsia" w:ascii="仿宋" w:hAnsi="仿宋" w:eastAsia="仿宋" w:cs="仿宋"/>
                <w:sz w:val="24"/>
              </w:rPr>
            </w:pPr>
            <w:r>
              <w:rPr>
                <w:rFonts w:hint="eastAsia" w:ascii="仿宋" w:hAnsi="仿宋" w:eastAsia="仿宋" w:cs="仿宋"/>
                <w:sz w:val="24"/>
              </w:rPr>
              <w:t>货物响应报价为完成本项目并达到谈判文件要求所需要的全部费用。包括产品供货、安装调试、验收、培训售后服务、以及增值税等税费、运杂保险费等）。 服务响应报价为提供谈判文件要求服务的所有费用，包括但不限于提供项目实施费、自行测试费、培训费、人工费、材料费、管理费、供应商应缴纳的所有税费、规费、保险费（如果有）、安装费、集成费等全部费用。</w:t>
            </w:r>
          </w:p>
          <w:p>
            <w:pPr>
              <w:pStyle w:val="30"/>
              <w:adjustRightInd w:val="0"/>
              <w:snapToGrid w:val="0"/>
              <w:spacing w:line="240" w:lineRule="auto"/>
              <w:rPr>
                <w:rFonts w:hint="eastAsia" w:ascii="仿宋" w:hAnsi="仿宋" w:eastAsia="仿宋" w:cs="仿宋"/>
                <w:sz w:val="24"/>
              </w:rPr>
            </w:pPr>
            <w:r>
              <w:rPr>
                <w:rFonts w:hint="eastAsia" w:ascii="仿宋" w:hAnsi="仿宋" w:eastAsia="仿宋" w:cs="仿宋"/>
                <w:sz w:val="24"/>
              </w:rPr>
              <w:t>（1）报价货币：人民币；</w:t>
            </w:r>
          </w:p>
          <w:p>
            <w:pPr>
              <w:pStyle w:val="30"/>
              <w:adjustRightInd w:val="0"/>
              <w:snapToGrid w:val="0"/>
              <w:spacing w:line="240" w:lineRule="auto"/>
              <w:rPr>
                <w:rFonts w:hint="eastAsia" w:ascii="仿宋" w:hAnsi="仿宋" w:eastAsia="仿宋" w:cs="仿宋"/>
                <w:sz w:val="24"/>
              </w:rPr>
            </w:pPr>
            <w:r>
              <w:rPr>
                <w:rFonts w:hint="eastAsia" w:ascii="仿宋" w:hAnsi="仿宋" w:eastAsia="仿宋" w:cs="仿宋"/>
                <w:sz w:val="24"/>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1080" w:type="dxa"/>
            <w:vAlign w:val="center"/>
          </w:tcPr>
          <w:p>
            <w:pPr>
              <w:pStyle w:val="30"/>
              <w:adjustRightInd w:val="0"/>
              <w:snapToGrid w:val="0"/>
              <w:spacing w:line="240" w:lineRule="auto"/>
              <w:jc w:val="center"/>
              <w:rPr>
                <w:rFonts w:hint="eastAsia" w:ascii="仿宋" w:hAnsi="仿宋" w:eastAsia="仿宋" w:cs="仿宋"/>
                <w:sz w:val="24"/>
                <w:szCs w:val="24"/>
              </w:rPr>
            </w:pPr>
          </w:p>
          <w:p>
            <w:pPr>
              <w:pStyle w:val="3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14.1</w:t>
            </w:r>
          </w:p>
          <w:p>
            <w:pPr>
              <w:pStyle w:val="30"/>
              <w:adjustRightInd w:val="0"/>
              <w:snapToGrid w:val="0"/>
              <w:spacing w:line="240" w:lineRule="auto"/>
              <w:rPr>
                <w:rFonts w:hint="eastAsia" w:ascii="仿宋" w:hAnsi="仿宋" w:eastAsia="仿宋" w:cs="仿宋"/>
                <w:sz w:val="24"/>
                <w:szCs w:val="24"/>
              </w:rPr>
            </w:pPr>
          </w:p>
        </w:tc>
        <w:tc>
          <w:tcPr>
            <w:tcW w:w="7650" w:type="dxa"/>
            <w:vAlign w:val="center"/>
          </w:tcPr>
          <w:p>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本项目须提供谈判保证金人民币</w:t>
            </w:r>
            <w:r>
              <w:rPr>
                <w:rFonts w:hint="eastAsia" w:ascii="仿宋" w:hAnsi="仿宋" w:eastAsia="仿宋" w:cs="仿宋"/>
                <w:sz w:val="24"/>
                <w:szCs w:val="24"/>
                <w:u w:val="single"/>
                <w:lang w:val="en-US" w:eastAsia="zh-CN"/>
              </w:rPr>
              <w:t>0</w:t>
            </w:r>
            <w:r>
              <w:rPr>
                <w:rFonts w:hint="eastAsia" w:ascii="仿宋" w:hAnsi="仿宋" w:eastAsia="仿宋" w:cs="仿宋"/>
                <w:sz w:val="24"/>
                <w:szCs w:val="24"/>
              </w:rPr>
              <w:t xml:space="preserve">元整（人民币¥ </w:t>
            </w:r>
            <w:r>
              <w:rPr>
                <w:rFonts w:hint="eastAsia" w:ascii="仿宋" w:hAnsi="仿宋" w:eastAsia="仿宋" w:cs="仿宋"/>
                <w:sz w:val="24"/>
                <w:szCs w:val="24"/>
                <w:lang w:val="en-US" w:eastAsia="zh-CN"/>
              </w:rPr>
              <w:t>0</w:t>
            </w:r>
            <w:r>
              <w:rPr>
                <w:rFonts w:hint="eastAsia" w:ascii="仿宋" w:hAnsi="仿宋" w:eastAsia="仿宋" w:cs="仿宋"/>
                <w:sz w:val="24"/>
                <w:szCs w:val="24"/>
              </w:rPr>
              <w:t>元）。（有分包的，按包号缴纳保证金）</w:t>
            </w:r>
          </w:p>
          <w:p>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保证金可自主选择采用电汇、银行转账、支票、汇票、本票、金融机构或担保机构出具的保函等非现金形式。</w:t>
            </w:r>
          </w:p>
          <w:p>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保证金户名：陕西省采购招标有限责任公司</w:t>
            </w:r>
          </w:p>
          <w:p>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 xml:space="preserve">开户银行：中国银行西安南郊支行营业部 </w:t>
            </w:r>
          </w:p>
          <w:p>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账    号：</w:t>
            </w:r>
            <w:r>
              <w:rPr>
                <w:rFonts w:hint="eastAsia" w:ascii="仿宋" w:hAnsi="仿宋" w:eastAsia="仿宋" w:cs="仿宋"/>
                <w:sz w:val="24"/>
                <w:szCs w:val="24"/>
                <w:lang w:eastAsia="zh-CN"/>
              </w:rPr>
              <w:t>（</w:t>
            </w:r>
            <w:r>
              <w:rPr>
                <w:rFonts w:hint="eastAsia" w:ascii="仿宋" w:hAnsi="仿宋" w:eastAsia="仿宋" w:cs="仿宋"/>
                <w:sz w:val="24"/>
                <w:szCs w:val="24"/>
              </w:rPr>
              <w:t>财务分配的虚拟子账号</w:t>
            </w:r>
            <w:r>
              <w:rPr>
                <w:rFonts w:hint="eastAsia" w:ascii="仿宋" w:hAnsi="仿宋" w:eastAsia="仿宋" w:cs="仿宋"/>
                <w:sz w:val="24"/>
                <w:szCs w:val="24"/>
                <w:lang w:eastAsia="zh-CN"/>
              </w:rPr>
              <w:t>）</w:t>
            </w:r>
          </w:p>
          <w:p>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财务部</w:t>
            </w:r>
            <w:r>
              <w:rPr>
                <w:rFonts w:hint="eastAsia" w:ascii="仿宋" w:hAnsi="仿宋" w:eastAsia="仿宋" w:cs="仿宋"/>
                <w:sz w:val="24"/>
                <w:szCs w:val="24"/>
              </w:rPr>
              <w:t xml:space="preserve">  电话：029-85256853</w:t>
            </w:r>
          </w:p>
          <w:p>
            <w:pPr>
              <w:pStyle w:val="30"/>
              <w:adjustRightInd w:val="0"/>
              <w:snapToGrid w:val="0"/>
              <w:spacing w:line="240" w:lineRule="auto"/>
              <w:rPr>
                <w:rFonts w:hint="eastAsia" w:ascii="仿宋" w:hAnsi="仿宋" w:eastAsia="仿宋" w:cs="仿宋"/>
                <w:b/>
                <w:bCs/>
              </w:rPr>
            </w:pPr>
            <w:r>
              <w:rPr>
                <w:rFonts w:hint="eastAsia" w:ascii="仿宋" w:hAnsi="仿宋" w:eastAsia="仿宋" w:cs="仿宋"/>
                <w:b/>
                <w:bCs/>
              </w:rPr>
              <w:t>备注：</w:t>
            </w:r>
          </w:p>
          <w:p>
            <w:pPr>
              <w:pStyle w:val="30"/>
              <w:adjustRightInd w:val="0"/>
              <w:snapToGrid w:val="0"/>
              <w:spacing w:line="240" w:lineRule="auto"/>
              <w:ind w:firstLine="422" w:firstLineChars="200"/>
              <w:rPr>
                <w:rFonts w:hint="eastAsia" w:ascii="仿宋" w:hAnsi="仿宋" w:eastAsia="仿宋" w:cs="仿宋"/>
                <w:b/>
                <w:bCs/>
              </w:rPr>
            </w:pPr>
            <w:r>
              <w:rPr>
                <w:rFonts w:hint="eastAsia" w:ascii="仿宋" w:hAnsi="仿宋" w:eastAsia="仿宋" w:cs="仿宋"/>
                <w:b/>
                <w:bCs/>
              </w:rPr>
              <w:t>1、在汇款时务必注明所响应项目的项目编号，否则，因款项用途不明导致谈判无效等后果由供应商自行承担；</w:t>
            </w:r>
          </w:p>
          <w:p>
            <w:pPr>
              <w:pStyle w:val="30"/>
              <w:adjustRightInd w:val="0"/>
              <w:snapToGrid w:val="0"/>
              <w:spacing w:line="240" w:lineRule="auto"/>
              <w:ind w:firstLine="422" w:firstLineChars="200"/>
              <w:rPr>
                <w:rFonts w:hint="eastAsia" w:ascii="仿宋" w:hAnsi="仿宋" w:eastAsia="仿宋" w:cs="仿宋"/>
                <w:b/>
                <w:bCs/>
              </w:rPr>
            </w:pPr>
            <w:r>
              <w:rPr>
                <w:rFonts w:hint="eastAsia" w:ascii="仿宋" w:hAnsi="仿宋" w:eastAsia="仿宋" w:cs="仿宋"/>
                <w:b/>
                <w:bCs/>
              </w:rPr>
              <w:t>2、请各供应商在响应文件递交截止时间前，按文件的要求向采购代理机构递交谈判保证金；</w:t>
            </w:r>
          </w:p>
          <w:p>
            <w:pPr>
              <w:pStyle w:val="30"/>
              <w:adjustRightInd w:val="0"/>
              <w:snapToGrid w:val="0"/>
              <w:spacing w:line="240" w:lineRule="auto"/>
              <w:ind w:firstLine="422" w:firstLineChars="200"/>
              <w:rPr>
                <w:rFonts w:hint="eastAsia" w:ascii="仿宋" w:hAnsi="仿宋" w:eastAsia="仿宋" w:cs="仿宋"/>
                <w:sz w:val="24"/>
              </w:rPr>
            </w:pPr>
            <w:r>
              <w:rPr>
                <w:rFonts w:hint="eastAsia" w:ascii="仿宋" w:hAnsi="仿宋" w:eastAsia="仿宋" w:cs="仿宋"/>
                <w:b/>
                <w:bCs/>
              </w:rPr>
              <w:t>3、谈判保证金有效期同谈判有效期。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3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15.1</w:t>
            </w:r>
          </w:p>
        </w:tc>
        <w:tc>
          <w:tcPr>
            <w:tcW w:w="7650" w:type="dxa"/>
            <w:vAlign w:val="center"/>
          </w:tcPr>
          <w:p>
            <w:pPr>
              <w:pStyle w:val="30"/>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谈判有效期：自响应文件递交之日起</w:t>
            </w:r>
            <w:r>
              <w:rPr>
                <w:rFonts w:hint="eastAsia" w:ascii="仿宋" w:hAnsi="仿宋" w:eastAsia="仿宋" w:cs="仿宋"/>
                <w:sz w:val="24"/>
                <w:szCs w:val="24"/>
                <w:u w:val="single"/>
              </w:rPr>
              <w:t xml:space="preserve">  60  </w:t>
            </w:r>
            <w:r>
              <w:rPr>
                <w:rFonts w:hint="eastAsia" w:ascii="仿宋" w:hAnsi="仿宋" w:eastAsia="仿宋" w:cs="仿宋"/>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3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16.1</w:t>
            </w:r>
          </w:p>
        </w:tc>
        <w:tc>
          <w:tcPr>
            <w:tcW w:w="7650" w:type="dxa"/>
            <w:vAlign w:val="center"/>
          </w:tcPr>
          <w:p>
            <w:pPr>
              <w:pStyle w:val="30"/>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响应文件的份数：正本1份，副本2份。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3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17.2</w:t>
            </w:r>
          </w:p>
        </w:tc>
        <w:tc>
          <w:tcPr>
            <w:tcW w:w="7650" w:type="dxa"/>
            <w:vAlign w:val="center"/>
          </w:tcPr>
          <w:p>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密封袋（箱）上须标注：</w:t>
            </w:r>
          </w:p>
          <w:p>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 xml:space="preserve">    （l）采购编号</w:t>
            </w:r>
          </w:p>
          <w:p>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 xml:space="preserve">    （2）项目名称</w:t>
            </w:r>
          </w:p>
          <w:p>
            <w:pPr>
              <w:pStyle w:val="30"/>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（3）供应商的名称、地址、联系人、电话和传真。</w:t>
            </w:r>
          </w:p>
          <w:p>
            <w:pPr>
              <w:pStyle w:val="30"/>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（4）在</w:t>
            </w:r>
            <w:r>
              <w:rPr>
                <w:rFonts w:hint="eastAsia" w:ascii="仿宋" w:hAnsi="仿宋" w:eastAsia="仿宋" w:cs="仿宋"/>
                <w:sz w:val="24"/>
                <w:szCs w:val="24"/>
                <w:highlight w:val="none"/>
              </w:rPr>
              <w:t xml:space="preserve"> ******（北京时间）之</w:t>
            </w:r>
            <w:r>
              <w:rPr>
                <w:rFonts w:hint="eastAsia" w:ascii="仿宋" w:hAnsi="仿宋" w:eastAsia="仿宋" w:cs="仿宋"/>
                <w:sz w:val="24"/>
                <w:szCs w:val="24"/>
              </w:rPr>
              <w:t>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3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17.3</w:t>
            </w:r>
          </w:p>
        </w:tc>
        <w:tc>
          <w:tcPr>
            <w:tcW w:w="7650" w:type="dxa"/>
            <w:vAlign w:val="center"/>
          </w:tcPr>
          <w:p>
            <w:pPr>
              <w:pStyle w:val="30"/>
              <w:adjustRightInd w:val="0"/>
              <w:snapToGrid w:val="0"/>
              <w:ind w:firstLine="120" w:firstLineChars="50"/>
              <w:rPr>
                <w:rFonts w:hint="eastAsia" w:ascii="仿宋" w:hAnsi="仿宋" w:eastAsia="仿宋" w:cs="仿宋"/>
                <w:sz w:val="24"/>
                <w:szCs w:val="24"/>
                <w:highlight w:val="none"/>
              </w:rPr>
            </w:pPr>
            <w:r>
              <w:rPr>
                <w:rFonts w:hint="eastAsia" w:ascii="仿宋" w:hAnsi="仿宋" w:eastAsia="仿宋" w:cs="仿宋"/>
                <w:sz w:val="24"/>
                <w:szCs w:val="24"/>
                <w:highlight w:val="none"/>
              </w:rPr>
              <w:t>■ 本项目不要求提交样品。</w:t>
            </w:r>
          </w:p>
          <w:p>
            <w:pPr>
              <w:pStyle w:val="30"/>
              <w:adjustRightInd w:val="0"/>
              <w:snapToGrid w:val="0"/>
              <w:ind w:firstLine="120" w:firstLineChars="50"/>
              <w:rPr>
                <w:rFonts w:hint="eastAsia" w:ascii="仿宋" w:hAnsi="仿宋" w:eastAsia="仿宋" w:cs="仿宋"/>
                <w:sz w:val="24"/>
                <w:szCs w:val="24"/>
                <w:highlight w:val="none"/>
              </w:rPr>
            </w:pPr>
            <w:r>
              <w:rPr>
                <w:rFonts w:hint="eastAsia" w:ascii="仿宋" w:hAnsi="仿宋" w:eastAsia="仿宋" w:cs="仿宋"/>
                <w:sz w:val="24"/>
                <w:szCs w:val="24"/>
                <w:highlight w:val="none"/>
              </w:rPr>
              <w:t>□本项目要求提交样品。样品为响应文件的一部分，随响应文件同时递交。</w:t>
            </w:r>
          </w:p>
          <w:p>
            <w:pPr>
              <w:pStyle w:val="30"/>
              <w:adjustRightInd w:val="0"/>
              <w:snapToGrid w:val="0"/>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（1）样品需标明：项目名称、供应商名称、样品名称等内容。</w:t>
            </w:r>
          </w:p>
          <w:p>
            <w:pPr>
              <w:pStyle w:val="30"/>
              <w:adjustRightInd w:val="0"/>
              <w:snapToGrid w:val="0"/>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80" w:type="dxa"/>
            <w:vAlign w:val="center"/>
          </w:tcPr>
          <w:p>
            <w:pPr>
              <w:pStyle w:val="3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18.1</w:t>
            </w:r>
          </w:p>
        </w:tc>
        <w:tc>
          <w:tcPr>
            <w:tcW w:w="7650" w:type="dxa"/>
            <w:vAlign w:val="center"/>
          </w:tcPr>
          <w:p>
            <w:pPr>
              <w:tabs>
                <w:tab w:val="left" w:pos="588"/>
              </w:tabs>
              <w:spacing w:line="360" w:lineRule="auto"/>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响应文件递交截止时间：20</w:t>
            </w:r>
            <w:r>
              <w:rPr>
                <w:rFonts w:hint="eastAsia" w:ascii="仿宋" w:hAnsi="仿宋" w:eastAsia="仿宋" w:cs="仿宋"/>
                <w:kern w:val="24"/>
                <w:sz w:val="24"/>
                <w:szCs w:val="21"/>
                <w:highlight w:val="none"/>
                <w:lang w:val="en-US" w:eastAsia="zh-CN"/>
              </w:rPr>
              <w:t>23</w:t>
            </w:r>
            <w:r>
              <w:rPr>
                <w:rFonts w:hint="eastAsia" w:ascii="仿宋" w:hAnsi="仿宋" w:eastAsia="仿宋" w:cs="仿宋"/>
                <w:kern w:val="24"/>
                <w:sz w:val="24"/>
                <w:szCs w:val="21"/>
                <w:highlight w:val="none"/>
              </w:rPr>
              <w:t>年</w:t>
            </w:r>
            <w:r>
              <w:rPr>
                <w:rFonts w:hint="eastAsia" w:ascii="仿宋" w:hAnsi="仿宋" w:eastAsia="仿宋" w:cs="仿宋"/>
                <w:kern w:val="24"/>
                <w:sz w:val="24"/>
                <w:szCs w:val="21"/>
                <w:highlight w:val="none"/>
                <w:lang w:val="en-US" w:eastAsia="zh-CN"/>
              </w:rPr>
              <w:t xml:space="preserve"> 2 </w:t>
            </w:r>
            <w:r>
              <w:rPr>
                <w:rFonts w:hint="eastAsia" w:ascii="仿宋" w:hAnsi="仿宋" w:eastAsia="仿宋" w:cs="仿宋"/>
                <w:kern w:val="24"/>
                <w:sz w:val="24"/>
                <w:szCs w:val="21"/>
                <w:highlight w:val="none"/>
              </w:rPr>
              <w:t>月</w:t>
            </w:r>
            <w:r>
              <w:rPr>
                <w:rFonts w:hint="eastAsia" w:ascii="仿宋" w:hAnsi="仿宋" w:eastAsia="仿宋" w:cs="仿宋"/>
                <w:kern w:val="24"/>
                <w:sz w:val="24"/>
                <w:szCs w:val="21"/>
                <w:highlight w:val="none"/>
                <w:lang w:val="en-US" w:eastAsia="zh-CN"/>
              </w:rPr>
              <w:t>28</w:t>
            </w:r>
            <w:r>
              <w:rPr>
                <w:rFonts w:hint="eastAsia" w:ascii="仿宋" w:hAnsi="仿宋" w:eastAsia="仿宋" w:cs="仿宋"/>
                <w:kern w:val="24"/>
                <w:sz w:val="24"/>
                <w:szCs w:val="21"/>
                <w:highlight w:val="none"/>
              </w:rPr>
              <w:t>日</w:t>
            </w:r>
            <w:r>
              <w:rPr>
                <w:rFonts w:hint="eastAsia" w:ascii="仿宋" w:hAnsi="仿宋" w:eastAsia="仿宋" w:cs="仿宋"/>
                <w:kern w:val="24"/>
                <w:sz w:val="24"/>
                <w:szCs w:val="21"/>
                <w:highlight w:val="none"/>
                <w:lang w:val="en-US" w:eastAsia="zh-CN"/>
              </w:rPr>
              <w:t>14</w:t>
            </w:r>
            <w:r>
              <w:rPr>
                <w:rFonts w:hint="eastAsia" w:ascii="仿宋" w:hAnsi="仿宋" w:eastAsia="仿宋" w:cs="仿宋"/>
                <w:kern w:val="24"/>
                <w:sz w:val="24"/>
                <w:szCs w:val="21"/>
                <w:highlight w:val="none"/>
                <w:lang w:eastAsia="zh-CN"/>
              </w:rPr>
              <w:t>：</w:t>
            </w:r>
            <w:r>
              <w:rPr>
                <w:rFonts w:hint="eastAsia" w:ascii="仿宋" w:hAnsi="仿宋" w:eastAsia="仿宋" w:cs="仿宋"/>
                <w:kern w:val="24"/>
                <w:sz w:val="24"/>
                <w:szCs w:val="21"/>
                <w:highlight w:val="none"/>
                <w:lang w:val="en-US" w:eastAsia="zh-CN"/>
              </w:rPr>
              <w:t>3</w:t>
            </w:r>
            <w:r>
              <w:rPr>
                <w:rFonts w:hint="eastAsia" w:ascii="仿宋" w:hAnsi="仿宋" w:eastAsia="仿宋" w:cs="仿宋"/>
                <w:kern w:val="24"/>
                <w:sz w:val="24"/>
                <w:szCs w:val="21"/>
                <w:highlight w:val="none"/>
              </w:rPr>
              <w:t>0（北京时间）。</w:t>
            </w:r>
          </w:p>
          <w:p>
            <w:pPr>
              <w:tabs>
                <w:tab w:val="left" w:pos="588"/>
              </w:tabs>
              <w:spacing w:line="360" w:lineRule="auto"/>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响应文件递交地点：</w:t>
            </w:r>
            <w:r>
              <w:rPr>
                <w:rFonts w:hint="eastAsia" w:ascii="仿宋" w:hAnsi="仿宋" w:eastAsia="仿宋" w:cs="仿宋"/>
                <w:sz w:val="24"/>
                <w:highlight w:val="none"/>
              </w:rPr>
              <w:t>西安市高新二路2号山西证券大厦</w:t>
            </w:r>
            <w:r>
              <w:rPr>
                <w:rFonts w:hint="eastAsia" w:ascii="仿宋" w:hAnsi="仿宋" w:eastAsia="仿宋" w:cs="仿宋"/>
                <w:sz w:val="24"/>
                <w:highlight w:val="none"/>
                <w:lang w:val="en-US" w:eastAsia="zh-CN"/>
              </w:rPr>
              <w:t>21</w:t>
            </w:r>
            <w:r>
              <w:rPr>
                <w:rFonts w:hint="eastAsia" w:ascii="仿宋" w:hAnsi="仿宋" w:eastAsia="仿宋" w:cs="仿宋"/>
                <w:sz w:val="24"/>
                <w:highlight w:val="none"/>
              </w:rPr>
              <w:t>层</w:t>
            </w:r>
            <w:r>
              <w:rPr>
                <w:rFonts w:hint="eastAsia" w:ascii="仿宋" w:hAnsi="仿宋" w:eastAsia="仿宋" w:cs="仿宋"/>
                <w:kern w:val="24"/>
                <w:sz w:val="24"/>
                <w:szCs w:val="21"/>
                <w:highlight w:val="none"/>
                <w:lang w:eastAsia="zh-CN"/>
              </w:rPr>
              <w:t>第</w:t>
            </w:r>
            <w:r>
              <w:rPr>
                <w:rFonts w:hint="eastAsia" w:ascii="仿宋" w:hAnsi="仿宋" w:eastAsia="仿宋" w:cs="仿宋"/>
                <w:kern w:val="24"/>
                <w:sz w:val="24"/>
                <w:szCs w:val="21"/>
                <w:highlight w:val="none"/>
                <w:lang w:val="en-US" w:eastAsia="zh-CN"/>
              </w:rPr>
              <w:t>五</w:t>
            </w:r>
            <w:r>
              <w:rPr>
                <w:rFonts w:hint="eastAsia" w:ascii="仿宋" w:hAnsi="仿宋" w:eastAsia="仿宋" w:cs="仿宋"/>
                <w:kern w:val="24"/>
                <w:sz w:val="24"/>
                <w:szCs w:val="21"/>
                <w:highlight w:val="none"/>
              </w:rPr>
              <w:t>会议室。</w:t>
            </w:r>
          </w:p>
          <w:p>
            <w:pPr>
              <w:tabs>
                <w:tab w:val="left" w:pos="588"/>
              </w:tabs>
              <w:spacing w:line="360" w:lineRule="auto"/>
              <w:rPr>
                <w:rFonts w:hint="eastAsia" w:ascii="仿宋" w:hAnsi="仿宋" w:eastAsia="仿宋" w:cs="仿宋"/>
                <w:sz w:val="24"/>
                <w:highlight w:val="none"/>
              </w:rPr>
            </w:pPr>
            <w:r>
              <w:rPr>
                <w:rFonts w:hint="eastAsia" w:ascii="仿宋" w:hAnsi="仿宋" w:eastAsia="仿宋" w:cs="仿宋"/>
                <w:kern w:val="24"/>
                <w:sz w:val="24"/>
                <w:szCs w:val="21"/>
                <w:highlight w:val="none"/>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80" w:type="dxa"/>
            <w:vAlign w:val="center"/>
          </w:tcPr>
          <w:p>
            <w:pPr>
              <w:pStyle w:val="3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21.1</w:t>
            </w:r>
          </w:p>
        </w:tc>
        <w:tc>
          <w:tcPr>
            <w:tcW w:w="7650" w:type="dxa"/>
            <w:vAlign w:val="center"/>
          </w:tcPr>
          <w:p>
            <w:pPr>
              <w:spacing w:line="360" w:lineRule="exact"/>
              <w:rPr>
                <w:rFonts w:hint="eastAsia" w:ascii="仿宋" w:hAnsi="仿宋" w:eastAsia="仿宋" w:cs="仿宋"/>
                <w:sz w:val="24"/>
              </w:rPr>
            </w:pPr>
            <w:r>
              <w:rPr>
                <w:rFonts w:hint="eastAsia" w:ascii="仿宋" w:hAnsi="仿宋" w:eastAsia="仿宋" w:cs="仿宋"/>
                <w:sz w:val="24"/>
              </w:rPr>
              <w:t>谈判小组由由采购人代表和评审专家共3人以上单数组成。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080" w:type="dxa"/>
            <w:vAlign w:val="center"/>
          </w:tcPr>
          <w:p>
            <w:pPr>
              <w:jc w:val="center"/>
              <w:rPr>
                <w:rFonts w:hint="eastAsia" w:ascii="仿宋" w:hAnsi="仿宋" w:eastAsia="仿宋" w:cs="仿宋"/>
                <w:sz w:val="24"/>
              </w:rPr>
            </w:pPr>
            <w:r>
              <w:rPr>
                <w:rFonts w:hint="eastAsia" w:ascii="仿宋" w:hAnsi="仿宋" w:eastAsia="仿宋" w:cs="仿宋"/>
                <w:sz w:val="24"/>
              </w:rPr>
              <w:t>28.1</w:t>
            </w:r>
          </w:p>
        </w:tc>
        <w:tc>
          <w:tcPr>
            <w:tcW w:w="7650" w:type="dxa"/>
            <w:vAlign w:val="center"/>
          </w:tcPr>
          <w:p>
            <w:pPr>
              <w:jc w:val="left"/>
              <w:rPr>
                <w:rFonts w:hint="eastAsia" w:ascii="仿宋" w:hAnsi="仿宋" w:eastAsia="仿宋" w:cs="仿宋"/>
              </w:rPr>
            </w:pPr>
            <w:r>
              <w:rPr>
                <w:rFonts w:hint="eastAsia" w:ascii="仿宋" w:hAnsi="仿宋" w:eastAsia="仿宋" w:cs="仿宋"/>
                <w:sz w:val="24"/>
              </w:rPr>
              <w:t>□ 本项目要求履约保证金，金额为成交合同金额的</w:t>
            </w:r>
            <w:r>
              <w:rPr>
                <w:rFonts w:hint="eastAsia" w:ascii="仿宋" w:hAnsi="仿宋" w:eastAsia="仿宋" w:cs="仿宋"/>
                <w:sz w:val="24"/>
                <w:u w:val="single"/>
              </w:rPr>
              <w:t xml:space="preserve">5% </w:t>
            </w:r>
          </w:p>
          <w:p>
            <w:pPr>
              <w:jc w:val="left"/>
              <w:rPr>
                <w:rFonts w:hint="eastAsia" w:ascii="仿宋" w:hAnsi="仿宋" w:eastAsia="仿宋" w:cs="仿宋"/>
              </w:rPr>
            </w:pPr>
            <w:r>
              <w:rPr>
                <w:rFonts w:hint="eastAsia" w:ascii="仿宋" w:hAnsi="仿宋" w:eastAsia="仿宋" w:cs="仿宋"/>
                <w:sz w:val="24"/>
                <w:lang w:eastAsia="zh-CN"/>
              </w:rPr>
              <w:t>☑</w:t>
            </w:r>
            <w:r>
              <w:rPr>
                <w:rFonts w:hint="eastAsia" w:ascii="仿宋" w:hAnsi="仿宋" w:eastAsia="仿宋" w:cs="仿宋"/>
                <w:sz w:val="24"/>
              </w:rPr>
              <w:t>本项目不要求履约保证金。</w:t>
            </w:r>
          </w:p>
        </w:tc>
      </w:tr>
    </w:tbl>
    <w:p>
      <w:pPr>
        <w:adjustRightInd w:val="0"/>
        <w:spacing w:before="240" w:beforeLines="100" w:line="360" w:lineRule="auto"/>
        <w:ind w:right="-22"/>
        <w:jc w:val="center"/>
        <w:textAlignment w:val="baseline"/>
        <w:rPr>
          <w:rFonts w:hint="eastAsia" w:ascii="仿宋" w:hAnsi="仿宋" w:eastAsia="仿宋" w:cs="仿宋"/>
        </w:rPr>
      </w:pPr>
      <w:r>
        <w:rPr>
          <w:rFonts w:hint="eastAsia" w:ascii="仿宋" w:hAnsi="仿宋" w:eastAsia="仿宋" w:cs="仿宋"/>
        </w:rPr>
        <w:br w:type="page"/>
      </w:r>
      <w:bookmarkStart w:id="70" w:name="_Toc177817335"/>
      <w:bookmarkStart w:id="71" w:name="_Toc249515279"/>
      <w:bookmarkStart w:id="72" w:name="_Toc70687140"/>
      <w:bookmarkStart w:id="73" w:name="_Toc177995474"/>
      <w:bookmarkStart w:id="74" w:name="_Toc177189236"/>
      <w:bookmarkStart w:id="75" w:name="_Toc256342144"/>
      <w:bookmarkStart w:id="76" w:name="_Toc58504662"/>
      <w:bookmarkStart w:id="77" w:name="_Toc230099798"/>
      <w:bookmarkStart w:id="78" w:name="_Toc232176273"/>
      <w:bookmarkStart w:id="79" w:name="_Toc249515391"/>
      <w:bookmarkStart w:id="80" w:name="_Toc232395213"/>
      <w:bookmarkStart w:id="81" w:name="_Toc249525160"/>
      <w:bookmarkStart w:id="82" w:name="_Toc230583542"/>
      <w:bookmarkStart w:id="83" w:name="_Toc184043013"/>
      <w:bookmarkStart w:id="84" w:name="_Toc176882543"/>
      <w:bookmarkStart w:id="85" w:name="_Toc53722841"/>
      <w:bookmarkStart w:id="86" w:name="_Toc230013633"/>
    </w:p>
    <w:p>
      <w:pPr>
        <w:adjustRightInd w:val="0"/>
        <w:spacing w:before="240" w:beforeLines="100" w:line="360" w:lineRule="auto"/>
        <w:ind w:right="-22"/>
        <w:jc w:val="center"/>
        <w:textAlignment w:val="baseline"/>
        <w:outlineLvl w:val="0"/>
        <w:rPr>
          <w:rFonts w:hint="eastAsia" w:ascii="仿宋" w:hAnsi="仿宋" w:eastAsia="仿宋" w:cs="仿宋"/>
          <w:b/>
          <w:kern w:val="0"/>
          <w:sz w:val="28"/>
          <w:szCs w:val="28"/>
        </w:rPr>
      </w:pPr>
      <w:r>
        <w:rPr>
          <w:rFonts w:hint="eastAsia" w:ascii="仿宋" w:hAnsi="仿宋" w:eastAsia="仿宋" w:cs="仿宋"/>
          <w:b/>
          <w:kern w:val="0"/>
          <w:sz w:val="28"/>
          <w:szCs w:val="28"/>
        </w:rPr>
        <w:t>（二）供应商须知</w:t>
      </w:r>
    </w:p>
    <w:p>
      <w:pPr>
        <w:adjustRightInd w:val="0"/>
        <w:spacing w:before="240" w:beforeLines="100" w:line="360" w:lineRule="auto"/>
        <w:ind w:right="-22"/>
        <w:jc w:val="center"/>
        <w:textAlignment w:val="baseline"/>
        <w:outlineLvl w:val="0"/>
        <w:rPr>
          <w:rFonts w:hint="eastAsia" w:ascii="仿宋" w:hAnsi="仿宋" w:eastAsia="仿宋" w:cs="仿宋"/>
          <w:b/>
          <w:kern w:val="0"/>
          <w:sz w:val="28"/>
          <w:szCs w:val="28"/>
        </w:rPr>
      </w:pPr>
      <w:r>
        <w:rPr>
          <w:rFonts w:hint="eastAsia" w:ascii="仿宋" w:hAnsi="仿宋" w:eastAsia="仿宋" w:cs="仿宋"/>
          <w:b/>
          <w:kern w:val="0"/>
          <w:sz w:val="28"/>
          <w:szCs w:val="28"/>
        </w:rPr>
        <w:t>一、总则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pStyle w:val="7"/>
        <w:rPr>
          <w:rFonts w:hint="eastAsia" w:ascii="仿宋" w:hAnsi="仿宋" w:eastAsia="仿宋" w:cs="仿宋"/>
          <w:b/>
          <w:sz w:val="24"/>
          <w:szCs w:val="21"/>
        </w:rPr>
      </w:pPr>
      <w:bookmarkStart w:id="87" w:name="_Hlt14560612"/>
      <w:bookmarkEnd w:id="87"/>
      <w:bookmarkStart w:id="88" w:name="_Toc249515392"/>
      <w:bookmarkStart w:id="89" w:name="_Toc25504"/>
      <w:bookmarkStart w:id="90" w:name="_Toc249515280"/>
      <w:bookmarkStart w:id="91" w:name="_Toc184043014"/>
      <w:bookmarkStart w:id="92" w:name="_Toc249525161"/>
      <w:r>
        <w:rPr>
          <w:rFonts w:hint="eastAsia" w:ascii="仿宋" w:hAnsi="仿宋" w:eastAsia="仿宋" w:cs="仿宋"/>
          <w:b/>
          <w:sz w:val="24"/>
          <w:szCs w:val="21"/>
        </w:rPr>
        <w:t>1.     项目说明</w:t>
      </w:r>
      <w:bookmarkEnd w:id="88"/>
      <w:bookmarkEnd w:id="89"/>
      <w:bookmarkEnd w:id="90"/>
      <w:bookmarkEnd w:id="91"/>
      <w:bookmarkEnd w:id="92"/>
    </w:p>
    <w:p>
      <w:pPr>
        <w:pStyle w:val="64"/>
        <w:widowControl w:val="0"/>
        <w:numPr>
          <w:ilvl w:val="1"/>
          <w:numId w:val="5"/>
        </w:numPr>
        <w:tabs>
          <w:tab w:val="left" w:pos="588"/>
        </w:tabs>
        <w:spacing w:before="0" w:beforeAutospacing="0" w:after="0" w:afterAutospacing="0"/>
        <w:textAlignment w:val="auto"/>
        <w:rPr>
          <w:rFonts w:hint="eastAsia" w:ascii="仿宋" w:hAnsi="仿宋" w:eastAsia="仿宋" w:cs="仿宋"/>
          <w:kern w:val="24"/>
          <w:szCs w:val="21"/>
        </w:rPr>
      </w:pPr>
      <w:r>
        <w:rPr>
          <w:rFonts w:hint="eastAsia" w:ascii="仿宋" w:hAnsi="仿宋" w:eastAsia="仿宋" w:cs="仿宋"/>
          <w:kern w:val="24"/>
          <w:szCs w:val="21"/>
        </w:rPr>
        <w:t xml:space="preserve">    项目说明：</w:t>
      </w:r>
      <w:r>
        <w:rPr>
          <w:rFonts w:hint="eastAsia" w:ascii="仿宋" w:hAnsi="仿宋" w:eastAsia="仿宋" w:cs="仿宋"/>
          <w:b/>
          <w:kern w:val="24"/>
          <w:szCs w:val="21"/>
        </w:rPr>
        <w:t>见供应商须知前附表</w:t>
      </w:r>
      <w:r>
        <w:rPr>
          <w:rFonts w:hint="eastAsia" w:ascii="仿宋" w:hAnsi="仿宋" w:eastAsia="仿宋" w:cs="仿宋"/>
          <w:kern w:val="24"/>
          <w:szCs w:val="21"/>
        </w:rPr>
        <w:t>。</w:t>
      </w:r>
    </w:p>
    <w:p>
      <w:pPr>
        <w:pStyle w:val="7"/>
        <w:rPr>
          <w:rFonts w:hint="eastAsia" w:ascii="仿宋" w:hAnsi="仿宋" w:eastAsia="仿宋" w:cs="仿宋"/>
          <w:b/>
          <w:sz w:val="24"/>
          <w:szCs w:val="21"/>
        </w:rPr>
      </w:pPr>
      <w:bookmarkStart w:id="93" w:name="_Toc184043015"/>
      <w:bookmarkStart w:id="94" w:name="_Toc249515393"/>
      <w:bookmarkStart w:id="95" w:name="_Toc31509"/>
      <w:bookmarkStart w:id="96" w:name="_Toc249515281"/>
      <w:bookmarkStart w:id="97" w:name="_Toc249525162"/>
      <w:bookmarkStart w:id="98" w:name="_Toc70687142"/>
      <w:r>
        <w:rPr>
          <w:rFonts w:hint="eastAsia" w:ascii="仿宋" w:hAnsi="仿宋" w:eastAsia="仿宋" w:cs="仿宋"/>
          <w:b/>
          <w:sz w:val="24"/>
          <w:szCs w:val="21"/>
        </w:rPr>
        <w:t>2.     定义</w:t>
      </w:r>
      <w:bookmarkEnd w:id="93"/>
      <w:bookmarkEnd w:id="94"/>
      <w:bookmarkEnd w:id="95"/>
      <w:bookmarkEnd w:id="96"/>
      <w:bookmarkEnd w:id="97"/>
      <w:bookmarkEnd w:id="98"/>
    </w:p>
    <w:p>
      <w:pPr>
        <w:tabs>
          <w:tab w:val="left" w:pos="588"/>
        </w:tabs>
        <w:spacing w:line="360" w:lineRule="auto"/>
        <w:rPr>
          <w:rFonts w:hint="eastAsia" w:ascii="仿宋" w:hAnsi="仿宋" w:eastAsia="仿宋" w:cs="仿宋"/>
          <w:sz w:val="24"/>
        </w:rPr>
      </w:pPr>
      <w:r>
        <w:rPr>
          <w:rFonts w:hint="eastAsia" w:ascii="仿宋" w:hAnsi="仿宋" w:eastAsia="仿宋" w:cs="仿宋"/>
          <w:sz w:val="24"/>
        </w:rPr>
        <w:t>2.1    采购人：</w:t>
      </w:r>
      <w:r>
        <w:rPr>
          <w:rFonts w:hint="eastAsia" w:ascii="仿宋" w:hAnsi="仿宋" w:eastAsia="仿宋" w:cs="仿宋"/>
          <w:b/>
          <w:sz w:val="24"/>
        </w:rPr>
        <w:t>见供应商须知前附表</w:t>
      </w:r>
      <w:r>
        <w:rPr>
          <w:rFonts w:hint="eastAsia" w:ascii="仿宋" w:hAnsi="仿宋" w:eastAsia="仿宋" w:cs="仿宋"/>
          <w:sz w:val="24"/>
        </w:rPr>
        <w:t>。</w:t>
      </w:r>
    </w:p>
    <w:p>
      <w:pPr>
        <w:pStyle w:val="25"/>
        <w:rPr>
          <w:rFonts w:hint="eastAsia" w:ascii="仿宋" w:hAnsi="仿宋" w:eastAsia="仿宋" w:cs="仿宋"/>
          <w:kern w:val="24"/>
          <w:sz w:val="24"/>
          <w:szCs w:val="21"/>
        </w:rPr>
      </w:pPr>
      <w:r>
        <w:rPr>
          <w:rFonts w:hint="eastAsia" w:ascii="仿宋" w:hAnsi="仿宋" w:eastAsia="仿宋" w:cs="仿宋"/>
          <w:kern w:val="24"/>
          <w:sz w:val="24"/>
          <w:szCs w:val="21"/>
        </w:rPr>
        <w:t>2.2    采购代理机构：</w:t>
      </w:r>
      <w:r>
        <w:rPr>
          <w:rFonts w:hint="eastAsia" w:ascii="仿宋" w:hAnsi="仿宋" w:eastAsia="仿宋" w:cs="仿宋"/>
          <w:b/>
          <w:kern w:val="24"/>
          <w:sz w:val="24"/>
          <w:szCs w:val="21"/>
        </w:rPr>
        <w:t>见供应商须知前附表</w:t>
      </w:r>
      <w:r>
        <w:rPr>
          <w:rFonts w:hint="eastAsia" w:ascii="仿宋" w:hAnsi="仿宋" w:eastAsia="仿宋" w:cs="仿宋"/>
          <w:kern w:val="24"/>
          <w:sz w:val="24"/>
          <w:szCs w:val="21"/>
        </w:rPr>
        <w:t>。</w:t>
      </w:r>
    </w:p>
    <w:p>
      <w:pPr>
        <w:pStyle w:val="25"/>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2.3    供应商：指响应谈判文件要求、参加竞争性谈判采购的法人、其他组织或者自然人。本次政府采购项目邀请供应商方式</w:t>
      </w:r>
      <w:r>
        <w:rPr>
          <w:rFonts w:hint="eastAsia" w:ascii="仿宋" w:hAnsi="仿宋" w:eastAsia="仿宋" w:cs="仿宋"/>
          <w:b/>
          <w:bCs/>
          <w:kern w:val="24"/>
          <w:sz w:val="24"/>
          <w:szCs w:val="21"/>
        </w:rPr>
        <w:t>见供应商须知前附表</w:t>
      </w:r>
      <w:r>
        <w:rPr>
          <w:rFonts w:hint="eastAsia" w:ascii="仿宋" w:hAnsi="仿宋" w:eastAsia="仿宋" w:cs="仿宋"/>
          <w:kern w:val="24"/>
          <w:sz w:val="24"/>
          <w:szCs w:val="21"/>
        </w:rPr>
        <w:t>。</w:t>
      </w:r>
    </w:p>
    <w:p>
      <w:pPr>
        <w:pStyle w:val="25"/>
        <w:tabs>
          <w:tab w:val="left" w:pos="360"/>
        </w:tabs>
        <w:ind w:left="840" w:hanging="840" w:hangingChars="350"/>
        <w:rPr>
          <w:rFonts w:hint="eastAsia" w:ascii="仿宋" w:hAnsi="仿宋" w:eastAsia="仿宋" w:cs="仿宋"/>
          <w:sz w:val="24"/>
        </w:rPr>
      </w:pPr>
      <w:r>
        <w:rPr>
          <w:rFonts w:hint="eastAsia" w:ascii="仿宋" w:hAnsi="仿宋" w:eastAsia="仿宋" w:cs="仿宋"/>
          <w:sz w:val="24"/>
        </w:rPr>
        <w:t>2.4    谈判小组：指依据《中华人民共和国政府采购法》和财政部《政府采购非招标采购方式管理办法》有关规定组建，依法依规履行其职责和义务的机构。</w:t>
      </w:r>
    </w:p>
    <w:p>
      <w:pPr>
        <w:pStyle w:val="7"/>
        <w:rPr>
          <w:rFonts w:hint="eastAsia" w:ascii="仿宋" w:hAnsi="仿宋" w:eastAsia="仿宋" w:cs="仿宋"/>
          <w:b/>
          <w:sz w:val="24"/>
          <w:szCs w:val="21"/>
        </w:rPr>
      </w:pPr>
      <w:bookmarkStart w:id="99" w:name="_Toc385992329"/>
      <w:bookmarkStart w:id="100" w:name="_Toc389620168"/>
      <w:bookmarkStart w:id="101" w:name="_Toc184043016"/>
      <w:bookmarkStart w:id="102" w:name="_Toc249525163"/>
      <w:bookmarkStart w:id="103" w:name="_Toc249515282"/>
      <w:bookmarkStart w:id="104" w:name="_Toc70687143"/>
      <w:bookmarkStart w:id="105" w:name="_Toc249515394"/>
      <w:bookmarkStart w:id="106" w:name="_Toc23705"/>
      <w:r>
        <w:rPr>
          <w:rFonts w:hint="eastAsia" w:ascii="仿宋" w:hAnsi="仿宋" w:eastAsia="仿宋" w:cs="仿宋"/>
          <w:b/>
          <w:sz w:val="24"/>
          <w:szCs w:val="21"/>
        </w:rPr>
        <w:t>3.     合格的供应商</w:t>
      </w:r>
      <w:bookmarkEnd w:id="99"/>
      <w:bookmarkEnd w:id="100"/>
      <w:bookmarkEnd w:id="101"/>
      <w:bookmarkEnd w:id="102"/>
      <w:bookmarkEnd w:id="103"/>
      <w:bookmarkEnd w:id="104"/>
      <w:bookmarkEnd w:id="105"/>
      <w:bookmarkEnd w:id="106"/>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3.1    供应商基本资质要求详见</w:t>
      </w:r>
      <w:r>
        <w:rPr>
          <w:rFonts w:hint="eastAsia" w:ascii="仿宋" w:hAnsi="仿宋" w:eastAsia="仿宋" w:cs="仿宋"/>
          <w:b/>
          <w:kern w:val="24"/>
          <w:sz w:val="24"/>
          <w:szCs w:val="21"/>
        </w:rPr>
        <w:t>供应商须知前附表</w:t>
      </w:r>
      <w:r>
        <w:rPr>
          <w:rFonts w:hint="eastAsia" w:ascii="仿宋" w:hAnsi="仿宋" w:eastAsia="仿宋" w:cs="仿宋"/>
          <w:kern w:val="24"/>
          <w:sz w:val="24"/>
          <w:szCs w:val="21"/>
        </w:rPr>
        <w:t>。</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3.2    本项目将执行在政府采购活动中查询及使用信用记录的规定，具体要求为：</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3.2.1  供应商应当未被列入失信被执行人、重大</w:t>
      </w:r>
      <w:r>
        <w:rPr>
          <w:rFonts w:hint="eastAsia" w:ascii="仿宋" w:hAnsi="仿宋" w:eastAsia="仿宋" w:cs="仿宋"/>
          <w:sz w:val="24"/>
        </w:rPr>
        <w:t>税收违法失信主体</w:t>
      </w:r>
      <w:r>
        <w:rPr>
          <w:rFonts w:hint="eastAsia" w:ascii="仿宋" w:hAnsi="仿宋" w:eastAsia="仿宋" w:cs="仿宋"/>
          <w:kern w:val="24"/>
          <w:sz w:val="24"/>
          <w:szCs w:val="21"/>
        </w:rPr>
        <w:t>、政府采购严重违法失信行为记录名单，否则不得参与政府采购活动。</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3.2.2  信用信息查询的时间：自</w:t>
      </w:r>
      <w:r>
        <w:rPr>
          <w:rFonts w:hint="eastAsia" w:ascii="仿宋" w:hAnsi="仿宋" w:eastAsia="仿宋" w:cs="仿宋"/>
          <w:kern w:val="24"/>
          <w:sz w:val="24"/>
          <w:szCs w:val="21"/>
          <w:lang w:val="en-US" w:eastAsia="zh-CN"/>
        </w:rPr>
        <w:t>采购</w:t>
      </w:r>
      <w:r>
        <w:rPr>
          <w:rFonts w:hint="eastAsia" w:ascii="仿宋" w:hAnsi="仿宋" w:eastAsia="仿宋" w:cs="仿宋"/>
          <w:kern w:val="24"/>
          <w:sz w:val="24"/>
          <w:szCs w:val="21"/>
        </w:rPr>
        <w:t xml:space="preserve">文件发售之日起至资格审查结束之前。 </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3.2.3  查询渠道：“信用中国”网站（www.creditchina.gov.cn）和中国政府采购网（www.ccgp.gov.cn）。</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3.2.4  信用信息查询记录和证据留存具体方式：将经查询存在不良信用记录的潜在供应商的查询结果网页截图作为查询记录和证据，与其他采购文件一并保存。</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3.2.5  信用信息的使用规则：采购人或采购代理机构若发现参与本项目政府采购活动的供应商在存在不良信用记录的，将信用信息查询记录提交给谈判小组，作无效文件进行处理。</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3.3    供应商必须向采购人或采购代理机构获取谈判文件，未向采购人或采购代理机构获取谈判文件的潜在供应商均无资格参加本次采购。</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3.4    供应商应遵守《中华人民共和国政府采购法》及其它有关的中国法律和法规。</w:t>
      </w:r>
    </w:p>
    <w:p>
      <w:pPr>
        <w:pStyle w:val="25"/>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3.5    若前附表中写明允许采购进口产品，供应商应保证所投产品可履行合法报通关手续进入中国关境内。</w:t>
      </w:r>
    </w:p>
    <w:p>
      <w:pPr>
        <w:pStyle w:val="25"/>
        <w:ind w:left="838" w:leftChars="399"/>
        <w:rPr>
          <w:rFonts w:hint="eastAsia" w:ascii="仿宋" w:hAnsi="仿宋" w:eastAsia="仿宋" w:cs="仿宋"/>
          <w:kern w:val="24"/>
          <w:sz w:val="24"/>
          <w:szCs w:val="21"/>
        </w:rPr>
      </w:pPr>
      <w:r>
        <w:rPr>
          <w:rFonts w:hint="eastAsia" w:ascii="仿宋" w:hAnsi="仿宋" w:eastAsia="仿宋" w:cs="仿宋"/>
          <w:kern w:val="24"/>
          <w:sz w:val="24"/>
          <w:szCs w:val="21"/>
        </w:rPr>
        <w:t>若前附表中不允许采购进口产品，如供应商所投产品为进口产品，其响应文件将被认定为无效。</w:t>
      </w:r>
    </w:p>
    <w:p>
      <w:pPr>
        <w:pStyle w:val="25"/>
        <w:rPr>
          <w:rFonts w:hint="eastAsia" w:ascii="仿宋" w:hAnsi="仿宋" w:eastAsia="仿宋" w:cs="仿宋"/>
          <w:kern w:val="24"/>
          <w:sz w:val="24"/>
          <w:szCs w:val="21"/>
        </w:rPr>
      </w:pPr>
      <w:r>
        <w:rPr>
          <w:rFonts w:hint="eastAsia" w:ascii="仿宋" w:hAnsi="仿宋" w:eastAsia="仿宋" w:cs="仿宋"/>
          <w:kern w:val="24"/>
          <w:sz w:val="24"/>
          <w:szCs w:val="21"/>
        </w:rPr>
        <w:t>3.6    如须知前附表中允许联合体投标，对联合体规定如下：</w:t>
      </w:r>
    </w:p>
    <w:p>
      <w:pPr>
        <w:pStyle w:val="25"/>
        <w:rPr>
          <w:rFonts w:hint="eastAsia" w:ascii="仿宋" w:hAnsi="仿宋" w:eastAsia="仿宋" w:cs="仿宋"/>
          <w:kern w:val="24"/>
          <w:sz w:val="24"/>
          <w:szCs w:val="21"/>
        </w:rPr>
      </w:pPr>
      <w:r>
        <w:rPr>
          <w:rFonts w:hint="eastAsia" w:ascii="仿宋" w:hAnsi="仿宋" w:eastAsia="仿宋" w:cs="仿宋"/>
          <w:kern w:val="24"/>
          <w:sz w:val="24"/>
          <w:szCs w:val="21"/>
        </w:rPr>
        <w:t>3.6.1  两个及以上供应商可以组成一个投标联合体，以一个供应商的身份投标。</w:t>
      </w:r>
    </w:p>
    <w:p>
      <w:pPr>
        <w:pStyle w:val="25"/>
        <w:rPr>
          <w:rFonts w:hint="eastAsia" w:ascii="仿宋" w:hAnsi="仿宋" w:eastAsia="仿宋" w:cs="仿宋"/>
          <w:kern w:val="24"/>
          <w:sz w:val="24"/>
          <w:szCs w:val="21"/>
        </w:rPr>
      </w:pPr>
      <w:r>
        <w:rPr>
          <w:rFonts w:hint="eastAsia" w:ascii="仿宋" w:hAnsi="仿宋" w:eastAsia="仿宋" w:cs="仿宋"/>
          <w:kern w:val="24"/>
          <w:sz w:val="24"/>
          <w:szCs w:val="21"/>
        </w:rPr>
        <w:t>3.6.2  联合体各方均应符合本须知规定。</w:t>
      </w:r>
    </w:p>
    <w:p>
      <w:pPr>
        <w:pStyle w:val="25"/>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3.6.3  采购人根据采购项目对供应商的特殊要求，联合体中至少应当有一方符合相关规定。</w:t>
      </w:r>
    </w:p>
    <w:p>
      <w:pPr>
        <w:pStyle w:val="25"/>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3.6.4  联合体各方应签订共同谈判响应协议，明确约定联合体各方承担的工作和相应的责任，并将共同响应协议作为响应文件的内容提交。</w:t>
      </w:r>
    </w:p>
    <w:p>
      <w:pPr>
        <w:pStyle w:val="25"/>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3.6.5  大中型企业、其他自然人、法人或者其他组织与小型、微型企业组成联合体共同参加</w:t>
      </w:r>
      <w:r>
        <w:rPr>
          <w:rFonts w:hint="eastAsia" w:ascii="仿宋" w:hAnsi="仿宋" w:eastAsia="仿宋" w:cs="仿宋"/>
          <w:kern w:val="24"/>
          <w:sz w:val="24"/>
          <w:szCs w:val="21"/>
          <w:lang w:eastAsia="zh-CN"/>
        </w:rPr>
        <w:t>谈判</w:t>
      </w:r>
      <w:r>
        <w:rPr>
          <w:rFonts w:hint="eastAsia" w:ascii="仿宋" w:hAnsi="仿宋" w:eastAsia="仿宋" w:cs="仿宋"/>
          <w:kern w:val="24"/>
          <w:sz w:val="24"/>
          <w:szCs w:val="21"/>
        </w:rPr>
        <w:t>，共同响应协议中应写明小型、微型企业的协议合同金额占到共同响应协议报价总金额的比例。</w:t>
      </w:r>
    </w:p>
    <w:p>
      <w:pPr>
        <w:pStyle w:val="25"/>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3.6.6  以联合体形式参加政府采购活动的，联合体各方不得再单独参加或者与其他供应商另外组成联合体参加本项目同一合同项下的谈判，否则相关响应文件将被认定为无效。</w:t>
      </w:r>
    </w:p>
    <w:p>
      <w:pPr>
        <w:pStyle w:val="25"/>
        <w:rPr>
          <w:rFonts w:hint="eastAsia" w:ascii="仿宋" w:hAnsi="仿宋" w:eastAsia="仿宋" w:cs="仿宋"/>
          <w:kern w:val="24"/>
          <w:sz w:val="24"/>
          <w:szCs w:val="21"/>
        </w:rPr>
      </w:pPr>
      <w:r>
        <w:rPr>
          <w:rFonts w:hint="eastAsia" w:ascii="仿宋" w:hAnsi="仿宋" w:eastAsia="仿宋" w:cs="仿宋"/>
          <w:kern w:val="24"/>
          <w:sz w:val="24"/>
          <w:szCs w:val="21"/>
        </w:rPr>
        <w:t>3.6.7  对联合体谈判的其他资格要求见须知前附表。</w:t>
      </w:r>
    </w:p>
    <w:p>
      <w:pPr>
        <w:pStyle w:val="25"/>
        <w:ind w:left="840" w:hanging="840" w:hangingChars="350"/>
        <w:rPr>
          <w:rFonts w:hint="eastAsia" w:ascii="仿宋" w:hAnsi="仿宋" w:eastAsia="仿宋" w:cs="仿宋"/>
        </w:rPr>
      </w:pPr>
      <w:r>
        <w:rPr>
          <w:rFonts w:hint="eastAsia" w:ascii="仿宋" w:hAnsi="仿宋" w:eastAsia="仿宋" w:cs="仿宋"/>
          <w:kern w:val="24"/>
          <w:sz w:val="24"/>
          <w:szCs w:val="21"/>
        </w:rPr>
        <w:t xml:space="preserve">3.7    </w:t>
      </w:r>
      <w:r>
        <w:rPr>
          <w:rFonts w:hint="eastAsia" w:ascii="仿宋" w:hAnsi="仿宋" w:eastAsia="仿宋" w:cs="仿宋"/>
          <w:sz w:val="24"/>
        </w:rPr>
        <w:t>若前附表中写明专门面向中小企业采购的，如供应商为非中小企业或所投产品为非中小企业产品，其响应文件将被认定为无效。</w:t>
      </w:r>
    </w:p>
    <w:p>
      <w:pPr>
        <w:pStyle w:val="7"/>
        <w:rPr>
          <w:rFonts w:hint="eastAsia" w:ascii="仿宋" w:hAnsi="仿宋" w:eastAsia="仿宋" w:cs="仿宋"/>
          <w:b/>
          <w:sz w:val="24"/>
          <w:szCs w:val="21"/>
        </w:rPr>
      </w:pPr>
      <w:bookmarkStart w:id="107" w:name="_Toc70687144"/>
      <w:bookmarkStart w:id="108" w:name="_Toc389620169"/>
      <w:bookmarkStart w:id="109" w:name="_Toc249515283"/>
      <w:bookmarkStart w:id="110" w:name="_Toc385992330"/>
      <w:bookmarkStart w:id="111" w:name="_Toc184043017"/>
      <w:bookmarkStart w:id="112" w:name="_Toc26580"/>
      <w:bookmarkStart w:id="113" w:name="_Toc249525164"/>
      <w:bookmarkStart w:id="114" w:name="_Toc249515395"/>
      <w:r>
        <w:rPr>
          <w:rFonts w:hint="eastAsia" w:ascii="仿宋" w:hAnsi="仿宋" w:eastAsia="仿宋" w:cs="仿宋"/>
          <w:b/>
          <w:sz w:val="24"/>
          <w:szCs w:val="21"/>
        </w:rPr>
        <w:t>4.     响应费用</w:t>
      </w:r>
      <w:bookmarkEnd w:id="107"/>
      <w:bookmarkEnd w:id="108"/>
      <w:bookmarkEnd w:id="109"/>
      <w:bookmarkEnd w:id="110"/>
      <w:bookmarkEnd w:id="111"/>
      <w:bookmarkEnd w:id="112"/>
      <w:bookmarkEnd w:id="113"/>
      <w:bookmarkEnd w:id="114"/>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4.1    供应商应承担所有与编写和提交响应文件有关的费用，无论响应过程和结果如何，采购人在任何情况下均无义务和责任承担这些费用。</w:t>
      </w:r>
    </w:p>
    <w:p>
      <w:pPr>
        <w:adjustRightInd w:val="0"/>
        <w:spacing w:before="240" w:beforeLines="100" w:line="360" w:lineRule="auto"/>
        <w:ind w:right="-22"/>
        <w:jc w:val="center"/>
        <w:textAlignment w:val="baseline"/>
        <w:outlineLvl w:val="0"/>
        <w:rPr>
          <w:rFonts w:hint="eastAsia" w:ascii="仿宋" w:hAnsi="仿宋" w:eastAsia="仿宋" w:cs="仿宋"/>
          <w:b/>
          <w:kern w:val="0"/>
          <w:sz w:val="28"/>
          <w:szCs w:val="28"/>
        </w:rPr>
      </w:pPr>
      <w:bookmarkStart w:id="115" w:name="_Toc249525165"/>
      <w:bookmarkStart w:id="116" w:name="_Toc232395214"/>
      <w:bookmarkStart w:id="117" w:name="_Toc230099799"/>
      <w:bookmarkStart w:id="118" w:name="_Toc184043018"/>
      <w:bookmarkStart w:id="119" w:name="_Toc177817336"/>
      <w:bookmarkStart w:id="120" w:name="_Toc496324581"/>
      <w:bookmarkStart w:id="121" w:name="_Toc232176274"/>
      <w:bookmarkStart w:id="122" w:name="_Toc177189237"/>
      <w:bookmarkStart w:id="123" w:name="_Toc389620170"/>
      <w:bookmarkStart w:id="124" w:name="_Toc385992331"/>
      <w:bookmarkStart w:id="125" w:name="_Toc177995475"/>
      <w:bookmarkStart w:id="126" w:name="_Toc176882544"/>
      <w:bookmarkStart w:id="127" w:name="_Toc500747191"/>
      <w:bookmarkStart w:id="128" w:name="_Toc500746968"/>
      <w:bookmarkStart w:id="129" w:name="_Toc70687145"/>
      <w:bookmarkStart w:id="130" w:name="_Toc499711045"/>
      <w:bookmarkStart w:id="131" w:name="_Toc503063424"/>
      <w:bookmarkStart w:id="132" w:name="_Toc230013634"/>
      <w:bookmarkStart w:id="133" w:name="_Toc499711886"/>
      <w:bookmarkStart w:id="134" w:name="_Toc53722842"/>
      <w:bookmarkStart w:id="135" w:name="_Toc249515396"/>
      <w:bookmarkStart w:id="136" w:name="_Toc500747064"/>
      <w:bookmarkStart w:id="137" w:name="_Toc230583543"/>
      <w:bookmarkStart w:id="138" w:name="_Toc492955417"/>
      <w:bookmarkStart w:id="139" w:name="_Toc256342145"/>
      <w:bookmarkStart w:id="140" w:name="_Toc249515284"/>
      <w:bookmarkStart w:id="141" w:name="_Toc58504663"/>
      <w:r>
        <w:rPr>
          <w:rFonts w:hint="eastAsia" w:ascii="仿宋" w:hAnsi="仿宋" w:eastAsia="仿宋" w:cs="仿宋"/>
          <w:b/>
          <w:kern w:val="0"/>
          <w:sz w:val="28"/>
          <w:szCs w:val="28"/>
        </w:rPr>
        <w:t>二、</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仿宋" w:hAnsi="仿宋" w:eastAsia="仿宋" w:cs="仿宋"/>
          <w:b/>
          <w:kern w:val="0"/>
          <w:sz w:val="28"/>
          <w:szCs w:val="28"/>
        </w:rPr>
        <w:t>谈判文件说明</w:t>
      </w:r>
      <w:bookmarkEnd w:id="141"/>
    </w:p>
    <w:p>
      <w:pPr>
        <w:pStyle w:val="7"/>
        <w:rPr>
          <w:rFonts w:hint="eastAsia" w:ascii="仿宋" w:hAnsi="仿宋" w:eastAsia="仿宋" w:cs="仿宋"/>
          <w:b/>
          <w:sz w:val="24"/>
          <w:szCs w:val="21"/>
        </w:rPr>
      </w:pPr>
      <w:bookmarkStart w:id="142" w:name="_Toc128"/>
      <w:bookmarkStart w:id="143" w:name="_Toc70687146"/>
      <w:bookmarkStart w:id="144" w:name="_Toc249515285"/>
      <w:bookmarkStart w:id="145" w:name="_Toc249525166"/>
      <w:bookmarkStart w:id="146" w:name="_Toc184043019"/>
      <w:bookmarkStart w:id="147" w:name="_Toc389620171"/>
      <w:bookmarkStart w:id="148" w:name="_Toc385992332"/>
      <w:bookmarkStart w:id="149" w:name="_Toc249515397"/>
      <w:r>
        <w:rPr>
          <w:rFonts w:hint="eastAsia" w:ascii="仿宋" w:hAnsi="仿宋" w:eastAsia="仿宋" w:cs="仿宋"/>
          <w:b/>
          <w:sz w:val="24"/>
          <w:szCs w:val="21"/>
        </w:rPr>
        <w:t>5.     通知</w:t>
      </w:r>
      <w:bookmarkEnd w:id="142"/>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5.1    对与本项目有关的通知，采购人或采购代理机构将以书面（包括书面材料、信函、传真、电子邮件等，下同）的形式，送达所有与通知有关的已获取了谈判文件的供应商（潜在供应商）。供应商应于收到通知后按规定时间以书面方式予以回复确认。因登记有误或传真线路故障导致通知延迟送达或无法送达，采购人或采购代理机构不承担责任。</w:t>
      </w:r>
    </w:p>
    <w:p>
      <w:pPr>
        <w:pStyle w:val="7"/>
        <w:rPr>
          <w:rFonts w:hint="eastAsia" w:ascii="仿宋" w:hAnsi="仿宋" w:eastAsia="仿宋" w:cs="仿宋"/>
          <w:b/>
          <w:sz w:val="24"/>
          <w:szCs w:val="21"/>
        </w:rPr>
      </w:pPr>
      <w:bookmarkStart w:id="150" w:name="_Toc27223"/>
      <w:r>
        <w:rPr>
          <w:rFonts w:hint="eastAsia" w:ascii="仿宋" w:hAnsi="仿宋" w:eastAsia="仿宋" w:cs="仿宋"/>
          <w:b/>
          <w:sz w:val="24"/>
          <w:szCs w:val="21"/>
        </w:rPr>
        <w:t>6.     谈判文件的构成</w:t>
      </w:r>
      <w:bookmarkEnd w:id="143"/>
      <w:bookmarkEnd w:id="144"/>
      <w:bookmarkEnd w:id="145"/>
      <w:bookmarkEnd w:id="146"/>
      <w:bookmarkEnd w:id="147"/>
      <w:bookmarkEnd w:id="148"/>
      <w:bookmarkEnd w:id="149"/>
      <w:bookmarkEnd w:id="150"/>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6.1    谈判文件用以阐明供应商所需提供的服务以及其它类似的义务、采购响应程序和合同条款。谈判文件包括如下五章内容：</w:t>
      </w:r>
    </w:p>
    <w:p>
      <w:pPr>
        <w:pStyle w:val="25"/>
        <w:ind w:left="838" w:leftChars="399"/>
        <w:rPr>
          <w:rFonts w:hint="eastAsia" w:ascii="仿宋" w:hAnsi="仿宋" w:eastAsia="仿宋" w:cs="仿宋"/>
          <w:sz w:val="24"/>
        </w:rPr>
      </w:pPr>
      <w:r>
        <w:rPr>
          <w:rFonts w:hint="eastAsia" w:ascii="仿宋" w:hAnsi="仿宋" w:eastAsia="仿宋" w:cs="仿宋"/>
          <w:sz w:val="24"/>
        </w:rPr>
        <w:t>第一章 谈判邀请</w:t>
      </w:r>
    </w:p>
    <w:p>
      <w:pPr>
        <w:pStyle w:val="25"/>
        <w:ind w:left="838" w:leftChars="399"/>
        <w:rPr>
          <w:rFonts w:hint="eastAsia" w:ascii="仿宋" w:hAnsi="仿宋" w:eastAsia="仿宋" w:cs="仿宋"/>
          <w:sz w:val="24"/>
        </w:rPr>
      </w:pPr>
      <w:r>
        <w:rPr>
          <w:rFonts w:hint="eastAsia" w:ascii="仿宋" w:hAnsi="仿宋" w:eastAsia="仿宋" w:cs="仿宋"/>
          <w:sz w:val="24"/>
        </w:rPr>
        <w:t>第二章 供应商须知</w:t>
      </w:r>
    </w:p>
    <w:p>
      <w:pPr>
        <w:pStyle w:val="25"/>
        <w:ind w:left="838" w:leftChars="399"/>
        <w:rPr>
          <w:rFonts w:hint="eastAsia" w:ascii="仿宋" w:hAnsi="仿宋" w:eastAsia="仿宋" w:cs="仿宋"/>
          <w:sz w:val="24"/>
        </w:rPr>
      </w:pPr>
      <w:r>
        <w:rPr>
          <w:rFonts w:hint="eastAsia" w:ascii="仿宋" w:hAnsi="仿宋" w:eastAsia="仿宋" w:cs="仿宋"/>
          <w:sz w:val="24"/>
        </w:rPr>
        <w:t>第三章 合同草案条款</w:t>
      </w:r>
    </w:p>
    <w:p>
      <w:pPr>
        <w:pStyle w:val="25"/>
        <w:ind w:left="838" w:leftChars="399"/>
        <w:rPr>
          <w:rFonts w:hint="eastAsia" w:ascii="仿宋" w:hAnsi="仿宋" w:eastAsia="仿宋" w:cs="仿宋"/>
          <w:sz w:val="24"/>
        </w:rPr>
      </w:pPr>
      <w:r>
        <w:rPr>
          <w:rFonts w:hint="eastAsia" w:ascii="仿宋" w:hAnsi="仿宋" w:eastAsia="仿宋" w:cs="仿宋"/>
          <w:sz w:val="24"/>
        </w:rPr>
        <w:t>第四章 采购内容及要求</w:t>
      </w:r>
    </w:p>
    <w:p>
      <w:pPr>
        <w:pStyle w:val="25"/>
        <w:ind w:left="838" w:leftChars="399"/>
        <w:rPr>
          <w:rFonts w:hint="eastAsia" w:ascii="仿宋" w:hAnsi="仿宋" w:eastAsia="仿宋" w:cs="仿宋"/>
          <w:sz w:val="24"/>
        </w:rPr>
      </w:pPr>
      <w:r>
        <w:rPr>
          <w:rFonts w:hint="eastAsia" w:ascii="仿宋" w:hAnsi="仿宋" w:eastAsia="仿宋" w:cs="仿宋"/>
          <w:sz w:val="24"/>
        </w:rPr>
        <w:t>第五章 谈判响应文件格式</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6.2    供应商应认真阅读谈判文件中所有的事项、格式条款和规范要求等。供应商没有对谈判文件做出全面的实质性响应是供应商的风险。采购人有权拒绝没有对谈判文件要求做出实质性响应的响应文件。</w:t>
      </w:r>
    </w:p>
    <w:p>
      <w:pPr>
        <w:pStyle w:val="7"/>
        <w:rPr>
          <w:rFonts w:hint="eastAsia" w:ascii="仿宋" w:hAnsi="仿宋" w:eastAsia="仿宋" w:cs="仿宋"/>
          <w:b/>
          <w:sz w:val="24"/>
          <w:szCs w:val="21"/>
        </w:rPr>
      </w:pPr>
      <w:bookmarkStart w:id="151" w:name="_Toc249525167"/>
      <w:bookmarkStart w:id="152" w:name="_Toc184043020"/>
      <w:bookmarkStart w:id="153" w:name="_Toc249515398"/>
      <w:bookmarkStart w:id="154" w:name="_Toc249515286"/>
      <w:bookmarkStart w:id="155" w:name="_Toc70687147"/>
      <w:bookmarkStart w:id="156" w:name="_Toc389620172"/>
      <w:bookmarkStart w:id="157" w:name="_Toc385992333"/>
      <w:bookmarkStart w:id="158" w:name="_Toc10350"/>
      <w:r>
        <w:rPr>
          <w:rFonts w:hint="eastAsia" w:ascii="仿宋" w:hAnsi="仿宋" w:eastAsia="仿宋" w:cs="仿宋"/>
          <w:b/>
          <w:sz w:val="24"/>
          <w:szCs w:val="21"/>
        </w:rPr>
        <w:t>7.     谈判文件的澄清</w:t>
      </w:r>
      <w:bookmarkEnd w:id="151"/>
      <w:bookmarkEnd w:id="152"/>
      <w:bookmarkEnd w:id="153"/>
      <w:bookmarkEnd w:id="154"/>
      <w:bookmarkEnd w:id="155"/>
      <w:bookmarkEnd w:id="156"/>
      <w:bookmarkEnd w:id="157"/>
      <w:r>
        <w:rPr>
          <w:rFonts w:hint="eastAsia" w:ascii="仿宋" w:hAnsi="仿宋" w:eastAsia="仿宋" w:cs="仿宋"/>
          <w:b/>
          <w:sz w:val="24"/>
          <w:szCs w:val="21"/>
        </w:rPr>
        <w:t>和修改</w:t>
      </w:r>
      <w:bookmarkEnd w:id="158"/>
    </w:p>
    <w:p>
      <w:pPr>
        <w:tabs>
          <w:tab w:val="left" w:pos="588"/>
        </w:tabs>
        <w:spacing w:line="360" w:lineRule="auto"/>
        <w:ind w:left="840" w:hanging="840" w:hangingChars="350"/>
        <w:rPr>
          <w:rFonts w:hint="eastAsia" w:ascii="仿宋" w:hAnsi="仿宋" w:eastAsia="仿宋" w:cs="仿宋"/>
          <w:sz w:val="24"/>
        </w:rPr>
      </w:pPr>
      <w:bookmarkStart w:id="159" w:name="_Toc385992334"/>
      <w:bookmarkStart w:id="160" w:name="_Toc70687148"/>
      <w:bookmarkStart w:id="161" w:name="_Toc389620173"/>
      <w:r>
        <w:rPr>
          <w:rFonts w:hint="eastAsia" w:ascii="仿宋" w:hAnsi="仿宋" w:eastAsia="仿宋" w:cs="仿宋"/>
          <w:sz w:val="24"/>
        </w:rPr>
        <w:t xml:space="preserve">7.1   </w:t>
      </w:r>
      <w:bookmarkEnd w:id="159"/>
      <w:bookmarkEnd w:id="160"/>
      <w:bookmarkEnd w:id="161"/>
      <w:bookmarkStart w:id="162" w:name="_Hlt491765710"/>
      <w:bookmarkEnd w:id="162"/>
      <w:bookmarkStart w:id="163" w:name="_Hlt497729436"/>
      <w:bookmarkEnd w:id="163"/>
      <w:bookmarkStart w:id="164" w:name="_Toc503063425"/>
      <w:bookmarkStart w:id="165" w:name="_Toc53722843"/>
      <w:bookmarkStart w:id="166" w:name="_Toc500747192"/>
      <w:bookmarkStart w:id="167" w:name="_Toc389620174"/>
      <w:bookmarkStart w:id="168" w:name="_Toc500746969"/>
      <w:bookmarkStart w:id="169" w:name="_Toc385992335"/>
      <w:bookmarkStart w:id="170" w:name="_Toc70687149"/>
      <w:bookmarkStart w:id="171" w:name="_Toc496324582"/>
      <w:bookmarkStart w:id="172" w:name="_Toc500747065"/>
      <w:bookmarkStart w:id="173" w:name="_Toc492955418"/>
      <w:bookmarkStart w:id="174" w:name="_Toc499711887"/>
      <w:bookmarkStart w:id="175" w:name="_Toc499711046"/>
      <w:r>
        <w:rPr>
          <w:rFonts w:hint="eastAsia" w:ascii="仿宋" w:hAnsi="仿宋" w:eastAsia="仿宋" w:cs="仿宋"/>
          <w:sz w:val="24"/>
        </w:rPr>
        <w:t xml:space="preserve"> 在首次响应文件递交截止时间前，采购人或采购代理机构可主动地或在解答供应商提出的澄清问题时对谈判文件进行必要的澄清或修改，澄清或修改的内容为谈判文件的组成部分。</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7.2    谈判文件的修改将以书面形式通知所有获取谈判文件的供应商，并对其具有约束力。供应商在收到上述通知后，应立即向采购人回函确认。</w:t>
      </w:r>
    </w:p>
    <w:p>
      <w:pPr>
        <w:tabs>
          <w:tab w:val="left" w:pos="588"/>
        </w:tabs>
        <w:spacing w:line="360" w:lineRule="auto"/>
        <w:ind w:left="840" w:hanging="840" w:hangingChars="350"/>
        <w:rPr>
          <w:rFonts w:hint="eastAsia" w:ascii="仿宋" w:hAnsi="仿宋" w:eastAsia="仿宋" w:cs="仿宋"/>
        </w:rPr>
      </w:pPr>
      <w:r>
        <w:rPr>
          <w:rFonts w:hint="eastAsia" w:ascii="仿宋" w:hAnsi="仿宋" w:eastAsia="仿宋" w:cs="仿宋"/>
          <w:sz w:val="24"/>
        </w:rPr>
        <w:t>7.3    澄清或修改的内容可能影响响应文件编制的，采购人或采购代理机构可适当延长首次响应文件递交截止时间，并以书面形式通知所有获取谈判文件的供应商。</w:t>
      </w:r>
    </w:p>
    <w:p>
      <w:pPr>
        <w:pStyle w:val="68"/>
        <w:adjustRightInd w:val="0"/>
        <w:spacing w:before="240" w:beforeLines="100" w:line="360" w:lineRule="auto"/>
        <w:ind w:right="-22" w:firstLine="0" w:firstLineChars="0"/>
        <w:jc w:val="center"/>
        <w:textAlignment w:val="baseline"/>
        <w:outlineLvl w:val="0"/>
        <w:rPr>
          <w:rFonts w:hint="eastAsia" w:ascii="仿宋" w:hAnsi="仿宋" w:eastAsia="仿宋" w:cs="仿宋"/>
          <w:b/>
          <w:kern w:val="0"/>
          <w:sz w:val="28"/>
          <w:szCs w:val="28"/>
        </w:rPr>
      </w:pPr>
      <w:bookmarkStart w:id="176" w:name="_Toc177817337"/>
      <w:bookmarkStart w:id="177" w:name="_Toc230099800"/>
      <w:bookmarkStart w:id="178" w:name="_Toc184043022"/>
      <w:bookmarkStart w:id="179" w:name="_Toc249515400"/>
      <w:bookmarkStart w:id="180" w:name="_Toc249515288"/>
      <w:bookmarkStart w:id="181" w:name="_Toc256342146"/>
      <w:bookmarkStart w:id="182" w:name="_Toc177995476"/>
      <w:bookmarkStart w:id="183" w:name="_Toc177189238"/>
      <w:bookmarkStart w:id="184" w:name="_Toc176882545"/>
      <w:bookmarkStart w:id="185" w:name="_Toc230583544"/>
      <w:bookmarkStart w:id="186" w:name="_Toc249525169"/>
      <w:bookmarkStart w:id="187" w:name="_Toc58504664"/>
      <w:bookmarkStart w:id="188" w:name="_Toc232176275"/>
      <w:bookmarkStart w:id="189" w:name="_Toc230013635"/>
      <w:bookmarkStart w:id="190" w:name="_Toc232395215"/>
      <w:r>
        <w:rPr>
          <w:rFonts w:hint="eastAsia" w:ascii="仿宋" w:hAnsi="仿宋" w:eastAsia="仿宋" w:cs="仿宋"/>
          <w:b/>
          <w:kern w:val="0"/>
          <w:sz w:val="28"/>
          <w:szCs w:val="28"/>
        </w:rPr>
        <w:t>三、响应文件的编写</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pStyle w:val="7"/>
        <w:tabs>
          <w:tab w:val="left" w:pos="360"/>
        </w:tabs>
        <w:rPr>
          <w:rFonts w:hint="eastAsia" w:ascii="仿宋" w:hAnsi="仿宋" w:eastAsia="仿宋" w:cs="仿宋"/>
          <w:b/>
          <w:sz w:val="24"/>
          <w:szCs w:val="21"/>
        </w:rPr>
      </w:pPr>
      <w:bookmarkStart w:id="191" w:name="_Toc249525170"/>
      <w:bookmarkStart w:id="192" w:name="_Toc70687150"/>
      <w:bookmarkStart w:id="193" w:name="_Toc249515401"/>
      <w:bookmarkStart w:id="194" w:name="_Toc184043023"/>
      <w:bookmarkStart w:id="195" w:name="_Toc249515289"/>
      <w:bookmarkStart w:id="196" w:name="_Toc30150"/>
      <w:bookmarkStart w:id="197" w:name="_Toc385992337"/>
      <w:bookmarkStart w:id="198" w:name="_Toc389620176"/>
      <w:r>
        <w:rPr>
          <w:rFonts w:hint="eastAsia" w:ascii="仿宋" w:hAnsi="仿宋" w:eastAsia="仿宋" w:cs="仿宋"/>
          <w:b/>
          <w:sz w:val="24"/>
          <w:szCs w:val="21"/>
        </w:rPr>
        <w:t>8.     响应文件语言</w:t>
      </w:r>
      <w:bookmarkEnd w:id="191"/>
      <w:bookmarkEnd w:id="192"/>
      <w:bookmarkEnd w:id="193"/>
      <w:bookmarkEnd w:id="194"/>
      <w:bookmarkEnd w:id="195"/>
      <w:bookmarkEnd w:id="196"/>
    </w:p>
    <w:p>
      <w:pPr>
        <w:tabs>
          <w:tab w:val="left" w:pos="588"/>
        </w:tabs>
        <w:spacing w:line="360" w:lineRule="auto"/>
        <w:rPr>
          <w:rFonts w:hint="eastAsia" w:ascii="仿宋" w:hAnsi="仿宋" w:eastAsia="仿宋" w:cs="仿宋"/>
          <w:sz w:val="24"/>
        </w:rPr>
      </w:pPr>
      <w:r>
        <w:rPr>
          <w:rFonts w:hint="eastAsia" w:ascii="仿宋" w:hAnsi="仿宋" w:eastAsia="仿宋" w:cs="仿宋"/>
          <w:sz w:val="24"/>
        </w:rPr>
        <w:t>8.1    响应文件及与响应相关的所有文件均应以中文书写。</w:t>
      </w:r>
    </w:p>
    <w:p>
      <w:pPr>
        <w:pStyle w:val="7"/>
        <w:tabs>
          <w:tab w:val="left" w:pos="360"/>
        </w:tabs>
        <w:rPr>
          <w:rFonts w:hint="eastAsia" w:ascii="仿宋" w:hAnsi="仿宋" w:eastAsia="仿宋" w:cs="仿宋"/>
          <w:b/>
          <w:sz w:val="24"/>
          <w:szCs w:val="21"/>
        </w:rPr>
      </w:pPr>
      <w:bookmarkStart w:id="199" w:name="_Toc249515402"/>
      <w:bookmarkStart w:id="200" w:name="_Toc18327"/>
      <w:bookmarkStart w:id="201" w:name="_Toc70687151"/>
      <w:bookmarkStart w:id="202" w:name="_Toc249525171"/>
      <w:bookmarkStart w:id="203" w:name="_Toc184043024"/>
      <w:bookmarkStart w:id="204" w:name="_Toc249515290"/>
      <w:r>
        <w:rPr>
          <w:rFonts w:hint="eastAsia" w:ascii="仿宋" w:hAnsi="仿宋" w:eastAsia="仿宋" w:cs="仿宋"/>
          <w:b/>
          <w:sz w:val="24"/>
          <w:szCs w:val="21"/>
        </w:rPr>
        <w:t>9.     计量单位</w:t>
      </w:r>
      <w:bookmarkEnd w:id="197"/>
      <w:bookmarkEnd w:id="198"/>
      <w:bookmarkEnd w:id="199"/>
      <w:bookmarkEnd w:id="200"/>
      <w:bookmarkEnd w:id="201"/>
      <w:bookmarkEnd w:id="202"/>
      <w:bookmarkEnd w:id="203"/>
      <w:bookmarkEnd w:id="204"/>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9.1    除在谈判文件的技术规格中另有规定外，计量单位应使用中华人民共和国法定计量单位。</w:t>
      </w:r>
    </w:p>
    <w:p>
      <w:pPr>
        <w:pStyle w:val="7"/>
        <w:tabs>
          <w:tab w:val="left" w:pos="360"/>
        </w:tabs>
        <w:rPr>
          <w:rFonts w:hint="eastAsia" w:ascii="仿宋" w:hAnsi="仿宋" w:eastAsia="仿宋" w:cs="仿宋"/>
          <w:b/>
          <w:sz w:val="24"/>
          <w:szCs w:val="21"/>
        </w:rPr>
      </w:pPr>
      <w:bookmarkStart w:id="205" w:name="_Toc389620177"/>
      <w:bookmarkStart w:id="206" w:name="_Toc184043025"/>
      <w:bookmarkStart w:id="207" w:name="_Toc249525172"/>
      <w:bookmarkStart w:id="208" w:name="_Toc249515403"/>
      <w:bookmarkStart w:id="209" w:name="_Toc70687152"/>
      <w:bookmarkStart w:id="210" w:name="_Toc385992338"/>
      <w:bookmarkStart w:id="211" w:name="_Toc29318"/>
      <w:bookmarkStart w:id="212" w:name="_Toc249515291"/>
      <w:r>
        <w:rPr>
          <w:rFonts w:hint="eastAsia" w:ascii="仿宋" w:hAnsi="仿宋" w:eastAsia="仿宋" w:cs="仿宋"/>
          <w:b/>
          <w:sz w:val="24"/>
          <w:szCs w:val="21"/>
        </w:rPr>
        <w:t>10.    响应文件的组成</w:t>
      </w:r>
      <w:bookmarkEnd w:id="205"/>
      <w:bookmarkEnd w:id="206"/>
      <w:bookmarkEnd w:id="207"/>
      <w:bookmarkEnd w:id="208"/>
      <w:bookmarkEnd w:id="209"/>
      <w:bookmarkEnd w:id="210"/>
      <w:bookmarkEnd w:id="211"/>
      <w:bookmarkEnd w:id="212"/>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10.1   供应商编写的响应文件</w:t>
      </w:r>
      <w:r>
        <w:rPr>
          <w:rFonts w:hint="eastAsia" w:ascii="仿宋" w:hAnsi="仿宋" w:eastAsia="仿宋" w:cs="仿宋"/>
          <w:b/>
          <w:sz w:val="24"/>
        </w:rPr>
        <w:t>由《资格证明文件》、《商务及技术文件》两部分</w:t>
      </w:r>
      <w:r>
        <w:rPr>
          <w:rFonts w:hint="eastAsia" w:ascii="仿宋" w:hAnsi="仿宋" w:eastAsia="仿宋" w:cs="仿宋"/>
          <w:sz w:val="24"/>
        </w:rPr>
        <w:t>组成。供应商应完整地按照</w:t>
      </w:r>
      <w:r>
        <w:rPr>
          <w:rFonts w:hint="eastAsia" w:ascii="仿宋" w:hAnsi="仿宋" w:eastAsia="仿宋" w:cs="仿宋"/>
          <w:sz w:val="24"/>
          <w:lang w:eastAsia="zh-CN"/>
        </w:rPr>
        <w:t>谈判</w:t>
      </w:r>
      <w:r>
        <w:rPr>
          <w:rFonts w:hint="eastAsia" w:ascii="仿宋" w:hAnsi="仿宋" w:eastAsia="仿宋" w:cs="仿宋"/>
          <w:sz w:val="24"/>
        </w:rPr>
        <w:t>文件提供的响应文件格式及要求编写响应文件。响应文件中资格审查和符合性审查涉及的事项不满足要求的，其响应文件将被认定为无效。</w:t>
      </w:r>
    </w:p>
    <w:p>
      <w:pPr>
        <w:tabs>
          <w:tab w:val="left" w:pos="360"/>
          <w:tab w:val="left" w:pos="502"/>
          <w:tab w:val="left" w:pos="588"/>
        </w:tabs>
        <w:spacing w:line="360" w:lineRule="auto"/>
        <w:rPr>
          <w:rFonts w:hint="eastAsia" w:ascii="仿宋" w:hAnsi="仿宋" w:eastAsia="仿宋" w:cs="仿宋"/>
          <w:sz w:val="24"/>
        </w:rPr>
      </w:pPr>
      <w:r>
        <w:rPr>
          <w:rFonts w:hint="eastAsia" w:ascii="仿宋" w:hAnsi="仿宋" w:eastAsia="仿宋" w:cs="仿宋"/>
          <w:sz w:val="24"/>
        </w:rPr>
        <w:t>10.2    供应商编写的响应文件由以下五部分组成，应包括但不限于以下内容：</w:t>
      </w:r>
    </w:p>
    <w:p>
      <w:pPr>
        <w:pStyle w:val="25"/>
        <w:ind w:left="838" w:leftChars="399"/>
        <w:rPr>
          <w:rFonts w:hint="eastAsia" w:ascii="仿宋" w:hAnsi="仿宋" w:eastAsia="仿宋" w:cs="仿宋"/>
          <w:sz w:val="24"/>
        </w:rPr>
      </w:pPr>
      <w:r>
        <w:rPr>
          <w:rFonts w:hint="eastAsia" w:ascii="仿宋" w:hAnsi="仿宋" w:eastAsia="仿宋" w:cs="仿宋"/>
          <w:sz w:val="24"/>
        </w:rPr>
        <w:t>第一部分  谈判响应函</w:t>
      </w:r>
    </w:p>
    <w:p>
      <w:pPr>
        <w:pStyle w:val="25"/>
        <w:ind w:left="838" w:leftChars="399"/>
        <w:rPr>
          <w:rFonts w:hint="eastAsia" w:ascii="仿宋" w:hAnsi="仿宋" w:eastAsia="仿宋" w:cs="仿宋"/>
          <w:sz w:val="24"/>
        </w:rPr>
      </w:pPr>
      <w:r>
        <w:rPr>
          <w:rFonts w:hint="eastAsia" w:ascii="仿宋" w:hAnsi="仿宋" w:eastAsia="仿宋" w:cs="仿宋"/>
          <w:sz w:val="24"/>
        </w:rPr>
        <w:t xml:space="preserve">第二部分  谈判响应报价表 </w:t>
      </w:r>
    </w:p>
    <w:p>
      <w:pPr>
        <w:pStyle w:val="25"/>
        <w:ind w:left="838" w:leftChars="399"/>
        <w:rPr>
          <w:rFonts w:hint="eastAsia" w:ascii="仿宋" w:hAnsi="仿宋" w:eastAsia="仿宋" w:cs="仿宋"/>
          <w:sz w:val="24"/>
        </w:rPr>
      </w:pPr>
      <w:r>
        <w:rPr>
          <w:rFonts w:hint="eastAsia" w:ascii="仿宋" w:hAnsi="仿宋" w:eastAsia="仿宋" w:cs="仿宋"/>
          <w:sz w:val="24"/>
        </w:rPr>
        <w:t>第三部分  偏离表</w:t>
      </w:r>
    </w:p>
    <w:p>
      <w:pPr>
        <w:pStyle w:val="25"/>
        <w:ind w:left="838" w:leftChars="399"/>
        <w:rPr>
          <w:rFonts w:hint="eastAsia" w:ascii="仿宋" w:hAnsi="仿宋" w:eastAsia="仿宋" w:cs="仿宋"/>
          <w:sz w:val="24"/>
        </w:rPr>
      </w:pPr>
      <w:r>
        <w:rPr>
          <w:rFonts w:hint="eastAsia" w:ascii="仿宋" w:hAnsi="仿宋" w:eastAsia="仿宋" w:cs="仿宋"/>
          <w:sz w:val="24"/>
        </w:rPr>
        <w:t>第四部分  响应方案说明</w:t>
      </w:r>
    </w:p>
    <w:p>
      <w:pPr>
        <w:pStyle w:val="25"/>
        <w:ind w:left="838" w:leftChars="399"/>
        <w:rPr>
          <w:rFonts w:hint="eastAsia" w:ascii="仿宋" w:hAnsi="仿宋" w:eastAsia="仿宋" w:cs="仿宋"/>
          <w:sz w:val="24"/>
        </w:rPr>
      </w:pPr>
      <w:r>
        <w:rPr>
          <w:rFonts w:hint="eastAsia" w:ascii="仿宋" w:hAnsi="仿宋" w:eastAsia="仿宋" w:cs="仿宋"/>
          <w:sz w:val="24"/>
        </w:rPr>
        <w:t>第五部分  授权委托书及法定代表人证明</w:t>
      </w:r>
    </w:p>
    <w:p>
      <w:pPr>
        <w:pStyle w:val="25"/>
        <w:ind w:left="838" w:leftChars="399"/>
        <w:rPr>
          <w:rFonts w:hint="eastAsia" w:ascii="仿宋" w:hAnsi="仿宋" w:eastAsia="仿宋" w:cs="仿宋"/>
          <w:sz w:val="24"/>
        </w:rPr>
      </w:pPr>
      <w:r>
        <w:rPr>
          <w:rFonts w:hint="eastAsia" w:ascii="仿宋" w:hAnsi="仿宋" w:eastAsia="仿宋" w:cs="仿宋"/>
          <w:sz w:val="24"/>
        </w:rPr>
        <w:t>第六部分  资格证明文件</w:t>
      </w:r>
    </w:p>
    <w:p>
      <w:pPr>
        <w:pStyle w:val="25"/>
        <w:ind w:left="838" w:leftChars="399"/>
        <w:rPr>
          <w:rFonts w:hint="eastAsia" w:ascii="仿宋" w:hAnsi="仿宋" w:eastAsia="仿宋" w:cs="仿宋"/>
          <w:sz w:val="24"/>
          <w:highlight w:val="none"/>
        </w:rPr>
      </w:pPr>
      <w:r>
        <w:rPr>
          <w:rFonts w:hint="eastAsia" w:ascii="仿宋" w:hAnsi="仿宋" w:eastAsia="仿宋" w:cs="仿宋"/>
          <w:sz w:val="24"/>
          <w:highlight w:val="none"/>
        </w:rPr>
        <w:t>第七部分  小微企业、监狱企业、残疾人福利单位声明函或证明</w:t>
      </w:r>
    </w:p>
    <w:p>
      <w:pPr>
        <w:tabs>
          <w:tab w:val="left" w:pos="360"/>
          <w:tab w:val="left" w:pos="502"/>
          <w:tab w:val="left" w:pos="588"/>
        </w:tabs>
        <w:spacing w:line="360" w:lineRule="auto"/>
        <w:rPr>
          <w:rFonts w:hint="eastAsia" w:ascii="仿宋" w:hAnsi="仿宋" w:eastAsia="仿宋" w:cs="仿宋"/>
          <w:sz w:val="24"/>
        </w:rPr>
      </w:pPr>
      <w:r>
        <w:rPr>
          <w:rFonts w:hint="eastAsia" w:ascii="仿宋" w:hAnsi="仿宋" w:eastAsia="仿宋" w:cs="仿宋"/>
          <w:sz w:val="24"/>
        </w:rPr>
        <w:t>10.3   供应商提供的以上材料必须真实有效，任何一项的虚假将导致其响应被拒绝。</w:t>
      </w:r>
    </w:p>
    <w:p>
      <w:pPr>
        <w:pStyle w:val="7"/>
        <w:tabs>
          <w:tab w:val="left" w:pos="360"/>
        </w:tabs>
        <w:rPr>
          <w:rFonts w:hint="eastAsia" w:ascii="仿宋" w:hAnsi="仿宋" w:eastAsia="仿宋" w:cs="仿宋"/>
          <w:b/>
          <w:sz w:val="24"/>
          <w:szCs w:val="21"/>
        </w:rPr>
      </w:pPr>
      <w:bookmarkStart w:id="213" w:name="_Toc385992339"/>
      <w:bookmarkStart w:id="214" w:name="_Toc249515292"/>
      <w:bookmarkStart w:id="215" w:name="_Toc70687153"/>
      <w:bookmarkStart w:id="216" w:name="_Toc249515404"/>
      <w:bookmarkStart w:id="217" w:name="_Toc389620178"/>
      <w:bookmarkStart w:id="218" w:name="_Toc26312"/>
      <w:bookmarkStart w:id="219" w:name="_Toc184043026"/>
      <w:bookmarkStart w:id="220" w:name="_Toc249525173"/>
      <w:r>
        <w:rPr>
          <w:rFonts w:hint="eastAsia" w:ascii="仿宋" w:hAnsi="仿宋" w:eastAsia="仿宋" w:cs="仿宋"/>
          <w:b/>
          <w:sz w:val="24"/>
        </w:rPr>
        <w:t>11.    响应文件格式</w:t>
      </w:r>
      <w:bookmarkEnd w:id="213"/>
      <w:bookmarkEnd w:id="214"/>
      <w:bookmarkEnd w:id="215"/>
      <w:bookmarkEnd w:id="216"/>
      <w:bookmarkEnd w:id="217"/>
      <w:bookmarkEnd w:id="218"/>
      <w:bookmarkEnd w:id="219"/>
      <w:bookmarkEnd w:id="220"/>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11.1   对于谈判文件第五章中已经提供了格式的响应文件内容，供应商必须按提供的响应文件格式进行填写和编制，没有提供格式的可自行设计。</w:t>
      </w:r>
    </w:p>
    <w:p>
      <w:pPr>
        <w:pStyle w:val="7"/>
        <w:tabs>
          <w:tab w:val="left" w:pos="360"/>
        </w:tabs>
        <w:rPr>
          <w:rFonts w:hint="eastAsia" w:ascii="仿宋" w:hAnsi="仿宋" w:eastAsia="仿宋" w:cs="仿宋"/>
          <w:b/>
          <w:sz w:val="24"/>
          <w:szCs w:val="21"/>
        </w:rPr>
      </w:pPr>
      <w:bookmarkStart w:id="221" w:name="_Toc26688"/>
      <w:r>
        <w:rPr>
          <w:rFonts w:hint="eastAsia" w:ascii="仿宋" w:hAnsi="仿宋" w:eastAsia="仿宋" w:cs="仿宋"/>
          <w:b/>
          <w:sz w:val="24"/>
          <w:szCs w:val="21"/>
        </w:rPr>
        <w:t>12.    响应报价</w:t>
      </w:r>
      <w:bookmarkEnd w:id="221"/>
    </w:p>
    <w:p>
      <w:pPr>
        <w:tabs>
          <w:tab w:val="left" w:pos="540"/>
          <w:tab w:val="left" w:pos="720"/>
        </w:tabs>
        <w:spacing w:line="360" w:lineRule="auto"/>
        <w:ind w:left="840" w:hanging="840" w:hangingChars="350"/>
        <w:rPr>
          <w:rFonts w:hint="eastAsia" w:ascii="仿宋" w:hAnsi="仿宋" w:eastAsia="仿宋" w:cs="仿宋"/>
        </w:rPr>
      </w:pPr>
      <w:r>
        <w:rPr>
          <w:rFonts w:hint="eastAsia" w:ascii="仿宋" w:hAnsi="仿宋" w:eastAsia="仿宋" w:cs="仿宋"/>
          <w:kern w:val="24"/>
          <w:sz w:val="24"/>
          <w:szCs w:val="21"/>
        </w:rPr>
        <w:t>12.1   响应报价应包括供应商为完成谈判文件中规定的本项目采购内容和范围所需要的全部费用，以及与所报货物、服务相关的所有税费，具体包括但不限于第四章列出的内容。供应商估算错误或漏项的风险一律由供应商承担。见</w:t>
      </w:r>
      <w:r>
        <w:rPr>
          <w:rFonts w:hint="eastAsia" w:ascii="仿宋" w:hAnsi="仿宋" w:eastAsia="仿宋" w:cs="仿宋"/>
          <w:b/>
          <w:kern w:val="24"/>
          <w:sz w:val="24"/>
          <w:szCs w:val="21"/>
        </w:rPr>
        <w:t>供应商须知前附表。</w:t>
      </w:r>
    </w:p>
    <w:p>
      <w:pPr>
        <w:tabs>
          <w:tab w:val="left" w:pos="540"/>
          <w:tab w:val="left" w:pos="8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12.2   供应商应在响应分项报价表中详细列出所报货物和</w:t>
      </w:r>
      <w:r>
        <w:rPr>
          <w:rFonts w:hint="eastAsia" w:ascii="仿宋" w:hAnsi="仿宋" w:eastAsia="仿宋" w:cs="仿宋"/>
          <w:sz w:val="24"/>
        </w:rPr>
        <w:t>服务</w:t>
      </w:r>
      <w:r>
        <w:rPr>
          <w:rFonts w:hint="eastAsia" w:ascii="仿宋" w:hAnsi="仿宋" w:eastAsia="仿宋" w:cs="仿宋"/>
          <w:kern w:val="24"/>
          <w:sz w:val="24"/>
          <w:szCs w:val="21"/>
        </w:rPr>
        <w:t>的单价（如适用）和总价，并由法定代表人或其授权代表签署并加盖公章。响应分项报价表上的价格应按谈判文件第五章的格式填写。</w:t>
      </w:r>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12.5   供应商每次对每种</w:t>
      </w:r>
      <w:r>
        <w:rPr>
          <w:rFonts w:hint="eastAsia" w:ascii="仿宋" w:hAnsi="仿宋" w:eastAsia="仿宋" w:cs="仿宋"/>
          <w:kern w:val="24"/>
          <w:sz w:val="24"/>
          <w:szCs w:val="21"/>
          <w:u w:val="single"/>
        </w:rPr>
        <w:t xml:space="preserve">  产品（或服务）</w:t>
      </w:r>
      <w:r>
        <w:rPr>
          <w:rFonts w:hint="eastAsia" w:ascii="仿宋" w:hAnsi="仿宋" w:eastAsia="仿宋" w:cs="仿宋"/>
          <w:kern w:val="24"/>
          <w:sz w:val="24"/>
          <w:szCs w:val="21"/>
        </w:rPr>
        <w:t>只允许有一个报价，采购人不接受有任何选择的报价。</w:t>
      </w:r>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sz w:val="24"/>
        </w:rPr>
        <w:t>12.6   供应商根据本须知12.2条规定将响应报价分成几部分并按</w:t>
      </w:r>
      <w:r>
        <w:rPr>
          <w:rFonts w:hint="eastAsia" w:ascii="仿宋" w:hAnsi="仿宋" w:eastAsia="仿宋" w:cs="仿宋"/>
          <w:kern w:val="24"/>
          <w:sz w:val="24"/>
          <w:szCs w:val="21"/>
        </w:rPr>
        <w:t>谈判文件第五章提供的格式填写“响应分项报价表”，只是为了方便采购人对响应文件进行比较，并不限制采购人以其它方式签订合同的权力。</w:t>
      </w:r>
    </w:p>
    <w:p>
      <w:pPr>
        <w:pStyle w:val="7"/>
        <w:tabs>
          <w:tab w:val="left" w:pos="360"/>
        </w:tabs>
        <w:rPr>
          <w:rFonts w:hint="eastAsia" w:ascii="仿宋" w:hAnsi="仿宋" w:eastAsia="仿宋" w:cs="仿宋"/>
          <w:b/>
          <w:sz w:val="24"/>
          <w:szCs w:val="21"/>
        </w:rPr>
      </w:pPr>
      <w:bookmarkStart w:id="222" w:name="_Toc249525175"/>
      <w:bookmarkStart w:id="223" w:name="_Toc20687"/>
      <w:bookmarkStart w:id="224" w:name="_Toc70687155"/>
      <w:bookmarkStart w:id="225" w:name="_Toc249515294"/>
      <w:bookmarkStart w:id="226" w:name="_Toc389620180"/>
      <w:bookmarkStart w:id="227" w:name="_Toc385992341"/>
      <w:bookmarkStart w:id="228" w:name="_Toc249515406"/>
      <w:bookmarkStart w:id="229" w:name="_Toc184043028"/>
      <w:r>
        <w:rPr>
          <w:rFonts w:hint="eastAsia" w:ascii="仿宋" w:hAnsi="仿宋" w:eastAsia="仿宋" w:cs="仿宋"/>
          <w:b/>
          <w:sz w:val="24"/>
          <w:szCs w:val="21"/>
        </w:rPr>
        <w:t>13.    报价货币</w:t>
      </w:r>
      <w:bookmarkEnd w:id="222"/>
      <w:bookmarkEnd w:id="223"/>
      <w:bookmarkEnd w:id="224"/>
      <w:bookmarkEnd w:id="225"/>
      <w:bookmarkEnd w:id="226"/>
      <w:bookmarkEnd w:id="227"/>
      <w:bookmarkEnd w:id="228"/>
      <w:bookmarkEnd w:id="229"/>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13.1   谈判响应函、响应报价一览表、响应分项报价表、最后报价表等所有报价一律用人民币填报。采购人不接受任何非人民币币种的报价。</w:t>
      </w:r>
      <w:bookmarkStart w:id="230" w:name="_Toc389620181"/>
      <w:bookmarkStart w:id="231" w:name="_Toc385992342"/>
    </w:p>
    <w:bookmarkEnd w:id="230"/>
    <w:bookmarkEnd w:id="231"/>
    <w:p>
      <w:pPr>
        <w:pStyle w:val="7"/>
        <w:tabs>
          <w:tab w:val="left" w:pos="360"/>
        </w:tabs>
        <w:rPr>
          <w:rFonts w:hint="eastAsia" w:ascii="仿宋" w:hAnsi="仿宋" w:eastAsia="仿宋" w:cs="仿宋"/>
          <w:b/>
          <w:kern w:val="24"/>
          <w:sz w:val="24"/>
          <w:szCs w:val="21"/>
        </w:rPr>
      </w:pPr>
      <w:bookmarkStart w:id="232" w:name="止观"/>
      <w:bookmarkEnd w:id="232"/>
      <w:r>
        <w:rPr>
          <w:rFonts w:hint="eastAsia" w:ascii="仿宋" w:hAnsi="仿宋" w:eastAsia="仿宋" w:cs="仿宋"/>
          <w:b/>
          <w:sz w:val="24"/>
          <w:szCs w:val="21"/>
        </w:rPr>
        <w:t>14.    谈判保证金</w:t>
      </w:r>
    </w:p>
    <w:p>
      <w:pPr>
        <w:tabs>
          <w:tab w:val="left" w:pos="360"/>
          <w:tab w:val="left" w:pos="502"/>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sz w:val="24"/>
          <w:szCs w:val="21"/>
        </w:rPr>
        <w:t>14.1   本项目须在谈判前向采购代理机构提供</w:t>
      </w:r>
      <w:r>
        <w:rPr>
          <w:rFonts w:hint="eastAsia" w:ascii="仿宋" w:hAnsi="仿宋" w:eastAsia="仿宋" w:cs="仿宋"/>
          <w:b/>
          <w:sz w:val="24"/>
          <w:szCs w:val="21"/>
        </w:rPr>
        <w:t>供应商须知前附表</w:t>
      </w:r>
      <w:r>
        <w:rPr>
          <w:rFonts w:hint="eastAsia" w:ascii="仿宋" w:hAnsi="仿宋" w:eastAsia="仿宋" w:cs="仿宋"/>
          <w:sz w:val="24"/>
          <w:szCs w:val="21"/>
        </w:rPr>
        <w:t>规定金额的保证金，并作为其响应文件的一部分。</w:t>
      </w:r>
    </w:p>
    <w:p>
      <w:pPr>
        <w:tabs>
          <w:tab w:val="left" w:pos="360"/>
          <w:tab w:val="left" w:pos="502"/>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14.2   保证金的货币为人民币，并采用下列任何一种非现金形式向采购代理机构递交：</w:t>
      </w:r>
    </w:p>
    <w:p>
      <w:pPr>
        <w:numPr>
          <w:ilvl w:val="0"/>
          <w:numId w:val="6"/>
        </w:numPr>
        <w:tabs>
          <w:tab w:val="left" w:pos="425"/>
          <w:tab w:val="left" w:pos="588"/>
          <w:tab w:val="clear" w:pos="420"/>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电汇；</w:t>
      </w:r>
    </w:p>
    <w:p>
      <w:pPr>
        <w:numPr>
          <w:ilvl w:val="0"/>
          <w:numId w:val="6"/>
        </w:numPr>
        <w:tabs>
          <w:tab w:val="left" w:pos="425"/>
          <w:tab w:val="left" w:pos="588"/>
          <w:tab w:val="clear" w:pos="420"/>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银行转账；</w:t>
      </w:r>
    </w:p>
    <w:p>
      <w:pPr>
        <w:numPr>
          <w:ilvl w:val="0"/>
          <w:numId w:val="6"/>
        </w:numPr>
        <w:tabs>
          <w:tab w:val="left" w:pos="425"/>
          <w:tab w:val="left" w:pos="588"/>
          <w:tab w:val="clear" w:pos="420"/>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支票、汇票、本票、金融机构或担保机构出具的保函等非现金形式。</w:t>
      </w:r>
    </w:p>
    <w:p>
      <w:pPr>
        <w:tabs>
          <w:tab w:val="left" w:pos="360"/>
          <w:tab w:val="left" w:pos="502"/>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14.3   保证金以保函形式交纳的，供应商须按谈判文件附件1格式和内容开具保函，并将保函原件附在谈判响应文件中或随谈判响应文件同时递交，否则视为无效文件。联合体参加谈判的，可以由联合体中的一方或者共同提交保证金，以一方提交保证金的，对联合体各方均具有约束力。</w:t>
      </w:r>
    </w:p>
    <w:p>
      <w:pPr>
        <w:tabs>
          <w:tab w:val="left" w:pos="360"/>
          <w:tab w:val="left" w:pos="502"/>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14.4   凡没有根据本须知第14.1条的规定随附保证金的响应文件，将被视为非响应予以拒绝。</w:t>
      </w:r>
    </w:p>
    <w:p>
      <w:pPr>
        <w:tabs>
          <w:tab w:val="left" w:pos="360"/>
          <w:tab w:val="left" w:pos="502"/>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14.5   未成交供应商的保证金, 采购代理机构将在成交通知书发出后5个工作日内退还。</w:t>
      </w:r>
    </w:p>
    <w:p>
      <w:pPr>
        <w:tabs>
          <w:tab w:val="left" w:pos="360"/>
          <w:tab w:val="left" w:pos="502"/>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14.6   成交供应商的保证金在按本须知第26条规定签订合同后5个工作日退还。</w:t>
      </w:r>
    </w:p>
    <w:p>
      <w:pPr>
        <w:tabs>
          <w:tab w:val="left" w:pos="360"/>
          <w:tab w:val="left" w:pos="502"/>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7"/>
        </w:numPr>
        <w:tabs>
          <w:tab w:val="left" w:pos="425"/>
          <w:tab w:val="left" w:pos="588"/>
          <w:tab w:val="clear" w:pos="420"/>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供应商在提交响应文件截止时间后撤回响应文件的；</w:t>
      </w:r>
    </w:p>
    <w:p>
      <w:pPr>
        <w:numPr>
          <w:ilvl w:val="0"/>
          <w:numId w:val="7"/>
        </w:numPr>
        <w:tabs>
          <w:tab w:val="left" w:pos="425"/>
          <w:tab w:val="left" w:pos="588"/>
          <w:tab w:val="clear" w:pos="420"/>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供应商在响应文件中提供虚假材料的；</w:t>
      </w:r>
    </w:p>
    <w:p>
      <w:pPr>
        <w:numPr>
          <w:ilvl w:val="0"/>
          <w:numId w:val="7"/>
        </w:numPr>
        <w:tabs>
          <w:tab w:val="left" w:pos="425"/>
          <w:tab w:val="left" w:pos="588"/>
          <w:tab w:val="clear" w:pos="420"/>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 xml:space="preserve">除因不可抗力外，成交供应商在规定期限内未能根据本须知第26条规定签订合同； </w:t>
      </w:r>
    </w:p>
    <w:p>
      <w:pPr>
        <w:numPr>
          <w:ilvl w:val="0"/>
          <w:numId w:val="7"/>
        </w:numPr>
        <w:tabs>
          <w:tab w:val="left" w:pos="425"/>
          <w:tab w:val="left" w:pos="588"/>
          <w:tab w:val="clear" w:pos="420"/>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供应商与采购人、其他供应商或者采购代理机构恶意串通的；</w:t>
      </w:r>
    </w:p>
    <w:p>
      <w:pPr>
        <w:numPr>
          <w:ilvl w:val="0"/>
          <w:numId w:val="7"/>
        </w:numPr>
        <w:tabs>
          <w:tab w:val="left" w:pos="425"/>
          <w:tab w:val="left" w:pos="588"/>
          <w:tab w:val="clear" w:pos="420"/>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成交供应商未按本须知第29条规定缴纳服务费。</w:t>
      </w:r>
    </w:p>
    <w:p>
      <w:pPr>
        <w:pStyle w:val="7"/>
        <w:numPr>
          <w:ilvl w:val="0"/>
          <w:numId w:val="8"/>
        </w:numPr>
        <w:tabs>
          <w:tab w:val="left" w:pos="360"/>
        </w:tabs>
        <w:rPr>
          <w:rFonts w:hint="eastAsia" w:ascii="仿宋" w:hAnsi="仿宋" w:eastAsia="仿宋" w:cs="仿宋"/>
          <w:b/>
          <w:sz w:val="24"/>
          <w:szCs w:val="21"/>
        </w:rPr>
      </w:pPr>
      <w:bookmarkStart w:id="233" w:name="_Toc249515296"/>
      <w:bookmarkStart w:id="234" w:name="_Toc249515408"/>
      <w:bookmarkStart w:id="235" w:name="_Toc7949"/>
      <w:bookmarkStart w:id="236" w:name="_Toc249525177"/>
      <w:r>
        <w:rPr>
          <w:rFonts w:hint="eastAsia" w:ascii="仿宋" w:hAnsi="仿宋" w:eastAsia="仿宋" w:cs="仿宋"/>
          <w:b/>
          <w:sz w:val="24"/>
          <w:szCs w:val="21"/>
        </w:rPr>
        <w:t xml:space="preserve">   谈判有效期</w:t>
      </w:r>
      <w:bookmarkEnd w:id="233"/>
      <w:bookmarkEnd w:id="234"/>
      <w:bookmarkEnd w:id="235"/>
      <w:bookmarkEnd w:id="236"/>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15.1   谈判有效期见</w:t>
      </w:r>
      <w:r>
        <w:rPr>
          <w:rFonts w:hint="eastAsia" w:ascii="仿宋" w:hAnsi="仿宋" w:eastAsia="仿宋" w:cs="仿宋"/>
          <w:b/>
          <w:sz w:val="24"/>
        </w:rPr>
        <w:t>本须知前附表</w:t>
      </w:r>
      <w:r>
        <w:rPr>
          <w:rFonts w:hint="eastAsia" w:ascii="仿宋" w:hAnsi="仿宋" w:eastAsia="仿宋" w:cs="仿宋"/>
          <w:sz w:val="24"/>
        </w:rPr>
        <w:t>。在谈判有效期内，所有响应文件均保持有效。响应文件的有效期比本须知规定的有效期短的，将被视为非实质响应，采购人有权拒绝。</w:t>
      </w:r>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15.2   特殊情况下，采购人可于原谈判有效期满之前要求供应商同意延长有效期，要求与答复均应为书面形式。供应商可以拒绝上述要求，其</w:t>
      </w:r>
      <w:r>
        <w:rPr>
          <w:rFonts w:hint="eastAsia" w:ascii="仿宋" w:hAnsi="仿宋" w:eastAsia="仿宋" w:cs="仿宋"/>
          <w:sz w:val="24"/>
          <w:lang w:val="en-US" w:eastAsia="zh-CN"/>
        </w:rPr>
        <w:t>谈判</w:t>
      </w:r>
      <w:r>
        <w:rPr>
          <w:rFonts w:hint="eastAsia" w:ascii="仿宋" w:hAnsi="仿宋" w:eastAsia="仿宋" w:cs="仿宋"/>
          <w:sz w:val="24"/>
        </w:rPr>
        <w:t>保证金不被没收。对于同意该要求的供应商，既不要求也不允许其修改响应文件，但将要求其相应延长投标保证金的有效期，有关退还和没收投标保证金的规定在谈判有效期的延长期内继续有效。</w:t>
      </w:r>
    </w:p>
    <w:p>
      <w:pPr>
        <w:pStyle w:val="7"/>
        <w:tabs>
          <w:tab w:val="left" w:pos="360"/>
        </w:tabs>
        <w:rPr>
          <w:rFonts w:hint="eastAsia" w:ascii="仿宋" w:hAnsi="仿宋" w:eastAsia="仿宋" w:cs="仿宋"/>
          <w:b/>
          <w:sz w:val="24"/>
          <w:szCs w:val="21"/>
        </w:rPr>
      </w:pPr>
      <w:bookmarkStart w:id="237" w:name="_Toc249515297"/>
      <w:bookmarkStart w:id="238" w:name="_Toc385992346"/>
      <w:bookmarkStart w:id="239" w:name="_Toc249515409"/>
      <w:bookmarkStart w:id="240" w:name="_Toc16612"/>
      <w:bookmarkStart w:id="241" w:name="_Toc249525178"/>
      <w:bookmarkStart w:id="242" w:name="_Toc389620185"/>
      <w:bookmarkStart w:id="243" w:name="_Toc184043033"/>
      <w:bookmarkStart w:id="244" w:name="_Toc70687160"/>
      <w:r>
        <w:rPr>
          <w:rFonts w:hint="eastAsia" w:ascii="仿宋" w:hAnsi="仿宋" w:eastAsia="仿宋" w:cs="仿宋"/>
          <w:b/>
          <w:sz w:val="24"/>
          <w:szCs w:val="21"/>
        </w:rPr>
        <w:t>16.    响应文件的制作和签署</w:t>
      </w:r>
      <w:bookmarkEnd w:id="237"/>
      <w:bookmarkEnd w:id="238"/>
      <w:bookmarkEnd w:id="239"/>
      <w:bookmarkEnd w:id="240"/>
      <w:bookmarkEnd w:id="241"/>
      <w:bookmarkEnd w:id="242"/>
      <w:bookmarkEnd w:id="243"/>
      <w:bookmarkEnd w:id="244"/>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16.1   供应商应准备一份响应文件正本和“</w:t>
      </w:r>
      <w:r>
        <w:rPr>
          <w:rFonts w:hint="eastAsia" w:ascii="仿宋" w:hAnsi="仿宋" w:eastAsia="仿宋" w:cs="仿宋"/>
          <w:b/>
          <w:sz w:val="24"/>
        </w:rPr>
        <w:t>供应商须知前附表</w:t>
      </w:r>
      <w:r>
        <w:rPr>
          <w:rFonts w:hint="eastAsia" w:ascii="仿宋" w:hAnsi="仿宋" w:eastAsia="仿宋" w:cs="仿宋"/>
          <w:sz w:val="24"/>
        </w:rPr>
        <w:t>”中规定数目的副本，每套响应文件须清楚地标明“正本”、“副本”。若正本和副本不符，以正本为准。</w:t>
      </w:r>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16.2   响应文件须用中文编写，并采用A4纸张装订成册。装订须牢固，不易拆散和换页，采用软胶装，不得采用活页方式装订，封面不建议硬装。</w:t>
      </w:r>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16.3   响应文件的正本，一律用不褪色的墨水书写或打印，签字页加盖供应商单位公章，并由供应商的法定代表人或其授权的代理人签署。响应文件的副本可采用正本的复印件。</w:t>
      </w:r>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16.4   任何行间插字、涂改或增删，必须由响应文件签字人将姓或首字母在旁边签字才有效。</w:t>
      </w:r>
    </w:p>
    <w:p>
      <w:pPr>
        <w:tabs>
          <w:tab w:val="left" w:pos="360"/>
          <w:tab w:val="left" w:pos="502"/>
          <w:tab w:val="left" w:pos="588"/>
        </w:tabs>
        <w:spacing w:line="360" w:lineRule="auto"/>
        <w:rPr>
          <w:rFonts w:hint="eastAsia" w:ascii="仿宋" w:hAnsi="仿宋" w:eastAsia="仿宋" w:cs="仿宋"/>
          <w:sz w:val="24"/>
        </w:rPr>
      </w:pPr>
      <w:r>
        <w:rPr>
          <w:rFonts w:hint="eastAsia" w:ascii="仿宋" w:hAnsi="仿宋" w:eastAsia="仿宋" w:cs="仿宋"/>
          <w:sz w:val="24"/>
        </w:rPr>
        <w:t>16.5   采购人不接受以电报、电话、传真、电子邮件形式递交的响应文件。</w:t>
      </w:r>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16.6   供应商在谈判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16.7   响应文件应按照“资格证明文件”和“商务及技术文件”分成两部分，并用不可拆装的方式分别装订成册。</w:t>
      </w:r>
    </w:p>
    <w:p>
      <w:pPr>
        <w:adjustRightInd w:val="0"/>
        <w:spacing w:before="240" w:beforeLines="100" w:line="360" w:lineRule="auto"/>
        <w:ind w:right="-22"/>
        <w:jc w:val="center"/>
        <w:textAlignment w:val="baseline"/>
        <w:outlineLvl w:val="0"/>
        <w:rPr>
          <w:rFonts w:hint="eastAsia" w:ascii="仿宋" w:hAnsi="仿宋" w:eastAsia="仿宋" w:cs="仿宋"/>
          <w:b/>
          <w:kern w:val="0"/>
          <w:sz w:val="28"/>
          <w:szCs w:val="28"/>
        </w:rPr>
      </w:pPr>
      <w:bookmarkStart w:id="245" w:name="_Hlt491765640"/>
      <w:bookmarkEnd w:id="245"/>
      <w:bookmarkStart w:id="246" w:name="_Toc232176276"/>
      <w:bookmarkStart w:id="247" w:name="_Toc53722844"/>
      <w:bookmarkStart w:id="248" w:name="_Toc499711888"/>
      <w:bookmarkStart w:id="249" w:name="_Toc496324583"/>
      <w:bookmarkStart w:id="250" w:name="_Toc230099801"/>
      <w:bookmarkStart w:id="251" w:name="_Toc499711047"/>
      <w:bookmarkStart w:id="252" w:name="_Toc230013636"/>
      <w:bookmarkStart w:id="253" w:name="_Toc385992347"/>
      <w:bookmarkStart w:id="254" w:name="_Toc232395216"/>
      <w:bookmarkStart w:id="255" w:name="_Toc500746970"/>
      <w:bookmarkStart w:id="256" w:name="_Toc177995477"/>
      <w:bookmarkStart w:id="257" w:name="_Toc230583545"/>
      <w:bookmarkStart w:id="258" w:name="_Toc503063426"/>
      <w:bookmarkStart w:id="259" w:name="_Toc492955419"/>
      <w:bookmarkStart w:id="260" w:name="_Toc249515410"/>
      <w:bookmarkStart w:id="261" w:name="_Toc176882546"/>
      <w:bookmarkStart w:id="262" w:name="_Toc184043034"/>
      <w:bookmarkStart w:id="263" w:name="_Toc249525179"/>
      <w:bookmarkStart w:id="264" w:name="_Toc58504665"/>
      <w:bookmarkStart w:id="265" w:name="_Toc256342147"/>
      <w:bookmarkStart w:id="266" w:name="_Toc249515298"/>
      <w:bookmarkStart w:id="267" w:name="_Toc177817338"/>
      <w:bookmarkStart w:id="268" w:name="_Toc70687161"/>
      <w:bookmarkStart w:id="269" w:name="_Toc389620186"/>
      <w:bookmarkStart w:id="270" w:name="_Toc500747193"/>
      <w:bookmarkStart w:id="271" w:name="_Toc177189239"/>
      <w:bookmarkStart w:id="272" w:name="_Toc500747066"/>
      <w:r>
        <w:rPr>
          <w:rFonts w:hint="eastAsia" w:ascii="仿宋" w:hAnsi="仿宋" w:eastAsia="仿宋" w:cs="仿宋"/>
          <w:b/>
          <w:kern w:val="0"/>
          <w:sz w:val="28"/>
          <w:szCs w:val="28"/>
        </w:rPr>
        <w:t>四、响应文件的密封和递交</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pPr>
        <w:pStyle w:val="7"/>
        <w:tabs>
          <w:tab w:val="left" w:pos="360"/>
        </w:tabs>
        <w:rPr>
          <w:rFonts w:hint="eastAsia" w:ascii="仿宋" w:hAnsi="仿宋" w:eastAsia="仿宋" w:cs="仿宋"/>
          <w:b/>
          <w:sz w:val="24"/>
          <w:szCs w:val="21"/>
        </w:rPr>
      </w:pPr>
      <w:bookmarkStart w:id="273" w:name="_Toc249515299"/>
      <w:bookmarkStart w:id="274" w:name="_Toc389620187"/>
      <w:bookmarkStart w:id="275" w:name="_Toc4042"/>
      <w:bookmarkStart w:id="276" w:name="_Toc249525180"/>
      <w:bookmarkStart w:id="277" w:name="_Toc184043035"/>
      <w:bookmarkStart w:id="278" w:name="_Toc385992348"/>
      <w:bookmarkStart w:id="279" w:name="_Toc249515411"/>
      <w:bookmarkStart w:id="280" w:name="_Toc70687162"/>
      <w:r>
        <w:rPr>
          <w:rFonts w:hint="eastAsia" w:ascii="仿宋" w:hAnsi="仿宋" w:eastAsia="仿宋" w:cs="仿宋"/>
          <w:b/>
          <w:sz w:val="24"/>
          <w:szCs w:val="21"/>
        </w:rPr>
        <w:t>17.    响应文件的密封和标记</w:t>
      </w:r>
      <w:bookmarkEnd w:id="273"/>
      <w:bookmarkEnd w:id="274"/>
      <w:bookmarkEnd w:id="275"/>
      <w:bookmarkEnd w:id="276"/>
      <w:bookmarkEnd w:id="277"/>
      <w:bookmarkEnd w:id="278"/>
      <w:bookmarkEnd w:id="279"/>
      <w:bookmarkEnd w:id="280"/>
    </w:p>
    <w:p>
      <w:pPr>
        <w:tabs>
          <w:tab w:val="left" w:pos="360"/>
          <w:tab w:val="left" w:pos="502"/>
          <w:tab w:val="left" w:pos="588"/>
        </w:tabs>
        <w:spacing w:line="360" w:lineRule="auto"/>
        <w:ind w:left="840" w:hanging="840" w:hangingChars="350"/>
        <w:rPr>
          <w:rFonts w:hint="eastAsia" w:ascii="仿宋" w:hAnsi="仿宋" w:eastAsia="仿宋" w:cs="仿宋"/>
          <w:sz w:val="24"/>
        </w:rPr>
      </w:pPr>
      <w:bookmarkStart w:id="281" w:name="_Toc385992349"/>
      <w:bookmarkStart w:id="282" w:name="_Toc389620188"/>
      <w:bookmarkStart w:id="283" w:name="_Toc184043036"/>
      <w:bookmarkStart w:id="284" w:name="_Toc70687163"/>
      <w:r>
        <w:rPr>
          <w:rFonts w:hint="eastAsia" w:ascii="仿宋" w:hAnsi="仿宋" w:eastAsia="仿宋" w:cs="仿宋"/>
          <w:kern w:val="0"/>
          <w:sz w:val="24"/>
          <w:szCs w:val="21"/>
        </w:rPr>
        <w:t>17.1   供应商应将响应文件的两个部分分开单独密封，并在封皮正面标明“资格证明文件”或“商务及技术文件”字样。供应商应承担封装失误产生的任何后果。供应商应将响应文件正本和所有副本分别密封在两个密封袋（箱）中（正本一包，副本一包），并在密封袋（箱）上标明“正本”、“副本”字样，封口处应加盖公章或授权代表签字。</w:t>
      </w:r>
    </w:p>
    <w:p>
      <w:pPr>
        <w:tabs>
          <w:tab w:val="left" w:pos="360"/>
          <w:tab w:val="left" w:pos="502"/>
          <w:tab w:val="left" w:pos="588"/>
        </w:tabs>
        <w:autoSpaceDE w:val="0"/>
        <w:autoSpaceDN w:val="0"/>
        <w:adjustRightInd w:val="0"/>
        <w:spacing w:line="360" w:lineRule="auto"/>
        <w:ind w:left="840" w:hanging="840" w:hangingChars="350"/>
        <w:rPr>
          <w:rFonts w:hint="eastAsia" w:ascii="仿宋" w:hAnsi="仿宋" w:eastAsia="仿宋" w:cs="仿宋"/>
          <w:sz w:val="24"/>
          <w:szCs w:val="21"/>
        </w:rPr>
      </w:pPr>
      <w:r>
        <w:rPr>
          <w:rFonts w:hint="eastAsia" w:ascii="仿宋" w:hAnsi="仿宋" w:eastAsia="仿宋" w:cs="仿宋"/>
          <w:kern w:val="0"/>
          <w:sz w:val="24"/>
          <w:szCs w:val="21"/>
        </w:rPr>
        <w:t>17.2   密封袋（箱）上标识的内容见</w:t>
      </w:r>
      <w:r>
        <w:rPr>
          <w:rFonts w:hint="eastAsia" w:ascii="仿宋" w:hAnsi="仿宋" w:eastAsia="仿宋" w:cs="仿宋"/>
          <w:b/>
          <w:sz w:val="24"/>
        </w:rPr>
        <w:t>供应商须知前附表。</w:t>
      </w:r>
      <w:r>
        <w:rPr>
          <w:rFonts w:hint="eastAsia" w:ascii="仿宋" w:hAnsi="仿宋" w:eastAsia="仿宋" w:cs="仿宋"/>
          <w:sz w:val="24"/>
          <w:szCs w:val="21"/>
        </w:rPr>
        <w:t>响应文件</w:t>
      </w:r>
      <w:r>
        <w:rPr>
          <w:rFonts w:hint="eastAsia" w:ascii="仿宋" w:hAnsi="仿宋" w:eastAsia="仿宋" w:cs="仿宋"/>
          <w:kern w:val="0"/>
          <w:sz w:val="24"/>
          <w:szCs w:val="21"/>
        </w:rPr>
        <w:t>如果</w:t>
      </w:r>
      <w:r>
        <w:rPr>
          <w:rFonts w:hint="eastAsia" w:ascii="仿宋" w:hAnsi="仿宋" w:eastAsia="仿宋" w:cs="仿宋"/>
          <w:sz w:val="24"/>
          <w:szCs w:val="21"/>
        </w:rPr>
        <w:t>未按上述规定密封和标记，采购代理机构应当拒绝接收。</w:t>
      </w:r>
    </w:p>
    <w:p>
      <w:pPr>
        <w:pStyle w:val="25"/>
        <w:ind w:left="840" w:hanging="840" w:hangingChars="350"/>
        <w:rPr>
          <w:rFonts w:hint="eastAsia" w:ascii="仿宋" w:hAnsi="仿宋" w:eastAsia="仿宋" w:cs="仿宋"/>
          <w:sz w:val="24"/>
        </w:rPr>
      </w:pPr>
      <w:r>
        <w:rPr>
          <w:rFonts w:hint="eastAsia" w:ascii="仿宋" w:hAnsi="仿宋" w:eastAsia="仿宋" w:cs="仿宋"/>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 w:hAnsi="仿宋" w:eastAsia="仿宋" w:cs="仿宋"/>
          <w:b/>
          <w:sz w:val="24"/>
        </w:rPr>
        <w:t>供应商须知前附表</w:t>
      </w:r>
      <w:r>
        <w:rPr>
          <w:rFonts w:hint="eastAsia" w:ascii="仿宋" w:hAnsi="仿宋" w:eastAsia="仿宋" w:cs="仿宋"/>
          <w:sz w:val="24"/>
        </w:rPr>
        <w:t>。</w:t>
      </w:r>
    </w:p>
    <w:bookmarkEnd w:id="281"/>
    <w:bookmarkEnd w:id="282"/>
    <w:p>
      <w:pPr>
        <w:pStyle w:val="7"/>
        <w:tabs>
          <w:tab w:val="left" w:pos="360"/>
        </w:tabs>
        <w:rPr>
          <w:rFonts w:hint="eastAsia" w:ascii="仿宋" w:hAnsi="仿宋" w:eastAsia="仿宋" w:cs="仿宋"/>
          <w:b/>
          <w:sz w:val="24"/>
          <w:szCs w:val="21"/>
        </w:rPr>
      </w:pPr>
      <w:bookmarkStart w:id="285" w:name="_Toc249515412"/>
      <w:bookmarkStart w:id="286" w:name="_Toc31171"/>
      <w:bookmarkStart w:id="287" w:name="_Toc249515300"/>
      <w:bookmarkStart w:id="288" w:name="_Toc249525181"/>
      <w:r>
        <w:rPr>
          <w:rFonts w:hint="eastAsia" w:ascii="仿宋" w:hAnsi="仿宋" w:eastAsia="仿宋" w:cs="仿宋"/>
          <w:b/>
          <w:sz w:val="24"/>
          <w:szCs w:val="21"/>
        </w:rPr>
        <w:t>18.    响应文件递交截止时间</w:t>
      </w:r>
      <w:bookmarkEnd w:id="283"/>
      <w:bookmarkEnd w:id="284"/>
      <w:bookmarkEnd w:id="285"/>
      <w:bookmarkEnd w:id="286"/>
      <w:bookmarkEnd w:id="287"/>
      <w:bookmarkEnd w:id="288"/>
    </w:p>
    <w:p>
      <w:pPr>
        <w:tabs>
          <w:tab w:val="left" w:pos="360"/>
          <w:tab w:val="left" w:pos="502"/>
          <w:tab w:val="left" w:pos="588"/>
        </w:tabs>
        <w:spacing w:line="360" w:lineRule="auto"/>
        <w:rPr>
          <w:rFonts w:hint="eastAsia" w:ascii="仿宋" w:hAnsi="仿宋" w:eastAsia="仿宋" w:cs="仿宋"/>
          <w:sz w:val="24"/>
        </w:rPr>
      </w:pPr>
      <w:bookmarkStart w:id="289" w:name="_Toc184043037"/>
      <w:bookmarkStart w:id="290" w:name="_Toc389620189"/>
      <w:bookmarkStart w:id="291" w:name="_Toc70687164"/>
      <w:bookmarkStart w:id="292" w:name="_Toc385992350"/>
      <w:r>
        <w:rPr>
          <w:rFonts w:hint="eastAsia" w:ascii="仿宋" w:hAnsi="仿宋" w:eastAsia="仿宋" w:cs="仿宋"/>
          <w:sz w:val="24"/>
        </w:rPr>
        <w:t>18.1   响应文件递交截止时间和地点见</w:t>
      </w:r>
      <w:r>
        <w:rPr>
          <w:rFonts w:hint="eastAsia" w:ascii="仿宋" w:hAnsi="仿宋" w:eastAsia="仿宋" w:cs="仿宋"/>
          <w:b/>
          <w:sz w:val="24"/>
        </w:rPr>
        <w:t>供应商须知前附表</w:t>
      </w:r>
      <w:r>
        <w:rPr>
          <w:rFonts w:hint="eastAsia" w:ascii="仿宋" w:hAnsi="仿宋" w:eastAsia="仿宋" w:cs="仿宋"/>
          <w:sz w:val="24"/>
        </w:rPr>
        <w:t>。</w:t>
      </w:r>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18.2   供应商须由其合法的授权人在响应文件递交截止时间之前将响应文件在响应文件递交地点送达采购人并签字确认。供应商须承担因未送达并签字所造成的一切责任。</w:t>
      </w:r>
    </w:p>
    <w:p>
      <w:pPr>
        <w:tabs>
          <w:tab w:val="left" w:pos="360"/>
          <w:tab w:val="left" w:pos="502"/>
          <w:tab w:val="left" w:pos="588"/>
        </w:tabs>
        <w:spacing w:line="360" w:lineRule="auto"/>
        <w:ind w:left="854" w:hanging="854"/>
        <w:rPr>
          <w:rFonts w:hint="eastAsia" w:ascii="仿宋" w:hAnsi="仿宋" w:eastAsia="仿宋" w:cs="仿宋"/>
          <w:sz w:val="24"/>
        </w:rPr>
      </w:pPr>
      <w:r>
        <w:rPr>
          <w:rFonts w:hint="eastAsia" w:ascii="仿宋" w:hAnsi="仿宋" w:eastAsia="仿宋" w:cs="仿宋"/>
          <w:sz w:val="24"/>
        </w:rPr>
        <w:t>18.3   采购人可以按本须知第7条规定，通知修改谈判文件，适当延长响应文件递交截止时间。在此情况下，采购人和供应商受响应文件递交截止时间制约的所有权利和义务均应延长至新的截止期。</w:t>
      </w:r>
    </w:p>
    <w:p>
      <w:pPr>
        <w:pStyle w:val="7"/>
        <w:tabs>
          <w:tab w:val="left" w:pos="360"/>
        </w:tabs>
        <w:rPr>
          <w:rFonts w:hint="eastAsia" w:ascii="仿宋" w:hAnsi="仿宋" w:eastAsia="仿宋" w:cs="仿宋"/>
          <w:b/>
          <w:sz w:val="24"/>
          <w:szCs w:val="21"/>
        </w:rPr>
      </w:pPr>
      <w:bookmarkStart w:id="293" w:name="_Toc249525182"/>
      <w:bookmarkStart w:id="294" w:name="_Toc249515301"/>
      <w:bookmarkStart w:id="295" w:name="_Toc7175"/>
      <w:bookmarkStart w:id="296" w:name="_Toc249515413"/>
      <w:r>
        <w:rPr>
          <w:rFonts w:hint="eastAsia" w:ascii="仿宋" w:hAnsi="仿宋" w:eastAsia="仿宋" w:cs="仿宋"/>
          <w:b/>
          <w:sz w:val="24"/>
          <w:szCs w:val="21"/>
        </w:rPr>
        <w:t>19.    迟交的响应文件</w:t>
      </w:r>
      <w:bookmarkEnd w:id="289"/>
      <w:bookmarkEnd w:id="290"/>
      <w:bookmarkEnd w:id="291"/>
      <w:bookmarkEnd w:id="292"/>
      <w:bookmarkEnd w:id="293"/>
      <w:bookmarkEnd w:id="294"/>
      <w:bookmarkEnd w:id="295"/>
      <w:bookmarkEnd w:id="296"/>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19.1   采购人将拒绝接收第18条规定的响应文件递交截止时间后递交的任何响应文件。</w:t>
      </w:r>
    </w:p>
    <w:p>
      <w:pPr>
        <w:pStyle w:val="7"/>
        <w:tabs>
          <w:tab w:val="left" w:pos="360"/>
        </w:tabs>
        <w:rPr>
          <w:rFonts w:hint="eastAsia" w:ascii="仿宋" w:hAnsi="仿宋" w:eastAsia="仿宋" w:cs="仿宋"/>
          <w:b/>
          <w:sz w:val="24"/>
          <w:szCs w:val="21"/>
        </w:rPr>
      </w:pPr>
      <w:bookmarkStart w:id="297" w:name="_Toc249525183"/>
      <w:bookmarkStart w:id="298" w:name="_Toc184043038"/>
      <w:bookmarkStart w:id="299" w:name="_Toc70687165"/>
      <w:bookmarkStart w:id="300" w:name="_Toc249515302"/>
      <w:bookmarkStart w:id="301" w:name="_Toc385992351"/>
      <w:bookmarkStart w:id="302" w:name="_Toc249515414"/>
      <w:bookmarkStart w:id="303" w:name="_Toc10272"/>
      <w:bookmarkStart w:id="304" w:name="_Toc389620190"/>
      <w:r>
        <w:rPr>
          <w:rFonts w:hint="eastAsia" w:ascii="仿宋" w:hAnsi="仿宋" w:eastAsia="仿宋" w:cs="仿宋"/>
          <w:b/>
          <w:sz w:val="24"/>
          <w:szCs w:val="21"/>
        </w:rPr>
        <w:t>20.    响应文件的修改和撤</w:t>
      </w:r>
      <w:bookmarkEnd w:id="297"/>
      <w:bookmarkEnd w:id="298"/>
      <w:bookmarkEnd w:id="299"/>
      <w:bookmarkEnd w:id="300"/>
      <w:bookmarkEnd w:id="301"/>
      <w:bookmarkEnd w:id="302"/>
      <w:bookmarkEnd w:id="303"/>
      <w:bookmarkEnd w:id="304"/>
      <w:r>
        <w:rPr>
          <w:rFonts w:hint="eastAsia" w:ascii="仿宋" w:hAnsi="仿宋" w:eastAsia="仿宋" w:cs="仿宋"/>
          <w:b/>
          <w:sz w:val="24"/>
          <w:szCs w:val="21"/>
        </w:rPr>
        <w:t>回</w:t>
      </w:r>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20.1   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20.2   供应商对响应文件修改的书面材料或撤回的通知应按第16和17条规定进行编写、密封、标注和递送，并注明“修改响应文件”或“撤回响应文件”字样。</w:t>
      </w:r>
    </w:p>
    <w:p>
      <w:pPr>
        <w:tabs>
          <w:tab w:val="left" w:pos="360"/>
          <w:tab w:val="left" w:pos="502"/>
          <w:tab w:val="left" w:pos="588"/>
        </w:tabs>
        <w:spacing w:line="360" w:lineRule="auto"/>
        <w:rPr>
          <w:rFonts w:hint="eastAsia" w:ascii="仿宋" w:hAnsi="仿宋" w:eastAsia="仿宋" w:cs="仿宋"/>
          <w:sz w:val="24"/>
        </w:rPr>
      </w:pPr>
      <w:r>
        <w:rPr>
          <w:rFonts w:hint="eastAsia" w:ascii="仿宋" w:hAnsi="仿宋" w:eastAsia="仿宋" w:cs="仿宋"/>
          <w:sz w:val="24"/>
        </w:rPr>
        <w:t>20.3   在响应文件递交截止时间之后，供应商不得对其响应文件做任何修改。</w:t>
      </w:r>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20.4   供应商不得在响应文件递交截止时间起至响应文件有效期期满前撤销其响应文件。</w:t>
      </w:r>
    </w:p>
    <w:p>
      <w:pPr>
        <w:adjustRightInd w:val="0"/>
        <w:spacing w:before="240" w:beforeLines="100" w:line="360" w:lineRule="auto"/>
        <w:ind w:right="-22"/>
        <w:jc w:val="center"/>
        <w:textAlignment w:val="baseline"/>
        <w:outlineLvl w:val="0"/>
        <w:rPr>
          <w:rFonts w:hint="eastAsia" w:ascii="仿宋" w:hAnsi="仿宋" w:eastAsia="仿宋" w:cs="仿宋"/>
          <w:b/>
          <w:kern w:val="0"/>
          <w:sz w:val="28"/>
          <w:szCs w:val="28"/>
        </w:rPr>
      </w:pPr>
      <w:bookmarkStart w:id="305" w:name="_Hlt491765712"/>
      <w:bookmarkEnd w:id="305"/>
      <w:bookmarkStart w:id="306" w:name="_Hlt497729441"/>
      <w:bookmarkEnd w:id="306"/>
      <w:bookmarkStart w:id="307" w:name="_Toc232176277"/>
      <w:bookmarkStart w:id="308" w:name="_Toc214357452"/>
      <w:bookmarkStart w:id="309" w:name="_Toc232395217"/>
      <w:bookmarkStart w:id="310" w:name="_Toc249515303"/>
      <w:bookmarkStart w:id="311" w:name="_Toc249525184"/>
      <w:bookmarkStart w:id="312" w:name="_Toc249515415"/>
      <w:bookmarkStart w:id="313" w:name="_Toc256342148"/>
      <w:bookmarkStart w:id="314" w:name="_Toc58504666"/>
      <w:bookmarkStart w:id="315" w:name="_Toc499711889"/>
      <w:bookmarkStart w:id="316" w:name="_Toc492955420"/>
      <w:bookmarkStart w:id="317" w:name="_Toc385992352"/>
      <w:bookmarkStart w:id="318" w:name="_Toc496324584"/>
      <w:bookmarkStart w:id="319" w:name="_Toc499711048"/>
      <w:bookmarkStart w:id="320" w:name="_Toc177817339"/>
      <w:bookmarkStart w:id="321" w:name="_Toc184043039"/>
      <w:bookmarkStart w:id="322" w:name="_Toc177189240"/>
      <w:bookmarkStart w:id="323" w:name="_Toc70687166"/>
      <w:bookmarkStart w:id="324" w:name="_Toc500747067"/>
      <w:bookmarkStart w:id="325" w:name="_Toc500746971"/>
      <w:bookmarkStart w:id="326" w:name="_Toc389620191"/>
      <w:bookmarkStart w:id="327" w:name="_Toc53722845"/>
      <w:bookmarkStart w:id="328" w:name="_Toc500747194"/>
      <w:bookmarkStart w:id="329" w:name="_Toc177995478"/>
      <w:bookmarkStart w:id="330" w:name="_Toc503063427"/>
      <w:bookmarkStart w:id="331" w:name="_Toc176882547"/>
      <w:r>
        <w:rPr>
          <w:rFonts w:hint="eastAsia" w:ascii="仿宋" w:hAnsi="仿宋" w:eastAsia="仿宋" w:cs="仿宋"/>
          <w:b/>
          <w:kern w:val="0"/>
          <w:sz w:val="28"/>
          <w:szCs w:val="28"/>
        </w:rPr>
        <w:t>五、</w:t>
      </w:r>
      <w:bookmarkEnd w:id="307"/>
      <w:bookmarkEnd w:id="308"/>
      <w:bookmarkEnd w:id="309"/>
      <w:r>
        <w:rPr>
          <w:rFonts w:hint="eastAsia" w:ascii="仿宋" w:hAnsi="仿宋" w:eastAsia="仿宋" w:cs="仿宋"/>
          <w:b/>
          <w:kern w:val="0"/>
          <w:sz w:val="28"/>
          <w:szCs w:val="28"/>
        </w:rPr>
        <w:t>评审与</w:t>
      </w:r>
      <w:bookmarkEnd w:id="310"/>
      <w:bookmarkEnd w:id="311"/>
      <w:bookmarkEnd w:id="312"/>
      <w:bookmarkEnd w:id="313"/>
      <w:r>
        <w:rPr>
          <w:rFonts w:hint="eastAsia" w:ascii="仿宋" w:hAnsi="仿宋" w:eastAsia="仿宋" w:cs="仿宋"/>
          <w:b/>
          <w:kern w:val="0"/>
          <w:sz w:val="28"/>
          <w:szCs w:val="28"/>
        </w:rPr>
        <w:t>谈判</w:t>
      </w:r>
      <w:bookmarkEnd w:id="314"/>
    </w:p>
    <w:p>
      <w:pPr>
        <w:pStyle w:val="7"/>
        <w:tabs>
          <w:tab w:val="left" w:pos="360"/>
        </w:tabs>
        <w:rPr>
          <w:rFonts w:hint="eastAsia" w:ascii="仿宋" w:hAnsi="仿宋" w:eastAsia="仿宋" w:cs="仿宋"/>
          <w:b/>
          <w:sz w:val="24"/>
          <w:szCs w:val="21"/>
        </w:rPr>
      </w:pPr>
      <w:r>
        <w:rPr>
          <w:rFonts w:hint="eastAsia" w:ascii="仿宋" w:hAnsi="仿宋" w:eastAsia="仿宋" w:cs="仿宋"/>
          <w:b/>
          <w:sz w:val="24"/>
          <w:szCs w:val="21"/>
        </w:rPr>
        <w:t>21.    谈判小组</w:t>
      </w:r>
    </w:p>
    <w:p>
      <w:pPr>
        <w:pStyle w:val="30"/>
        <w:adjustRightInd w:val="0"/>
        <w:snapToGrid w:val="0"/>
        <w:ind w:left="840" w:hanging="840" w:hangingChars="350"/>
        <w:rPr>
          <w:rFonts w:hint="eastAsia" w:ascii="仿宋" w:hAnsi="仿宋" w:eastAsia="仿宋" w:cs="仿宋"/>
          <w:sz w:val="24"/>
          <w:szCs w:val="24"/>
        </w:rPr>
      </w:pPr>
      <w:r>
        <w:rPr>
          <w:rFonts w:hint="eastAsia" w:ascii="仿宋" w:hAnsi="仿宋" w:eastAsia="仿宋" w:cs="仿宋"/>
          <w:sz w:val="24"/>
          <w:szCs w:val="24"/>
        </w:rPr>
        <w:t>21.1   在谈判开始前组建谈判小组，谈判小组由采购人代表及有关专家组成。专家从政府采购评审专家库相关专业中随机抽取。谈判小组组成见</w:t>
      </w:r>
      <w:r>
        <w:rPr>
          <w:rFonts w:hint="eastAsia" w:ascii="仿宋" w:hAnsi="仿宋" w:eastAsia="仿宋" w:cs="仿宋"/>
          <w:b/>
          <w:sz w:val="24"/>
        </w:rPr>
        <w:t>供应商须知前附表。</w:t>
      </w:r>
    </w:p>
    <w:p>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21.2   谈判小组职责</w:t>
      </w:r>
    </w:p>
    <w:p>
      <w:pPr>
        <w:pStyle w:val="30"/>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（1）确认竞争性谈判文件。审阅谈判文件，无修改进行签字确认。有修改，修改内容经采购人确认后，谈判小组以书面形式通知所有供应商。</w:t>
      </w:r>
    </w:p>
    <w:p>
      <w:pPr>
        <w:pStyle w:val="30"/>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（2）确定符合要求的供应商参加谈判；</w:t>
      </w:r>
    </w:p>
    <w:p>
      <w:pPr>
        <w:pStyle w:val="30"/>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（3）审查供应商的响应文件并做出评价；</w:t>
      </w:r>
    </w:p>
    <w:p>
      <w:pPr>
        <w:pStyle w:val="30"/>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（4）要求供应商解释或者澄清其响应文件；</w:t>
      </w:r>
    </w:p>
    <w:p>
      <w:pPr>
        <w:pStyle w:val="30"/>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（5）编写评审报告；</w:t>
      </w:r>
    </w:p>
    <w:p>
      <w:pPr>
        <w:pStyle w:val="30"/>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（6）告知采购人、采购代理机构在评审过程中发现的供应商的违法违规行为。</w:t>
      </w:r>
    </w:p>
    <w:p>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21.3   谈判小组义务</w:t>
      </w:r>
    </w:p>
    <w:p>
      <w:pPr>
        <w:pStyle w:val="30"/>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（1）遵纪守法、客观、公正、廉洁地履行职责；</w:t>
      </w:r>
    </w:p>
    <w:p>
      <w:pPr>
        <w:pStyle w:val="30"/>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（2）根据谈判文件的规定独立进行评审，对个人的评审意见承担法律责任；</w:t>
      </w:r>
    </w:p>
    <w:p>
      <w:pPr>
        <w:pStyle w:val="30"/>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（3）参与评审报告的起草；</w:t>
      </w:r>
    </w:p>
    <w:p>
      <w:pPr>
        <w:pStyle w:val="30"/>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（4）配合采购人、采购代理机构答复供应商提出的质疑；</w:t>
      </w:r>
    </w:p>
    <w:p>
      <w:pPr>
        <w:pStyle w:val="30"/>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（5）配合财政部门的投诉处理和监督检查工作。</w:t>
      </w:r>
    </w:p>
    <w:p>
      <w:pPr>
        <w:pStyle w:val="30"/>
        <w:adjustRightInd w:val="0"/>
        <w:snapToGrid w:val="0"/>
        <w:rPr>
          <w:rFonts w:hint="eastAsia" w:ascii="仿宋" w:hAnsi="仿宋" w:eastAsia="仿宋" w:cs="仿宋"/>
          <w:sz w:val="24"/>
          <w:szCs w:val="24"/>
        </w:rPr>
      </w:pPr>
      <w:bookmarkStart w:id="332" w:name="_Toc83547667"/>
      <w:r>
        <w:rPr>
          <w:rFonts w:hint="eastAsia" w:ascii="仿宋" w:hAnsi="仿宋" w:eastAsia="仿宋" w:cs="仿宋"/>
          <w:sz w:val="24"/>
          <w:szCs w:val="24"/>
        </w:rPr>
        <w:t>21.4   谈判小组成员有下列情形之一的，应当回避：</w:t>
      </w:r>
    </w:p>
    <w:p>
      <w:pPr>
        <w:pStyle w:val="30"/>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（1）参加采购活动前3年内与供应商存在劳动关系；</w:t>
      </w:r>
    </w:p>
    <w:p>
      <w:pPr>
        <w:pStyle w:val="30"/>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（2）参加采购活动前3年内担任供应商的董事、监事；</w:t>
      </w:r>
    </w:p>
    <w:p>
      <w:pPr>
        <w:pStyle w:val="30"/>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（3）参加采购活动前3年内是供应商的控股股东或者实际控制人；</w:t>
      </w:r>
    </w:p>
    <w:p>
      <w:pPr>
        <w:pStyle w:val="30"/>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（4）与供应商的法定代表人或者负责人有夫妻、直系血亲、三代以内旁系血亲或者近姻亲关系；</w:t>
      </w:r>
    </w:p>
    <w:p>
      <w:pPr>
        <w:pStyle w:val="30"/>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（5）与供应商有其他可能影响政府采购活动公平、公正进行的关系。</w:t>
      </w:r>
    </w:p>
    <w:p>
      <w:pPr>
        <w:pStyle w:val="7"/>
        <w:tabs>
          <w:tab w:val="left" w:pos="360"/>
        </w:tabs>
        <w:rPr>
          <w:rFonts w:hint="eastAsia" w:ascii="仿宋" w:hAnsi="仿宋" w:eastAsia="仿宋" w:cs="仿宋"/>
          <w:b/>
          <w:sz w:val="24"/>
          <w:szCs w:val="21"/>
        </w:rPr>
      </w:pPr>
      <w:bookmarkStart w:id="333" w:name="_Toc20608"/>
      <w:bookmarkStart w:id="334" w:name="_Toc249515306"/>
      <w:bookmarkStart w:id="335" w:name="_Toc249525187"/>
      <w:bookmarkStart w:id="336" w:name="_Toc249515418"/>
      <w:r>
        <w:rPr>
          <w:rFonts w:hint="eastAsia" w:ascii="仿宋" w:hAnsi="仿宋" w:eastAsia="仿宋" w:cs="仿宋"/>
          <w:b/>
          <w:sz w:val="24"/>
          <w:szCs w:val="21"/>
        </w:rPr>
        <w:t>22.    谈判程序</w:t>
      </w:r>
    </w:p>
    <w:p>
      <w:pPr>
        <w:pStyle w:val="7"/>
        <w:tabs>
          <w:tab w:val="left" w:pos="360"/>
        </w:tabs>
        <w:rPr>
          <w:rFonts w:hint="eastAsia" w:ascii="仿宋" w:hAnsi="仿宋" w:eastAsia="仿宋" w:cs="仿宋"/>
          <w:b/>
          <w:sz w:val="24"/>
          <w:szCs w:val="21"/>
        </w:rPr>
      </w:pPr>
      <w:bookmarkStart w:id="337" w:name="_Toc58504507"/>
      <w:r>
        <w:rPr>
          <w:rFonts w:hint="eastAsia" w:ascii="仿宋" w:hAnsi="仿宋" w:eastAsia="仿宋" w:cs="仿宋"/>
          <w:b/>
          <w:sz w:val="24"/>
          <w:szCs w:val="21"/>
        </w:rPr>
        <w:t>22.1   谈判会议</w:t>
      </w:r>
      <w:bookmarkEnd w:id="337"/>
    </w:p>
    <w:p>
      <w:pPr>
        <w:pStyle w:val="25"/>
        <w:ind w:left="840" w:leftChars="400"/>
        <w:rPr>
          <w:rFonts w:hint="eastAsia" w:ascii="仿宋" w:hAnsi="仿宋" w:eastAsia="仿宋" w:cs="仿宋"/>
          <w:sz w:val="24"/>
        </w:rPr>
      </w:pPr>
      <w:bookmarkStart w:id="338" w:name="_Toc58504508"/>
      <w:r>
        <w:rPr>
          <w:rFonts w:hint="eastAsia" w:ascii="仿宋" w:hAnsi="仿宋" w:eastAsia="仿宋" w:cs="仿宋"/>
          <w:sz w:val="24"/>
        </w:rPr>
        <w:t>（1）在谈判文件规定的时间和地点，由采购代理机构组织谈判工作，供应商须委派代表参加，签名以证明其出席。</w:t>
      </w:r>
      <w:bookmarkEnd w:id="338"/>
    </w:p>
    <w:p>
      <w:pPr>
        <w:pStyle w:val="25"/>
        <w:ind w:left="840" w:leftChars="400"/>
        <w:rPr>
          <w:rFonts w:hint="eastAsia" w:ascii="仿宋" w:hAnsi="仿宋" w:eastAsia="仿宋" w:cs="仿宋"/>
          <w:sz w:val="24"/>
        </w:rPr>
      </w:pPr>
      <w:bookmarkStart w:id="339" w:name="_Toc58504509"/>
      <w:r>
        <w:rPr>
          <w:rFonts w:hint="eastAsia" w:ascii="仿宋" w:hAnsi="仿宋" w:eastAsia="仿宋" w:cs="仿宋"/>
          <w:sz w:val="24"/>
        </w:rPr>
        <w:t>（2）各供应商或其推荐的代表与采购监督人共同检查响应文件的密封情况，经检查无误后，签字确认。</w:t>
      </w:r>
      <w:bookmarkEnd w:id="339"/>
    </w:p>
    <w:p>
      <w:pPr>
        <w:pStyle w:val="25"/>
        <w:ind w:left="840" w:leftChars="400"/>
        <w:rPr>
          <w:rFonts w:hint="eastAsia" w:ascii="仿宋" w:hAnsi="仿宋" w:eastAsia="仿宋" w:cs="仿宋"/>
          <w:sz w:val="24"/>
        </w:rPr>
      </w:pPr>
      <w:bookmarkStart w:id="340" w:name="_Toc58504510"/>
      <w:r>
        <w:rPr>
          <w:rFonts w:hint="eastAsia" w:ascii="仿宋" w:hAnsi="仿宋" w:eastAsia="仿宋" w:cs="仿宋"/>
          <w:sz w:val="24"/>
        </w:rPr>
        <w:t>（3）采购代理机构工作人员按照顺序，将各供应商首次响应文件的份数等内容公布，无异议后，由供应商法定代表人（或授权代表人）和监督人签字确认。</w:t>
      </w:r>
      <w:bookmarkEnd w:id="340"/>
    </w:p>
    <w:p>
      <w:pPr>
        <w:pStyle w:val="7"/>
        <w:tabs>
          <w:tab w:val="left" w:pos="360"/>
        </w:tabs>
        <w:rPr>
          <w:rFonts w:hint="eastAsia" w:ascii="仿宋" w:hAnsi="仿宋" w:eastAsia="仿宋" w:cs="仿宋"/>
          <w:b/>
          <w:sz w:val="24"/>
          <w:szCs w:val="21"/>
        </w:rPr>
      </w:pPr>
      <w:bookmarkStart w:id="341" w:name="_Toc58504511"/>
      <w:r>
        <w:rPr>
          <w:rFonts w:hint="eastAsia" w:ascii="仿宋" w:hAnsi="仿宋" w:eastAsia="仿宋" w:cs="仿宋"/>
          <w:b/>
          <w:sz w:val="24"/>
          <w:szCs w:val="21"/>
        </w:rPr>
        <w:t>22.2   响应文件</w:t>
      </w:r>
      <w:bookmarkEnd w:id="332"/>
      <w:bookmarkEnd w:id="333"/>
      <w:bookmarkEnd w:id="334"/>
      <w:bookmarkEnd w:id="335"/>
      <w:bookmarkEnd w:id="336"/>
      <w:r>
        <w:rPr>
          <w:rFonts w:hint="eastAsia" w:ascii="仿宋" w:hAnsi="仿宋" w:eastAsia="仿宋" w:cs="仿宋"/>
          <w:b/>
          <w:sz w:val="24"/>
          <w:szCs w:val="21"/>
        </w:rPr>
        <w:t>评审</w:t>
      </w:r>
      <w:bookmarkEnd w:id="341"/>
    </w:p>
    <w:p>
      <w:pPr>
        <w:tabs>
          <w:tab w:val="left" w:pos="360"/>
          <w:tab w:val="left" w:pos="588"/>
        </w:tabs>
        <w:spacing w:line="360" w:lineRule="auto"/>
        <w:ind w:left="843" w:hanging="843" w:hangingChars="350"/>
        <w:rPr>
          <w:rFonts w:hint="eastAsia" w:ascii="仿宋" w:hAnsi="仿宋" w:eastAsia="仿宋" w:cs="仿宋"/>
          <w:sz w:val="24"/>
        </w:rPr>
      </w:pPr>
      <w:bookmarkStart w:id="342" w:name="_Toc83547671"/>
      <w:r>
        <w:rPr>
          <w:rFonts w:hint="eastAsia" w:ascii="仿宋" w:hAnsi="仿宋" w:eastAsia="仿宋" w:cs="仿宋"/>
          <w:b/>
          <w:sz w:val="24"/>
        </w:rPr>
        <w:t>22.2.1 响应文件的资格性审查</w:t>
      </w:r>
      <w:r>
        <w:rPr>
          <w:rFonts w:hint="eastAsia" w:ascii="仿宋" w:hAnsi="仿宋" w:eastAsia="仿宋" w:cs="仿宋"/>
          <w:sz w:val="24"/>
        </w:rPr>
        <w:t>。依据《政府采购法》第二十三条和谈判文件的规定，</w:t>
      </w:r>
      <w:r>
        <w:rPr>
          <w:rFonts w:hint="eastAsia" w:ascii="仿宋" w:hAnsi="仿宋" w:eastAsia="仿宋" w:cs="仿宋"/>
          <w:b/>
          <w:sz w:val="24"/>
        </w:rPr>
        <w:t>采购人或采购代理机构</w:t>
      </w:r>
      <w:r>
        <w:rPr>
          <w:rFonts w:hint="eastAsia" w:ascii="仿宋" w:hAnsi="仿宋" w:eastAsia="仿宋" w:cs="仿宋"/>
          <w:sz w:val="24"/>
        </w:rPr>
        <w:t>负责对响应文件中的资格证明文件、信用查询记录等进行审查，以确认供应商具备相应资格。资格性审查出现下列情况者（但不限于），按无效文件处理：</w:t>
      </w:r>
    </w:p>
    <w:p>
      <w:pPr>
        <w:pStyle w:val="25"/>
        <w:ind w:left="840" w:leftChars="400"/>
        <w:rPr>
          <w:rFonts w:hint="eastAsia" w:ascii="仿宋" w:hAnsi="仿宋" w:eastAsia="仿宋" w:cs="仿宋"/>
          <w:sz w:val="24"/>
        </w:rPr>
      </w:pPr>
      <w:r>
        <w:rPr>
          <w:rFonts w:hint="eastAsia" w:ascii="仿宋" w:hAnsi="仿宋" w:eastAsia="仿宋" w:cs="仿宋"/>
          <w:sz w:val="24"/>
        </w:rPr>
        <w:t>（1）供应商资格不符合《中华人民共和国政府采购法》第二十二条的规定和特定资格条件要求的。</w:t>
      </w:r>
    </w:p>
    <w:p>
      <w:pPr>
        <w:pStyle w:val="25"/>
        <w:ind w:left="840" w:leftChars="400"/>
        <w:rPr>
          <w:rFonts w:hint="eastAsia" w:ascii="仿宋" w:hAnsi="仿宋" w:eastAsia="仿宋" w:cs="仿宋"/>
          <w:sz w:val="24"/>
          <w:szCs w:val="32"/>
        </w:rPr>
      </w:pPr>
      <w:r>
        <w:rPr>
          <w:rFonts w:hint="eastAsia" w:ascii="仿宋" w:hAnsi="仿宋" w:eastAsia="仿宋" w:cs="仿宋"/>
          <w:sz w:val="24"/>
          <w:szCs w:val="32"/>
        </w:rPr>
        <w:t>（2）供应商没有经过正常渠道购买或免费领取谈判文件或供应商的名称与获取谈判文件单位的名称不符。</w:t>
      </w:r>
    </w:p>
    <w:p>
      <w:pPr>
        <w:pStyle w:val="25"/>
        <w:ind w:left="840" w:leftChars="400"/>
        <w:rPr>
          <w:rFonts w:hint="eastAsia" w:ascii="仿宋" w:hAnsi="仿宋" w:eastAsia="仿宋" w:cs="仿宋"/>
          <w:sz w:val="24"/>
          <w:szCs w:val="32"/>
        </w:rPr>
      </w:pPr>
      <w:r>
        <w:rPr>
          <w:rFonts w:hint="eastAsia" w:ascii="仿宋" w:hAnsi="仿宋" w:eastAsia="仿宋" w:cs="仿宋"/>
          <w:sz w:val="24"/>
          <w:szCs w:val="32"/>
        </w:rPr>
        <w:t>（3）谈判响应文件中未提交法定代表人授权书（法定代表人直接参加谈判未按要求提交其有效身份证）或授权书的合法性或有效性不符合谈判文件规定。授权代表本单位证明的有效性或符合性不符合要求的。</w:t>
      </w:r>
    </w:p>
    <w:p>
      <w:pPr>
        <w:pStyle w:val="25"/>
        <w:ind w:left="840" w:leftChars="400"/>
        <w:rPr>
          <w:rFonts w:hint="eastAsia" w:ascii="仿宋" w:hAnsi="仿宋" w:eastAsia="仿宋" w:cs="仿宋"/>
          <w:sz w:val="24"/>
          <w:szCs w:val="32"/>
        </w:rPr>
      </w:pPr>
      <w:r>
        <w:rPr>
          <w:rFonts w:hint="eastAsia" w:ascii="仿宋" w:hAnsi="仿宋" w:eastAsia="仿宋" w:cs="仿宋"/>
          <w:sz w:val="24"/>
          <w:szCs w:val="32"/>
        </w:rPr>
        <w:t>（4）保证金未提交或未提交至指定账户、或提交保证金不符合谈判文件要求的。</w:t>
      </w:r>
    </w:p>
    <w:p>
      <w:pPr>
        <w:pStyle w:val="25"/>
        <w:ind w:left="840" w:leftChars="400"/>
        <w:rPr>
          <w:rFonts w:hint="eastAsia" w:ascii="仿宋" w:hAnsi="仿宋" w:eastAsia="仿宋" w:cs="仿宋"/>
          <w:sz w:val="24"/>
          <w:szCs w:val="32"/>
        </w:rPr>
      </w:pPr>
      <w:r>
        <w:rPr>
          <w:rFonts w:hint="eastAsia" w:ascii="仿宋" w:hAnsi="仿宋" w:eastAsia="仿宋" w:cs="仿宋"/>
          <w:sz w:val="24"/>
          <w:szCs w:val="32"/>
        </w:rPr>
        <w:t>（5）信用查询中列入失信被执行人、重大税收违法失信主体、政府采购严重违法失信行为记录名单及其他不符合《中华人民共和国政府采购法》第二十二条规定条件的供应商，拒绝参与政府采购活动。</w:t>
      </w:r>
    </w:p>
    <w:p>
      <w:pPr>
        <w:pStyle w:val="25"/>
        <w:ind w:left="840" w:leftChars="400"/>
        <w:rPr>
          <w:rFonts w:hint="eastAsia" w:ascii="仿宋" w:hAnsi="仿宋" w:eastAsia="仿宋" w:cs="仿宋"/>
          <w:sz w:val="24"/>
          <w:szCs w:val="32"/>
        </w:rPr>
      </w:pPr>
      <w:r>
        <w:rPr>
          <w:rFonts w:hint="eastAsia" w:ascii="仿宋" w:hAnsi="仿宋" w:eastAsia="仿宋" w:cs="仿宋"/>
          <w:sz w:val="24"/>
          <w:szCs w:val="32"/>
        </w:rPr>
        <w:t>（6）采购人或采购代理机构通过“信用中国”网站</w:t>
      </w:r>
      <w:r>
        <w:rPr>
          <w:rFonts w:hint="eastAsia" w:ascii="仿宋" w:hAnsi="仿宋" w:eastAsia="仿宋" w:cs="仿宋"/>
          <w:sz w:val="24"/>
          <w:szCs w:val="32"/>
          <w:lang w:eastAsia="zh-CN"/>
        </w:rPr>
        <w:t>（</w:t>
      </w:r>
      <w:r>
        <w:rPr>
          <w:rFonts w:hint="eastAsia" w:ascii="仿宋" w:hAnsi="仿宋" w:eastAsia="仿宋" w:cs="仿宋"/>
          <w:sz w:val="24"/>
          <w:szCs w:val="32"/>
        </w:rPr>
        <w:t>www.creditchina.gov.cn</w:t>
      </w:r>
      <w:r>
        <w:rPr>
          <w:rFonts w:hint="eastAsia" w:ascii="仿宋" w:hAnsi="仿宋" w:eastAsia="仿宋" w:cs="仿宋"/>
          <w:sz w:val="24"/>
          <w:szCs w:val="32"/>
          <w:lang w:eastAsia="zh-CN"/>
        </w:rPr>
        <w:t>）</w:t>
      </w:r>
      <w:r>
        <w:rPr>
          <w:rFonts w:hint="eastAsia" w:ascii="仿宋" w:hAnsi="仿宋" w:eastAsia="仿宋" w:cs="仿宋"/>
          <w:sz w:val="24"/>
          <w:szCs w:val="32"/>
        </w:rPr>
        <w:t>、中国政府采购网</w:t>
      </w:r>
      <w:r>
        <w:rPr>
          <w:rFonts w:hint="eastAsia" w:ascii="仿宋" w:hAnsi="仿宋" w:eastAsia="仿宋" w:cs="仿宋"/>
          <w:sz w:val="24"/>
          <w:szCs w:val="32"/>
          <w:lang w:eastAsia="zh-CN"/>
        </w:rPr>
        <w:t>（</w:t>
      </w:r>
      <w:r>
        <w:rPr>
          <w:rFonts w:hint="eastAsia" w:ascii="仿宋" w:hAnsi="仿宋" w:eastAsia="仿宋" w:cs="仿宋"/>
          <w:sz w:val="24"/>
          <w:szCs w:val="32"/>
        </w:rPr>
        <w:t>www.ccgp.gov.cn</w:t>
      </w:r>
      <w:r>
        <w:rPr>
          <w:rFonts w:hint="eastAsia" w:ascii="仿宋" w:hAnsi="仿宋" w:eastAsia="仿宋" w:cs="仿宋"/>
          <w:sz w:val="24"/>
          <w:szCs w:val="32"/>
          <w:lang w:eastAsia="zh-CN"/>
        </w:rPr>
        <w:t>）</w:t>
      </w:r>
      <w:r>
        <w:rPr>
          <w:rFonts w:hint="eastAsia" w:ascii="仿宋" w:hAnsi="仿宋" w:eastAsia="仿宋" w:cs="仿宋"/>
          <w:sz w:val="24"/>
          <w:szCs w:val="32"/>
        </w:rPr>
        <w:t xml:space="preserve"> 等查询相关主体信用记录，并将查询网页打印、存档备查。</w:t>
      </w:r>
    </w:p>
    <w:p>
      <w:pPr>
        <w:pStyle w:val="25"/>
        <w:ind w:left="840" w:leftChars="400"/>
        <w:rPr>
          <w:rFonts w:hint="eastAsia" w:ascii="仿宋" w:hAnsi="仿宋" w:eastAsia="仿宋" w:cs="仿宋"/>
          <w:sz w:val="24"/>
          <w:szCs w:val="32"/>
        </w:rPr>
      </w:pPr>
      <w:r>
        <w:rPr>
          <w:rFonts w:hint="eastAsia" w:ascii="仿宋" w:hAnsi="仿宋" w:eastAsia="仿宋" w:cs="仿宋"/>
          <w:sz w:val="24"/>
          <w:szCs w:val="32"/>
        </w:rPr>
        <w:t>（7）查询时间为</w:t>
      </w:r>
      <w:r>
        <w:rPr>
          <w:rFonts w:hint="eastAsia" w:ascii="仿宋" w:hAnsi="仿宋" w:eastAsia="仿宋" w:cs="仿宋"/>
          <w:kern w:val="24"/>
          <w:sz w:val="24"/>
          <w:szCs w:val="21"/>
        </w:rPr>
        <w:t>自</w:t>
      </w:r>
      <w:r>
        <w:rPr>
          <w:rFonts w:hint="eastAsia" w:ascii="仿宋" w:hAnsi="仿宋" w:eastAsia="仿宋" w:cs="仿宋"/>
          <w:kern w:val="24"/>
          <w:sz w:val="24"/>
          <w:szCs w:val="21"/>
          <w:lang w:val="en-US" w:eastAsia="zh-CN"/>
        </w:rPr>
        <w:t>采购</w:t>
      </w:r>
      <w:r>
        <w:rPr>
          <w:rFonts w:hint="eastAsia" w:ascii="仿宋" w:hAnsi="仿宋" w:eastAsia="仿宋" w:cs="仿宋"/>
          <w:kern w:val="24"/>
          <w:sz w:val="24"/>
          <w:szCs w:val="21"/>
        </w:rPr>
        <w:t>文件发售之日起至资格审查结束之前</w:t>
      </w:r>
      <w:r>
        <w:rPr>
          <w:rFonts w:hint="eastAsia" w:ascii="仿宋" w:hAnsi="仿宋" w:eastAsia="仿宋" w:cs="仿宋"/>
          <w:sz w:val="24"/>
          <w:szCs w:val="32"/>
        </w:rPr>
        <w:t>，此段时间段外，网站信息发生的任何变更均不作为资格审查依据。</w:t>
      </w:r>
    </w:p>
    <w:p>
      <w:pPr>
        <w:pStyle w:val="25"/>
        <w:ind w:left="840" w:leftChars="400"/>
        <w:rPr>
          <w:rFonts w:hint="eastAsia" w:ascii="仿宋" w:hAnsi="仿宋" w:eastAsia="仿宋" w:cs="仿宋"/>
          <w:sz w:val="24"/>
          <w:szCs w:val="32"/>
        </w:rPr>
      </w:pPr>
      <w:r>
        <w:rPr>
          <w:rFonts w:hint="eastAsia" w:ascii="仿宋" w:hAnsi="仿宋" w:eastAsia="仿宋" w:cs="仿宋"/>
          <w:sz w:val="24"/>
          <w:szCs w:val="32"/>
        </w:rPr>
        <w:t>供应商不良信用记录以采购人或采购代理机构查询结果为准。供应商自行提供的与网站信息不一致的其他证明材料亦不作为资格审查依据。</w:t>
      </w:r>
    </w:p>
    <w:p>
      <w:pPr>
        <w:pStyle w:val="25"/>
        <w:ind w:left="840" w:leftChars="400"/>
        <w:rPr>
          <w:rFonts w:hint="eastAsia" w:ascii="仿宋" w:hAnsi="仿宋" w:eastAsia="仿宋" w:cs="仿宋"/>
          <w:sz w:val="24"/>
          <w:szCs w:val="32"/>
          <w:lang w:eastAsia="zh-CN"/>
        </w:rPr>
      </w:pPr>
      <w:r>
        <w:rPr>
          <w:rFonts w:hint="eastAsia" w:ascii="仿宋" w:hAnsi="仿宋" w:eastAsia="仿宋" w:cs="仿宋"/>
          <w:sz w:val="24"/>
          <w:szCs w:val="32"/>
        </w:rPr>
        <w:t>（8）</w:t>
      </w:r>
      <w:r>
        <w:rPr>
          <w:rFonts w:hint="eastAsia" w:ascii="仿宋" w:hAnsi="仿宋" w:eastAsia="仿宋" w:cs="仿宋"/>
          <w:sz w:val="24"/>
          <w:szCs w:val="32"/>
          <w:lang w:eastAsia="zh-CN"/>
        </w:rPr>
        <w:t>（</w:t>
      </w:r>
      <w:r>
        <w:rPr>
          <w:rFonts w:hint="eastAsia" w:ascii="仿宋" w:hAnsi="仿宋" w:eastAsia="仿宋" w:cs="仿宋"/>
          <w:sz w:val="24"/>
          <w:szCs w:val="32"/>
        </w:rPr>
        <w:t>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 w:hAnsi="仿宋" w:eastAsia="仿宋" w:cs="仿宋"/>
          <w:sz w:val="24"/>
          <w:szCs w:val="32"/>
          <w:lang w:eastAsia="zh-CN"/>
        </w:rPr>
        <w:t>）</w:t>
      </w:r>
    </w:p>
    <w:p>
      <w:pPr>
        <w:pStyle w:val="25"/>
        <w:ind w:left="843" w:hanging="843" w:hangingChars="350"/>
        <w:rPr>
          <w:rFonts w:hint="eastAsia" w:ascii="仿宋" w:hAnsi="仿宋" w:eastAsia="仿宋" w:cs="仿宋"/>
          <w:sz w:val="24"/>
        </w:rPr>
      </w:pPr>
      <w:r>
        <w:rPr>
          <w:rFonts w:hint="eastAsia" w:ascii="仿宋" w:hAnsi="仿宋" w:eastAsia="仿宋" w:cs="仿宋"/>
          <w:b/>
          <w:sz w:val="24"/>
        </w:rPr>
        <w:t>22.2.2 谈判响应文件有效性、完整性和响应程度审查：</w:t>
      </w:r>
      <w:r>
        <w:rPr>
          <w:rFonts w:hint="eastAsia" w:ascii="仿宋" w:hAnsi="仿宋" w:eastAsia="仿宋" w:cs="仿宋"/>
          <w:b w:val="0"/>
          <w:bCs/>
          <w:sz w:val="24"/>
        </w:rPr>
        <w:t>谈判小组</w:t>
      </w:r>
      <w:r>
        <w:rPr>
          <w:rFonts w:hint="eastAsia" w:ascii="仿宋" w:hAnsi="仿宋" w:eastAsia="仿宋" w:cs="仿宋"/>
          <w:sz w:val="24"/>
        </w:rPr>
        <w:t>依据谈判文件的规定，对响应文件的有效性、完整性和响应性进行审查，以确定是否满足谈判文件要求，出现下列情况者（但不限于），按无效文件处理。</w:t>
      </w:r>
    </w:p>
    <w:p>
      <w:pPr>
        <w:pStyle w:val="25"/>
        <w:ind w:left="840" w:leftChars="400"/>
        <w:rPr>
          <w:rFonts w:hint="eastAsia" w:ascii="仿宋" w:hAnsi="仿宋" w:eastAsia="仿宋" w:cs="仿宋"/>
          <w:sz w:val="24"/>
        </w:rPr>
      </w:pPr>
      <w:r>
        <w:rPr>
          <w:rFonts w:hint="eastAsia" w:ascii="仿宋" w:hAnsi="仿宋" w:eastAsia="仿宋" w:cs="仿宋"/>
          <w:sz w:val="24"/>
        </w:rPr>
        <w:t>（1）供应商未按谈判文件要求加盖单位公章；</w:t>
      </w:r>
    </w:p>
    <w:p>
      <w:pPr>
        <w:pStyle w:val="25"/>
        <w:ind w:left="840" w:leftChars="400"/>
        <w:rPr>
          <w:rFonts w:hint="eastAsia" w:ascii="仿宋" w:hAnsi="仿宋" w:eastAsia="仿宋" w:cs="仿宋"/>
          <w:sz w:val="24"/>
        </w:rPr>
      </w:pPr>
      <w:r>
        <w:rPr>
          <w:rFonts w:hint="eastAsia" w:ascii="仿宋" w:hAnsi="仿宋" w:eastAsia="仿宋" w:cs="仿宋"/>
          <w:sz w:val="24"/>
        </w:rPr>
        <w:t>（2）谈判响应文件未按谈判文件要求法定代表人或其授权代表签字；</w:t>
      </w:r>
    </w:p>
    <w:p>
      <w:pPr>
        <w:pStyle w:val="25"/>
        <w:ind w:left="840" w:leftChars="400"/>
        <w:rPr>
          <w:rFonts w:hint="eastAsia" w:ascii="仿宋" w:hAnsi="仿宋" w:eastAsia="仿宋" w:cs="仿宋"/>
          <w:sz w:val="24"/>
        </w:rPr>
      </w:pPr>
      <w:r>
        <w:rPr>
          <w:rFonts w:hint="eastAsia" w:ascii="仿宋" w:hAnsi="仿宋" w:eastAsia="仿宋" w:cs="仿宋"/>
          <w:sz w:val="24"/>
        </w:rPr>
        <w:t>（3）无有效期或有效期达不到谈判文件的要求；</w:t>
      </w:r>
    </w:p>
    <w:p>
      <w:pPr>
        <w:pStyle w:val="25"/>
        <w:ind w:left="840" w:leftChars="400"/>
        <w:rPr>
          <w:rFonts w:hint="eastAsia" w:ascii="仿宋" w:hAnsi="仿宋" w:eastAsia="仿宋" w:cs="仿宋"/>
          <w:sz w:val="24"/>
        </w:rPr>
      </w:pPr>
      <w:r>
        <w:rPr>
          <w:rFonts w:hint="eastAsia" w:ascii="仿宋" w:hAnsi="仿宋" w:eastAsia="仿宋" w:cs="仿宋"/>
          <w:sz w:val="24"/>
        </w:rPr>
        <w:t>（4）供应商首次谈判报价出现选择性报价；</w:t>
      </w:r>
    </w:p>
    <w:p>
      <w:pPr>
        <w:pStyle w:val="25"/>
        <w:ind w:left="840" w:leftChars="400"/>
        <w:rPr>
          <w:rFonts w:hint="eastAsia" w:ascii="仿宋" w:hAnsi="仿宋" w:eastAsia="仿宋" w:cs="仿宋"/>
          <w:sz w:val="24"/>
        </w:rPr>
      </w:pPr>
      <w:r>
        <w:rPr>
          <w:rFonts w:hint="eastAsia" w:ascii="仿宋" w:hAnsi="仿宋" w:eastAsia="仿宋" w:cs="仿宋"/>
          <w:sz w:val="24"/>
        </w:rPr>
        <w:t>（5）首次谈判报价超出采购预算；</w:t>
      </w:r>
    </w:p>
    <w:p>
      <w:pPr>
        <w:pStyle w:val="25"/>
        <w:ind w:left="840" w:leftChars="400"/>
        <w:rPr>
          <w:rFonts w:hint="eastAsia" w:ascii="仿宋" w:hAnsi="仿宋" w:eastAsia="仿宋" w:cs="仿宋"/>
          <w:sz w:val="24"/>
        </w:rPr>
      </w:pPr>
      <w:r>
        <w:rPr>
          <w:rFonts w:hint="eastAsia" w:ascii="仿宋" w:hAnsi="仿宋" w:eastAsia="仿宋" w:cs="仿宋"/>
          <w:sz w:val="24"/>
        </w:rPr>
        <w:t>（6）响应文件中对合同草案条款附加了采购人难以接受的条件；</w:t>
      </w:r>
    </w:p>
    <w:p>
      <w:pPr>
        <w:pStyle w:val="25"/>
        <w:ind w:left="840" w:leftChars="400"/>
        <w:rPr>
          <w:rFonts w:hint="eastAsia" w:ascii="仿宋" w:hAnsi="仿宋" w:eastAsia="仿宋" w:cs="仿宋"/>
          <w:sz w:val="24"/>
        </w:rPr>
      </w:pPr>
      <w:r>
        <w:rPr>
          <w:rFonts w:hint="eastAsia" w:ascii="仿宋" w:hAnsi="仿宋" w:eastAsia="仿宋" w:cs="仿宋"/>
          <w:sz w:val="24"/>
        </w:rPr>
        <w:t>（7）谈判内容出现漏项或数量与要求不符，出现重大负偏差；</w:t>
      </w:r>
    </w:p>
    <w:p>
      <w:pPr>
        <w:pStyle w:val="25"/>
        <w:ind w:left="840" w:leftChars="400"/>
        <w:rPr>
          <w:rFonts w:hint="eastAsia" w:ascii="仿宋" w:hAnsi="仿宋" w:eastAsia="仿宋" w:cs="仿宋"/>
          <w:sz w:val="24"/>
        </w:rPr>
      </w:pPr>
      <w:r>
        <w:rPr>
          <w:rFonts w:hint="eastAsia" w:ascii="仿宋" w:hAnsi="仿宋" w:eastAsia="仿宋" w:cs="仿宋"/>
          <w:sz w:val="24"/>
        </w:rPr>
        <w:t>（8）响应报价与市场价偏离较大，低于成本，形成不正当竞争；</w:t>
      </w:r>
    </w:p>
    <w:p>
      <w:pPr>
        <w:pStyle w:val="25"/>
        <w:ind w:left="840" w:leftChars="40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9</w:t>
      </w:r>
      <w:r>
        <w:rPr>
          <w:rFonts w:hint="eastAsia" w:ascii="仿宋" w:hAnsi="仿宋" w:eastAsia="仿宋" w:cs="仿宋"/>
          <w:sz w:val="24"/>
        </w:rPr>
        <w:t>）供应商提供虚假证明，开具虚假资质，出现虚假应答或故意隐瞒行为；</w:t>
      </w:r>
    </w:p>
    <w:p>
      <w:pPr>
        <w:pStyle w:val="25"/>
        <w:ind w:left="840" w:leftChars="4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0</w:t>
      </w:r>
      <w:r>
        <w:rPr>
          <w:rFonts w:hint="eastAsia" w:ascii="仿宋" w:hAnsi="仿宋" w:eastAsia="仿宋" w:cs="仿宋"/>
          <w:sz w:val="24"/>
        </w:rPr>
        <w:t>）未按文件要求缴纳谈判保证金。</w:t>
      </w:r>
    </w:p>
    <w:p>
      <w:pPr>
        <w:pStyle w:val="7"/>
        <w:tabs>
          <w:tab w:val="left" w:pos="360"/>
        </w:tabs>
        <w:rPr>
          <w:rFonts w:hint="eastAsia" w:ascii="仿宋" w:hAnsi="仿宋" w:eastAsia="仿宋" w:cs="仿宋"/>
          <w:b/>
          <w:sz w:val="24"/>
          <w:szCs w:val="21"/>
        </w:rPr>
      </w:pPr>
      <w:bookmarkStart w:id="343" w:name="_Toc58504512"/>
      <w:r>
        <w:rPr>
          <w:rFonts w:hint="eastAsia" w:ascii="仿宋" w:hAnsi="仿宋" w:eastAsia="仿宋" w:cs="仿宋"/>
          <w:b/>
          <w:sz w:val="24"/>
          <w:szCs w:val="21"/>
        </w:rPr>
        <w:t>23.    谈判</w:t>
      </w:r>
      <w:bookmarkEnd w:id="343"/>
    </w:p>
    <w:p>
      <w:pPr>
        <w:pStyle w:val="25"/>
        <w:ind w:left="840" w:hanging="840" w:hangingChars="350"/>
        <w:rPr>
          <w:rFonts w:hint="eastAsia" w:ascii="仿宋" w:hAnsi="仿宋" w:eastAsia="仿宋" w:cs="仿宋"/>
          <w:sz w:val="24"/>
        </w:rPr>
      </w:pPr>
      <w:bookmarkStart w:id="344" w:name="_Toc58504513"/>
      <w:r>
        <w:rPr>
          <w:rFonts w:hint="eastAsia" w:ascii="仿宋" w:hAnsi="仿宋" w:eastAsia="仿宋" w:cs="仿宋"/>
          <w:sz w:val="24"/>
        </w:rPr>
        <w:t>23.3.1 谈判小组集中与各供应商分别进行谈判，并给所有参加谈判供应商平等的谈判机会。</w:t>
      </w:r>
      <w:bookmarkEnd w:id="344"/>
    </w:p>
    <w:p>
      <w:pPr>
        <w:pStyle w:val="25"/>
        <w:ind w:left="840" w:hanging="840" w:hangingChars="350"/>
        <w:rPr>
          <w:rFonts w:hint="eastAsia" w:ascii="仿宋" w:hAnsi="仿宋" w:eastAsia="仿宋" w:cs="仿宋"/>
          <w:sz w:val="24"/>
        </w:rPr>
      </w:pPr>
      <w:r>
        <w:rPr>
          <w:rFonts w:hint="eastAsia" w:ascii="仿宋" w:hAnsi="仿宋" w:eastAsia="仿宋" w:cs="仿宋"/>
          <w:sz w:val="24"/>
        </w:rPr>
        <w:t>23.3.2 谈判小组在对响应文件的有效性、完整性和响应程度进行审核时，以书面形式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5"/>
        <w:ind w:left="840" w:hanging="840" w:hangingChars="350"/>
        <w:rPr>
          <w:rFonts w:hint="eastAsia" w:ascii="仿宋" w:hAnsi="仿宋" w:eastAsia="仿宋" w:cs="仿宋"/>
          <w:sz w:val="24"/>
        </w:rPr>
      </w:pPr>
      <w:r>
        <w:rPr>
          <w:rFonts w:hint="eastAsia" w:ascii="仿宋" w:hAnsi="仿宋" w:eastAsia="仿宋" w:cs="仿宋"/>
          <w:sz w:val="24"/>
        </w:rPr>
        <w:t>23.3.3 谈判过程中，谈判小组可以根据谈判文件和谈判情况实质性变动采购需求中的技术、服务要求以及合同草案条款，但不得变动谈判文件中的其他内容。实质性变动的内容，须经采购人代表确认，并成为谈判文件的有效组成部分。</w:t>
      </w:r>
    </w:p>
    <w:p>
      <w:pPr>
        <w:pStyle w:val="25"/>
        <w:rPr>
          <w:rFonts w:hint="eastAsia" w:ascii="仿宋" w:hAnsi="仿宋" w:eastAsia="仿宋" w:cs="仿宋"/>
          <w:sz w:val="24"/>
        </w:rPr>
      </w:pPr>
      <w:r>
        <w:rPr>
          <w:rFonts w:hint="eastAsia" w:ascii="仿宋" w:hAnsi="仿宋" w:eastAsia="仿宋" w:cs="仿宋"/>
          <w:sz w:val="24"/>
        </w:rPr>
        <w:t>23.3.4 如出现下述情形之一的，视为供应商主动退出谈判，其响应将被拒绝：</w:t>
      </w:r>
    </w:p>
    <w:p>
      <w:pPr>
        <w:pStyle w:val="25"/>
        <w:ind w:left="840" w:leftChars="400"/>
        <w:rPr>
          <w:rFonts w:hint="eastAsia" w:ascii="仿宋" w:hAnsi="仿宋" w:eastAsia="仿宋" w:cs="仿宋"/>
          <w:sz w:val="24"/>
        </w:rPr>
      </w:pPr>
      <w:r>
        <w:rPr>
          <w:rFonts w:hint="eastAsia" w:ascii="仿宋" w:hAnsi="仿宋" w:eastAsia="仿宋" w:cs="仿宋"/>
          <w:sz w:val="24"/>
        </w:rPr>
        <w:t>（1）供应商未按要求确认谈判小组确定的本项目最终技术需求的；</w:t>
      </w:r>
    </w:p>
    <w:p>
      <w:pPr>
        <w:pStyle w:val="25"/>
        <w:ind w:left="840" w:leftChars="400"/>
        <w:rPr>
          <w:rFonts w:hint="eastAsia" w:ascii="仿宋" w:hAnsi="仿宋" w:eastAsia="仿宋" w:cs="仿宋"/>
          <w:sz w:val="24"/>
        </w:rPr>
      </w:pPr>
      <w:r>
        <w:rPr>
          <w:rFonts w:hint="eastAsia" w:ascii="仿宋" w:hAnsi="仿宋" w:eastAsia="仿宋" w:cs="仿宋"/>
          <w:sz w:val="24"/>
        </w:rPr>
        <w:t>（2）最后报价未实质性响应谈判小组确定的本项目最终技术需求的，或附有采购人无法接受的条件的。</w:t>
      </w:r>
    </w:p>
    <w:p>
      <w:pPr>
        <w:pStyle w:val="25"/>
        <w:rPr>
          <w:rFonts w:hint="eastAsia" w:ascii="仿宋" w:hAnsi="仿宋" w:eastAsia="仿宋" w:cs="仿宋"/>
          <w:b/>
          <w:sz w:val="24"/>
          <w:szCs w:val="21"/>
        </w:rPr>
      </w:pPr>
      <w:r>
        <w:rPr>
          <w:rFonts w:hint="eastAsia" w:ascii="仿宋" w:hAnsi="仿宋" w:eastAsia="仿宋" w:cs="仿宋"/>
          <w:b/>
          <w:sz w:val="24"/>
          <w:szCs w:val="21"/>
        </w:rPr>
        <w:t>23.4   最后报价</w:t>
      </w:r>
    </w:p>
    <w:p>
      <w:pPr>
        <w:pStyle w:val="25"/>
        <w:ind w:left="840" w:hanging="840" w:hangingChars="350"/>
        <w:rPr>
          <w:rFonts w:hint="eastAsia" w:ascii="仿宋" w:hAnsi="仿宋" w:eastAsia="仿宋" w:cs="仿宋"/>
          <w:sz w:val="24"/>
        </w:rPr>
      </w:pPr>
      <w:r>
        <w:rPr>
          <w:rFonts w:hint="eastAsia" w:ascii="仿宋" w:hAnsi="仿宋" w:eastAsia="仿宋" w:cs="仿宋"/>
          <w:sz w:val="24"/>
        </w:rPr>
        <w:t>23.4.1 谈判结束后，有效响应供应商不少于3家。谈判小组要求供应商在规定时间内提交最后报价，最后报价是供应商响应文件的有效组成部分。</w:t>
      </w:r>
    </w:p>
    <w:p>
      <w:pPr>
        <w:pStyle w:val="25"/>
        <w:ind w:left="840" w:hanging="840" w:hangingChars="350"/>
        <w:rPr>
          <w:rFonts w:hint="eastAsia" w:ascii="仿宋" w:hAnsi="仿宋" w:eastAsia="仿宋" w:cs="仿宋"/>
          <w:sz w:val="24"/>
        </w:rPr>
      </w:pPr>
      <w:r>
        <w:rPr>
          <w:rFonts w:hint="eastAsia" w:ascii="仿宋" w:hAnsi="仿宋" w:eastAsia="仿宋" w:cs="仿宋"/>
          <w:sz w:val="24"/>
        </w:rPr>
        <w:t>23.4.2 最后报价应按附件中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7"/>
        <w:tabs>
          <w:tab w:val="left" w:pos="360"/>
        </w:tabs>
        <w:rPr>
          <w:rFonts w:hint="eastAsia" w:ascii="仿宋" w:hAnsi="仿宋" w:eastAsia="仿宋" w:cs="仿宋"/>
          <w:b/>
          <w:bCs/>
          <w:sz w:val="24"/>
          <w:szCs w:val="21"/>
        </w:rPr>
      </w:pPr>
      <w:bookmarkStart w:id="345" w:name="_Toc151193934"/>
      <w:bookmarkStart w:id="346" w:name="_Toc151193644"/>
      <w:bookmarkStart w:id="347" w:name="_Toc151193860"/>
      <w:bookmarkStart w:id="348" w:name="_Toc151193788"/>
      <w:bookmarkStart w:id="349" w:name="_Toc127151747"/>
      <w:bookmarkStart w:id="350" w:name="_Toc150774751"/>
      <w:bookmarkStart w:id="351" w:name="_Toc195842911"/>
      <w:bookmarkStart w:id="352" w:name="_Ref467307010"/>
      <w:bookmarkStart w:id="353" w:name="_Toc164608660"/>
      <w:bookmarkStart w:id="354" w:name="_Toc249515422"/>
      <w:bookmarkStart w:id="355" w:name="_Toc249515310"/>
      <w:bookmarkStart w:id="356" w:name="_Toc127151546"/>
      <w:bookmarkStart w:id="357" w:name="_Toc164608815"/>
      <w:bookmarkStart w:id="358" w:name="_Toc164229387"/>
      <w:bookmarkStart w:id="359" w:name="_Toc520356170"/>
      <w:bookmarkStart w:id="360" w:name="_Toc142311048"/>
      <w:bookmarkStart w:id="361" w:name="_Toc164229241"/>
      <w:bookmarkStart w:id="362" w:name="_Toc151190173"/>
      <w:bookmarkStart w:id="363" w:name="_Toc150774646"/>
      <w:bookmarkStart w:id="364" w:name="_Toc164351640"/>
      <w:bookmarkStart w:id="365" w:name="_Toc151193716"/>
      <w:bookmarkStart w:id="366" w:name="_Toc149720839"/>
      <w:bookmarkStart w:id="367" w:name="_Toc249525191"/>
      <w:bookmarkStart w:id="368" w:name="_Toc127161460"/>
      <w:bookmarkStart w:id="369" w:name="_Toc150480784"/>
      <w:bookmarkStart w:id="370" w:name="_Toc150509297"/>
      <w:bookmarkStart w:id="371" w:name="_Toc13753"/>
      <w:r>
        <w:rPr>
          <w:rFonts w:hint="eastAsia" w:ascii="仿宋" w:hAnsi="仿宋" w:eastAsia="仿宋" w:cs="仿宋"/>
          <w:b/>
          <w:bCs/>
          <w:sz w:val="24"/>
          <w:szCs w:val="21"/>
        </w:rPr>
        <w:t>24.    评审办法及</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hint="eastAsia" w:ascii="仿宋" w:hAnsi="仿宋" w:eastAsia="仿宋" w:cs="仿宋"/>
          <w:b/>
          <w:bCs/>
          <w:sz w:val="24"/>
          <w:szCs w:val="21"/>
        </w:rPr>
        <w:t>落实政府采购政策</w:t>
      </w:r>
    </w:p>
    <w:bookmarkEnd w:id="342"/>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24.1   谈判小组按照谈判文件规定的评审方法和标准，对审查合格的文件进行商务和技术评审，比较和评价。</w:t>
      </w:r>
    </w:p>
    <w:p>
      <w:pPr>
        <w:pStyle w:val="68"/>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24.2   评审办法：比照最低评标价法，在质量和服务均能满足谈判文件实质性响应要求的供应商中，按照最后报价由低到高的顺序提出3名以上成交候选人，并编写评审报告。</w:t>
      </w:r>
    </w:p>
    <w:p>
      <w:pPr>
        <w:tabs>
          <w:tab w:val="left" w:pos="588"/>
        </w:tabs>
        <w:spacing w:line="360" w:lineRule="auto"/>
        <w:ind w:left="840" w:hanging="840" w:hangingChars="350"/>
        <w:rPr>
          <w:rFonts w:hint="eastAsia" w:ascii="仿宋" w:hAnsi="仿宋" w:eastAsia="仿宋" w:cs="仿宋"/>
          <w:kern w:val="2"/>
          <w:sz w:val="24"/>
          <w:szCs w:val="22"/>
          <w:lang w:val="en-US" w:eastAsia="zh-CN" w:bidi="ar-SA"/>
        </w:rPr>
      </w:pPr>
      <w:r>
        <w:rPr>
          <w:rFonts w:hint="eastAsia" w:ascii="仿宋" w:hAnsi="仿宋" w:eastAsia="仿宋" w:cs="仿宋"/>
          <w:sz w:val="24"/>
          <w:highlight w:val="none"/>
        </w:rPr>
        <w:t xml:space="preserve">24.3   </w:t>
      </w:r>
      <w:r>
        <w:rPr>
          <w:rFonts w:eastAsia="仿宋_GB2312"/>
          <w:sz w:val="24"/>
        </w:rPr>
        <w:t xml:space="preserve"> </w:t>
      </w:r>
      <w:r>
        <w:rPr>
          <w:rFonts w:hint="eastAsia" w:ascii="仿宋" w:hAnsi="仿宋" w:eastAsia="仿宋" w:cs="仿宋"/>
          <w:kern w:val="2"/>
          <w:sz w:val="24"/>
          <w:szCs w:val="22"/>
          <w:lang w:val="en-US" w:eastAsia="zh-CN" w:bidi="ar-SA"/>
        </w:rPr>
        <w:t>若项目未专门面向中小企业采购，对小微型企业、监狱企业、残疾人福利性单位产品的价格给予（</w:t>
      </w:r>
      <w:r>
        <w:rPr>
          <w:rFonts w:hint="eastAsia" w:ascii="仿宋" w:hAnsi="仿宋" w:eastAsia="仿宋" w:cs="仿宋"/>
          <w:kern w:val="2"/>
          <w:sz w:val="24"/>
          <w:szCs w:val="22"/>
          <w:u w:val="single"/>
          <w:lang w:val="en-US" w:eastAsia="zh-CN" w:bidi="ar-SA"/>
        </w:rPr>
        <w:t xml:space="preserve">货物服务10%（通用）、15%（渭南）、20%（榆林）（工程3%） </w:t>
      </w:r>
      <w:r>
        <w:rPr>
          <w:rFonts w:hint="eastAsia" w:ascii="仿宋" w:hAnsi="仿宋" w:eastAsia="仿宋" w:cs="仿宋"/>
          <w:kern w:val="2"/>
          <w:sz w:val="24"/>
          <w:szCs w:val="22"/>
          <w:lang w:val="en-US" w:eastAsia="zh-CN" w:bidi="ar-SA"/>
        </w:rPr>
        <w:t>的扣除，用扣除后的价格参与评审。若项目专门面向中小企业采购，则不再进行价格扣除。</w:t>
      </w:r>
    </w:p>
    <w:p>
      <w:pPr>
        <w:pStyle w:val="25"/>
        <w:ind w:left="840" w:leftChars="400"/>
        <w:rPr>
          <w:rFonts w:hint="eastAsia" w:ascii="仿宋" w:hAnsi="仿宋" w:eastAsia="仿宋" w:cs="仿宋"/>
          <w:sz w:val="24"/>
        </w:rPr>
      </w:pPr>
      <w:r>
        <w:rPr>
          <w:rFonts w:hint="eastAsia" w:ascii="仿宋" w:hAnsi="仿宋" w:eastAsia="仿宋" w:cs="仿宋"/>
          <w:sz w:val="24"/>
        </w:rPr>
        <w:t>（1）根据《关于进一步加大政府采购支持中小企业力度的通知》（财库〔2022〕19号）、《政府采购促进中小企业发展管理办法》（财库〔2020〕46号），中小企业应出具《中小企业声明函》，符合工信部联企业〔2011〕300号文件规定；监狱和戒毒企业应符合《财政部 司法部关于政府采购支持监狱企业发展有关问题的通知》（财库〔2014〕68号），并提供由省级以上监狱管理局、戒毒管理局</w:t>
      </w:r>
      <w:r>
        <w:rPr>
          <w:rFonts w:hint="eastAsia" w:ascii="仿宋" w:hAnsi="仿宋" w:eastAsia="仿宋" w:cs="仿宋"/>
          <w:sz w:val="24"/>
          <w:lang w:eastAsia="zh-CN"/>
        </w:rPr>
        <w:t>（</w:t>
      </w:r>
      <w:r>
        <w:rPr>
          <w:rFonts w:hint="eastAsia" w:ascii="仿宋" w:hAnsi="仿宋" w:eastAsia="仿宋" w:cs="仿宋"/>
          <w:sz w:val="24"/>
        </w:rPr>
        <w:t>含新疆生产建设兵团</w:t>
      </w:r>
      <w:r>
        <w:rPr>
          <w:rFonts w:hint="eastAsia" w:ascii="仿宋" w:hAnsi="仿宋" w:eastAsia="仿宋" w:cs="仿宋"/>
          <w:sz w:val="24"/>
          <w:lang w:eastAsia="zh-CN"/>
        </w:rPr>
        <w:t>）</w:t>
      </w:r>
      <w:r>
        <w:rPr>
          <w:rFonts w:hint="eastAsia" w:ascii="仿宋" w:hAnsi="仿宋" w:eastAsia="仿宋" w:cs="仿宋"/>
          <w:sz w:val="24"/>
        </w:rPr>
        <w:t>出具的属于监狱企业的证明；残疾人福利性单位应符合《财政部、民政部、中国残疾人联合会关于促进残疾人就业政府采购政策的通知》（财库〔2017〕141号）文件规定，并提供《残疾人福利性单位声明函》。</w:t>
      </w:r>
    </w:p>
    <w:p>
      <w:pPr>
        <w:pStyle w:val="25"/>
        <w:ind w:left="840" w:leftChars="400"/>
        <w:rPr>
          <w:rFonts w:hint="eastAsia" w:ascii="仿宋" w:hAnsi="仿宋" w:eastAsia="仿宋" w:cs="仿宋"/>
          <w:sz w:val="24"/>
        </w:rPr>
      </w:pPr>
      <w:r>
        <w:rPr>
          <w:rFonts w:hint="eastAsia" w:ascii="仿宋" w:hAnsi="仿宋" w:eastAsia="仿宋" w:cs="仿宋"/>
          <w:sz w:val="24"/>
        </w:rPr>
        <w:t>（2）对于同时属于小微企业、监狱企业或残疾人福利性单位的，不重复进行价格扣除。</w:t>
      </w:r>
    </w:p>
    <w:p>
      <w:pPr>
        <w:pStyle w:val="25"/>
        <w:ind w:left="840" w:leftChars="400"/>
        <w:rPr>
          <w:rFonts w:hint="eastAsia" w:ascii="仿宋" w:hAnsi="仿宋" w:eastAsia="仿宋" w:cs="仿宋"/>
          <w:sz w:val="24"/>
        </w:rPr>
      </w:pPr>
      <w:r>
        <w:rPr>
          <w:rFonts w:hint="eastAsia" w:ascii="仿宋" w:hAnsi="仿宋" w:eastAsia="仿宋" w:cs="仿宋"/>
          <w:sz w:val="24"/>
        </w:rPr>
        <w:t>（3）如允许与小微企业组成联合体或向其分包的，且合同额占总金额30%以上的，给予</w:t>
      </w:r>
      <w:r>
        <w:rPr>
          <w:rFonts w:hint="eastAsia" w:ascii="仿宋" w:hAnsi="仿宋" w:eastAsia="仿宋" w:cs="仿宋"/>
          <w:i/>
          <w:iCs/>
          <w:sz w:val="24"/>
          <w:u w:val="single"/>
        </w:rPr>
        <w:t>4%（工程为1%）</w:t>
      </w:r>
      <w:r>
        <w:rPr>
          <w:rFonts w:hint="eastAsia" w:ascii="仿宋" w:hAnsi="仿宋" w:eastAsia="仿宋" w:cs="仿宋"/>
          <w:sz w:val="24"/>
        </w:rPr>
        <w:t>的扣除。联合体各方均为小型、微型企业和监狱企业的，联合体视同为小型、微型企业和监狱企业。</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24.4   谈判产品为节能、环境标志产品，符合谈判文件要求的，可优先采购，价格扣除百分比计算公式为：节能、环境标志产品清单中的产品价格占谈判响应总价的</w:t>
      </w:r>
      <w:r>
        <w:rPr>
          <w:rFonts w:hint="eastAsia" w:ascii="仿宋" w:hAnsi="仿宋" w:eastAsia="仿宋" w:cs="仿宋"/>
          <w:b/>
          <w:sz w:val="24"/>
        </w:rPr>
        <w:t>百分比×5%</w:t>
      </w:r>
      <w:r>
        <w:rPr>
          <w:rFonts w:hint="eastAsia" w:ascii="仿宋" w:hAnsi="仿宋" w:eastAsia="仿宋" w:cs="仿宋"/>
          <w:sz w:val="24"/>
        </w:rPr>
        <w:t>，用扣除后的价格参与评审。</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1）根据《关于调整优化节能产品、环境标志产品政府采购执行机制的通知》（财库〔2019〕9号）、《国务院办公厅关于建立政府强制采购节能产品制度的通知》（国办发〔2007〕51号）、环境标志产品根据《环境标志产品政府采购实施的意见》（财库〔2006〕90号）的规定，节能、环境标志产品依据品目清单和认证证书实施政府采购优先采购和强制采购。</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（2）以在有效期之内的，国家确定的认证机构出具的节能产品、环境标志产品认证证书为依据，复印件须加盖供应商公章，否则不予扣除。</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（3）供应商在响应文件中对所响应产品为节能、环境标志品目清单中的产品，在谈判报价时必须对此类产品单独分项报价，未提供节能、环境标志产品计分明细表不予扣除。 </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（4）若节能、环境标志清单内的产品仅是构成响应产品的部件、组件或零件的，则该产品不享受鼓励优惠政策。</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（5）同一包内的节能、环境标志产品部分计分只对属于清单内的非强制类产品进行计分，强制类产品不给予扣除。 </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（6）节能、环境标志产品不重复扣除；同时列入国家级清单和省级清单的产品不重复扣除。</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24.5   响应文件出现下列情况之一者，谈判小组在评审过程中按以下原则修正：</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（1）大写金额与小写金额不一致的，以大写金额为准；</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（2）总价金额与按单价汇总金额不一致的，以单价金额计算结果为准；</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（3）单价金额小数点有明显错位的，应以总价为准，并修改单价；</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（4）对不同文字文本响应文件的解释发生异议的，以中文文本为准；</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（5）文字与图表不一致的，以文字为准；</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（6）正本与副本不一致的，以正本为准；</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（7）响应文件的文字叙述与制造厂商的产品样本/检测报告不符时，以产品样本/检测报告为准。</w:t>
      </w:r>
    </w:p>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Pr>
        <w:adjustRightInd w:val="0"/>
        <w:spacing w:before="240" w:beforeLines="100" w:line="360" w:lineRule="auto"/>
        <w:ind w:right="-22"/>
        <w:jc w:val="center"/>
        <w:textAlignment w:val="baseline"/>
        <w:outlineLvl w:val="0"/>
        <w:rPr>
          <w:rFonts w:hint="eastAsia" w:ascii="仿宋" w:hAnsi="仿宋" w:eastAsia="仿宋" w:cs="仿宋"/>
          <w:b/>
          <w:kern w:val="0"/>
          <w:sz w:val="28"/>
          <w:szCs w:val="28"/>
        </w:rPr>
      </w:pPr>
      <w:bookmarkStart w:id="372" w:name="_Hlt497729446"/>
      <w:bookmarkEnd w:id="372"/>
      <w:bookmarkStart w:id="373" w:name="_Hlt491765714"/>
      <w:bookmarkEnd w:id="373"/>
      <w:bookmarkStart w:id="374" w:name="_Toc232176278"/>
      <w:bookmarkStart w:id="375" w:name="_Toc256342149"/>
      <w:bookmarkStart w:id="376" w:name="_Toc249525192"/>
      <w:bookmarkStart w:id="377" w:name="_Toc58504667"/>
      <w:bookmarkStart w:id="378" w:name="_Toc249515423"/>
      <w:bookmarkStart w:id="379" w:name="_Toc232395218"/>
      <w:bookmarkStart w:id="380" w:name="_Toc249515311"/>
      <w:bookmarkStart w:id="381" w:name="_Toc389620199"/>
      <w:bookmarkStart w:id="382" w:name="_Toc176882548"/>
      <w:bookmarkStart w:id="383" w:name="_Toc184043047"/>
      <w:bookmarkStart w:id="384" w:name="_Toc499711890"/>
      <w:bookmarkStart w:id="385" w:name="_Toc177189241"/>
      <w:bookmarkStart w:id="386" w:name="_Toc53722846"/>
      <w:bookmarkStart w:id="387" w:name="_Toc500746972"/>
      <w:bookmarkStart w:id="388" w:name="_Toc500747068"/>
      <w:bookmarkStart w:id="389" w:name="_Toc496324585"/>
      <w:bookmarkStart w:id="390" w:name="_Toc492955421"/>
      <w:bookmarkStart w:id="391" w:name="_Toc177995479"/>
      <w:bookmarkStart w:id="392" w:name="_Toc500747195"/>
      <w:bookmarkStart w:id="393" w:name="_Toc70687174"/>
      <w:bookmarkStart w:id="394" w:name="_Toc385992360"/>
      <w:bookmarkStart w:id="395" w:name="_Toc177817340"/>
      <w:bookmarkStart w:id="396" w:name="_Toc499711049"/>
      <w:bookmarkStart w:id="397" w:name="_Toc503063428"/>
      <w:r>
        <w:rPr>
          <w:rFonts w:hint="eastAsia" w:ascii="仿宋" w:hAnsi="仿宋" w:eastAsia="仿宋" w:cs="仿宋"/>
          <w:b/>
          <w:kern w:val="0"/>
          <w:sz w:val="28"/>
          <w:szCs w:val="28"/>
        </w:rPr>
        <w:t>六、确定成交单位、授予合同</w:t>
      </w:r>
      <w:bookmarkEnd w:id="374"/>
      <w:bookmarkEnd w:id="375"/>
      <w:bookmarkEnd w:id="376"/>
      <w:bookmarkEnd w:id="377"/>
      <w:bookmarkEnd w:id="378"/>
      <w:bookmarkEnd w:id="379"/>
      <w:bookmarkEnd w:id="380"/>
    </w:p>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Pr>
        <w:pStyle w:val="7"/>
        <w:tabs>
          <w:tab w:val="left" w:pos="360"/>
        </w:tabs>
        <w:rPr>
          <w:rFonts w:hint="eastAsia" w:ascii="仿宋" w:hAnsi="仿宋" w:eastAsia="仿宋" w:cs="仿宋"/>
          <w:b/>
          <w:bCs/>
          <w:sz w:val="24"/>
          <w:szCs w:val="21"/>
        </w:rPr>
      </w:pPr>
      <w:bookmarkStart w:id="398" w:name="_Toc249515424"/>
      <w:bookmarkStart w:id="399" w:name="_Toc184043048"/>
      <w:bookmarkStart w:id="400" w:name="_Toc385992361"/>
      <w:bookmarkStart w:id="401" w:name="_Toc27151"/>
      <w:bookmarkStart w:id="402" w:name="_Toc249525193"/>
      <w:bookmarkStart w:id="403" w:name="_Toc389620200"/>
      <w:bookmarkStart w:id="404" w:name="_Toc70687175"/>
      <w:bookmarkStart w:id="405" w:name="_Toc249515312"/>
      <w:r>
        <w:rPr>
          <w:rFonts w:hint="eastAsia" w:ascii="仿宋" w:hAnsi="仿宋" w:eastAsia="仿宋" w:cs="仿宋"/>
          <w:b/>
          <w:bCs/>
          <w:sz w:val="24"/>
          <w:szCs w:val="21"/>
        </w:rPr>
        <w:t>25.    确定成交</w:t>
      </w:r>
      <w:bookmarkEnd w:id="398"/>
      <w:bookmarkEnd w:id="399"/>
      <w:bookmarkEnd w:id="400"/>
      <w:bookmarkEnd w:id="401"/>
      <w:bookmarkEnd w:id="402"/>
      <w:bookmarkEnd w:id="403"/>
      <w:bookmarkEnd w:id="404"/>
      <w:bookmarkEnd w:id="405"/>
      <w:r>
        <w:rPr>
          <w:rFonts w:hint="eastAsia" w:ascii="仿宋" w:hAnsi="仿宋" w:eastAsia="仿宋" w:cs="仿宋"/>
          <w:b/>
          <w:bCs/>
          <w:sz w:val="24"/>
          <w:szCs w:val="21"/>
        </w:rPr>
        <w:t>单位</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25.1   采购代理机构应在评审结束后两个工作日内，将评审报告送采购人。</w:t>
      </w:r>
    </w:p>
    <w:p>
      <w:pPr>
        <w:tabs>
          <w:tab w:val="left" w:pos="360"/>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25.2   采购人在收到评审报告后五个工作日内，根据评审报告对评审过程及结果进行严格审核后确定成交供应商，复函采购代理机构。</w:t>
      </w:r>
    </w:p>
    <w:p>
      <w:pPr>
        <w:tabs>
          <w:tab w:val="left" w:pos="360"/>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25.3   采购代理机构在接到采购人的成交复函后，两个工作日内在财政部门指定的政府采购信息发布媒体上公告，公告期限为一个工作日，并向成交供应商发出“成交通知书”。《成交通知书》是合同文件的组成部分。</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25.4   采购代理机构将评审过程及成交供应商情况书面报监督机构备案。</w:t>
      </w:r>
      <w:bookmarkStart w:id="406" w:name="_Toc385992364"/>
      <w:bookmarkStart w:id="407" w:name="_Toc389620203"/>
    </w:p>
    <w:bookmarkEnd w:id="406"/>
    <w:bookmarkEnd w:id="407"/>
    <w:p>
      <w:pPr>
        <w:pStyle w:val="7"/>
        <w:tabs>
          <w:tab w:val="left" w:pos="360"/>
        </w:tabs>
        <w:rPr>
          <w:rFonts w:hint="eastAsia" w:ascii="仿宋" w:hAnsi="仿宋" w:eastAsia="仿宋" w:cs="仿宋"/>
          <w:b/>
          <w:bCs/>
          <w:sz w:val="24"/>
          <w:szCs w:val="21"/>
        </w:rPr>
      </w:pPr>
      <w:bookmarkStart w:id="408" w:name="_Toc385992365"/>
      <w:bookmarkStart w:id="409" w:name="_Toc389620204"/>
      <w:r>
        <w:rPr>
          <w:rFonts w:hint="eastAsia" w:ascii="仿宋" w:hAnsi="仿宋" w:eastAsia="仿宋" w:cs="仿宋"/>
          <w:b/>
          <w:bCs/>
          <w:sz w:val="24"/>
          <w:szCs w:val="21"/>
        </w:rPr>
        <w:t>26.    合同</w:t>
      </w:r>
    </w:p>
    <w:p>
      <w:pPr>
        <w:tabs>
          <w:tab w:val="left" w:pos="360"/>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26.1   自成交通知书发出后三十日内，按照谈判文件和成交供应商响应文件的约定，采购人与成交供应商洽谈合同条款，并签订合同。谈判文件及成交供应商的响应文件均作为合同的组成部分。</w:t>
      </w:r>
    </w:p>
    <w:p>
      <w:pPr>
        <w:tabs>
          <w:tab w:val="left" w:pos="360"/>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360"/>
          <w:tab w:val="left" w:pos="588"/>
        </w:tabs>
        <w:spacing w:line="360" w:lineRule="auto"/>
        <w:ind w:left="840" w:hanging="840" w:hangingChars="350"/>
        <w:rPr>
          <w:rFonts w:hint="eastAsia" w:ascii="仿宋" w:hAnsi="仿宋" w:eastAsia="仿宋" w:cs="仿宋"/>
        </w:rPr>
      </w:pPr>
      <w:r>
        <w:rPr>
          <w:rFonts w:hint="eastAsia" w:ascii="仿宋" w:hAnsi="仿宋" w:eastAsia="仿宋" w:cs="仿宋"/>
          <w:sz w:val="24"/>
        </w:rPr>
        <w:t>26.3   成交供应商签订合同后，持合同原件到采购代理机构，或采购代理机构根据陕西省政府采购网合同备案结果办理保证金退还手续。</w:t>
      </w:r>
    </w:p>
    <w:p>
      <w:pPr>
        <w:pStyle w:val="7"/>
        <w:tabs>
          <w:tab w:val="left" w:pos="360"/>
        </w:tabs>
        <w:rPr>
          <w:rFonts w:hint="eastAsia" w:ascii="仿宋" w:hAnsi="仿宋" w:eastAsia="仿宋" w:cs="仿宋"/>
          <w:b/>
          <w:bCs/>
          <w:sz w:val="24"/>
          <w:szCs w:val="21"/>
        </w:rPr>
      </w:pPr>
      <w:r>
        <w:rPr>
          <w:rFonts w:hint="eastAsia" w:ascii="仿宋" w:hAnsi="仿宋" w:eastAsia="仿宋" w:cs="仿宋"/>
          <w:b/>
          <w:bCs/>
          <w:sz w:val="24"/>
          <w:szCs w:val="21"/>
        </w:rPr>
        <w:t>27.    询问与质疑</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27.1   供应商对政府采购活动事项有疑问的，可以向采购人提出询问。</w:t>
      </w:r>
    </w:p>
    <w:p>
      <w:pPr>
        <w:tabs>
          <w:tab w:val="left" w:pos="360"/>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27.2   供应商认为采购文件、采购过程和中标、成交结果使自己的权益受到损害的，可以在知道或者应知其权益受到损害之日起七个工作日内，以书面形式向采购人提出质疑。</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27.3   质疑供应商在法定质疑期内须一次性提出针对同一采购程序环节的质疑。</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27.4   供应商提出质疑应当提交质疑函和必要的证明材料。质疑函应当包括下列内容：</w:t>
      </w:r>
    </w:p>
    <w:p>
      <w:pPr>
        <w:pStyle w:val="68"/>
        <w:numPr>
          <w:ilvl w:val="0"/>
          <w:numId w:val="9"/>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供应商的姓名或者名称、地址、邮编、联系人及联系电话；</w:t>
      </w:r>
    </w:p>
    <w:p>
      <w:pPr>
        <w:pStyle w:val="68"/>
        <w:numPr>
          <w:ilvl w:val="0"/>
          <w:numId w:val="9"/>
        </w:numPr>
        <w:tabs>
          <w:tab w:val="left" w:pos="588"/>
        </w:tabs>
        <w:spacing w:line="360" w:lineRule="auto"/>
        <w:ind w:left="846" w:hanging="6" w:firstLineChars="0"/>
        <w:rPr>
          <w:rFonts w:hint="eastAsia" w:ascii="仿宋" w:hAnsi="仿宋" w:eastAsia="仿宋" w:cs="仿宋"/>
          <w:sz w:val="24"/>
          <w:szCs w:val="24"/>
        </w:rPr>
      </w:pPr>
      <w:r>
        <w:rPr>
          <w:rFonts w:hint="eastAsia" w:ascii="仿宋" w:hAnsi="仿宋" w:eastAsia="仿宋" w:cs="仿宋"/>
          <w:sz w:val="24"/>
          <w:szCs w:val="24"/>
        </w:rPr>
        <w:t>质疑项目的名称、编号；</w:t>
      </w:r>
    </w:p>
    <w:p>
      <w:pPr>
        <w:pStyle w:val="68"/>
        <w:numPr>
          <w:ilvl w:val="0"/>
          <w:numId w:val="9"/>
        </w:numPr>
        <w:tabs>
          <w:tab w:val="left" w:pos="588"/>
        </w:tabs>
        <w:spacing w:line="360" w:lineRule="auto"/>
        <w:ind w:left="846" w:hanging="6" w:firstLineChars="0"/>
        <w:rPr>
          <w:rFonts w:hint="eastAsia" w:ascii="仿宋" w:hAnsi="仿宋" w:eastAsia="仿宋" w:cs="仿宋"/>
          <w:sz w:val="24"/>
        </w:rPr>
      </w:pPr>
      <w:r>
        <w:rPr>
          <w:rFonts w:hint="eastAsia" w:ascii="仿宋" w:hAnsi="仿宋" w:eastAsia="仿宋" w:cs="仿宋"/>
          <w:sz w:val="24"/>
        </w:rPr>
        <w:t>具体、明确的质疑事项和与质疑事项相关的请求；</w:t>
      </w:r>
    </w:p>
    <w:p>
      <w:pPr>
        <w:pStyle w:val="68"/>
        <w:numPr>
          <w:ilvl w:val="0"/>
          <w:numId w:val="9"/>
        </w:numPr>
        <w:tabs>
          <w:tab w:val="left" w:pos="588"/>
        </w:tabs>
        <w:spacing w:line="360" w:lineRule="auto"/>
        <w:ind w:left="846" w:hanging="6" w:firstLineChars="0"/>
        <w:rPr>
          <w:rFonts w:hint="eastAsia" w:ascii="仿宋" w:hAnsi="仿宋" w:eastAsia="仿宋" w:cs="仿宋"/>
          <w:sz w:val="24"/>
        </w:rPr>
      </w:pPr>
      <w:r>
        <w:rPr>
          <w:rFonts w:hint="eastAsia" w:ascii="仿宋" w:hAnsi="仿宋" w:eastAsia="仿宋" w:cs="仿宋"/>
          <w:sz w:val="24"/>
        </w:rPr>
        <w:t>事实依据；</w:t>
      </w:r>
    </w:p>
    <w:p>
      <w:pPr>
        <w:pStyle w:val="68"/>
        <w:numPr>
          <w:ilvl w:val="0"/>
          <w:numId w:val="9"/>
        </w:numPr>
        <w:tabs>
          <w:tab w:val="left" w:pos="588"/>
        </w:tabs>
        <w:spacing w:line="360" w:lineRule="auto"/>
        <w:ind w:left="846" w:hanging="6" w:firstLineChars="0"/>
        <w:rPr>
          <w:rFonts w:hint="eastAsia" w:ascii="仿宋" w:hAnsi="仿宋" w:eastAsia="仿宋" w:cs="仿宋"/>
          <w:sz w:val="24"/>
        </w:rPr>
      </w:pPr>
      <w:r>
        <w:rPr>
          <w:rFonts w:hint="eastAsia" w:ascii="仿宋" w:hAnsi="仿宋" w:eastAsia="仿宋" w:cs="仿宋"/>
          <w:sz w:val="24"/>
        </w:rPr>
        <w:t>必要的法律依据；</w:t>
      </w:r>
    </w:p>
    <w:p>
      <w:pPr>
        <w:pStyle w:val="68"/>
        <w:numPr>
          <w:ilvl w:val="0"/>
          <w:numId w:val="9"/>
        </w:numPr>
        <w:tabs>
          <w:tab w:val="left" w:pos="588"/>
        </w:tabs>
        <w:spacing w:line="360" w:lineRule="auto"/>
        <w:ind w:left="846" w:hanging="6" w:firstLineChars="0"/>
        <w:rPr>
          <w:rFonts w:hint="eastAsia" w:ascii="仿宋" w:hAnsi="仿宋" w:eastAsia="仿宋" w:cs="仿宋"/>
          <w:sz w:val="24"/>
        </w:rPr>
      </w:pPr>
      <w:r>
        <w:rPr>
          <w:rFonts w:hint="eastAsia" w:ascii="仿宋" w:hAnsi="仿宋" w:eastAsia="仿宋" w:cs="仿宋"/>
          <w:sz w:val="24"/>
        </w:rPr>
        <w:t>提出质疑的日期。</w:t>
      </w:r>
    </w:p>
    <w:p>
      <w:pPr>
        <w:pStyle w:val="68"/>
        <w:tabs>
          <w:tab w:val="left" w:pos="840"/>
        </w:tabs>
        <w:spacing w:line="360" w:lineRule="auto"/>
        <w:ind w:left="838" w:leftChars="399" w:firstLine="0" w:firstLineChars="0"/>
        <w:rPr>
          <w:rFonts w:hint="eastAsia" w:ascii="仿宋" w:hAnsi="仿宋" w:eastAsia="仿宋" w:cs="仿宋"/>
          <w:sz w:val="24"/>
        </w:rPr>
      </w:pPr>
      <w:r>
        <w:rPr>
          <w:rFonts w:hint="eastAsia" w:ascii="仿宋" w:hAnsi="仿宋" w:eastAsia="仿宋" w:cs="仿宋"/>
          <w:sz w:val="24"/>
        </w:rPr>
        <w:t>供应商为自然人的，应当由本人签字；供应商为法人或者其他组织的，应当由法定代表人或负责人签字或盖章，同时其授权代表签字，并加盖公章。</w:t>
      </w:r>
    </w:p>
    <w:p>
      <w:pPr>
        <w:tabs>
          <w:tab w:val="left" w:pos="588"/>
        </w:tabs>
        <w:spacing w:line="360" w:lineRule="auto"/>
        <w:ind w:left="840" w:hanging="840" w:hangingChars="350"/>
        <w:rPr>
          <w:rFonts w:hint="eastAsia" w:ascii="仿宋" w:hAnsi="仿宋" w:eastAsia="仿宋" w:cs="仿宋"/>
          <w:sz w:val="24"/>
          <w:lang w:eastAsia="zh-CN"/>
        </w:rPr>
      </w:pPr>
      <w:r>
        <w:rPr>
          <w:rFonts w:hint="eastAsia" w:ascii="仿宋" w:hAnsi="仿宋" w:eastAsia="仿宋" w:cs="仿宋"/>
          <w:sz w:val="24"/>
        </w:rPr>
        <w:t>27.5   符合要求的质疑，采购代理机构将予以受理并答复。联系人：</w:t>
      </w:r>
      <w:r>
        <w:rPr>
          <w:rFonts w:hint="eastAsia" w:ascii="仿宋" w:hAnsi="仿宋" w:eastAsia="仿宋" w:cs="仿宋"/>
          <w:sz w:val="24"/>
          <w:lang w:val="en-US" w:eastAsia="zh-CN"/>
        </w:rPr>
        <w:t>综合办公室，</w:t>
      </w:r>
      <w:r>
        <w:rPr>
          <w:rFonts w:hint="eastAsia" w:ascii="仿宋" w:hAnsi="仿宋" w:eastAsia="仿宋" w:cs="仿宋"/>
          <w:sz w:val="24"/>
        </w:rPr>
        <w:t>联系电话：029-85235014</w:t>
      </w:r>
      <w:r>
        <w:rPr>
          <w:rFonts w:hint="eastAsia" w:ascii="仿宋" w:hAnsi="仿宋" w:eastAsia="仿宋" w:cs="仿宋"/>
          <w:sz w:val="24"/>
          <w:lang w:eastAsia="zh-CN"/>
        </w:rPr>
        <w:t>。</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27.6   供应商进行虚假和恶意质疑的，采购代理机构将提供相关资料报监督机构，按其情况进行相应处理。</w:t>
      </w:r>
    </w:p>
    <w:bookmarkEnd w:id="408"/>
    <w:bookmarkEnd w:id="409"/>
    <w:p>
      <w:pPr>
        <w:pStyle w:val="7"/>
        <w:tabs>
          <w:tab w:val="left" w:pos="360"/>
        </w:tabs>
        <w:rPr>
          <w:rFonts w:hint="eastAsia" w:ascii="仿宋" w:hAnsi="仿宋" w:eastAsia="仿宋" w:cs="仿宋"/>
          <w:b/>
          <w:bCs/>
          <w:sz w:val="24"/>
          <w:szCs w:val="21"/>
        </w:rPr>
      </w:pPr>
      <w:bookmarkStart w:id="410" w:name="_Toc25547"/>
      <w:r>
        <w:rPr>
          <w:rFonts w:hint="eastAsia" w:ascii="仿宋" w:hAnsi="仿宋" w:eastAsia="仿宋" w:cs="仿宋"/>
          <w:b/>
          <w:bCs/>
          <w:sz w:val="24"/>
          <w:szCs w:val="21"/>
        </w:rPr>
        <w:t>28.    履约保证金</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28.1   履约保证金金额见</w:t>
      </w:r>
      <w:r>
        <w:rPr>
          <w:rFonts w:hint="eastAsia" w:ascii="仿宋" w:hAnsi="仿宋" w:eastAsia="仿宋" w:cs="仿宋"/>
          <w:b/>
          <w:sz w:val="24"/>
        </w:rPr>
        <w:t>供应商须知前附表</w:t>
      </w:r>
      <w:r>
        <w:rPr>
          <w:rFonts w:hint="eastAsia" w:ascii="仿宋" w:hAnsi="仿宋" w:eastAsia="仿宋" w:cs="仿宋"/>
          <w:sz w:val="24"/>
        </w:rPr>
        <w:t>。</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28.2   履约保证金缴纳时间：合同签订前必须交纳至（采购人）。</w:t>
      </w:r>
    </w:p>
    <w:p>
      <w:pPr>
        <w:tabs>
          <w:tab w:val="left" w:pos="360"/>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28.3   履约保证金缴纳形式：成交供应商应当以支票、汇票、本票、保函（格式见附件2）等非现金形式缴纳。</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28</w:t>
      </w:r>
      <w:r>
        <w:rPr>
          <w:rFonts w:hint="eastAsia" w:ascii="仿宋" w:hAnsi="仿宋" w:eastAsia="仿宋" w:cs="仿宋"/>
          <w:sz w:val="24"/>
          <w:highlight w:val="none"/>
        </w:rPr>
        <w:t>.4   履约保证金收取单位名称：</w:t>
      </w:r>
    </w:p>
    <w:p>
      <w:pPr>
        <w:tabs>
          <w:tab w:val="left" w:pos="588"/>
        </w:tabs>
        <w:spacing w:line="360" w:lineRule="auto"/>
        <w:ind w:firstLine="840" w:firstLineChars="350"/>
        <w:rPr>
          <w:rFonts w:hint="eastAsia" w:ascii="仿宋" w:hAnsi="仿宋" w:eastAsia="仿宋" w:cs="仿宋"/>
          <w:sz w:val="24"/>
        </w:rPr>
      </w:pPr>
      <w:r>
        <w:rPr>
          <w:rFonts w:hint="eastAsia" w:ascii="仿宋" w:hAnsi="仿宋" w:eastAsia="仿宋" w:cs="仿宋"/>
          <w:sz w:val="24"/>
        </w:rPr>
        <w:t>开户银行：</w:t>
      </w:r>
    </w:p>
    <w:p>
      <w:pPr>
        <w:tabs>
          <w:tab w:val="left" w:pos="588"/>
        </w:tabs>
        <w:spacing w:line="360" w:lineRule="auto"/>
        <w:ind w:firstLine="840" w:firstLineChars="350"/>
        <w:rPr>
          <w:rFonts w:hint="eastAsia" w:ascii="仿宋" w:hAnsi="仿宋" w:eastAsia="仿宋" w:cs="仿宋"/>
          <w:sz w:val="24"/>
        </w:rPr>
      </w:pPr>
      <w:r>
        <w:rPr>
          <w:rFonts w:hint="eastAsia" w:ascii="仿宋" w:hAnsi="仿宋" w:eastAsia="仿宋" w:cs="仿宋"/>
          <w:sz w:val="24"/>
        </w:rPr>
        <w:t>账号：</w:t>
      </w:r>
    </w:p>
    <w:p>
      <w:pPr>
        <w:tabs>
          <w:tab w:val="left" w:pos="588"/>
        </w:tabs>
        <w:spacing w:line="360" w:lineRule="auto"/>
        <w:ind w:firstLine="840" w:firstLineChars="350"/>
        <w:rPr>
          <w:rFonts w:hint="eastAsia" w:ascii="仿宋" w:hAnsi="仿宋" w:eastAsia="仿宋" w:cs="仿宋"/>
          <w:sz w:val="24"/>
        </w:rPr>
      </w:pPr>
      <w:r>
        <w:rPr>
          <w:rFonts w:hint="eastAsia" w:ascii="仿宋" w:hAnsi="仿宋" w:eastAsia="仿宋" w:cs="仿宋"/>
          <w:sz w:val="24"/>
        </w:rPr>
        <w:t>联系人：               联系电话：</w:t>
      </w:r>
    </w:p>
    <w:p>
      <w:pPr>
        <w:tabs>
          <w:tab w:val="left" w:pos="360"/>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28.5   履约保证金退还的方式、时间、条件：*****</w:t>
      </w:r>
    </w:p>
    <w:p>
      <w:pPr>
        <w:tabs>
          <w:tab w:val="left" w:pos="360"/>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28.6   履约保证金不予退还的情况：****</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highlight w:val="none"/>
        </w:rPr>
        <w:t>28.7   逾期退还履约保证金的违约责任：*</w:t>
      </w:r>
      <w:r>
        <w:rPr>
          <w:rFonts w:hint="eastAsia" w:ascii="仿宋" w:hAnsi="仿宋" w:eastAsia="仿宋" w:cs="仿宋"/>
          <w:sz w:val="24"/>
        </w:rPr>
        <w:t>***</w:t>
      </w:r>
    </w:p>
    <w:p>
      <w:pPr>
        <w:pStyle w:val="7"/>
        <w:tabs>
          <w:tab w:val="left" w:pos="360"/>
        </w:tabs>
        <w:rPr>
          <w:rFonts w:hint="eastAsia" w:ascii="仿宋" w:hAnsi="仿宋" w:eastAsia="仿宋" w:cs="仿宋"/>
          <w:b/>
          <w:bCs/>
          <w:sz w:val="24"/>
          <w:szCs w:val="21"/>
        </w:rPr>
      </w:pPr>
      <w:r>
        <w:rPr>
          <w:rFonts w:hint="eastAsia" w:ascii="仿宋" w:hAnsi="仿宋" w:eastAsia="仿宋" w:cs="仿宋"/>
          <w:b/>
          <w:bCs/>
          <w:sz w:val="24"/>
          <w:szCs w:val="21"/>
        </w:rPr>
        <w:t>29.    成交服务费</w:t>
      </w:r>
      <w:bookmarkEnd w:id="410"/>
    </w:p>
    <w:p>
      <w:pPr>
        <w:tabs>
          <w:tab w:val="left" w:pos="360"/>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29.1   成交供应商在领取成交通知书前，须向采购代理机构支付代理服务费，代理服务费由采购人与采购代理机构约定：</w:t>
      </w:r>
    </w:p>
    <w:p>
      <w:pPr>
        <w:snapToGrid w:val="0"/>
        <w:spacing w:line="360" w:lineRule="auto"/>
        <w:ind w:left="840" w:leftChars="4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参照原国家计委计价格〔2002〕1980号文和国家发改委发改办价格〔2003〕857号文的计算方法（按标段）收取（按标准下浮</w:t>
      </w:r>
      <w:r>
        <w:rPr>
          <w:rFonts w:hint="eastAsia" w:ascii="仿宋" w:hAnsi="仿宋" w:eastAsia="仿宋" w:cs="仿宋"/>
          <w:sz w:val="24"/>
          <w:highlight w:val="none"/>
          <w:u w:val="single"/>
          <w:lang w:val="en-US" w:eastAsia="zh-CN"/>
        </w:rPr>
        <w:t>20</w:t>
      </w:r>
      <w:r>
        <w:rPr>
          <w:rFonts w:hint="eastAsia" w:ascii="仿宋" w:hAnsi="仿宋" w:eastAsia="仿宋" w:cs="仿宋"/>
          <w:sz w:val="24"/>
          <w:highlight w:val="none"/>
        </w:rPr>
        <w:t>%</w:t>
      </w:r>
      <w:r>
        <w:rPr>
          <w:rFonts w:hint="eastAsia" w:ascii="仿宋" w:hAnsi="仿宋" w:eastAsia="仿宋" w:cs="仿宋"/>
          <w:sz w:val="24"/>
        </w:rPr>
        <w:t>）</w:t>
      </w:r>
      <w:r>
        <w:rPr>
          <w:rFonts w:hint="eastAsia" w:ascii="仿宋" w:hAnsi="仿宋" w:eastAsia="仿宋" w:cs="仿宋"/>
          <w:sz w:val="24"/>
          <w:lang w:eastAsia="zh-CN"/>
        </w:rPr>
        <w:t>，</w:t>
      </w:r>
      <w:r>
        <w:rPr>
          <w:rFonts w:hint="eastAsia" w:ascii="仿宋" w:hAnsi="仿宋" w:eastAsia="仿宋" w:cs="仿宋"/>
          <w:sz w:val="24"/>
          <w:lang w:val="en-US" w:eastAsia="zh-CN"/>
        </w:rPr>
        <w:t>不足6000按6000收取</w:t>
      </w:r>
      <w:r>
        <w:rPr>
          <w:rFonts w:hint="eastAsia" w:ascii="仿宋" w:hAnsi="仿宋" w:eastAsia="仿宋" w:cs="仿宋"/>
          <w:sz w:val="24"/>
        </w:rPr>
        <w:t>。</w:t>
      </w:r>
    </w:p>
    <w:p>
      <w:pPr>
        <w:snapToGrid w:val="0"/>
        <w:spacing w:line="360" w:lineRule="auto"/>
        <w:rPr>
          <w:rFonts w:hint="eastAsia" w:ascii="仿宋" w:hAnsi="仿宋" w:eastAsia="仿宋" w:cs="仿宋"/>
          <w:sz w:val="24"/>
        </w:rPr>
      </w:pPr>
      <w:r>
        <w:rPr>
          <w:rFonts w:hint="eastAsia" w:ascii="仿宋" w:hAnsi="仿宋" w:eastAsia="仿宋" w:cs="仿宋"/>
          <w:sz w:val="24"/>
        </w:rPr>
        <w:t>29.2   成交单位的代理服务费交纳信息</w:t>
      </w:r>
    </w:p>
    <w:p>
      <w:pPr>
        <w:snapToGrid w:val="0"/>
        <w:spacing w:line="360" w:lineRule="auto"/>
        <w:ind w:left="838" w:leftChars="399"/>
        <w:rPr>
          <w:rFonts w:hint="eastAsia" w:ascii="仿宋" w:hAnsi="仿宋" w:eastAsia="仿宋" w:cs="仿宋"/>
          <w:sz w:val="24"/>
        </w:rPr>
      </w:pPr>
      <w:r>
        <w:rPr>
          <w:rFonts w:hint="eastAsia" w:ascii="仿宋" w:hAnsi="仿宋" w:eastAsia="仿宋" w:cs="仿宋"/>
          <w:sz w:val="24"/>
        </w:rPr>
        <w:t>银行户名：陕西省采购招标有限责任公司</w:t>
      </w:r>
    </w:p>
    <w:p>
      <w:pPr>
        <w:snapToGrid w:val="0"/>
        <w:spacing w:line="360" w:lineRule="auto"/>
        <w:ind w:left="838" w:leftChars="399"/>
        <w:rPr>
          <w:rFonts w:hint="eastAsia" w:ascii="仿宋" w:hAnsi="仿宋" w:eastAsia="仿宋" w:cs="仿宋"/>
          <w:sz w:val="24"/>
        </w:rPr>
      </w:pPr>
      <w:r>
        <w:rPr>
          <w:rFonts w:hint="eastAsia" w:ascii="仿宋" w:hAnsi="仿宋" w:eastAsia="仿宋" w:cs="仿宋"/>
          <w:sz w:val="24"/>
        </w:rPr>
        <w:t>开户银行：中国光大银行西安友谊路支行</w:t>
      </w:r>
    </w:p>
    <w:p>
      <w:pPr>
        <w:snapToGrid w:val="0"/>
        <w:spacing w:line="360" w:lineRule="auto"/>
        <w:ind w:left="838" w:leftChars="399"/>
        <w:rPr>
          <w:rFonts w:hint="eastAsia" w:ascii="仿宋" w:hAnsi="仿宋" w:eastAsia="仿宋" w:cs="仿宋"/>
          <w:sz w:val="24"/>
        </w:rPr>
      </w:pPr>
      <w:r>
        <w:rPr>
          <w:rFonts w:hint="eastAsia" w:ascii="仿宋" w:hAnsi="仿宋" w:eastAsia="仿宋" w:cs="仿宋"/>
          <w:sz w:val="24"/>
        </w:rPr>
        <w:t>账    号：78560188000095264</w:t>
      </w:r>
    </w:p>
    <w:p>
      <w:pPr>
        <w:snapToGrid w:val="0"/>
        <w:spacing w:line="360" w:lineRule="auto"/>
        <w:ind w:left="838" w:leftChars="399"/>
        <w:rPr>
          <w:rFonts w:hint="eastAsia"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lang w:val="en-US" w:eastAsia="zh-CN"/>
        </w:rPr>
        <w:t>财务部</w:t>
      </w:r>
      <w:r>
        <w:rPr>
          <w:rFonts w:hint="eastAsia" w:ascii="仿宋" w:hAnsi="仿宋" w:eastAsia="仿宋" w:cs="仿宋"/>
          <w:sz w:val="24"/>
        </w:rPr>
        <w:t xml:space="preserve">   联系电话：029-85263975</w:t>
      </w:r>
    </w:p>
    <w:p>
      <w:pPr>
        <w:snapToGrid w:val="0"/>
        <w:spacing w:line="360" w:lineRule="auto"/>
        <w:rPr>
          <w:rFonts w:hint="eastAsia" w:ascii="仿宋" w:hAnsi="仿宋" w:eastAsia="仿宋" w:cs="仿宋"/>
        </w:rPr>
      </w:pPr>
      <w:r>
        <w:rPr>
          <w:rFonts w:hint="eastAsia" w:ascii="仿宋" w:hAnsi="仿宋" w:eastAsia="仿宋" w:cs="仿宋"/>
          <w:sz w:val="24"/>
          <w:lang w:val="en-US" w:eastAsia="zh-CN"/>
        </w:rPr>
        <w:t>29.3    成交服务费已包含在供应商的响应报价中，不在响应分项报价表中单独列项。</w:t>
      </w:r>
    </w:p>
    <w:p>
      <w:pPr>
        <w:pStyle w:val="7"/>
        <w:numPr>
          <w:ilvl w:val="0"/>
          <w:numId w:val="10"/>
        </w:numPr>
        <w:tabs>
          <w:tab w:val="left" w:pos="360"/>
        </w:tabs>
        <w:rPr>
          <w:rFonts w:hint="eastAsia" w:ascii="仿宋" w:hAnsi="仿宋" w:eastAsia="仿宋" w:cs="仿宋"/>
          <w:b/>
          <w:bCs/>
          <w:sz w:val="24"/>
          <w:szCs w:val="21"/>
        </w:rPr>
      </w:pPr>
      <w:bookmarkStart w:id="411" w:name="_Toc1585"/>
      <w:r>
        <w:rPr>
          <w:rFonts w:hint="eastAsia" w:ascii="仿宋" w:hAnsi="仿宋" w:eastAsia="仿宋" w:cs="仿宋"/>
          <w:b/>
          <w:bCs/>
          <w:sz w:val="24"/>
          <w:szCs w:val="21"/>
        </w:rPr>
        <w:t xml:space="preserve">   采购人追加采购数量的权力</w:t>
      </w:r>
      <w:bookmarkEnd w:id="411"/>
    </w:p>
    <w:p>
      <w:pPr>
        <w:tabs>
          <w:tab w:val="left" w:pos="588"/>
        </w:tabs>
        <w:spacing w:line="360" w:lineRule="auto"/>
        <w:ind w:left="840" w:leftChars="400"/>
        <w:rPr>
          <w:rFonts w:hint="eastAsia" w:ascii="仿宋" w:hAnsi="仿宋" w:eastAsia="仿宋" w:cs="仿宋"/>
          <w:sz w:val="24"/>
        </w:rPr>
      </w:pPr>
      <w:bookmarkStart w:id="412" w:name="_Toc389620205"/>
      <w:bookmarkStart w:id="413" w:name="_Toc385992366"/>
      <w:r>
        <w:rPr>
          <w:rFonts w:hint="eastAsia" w:ascii="仿宋" w:hAnsi="仿宋" w:eastAsia="仿宋" w:cs="仿宋"/>
          <w:sz w:val="24"/>
        </w:rPr>
        <w:t>在合同履行中，采购人需追加与合同标的相同服务的，在不改变合同其他条款的前提下，采购人有权与成交供应商协商签订补充合同，但所有补充合同的采购金额不得超过原合同采购金额的10%。</w:t>
      </w:r>
    </w:p>
    <w:p>
      <w:pPr>
        <w:pStyle w:val="25"/>
        <w:numPr>
          <w:ilvl w:val="0"/>
          <w:numId w:val="10"/>
        </w:numPr>
        <w:tabs>
          <w:tab w:val="left" w:pos="360"/>
        </w:tabs>
        <w:rPr>
          <w:rFonts w:hint="eastAsia" w:ascii="仿宋" w:hAnsi="仿宋" w:eastAsia="仿宋" w:cs="仿宋"/>
          <w:b/>
          <w:bCs/>
          <w:sz w:val="24"/>
          <w:szCs w:val="21"/>
        </w:rPr>
      </w:pPr>
      <w:r>
        <w:rPr>
          <w:rFonts w:hint="eastAsia" w:ascii="仿宋" w:hAnsi="仿宋" w:eastAsia="仿宋" w:cs="仿宋"/>
          <w:b/>
          <w:bCs/>
          <w:sz w:val="24"/>
          <w:szCs w:val="21"/>
        </w:rPr>
        <w:t xml:space="preserve">   其他情况</w:t>
      </w:r>
    </w:p>
    <w:p>
      <w:pPr>
        <w:pStyle w:val="25"/>
        <w:ind w:left="840" w:hanging="840" w:hangingChars="350"/>
        <w:rPr>
          <w:rFonts w:hint="eastAsia" w:ascii="仿宋" w:hAnsi="仿宋" w:eastAsia="仿宋" w:cs="仿宋"/>
          <w:sz w:val="24"/>
        </w:rPr>
      </w:pPr>
      <w:r>
        <w:rPr>
          <w:rFonts w:hint="eastAsia" w:ascii="仿宋" w:hAnsi="仿宋" w:eastAsia="仿宋" w:cs="仿宋"/>
          <w:sz w:val="24"/>
        </w:rPr>
        <w:t>31.1   谈判截止时间结束后，递交响应文件或者经评审的实质性响应谈判文件的供应商不足三家，采购代理机构应当终止竞争性谈判活动，发布项目终止公告并说明原因，重新开展采购活动。</w:t>
      </w:r>
    </w:p>
    <w:p>
      <w:pPr>
        <w:pStyle w:val="25"/>
        <w:ind w:left="840" w:hanging="840" w:hangingChars="350"/>
        <w:rPr>
          <w:rFonts w:hint="eastAsia" w:ascii="仿宋" w:hAnsi="仿宋" w:eastAsia="仿宋" w:cs="仿宋"/>
          <w:sz w:val="24"/>
        </w:rPr>
      </w:pPr>
      <w:r>
        <w:rPr>
          <w:rFonts w:hint="eastAsia" w:ascii="仿宋" w:hAnsi="仿宋" w:eastAsia="仿宋" w:cs="仿宋"/>
          <w:sz w:val="24"/>
        </w:rPr>
        <w:t xml:space="preserve">31.2   连续两次进行竞争性谈判活动，因符合谈判要求供应商不足3家，经请示政府采购管理部门同意后，可继续进行竞争性谈判活动。 </w:t>
      </w:r>
    </w:p>
    <w:p>
      <w:pPr>
        <w:pStyle w:val="25"/>
        <w:ind w:left="840" w:hanging="840" w:hangingChars="350"/>
        <w:rPr>
          <w:rFonts w:hint="eastAsia" w:ascii="仿宋" w:hAnsi="仿宋" w:eastAsia="仿宋" w:cs="仿宋"/>
          <w:sz w:val="24"/>
        </w:rPr>
      </w:pPr>
      <w:r>
        <w:rPr>
          <w:rFonts w:hint="eastAsia" w:ascii="仿宋" w:hAnsi="仿宋" w:eastAsia="仿宋" w:cs="仿宋"/>
          <w:sz w:val="24"/>
        </w:rPr>
        <w:t>31.3   政府采购信用担保</w:t>
      </w:r>
    </w:p>
    <w:p>
      <w:pPr>
        <w:pStyle w:val="25"/>
        <w:rPr>
          <w:rFonts w:hint="eastAsia" w:ascii="仿宋" w:hAnsi="仿宋" w:eastAsia="仿宋" w:cs="仿宋"/>
          <w:sz w:val="24"/>
        </w:rPr>
      </w:pPr>
      <w:r>
        <w:rPr>
          <w:rFonts w:hint="eastAsia" w:ascii="仿宋" w:hAnsi="仿宋" w:eastAsia="仿宋" w:cs="仿宋"/>
          <w:sz w:val="24"/>
        </w:rPr>
        <w:t>31.3.1 供应商递交的履约担保函应符合本谈判文件的规定。</w:t>
      </w:r>
    </w:p>
    <w:p>
      <w:pPr>
        <w:spacing w:line="360" w:lineRule="auto"/>
        <w:ind w:left="850" w:hanging="849" w:hangingChars="354"/>
        <w:jc w:val="left"/>
        <w:rPr>
          <w:rFonts w:hint="eastAsia" w:ascii="仿宋" w:hAnsi="仿宋" w:eastAsia="仿宋" w:cs="仿宋"/>
          <w:sz w:val="24"/>
        </w:rPr>
      </w:pPr>
      <w:r>
        <w:rPr>
          <w:rFonts w:hint="eastAsia" w:ascii="仿宋" w:hAnsi="仿宋" w:eastAsia="仿宋" w:cs="仿宋"/>
          <w:sz w:val="24"/>
        </w:rPr>
        <w:t>31.3.2 为缓解中小企业融资困难，陕西省财政厅出台了《陕西省中小企业政府采购信用融资办法》（陕财办采﹝2018﹞23号），中标供应商如有融资需求，可登录“陕西省政府采购网-陕西省政府采购信用融资平台（http</w:t>
      </w:r>
      <w:r>
        <w:rPr>
          <w:rFonts w:hint="eastAsia" w:ascii="仿宋" w:hAnsi="仿宋" w:eastAsia="仿宋" w:cs="仿宋"/>
          <w:sz w:val="24"/>
          <w:lang w:eastAsia="zh-CN"/>
        </w:rPr>
        <w:t>：</w:t>
      </w:r>
      <w:r>
        <w:rPr>
          <w:rFonts w:hint="eastAsia" w:ascii="仿宋" w:hAnsi="仿宋" w:eastAsia="仿宋" w:cs="仿宋"/>
          <w:sz w:val="24"/>
        </w:rPr>
        <w:t>//www.ccgp-shaanxi.gov.cn/zcdservice/zcd/shanxi/）”了解详情。</w:t>
      </w:r>
    </w:p>
    <w:p>
      <w:pPr>
        <w:pStyle w:val="25"/>
        <w:tabs>
          <w:tab w:val="left" w:pos="567"/>
        </w:tabs>
        <w:ind w:left="840" w:leftChars="400"/>
        <w:rPr>
          <w:rFonts w:hint="eastAsia" w:ascii="仿宋" w:hAnsi="仿宋" w:eastAsia="仿宋" w:cs="仿宋"/>
          <w:sz w:val="24"/>
        </w:rPr>
      </w:pPr>
      <w:r>
        <w:rPr>
          <w:rFonts w:hint="eastAsia" w:ascii="仿宋" w:hAnsi="仿宋" w:eastAsia="仿宋" w:cs="仿宋"/>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5"/>
        <w:tabs>
          <w:tab w:val="left" w:pos="567"/>
        </w:tabs>
        <w:ind w:left="840" w:leftChars="400"/>
        <w:rPr>
          <w:rFonts w:hint="eastAsia" w:ascii="仿宋" w:hAnsi="仿宋" w:eastAsia="仿宋" w:cs="仿宋"/>
          <w:sz w:val="24"/>
        </w:rPr>
      </w:pPr>
      <w:r>
        <w:rPr>
          <w:rFonts w:hint="eastAsia" w:ascii="仿宋" w:hAnsi="仿宋" w:eastAsia="仿宋" w:cs="仿宋"/>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5"/>
        <w:tabs>
          <w:tab w:val="left" w:pos="567"/>
        </w:tabs>
        <w:ind w:left="840" w:leftChars="400"/>
        <w:rPr>
          <w:rFonts w:hint="eastAsia" w:ascii="仿宋" w:hAnsi="仿宋" w:eastAsia="仿宋" w:cs="仿宋"/>
          <w:sz w:val="24"/>
        </w:rPr>
      </w:pPr>
      <w:r>
        <w:rPr>
          <w:rFonts w:hint="eastAsia" w:ascii="仿宋" w:hAnsi="仿宋" w:eastAsia="仿宋" w:cs="仿宋"/>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5"/>
        <w:tabs>
          <w:tab w:val="left" w:pos="567"/>
        </w:tabs>
        <w:ind w:left="840" w:leftChars="400"/>
        <w:rPr>
          <w:rFonts w:hint="eastAsia" w:ascii="仿宋" w:hAnsi="仿宋" w:eastAsia="仿宋" w:cs="仿宋"/>
          <w:sz w:val="24"/>
        </w:rPr>
      </w:pPr>
      <w:r>
        <w:rPr>
          <w:rFonts w:hint="eastAsia" w:ascii="仿宋" w:hAnsi="仿宋" w:eastAsia="仿宋" w:cs="仿宋"/>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5"/>
        <w:tabs>
          <w:tab w:val="left" w:pos="567"/>
        </w:tabs>
        <w:ind w:left="840" w:leftChars="400"/>
        <w:rPr>
          <w:rFonts w:hint="eastAsia" w:ascii="仿宋" w:hAnsi="仿宋" w:eastAsia="仿宋" w:cs="仿宋"/>
          <w:sz w:val="24"/>
        </w:rPr>
      </w:pPr>
      <w:r>
        <w:rPr>
          <w:rFonts w:hint="eastAsia" w:ascii="仿宋" w:hAnsi="仿宋" w:eastAsia="仿宋" w:cs="仿宋"/>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5"/>
        <w:tabs>
          <w:tab w:val="left" w:pos="567"/>
        </w:tabs>
        <w:ind w:left="840" w:leftChars="400"/>
        <w:rPr>
          <w:rFonts w:hint="eastAsia" w:ascii="仿宋" w:hAnsi="仿宋" w:eastAsia="仿宋" w:cs="仿宋"/>
          <w:sz w:val="24"/>
        </w:rPr>
      </w:pPr>
      <w:r>
        <w:rPr>
          <w:rFonts w:hint="eastAsia" w:ascii="仿宋" w:hAnsi="仿宋" w:eastAsia="仿宋" w:cs="仿宋"/>
          <w:sz w:val="24"/>
        </w:rPr>
        <w:t>业务流程简图如下：</w:t>
      </w:r>
    </w:p>
    <w:p>
      <w:pPr>
        <w:pStyle w:val="25"/>
        <w:tabs>
          <w:tab w:val="left" w:pos="567"/>
        </w:tabs>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drawing>
          <wp:inline distT="0" distB="0" distL="114300" distR="114300">
            <wp:extent cx="5756275" cy="3310255"/>
            <wp:effectExtent l="0" t="0" r="1587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5756275" cy="3310255"/>
                    </a:xfrm>
                    <a:prstGeom prst="rect">
                      <a:avLst/>
                    </a:prstGeom>
                    <a:noFill/>
                    <a:ln>
                      <a:noFill/>
                    </a:ln>
                  </pic:spPr>
                </pic:pic>
              </a:graphicData>
            </a:graphic>
          </wp:inline>
        </w:drawing>
      </w:r>
    </w:p>
    <w:p>
      <w:pPr>
        <w:pStyle w:val="25"/>
        <w:ind w:left="735" w:hanging="735" w:hangingChars="350"/>
        <w:rPr>
          <w:rFonts w:hint="eastAsia" w:ascii="仿宋" w:hAnsi="仿宋" w:eastAsia="仿宋" w:cs="仿宋"/>
          <w:sz w:val="24"/>
        </w:rPr>
      </w:pPr>
      <w:r>
        <w:rPr>
          <w:rFonts w:hint="eastAsia" w:ascii="仿宋" w:hAnsi="仿宋" w:eastAsia="仿宋" w:cs="仿宋"/>
          <w:lang w:val="en-US" w:eastAsia="zh-CN"/>
        </w:rPr>
        <w:t xml:space="preserve">   </w:t>
      </w:r>
      <w:r>
        <w:rPr>
          <w:rFonts w:hint="eastAsia" w:ascii="仿宋" w:hAnsi="仿宋" w:eastAsia="仿宋" w:cs="仿宋"/>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a:stretch>
                      <a:fillRect/>
                    </a:stretch>
                  </pic:blipFill>
                  <pic:spPr>
                    <a:xfrm>
                      <a:off x="0" y="0"/>
                      <a:ext cx="5758815" cy="3242310"/>
                    </a:xfrm>
                    <a:prstGeom prst="rect">
                      <a:avLst/>
                    </a:prstGeom>
                    <a:noFill/>
                    <a:ln>
                      <a:noFill/>
                    </a:ln>
                  </pic:spPr>
                </pic:pic>
              </a:graphicData>
            </a:graphic>
          </wp:inline>
        </w:drawing>
      </w:r>
    </w:p>
    <w:p>
      <w:pPr>
        <w:pStyle w:val="25"/>
        <w:tabs>
          <w:tab w:val="left" w:pos="567"/>
        </w:tabs>
        <w:rPr>
          <w:rFonts w:hint="eastAsia" w:ascii="仿宋" w:hAnsi="仿宋" w:eastAsia="仿宋" w:cs="仿宋"/>
          <w:sz w:val="24"/>
          <w:szCs w:val="32"/>
        </w:rPr>
      </w:pPr>
      <w:r>
        <w:rPr>
          <w:rFonts w:hint="eastAsia" w:ascii="仿宋" w:hAnsi="仿宋" w:eastAsia="仿宋" w:cs="仿宋"/>
          <w:sz w:val="24"/>
          <w:szCs w:val="32"/>
        </w:rPr>
        <w:t>省级政府采购项目贷款银行信息：</w:t>
      </w:r>
    </w:p>
    <w:p>
      <w:pPr>
        <w:rPr>
          <w:rFonts w:hint="eastAsia" w:ascii="仿宋" w:hAnsi="仿宋" w:eastAsia="仿宋" w:cs="仿宋"/>
          <w:b/>
          <w:szCs w:val="21"/>
        </w:rPr>
      </w:pPr>
      <w:r>
        <w:rPr>
          <w:rFonts w:hint="eastAsia" w:ascii="仿宋" w:hAnsi="仿宋" w:eastAsia="仿宋" w:cs="仿宋"/>
        </w:rPr>
        <w:t xml:space="preserve"> </w:t>
      </w:r>
      <w:r>
        <w:rPr>
          <w:rFonts w:hint="eastAsia" w:ascii="仿宋" w:hAnsi="仿宋" w:eastAsia="仿宋" w:cs="仿宋"/>
          <w:b/>
          <w:szCs w:val="21"/>
        </w:rPr>
        <w:t>一、陕西建行（E政通）</w:t>
      </w:r>
    </w:p>
    <w:p>
      <w:pPr>
        <w:ind w:firstLine="420" w:firstLineChars="200"/>
        <w:rPr>
          <w:rFonts w:hint="eastAsia" w:ascii="仿宋" w:hAnsi="仿宋" w:eastAsia="仿宋" w:cs="仿宋"/>
          <w:szCs w:val="21"/>
        </w:rPr>
      </w:pPr>
      <w:r>
        <w:rPr>
          <w:rFonts w:hint="eastAsia" w:ascii="仿宋" w:hAnsi="仿宋" w:eastAsia="仿宋" w:cs="仿宋"/>
          <w:szCs w:val="21"/>
        </w:rPr>
        <w:t>陕西省分行营业部</w:t>
      </w:r>
      <w:r>
        <w:rPr>
          <w:rFonts w:hint="eastAsia" w:ascii="仿宋" w:hAnsi="仿宋" w:eastAsia="仿宋" w:cs="仿宋"/>
          <w:szCs w:val="21"/>
        </w:rPr>
        <w:tab/>
      </w:r>
      <w:r>
        <w:rPr>
          <w:rFonts w:hint="eastAsia" w:ascii="仿宋" w:hAnsi="仿宋" w:eastAsia="仿宋" w:cs="仿宋"/>
          <w:szCs w:val="21"/>
        </w:rPr>
        <w:t>西安市南广济街38号</w:t>
      </w:r>
      <w:r>
        <w:rPr>
          <w:rFonts w:hint="eastAsia" w:ascii="仿宋" w:hAnsi="仿宋" w:eastAsia="仿宋" w:cs="仿宋"/>
          <w:szCs w:val="21"/>
        </w:rPr>
        <w:tab/>
      </w:r>
      <w:r>
        <w:rPr>
          <w:rFonts w:hint="eastAsia" w:ascii="仿宋" w:hAnsi="仿宋" w:eastAsia="仿宋" w:cs="仿宋"/>
          <w:szCs w:val="21"/>
        </w:rPr>
        <w:t>白玉皓</w:t>
      </w:r>
      <w:r>
        <w:rPr>
          <w:rFonts w:hint="eastAsia" w:ascii="仿宋" w:hAnsi="仿宋" w:eastAsia="仿宋" w:cs="仿宋"/>
          <w:szCs w:val="21"/>
        </w:rPr>
        <w:tab/>
      </w:r>
      <w:r>
        <w:rPr>
          <w:rFonts w:hint="eastAsia" w:ascii="仿宋" w:hAnsi="仿宋" w:eastAsia="仿宋" w:cs="仿宋"/>
          <w:szCs w:val="21"/>
        </w:rPr>
        <w:t>13201603166</w:t>
      </w:r>
    </w:p>
    <w:p>
      <w:pPr>
        <w:rPr>
          <w:rFonts w:hint="eastAsia" w:ascii="仿宋" w:hAnsi="仿宋" w:eastAsia="仿宋" w:cs="仿宋"/>
          <w:szCs w:val="21"/>
        </w:rPr>
      </w:pPr>
      <w:r>
        <w:rPr>
          <w:rFonts w:hint="eastAsia" w:ascii="仿宋" w:hAnsi="仿宋" w:eastAsia="仿宋" w:cs="仿宋"/>
          <w:szCs w:val="21"/>
        </w:rPr>
        <w:t xml:space="preserve">    西安莲湖路支行</w:t>
      </w:r>
      <w:r>
        <w:rPr>
          <w:rFonts w:hint="eastAsia" w:ascii="仿宋" w:hAnsi="仿宋" w:eastAsia="仿宋" w:cs="仿宋"/>
          <w:szCs w:val="21"/>
        </w:rPr>
        <w:tab/>
      </w:r>
      <w:r>
        <w:rPr>
          <w:rFonts w:hint="eastAsia" w:ascii="仿宋" w:hAnsi="仿宋" w:eastAsia="仿宋" w:cs="仿宋"/>
          <w:szCs w:val="21"/>
        </w:rPr>
        <w:t>西安市莲湖路35号</w:t>
      </w:r>
      <w:r>
        <w:rPr>
          <w:rFonts w:hint="eastAsia" w:ascii="仿宋" w:hAnsi="仿宋" w:eastAsia="仿宋" w:cs="仿宋"/>
          <w:szCs w:val="21"/>
        </w:rPr>
        <w:tab/>
      </w:r>
      <w:r>
        <w:rPr>
          <w:rFonts w:hint="eastAsia" w:ascii="仿宋" w:hAnsi="仿宋" w:eastAsia="仿宋" w:cs="仿宋"/>
          <w:szCs w:val="21"/>
        </w:rPr>
        <w:t>刘  冲</w:t>
      </w:r>
      <w:r>
        <w:rPr>
          <w:rFonts w:hint="eastAsia" w:ascii="仿宋" w:hAnsi="仿宋" w:eastAsia="仿宋" w:cs="仿宋"/>
          <w:szCs w:val="21"/>
        </w:rPr>
        <w:tab/>
      </w:r>
      <w:r>
        <w:rPr>
          <w:rFonts w:hint="eastAsia" w:ascii="仿宋" w:hAnsi="仿宋" w:eastAsia="仿宋" w:cs="仿宋"/>
          <w:szCs w:val="21"/>
        </w:rPr>
        <w:t>17702902131</w:t>
      </w:r>
    </w:p>
    <w:p>
      <w:pPr>
        <w:rPr>
          <w:rFonts w:hint="eastAsia" w:ascii="仿宋" w:hAnsi="仿宋" w:eastAsia="仿宋" w:cs="仿宋"/>
          <w:szCs w:val="21"/>
        </w:rPr>
      </w:pPr>
      <w:r>
        <w:rPr>
          <w:rFonts w:hint="eastAsia" w:ascii="仿宋" w:hAnsi="仿宋" w:eastAsia="仿宋" w:cs="仿宋"/>
          <w:szCs w:val="21"/>
        </w:rPr>
        <w:t xml:space="preserve">    西安曲江支行</w:t>
      </w:r>
      <w:r>
        <w:rPr>
          <w:rFonts w:hint="eastAsia" w:ascii="仿宋" w:hAnsi="仿宋" w:eastAsia="仿宋" w:cs="仿宋"/>
          <w:szCs w:val="21"/>
        </w:rPr>
        <w:tab/>
      </w:r>
      <w:r>
        <w:rPr>
          <w:rFonts w:hint="eastAsia" w:ascii="仿宋" w:hAnsi="仿宋" w:eastAsia="仿宋" w:cs="仿宋"/>
          <w:szCs w:val="21"/>
        </w:rPr>
        <w:t>西安市雁塔南路2216号</w:t>
      </w:r>
      <w:r>
        <w:rPr>
          <w:rFonts w:hint="eastAsia" w:ascii="仿宋" w:hAnsi="仿宋" w:eastAsia="仿宋" w:cs="仿宋"/>
          <w:szCs w:val="21"/>
        </w:rPr>
        <w:tab/>
      </w:r>
      <w:r>
        <w:rPr>
          <w:rFonts w:hint="eastAsia" w:ascii="仿宋" w:hAnsi="仿宋" w:eastAsia="仿宋" w:cs="仿宋"/>
          <w:szCs w:val="21"/>
        </w:rPr>
        <w:t>樊理君</w:t>
      </w:r>
      <w:r>
        <w:rPr>
          <w:rFonts w:hint="eastAsia" w:ascii="仿宋" w:hAnsi="仿宋" w:eastAsia="仿宋" w:cs="仿宋"/>
          <w:szCs w:val="21"/>
        </w:rPr>
        <w:tab/>
      </w:r>
      <w:r>
        <w:rPr>
          <w:rFonts w:hint="eastAsia" w:ascii="仿宋" w:hAnsi="仿宋" w:eastAsia="仿宋" w:cs="仿宋"/>
          <w:szCs w:val="21"/>
        </w:rPr>
        <w:t>18691568151</w:t>
      </w:r>
    </w:p>
    <w:p>
      <w:pPr>
        <w:rPr>
          <w:rFonts w:hint="eastAsia" w:ascii="仿宋" w:hAnsi="仿宋" w:eastAsia="仿宋" w:cs="仿宋"/>
          <w:szCs w:val="21"/>
        </w:rPr>
      </w:pPr>
      <w:r>
        <w:rPr>
          <w:rFonts w:hint="eastAsia" w:ascii="仿宋" w:hAnsi="仿宋" w:eastAsia="仿宋" w:cs="仿宋"/>
          <w:szCs w:val="21"/>
        </w:rPr>
        <w:t xml:space="preserve">    西安高新区支行</w:t>
      </w:r>
      <w:r>
        <w:rPr>
          <w:rFonts w:hint="eastAsia" w:ascii="仿宋" w:hAnsi="仿宋" w:eastAsia="仿宋" w:cs="仿宋"/>
          <w:szCs w:val="21"/>
        </w:rPr>
        <w:tab/>
      </w:r>
      <w:r>
        <w:rPr>
          <w:rFonts w:hint="eastAsia" w:ascii="仿宋" w:hAnsi="仿宋" w:eastAsia="仿宋" w:cs="仿宋"/>
          <w:szCs w:val="21"/>
        </w:rPr>
        <w:t>西安市高新路42号</w:t>
      </w:r>
      <w:r>
        <w:rPr>
          <w:rFonts w:hint="eastAsia" w:ascii="仿宋" w:hAnsi="仿宋" w:eastAsia="仿宋" w:cs="仿宋"/>
          <w:szCs w:val="21"/>
        </w:rPr>
        <w:tab/>
      </w:r>
      <w:r>
        <w:rPr>
          <w:rFonts w:hint="eastAsia" w:ascii="仿宋" w:hAnsi="仿宋" w:eastAsia="仿宋" w:cs="仿宋"/>
          <w:szCs w:val="21"/>
        </w:rPr>
        <w:t>卞斯超</w:t>
      </w:r>
      <w:r>
        <w:rPr>
          <w:rFonts w:hint="eastAsia" w:ascii="仿宋" w:hAnsi="仿宋" w:eastAsia="仿宋" w:cs="仿宋"/>
          <w:szCs w:val="21"/>
        </w:rPr>
        <w:tab/>
      </w:r>
      <w:r>
        <w:rPr>
          <w:rFonts w:hint="eastAsia" w:ascii="仿宋" w:hAnsi="仿宋" w:eastAsia="仿宋" w:cs="仿宋"/>
          <w:szCs w:val="21"/>
        </w:rPr>
        <w:t>15191075651</w:t>
      </w:r>
    </w:p>
    <w:p>
      <w:pPr>
        <w:rPr>
          <w:rFonts w:hint="eastAsia" w:ascii="仿宋" w:hAnsi="仿宋" w:eastAsia="仿宋" w:cs="仿宋"/>
          <w:szCs w:val="21"/>
        </w:rPr>
      </w:pPr>
      <w:r>
        <w:rPr>
          <w:rFonts w:hint="eastAsia" w:ascii="仿宋" w:hAnsi="仿宋" w:eastAsia="仿宋" w:cs="仿宋"/>
          <w:szCs w:val="21"/>
        </w:rPr>
        <w:t xml:space="preserve">    西安经开区支行</w:t>
      </w:r>
      <w:r>
        <w:rPr>
          <w:rFonts w:hint="eastAsia" w:ascii="仿宋" w:hAnsi="仿宋" w:eastAsia="仿宋" w:cs="仿宋"/>
          <w:szCs w:val="21"/>
        </w:rPr>
        <w:tab/>
      </w:r>
      <w:r>
        <w:rPr>
          <w:rFonts w:hint="eastAsia" w:ascii="仿宋" w:hAnsi="仿宋" w:eastAsia="仿宋" w:cs="仿宋"/>
          <w:szCs w:val="21"/>
        </w:rPr>
        <w:t>西安市未央路125号</w:t>
      </w:r>
      <w:r>
        <w:rPr>
          <w:rFonts w:hint="eastAsia" w:ascii="仿宋" w:hAnsi="仿宋" w:eastAsia="仿宋" w:cs="仿宋"/>
          <w:szCs w:val="21"/>
        </w:rPr>
        <w:tab/>
      </w:r>
      <w:r>
        <w:rPr>
          <w:rFonts w:hint="eastAsia" w:ascii="仿宋" w:hAnsi="仿宋" w:eastAsia="仿宋" w:cs="仿宋"/>
          <w:szCs w:val="21"/>
        </w:rPr>
        <w:t>惠  媛</w:t>
      </w:r>
      <w:r>
        <w:rPr>
          <w:rFonts w:hint="eastAsia" w:ascii="仿宋" w:hAnsi="仿宋" w:eastAsia="仿宋" w:cs="仿宋"/>
          <w:szCs w:val="21"/>
        </w:rPr>
        <w:tab/>
      </w:r>
      <w:r>
        <w:rPr>
          <w:rFonts w:hint="eastAsia" w:ascii="仿宋" w:hAnsi="仿宋" w:eastAsia="仿宋" w:cs="仿宋"/>
          <w:szCs w:val="21"/>
        </w:rPr>
        <w:t>17792256100</w:t>
      </w:r>
    </w:p>
    <w:p>
      <w:pPr>
        <w:rPr>
          <w:rFonts w:hint="eastAsia" w:ascii="仿宋" w:hAnsi="仿宋" w:eastAsia="仿宋" w:cs="仿宋"/>
          <w:szCs w:val="21"/>
        </w:rPr>
      </w:pPr>
      <w:r>
        <w:rPr>
          <w:rFonts w:hint="eastAsia" w:ascii="仿宋" w:hAnsi="仿宋" w:eastAsia="仿宋" w:cs="仿宋"/>
          <w:szCs w:val="21"/>
        </w:rPr>
        <w:t xml:space="preserve">    西安南大街支行</w:t>
      </w:r>
      <w:r>
        <w:rPr>
          <w:rFonts w:hint="eastAsia" w:ascii="仿宋" w:hAnsi="仿宋" w:eastAsia="仿宋" w:cs="仿宋"/>
          <w:szCs w:val="21"/>
        </w:rPr>
        <w:tab/>
      </w:r>
      <w:r>
        <w:rPr>
          <w:rFonts w:hint="eastAsia" w:ascii="仿宋" w:hAnsi="仿宋" w:eastAsia="仿宋" w:cs="仿宋"/>
          <w:szCs w:val="21"/>
        </w:rPr>
        <w:t>西安市南大街15号</w:t>
      </w:r>
      <w:r>
        <w:rPr>
          <w:rFonts w:hint="eastAsia" w:ascii="仿宋" w:hAnsi="仿宋" w:eastAsia="仿宋" w:cs="仿宋"/>
          <w:szCs w:val="21"/>
        </w:rPr>
        <w:tab/>
      </w:r>
      <w:r>
        <w:rPr>
          <w:rFonts w:hint="eastAsia" w:ascii="仿宋" w:hAnsi="仿宋" w:eastAsia="仿宋" w:cs="仿宋"/>
          <w:szCs w:val="21"/>
        </w:rPr>
        <w:t>乔  鉴</w:t>
      </w:r>
      <w:r>
        <w:rPr>
          <w:rFonts w:hint="eastAsia" w:ascii="仿宋" w:hAnsi="仿宋" w:eastAsia="仿宋" w:cs="仿宋"/>
          <w:szCs w:val="21"/>
        </w:rPr>
        <w:tab/>
      </w:r>
      <w:r>
        <w:rPr>
          <w:rFonts w:hint="eastAsia" w:ascii="仿宋" w:hAnsi="仿宋" w:eastAsia="仿宋" w:cs="仿宋"/>
          <w:szCs w:val="21"/>
        </w:rPr>
        <w:t>18089136919</w:t>
      </w:r>
    </w:p>
    <w:p>
      <w:pPr>
        <w:ind w:firstLine="420"/>
        <w:rPr>
          <w:rFonts w:hint="eastAsia" w:ascii="仿宋" w:hAnsi="仿宋" w:eastAsia="仿宋" w:cs="仿宋"/>
          <w:szCs w:val="21"/>
        </w:rPr>
      </w:pPr>
      <w:r>
        <w:rPr>
          <w:rFonts w:hint="eastAsia" w:ascii="仿宋" w:hAnsi="仿宋" w:eastAsia="仿宋" w:cs="仿宋"/>
          <w:szCs w:val="21"/>
        </w:rPr>
        <w:t>西安和平路支行</w:t>
      </w:r>
      <w:r>
        <w:rPr>
          <w:rFonts w:hint="eastAsia" w:ascii="仿宋" w:hAnsi="仿宋" w:eastAsia="仿宋" w:cs="仿宋"/>
          <w:szCs w:val="21"/>
        </w:rPr>
        <w:tab/>
      </w:r>
      <w:r>
        <w:rPr>
          <w:rFonts w:hint="eastAsia" w:ascii="仿宋" w:hAnsi="仿宋" w:eastAsia="仿宋" w:cs="仿宋"/>
          <w:szCs w:val="21"/>
        </w:rPr>
        <w:t>西安市和平路101号</w:t>
      </w:r>
      <w:r>
        <w:rPr>
          <w:rFonts w:hint="eastAsia" w:ascii="仿宋" w:hAnsi="仿宋" w:eastAsia="仿宋" w:cs="仿宋"/>
          <w:szCs w:val="21"/>
        </w:rPr>
        <w:tab/>
      </w:r>
      <w:r>
        <w:rPr>
          <w:rFonts w:hint="eastAsia" w:ascii="仿宋" w:hAnsi="仿宋" w:eastAsia="仿宋" w:cs="仿宋"/>
          <w:szCs w:val="21"/>
        </w:rPr>
        <w:t>陈  歆</w:t>
      </w:r>
      <w:r>
        <w:rPr>
          <w:rFonts w:hint="eastAsia" w:ascii="仿宋" w:hAnsi="仿宋" w:eastAsia="仿宋" w:cs="仿宋"/>
          <w:szCs w:val="21"/>
        </w:rPr>
        <w:tab/>
      </w:r>
      <w:r>
        <w:rPr>
          <w:rFonts w:hint="eastAsia" w:ascii="仿宋" w:hAnsi="仿宋" w:eastAsia="仿宋" w:cs="仿宋"/>
          <w:szCs w:val="21"/>
        </w:rPr>
        <w:t>18691816821</w:t>
      </w:r>
    </w:p>
    <w:p>
      <w:pPr>
        <w:ind w:firstLine="420"/>
        <w:rPr>
          <w:rFonts w:hint="eastAsia" w:ascii="仿宋" w:hAnsi="仿宋" w:eastAsia="仿宋" w:cs="仿宋"/>
          <w:szCs w:val="21"/>
        </w:rPr>
      </w:pPr>
      <w:r>
        <w:rPr>
          <w:rFonts w:hint="eastAsia" w:ascii="仿宋" w:hAnsi="仿宋" w:eastAsia="仿宋" w:cs="仿宋"/>
          <w:szCs w:val="21"/>
        </w:rPr>
        <w:t>西安兴庆路支行</w:t>
      </w:r>
      <w:r>
        <w:rPr>
          <w:rFonts w:hint="eastAsia" w:ascii="仿宋" w:hAnsi="仿宋" w:eastAsia="仿宋" w:cs="仿宋"/>
          <w:szCs w:val="21"/>
        </w:rPr>
        <w:tab/>
      </w:r>
      <w:r>
        <w:rPr>
          <w:rFonts w:hint="eastAsia" w:ascii="仿宋" w:hAnsi="仿宋" w:eastAsia="仿宋" w:cs="仿宋"/>
          <w:szCs w:val="21"/>
        </w:rPr>
        <w:t>西安市兴庆路61号</w:t>
      </w:r>
      <w:r>
        <w:rPr>
          <w:rFonts w:hint="eastAsia" w:ascii="仿宋" w:hAnsi="仿宋" w:eastAsia="仿宋" w:cs="仿宋"/>
          <w:szCs w:val="21"/>
        </w:rPr>
        <w:tab/>
      </w:r>
      <w:r>
        <w:rPr>
          <w:rFonts w:hint="eastAsia" w:ascii="仿宋" w:hAnsi="仿宋" w:eastAsia="仿宋" w:cs="仿宋"/>
          <w:szCs w:val="21"/>
        </w:rPr>
        <w:t>李  妍</w:t>
      </w:r>
      <w:r>
        <w:rPr>
          <w:rFonts w:hint="eastAsia" w:ascii="仿宋" w:hAnsi="仿宋" w:eastAsia="仿宋" w:cs="仿宋"/>
          <w:szCs w:val="21"/>
        </w:rPr>
        <w:tab/>
      </w:r>
      <w:r>
        <w:rPr>
          <w:rFonts w:hint="eastAsia" w:ascii="仿宋" w:hAnsi="仿宋" w:eastAsia="仿宋" w:cs="仿宋"/>
          <w:szCs w:val="21"/>
        </w:rPr>
        <w:t>13892880386</w:t>
      </w:r>
    </w:p>
    <w:p>
      <w:pPr>
        <w:ind w:firstLine="420"/>
        <w:rPr>
          <w:rFonts w:hint="eastAsia" w:ascii="仿宋" w:hAnsi="仿宋" w:eastAsia="仿宋" w:cs="仿宋"/>
          <w:szCs w:val="21"/>
        </w:rPr>
      </w:pPr>
      <w:r>
        <w:rPr>
          <w:rFonts w:hint="eastAsia" w:ascii="仿宋" w:hAnsi="仿宋" w:eastAsia="仿宋" w:cs="仿宋"/>
          <w:szCs w:val="21"/>
        </w:rPr>
        <w:t>西安新城支行</w:t>
      </w:r>
      <w:r>
        <w:rPr>
          <w:rFonts w:hint="eastAsia" w:ascii="仿宋" w:hAnsi="仿宋" w:eastAsia="仿宋" w:cs="仿宋"/>
          <w:szCs w:val="21"/>
        </w:rPr>
        <w:tab/>
      </w:r>
      <w:r>
        <w:rPr>
          <w:rFonts w:hint="eastAsia" w:ascii="仿宋" w:hAnsi="仿宋" w:eastAsia="仿宋" w:cs="仿宋"/>
          <w:szCs w:val="21"/>
        </w:rPr>
        <w:t>西安市南新街29号</w:t>
      </w:r>
      <w:r>
        <w:rPr>
          <w:rFonts w:hint="eastAsia" w:ascii="仿宋" w:hAnsi="仿宋" w:eastAsia="仿宋" w:cs="仿宋"/>
          <w:szCs w:val="21"/>
        </w:rPr>
        <w:tab/>
      </w:r>
      <w:r>
        <w:rPr>
          <w:rFonts w:hint="eastAsia" w:ascii="仿宋" w:hAnsi="仿宋" w:eastAsia="仿宋" w:cs="仿宋"/>
          <w:szCs w:val="21"/>
        </w:rPr>
        <w:t>朱子君</w:t>
      </w:r>
      <w:r>
        <w:rPr>
          <w:rFonts w:hint="eastAsia" w:ascii="仿宋" w:hAnsi="仿宋" w:eastAsia="仿宋" w:cs="仿宋"/>
          <w:szCs w:val="21"/>
        </w:rPr>
        <w:tab/>
      </w:r>
      <w:r>
        <w:rPr>
          <w:rFonts w:hint="eastAsia" w:ascii="仿宋" w:hAnsi="仿宋" w:eastAsia="仿宋" w:cs="仿宋"/>
          <w:szCs w:val="21"/>
        </w:rPr>
        <w:t>18629286269</w:t>
      </w:r>
    </w:p>
    <w:p>
      <w:pPr>
        <w:ind w:firstLine="420"/>
        <w:rPr>
          <w:rFonts w:hint="eastAsia" w:ascii="仿宋" w:hAnsi="仿宋" w:eastAsia="仿宋" w:cs="仿宋"/>
          <w:szCs w:val="21"/>
        </w:rPr>
      </w:pPr>
      <w:r>
        <w:rPr>
          <w:rFonts w:hint="eastAsia" w:ascii="仿宋" w:hAnsi="仿宋" w:eastAsia="仿宋" w:cs="仿宋"/>
          <w:szCs w:val="21"/>
        </w:rPr>
        <w:t>西安长安区支行</w:t>
      </w:r>
      <w:r>
        <w:rPr>
          <w:rFonts w:hint="eastAsia" w:ascii="仿宋" w:hAnsi="仿宋" w:eastAsia="仿宋" w:cs="仿宋"/>
          <w:szCs w:val="21"/>
        </w:rPr>
        <w:tab/>
      </w:r>
      <w:r>
        <w:rPr>
          <w:rFonts w:hint="eastAsia" w:ascii="仿宋" w:hAnsi="仿宋" w:eastAsia="仿宋" w:cs="仿宋"/>
          <w:szCs w:val="21"/>
        </w:rPr>
        <w:t>西安市长安区青年街2号</w:t>
      </w:r>
      <w:r>
        <w:rPr>
          <w:rFonts w:hint="eastAsia" w:ascii="仿宋" w:hAnsi="仿宋" w:eastAsia="仿宋" w:cs="仿宋"/>
          <w:szCs w:val="21"/>
        </w:rPr>
        <w:tab/>
      </w:r>
      <w:r>
        <w:rPr>
          <w:rFonts w:hint="eastAsia" w:ascii="仿宋" w:hAnsi="仿宋" w:eastAsia="仿宋" w:cs="仿宋"/>
          <w:szCs w:val="21"/>
        </w:rPr>
        <w:t>王淑芸</w:t>
      </w:r>
      <w:r>
        <w:rPr>
          <w:rFonts w:hint="eastAsia" w:ascii="仿宋" w:hAnsi="仿宋" w:eastAsia="仿宋" w:cs="仿宋"/>
          <w:szCs w:val="21"/>
        </w:rPr>
        <w:tab/>
      </w:r>
      <w:r>
        <w:rPr>
          <w:rFonts w:hint="eastAsia" w:ascii="仿宋" w:hAnsi="仿宋" w:eastAsia="仿宋" w:cs="仿宋"/>
          <w:szCs w:val="21"/>
        </w:rPr>
        <w:t>13572289603</w:t>
      </w:r>
    </w:p>
    <w:p>
      <w:pPr>
        <w:ind w:firstLine="42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咸阳市西兰路4号</w:t>
      </w:r>
      <w:r>
        <w:rPr>
          <w:rFonts w:hint="eastAsia" w:ascii="仿宋" w:hAnsi="仿宋" w:eastAsia="仿宋" w:cs="仿宋"/>
          <w:szCs w:val="21"/>
        </w:rPr>
        <w:tab/>
      </w:r>
      <w:r>
        <w:rPr>
          <w:rFonts w:hint="eastAsia" w:ascii="仿宋" w:hAnsi="仿宋" w:eastAsia="仿宋" w:cs="仿宋"/>
          <w:szCs w:val="21"/>
        </w:rPr>
        <w:t>邰  洋</w:t>
      </w:r>
      <w:r>
        <w:rPr>
          <w:rFonts w:hint="eastAsia" w:ascii="仿宋" w:hAnsi="仿宋" w:eastAsia="仿宋" w:cs="仿宋"/>
          <w:szCs w:val="21"/>
        </w:rPr>
        <w:tab/>
      </w:r>
      <w:r>
        <w:rPr>
          <w:rFonts w:hint="eastAsia" w:ascii="仿宋" w:hAnsi="仿宋" w:eastAsia="仿宋" w:cs="仿宋"/>
          <w:szCs w:val="21"/>
        </w:rPr>
        <w:t>13299079906</w:t>
      </w:r>
    </w:p>
    <w:p>
      <w:pPr>
        <w:ind w:firstLine="42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宝鸡市红旗路36号</w:t>
      </w:r>
      <w:r>
        <w:rPr>
          <w:rFonts w:hint="eastAsia" w:ascii="仿宋" w:hAnsi="仿宋" w:eastAsia="仿宋" w:cs="仿宋"/>
          <w:szCs w:val="21"/>
        </w:rPr>
        <w:tab/>
      </w:r>
      <w:r>
        <w:rPr>
          <w:rFonts w:hint="eastAsia" w:ascii="仿宋" w:hAnsi="仿宋" w:eastAsia="仿宋" w:cs="仿宋"/>
          <w:szCs w:val="21"/>
        </w:rPr>
        <w:t>李  倩</w:t>
      </w:r>
      <w:r>
        <w:rPr>
          <w:rFonts w:hint="eastAsia" w:ascii="仿宋" w:hAnsi="仿宋" w:eastAsia="仿宋" w:cs="仿宋"/>
          <w:szCs w:val="21"/>
        </w:rPr>
        <w:tab/>
      </w:r>
      <w:r>
        <w:rPr>
          <w:rFonts w:hint="eastAsia" w:ascii="仿宋" w:hAnsi="仿宋" w:eastAsia="仿宋" w:cs="仿宋"/>
          <w:szCs w:val="21"/>
        </w:rPr>
        <w:t>18629019817</w:t>
      </w:r>
    </w:p>
    <w:p>
      <w:pPr>
        <w:ind w:firstLine="420"/>
        <w:rPr>
          <w:rFonts w:hint="eastAsia" w:ascii="仿宋" w:hAnsi="仿宋" w:eastAsia="仿宋" w:cs="仿宋"/>
          <w:szCs w:val="21"/>
        </w:rPr>
      </w:pPr>
      <w:r>
        <w:rPr>
          <w:rFonts w:hint="eastAsia" w:ascii="仿宋" w:hAnsi="仿宋" w:eastAsia="仿宋" w:cs="仿宋"/>
          <w:szCs w:val="21"/>
        </w:rPr>
        <w:t>铜川分行</w:t>
      </w:r>
      <w:r>
        <w:rPr>
          <w:rFonts w:hint="eastAsia" w:ascii="仿宋" w:hAnsi="仿宋" w:eastAsia="仿宋" w:cs="仿宋"/>
          <w:szCs w:val="21"/>
        </w:rPr>
        <w:tab/>
      </w:r>
      <w:r>
        <w:rPr>
          <w:rFonts w:hint="eastAsia" w:ascii="仿宋" w:hAnsi="仿宋" w:eastAsia="仿宋" w:cs="仿宋"/>
          <w:szCs w:val="21"/>
        </w:rPr>
        <w:t>铜川市新区正阳路与长虹路十字</w:t>
      </w:r>
      <w:r>
        <w:rPr>
          <w:rFonts w:hint="eastAsia" w:ascii="仿宋" w:hAnsi="仿宋" w:eastAsia="仿宋" w:cs="仿宋"/>
          <w:szCs w:val="21"/>
        </w:rPr>
        <w:tab/>
      </w:r>
      <w:r>
        <w:rPr>
          <w:rFonts w:hint="eastAsia" w:ascii="仿宋" w:hAnsi="仿宋" w:eastAsia="仿宋" w:cs="仿宋"/>
          <w:szCs w:val="21"/>
        </w:rPr>
        <w:t>张小波</w:t>
      </w:r>
      <w:r>
        <w:rPr>
          <w:rFonts w:hint="eastAsia" w:ascii="仿宋" w:hAnsi="仿宋" w:eastAsia="仿宋" w:cs="仿宋"/>
          <w:szCs w:val="21"/>
        </w:rPr>
        <w:tab/>
      </w:r>
      <w:r>
        <w:rPr>
          <w:rFonts w:hint="eastAsia" w:ascii="仿宋" w:hAnsi="仿宋" w:eastAsia="仿宋" w:cs="仿宋"/>
          <w:szCs w:val="21"/>
        </w:rPr>
        <w:t>18691932636</w:t>
      </w:r>
    </w:p>
    <w:p>
      <w:pPr>
        <w:ind w:firstLine="42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榆林市高新技术产业园区创业大厦</w:t>
      </w:r>
      <w:r>
        <w:rPr>
          <w:rFonts w:hint="eastAsia" w:ascii="仿宋" w:hAnsi="仿宋" w:eastAsia="仿宋" w:cs="仿宋"/>
          <w:szCs w:val="21"/>
        </w:rPr>
        <w:tab/>
      </w:r>
      <w:r>
        <w:rPr>
          <w:rFonts w:hint="eastAsia" w:ascii="仿宋" w:hAnsi="仿宋" w:eastAsia="仿宋" w:cs="仿宋"/>
          <w:szCs w:val="21"/>
        </w:rPr>
        <w:t>张君君</w:t>
      </w:r>
      <w:r>
        <w:rPr>
          <w:rFonts w:hint="eastAsia" w:ascii="仿宋" w:hAnsi="仿宋" w:eastAsia="仿宋" w:cs="仿宋"/>
          <w:szCs w:val="21"/>
        </w:rPr>
        <w:tab/>
      </w:r>
      <w:r>
        <w:rPr>
          <w:rFonts w:hint="eastAsia" w:ascii="仿宋" w:hAnsi="仿宋" w:eastAsia="仿宋" w:cs="仿宋"/>
          <w:szCs w:val="21"/>
        </w:rPr>
        <w:t>15991929275</w:t>
      </w:r>
    </w:p>
    <w:p>
      <w:pPr>
        <w:ind w:firstLine="420"/>
        <w:rPr>
          <w:rFonts w:hint="eastAsia" w:ascii="仿宋" w:hAnsi="仿宋" w:eastAsia="仿宋" w:cs="仿宋"/>
          <w:szCs w:val="21"/>
        </w:rPr>
      </w:pPr>
      <w:r>
        <w:rPr>
          <w:rFonts w:hint="eastAsia" w:ascii="仿宋" w:hAnsi="仿宋" w:eastAsia="仿宋" w:cs="仿宋"/>
          <w:szCs w:val="21"/>
        </w:rPr>
        <w:t>延安分行</w:t>
      </w:r>
      <w:r>
        <w:rPr>
          <w:rFonts w:hint="eastAsia" w:ascii="仿宋" w:hAnsi="仿宋" w:eastAsia="仿宋" w:cs="仿宋"/>
          <w:szCs w:val="21"/>
        </w:rPr>
        <w:tab/>
      </w:r>
      <w:r>
        <w:rPr>
          <w:rFonts w:hint="eastAsia" w:ascii="仿宋" w:hAnsi="仿宋" w:eastAsia="仿宋" w:cs="仿宋"/>
          <w:szCs w:val="21"/>
        </w:rPr>
        <w:t>延安市宝塔区中心街</w:t>
      </w:r>
      <w:r>
        <w:rPr>
          <w:rFonts w:hint="eastAsia" w:ascii="仿宋" w:hAnsi="仿宋" w:eastAsia="仿宋" w:cs="仿宋"/>
          <w:szCs w:val="21"/>
        </w:rPr>
        <w:tab/>
      </w:r>
      <w:r>
        <w:rPr>
          <w:rFonts w:hint="eastAsia" w:ascii="仿宋" w:hAnsi="仿宋" w:eastAsia="仿宋" w:cs="仿宋"/>
          <w:szCs w:val="21"/>
        </w:rPr>
        <w:t>陈进佃</w:t>
      </w:r>
      <w:r>
        <w:rPr>
          <w:rFonts w:hint="eastAsia" w:ascii="仿宋" w:hAnsi="仿宋" w:eastAsia="仿宋" w:cs="仿宋"/>
          <w:szCs w:val="21"/>
        </w:rPr>
        <w:tab/>
      </w:r>
      <w:r>
        <w:rPr>
          <w:rFonts w:hint="eastAsia" w:ascii="仿宋" w:hAnsi="仿宋" w:eastAsia="仿宋" w:cs="仿宋"/>
          <w:szCs w:val="21"/>
        </w:rPr>
        <w:t>15609110557</w:t>
      </w:r>
    </w:p>
    <w:p>
      <w:pPr>
        <w:ind w:firstLine="420"/>
        <w:rPr>
          <w:rFonts w:hint="eastAsia" w:ascii="仿宋" w:hAnsi="仿宋" w:eastAsia="仿宋" w:cs="仿宋"/>
          <w:szCs w:val="21"/>
        </w:rPr>
      </w:pPr>
      <w:r>
        <w:rPr>
          <w:rFonts w:hint="eastAsia" w:ascii="仿宋" w:hAnsi="仿宋" w:eastAsia="仿宋" w:cs="仿宋"/>
          <w:szCs w:val="21"/>
        </w:rPr>
        <w:t>汉中分行</w:t>
      </w:r>
      <w:r>
        <w:rPr>
          <w:rFonts w:hint="eastAsia" w:ascii="仿宋" w:hAnsi="仿宋" w:eastAsia="仿宋" w:cs="仿宋"/>
          <w:szCs w:val="21"/>
        </w:rPr>
        <w:tab/>
      </w:r>
      <w:r>
        <w:rPr>
          <w:rFonts w:hint="eastAsia" w:ascii="仿宋" w:hAnsi="仿宋" w:eastAsia="仿宋" w:cs="仿宋"/>
          <w:szCs w:val="21"/>
        </w:rPr>
        <w:t>汉中市石灰巷21号</w:t>
      </w:r>
      <w:r>
        <w:rPr>
          <w:rFonts w:hint="eastAsia" w:ascii="仿宋" w:hAnsi="仿宋" w:eastAsia="仿宋" w:cs="仿宋"/>
          <w:szCs w:val="21"/>
        </w:rPr>
        <w:tab/>
      </w:r>
      <w:r>
        <w:rPr>
          <w:rFonts w:hint="eastAsia" w:ascii="仿宋" w:hAnsi="仿宋" w:eastAsia="仿宋" w:cs="仿宋"/>
          <w:szCs w:val="21"/>
        </w:rPr>
        <w:t>王晨旭</w:t>
      </w:r>
      <w:r>
        <w:rPr>
          <w:rFonts w:hint="eastAsia" w:ascii="仿宋" w:hAnsi="仿宋" w:eastAsia="仿宋" w:cs="仿宋"/>
          <w:szCs w:val="21"/>
        </w:rPr>
        <w:tab/>
      </w:r>
      <w:r>
        <w:rPr>
          <w:rFonts w:hint="eastAsia" w:ascii="仿宋" w:hAnsi="仿宋" w:eastAsia="仿宋" w:cs="仿宋"/>
          <w:szCs w:val="21"/>
        </w:rPr>
        <w:t>15319375850</w:t>
      </w:r>
    </w:p>
    <w:p>
      <w:pPr>
        <w:ind w:firstLine="420"/>
        <w:rPr>
          <w:rFonts w:hint="eastAsia" w:ascii="仿宋" w:hAnsi="仿宋" w:eastAsia="仿宋" w:cs="仿宋"/>
          <w:szCs w:val="21"/>
        </w:rPr>
      </w:pPr>
      <w:r>
        <w:rPr>
          <w:rFonts w:hint="eastAsia" w:ascii="仿宋" w:hAnsi="仿宋" w:eastAsia="仿宋" w:cs="仿宋"/>
          <w:szCs w:val="21"/>
        </w:rPr>
        <w:t>安康分行</w:t>
      </w:r>
      <w:r>
        <w:rPr>
          <w:rFonts w:hint="eastAsia" w:ascii="仿宋" w:hAnsi="仿宋" w:eastAsia="仿宋" w:cs="仿宋"/>
          <w:szCs w:val="21"/>
        </w:rPr>
        <w:tab/>
      </w:r>
      <w:r>
        <w:rPr>
          <w:rFonts w:hint="eastAsia" w:ascii="仿宋" w:hAnsi="仿宋" w:eastAsia="仿宋" w:cs="仿宋"/>
          <w:szCs w:val="21"/>
        </w:rPr>
        <w:t>安康市育才路102号</w:t>
      </w:r>
      <w:r>
        <w:rPr>
          <w:rFonts w:hint="eastAsia" w:ascii="仿宋" w:hAnsi="仿宋" w:eastAsia="仿宋" w:cs="仿宋"/>
          <w:szCs w:val="21"/>
        </w:rPr>
        <w:tab/>
      </w:r>
      <w:r>
        <w:rPr>
          <w:rFonts w:hint="eastAsia" w:ascii="仿宋" w:hAnsi="仿宋" w:eastAsia="仿宋" w:cs="仿宋"/>
          <w:szCs w:val="21"/>
        </w:rPr>
        <w:t>张少帅</w:t>
      </w:r>
      <w:r>
        <w:rPr>
          <w:rFonts w:hint="eastAsia" w:ascii="仿宋" w:hAnsi="仿宋" w:eastAsia="仿宋" w:cs="仿宋"/>
          <w:szCs w:val="21"/>
        </w:rPr>
        <w:tab/>
      </w:r>
      <w:r>
        <w:rPr>
          <w:rFonts w:hint="eastAsia" w:ascii="仿宋" w:hAnsi="仿宋" w:eastAsia="仿宋" w:cs="仿宋"/>
          <w:szCs w:val="21"/>
        </w:rPr>
        <w:t>13165762680</w:t>
      </w:r>
    </w:p>
    <w:p>
      <w:pPr>
        <w:ind w:firstLine="420"/>
        <w:rPr>
          <w:rFonts w:hint="eastAsia" w:ascii="仿宋" w:hAnsi="仿宋" w:eastAsia="仿宋" w:cs="仿宋"/>
          <w:szCs w:val="21"/>
        </w:rPr>
      </w:pPr>
      <w:r>
        <w:rPr>
          <w:rFonts w:hint="eastAsia" w:ascii="仿宋" w:hAnsi="仿宋" w:eastAsia="仿宋" w:cs="仿宋"/>
          <w:szCs w:val="21"/>
        </w:rPr>
        <w:t>商洛分行</w:t>
      </w:r>
      <w:r>
        <w:rPr>
          <w:rFonts w:hint="eastAsia" w:ascii="仿宋" w:hAnsi="仿宋" w:eastAsia="仿宋" w:cs="仿宋"/>
          <w:szCs w:val="21"/>
        </w:rPr>
        <w:tab/>
      </w:r>
      <w:r>
        <w:rPr>
          <w:rFonts w:hint="eastAsia" w:ascii="仿宋" w:hAnsi="仿宋" w:eastAsia="仿宋" w:cs="仿宋"/>
          <w:szCs w:val="21"/>
        </w:rPr>
        <w:t>商洛市名人街广电大楼下</w:t>
      </w:r>
      <w:r>
        <w:rPr>
          <w:rFonts w:hint="eastAsia" w:ascii="仿宋" w:hAnsi="仿宋" w:eastAsia="仿宋" w:cs="仿宋"/>
          <w:szCs w:val="21"/>
        </w:rPr>
        <w:tab/>
      </w:r>
      <w:r>
        <w:rPr>
          <w:rFonts w:hint="eastAsia" w:ascii="仿宋" w:hAnsi="仿宋" w:eastAsia="仿宋" w:cs="仿宋"/>
          <w:szCs w:val="21"/>
        </w:rPr>
        <w:t>郭  杨</w:t>
      </w:r>
      <w:r>
        <w:rPr>
          <w:rFonts w:hint="eastAsia" w:ascii="仿宋" w:hAnsi="仿宋" w:eastAsia="仿宋" w:cs="仿宋"/>
          <w:szCs w:val="21"/>
        </w:rPr>
        <w:tab/>
      </w:r>
      <w:r>
        <w:rPr>
          <w:rFonts w:hint="eastAsia" w:ascii="仿宋" w:hAnsi="仿宋" w:eastAsia="仿宋" w:cs="仿宋"/>
          <w:szCs w:val="21"/>
        </w:rPr>
        <w:t>17809267188</w:t>
      </w:r>
    </w:p>
    <w:p>
      <w:pPr>
        <w:rPr>
          <w:rFonts w:hint="eastAsia" w:ascii="仿宋" w:hAnsi="仿宋" w:eastAsia="仿宋" w:cs="仿宋"/>
          <w:b/>
          <w:szCs w:val="21"/>
        </w:rPr>
      </w:pPr>
      <w:r>
        <w:rPr>
          <w:rFonts w:hint="eastAsia" w:ascii="仿宋" w:hAnsi="仿宋" w:eastAsia="仿宋" w:cs="仿宋"/>
          <w:b/>
          <w:szCs w:val="21"/>
        </w:rPr>
        <w:t>二、北京银行（政府订单贷）</w:t>
      </w:r>
      <w:r>
        <w:rPr>
          <w:rFonts w:hint="eastAsia" w:ascii="仿宋" w:hAnsi="仿宋" w:eastAsia="仿宋" w:cs="仿宋"/>
          <w:b/>
          <w:szCs w:val="21"/>
        </w:rPr>
        <w:tab/>
      </w:r>
      <w:r>
        <w:rPr>
          <w:rFonts w:hint="eastAsia" w:ascii="仿宋" w:hAnsi="仿宋" w:eastAsia="仿宋" w:cs="仿宋"/>
          <w:b/>
          <w:szCs w:val="21"/>
        </w:rPr>
        <w:tab/>
      </w:r>
      <w:r>
        <w:rPr>
          <w:rFonts w:hint="eastAsia" w:ascii="仿宋" w:hAnsi="仿宋" w:eastAsia="仿宋" w:cs="仿宋"/>
          <w:b/>
          <w:szCs w:val="21"/>
        </w:rPr>
        <w:tab/>
      </w:r>
      <w:r>
        <w:rPr>
          <w:rFonts w:hint="eastAsia" w:ascii="仿宋" w:hAnsi="仿宋" w:eastAsia="仿宋" w:cs="仿宋"/>
          <w:b/>
          <w:szCs w:val="21"/>
        </w:rPr>
        <w:tab/>
      </w:r>
    </w:p>
    <w:p>
      <w:pPr>
        <w:ind w:firstLine="420" w:firstLineChars="200"/>
        <w:rPr>
          <w:rFonts w:hint="eastAsia" w:ascii="仿宋" w:hAnsi="仿宋" w:eastAsia="仿宋" w:cs="仿宋"/>
          <w:szCs w:val="21"/>
        </w:rPr>
      </w:pPr>
      <w:r>
        <w:rPr>
          <w:rFonts w:hint="eastAsia" w:ascii="仿宋" w:hAnsi="仿宋" w:eastAsia="仿宋" w:cs="仿宋"/>
          <w:szCs w:val="21"/>
        </w:rPr>
        <w:t>西安分行营业部</w:t>
      </w:r>
      <w:r>
        <w:rPr>
          <w:rFonts w:hint="eastAsia" w:ascii="仿宋" w:hAnsi="仿宋" w:eastAsia="仿宋" w:cs="仿宋"/>
          <w:szCs w:val="21"/>
        </w:rPr>
        <w:tab/>
      </w:r>
      <w:r>
        <w:rPr>
          <w:rFonts w:hint="eastAsia" w:ascii="仿宋" w:hAnsi="仿宋" w:eastAsia="仿宋" w:cs="仿宋"/>
          <w:szCs w:val="21"/>
        </w:rPr>
        <w:t xml:space="preserve">        刘晓伟</w:t>
      </w:r>
      <w:r>
        <w:rPr>
          <w:rFonts w:hint="eastAsia" w:ascii="仿宋" w:hAnsi="仿宋" w:eastAsia="仿宋" w:cs="仿宋"/>
          <w:szCs w:val="21"/>
        </w:rPr>
        <w:tab/>
      </w:r>
      <w:r>
        <w:rPr>
          <w:rFonts w:hint="eastAsia" w:ascii="仿宋" w:hAnsi="仿宋" w:eastAsia="仿宋" w:cs="仿宋"/>
          <w:szCs w:val="21"/>
        </w:rPr>
        <w:t>总经理助理</w:t>
      </w:r>
      <w:r>
        <w:rPr>
          <w:rFonts w:hint="eastAsia" w:ascii="仿宋" w:hAnsi="仿宋" w:eastAsia="仿宋" w:cs="仿宋"/>
          <w:szCs w:val="21"/>
        </w:rPr>
        <w:tab/>
      </w:r>
      <w:r>
        <w:rPr>
          <w:rFonts w:hint="eastAsia" w:ascii="仿宋" w:hAnsi="仿宋" w:eastAsia="仿宋" w:cs="仿宋"/>
          <w:szCs w:val="21"/>
        </w:rPr>
        <w:t>029-61828763</w:t>
      </w:r>
      <w:r>
        <w:rPr>
          <w:rFonts w:hint="eastAsia" w:ascii="仿宋" w:hAnsi="仿宋" w:eastAsia="仿宋" w:cs="仿宋"/>
          <w:szCs w:val="21"/>
        </w:rPr>
        <w:tab/>
      </w:r>
      <w:r>
        <w:rPr>
          <w:rFonts w:hint="eastAsia" w:ascii="仿宋" w:hAnsi="仿宋" w:eastAsia="仿宋" w:cs="仿宋"/>
          <w:szCs w:val="21"/>
        </w:rPr>
        <w:t>18066630518</w:t>
      </w:r>
    </w:p>
    <w:p>
      <w:pPr>
        <w:ind w:firstLine="420" w:firstLineChars="200"/>
        <w:rPr>
          <w:rFonts w:hint="eastAsia" w:ascii="仿宋" w:hAnsi="仿宋" w:eastAsia="仿宋" w:cs="仿宋"/>
          <w:szCs w:val="21"/>
        </w:rPr>
      </w:pPr>
      <w:r>
        <w:rPr>
          <w:rFonts w:hint="eastAsia" w:ascii="仿宋" w:hAnsi="仿宋" w:eastAsia="仿宋" w:cs="仿宋"/>
          <w:szCs w:val="21"/>
        </w:rPr>
        <w:t>西安高新开发区支行</w:t>
      </w:r>
      <w:r>
        <w:rPr>
          <w:rFonts w:hint="eastAsia" w:ascii="仿宋" w:hAnsi="仿宋" w:eastAsia="仿宋" w:cs="仿宋"/>
          <w:szCs w:val="21"/>
        </w:rPr>
        <w:tab/>
      </w:r>
      <w:r>
        <w:rPr>
          <w:rFonts w:hint="eastAsia" w:ascii="仿宋" w:hAnsi="仿宋" w:eastAsia="仿宋" w:cs="仿宋"/>
          <w:szCs w:val="21"/>
        </w:rPr>
        <w:t xml:space="preserve">    梁凡</w:t>
      </w:r>
      <w:r>
        <w:rPr>
          <w:rFonts w:hint="eastAsia" w:ascii="仿宋" w:hAnsi="仿宋" w:eastAsia="仿宋" w:cs="仿宋"/>
          <w:szCs w:val="21"/>
        </w:rPr>
        <w:tab/>
      </w:r>
      <w:r>
        <w:rPr>
          <w:rFonts w:hint="eastAsia" w:ascii="仿宋" w:hAnsi="仿宋" w:eastAsia="仿宋" w:cs="仿宋"/>
          <w:szCs w:val="21"/>
        </w:rPr>
        <w:t>行长助理</w:t>
      </w:r>
      <w:r>
        <w:rPr>
          <w:rFonts w:hint="eastAsia" w:ascii="仿宋" w:hAnsi="仿宋" w:eastAsia="仿宋" w:cs="仿宋"/>
          <w:szCs w:val="21"/>
        </w:rPr>
        <w:tab/>
      </w:r>
      <w:r>
        <w:rPr>
          <w:rFonts w:hint="eastAsia" w:ascii="仿宋" w:hAnsi="仿宋" w:eastAsia="仿宋" w:cs="仿宋"/>
          <w:szCs w:val="21"/>
        </w:rPr>
        <w:t>029-61828531</w:t>
      </w:r>
      <w:r>
        <w:rPr>
          <w:rFonts w:hint="eastAsia" w:ascii="仿宋" w:hAnsi="仿宋" w:eastAsia="仿宋" w:cs="仿宋"/>
          <w:szCs w:val="21"/>
        </w:rPr>
        <w:tab/>
      </w:r>
      <w:r>
        <w:rPr>
          <w:rFonts w:hint="eastAsia" w:ascii="仿宋" w:hAnsi="仿宋" w:eastAsia="仿宋" w:cs="仿宋"/>
          <w:szCs w:val="21"/>
        </w:rPr>
        <w:t>18681945597</w:t>
      </w:r>
    </w:p>
    <w:p>
      <w:pPr>
        <w:ind w:firstLine="420" w:firstLineChars="200"/>
        <w:rPr>
          <w:rFonts w:hint="eastAsia" w:ascii="仿宋" w:hAnsi="仿宋" w:eastAsia="仿宋" w:cs="仿宋"/>
          <w:szCs w:val="21"/>
        </w:rPr>
      </w:pPr>
      <w:r>
        <w:rPr>
          <w:rFonts w:hint="eastAsia" w:ascii="仿宋" w:hAnsi="仿宋" w:eastAsia="仿宋" w:cs="仿宋"/>
          <w:szCs w:val="21"/>
        </w:rPr>
        <w:t>西安曲江文创支行</w:t>
      </w:r>
      <w:r>
        <w:rPr>
          <w:rFonts w:hint="eastAsia" w:ascii="仿宋" w:hAnsi="仿宋" w:eastAsia="仿宋" w:cs="仿宋"/>
          <w:szCs w:val="21"/>
        </w:rPr>
        <w:tab/>
      </w:r>
      <w:r>
        <w:rPr>
          <w:rFonts w:hint="eastAsia" w:ascii="仿宋" w:hAnsi="仿宋" w:eastAsia="仿宋" w:cs="仿宋"/>
          <w:szCs w:val="21"/>
        </w:rPr>
        <w:t xml:space="preserve">    蒋超</w:t>
      </w:r>
      <w:r>
        <w:rPr>
          <w:rFonts w:hint="eastAsia" w:ascii="仿宋" w:hAnsi="仿宋" w:eastAsia="仿宋" w:cs="仿宋"/>
          <w:szCs w:val="21"/>
        </w:rPr>
        <w:tab/>
      </w:r>
      <w:r>
        <w:rPr>
          <w:rFonts w:hint="eastAsia" w:ascii="仿宋" w:hAnsi="仿宋" w:eastAsia="仿宋" w:cs="仿宋"/>
          <w:szCs w:val="21"/>
        </w:rPr>
        <w:t>室经理</w:t>
      </w:r>
      <w:r>
        <w:rPr>
          <w:rFonts w:hint="eastAsia" w:ascii="仿宋" w:hAnsi="仿宋" w:eastAsia="仿宋" w:cs="仿宋"/>
          <w:szCs w:val="21"/>
        </w:rPr>
        <w:tab/>
      </w:r>
      <w:r>
        <w:rPr>
          <w:rFonts w:hint="eastAsia" w:ascii="仿宋" w:hAnsi="仿宋" w:eastAsia="仿宋" w:cs="仿宋"/>
          <w:szCs w:val="21"/>
        </w:rPr>
        <w:t>029-65667366</w:t>
      </w:r>
      <w:r>
        <w:rPr>
          <w:rFonts w:hint="eastAsia" w:ascii="仿宋" w:hAnsi="仿宋" w:eastAsia="仿宋" w:cs="仿宋"/>
          <w:szCs w:val="21"/>
        </w:rPr>
        <w:tab/>
      </w:r>
      <w:r>
        <w:rPr>
          <w:rFonts w:hint="eastAsia" w:ascii="仿宋" w:hAnsi="仿宋" w:eastAsia="仿宋" w:cs="仿宋"/>
          <w:szCs w:val="21"/>
        </w:rPr>
        <w:t>15891737329</w:t>
      </w:r>
    </w:p>
    <w:p>
      <w:pPr>
        <w:ind w:firstLine="420" w:firstLineChars="200"/>
        <w:rPr>
          <w:rFonts w:hint="eastAsia" w:ascii="仿宋" w:hAnsi="仿宋" w:eastAsia="仿宋" w:cs="仿宋"/>
          <w:szCs w:val="21"/>
        </w:rPr>
      </w:pPr>
      <w:r>
        <w:rPr>
          <w:rFonts w:hint="eastAsia" w:ascii="仿宋" w:hAnsi="仿宋" w:eastAsia="仿宋" w:cs="仿宋"/>
          <w:szCs w:val="21"/>
        </w:rPr>
        <w:t>西安经济技术开发区支行</w:t>
      </w:r>
      <w:r>
        <w:rPr>
          <w:rFonts w:hint="eastAsia" w:ascii="仿宋" w:hAnsi="仿宋" w:eastAsia="仿宋" w:cs="仿宋"/>
          <w:szCs w:val="21"/>
        </w:rPr>
        <w:tab/>
      </w:r>
      <w:r>
        <w:rPr>
          <w:rFonts w:hint="eastAsia" w:ascii="仿宋" w:hAnsi="仿宋" w:eastAsia="仿宋" w:cs="仿宋"/>
          <w:szCs w:val="21"/>
        </w:rPr>
        <w:t>孟庆龙</w:t>
      </w:r>
      <w:r>
        <w:rPr>
          <w:rFonts w:hint="eastAsia" w:ascii="仿宋" w:hAnsi="仿宋" w:eastAsia="仿宋" w:cs="仿宋"/>
          <w:szCs w:val="21"/>
        </w:rPr>
        <w:tab/>
      </w:r>
      <w:r>
        <w:rPr>
          <w:rFonts w:hint="eastAsia" w:ascii="仿宋" w:hAnsi="仿宋" w:eastAsia="仿宋" w:cs="仿宋"/>
          <w:szCs w:val="21"/>
        </w:rPr>
        <w:t>行长助理</w:t>
      </w:r>
      <w:r>
        <w:rPr>
          <w:rFonts w:hint="eastAsia" w:ascii="仿宋" w:hAnsi="仿宋" w:eastAsia="仿宋" w:cs="仿宋"/>
          <w:szCs w:val="21"/>
        </w:rPr>
        <w:tab/>
      </w:r>
      <w:r>
        <w:rPr>
          <w:rFonts w:hint="eastAsia" w:ascii="仿宋" w:hAnsi="仿宋" w:eastAsia="仿宋" w:cs="仿宋"/>
          <w:szCs w:val="21"/>
        </w:rPr>
        <w:t>029-61828272</w:t>
      </w:r>
      <w:r>
        <w:rPr>
          <w:rFonts w:hint="eastAsia" w:ascii="仿宋" w:hAnsi="仿宋" w:eastAsia="仿宋" w:cs="仿宋"/>
          <w:szCs w:val="21"/>
        </w:rPr>
        <w:tab/>
      </w:r>
      <w:r>
        <w:rPr>
          <w:rFonts w:hint="eastAsia" w:ascii="仿宋" w:hAnsi="仿宋" w:eastAsia="仿宋" w:cs="仿宋"/>
          <w:szCs w:val="21"/>
        </w:rPr>
        <w:t>13991990373</w:t>
      </w:r>
    </w:p>
    <w:p>
      <w:pPr>
        <w:ind w:firstLine="420" w:firstLineChars="200"/>
        <w:rPr>
          <w:rFonts w:hint="eastAsia" w:ascii="仿宋" w:hAnsi="仿宋" w:eastAsia="仿宋" w:cs="仿宋"/>
          <w:szCs w:val="21"/>
        </w:rPr>
      </w:pPr>
      <w:r>
        <w:rPr>
          <w:rFonts w:hint="eastAsia" w:ascii="仿宋" w:hAnsi="仿宋" w:eastAsia="仿宋" w:cs="仿宋"/>
          <w:szCs w:val="21"/>
        </w:rPr>
        <w:t>西安长缨路支行</w:t>
      </w:r>
      <w:r>
        <w:rPr>
          <w:rFonts w:hint="eastAsia" w:ascii="仿宋" w:hAnsi="仿宋" w:eastAsia="仿宋" w:cs="仿宋"/>
          <w:szCs w:val="21"/>
        </w:rPr>
        <w:tab/>
      </w:r>
      <w:r>
        <w:rPr>
          <w:rFonts w:hint="eastAsia" w:ascii="仿宋" w:hAnsi="仿宋" w:eastAsia="仿宋" w:cs="仿宋"/>
          <w:szCs w:val="21"/>
        </w:rPr>
        <w:t xml:space="preserve">        范凯</w:t>
      </w:r>
      <w:r>
        <w:rPr>
          <w:rFonts w:hint="eastAsia" w:ascii="仿宋" w:hAnsi="仿宋" w:eastAsia="仿宋" w:cs="仿宋"/>
          <w:szCs w:val="21"/>
        </w:rPr>
        <w:tab/>
      </w:r>
      <w:r>
        <w:rPr>
          <w:rFonts w:hint="eastAsia" w:ascii="仿宋" w:hAnsi="仿宋" w:eastAsia="仿宋" w:cs="仿宋"/>
          <w:szCs w:val="21"/>
        </w:rPr>
        <w:t>副行长</w:t>
      </w:r>
      <w:r>
        <w:rPr>
          <w:rFonts w:hint="eastAsia" w:ascii="仿宋" w:hAnsi="仿宋" w:eastAsia="仿宋" w:cs="仿宋"/>
          <w:szCs w:val="21"/>
        </w:rPr>
        <w:tab/>
      </w:r>
      <w:r>
        <w:rPr>
          <w:rFonts w:hint="eastAsia" w:ascii="仿宋" w:hAnsi="仿宋" w:eastAsia="仿宋" w:cs="仿宋"/>
          <w:szCs w:val="21"/>
        </w:rPr>
        <w:t>029-68717760</w:t>
      </w:r>
      <w:r>
        <w:rPr>
          <w:rFonts w:hint="eastAsia" w:ascii="仿宋" w:hAnsi="仿宋" w:eastAsia="仿宋" w:cs="仿宋"/>
          <w:szCs w:val="21"/>
        </w:rPr>
        <w:tab/>
      </w:r>
      <w:r>
        <w:rPr>
          <w:rFonts w:hint="eastAsia" w:ascii="仿宋" w:hAnsi="仿宋" w:eastAsia="仿宋" w:cs="仿宋"/>
          <w:szCs w:val="21"/>
        </w:rPr>
        <w:t>13991315609</w:t>
      </w:r>
    </w:p>
    <w:p>
      <w:pPr>
        <w:ind w:firstLine="420" w:firstLineChars="200"/>
        <w:rPr>
          <w:rFonts w:hint="eastAsia" w:ascii="仿宋" w:hAnsi="仿宋" w:eastAsia="仿宋" w:cs="仿宋"/>
          <w:szCs w:val="21"/>
        </w:rPr>
      </w:pPr>
      <w:r>
        <w:rPr>
          <w:rFonts w:hint="eastAsia" w:ascii="仿宋" w:hAnsi="仿宋" w:eastAsia="仿宋" w:cs="仿宋"/>
          <w:szCs w:val="21"/>
        </w:rPr>
        <w:t xml:space="preserve">长安区西长安街支行   </w:t>
      </w:r>
      <w:r>
        <w:rPr>
          <w:rFonts w:hint="eastAsia" w:ascii="仿宋" w:hAnsi="仿宋" w:eastAsia="仿宋" w:cs="仿宋"/>
          <w:szCs w:val="21"/>
        </w:rPr>
        <w:tab/>
      </w:r>
      <w:r>
        <w:rPr>
          <w:rFonts w:hint="eastAsia" w:ascii="仿宋" w:hAnsi="仿宋" w:eastAsia="仿宋" w:cs="仿宋"/>
          <w:szCs w:val="21"/>
        </w:rPr>
        <w:t>陈明</w:t>
      </w:r>
      <w:r>
        <w:rPr>
          <w:rFonts w:hint="eastAsia" w:ascii="仿宋" w:hAnsi="仿宋" w:eastAsia="仿宋" w:cs="仿宋"/>
          <w:szCs w:val="21"/>
        </w:rPr>
        <w:tab/>
      </w:r>
      <w:r>
        <w:rPr>
          <w:rFonts w:hint="eastAsia" w:ascii="仿宋" w:hAnsi="仿宋" w:eastAsia="仿宋" w:cs="仿宋"/>
          <w:szCs w:val="21"/>
        </w:rPr>
        <w:t>行长助理</w:t>
      </w:r>
      <w:r>
        <w:rPr>
          <w:rFonts w:hint="eastAsia" w:ascii="仿宋" w:hAnsi="仿宋" w:eastAsia="仿宋" w:cs="仿宋"/>
          <w:szCs w:val="21"/>
        </w:rPr>
        <w:tab/>
      </w:r>
      <w:r>
        <w:rPr>
          <w:rFonts w:hint="eastAsia" w:ascii="仿宋" w:hAnsi="仿宋" w:eastAsia="仿宋" w:cs="仿宋"/>
          <w:szCs w:val="21"/>
        </w:rPr>
        <w:t>029-85724301</w:t>
      </w:r>
      <w:r>
        <w:rPr>
          <w:rFonts w:hint="eastAsia" w:ascii="仿宋" w:hAnsi="仿宋" w:eastAsia="仿宋" w:cs="仿宋"/>
          <w:szCs w:val="21"/>
        </w:rPr>
        <w:tab/>
      </w:r>
      <w:r>
        <w:rPr>
          <w:rFonts w:hint="eastAsia" w:ascii="仿宋" w:hAnsi="仿宋" w:eastAsia="仿宋" w:cs="仿宋"/>
          <w:szCs w:val="21"/>
        </w:rPr>
        <w:t>18149209660</w:t>
      </w:r>
    </w:p>
    <w:p>
      <w:pPr>
        <w:ind w:firstLine="420" w:firstLineChars="200"/>
        <w:rPr>
          <w:rFonts w:hint="eastAsia" w:ascii="仿宋" w:hAnsi="仿宋" w:eastAsia="仿宋" w:cs="仿宋"/>
          <w:szCs w:val="21"/>
        </w:rPr>
      </w:pPr>
      <w:r>
        <w:rPr>
          <w:rFonts w:hint="eastAsia" w:ascii="仿宋" w:hAnsi="仿宋" w:eastAsia="仿宋" w:cs="仿宋"/>
          <w:szCs w:val="21"/>
        </w:rPr>
        <w:t>泾渭工业园支行</w:t>
      </w:r>
      <w:r>
        <w:rPr>
          <w:rFonts w:hint="eastAsia" w:ascii="仿宋" w:hAnsi="仿宋" w:eastAsia="仿宋" w:cs="仿宋"/>
          <w:szCs w:val="21"/>
        </w:rPr>
        <w:tab/>
      </w:r>
      <w:r>
        <w:rPr>
          <w:rFonts w:hint="eastAsia" w:ascii="仿宋" w:hAnsi="仿宋" w:eastAsia="仿宋" w:cs="仿宋"/>
          <w:szCs w:val="21"/>
        </w:rPr>
        <w:t xml:space="preserve">        杨奕</w:t>
      </w:r>
      <w:r>
        <w:rPr>
          <w:rFonts w:hint="eastAsia" w:ascii="仿宋" w:hAnsi="仿宋" w:eastAsia="仿宋" w:cs="仿宋"/>
          <w:szCs w:val="21"/>
        </w:rPr>
        <w:tab/>
      </w:r>
      <w:r>
        <w:rPr>
          <w:rFonts w:hint="eastAsia" w:ascii="仿宋" w:hAnsi="仿宋" w:eastAsia="仿宋" w:cs="仿宋"/>
          <w:szCs w:val="21"/>
        </w:rPr>
        <w:t>室经理</w:t>
      </w:r>
      <w:r>
        <w:rPr>
          <w:rFonts w:hint="eastAsia" w:ascii="仿宋" w:hAnsi="仿宋" w:eastAsia="仿宋" w:cs="仿宋"/>
          <w:szCs w:val="21"/>
        </w:rPr>
        <w:tab/>
      </w:r>
      <w:r>
        <w:rPr>
          <w:rFonts w:hint="eastAsia" w:ascii="仿宋" w:hAnsi="仿宋" w:eastAsia="仿宋" w:cs="仿宋"/>
          <w:szCs w:val="21"/>
        </w:rPr>
        <w:t>029-68213773</w:t>
      </w:r>
      <w:r>
        <w:rPr>
          <w:rFonts w:hint="eastAsia" w:ascii="仿宋" w:hAnsi="仿宋" w:eastAsia="仿宋" w:cs="仿宋"/>
          <w:szCs w:val="21"/>
        </w:rPr>
        <w:tab/>
      </w:r>
      <w:r>
        <w:rPr>
          <w:rFonts w:hint="eastAsia" w:ascii="仿宋" w:hAnsi="仿宋" w:eastAsia="仿宋" w:cs="仿宋"/>
          <w:szCs w:val="21"/>
        </w:rPr>
        <w:t>15934802021</w:t>
      </w:r>
    </w:p>
    <w:p>
      <w:pPr>
        <w:ind w:firstLine="420" w:firstLineChars="200"/>
        <w:rPr>
          <w:rFonts w:hint="eastAsia" w:ascii="仿宋" w:hAnsi="仿宋" w:eastAsia="仿宋" w:cs="仿宋"/>
          <w:szCs w:val="21"/>
        </w:rPr>
      </w:pPr>
      <w:r>
        <w:rPr>
          <w:rFonts w:hint="eastAsia" w:ascii="仿宋" w:hAnsi="仿宋" w:eastAsia="仿宋" w:cs="仿宋"/>
          <w:szCs w:val="21"/>
        </w:rPr>
        <w:t>北客站科技支行</w:t>
      </w:r>
      <w:r>
        <w:rPr>
          <w:rFonts w:hint="eastAsia" w:ascii="仿宋" w:hAnsi="仿宋" w:eastAsia="仿宋" w:cs="仿宋"/>
          <w:szCs w:val="21"/>
        </w:rPr>
        <w:tab/>
      </w:r>
      <w:r>
        <w:rPr>
          <w:rFonts w:hint="eastAsia" w:ascii="仿宋" w:hAnsi="仿宋" w:eastAsia="仿宋" w:cs="仿宋"/>
          <w:szCs w:val="21"/>
        </w:rPr>
        <w:t xml:space="preserve">        周洁</w:t>
      </w:r>
      <w:r>
        <w:rPr>
          <w:rFonts w:hint="eastAsia" w:ascii="仿宋" w:hAnsi="仿宋" w:eastAsia="仿宋" w:cs="仿宋"/>
          <w:szCs w:val="21"/>
        </w:rPr>
        <w:tab/>
      </w:r>
      <w:r>
        <w:rPr>
          <w:rFonts w:hint="eastAsia" w:ascii="仿宋" w:hAnsi="仿宋" w:eastAsia="仿宋" w:cs="仿宋"/>
          <w:szCs w:val="21"/>
        </w:rPr>
        <w:t>副行长</w:t>
      </w:r>
      <w:r>
        <w:rPr>
          <w:rFonts w:hint="eastAsia" w:ascii="仿宋" w:hAnsi="仿宋" w:eastAsia="仿宋" w:cs="仿宋"/>
          <w:szCs w:val="21"/>
        </w:rPr>
        <w:tab/>
      </w:r>
      <w:r>
        <w:rPr>
          <w:rFonts w:hint="eastAsia" w:ascii="仿宋" w:hAnsi="仿宋" w:eastAsia="仿宋" w:cs="仿宋"/>
          <w:szCs w:val="21"/>
        </w:rPr>
        <w:t>029-61828129</w:t>
      </w:r>
      <w:r>
        <w:rPr>
          <w:rFonts w:hint="eastAsia" w:ascii="仿宋" w:hAnsi="仿宋" w:eastAsia="仿宋" w:cs="仿宋"/>
          <w:szCs w:val="21"/>
        </w:rPr>
        <w:tab/>
      </w:r>
      <w:r>
        <w:rPr>
          <w:rFonts w:hint="eastAsia" w:ascii="仿宋" w:hAnsi="仿宋" w:eastAsia="仿宋" w:cs="仿宋"/>
          <w:szCs w:val="21"/>
        </w:rPr>
        <w:t>18629518636</w:t>
      </w:r>
    </w:p>
    <w:p>
      <w:pPr>
        <w:ind w:firstLine="420" w:firstLineChars="200"/>
        <w:rPr>
          <w:rFonts w:hint="eastAsia" w:ascii="仿宋" w:hAnsi="仿宋" w:eastAsia="仿宋" w:cs="仿宋"/>
          <w:szCs w:val="21"/>
        </w:rPr>
      </w:pPr>
      <w:r>
        <w:rPr>
          <w:rFonts w:hint="eastAsia" w:ascii="仿宋" w:hAnsi="仿宋" w:eastAsia="仿宋" w:cs="仿宋"/>
          <w:szCs w:val="21"/>
        </w:rPr>
        <w:t>解放路支行</w:t>
      </w:r>
      <w:r>
        <w:rPr>
          <w:rFonts w:hint="eastAsia" w:ascii="仿宋" w:hAnsi="仿宋" w:eastAsia="仿宋" w:cs="仿宋"/>
          <w:szCs w:val="21"/>
        </w:rPr>
        <w:tab/>
      </w:r>
      <w:r>
        <w:rPr>
          <w:rFonts w:hint="eastAsia" w:ascii="仿宋" w:hAnsi="仿宋" w:eastAsia="仿宋" w:cs="仿宋"/>
          <w:szCs w:val="21"/>
        </w:rPr>
        <w:t xml:space="preserve">            王莉</w:t>
      </w:r>
      <w:r>
        <w:rPr>
          <w:rFonts w:hint="eastAsia" w:ascii="仿宋" w:hAnsi="仿宋" w:eastAsia="仿宋" w:cs="仿宋"/>
          <w:szCs w:val="21"/>
        </w:rPr>
        <w:tab/>
      </w:r>
      <w:r>
        <w:rPr>
          <w:rFonts w:hint="eastAsia" w:ascii="仿宋" w:hAnsi="仿宋" w:eastAsia="仿宋" w:cs="仿宋"/>
          <w:szCs w:val="21"/>
        </w:rPr>
        <w:t>行长助理</w:t>
      </w:r>
      <w:r>
        <w:rPr>
          <w:rFonts w:hint="eastAsia" w:ascii="仿宋" w:hAnsi="仿宋" w:eastAsia="仿宋" w:cs="仿宋"/>
          <w:szCs w:val="21"/>
        </w:rPr>
        <w:tab/>
      </w:r>
      <w:r>
        <w:rPr>
          <w:rFonts w:hint="eastAsia" w:ascii="仿宋" w:hAnsi="仿宋" w:eastAsia="仿宋" w:cs="仿宋"/>
          <w:szCs w:val="21"/>
        </w:rPr>
        <w:t>029-61828185</w:t>
      </w:r>
      <w:r>
        <w:rPr>
          <w:rFonts w:hint="eastAsia" w:ascii="仿宋" w:hAnsi="仿宋" w:eastAsia="仿宋" w:cs="仿宋"/>
          <w:szCs w:val="21"/>
        </w:rPr>
        <w:tab/>
      </w:r>
      <w:r>
        <w:rPr>
          <w:rFonts w:hint="eastAsia" w:ascii="仿宋" w:hAnsi="仿宋" w:eastAsia="仿宋" w:cs="仿宋"/>
          <w:szCs w:val="21"/>
        </w:rPr>
        <w:t>15802966196</w:t>
      </w:r>
    </w:p>
    <w:p>
      <w:pPr>
        <w:ind w:firstLine="420" w:firstLineChars="200"/>
        <w:rPr>
          <w:rFonts w:hint="eastAsia" w:ascii="仿宋" w:hAnsi="仿宋" w:eastAsia="仿宋" w:cs="仿宋"/>
          <w:szCs w:val="21"/>
        </w:rPr>
      </w:pPr>
      <w:r>
        <w:rPr>
          <w:rFonts w:hint="eastAsia" w:ascii="仿宋" w:hAnsi="仿宋" w:eastAsia="仿宋" w:cs="仿宋"/>
          <w:szCs w:val="21"/>
        </w:rPr>
        <w:t>延安分行</w:t>
      </w:r>
      <w:r>
        <w:rPr>
          <w:rFonts w:hint="eastAsia" w:ascii="仿宋" w:hAnsi="仿宋" w:eastAsia="仿宋" w:cs="仿宋"/>
          <w:szCs w:val="21"/>
        </w:rPr>
        <w:tab/>
      </w:r>
      <w:r>
        <w:rPr>
          <w:rFonts w:hint="eastAsia" w:ascii="仿宋" w:hAnsi="仿宋" w:eastAsia="仿宋" w:cs="仿宋"/>
          <w:szCs w:val="21"/>
        </w:rPr>
        <w:t xml:space="preserve">            奥宝森</w:t>
      </w:r>
      <w:r>
        <w:rPr>
          <w:rFonts w:hint="eastAsia" w:ascii="仿宋" w:hAnsi="仿宋" w:eastAsia="仿宋" w:cs="仿宋"/>
          <w:szCs w:val="21"/>
        </w:rPr>
        <w:tab/>
      </w:r>
      <w:r>
        <w:rPr>
          <w:rFonts w:hint="eastAsia" w:ascii="仿宋" w:hAnsi="仿宋" w:eastAsia="仿宋" w:cs="仿宋"/>
          <w:szCs w:val="21"/>
        </w:rPr>
        <w:t>室经理</w:t>
      </w:r>
      <w:r>
        <w:rPr>
          <w:rFonts w:hint="eastAsia" w:ascii="仿宋" w:hAnsi="仿宋" w:eastAsia="仿宋" w:cs="仿宋"/>
          <w:szCs w:val="21"/>
        </w:rPr>
        <w:tab/>
      </w:r>
      <w:r>
        <w:rPr>
          <w:rFonts w:hint="eastAsia" w:ascii="仿宋" w:hAnsi="仿宋" w:eastAsia="仿宋" w:cs="仿宋"/>
          <w:szCs w:val="21"/>
        </w:rPr>
        <w:t>0911-8076038</w:t>
      </w:r>
      <w:r>
        <w:rPr>
          <w:rFonts w:hint="eastAsia" w:ascii="仿宋" w:hAnsi="仿宋" w:eastAsia="仿宋" w:cs="仿宋"/>
          <w:szCs w:val="21"/>
        </w:rPr>
        <w:tab/>
      </w:r>
      <w:r>
        <w:rPr>
          <w:rFonts w:hint="eastAsia" w:ascii="仿宋" w:hAnsi="仿宋" w:eastAsia="仿宋" w:cs="仿宋"/>
          <w:szCs w:val="21"/>
        </w:rPr>
        <w:t>15592925222</w:t>
      </w:r>
    </w:p>
    <w:p>
      <w:pPr>
        <w:rPr>
          <w:rFonts w:hint="eastAsia" w:ascii="仿宋" w:hAnsi="仿宋" w:eastAsia="仿宋" w:cs="仿宋"/>
          <w:b/>
          <w:szCs w:val="21"/>
        </w:rPr>
      </w:pPr>
      <w:r>
        <w:rPr>
          <w:rFonts w:hint="eastAsia" w:ascii="仿宋" w:hAnsi="仿宋" w:eastAsia="仿宋" w:cs="仿宋"/>
          <w:b/>
          <w:szCs w:val="21"/>
        </w:rPr>
        <w:t>三、工商银行（政采贷）</w:t>
      </w:r>
    </w:p>
    <w:p>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张岭</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0912-6183827</w:t>
      </w:r>
      <w:r>
        <w:rPr>
          <w:rFonts w:hint="eastAsia" w:ascii="仿宋" w:hAnsi="仿宋" w:eastAsia="仿宋" w:cs="仿宋"/>
          <w:szCs w:val="21"/>
        </w:rPr>
        <w:tab/>
      </w:r>
      <w:r>
        <w:rPr>
          <w:rFonts w:hint="eastAsia" w:ascii="仿宋" w:hAnsi="仿宋" w:eastAsia="仿宋" w:cs="仿宋"/>
          <w:szCs w:val="21"/>
        </w:rPr>
        <w:t>15353386777</w:t>
      </w:r>
    </w:p>
    <w:p>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郭进</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0917-3238282</w:t>
      </w:r>
      <w:r>
        <w:rPr>
          <w:rFonts w:hint="eastAsia" w:ascii="仿宋" w:hAnsi="仿宋" w:eastAsia="仿宋" w:cs="仿宋"/>
          <w:szCs w:val="21"/>
        </w:rPr>
        <w:tab/>
      </w:r>
      <w:r>
        <w:rPr>
          <w:rFonts w:hint="eastAsia" w:ascii="仿宋" w:hAnsi="仿宋" w:eastAsia="仿宋" w:cs="仿宋"/>
          <w:szCs w:val="21"/>
        </w:rPr>
        <w:t>18991749262</w:t>
      </w:r>
    </w:p>
    <w:p>
      <w:pPr>
        <w:ind w:firstLine="420" w:firstLineChars="200"/>
        <w:rPr>
          <w:rFonts w:hint="eastAsia" w:ascii="仿宋" w:hAnsi="仿宋" w:eastAsia="仿宋" w:cs="仿宋"/>
          <w:szCs w:val="21"/>
        </w:rPr>
      </w:pPr>
      <w:r>
        <w:rPr>
          <w:rFonts w:hint="eastAsia" w:ascii="仿宋" w:hAnsi="仿宋" w:eastAsia="仿宋" w:cs="仿宋"/>
          <w:szCs w:val="21"/>
        </w:rPr>
        <w:t>安康分行</w:t>
      </w:r>
      <w:r>
        <w:rPr>
          <w:rFonts w:hint="eastAsia" w:ascii="仿宋" w:hAnsi="仿宋" w:eastAsia="仿宋" w:cs="仿宋"/>
          <w:szCs w:val="21"/>
        </w:rPr>
        <w:tab/>
      </w:r>
      <w:r>
        <w:rPr>
          <w:rFonts w:hint="eastAsia" w:ascii="仿宋" w:hAnsi="仿宋" w:eastAsia="仿宋" w:cs="仿宋"/>
          <w:szCs w:val="21"/>
        </w:rPr>
        <w:t>郑婕</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0915-3236275</w:t>
      </w:r>
      <w:r>
        <w:rPr>
          <w:rFonts w:hint="eastAsia" w:ascii="仿宋" w:hAnsi="仿宋" w:eastAsia="仿宋" w:cs="仿宋"/>
          <w:szCs w:val="21"/>
        </w:rPr>
        <w:tab/>
      </w:r>
      <w:r>
        <w:rPr>
          <w:rFonts w:hint="eastAsia" w:ascii="仿宋" w:hAnsi="仿宋" w:eastAsia="仿宋" w:cs="仿宋"/>
          <w:szCs w:val="21"/>
        </w:rPr>
        <w:t>15667856663</w:t>
      </w:r>
    </w:p>
    <w:p>
      <w:pPr>
        <w:ind w:firstLine="420" w:firstLineChars="200"/>
        <w:rPr>
          <w:rFonts w:hint="eastAsia" w:ascii="仿宋" w:hAnsi="仿宋" w:eastAsia="仿宋" w:cs="仿宋"/>
          <w:szCs w:val="21"/>
        </w:rPr>
      </w:pPr>
      <w:r>
        <w:rPr>
          <w:rFonts w:hint="eastAsia" w:ascii="仿宋" w:hAnsi="仿宋" w:eastAsia="仿宋" w:cs="仿宋"/>
          <w:szCs w:val="21"/>
        </w:rPr>
        <w:t>铜川分行</w:t>
      </w:r>
      <w:r>
        <w:rPr>
          <w:rFonts w:hint="eastAsia" w:ascii="仿宋" w:hAnsi="仿宋" w:eastAsia="仿宋" w:cs="仿宋"/>
          <w:szCs w:val="21"/>
        </w:rPr>
        <w:tab/>
      </w:r>
      <w:r>
        <w:rPr>
          <w:rFonts w:hint="eastAsia" w:ascii="仿宋" w:hAnsi="仿宋" w:eastAsia="仿宋" w:cs="仿宋"/>
          <w:szCs w:val="21"/>
        </w:rPr>
        <w:t>彭东东</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0919-2151878</w:t>
      </w:r>
      <w:r>
        <w:rPr>
          <w:rFonts w:hint="eastAsia" w:ascii="仿宋" w:hAnsi="仿宋" w:eastAsia="仿宋" w:cs="仿宋"/>
          <w:szCs w:val="21"/>
        </w:rPr>
        <w:tab/>
      </w:r>
      <w:r>
        <w:rPr>
          <w:rFonts w:hint="eastAsia" w:ascii="仿宋" w:hAnsi="仿宋" w:eastAsia="仿宋" w:cs="仿宋"/>
          <w:szCs w:val="21"/>
        </w:rPr>
        <w:t>17392898832</w:t>
      </w:r>
    </w:p>
    <w:p>
      <w:pPr>
        <w:ind w:firstLine="420" w:firstLineChars="200"/>
        <w:rPr>
          <w:rFonts w:hint="eastAsia" w:ascii="仿宋" w:hAnsi="仿宋" w:eastAsia="仿宋" w:cs="仿宋"/>
          <w:szCs w:val="21"/>
        </w:rPr>
      </w:pPr>
      <w:r>
        <w:rPr>
          <w:rFonts w:hint="eastAsia" w:ascii="仿宋" w:hAnsi="仿宋" w:eastAsia="仿宋" w:cs="仿宋"/>
          <w:szCs w:val="21"/>
        </w:rPr>
        <w:t>延安分行</w:t>
      </w:r>
      <w:r>
        <w:rPr>
          <w:rFonts w:hint="eastAsia" w:ascii="仿宋" w:hAnsi="仿宋" w:eastAsia="仿宋" w:cs="仿宋"/>
          <w:szCs w:val="21"/>
        </w:rPr>
        <w:tab/>
      </w:r>
      <w:r>
        <w:rPr>
          <w:rFonts w:hint="eastAsia" w:ascii="仿宋" w:hAnsi="仿宋" w:eastAsia="仿宋" w:cs="仿宋"/>
          <w:szCs w:val="21"/>
        </w:rPr>
        <w:t>党莹</w:t>
      </w:r>
      <w:r>
        <w:rPr>
          <w:rFonts w:hint="eastAsia" w:ascii="仿宋" w:hAnsi="仿宋" w:eastAsia="仿宋" w:cs="仿宋"/>
          <w:szCs w:val="21"/>
        </w:rPr>
        <w:tab/>
      </w:r>
      <w:r>
        <w:rPr>
          <w:rFonts w:hint="eastAsia" w:ascii="仿宋" w:hAnsi="仿宋" w:eastAsia="仿宋" w:cs="仿宋"/>
          <w:szCs w:val="21"/>
        </w:rPr>
        <w:t>经理助理</w:t>
      </w:r>
      <w:r>
        <w:rPr>
          <w:rFonts w:hint="eastAsia" w:ascii="仿宋" w:hAnsi="仿宋" w:eastAsia="仿宋" w:cs="仿宋"/>
          <w:szCs w:val="21"/>
        </w:rPr>
        <w:tab/>
      </w:r>
      <w:r>
        <w:rPr>
          <w:rFonts w:hint="eastAsia" w:ascii="仿宋" w:hAnsi="仿宋" w:eastAsia="仿宋" w:cs="仿宋"/>
          <w:szCs w:val="21"/>
        </w:rPr>
        <w:t>0911-2380826</w:t>
      </w:r>
      <w:r>
        <w:rPr>
          <w:rFonts w:hint="eastAsia" w:ascii="仿宋" w:hAnsi="仿宋" w:eastAsia="仿宋" w:cs="仿宋"/>
          <w:szCs w:val="21"/>
        </w:rPr>
        <w:tab/>
      </w:r>
      <w:r>
        <w:rPr>
          <w:rFonts w:hint="eastAsia" w:ascii="仿宋" w:hAnsi="仿宋" w:eastAsia="仿宋" w:cs="仿宋"/>
          <w:szCs w:val="21"/>
        </w:rPr>
        <w:t>15291142933</w:t>
      </w:r>
    </w:p>
    <w:p>
      <w:pPr>
        <w:ind w:firstLine="420" w:firstLineChars="200"/>
        <w:rPr>
          <w:rFonts w:hint="eastAsia" w:ascii="仿宋" w:hAnsi="仿宋" w:eastAsia="仿宋" w:cs="仿宋"/>
          <w:szCs w:val="21"/>
        </w:rPr>
      </w:pPr>
      <w:r>
        <w:rPr>
          <w:rFonts w:hint="eastAsia" w:ascii="仿宋" w:hAnsi="仿宋" w:eastAsia="仿宋" w:cs="仿宋"/>
          <w:szCs w:val="21"/>
        </w:rPr>
        <w:t>汉中分行</w:t>
      </w:r>
      <w:r>
        <w:rPr>
          <w:rFonts w:hint="eastAsia" w:ascii="仿宋" w:hAnsi="仿宋" w:eastAsia="仿宋" w:cs="仿宋"/>
          <w:szCs w:val="21"/>
        </w:rPr>
        <w:tab/>
      </w:r>
      <w:r>
        <w:rPr>
          <w:rFonts w:hint="eastAsia" w:ascii="仿宋" w:hAnsi="仿宋" w:eastAsia="仿宋" w:cs="仿宋"/>
          <w:szCs w:val="21"/>
        </w:rPr>
        <w:t>杨薇薇</w:t>
      </w:r>
      <w:r>
        <w:rPr>
          <w:rFonts w:hint="eastAsia" w:ascii="仿宋" w:hAnsi="仿宋" w:eastAsia="仿宋" w:cs="仿宋"/>
          <w:szCs w:val="21"/>
        </w:rPr>
        <w:tab/>
      </w:r>
      <w:r>
        <w:rPr>
          <w:rFonts w:hint="eastAsia" w:ascii="仿宋" w:hAnsi="仿宋" w:eastAsia="仿宋" w:cs="仿宋"/>
          <w:szCs w:val="21"/>
        </w:rPr>
        <w:t>部门副经理</w:t>
      </w:r>
      <w:r>
        <w:rPr>
          <w:rFonts w:hint="eastAsia" w:ascii="仿宋" w:hAnsi="仿宋" w:eastAsia="仿宋" w:cs="仿宋"/>
          <w:szCs w:val="21"/>
        </w:rPr>
        <w:tab/>
      </w:r>
      <w:r>
        <w:rPr>
          <w:rFonts w:hint="eastAsia" w:ascii="仿宋" w:hAnsi="仿宋" w:eastAsia="仿宋" w:cs="仿宋"/>
          <w:szCs w:val="21"/>
        </w:rPr>
        <w:t>0916-2606773</w:t>
      </w:r>
      <w:r>
        <w:rPr>
          <w:rFonts w:hint="eastAsia" w:ascii="仿宋" w:hAnsi="仿宋" w:eastAsia="仿宋" w:cs="仿宋"/>
          <w:szCs w:val="21"/>
        </w:rPr>
        <w:tab/>
      </w:r>
      <w:r>
        <w:rPr>
          <w:rFonts w:hint="eastAsia" w:ascii="仿宋" w:hAnsi="仿宋" w:eastAsia="仿宋" w:cs="仿宋"/>
          <w:szCs w:val="21"/>
        </w:rPr>
        <w:t>18591607453</w:t>
      </w:r>
    </w:p>
    <w:p>
      <w:pPr>
        <w:ind w:firstLine="420" w:firstLineChars="200"/>
        <w:rPr>
          <w:rFonts w:hint="eastAsia" w:ascii="仿宋" w:hAnsi="仿宋" w:eastAsia="仿宋" w:cs="仿宋"/>
          <w:szCs w:val="21"/>
        </w:rPr>
      </w:pPr>
      <w:r>
        <w:rPr>
          <w:rFonts w:hint="eastAsia" w:ascii="仿宋" w:hAnsi="仿宋" w:eastAsia="仿宋" w:cs="仿宋"/>
          <w:szCs w:val="21"/>
        </w:rPr>
        <w:t>渭南分行</w:t>
      </w:r>
      <w:r>
        <w:rPr>
          <w:rFonts w:hint="eastAsia" w:ascii="仿宋" w:hAnsi="仿宋" w:eastAsia="仿宋" w:cs="仿宋"/>
          <w:szCs w:val="21"/>
        </w:rPr>
        <w:tab/>
      </w:r>
      <w:r>
        <w:rPr>
          <w:rFonts w:hint="eastAsia" w:ascii="仿宋" w:hAnsi="仿宋" w:eastAsia="仿宋" w:cs="仿宋"/>
          <w:szCs w:val="21"/>
        </w:rPr>
        <w:t>张欢</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09132095066</w:t>
      </w:r>
      <w:r>
        <w:rPr>
          <w:rFonts w:hint="eastAsia" w:ascii="仿宋" w:hAnsi="仿宋" w:eastAsia="仿宋" w:cs="仿宋"/>
          <w:szCs w:val="21"/>
        </w:rPr>
        <w:tab/>
      </w:r>
      <w:r>
        <w:rPr>
          <w:rFonts w:hint="eastAsia" w:ascii="仿宋" w:hAnsi="仿宋" w:eastAsia="仿宋" w:cs="仿宋"/>
          <w:szCs w:val="21"/>
        </w:rPr>
        <w:t>15229730006</w:t>
      </w:r>
    </w:p>
    <w:p>
      <w:pPr>
        <w:ind w:firstLine="420" w:firstLineChars="20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袁霖</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029-33259370</w:t>
      </w:r>
      <w:r>
        <w:rPr>
          <w:rFonts w:hint="eastAsia" w:ascii="仿宋" w:hAnsi="仿宋" w:eastAsia="仿宋" w:cs="仿宋"/>
          <w:szCs w:val="21"/>
        </w:rPr>
        <w:tab/>
      </w:r>
      <w:r>
        <w:rPr>
          <w:rFonts w:hint="eastAsia" w:ascii="仿宋" w:hAnsi="仿宋" w:eastAsia="仿宋" w:cs="仿宋"/>
          <w:szCs w:val="21"/>
        </w:rPr>
        <w:t>18591006506</w:t>
      </w:r>
    </w:p>
    <w:p>
      <w:pPr>
        <w:ind w:firstLine="420" w:firstLineChars="200"/>
        <w:rPr>
          <w:rFonts w:hint="eastAsia" w:ascii="仿宋" w:hAnsi="仿宋" w:eastAsia="仿宋" w:cs="仿宋"/>
          <w:szCs w:val="21"/>
        </w:rPr>
      </w:pPr>
      <w:r>
        <w:rPr>
          <w:rFonts w:hint="eastAsia" w:ascii="仿宋" w:hAnsi="仿宋" w:eastAsia="仿宋" w:cs="仿宋"/>
          <w:szCs w:val="21"/>
        </w:rPr>
        <w:t>商洛分行</w:t>
      </w:r>
      <w:r>
        <w:rPr>
          <w:rFonts w:hint="eastAsia" w:ascii="仿宋" w:hAnsi="仿宋" w:eastAsia="仿宋" w:cs="仿宋"/>
          <w:szCs w:val="21"/>
        </w:rPr>
        <w:tab/>
      </w:r>
      <w:r>
        <w:rPr>
          <w:rFonts w:hint="eastAsia" w:ascii="仿宋" w:hAnsi="仿宋" w:eastAsia="仿宋" w:cs="仿宋"/>
          <w:szCs w:val="21"/>
        </w:rPr>
        <w:t>张铮</w:t>
      </w:r>
      <w:r>
        <w:rPr>
          <w:rFonts w:hint="eastAsia" w:ascii="仿宋" w:hAnsi="仿宋" w:eastAsia="仿宋" w:cs="仿宋"/>
          <w:szCs w:val="21"/>
        </w:rPr>
        <w:tab/>
      </w:r>
      <w:r>
        <w:rPr>
          <w:rFonts w:hint="eastAsia" w:ascii="仿宋" w:hAnsi="仿宋" w:eastAsia="仿宋" w:cs="仿宋"/>
          <w:szCs w:val="21"/>
        </w:rPr>
        <w:t>经理助理</w:t>
      </w:r>
      <w:r>
        <w:rPr>
          <w:rFonts w:hint="eastAsia" w:ascii="仿宋" w:hAnsi="仿宋" w:eastAsia="仿宋" w:cs="仿宋"/>
          <w:szCs w:val="21"/>
        </w:rPr>
        <w:tab/>
      </w:r>
      <w:r>
        <w:rPr>
          <w:rFonts w:hint="eastAsia" w:ascii="仿宋" w:hAnsi="仿宋" w:eastAsia="仿宋" w:cs="仿宋"/>
          <w:szCs w:val="21"/>
        </w:rPr>
        <w:t>0914-2310908</w:t>
      </w:r>
      <w:r>
        <w:rPr>
          <w:rFonts w:hint="eastAsia" w:ascii="仿宋" w:hAnsi="仿宋" w:eastAsia="仿宋" w:cs="仿宋"/>
          <w:szCs w:val="21"/>
        </w:rPr>
        <w:tab/>
      </w:r>
      <w:r>
        <w:rPr>
          <w:rFonts w:hint="eastAsia" w:ascii="仿宋" w:hAnsi="仿宋" w:eastAsia="仿宋" w:cs="仿宋"/>
          <w:szCs w:val="21"/>
        </w:rPr>
        <w:t>18691410305</w:t>
      </w:r>
    </w:p>
    <w:p>
      <w:pPr>
        <w:ind w:firstLine="420" w:firstLineChars="200"/>
        <w:rPr>
          <w:rFonts w:hint="eastAsia" w:ascii="仿宋" w:hAnsi="仿宋" w:eastAsia="仿宋" w:cs="仿宋"/>
          <w:szCs w:val="21"/>
        </w:rPr>
      </w:pPr>
      <w:r>
        <w:rPr>
          <w:rFonts w:hint="eastAsia" w:ascii="仿宋" w:hAnsi="仿宋" w:eastAsia="仿宋" w:cs="仿宋"/>
          <w:szCs w:val="21"/>
        </w:rPr>
        <w:t>商洛分行</w:t>
      </w:r>
      <w:r>
        <w:rPr>
          <w:rFonts w:hint="eastAsia" w:ascii="仿宋" w:hAnsi="仿宋" w:eastAsia="仿宋" w:cs="仿宋"/>
          <w:szCs w:val="21"/>
        </w:rPr>
        <w:tab/>
      </w:r>
      <w:r>
        <w:rPr>
          <w:rFonts w:hint="eastAsia" w:ascii="仿宋" w:hAnsi="仿宋" w:eastAsia="仿宋" w:cs="仿宋"/>
          <w:szCs w:val="21"/>
        </w:rPr>
        <w:t>余勇博</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0914-2310908</w:t>
      </w:r>
      <w:r>
        <w:rPr>
          <w:rFonts w:hint="eastAsia" w:ascii="仿宋" w:hAnsi="仿宋" w:eastAsia="仿宋" w:cs="仿宋"/>
          <w:szCs w:val="21"/>
        </w:rPr>
        <w:tab/>
      </w:r>
      <w:r>
        <w:rPr>
          <w:rFonts w:hint="eastAsia" w:ascii="仿宋" w:hAnsi="仿宋" w:eastAsia="仿宋" w:cs="仿宋"/>
          <w:szCs w:val="21"/>
        </w:rPr>
        <w:t>18092802280</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巩越</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029-87609419</w:t>
      </w:r>
      <w:r>
        <w:rPr>
          <w:rFonts w:hint="eastAsia" w:ascii="仿宋" w:hAnsi="仿宋" w:eastAsia="仿宋" w:cs="仿宋"/>
          <w:szCs w:val="21"/>
        </w:rPr>
        <w:tab/>
      </w:r>
      <w:r>
        <w:rPr>
          <w:rFonts w:hint="eastAsia" w:ascii="仿宋" w:hAnsi="仿宋" w:eastAsia="仿宋" w:cs="仿宋"/>
          <w:szCs w:val="21"/>
        </w:rPr>
        <w:t>18629450680</w:t>
      </w:r>
    </w:p>
    <w:p>
      <w:pPr>
        <w:rPr>
          <w:rFonts w:hint="eastAsia" w:ascii="仿宋" w:hAnsi="仿宋" w:eastAsia="仿宋" w:cs="仿宋"/>
          <w:b/>
          <w:szCs w:val="21"/>
        </w:rPr>
      </w:pPr>
      <w:r>
        <w:rPr>
          <w:rFonts w:hint="eastAsia" w:ascii="仿宋" w:hAnsi="仿宋" w:eastAsia="仿宋" w:cs="仿宋"/>
          <w:b/>
          <w:szCs w:val="21"/>
        </w:rPr>
        <w:t>四、中信银行 （政采e贷）</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西安市朱雀大街中段1号</w:t>
      </w:r>
      <w:r>
        <w:rPr>
          <w:rFonts w:hint="eastAsia" w:ascii="仿宋" w:hAnsi="仿宋" w:eastAsia="仿宋" w:cs="仿宋"/>
          <w:szCs w:val="21"/>
        </w:rPr>
        <w:tab/>
      </w:r>
      <w:r>
        <w:rPr>
          <w:rFonts w:hint="eastAsia" w:ascii="仿宋" w:hAnsi="仿宋" w:eastAsia="仿宋" w:cs="仿宋"/>
          <w:szCs w:val="21"/>
        </w:rPr>
        <w:t>曹晓聪</w:t>
      </w:r>
      <w:r>
        <w:rPr>
          <w:rFonts w:hint="eastAsia" w:ascii="仿宋" w:hAnsi="仿宋" w:eastAsia="仿宋" w:cs="仿宋"/>
          <w:szCs w:val="21"/>
        </w:rPr>
        <w:tab/>
      </w:r>
      <w:r>
        <w:rPr>
          <w:rFonts w:hint="eastAsia" w:ascii="仿宋" w:hAnsi="仿宋" w:eastAsia="仿宋" w:cs="仿宋"/>
          <w:szCs w:val="21"/>
        </w:rPr>
        <w:t>13759957407</w:t>
      </w:r>
    </w:p>
    <w:p>
      <w:pPr>
        <w:ind w:firstLine="420" w:firstLineChars="20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秦皇中路绿苑大厦</w:t>
      </w:r>
      <w:r>
        <w:rPr>
          <w:rFonts w:hint="eastAsia" w:ascii="仿宋" w:hAnsi="仿宋" w:eastAsia="仿宋" w:cs="仿宋"/>
          <w:szCs w:val="21"/>
        </w:rPr>
        <w:tab/>
      </w:r>
      <w:r>
        <w:rPr>
          <w:rFonts w:hint="eastAsia" w:ascii="仿宋" w:hAnsi="仿宋" w:eastAsia="仿宋" w:cs="仿宋"/>
          <w:szCs w:val="21"/>
        </w:rPr>
        <w:t>杭群</w:t>
      </w:r>
      <w:r>
        <w:rPr>
          <w:rFonts w:hint="eastAsia" w:ascii="仿宋" w:hAnsi="仿宋" w:eastAsia="仿宋" w:cs="仿宋"/>
          <w:szCs w:val="21"/>
        </w:rPr>
        <w:tab/>
      </w:r>
      <w:r>
        <w:rPr>
          <w:rFonts w:hint="eastAsia" w:ascii="仿宋" w:hAnsi="仿宋" w:eastAsia="仿宋" w:cs="仿宋"/>
          <w:szCs w:val="21"/>
        </w:rPr>
        <w:t>13992016859</w:t>
      </w:r>
    </w:p>
    <w:p>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宝鸡市高新大道50号财富大厦B座</w:t>
      </w:r>
      <w:r>
        <w:rPr>
          <w:rFonts w:hint="eastAsia" w:ascii="仿宋" w:hAnsi="仿宋" w:eastAsia="仿宋" w:cs="仿宋"/>
          <w:szCs w:val="21"/>
        </w:rPr>
        <w:tab/>
      </w:r>
      <w:r>
        <w:rPr>
          <w:rFonts w:hint="eastAsia" w:ascii="仿宋" w:hAnsi="仿宋" w:eastAsia="仿宋" w:cs="仿宋"/>
          <w:szCs w:val="21"/>
        </w:rPr>
        <w:t>王尧</w:t>
      </w:r>
      <w:r>
        <w:rPr>
          <w:rFonts w:hint="eastAsia" w:ascii="仿宋" w:hAnsi="仿宋" w:eastAsia="仿宋" w:cs="仿宋"/>
          <w:szCs w:val="21"/>
        </w:rPr>
        <w:tab/>
      </w:r>
      <w:r>
        <w:rPr>
          <w:rFonts w:hint="eastAsia" w:ascii="仿宋" w:hAnsi="仿宋" w:eastAsia="仿宋" w:cs="仿宋"/>
          <w:szCs w:val="21"/>
        </w:rPr>
        <w:t>13636762976</w:t>
      </w:r>
    </w:p>
    <w:p>
      <w:pPr>
        <w:ind w:firstLine="420" w:firstLineChars="200"/>
        <w:rPr>
          <w:rFonts w:hint="eastAsia" w:ascii="仿宋" w:hAnsi="仿宋" w:eastAsia="仿宋" w:cs="仿宋"/>
          <w:szCs w:val="21"/>
        </w:rPr>
      </w:pPr>
      <w:r>
        <w:rPr>
          <w:rFonts w:hint="eastAsia" w:ascii="仿宋" w:hAnsi="仿宋" w:eastAsia="仿宋" w:cs="仿宋"/>
          <w:szCs w:val="21"/>
        </w:rPr>
        <w:t>渭南分行</w:t>
      </w:r>
      <w:r>
        <w:rPr>
          <w:rFonts w:hint="eastAsia" w:ascii="仿宋" w:hAnsi="仿宋" w:eastAsia="仿宋" w:cs="仿宋"/>
          <w:szCs w:val="21"/>
        </w:rPr>
        <w:tab/>
      </w:r>
      <w:r>
        <w:rPr>
          <w:rFonts w:hint="eastAsia" w:ascii="仿宋" w:hAnsi="仿宋" w:eastAsia="仿宋" w:cs="仿宋"/>
          <w:szCs w:val="21"/>
        </w:rPr>
        <w:t>渭南市朝阳大街中段信达广场世纪明珠大厦</w:t>
      </w:r>
      <w:r>
        <w:rPr>
          <w:rFonts w:hint="eastAsia" w:ascii="仿宋" w:hAnsi="仿宋" w:eastAsia="仿宋" w:cs="仿宋"/>
          <w:szCs w:val="21"/>
        </w:rPr>
        <w:tab/>
      </w:r>
      <w:r>
        <w:rPr>
          <w:rFonts w:hint="eastAsia" w:ascii="仿宋" w:hAnsi="仿宋" w:eastAsia="仿宋" w:cs="仿宋"/>
          <w:szCs w:val="21"/>
        </w:rPr>
        <w:t>杨阳</w:t>
      </w:r>
      <w:r>
        <w:rPr>
          <w:rFonts w:hint="eastAsia" w:ascii="仿宋" w:hAnsi="仿宋" w:eastAsia="仿宋" w:cs="仿宋"/>
          <w:szCs w:val="21"/>
        </w:rPr>
        <w:tab/>
      </w:r>
      <w:r>
        <w:rPr>
          <w:rFonts w:hint="eastAsia" w:ascii="仿宋" w:hAnsi="仿宋" w:eastAsia="仿宋" w:cs="仿宋"/>
          <w:szCs w:val="21"/>
        </w:rPr>
        <w:t>18191815559</w:t>
      </w:r>
    </w:p>
    <w:p>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榆林市高新区长兴路248号中信银行</w:t>
      </w:r>
      <w:r>
        <w:rPr>
          <w:rFonts w:hint="eastAsia" w:ascii="仿宋" w:hAnsi="仿宋" w:eastAsia="仿宋" w:cs="仿宋"/>
          <w:szCs w:val="21"/>
        </w:rPr>
        <w:tab/>
      </w:r>
      <w:r>
        <w:rPr>
          <w:rFonts w:hint="eastAsia" w:ascii="仿宋" w:hAnsi="仿宋" w:eastAsia="仿宋" w:cs="仿宋"/>
          <w:szCs w:val="21"/>
        </w:rPr>
        <w:t>刘洪巍</w:t>
      </w:r>
      <w:r>
        <w:rPr>
          <w:rFonts w:hint="eastAsia" w:ascii="仿宋" w:hAnsi="仿宋" w:eastAsia="仿宋" w:cs="仿宋"/>
          <w:szCs w:val="21"/>
        </w:rPr>
        <w:tab/>
      </w:r>
      <w:r>
        <w:rPr>
          <w:rFonts w:hint="eastAsia" w:ascii="仿宋" w:hAnsi="仿宋" w:eastAsia="仿宋" w:cs="仿宋"/>
          <w:szCs w:val="21"/>
        </w:rPr>
        <w:t>13636885556</w:t>
      </w:r>
    </w:p>
    <w:p>
      <w:pPr>
        <w:ind w:left="1680" w:leftChars="200" w:hanging="1260" w:hangingChars="600"/>
        <w:rPr>
          <w:rFonts w:hint="eastAsia" w:ascii="仿宋" w:hAnsi="仿宋" w:eastAsia="仿宋" w:cs="仿宋"/>
          <w:szCs w:val="21"/>
        </w:rPr>
      </w:pPr>
      <w:r>
        <w:rPr>
          <w:rFonts w:hint="eastAsia" w:ascii="仿宋" w:hAnsi="仿宋" w:eastAsia="仿宋" w:cs="仿宋"/>
          <w:szCs w:val="21"/>
        </w:rPr>
        <w:t>汉中分行</w:t>
      </w:r>
      <w:r>
        <w:rPr>
          <w:rFonts w:hint="eastAsia" w:ascii="仿宋" w:hAnsi="仿宋" w:eastAsia="仿宋" w:cs="仿宋"/>
          <w:szCs w:val="21"/>
        </w:rPr>
        <w:tab/>
      </w:r>
      <w:r>
        <w:rPr>
          <w:rFonts w:hint="eastAsia" w:ascii="仿宋" w:hAnsi="仿宋" w:eastAsia="仿宋" w:cs="仿宋"/>
          <w:szCs w:val="21"/>
        </w:rPr>
        <w:t>汉中市汉台区西二环路与劳动西路东南汉中滨江•公园壹号（产业孵化区）3B号楼</w:t>
      </w:r>
      <w:r>
        <w:rPr>
          <w:rFonts w:hint="eastAsia" w:ascii="仿宋" w:hAnsi="仿宋" w:eastAsia="仿宋" w:cs="仿宋"/>
          <w:szCs w:val="21"/>
        </w:rPr>
        <w:tab/>
      </w:r>
      <w:r>
        <w:rPr>
          <w:rFonts w:hint="eastAsia" w:ascii="仿宋" w:hAnsi="仿宋" w:eastAsia="仿宋" w:cs="仿宋"/>
          <w:szCs w:val="21"/>
        </w:rPr>
        <w:t>陈真</w:t>
      </w:r>
      <w:r>
        <w:rPr>
          <w:rFonts w:hint="eastAsia" w:ascii="仿宋" w:hAnsi="仿宋" w:eastAsia="仿宋" w:cs="仿宋"/>
          <w:szCs w:val="21"/>
        </w:rPr>
        <w:tab/>
      </w:r>
      <w:r>
        <w:rPr>
          <w:rFonts w:hint="eastAsia" w:ascii="仿宋" w:hAnsi="仿宋" w:eastAsia="仿宋" w:cs="仿宋"/>
          <w:szCs w:val="21"/>
        </w:rPr>
        <w:t>18509165068</w:t>
      </w:r>
    </w:p>
    <w:p>
      <w:pPr>
        <w:rPr>
          <w:rFonts w:hint="eastAsia" w:ascii="仿宋" w:hAnsi="仿宋" w:eastAsia="仿宋" w:cs="仿宋"/>
          <w:b/>
          <w:szCs w:val="21"/>
        </w:rPr>
      </w:pPr>
      <w:r>
        <w:rPr>
          <w:rFonts w:hint="eastAsia" w:ascii="仿宋" w:hAnsi="仿宋" w:eastAsia="仿宋" w:cs="仿宋"/>
          <w:b/>
          <w:szCs w:val="21"/>
        </w:rPr>
        <w:t>五、中国光大银行（阳光政采贷）</w:t>
      </w:r>
      <w:r>
        <w:rPr>
          <w:rFonts w:hint="eastAsia" w:ascii="仿宋" w:hAnsi="仿宋" w:eastAsia="仿宋" w:cs="仿宋"/>
          <w:b/>
          <w:szCs w:val="21"/>
        </w:rPr>
        <w:tab/>
      </w:r>
      <w:r>
        <w:rPr>
          <w:rFonts w:hint="eastAsia" w:ascii="仿宋" w:hAnsi="仿宋" w:eastAsia="仿宋" w:cs="仿宋"/>
          <w:b/>
          <w:szCs w:val="21"/>
        </w:rPr>
        <w:tab/>
      </w:r>
      <w:r>
        <w:rPr>
          <w:rFonts w:hint="eastAsia" w:ascii="仿宋" w:hAnsi="仿宋" w:eastAsia="仿宋" w:cs="仿宋"/>
          <w:b/>
          <w:szCs w:val="21"/>
        </w:rPr>
        <w:tab/>
      </w:r>
      <w:r>
        <w:rPr>
          <w:rFonts w:hint="eastAsia" w:ascii="仿宋" w:hAnsi="仿宋" w:eastAsia="仿宋" w:cs="仿宋"/>
          <w:b/>
          <w:szCs w:val="21"/>
        </w:rPr>
        <w:tab/>
      </w:r>
    </w:p>
    <w:p>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杨 欢</w:t>
      </w:r>
      <w:r>
        <w:rPr>
          <w:rFonts w:hint="eastAsia" w:ascii="仿宋" w:hAnsi="仿宋" w:eastAsia="仿宋" w:cs="仿宋"/>
          <w:szCs w:val="21"/>
        </w:rPr>
        <w:tab/>
      </w:r>
      <w:r>
        <w:rPr>
          <w:rFonts w:hint="eastAsia" w:ascii="仿宋" w:hAnsi="仿宋" w:eastAsia="仿宋" w:cs="仿宋"/>
          <w:szCs w:val="21"/>
        </w:rPr>
        <w:t>0917-3451055</w:t>
      </w:r>
      <w:r>
        <w:rPr>
          <w:rFonts w:hint="eastAsia" w:ascii="仿宋" w:hAnsi="仿宋" w:eastAsia="仿宋" w:cs="仿宋"/>
          <w:szCs w:val="21"/>
        </w:rPr>
        <w:tab/>
      </w:r>
      <w:r>
        <w:rPr>
          <w:rFonts w:hint="eastAsia" w:ascii="仿宋" w:hAnsi="仿宋" w:eastAsia="仿宋" w:cs="仿宋"/>
          <w:szCs w:val="21"/>
        </w:rPr>
        <w:t>18329677163</w:t>
      </w:r>
    </w:p>
    <w:p>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尚云鹏</w:t>
      </w:r>
      <w:r>
        <w:rPr>
          <w:rFonts w:hint="eastAsia" w:ascii="仿宋" w:hAnsi="仿宋" w:eastAsia="仿宋" w:cs="仿宋"/>
          <w:szCs w:val="21"/>
        </w:rPr>
        <w:tab/>
      </w:r>
      <w:r>
        <w:rPr>
          <w:rFonts w:hint="eastAsia" w:ascii="仿宋" w:hAnsi="仿宋" w:eastAsia="仿宋" w:cs="仿宋"/>
          <w:szCs w:val="21"/>
        </w:rPr>
        <w:t>0912-3548019</w:t>
      </w:r>
      <w:r>
        <w:rPr>
          <w:rFonts w:hint="eastAsia" w:ascii="仿宋" w:hAnsi="仿宋" w:eastAsia="仿宋" w:cs="仿宋"/>
          <w:szCs w:val="21"/>
        </w:rPr>
        <w:tab/>
      </w:r>
      <w:r>
        <w:rPr>
          <w:rFonts w:hint="eastAsia" w:ascii="仿宋" w:hAnsi="仿宋" w:eastAsia="仿宋" w:cs="仿宋"/>
          <w:szCs w:val="21"/>
        </w:rPr>
        <w:t>18690473126</w:t>
      </w:r>
    </w:p>
    <w:p>
      <w:pPr>
        <w:ind w:firstLine="420" w:firstLineChars="200"/>
        <w:rPr>
          <w:rFonts w:hint="eastAsia" w:ascii="仿宋" w:hAnsi="仿宋" w:eastAsia="仿宋" w:cs="仿宋"/>
          <w:szCs w:val="21"/>
        </w:rPr>
      </w:pPr>
      <w:r>
        <w:rPr>
          <w:rFonts w:hint="eastAsia" w:ascii="仿宋" w:hAnsi="仿宋" w:eastAsia="仿宋" w:cs="仿宋"/>
          <w:szCs w:val="21"/>
        </w:rPr>
        <w:t>延安分行</w:t>
      </w:r>
      <w:r>
        <w:rPr>
          <w:rFonts w:hint="eastAsia" w:ascii="仿宋" w:hAnsi="仿宋" w:eastAsia="仿宋" w:cs="仿宋"/>
          <w:szCs w:val="21"/>
        </w:rPr>
        <w:tab/>
      </w:r>
      <w:r>
        <w:rPr>
          <w:rFonts w:hint="eastAsia" w:ascii="仿宋" w:hAnsi="仿宋" w:eastAsia="仿宋" w:cs="仿宋"/>
          <w:szCs w:val="21"/>
        </w:rPr>
        <w:t>汪昊田</w:t>
      </w:r>
      <w:r>
        <w:rPr>
          <w:rFonts w:hint="eastAsia" w:ascii="仿宋" w:hAnsi="仿宋" w:eastAsia="仿宋" w:cs="仿宋"/>
          <w:szCs w:val="21"/>
        </w:rPr>
        <w:tab/>
      </w:r>
      <w:r>
        <w:rPr>
          <w:rFonts w:hint="eastAsia" w:ascii="仿宋" w:hAnsi="仿宋" w:eastAsia="仿宋" w:cs="仿宋"/>
          <w:szCs w:val="21"/>
        </w:rPr>
        <w:t>0911-8011831</w:t>
      </w:r>
      <w:r>
        <w:rPr>
          <w:rFonts w:hint="eastAsia" w:ascii="仿宋" w:hAnsi="仿宋" w:eastAsia="仿宋" w:cs="仿宋"/>
          <w:szCs w:val="21"/>
        </w:rPr>
        <w:tab/>
      </w:r>
      <w:r>
        <w:rPr>
          <w:rFonts w:hint="eastAsia" w:ascii="仿宋" w:hAnsi="仿宋" w:eastAsia="仿宋" w:cs="仿宋"/>
          <w:szCs w:val="21"/>
        </w:rPr>
        <w:t>13509115500</w:t>
      </w:r>
    </w:p>
    <w:p>
      <w:pPr>
        <w:ind w:firstLine="420" w:firstLineChars="20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侯 佳</w:t>
      </w:r>
      <w:r>
        <w:rPr>
          <w:rFonts w:hint="eastAsia" w:ascii="仿宋" w:hAnsi="仿宋" w:eastAsia="仿宋" w:cs="仿宋"/>
          <w:szCs w:val="21"/>
        </w:rPr>
        <w:tab/>
      </w:r>
      <w:r>
        <w:rPr>
          <w:rFonts w:hint="eastAsia" w:ascii="仿宋" w:hAnsi="仿宋" w:eastAsia="仿宋" w:cs="仿宋"/>
          <w:szCs w:val="21"/>
        </w:rPr>
        <w:t>32100021</w:t>
      </w:r>
      <w:r>
        <w:rPr>
          <w:rFonts w:hint="eastAsia" w:ascii="仿宋" w:hAnsi="仿宋" w:eastAsia="仿宋" w:cs="仿宋"/>
          <w:szCs w:val="21"/>
        </w:rPr>
        <w:tab/>
      </w:r>
      <w:r>
        <w:rPr>
          <w:rFonts w:hint="eastAsia" w:ascii="仿宋" w:hAnsi="仿宋" w:eastAsia="仿宋" w:cs="仿宋"/>
          <w:szCs w:val="21"/>
        </w:rPr>
        <w:t>15229500088</w:t>
      </w:r>
    </w:p>
    <w:p>
      <w:pPr>
        <w:ind w:firstLine="420" w:firstLineChars="200"/>
        <w:rPr>
          <w:rFonts w:hint="eastAsia" w:ascii="仿宋" w:hAnsi="仿宋" w:eastAsia="仿宋" w:cs="仿宋"/>
          <w:szCs w:val="21"/>
        </w:rPr>
      </w:pPr>
      <w:r>
        <w:rPr>
          <w:rFonts w:hint="eastAsia" w:ascii="仿宋" w:hAnsi="仿宋" w:eastAsia="仿宋" w:cs="仿宋"/>
          <w:szCs w:val="21"/>
        </w:rPr>
        <w:t>营销一部</w:t>
      </w:r>
      <w:r>
        <w:rPr>
          <w:rFonts w:hint="eastAsia" w:ascii="仿宋" w:hAnsi="仿宋" w:eastAsia="仿宋" w:cs="仿宋"/>
          <w:szCs w:val="21"/>
        </w:rPr>
        <w:tab/>
      </w:r>
      <w:r>
        <w:rPr>
          <w:rFonts w:hint="eastAsia" w:ascii="仿宋" w:hAnsi="仿宋" w:eastAsia="仿宋" w:cs="仿宋"/>
          <w:szCs w:val="21"/>
        </w:rPr>
        <w:t>李 敏</w:t>
      </w:r>
      <w:r>
        <w:rPr>
          <w:rFonts w:hint="eastAsia" w:ascii="仿宋" w:hAnsi="仿宋" w:eastAsia="仿宋" w:cs="仿宋"/>
          <w:szCs w:val="21"/>
        </w:rPr>
        <w:tab/>
      </w:r>
      <w:r>
        <w:rPr>
          <w:rFonts w:hint="eastAsia" w:ascii="仿宋" w:hAnsi="仿宋" w:eastAsia="仿宋" w:cs="仿宋"/>
          <w:szCs w:val="21"/>
        </w:rPr>
        <w:t>87236311</w:t>
      </w:r>
      <w:r>
        <w:rPr>
          <w:rFonts w:hint="eastAsia" w:ascii="仿宋" w:hAnsi="仿宋" w:eastAsia="仿宋" w:cs="仿宋"/>
          <w:szCs w:val="21"/>
        </w:rPr>
        <w:tab/>
      </w:r>
      <w:r>
        <w:rPr>
          <w:rFonts w:hint="eastAsia" w:ascii="仿宋" w:hAnsi="仿宋" w:eastAsia="仿宋" w:cs="仿宋"/>
          <w:szCs w:val="21"/>
        </w:rPr>
        <w:t>13772031109</w:t>
      </w:r>
    </w:p>
    <w:p>
      <w:pPr>
        <w:ind w:firstLine="420" w:firstLineChars="200"/>
        <w:rPr>
          <w:rFonts w:hint="eastAsia" w:ascii="仿宋" w:hAnsi="仿宋" w:eastAsia="仿宋" w:cs="仿宋"/>
          <w:szCs w:val="21"/>
        </w:rPr>
      </w:pPr>
      <w:r>
        <w:rPr>
          <w:rFonts w:hint="eastAsia" w:ascii="仿宋" w:hAnsi="仿宋" w:eastAsia="仿宋" w:cs="仿宋"/>
          <w:szCs w:val="21"/>
        </w:rPr>
        <w:t>营销二部</w:t>
      </w:r>
      <w:r>
        <w:rPr>
          <w:rFonts w:hint="eastAsia" w:ascii="仿宋" w:hAnsi="仿宋" w:eastAsia="仿宋" w:cs="仿宋"/>
          <w:szCs w:val="21"/>
        </w:rPr>
        <w:tab/>
      </w:r>
      <w:r>
        <w:rPr>
          <w:rFonts w:hint="eastAsia" w:ascii="仿宋" w:hAnsi="仿宋" w:eastAsia="仿宋" w:cs="仿宋"/>
          <w:szCs w:val="21"/>
        </w:rPr>
        <w:t>朱翰辰</w:t>
      </w:r>
      <w:r>
        <w:rPr>
          <w:rFonts w:hint="eastAsia" w:ascii="仿宋" w:hAnsi="仿宋" w:eastAsia="仿宋" w:cs="仿宋"/>
          <w:szCs w:val="21"/>
        </w:rPr>
        <w:tab/>
      </w:r>
      <w:r>
        <w:rPr>
          <w:rFonts w:hint="eastAsia" w:ascii="仿宋" w:hAnsi="仿宋" w:eastAsia="仿宋" w:cs="仿宋"/>
          <w:szCs w:val="21"/>
        </w:rPr>
        <w:t>87236201</w:t>
      </w:r>
      <w:r>
        <w:rPr>
          <w:rFonts w:hint="eastAsia" w:ascii="仿宋" w:hAnsi="仿宋" w:eastAsia="仿宋" w:cs="仿宋"/>
          <w:szCs w:val="21"/>
        </w:rPr>
        <w:tab/>
      </w:r>
      <w:r>
        <w:rPr>
          <w:rFonts w:hint="eastAsia" w:ascii="仿宋" w:hAnsi="仿宋" w:eastAsia="仿宋" w:cs="仿宋"/>
          <w:szCs w:val="21"/>
        </w:rPr>
        <w:t>17791788078</w:t>
      </w:r>
    </w:p>
    <w:p>
      <w:pPr>
        <w:ind w:firstLine="420" w:firstLineChars="200"/>
        <w:rPr>
          <w:rFonts w:hint="eastAsia" w:ascii="仿宋" w:hAnsi="仿宋" w:eastAsia="仿宋" w:cs="仿宋"/>
          <w:szCs w:val="21"/>
        </w:rPr>
      </w:pPr>
      <w:r>
        <w:rPr>
          <w:rFonts w:hint="eastAsia" w:ascii="仿宋" w:hAnsi="仿宋" w:eastAsia="仿宋" w:cs="仿宋"/>
          <w:szCs w:val="21"/>
        </w:rPr>
        <w:t>营业部</w:t>
      </w:r>
      <w:r>
        <w:rPr>
          <w:rFonts w:hint="eastAsia" w:ascii="仿宋" w:hAnsi="仿宋" w:eastAsia="仿宋" w:cs="仿宋"/>
          <w:szCs w:val="21"/>
        </w:rPr>
        <w:tab/>
      </w:r>
      <w:r>
        <w:rPr>
          <w:rFonts w:hint="eastAsia" w:ascii="仿宋" w:hAnsi="仿宋" w:eastAsia="仿宋" w:cs="仿宋"/>
          <w:szCs w:val="21"/>
        </w:rPr>
        <w:t>张翔琮</w:t>
      </w:r>
      <w:r>
        <w:rPr>
          <w:rFonts w:hint="eastAsia" w:ascii="仿宋" w:hAnsi="仿宋" w:eastAsia="仿宋" w:cs="仿宋"/>
          <w:szCs w:val="21"/>
        </w:rPr>
        <w:tab/>
      </w:r>
      <w:r>
        <w:rPr>
          <w:rFonts w:hint="eastAsia" w:ascii="仿宋" w:hAnsi="仿宋" w:eastAsia="仿宋" w:cs="仿宋"/>
          <w:szCs w:val="21"/>
        </w:rPr>
        <w:t>87236306</w:t>
      </w:r>
      <w:r>
        <w:rPr>
          <w:rFonts w:hint="eastAsia" w:ascii="仿宋" w:hAnsi="仿宋" w:eastAsia="仿宋" w:cs="仿宋"/>
          <w:szCs w:val="21"/>
        </w:rPr>
        <w:tab/>
      </w:r>
      <w:r>
        <w:rPr>
          <w:rFonts w:hint="eastAsia" w:ascii="仿宋" w:hAnsi="仿宋" w:eastAsia="仿宋" w:cs="仿宋"/>
          <w:szCs w:val="21"/>
        </w:rPr>
        <w:t>18829235568</w:t>
      </w:r>
    </w:p>
    <w:p>
      <w:pPr>
        <w:ind w:firstLine="420" w:firstLineChars="200"/>
        <w:rPr>
          <w:rFonts w:hint="eastAsia" w:ascii="仿宋" w:hAnsi="仿宋" w:eastAsia="仿宋" w:cs="仿宋"/>
          <w:szCs w:val="21"/>
        </w:rPr>
      </w:pPr>
      <w:r>
        <w:rPr>
          <w:rFonts w:hint="eastAsia" w:ascii="仿宋" w:hAnsi="仿宋" w:eastAsia="仿宋" w:cs="仿宋"/>
          <w:szCs w:val="21"/>
        </w:rPr>
        <w:t>电子城支行</w:t>
      </w:r>
      <w:r>
        <w:rPr>
          <w:rFonts w:hint="eastAsia" w:ascii="仿宋" w:hAnsi="仿宋" w:eastAsia="仿宋" w:cs="仿宋"/>
          <w:szCs w:val="21"/>
        </w:rPr>
        <w:tab/>
      </w:r>
      <w:r>
        <w:rPr>
          <w:rFonts w:hint="eastAsia" w:ascii="仿宋" w:hAnsi="仿宋" w:eastAsia="仿宋" w:cs="仿宋"/>
          <w:szCs w:val="21"/>
        </w:rPr>
        <w:t>张曼玉</w:t>
      </w:r>
      <w:r>
        <w:rPr>
          <w:rFonts w:hint="eastAsia" w:ascii="仿宋" w:hAnsi="仿宋" w:eastAsia="仿宋" w:cs="仿宋"/>
          <w:szCs w:val="21"/>
        </w:rPr>
        <w:tab/>
      </w:r>
      <w:r>
        <w:rPr>
          <w:rFonts w:hint="eastAsia" w:ascii="仿宋" w:hAnsi="仿宋" w:eastAsia="仿宋" w:cs="仿宋"/>
          <w:szCs w:val="21"/>
        </w:rPr>
        <w:t>88247071</w:t>
      </w:r>
      <w:r>
        <w:rPr>
          <w:rFonts w:hint="eastAsia" w:ascii="仿宋" w:hAnsi="仿宋" w:eastAsia="仿宋" w:cs="仿宋"/>
          <w:szCs w:val="21"/>
        </w:rPr>
        <w:tab/>
      </w:r>
      <w:r>
        <w:rPr>
          <w:rFonts w:hint="eastAsia" w:ascii="仿宋" w:hAnsi="仿宋" w:eastAsia="仿宋" w:cs="仿宋"/>
          <w:szCs w:val="21"/>
        </w:rPr>
        <w:t>18009298787</w:t>
      </w:r>
    </w:p>
    <w:p>
      <w:pPr>
        <w:ind w:firstLine="420" w:firstLineChars="200"/>
        <w:rPr>
          <w:rFonts w:hint="eastAsia" w:ascii="仿宋" w:hAnsi="仿宋" w:eastAsia="仿宋" w:cs="仿宋"/>
          <w:szCs w:val="21"/>
        </w:rPr>
      </w:pPr>
      <w:r>
        <w:rPr>
          <w:rFonts w:hint="eastAsia" w:ascii="仿宋" w:hAnsi="仿宋" w:eastAsia="仿宋" w:cs="仿宋"/>
          <w:szCs w:val="21"/>
        </w:rPr>
        <w:t>明德门支行</w:t>
      </w:r>
      <w:r>
        <w:rPr>
          <w:rFonts w:hint="eastAsia" w:ascii="仿宋" w:hAnsi="仿宋" w:eastAsia="仿宋" w:cs="仿宋"/>
          <w:szCs w:val="21"/>
        </w:rPr>
        <w:tab/>
      </w:r>
      <w:r>
        <w:rPr>
          <w:rFonts w:hint="eastAsia" w:ascii="仿宋" w:hAnsi="仿宋" w:eastAsia="仿宋" w:cs="仿宋"/>
          <w:szCs w:val="21"/>
        </w:rPr>
        <w:t>王 晨</w:t>
      </w:r>
      <w:r>
        <w:rPr>
          <w:rFonts w:hint="eastAsia" w:ascii="仿宋" w:hAnsi="仿宋" w:eastAsia="仿宋" w:cs="仿宋"/>
          <w:szCs w:val="21"/>
        </w:rPr>
        <w:tab/>
      </w:r>
      <w:r>
        <w:rPr>
          <w:rFonts w:hint="eastAsia" w:ascii="仿宋" w:hAnsi="仿宋" w:eastAsia="仿宋" w:cs="仿宋"/>
          <w:szCs w:val="21"/>
        </w:rPr>
        <w:t>85350770</w:t>
      </w:r>
      <w:r>
        <w:rPr>
          <w:rFonts w:hint="eastAsia" w:ascii="仿宋" w:hAnsi="仿宋" w:eastAsia="仿宋" w:cs="仿宋"/>
          <w:szCs w:val="21"/>
        </w:rPr>
        <w:tab/>
      </w:r>
      <w:r>
        <w:rPr>
          <w:rFonts w:hint="eastAsia" w:ascii="仿宋" w:hAnsi="仿宋" w:eastAsia="仿宋" w:cs="仿宋"/>
          <w:szCs w:val="21"/>
        </w:rPr>
        <w:t>13991249430</w:t>
      </w:r>
    </w:p>
    <w:p>
      <w:pPr>
        <w:ind w:firstLine="420" w:firstLineChars="200"/>
        <w:rPr>
          <w:rFonts w:hint="eastAsia" w:ascii="仿宋" w:hAnsi="仿宋" w:eastAsia="仿宋" w:cs="仿宋"/>
          <w:szCs w:val="21"/>
        </w:rPr>
      </w:pPr>
      <w:r>
        <w:rPr>
          <w:rFonts w:hint="eastAsia" w:ascii="仿宋" w:hAnsi="仿宋" w:eastAsia="仿宋" w:cs="仿宋"/>
          <w:szCs w:val="21"/>
        </w:rPr>
        <w:t>东大街支行</w:t>
      </w:r>
      <w:r>
        <w:rPr>
          <w:rFonts w:hint="eastAsia" w:ascii="仿宋" w:hAnsi="仿宋" w:eastAsia="仿宋" w:cs="仿宋"/>
          <w:szCs w:val="21"/>
        </w:rPr>
        <w:tab/>
      </w:r>
      <w:r>
        <w:rPr>
          <w:rFonts w:hint="eastAsia" w:ascii="仿宋" w:hAnsi="仿宋" w:eastAsia="仿宋" w:cs="仿宋"/>
          <w:szCs w:val="21"/>
        </w:rPr>
        <w:t>刘 林</w:t>
      </w:r>
      <w:r>
        <w:rPr>
          <w:rFonts w:hint="eastAsia" w:ascii="仿宋" w:hAnsi="仿宋" w:eastAsia="仿宋" w:cs="仿宋"/>
          <w:szCs w:val="21"/>
        </w:rPr>
        <w:tab/>
      </w:r>
      <w:r>
        <w:rPr>
          <w:rFonts w:hint="eastAsia" w:ascii="仿宋" w:hAnsi="仿宋" w:eastAsia="仿宋" w:cs="仿宋"/>
          <w:szCs w:val="21"/>
        </w:rPr>
        <w:t>87438914</w:t>
      </w:r>
      <w:r>
        <w:rPr>
          <w:rFonts w:hint="eastAsia" w:ascii="仿宋" w:hAnsi="仿宋" w:eastAsia="仿宋" w:cs="仿宋"/>
          <w:szCs w:val="21"/>
        </w:rPr>
        <w:tab/>
      </w:r>
      <w:r>
        <w:rPr>
          <w:rFonts w:hint="eastAsia" w:ascii="仿宋" w:hAnsi="仿宋" w:eastAsia="仿宋" w:cs="仿宋"/>
          <w:szCs w:val="21"/>
        </w:rPr>
        <w:t>15029673754</w:t>
      </w:r>
    </w:p>
    <w:p>
      <w:pPr>
        <w:ind w:firstLine="420" w:firstLineChars="200"/>
        <w:rPr>
          <w:rFonts w:hint="eastAsia" w:ascii="仿宋" w:hAnsi="仿宋" w:eastAsia="仿宋" w:cs="仿宋"/>
          <w:szCs w:val="21"/>
        </w:rPr>
      </w:pPr>
      <w:r>
        <w:rPr>
          <w:rFonts w:hint="eastAsia" w:ascii="仿宋" w:hAnsi="仿宋" w:eastAsia="仿宋" w:cs="仿宋"/>
          <w:szCs w:val="21"/>
        </w:rPr>
        <w:t>经济开发区支行</w:t>
      </w:r>
      <w:r>
        <w:rPr>
          <w:rFonts w:hint="eastAsia" w:ascii="仿宋" w:hAnsi="仿宋" w:eastAsia="仿宋" w:cs="仿宋"/>
          <w:szCs w:val="21"/>
        </w:rPr>
        <w:tab/>
      </w:r>
      <w:r>
        <w:rPr>
          <w:rFonts w:hint="eastAsia" w:ascii="仿宋" w:hAnsi="仿宋" w:eastAsia="仿宋" w:cs="仿宋"/>
          <w:szCs w:val="21"/>
        </w:rPr>
        <w:t>陆家俊</w:t>
      </w:r>
      <w:r>
        <w:rPr>
          <w:rFonts w:hint="eastAsia" w:ascii="仿宋" w:hAnsi="仿宋" w:eastAsia="仿宋" w:cs="仿宋"/>
          <w:szCs w:val="21"/>
        </w:rPr>
        <w:tab/>
      </w:r>
      <w:r>
        <w:rPr>
          <w:rFonts w:hint="eastAsia" w:ascii="仿宋" w:hAnsi="仿宋" w:eastAsia="仿宋" w:cs="仿宋"/>
          <w:szCs w:val="21"/>
        </w:rPr>
        <w:t>86525176</w:t>
      </w:r>
      <w:r>
        <w:rPr>
          <w:rFonts w:hint="eastAsia" w:ascii="仿宋" w:hAnsi="仿宋" w:eastAsia="仿宋" w:cs="仿宋"/>
          <w:szCs w:val="21"/>
        </w:rPr>
        <w:tab/>
      </w:r>
      <w:r>
        <w:rPr>
          <w:rFonts w:hint="eastAsia" w:ascii="仿宋" w:hAnsi="仿宋" w:eastAsia="仿宋" w:cs="仿宋"/>
          <w:szCs w:val="21"/>
        </w:rPr>
        <w:t>18629303397</w:t>
      </w:r>
    </w:p>
    <w:p>
      <w:pPr>
        <w:ind w:firstLine="420" w:firstLineChars="200"/>
        <w:rPr>
          <w:rFonts w:hint="eastAsia" w:ascii="仿宋" w:hAnsi="仿宋" w:eastAsia="仿宋" w:cs="仿宋"/>
          <w:szCs w:val="21"/>
        </w:rPr>
      </w:pPr>
      <w:r>
        <w:rPr>
          <w:rFonts w:hint="eastAsia" w:ascii="仿宋" w:hAnsi="仿宋" w:eastAsia="仿宋" w:cs="仿宋"/>
          <w:szCs w:val="21"/>
        </w:rPr>
        <w:t>凤城九路支行</w:t>
      </w:r>
      <w:r>
        <w:rPr>
          <w:rFonts w:hint="eastAsia" w:ascii="仿宋" w:hAnsi="仿宋" w:eastAsia="仿宋" w:cs="仿宋"/>
          <w:szCs w:val="21"/>
        </w:rPr>
        <w:tab/>
      </w:r>
      <w:r>
        <w:rPr>
          <w:rFonts w:hint="eastAsia" w:ascii="仿宋" w:hAnsi="仿宋" w:eastAsia="仿宋" w:cs="仿宋"/>
          <w:szCs w:val="21"/>
        </w:rPr>
        <w:t>宋 宜</w:t>
      </w:r>
      <w:r>
        <w:rPr>
          <w:rFonts w:hint="eastAsia" w:ascii="仿宋" w:hAnsi="仿宋" w:eastAsia="仿宋" w:cs="仿宋"/>
          <w:szCs w:val="21"/>
        </w:rPr>
        <w:tab/>
      </w:r>
      <w:r>
        <w:rPr>
          <w:rFonts w:hint="eastAsia" w:ascii="仿宋" w:hAnsi="仿宋" w:eastAsia="仿宋" w:cs="仿宋"/>
          <w:szCs w:val="21"/>
        </w:rPr>
        <w:t>89155022</w:t>
      </w:r>
      <w:r>
        <w:rPr>
          <w:rFonts w:hint="eastAsia" w:ascii="仿宋" w:hAnsi="仿宋" w:eastAsia="仿宋" w:cs="仿宋"/>
          <w:szCs w:val="21"/>
        </w:rPr>
        <w:tab/>
      </w:r>
      <w:r>
        <w:rPr>
          <w:rFonts w:hint="eastAsia" w:ascii="仿宋" w:hAnsi="仿宋" w:eastAsia="仿宋" w:cs="仿宋"/>
          <w:szCs w:val="21"/>
        </w:rPr>
        <w:t>18966911622</w:t>
      </w:r>
    </w:p>
    <w:p>
      <w:pPr>
        <w:ind w:firstLine="420" w:firstLineChars="200"/>
        <w:rPr>
          <w:rFonts w:hint="eastAsia" w:ascii="仿宋" w:hAnsi="仿宋" w:eastAsia="仿宋" w:cs="仿宋"/>
          <w:szCs w:val="21"/>
        </w:rPr>
      </w:pPr>
      <w:r>
        <w:rPr>
          <w:rFonts w:hint="eastAsia" w:ascii="仿宋" w:hAnsi="仿宋" w:eastAsia="仿宋" w:cs="仿宋"/>
          <w:szCs w:val="21"/>
        </w:rPr>
        <w:t>兴庆路支行</w:t>
      </w:r>
      <w:r>
        <w:rPr>
          <w:rFonts w:hint="eastAsia" w:ascii="仿宋" w:hAnsi="仿宋" w:eastAsia="仿宋" w:cs="仿宋"/>
          <w:szCs w:val="21"/>
        </w:rPr>
        <w:tab/>
      </w:r>
      <w:r>
        <w:rPr>
          <w:rFonts w:hint="eastAsia" w:ascii="仿宋" w:hAnsi="仿宋" w:eastAsia="仿宋" w:cs="仿宋"/>
          <w:szCs w:val="21"/>
        </w:rPr>
        <w:t>司 洋</w:t>
      </w:r>
      <w:r>
        <w:rPr>
          <w:rFonts w:hint="eastAsia" w:ascii="仿宋" w:hAnsi="仿宋" w:eastAsia="仿宋" w:cs="仿宋"/>
          <w:szCs w:val="21"/>
        </w:rPr>
        <w:tab/>
      </w:r>
      <w:r>
        <w:rPr>
          <w:rFonts w:hint="eastAsia" w:ascii="仿宋" w:hAnsi="仿宋" w:eastAsia="仿宋" w:cs="仿宋"/>
          <w:szCs w:val="21"/>
        </w:rPr>
        <w:t>83290033</w:t>
      </w:r>
      <w:r>
        <w:rPr>
          <w:rFonts w:hint="eastAsia" w:ascii="仿宋" w:hAnsi="仿宋" w:eastAsia="仿宋" w:cs="仿宋"/>
          <w:szCs w:val="21"/>
        </w:rPr>
        <w:tab/>
      </w:r>
      <w:r>
        <w:rPr>
          <w:rFonts w:hint="eastAsia" w:ascii="仿宋" w:hAnsi="仿宋" w:eastAsia="仿宋" w:cs="仿宋"/>
          <w:szCs w:val="21"/>
        </w:rPr>
        <w:t>18629251819</w:t>
      </w:r>
    </w:p>
    <w:p>
      <w:pPr>
        <w:ind w:firstLine="420" w:firstLineChars="200"/>
        <w:rPr>
          <w:rFonts w:hint="eastAsia" w:ascii="仿宋" w:hAnsi="仿宋" w:eastAsia="仿宋" w:cs="仿宋"/>
          <w:szCs w:val="21"/>
        </w:rPr>
      </w:pPr>
      <w:r>
        <w:rPr>
          <w:rFonts w:hint="eastAsia" w:ascii="仿宋" w:hAnsi="仿宋" w:eastAsia="仿宋" w:cs="仿宋"/>
          <w:szCs w:val="21"/>
        </w:rPr>
        <w:t>长乐西路支行</w:t>
      </w:r>
      <w:r>
        <w:rPr>
          <w:rFonts w:hint="eastAsia" w:ascii="仿宋" w:hAnsi="仿宋" w:eastAsia="仿宋" w:cs="仿宋"/>
          <w:szCs w:val="21"/>
        </w:rPr>
        <w:tab/>
      </w:r>
      <w:r>
        <w:rPr>
          <w:rFonts w:hint="eastAsia" w:ascii="仿宋" w:hAnsi="仿宋" w:eastAsia="仿宋" w:cs="仿宋"/>
          <w:szCs w:val="21"/>
        </w:rPr>
        <w:t>张 超</w:t>
      </w:r>
      <w:r>
        <w:rPr>
          <w:rFonts w:hint="eastAsia" w:ascii="仿宋" w:hAnsi="仿宋" w:eastAsia="仿宋" w:cs="仿宋"/>
          <w:szCs w:val="21"/>
        </w:rPr>
        <w:tab/>
      </w:r>
      <w:r>
        <w:rPr>
          <w:rFonts w:hint="eastAsia" w:ascii="仿宋" w:hAnsi="仿宋" w:eastAsia="仿宋" w:cs="仿宋"/>
          <w:szCs w:val="21"/>
        </w:rPr>
        <w:t>82566208</w:t>
      </w:r>
      <w:r>
        <w:rPr>
          <w:rFonts w:hint="eastAsia" w:ascii="仿宋" w:hAnsi="仿宋" w:eastAsia="仿宋" w:cs="仿宋"/>
          <w:szCs w:val="21"/>
        </w:rPr>
        <w:tab/>
      </w:r>
      <w:r>
        <w:rPr>
          <w:rFonts w:hint="eastAsia" w:ascii="仿宋" w:hAnsi="仿宋" w:eastAsia="仿宋" w:cs="仿宋"/>
          <w:szCs w:val="21"/>
        </w:rPr>
        <w:t>15877390201</w:t>
      </w:r>
    </w:p>
    <w:p>
      <w:pPr>
        <w:ind w:firstLine="420" w:firstLineChars="200"/>
        <w:rPr>
          <w:rFonts w:hint="eastAsia" w:ascii="仿宋" w:hAnsi="仿宋" w:eastAsia="仿宋" w:cs="仿宋"/>
          <w:szCs w:val="21"/>
        </w:rPr>
      </w:pPr>
      <w:r>
        <w:rPr>
          <w:rFonts w:hint="eastAsia" w:ascii="仿宋" w:hAnsi="仿宋" w:eastAsia="仿宋" w:cs="仿宋"/>
          <w:szCs w:val="21"/>
        </w:rPr>
        <w:t>友谊路支行</w:t>
      </w:r>
      <w:r>
        <w:rPr>
          <w:rFonts w:hint="eastAsia" w:ascii="仿宋" w:hAnsi="仿宋" w:eastAsia="仿宋" w:cs="仿宋"/>
          <w:szCs w:val="21"/>
        </w:rPr>
        <w:tab/>
      </w:r>
      <w:r>
        <w:rPr>
          <w:rFonts w:hint="eastAsia" w:ascii="仿宋" w:hAnsi="仿宋" w:eastAsia="仿宋" w:cs="仿宋"/>
          <w:szCs w:val="21"/>
        </w:rPr>
        <w:t>贠程敏</w:t>
      </w:r>
      <w:r>
        <w:rPr>
          <w:rFonts w:hint="eastAsia" w:ascii="仿宋" w:hAnsi="仿宋" w:eastAsia="仿宋" w:cs="仿宋"/>
          <w:szCs w:val="21"/>
        </w:rPr>
        <w:tab/>
      </w:r>
      <w:r>
        <w:rPr>
          <w:rFonts w:hint="eastAsia" w:ascii="仿宋" w:hAnsi="仿宋" w:eastAsia="仿宋" w:cs="仿宋"/>
          <w:szCs w:val="21"/>
        </w:rPr>
        <w:t>88422067</w:t>
      </w:r>
      <w:r>
        <w:rPr>
          <w:rFonts w:hint="eastAsia" w:ascii="仿宋" w:hAnsi="仿宋" w:eastAsia="仿宋" w:cs="仿宋"/>
          <w:szCs w:val="21"/>
        </w:rPr>
        <w:tab/>
      </w:r>
      <w:r>
        <w:rPr>
          <w:rFonts w:hint="eastAsia" w:ascii="仿宋" w:hAnsi="仿宋" w:eastAsia="仿宋" w:cs="仿宋"/>
          <w:szCs w:val="21"/>
        </w:rPr>
        <w:t>18792795210</w:t>
      </w:r>
    </w:p>
    <w:p>
      <w:pPr>
        <w:ind w:firstLine="420" w:firstLineChars="200"/>
        <w:rPr>
          <w:rFonts w:hint="eastAsia" w:ascii="仿宋" w:hAnsi="仿宋" w:eastAsia="仿宋" w:cs="仿宋"/>
          <w:szCs w:val="21"/>
        </w:rPr>
      </w:pPr>
      <w:r>
        <w:rPr>
          <w:rFonts w:hint="eastAsia" w:ascii="仿宋" w:hAnsi="仿宋" w:eastAsia="仿宋" w:cs="仿宋"/>
          <w:szCs w:val="21"/>
        </w:rPr>
        <w:t>边家村支行</w:t>
      </w:r>
      <w:r>
        <w:rPr>
          <w:rFonts w:hint="eastAsia" w:ascii="仿宋" w:hAnsi="仿宋" w:eastAsia="仿宋" w:cs="仿宋"/>
          <w:szCs w:val="21"/>
        </w:rPr>
        <w:tab/>
      </w:r>
      <w:r>
        <w:rPr>
          <w:rFonts w:hint="eastAsia" w:ascii="仿宋" w:hAnsi="仿宋" w:eastAsia="仿宋" w:cs="仿宋"/>
          <w:szCs w:val="21"/>
        </w:rPr>
        <w:t>王 鹏</w:t>
      </w:r>
      <w:r>
        <w:rPr>
          <w:rFonts w:hint="eastAsia" w:ascii="仿宋" w:hAnsi="仿宋" w:eastAsia="仿宋" w:cs="仿宋"/>
          <w:szCs w:val="21"/>
        </w:rPr>
        <w:tab/>
      </w:r>
      <w:r>
        <w:rPr>
          <w:rFonts w:hint="eastAsia" w:ascii="仿宋" w:hAnsi="仿宋" w:eastAsia="仿宋" w:cs="仿宋"/>
          <w:szCs w:val="21"/>
        </w:rPr>
        <w:t>85251673</w:t>
      </w:r>
      <w:r>
        <w:rPr>
          <w:rFonts w:hint="eastAsia" w:ascii="仿宋" w:hAnsi="仿宋" w:eastAsia="仿宋" w:cs="仿宋"/>
          <w:szCs w:val="21"/>
        </w:rPr>
        <w:tab/>
      </w:r>
      <w:r>
        <w:rPr>
          <w:rFonts w:hint="eastAsia" w:ascii="仿宋" w:hAnsi="仿宋" w:eastAsia="仿宋" w:cs="仿宋"/>
          <w:szCs w:val="21"/>
        </w:rPr>
        <w:t>15309223048</w:t>
      </w:r>
    </w:p>
    <w:p>
      <w:pPr>
        <w:ind w:firstLine="420" w:firstLineChars="200"/>
        <w:rPr>
          <w:rFonts w:hint="eastAsia" w:ascii="仿宋" w:hAnsi="仿宋" w:eastAsia="仿宋" w:cs="仿宋"/>
          <w:szCs w:val="21"/>
        </w:rPr>
      </w:pPr>
      <w:r>
        <w:rPr>
          <w:rFonts w:hint="eastAsia" w:ascii="仿宋" w:hAnsi="仿宋" w:eastAsia="仿宋" w:cs="仿宋"/>
          <w:szCs w:val="21"/>
        </w:rPr>
        <w:t>北关支行</w:t>
      </w:r>
      <w:r>
        <w:rPr>
          <w:rFonts w:hint="eastAsia" w:ascii="仿宋" w:hAnsi="仿宋" w:eastAsia="仿宋" w:cs="仿宋"/>
          <w:szCs w:val="21"/>
        </w:rPr>
        <w:tab/>
      </w:r>
      <w:r>
        <w:rPr>
          <w:rFonts w:hint="eastAsia" w:ascii="仿宋" w:hAnsi="仿宋" w:eastAsia="仿宋" w:cs="仿宋"/>
          <w:szCs w:val="21"/>
        </w:rPr>
        <w:t>菅新培</w:t>
      </w:r>
      <w:r>
        <w:rPr>
          <w:rFonts w:hint="eastAsia" w:ascii="仿宋" w:hAnsi="仿宋" w:eastAsia="仿宋" w:cs="仿宋"/>
          <w:szCs w:val="21"/>
        </w:rPr>
        <w:tab/>
      </w:r>
      <w:r>
        <w:rPr>
          <w:rFonts w:hint="eastAsia" w:ascii="仿宋" w:hAnsi="仿宋" w:eastAsia="仿宋" w:cs="仿宋"/>
          <w:szCs w:val="21"/>
        </w:rPr>
        <w:t>86248203</w:t>
      </w:r>
      <w:r>
        <w:rPr>
          <w:rFonts w:hint="eastAsia" w:ascii="仿宋" w:hAnsi="仿宋" w:eastAsia="仿宋" w:cs="仿宋"/>
          <w:szCs w:val="21"/>
        </w:rPr>
        <w:tab/>
      </w:r>
      <w:r>
        <w:rPr>
          <w:rFonts w:hint="eastAsia" w:ascii="仿宋" w:hAnsi="仿宋" w:eastAsia="仿宋" w:cs="仿宋"/>
          <w:szCs w:val="21"/>
        </w:rPr>
        <w:t>18092169361</w:t>
      </w:r>
    </w:p>
    <w:p>
      <w:pPr>
        <w:ind w:firstLine="420" w:firstLineChars="200"/>
        <w:rPr>
          <w:rFonts w:hint="eastAsia" w:ascii="仿宋" w:hAnsi="仿宋" w:eastAsia="仿宋" w:cs="仿宋"/>
          <w:szCs w:val="21"/>
        </w:rPr>
      </w:pPr>
      <w:r>
        <w:rPr>
          <w:rFonts w:hint="eastAsia" w:ascii="仿宋" w:hAnsi="仿宋" w:eastAsia="仿宋" w:cs="仿宋"/>
          <w:szCs w:val="21"/>
        </w:rPr>
        <w:t>南郊支行</w:t>
      </w:r>
      <w:r>
        <w:rPr>
          <w:rFonts w:hint="eastAsia" w:ascii="仿宋" w:hAnsi="仿宋" w:eastAsia="仿宋" w:cs="仿宋"/>
          <w:szCs w:val="21"/>
        </w:rPr>
        <w:tab/>
      </w:r>
      <w:r>
        <w:rPr>
          <w:rFonts w:hint="eastAsia" w:ascii="仿宋" w:hAnsi="仿宋" w:eastAsia="仿宋" w:cs="仿宋"/>
          <w:szCs w:val="21"/>
        </w:rPr>
        <w:t>程 拓</w:t>
      </w:r>
      <w:r>
        <w:rPr>
          <w:rFonts w:hint="eastAsia" w:ascii="仿宋" w:hAnsi="仿宋" w:eastAsia="仿宋" w:cs="仿宋"/>
          <w:szCs w:val="21"/>
        </w:rPr>
        <w:tab/>
      </w:r>
      <w:r>
        <w:rPr>
          <w:rFonts w:hint="eastAsia" w:ascii="仿宋" w:hAnsi="仿宋" w:eastAsia="仿宋" w:cs="仿宋"/>
          <w:szCs w:val="21"/>
        </w:rPr>
        <w:t>85265234</w:t>
      </w:r>
      <w:r>
        <w:rPr>
          <w:rFonts w:hint="eastAsia" w:ascii="仿宋" w:hAnsi="仿宋" w:eastAsia="仿宋" w:cs="仿宋"/>
          <w:szCs w:val="21"/>
        </w:rPr>
        <w:tab/>
      </w:r>
      <w:r>
        <w:rPr>
          <w:rFonts w:hint="eastAsia" w:ascii="仿宋" w:hAnsi="仿宋" w:eastAsia="仿宋" w:cs="仿宋"/>
          <w:szCs w:val="21"/>
        </w:rPr>
        <w:t>13772491661</w:t>
      </w:r>
    </w:p>
    <w:p>
      <w:pPr>
        <w:ind w:firstLine="420" w:firstLineChars="200"/>
        <w:rPr>
          <w:rFonts w:hint="eastAsia" w:ascii="仿宋" w:hAnsi="仿宋" w:eastAsia="仿宋" w:cs="仿宋"/>
          <w:szCs w:val="21"/>
        </w:rPr>
      </w:pPr>
      <w:r>
        <w:rPr>
          <w:rFonts w:hint="eastAsia" w:ascii="仿宋" w:hAnsi="仿宋" w:eastAsia="仿宋" w:cs="仿宋"/>
          <w:szCs w:val="21"/>
        </w:rPr>
        <w:t>西关正街</w:t>
      </w:r>
      <w:r>
        <w:rPr>
          <w:rFonts w:hint="eastAsia" w:ascii="仿宋" w:hAnsi="仿宋" w:eastAsia="仿宋" w:cs="仿宋"/>
          <w:szCs w:val="21"/>
        </w:rPr>
        <w:tab/>
      </w:r>
      <w:r>
        <w:rPr>
          <w:rFonts w:hint="eastAsia" w:ascii="仿宋" w:hAnsi="仿宋" w:eastAsia="仿宋" w:cs="仿宋"/>
          <w:szCs w:val="21"/>
        </w:rPr>
        <w:t>马 瑜</w:t>
      </w:r>
      <w:r>
        <w:rPr>
          <w:rFonts w:hint="eastAsia" w:ascii="仿宋" w:hAnsi="仿宋" w:eastAsia="仿宋" w:cs="仿宋"/>
          <w:szCs w:val="21"/>
        </w:rPr>
        <w:tab/>
      </w:r>
      <w:r>
        <w:rPr>
          <w:rFonts w:hint="eastAsia" w:ascii="仿宋" w:hAnsi="仿宋" w:eastAsia="仿宋" w:cs="仿宋"/>
          <w:szCs w:val="21"/>
        </w:rPr>
        <w:t>89548109</w:t>
      </w:r>
      <w:r>
        <w:rPr>
          <w:rFonts w:hint="eastAsia" w:ascii="仿宋" w:hAnsi="仿宋" w:eastAsia="仿宋" w:cs="仿宋"/>
          <w:szCs w:val="21"/>
        </w:rPr>
        <w:tab/>
      </w:r>
      <w:r>
        <w:rPr>
          <w:rFonts w:hint="eastAsia" w:ascii="仿宋" w:hAnsi="仿宋" w:eastAsia="仿宋" w:cs="仿宋"/>
          <w:szCs w:val="21"/>
        </w:rPr>
        <w:t>13772337373</w:t>
      </w:r>
    </w:p>
    <w:p>
      <w:pPr>
        <w:ind w:firstLine="420" w:firstLineChars="200"/>
        <w:rPr>
          <w:rFonts w:hint="eastAsia" w:ascii="仿宋" w:hAnsi="仿宋" w:eastAsia="仿宋" w:cs="仿宋"/>
          <w:szCs w:val="21"/>
        </w:rPr>
      </w:pPr>
      <w:r>
        <w:rPr>
          <w:rFonts w:hint="eastAsia" w:ascii="仿宋" w:hAnsi="仿宋" w:eastAsia="仿宋" w:cs="仿宋"/>
          <w:szCs w:val="21"/>
        </w:rPr>
        <w:t>丈八东路支行</w:t>
      </w:r>
      <w:r>
        <w:rPr>
          <w:rFonts w:hint="eastAsia" w:ascii="仿宋" w:hAnsi="仿宋" w:eastAsia="仿宋" w:cs="仿宋"/>
          <w:szCs w:val="21"/>
        </w:rPr>
        <w:tab/>
      </w:r>
      <w:r>
        <w:rPr>
          <w:rFonts w:hint="eastAsia" w:ascii="仿宋" w:hAnsi="仿宋" w:eastAsia="仿宋" w:cs="仿宋"/>
          <w:szCs w:val="21"/>
        </w:rPr>
        <w:t>杨筱凡</w:t>
      </w:r>
      <w:r>
        <w:rPr>
          <w:rFonts w:hint="eastAsia" w:ascii="仿宋" w:hAnsi="仿宋" w:eastAsia="仿宋" w:cs="仿宋"/>
          <w:szCs w:val="21"/>
        </w:rPr>
        <w:tab/>
      </w:r>
      <w:r>
        <w:rPr>
          <w:rFonts w:hint="eastAsia" w:ascii="仿宋" w:hAnsi="仿宋" w:eastAsia="仿宋" w:cs="仿宋"/>
          <w:szCs w:val="21"/>
        </w:rPr>
        <w:t>81026910</w:t>
      </w:r>
      <w:r>
        <w:rPr>
          <w:rFonts w:hint="eastAsia" w:ascii="仿宋" w:hAnsi="仿宋" w:eastAsia="仿宋" w:cs="仿宋"/>
          <w:szCs w:val="21"/>
        </w:rPr>
        <w:tab/>
      </w:r>
      <w:r>
        <w:rPr>
          <w:rFonts w:hint="eastAsia" w:ascii="仿宋" w:hAnsi="仿宋" w:eastAsia="仿宋" w:cs="仿宋"/>
          <w:szCs w:val="21"/>
        </w:rPr>
        <w:t>15129044185</w:t>
      </w:r>
    </w:p>
    <w:p>
      <w:pPr>
        <w:ind w:firstLine="420" w:firstLineChars="200"/>
        <w:rPr>
          <w:rFonts w:hint="eastAsia" w:ascii="仿宋" w:hAnsi="仿宋" w:eastAsia="仿宋" w:cs="仿宋"/>
          <w:szCs w:val="21"/>
        </w:rPr>
      </w:pPr>
      <w:r>
        <w:rPr>
          <w:rFonts w:hint="eastAsia" w:ascii="仿宋" w:hAnsi="仿宋" w:eastAsia="仿宋" w:cs="仿宋"/>
          <w:szCs w:val="21"/>
        </w:rPr>
        <w:t>雁塔路支行</w:t>
      </w:r>
      <w:r>
        <w:rPr>
          <w:rFonts w:hint="eastAsia" w:ascii="仿宋" w:hAnsi="仿宋" w:eastAsia="仿宋" w:cs="仿宋"/>
          <w:szCs w:val="21"/>
        </w:rPr>
        <w:tab/>
      </w:r>
      <w:r>
        <w:rPr>
          <w:rFonts w:hint="eastAsia" w:ascii="仿宋" w:hAnsi="仿宋" w:eastAsia="仿宋" w:cs="仿宋"/>
          <w:szCs w:val="21"/>
        </w:rPr>
        <w:t>闫梓闶</w:t>
      </w:r>
      <w:r>
        <w:rPr>
          <w:rFonts w:hint="eastAsia" w:ascii="仿宋" w:hAnsi="仿宋" w:eastAsia="仿宋" w:cs="仿宋"/>
          <w:szCs w:val="21"/>
        </w:rPr>
        <w:tab/>
      </w:r>
      <w:r>
        <w:rPr>
          <w:rFonts w:hint="eastAsia" w:ascii="仿宋" w:hAnsi="仿宋" w:eastAsia="仿宋" w:cs="仿宋"/>
          <w:szCs w:val="21"/>
        </w:rPr>
        <w:t>82222501</w:t>
      </w:r>
      <w:r>
        <w:rPr>
          <w:rFonts w:hint="eastAsia" w:ascii="仿宋" w:hAnsi="仿宋" w:eastAsia="仿宋" w:cs="仿宋"/>
          <w:szCs w:val="21"/>
        </w:rPr>
        <w:tab/>
      </w:r>
      <w:r>
        <w:rPr>
          <w:rFonts w:hint="eastAsia" w:ascii="仿宋" w:hAnsi="仿宋" w:eastAsia="仿宋" w:cs="仿宋"/>
          <w:szCs w:val="21"/>
        </w:rPr>
        <w:t>18691561524</w:t>
      </w:r>
    </w:p>
    <w:p>
      <w:pPr>
        <w:ind w:firstLine="420" w:firstLineChars="200"/>
        <w:rPr>
          <w:rFonts w:hint="eastAsia" w:ascii="仿宋" w:hAnsi="仿宋" w:eastAsia="仿宋" w:cs="仿宋"/>
          <w:szCs w:val="21"/>
        </w:rPr>
      </w:pPr>
      <w:r>
        <w:rPr>
          <w:rFonts w:hint="eastAsia" w:ascii="仿宋" w:hAnsi="仿宋" w:eastAsia="仿宋" w:cs="仿宋"/>
          <w:szCs w:val="21"/>
        </w:rPr>
        <w:t>唐延路支行</w:t>
      </w:r>
      <w:r>
        <w:rPr>
          <w:rFonts w:hint="eastAsia" w:ascii="仿宋" w:hAnsi="仿宋" w:eastAsia="仿宋" w:cs="仿宋"/>
          <w:szCs w:val="21"/>
        </w:rPr>
        <w:tab/>
      </w:r>
      <w:r>
        <w:rPr>
          <w:rFonts w:hint="eastAsia" w:ascii="仿宋" w:hAnsi="仿宋" w:eastAsia="仿宋" w:cs="仿宋"/>
          <w:szCs w:val="21"/>
        </w:rPr>
        <w:t>尉二宝</w:t>
      </w:r>
      <w:r>
        <w:rPr>
          <w:rFonts w:hint="eastAsia" w:ascii="仿宋" w:hAnsi="仿宋" w:eastAsia="仿宋" w:cs="仿宋"/>
          <w:szCs w:val="21"/>
        </w:rPr>
        <w:tab/>
      </w:r>
      <w:r>
        <w:rPr>
          <w:rFonts w:hint="eastAsia" w:ascii="仿宋" w:hAnsi="仿宋" w:eastAsia="仿宋" w:cs="仿宋"/>
          <w:szCs w:val="21"/>
        </w:rPr>
        <w:t>88329478</w:t>
      </w:r>
      <w:r>
        <w:rPr>
          <w:rFonts w:hint="eastAsia" w:ascii="仿宋" w:hAnsi="仿宋" w:eastAsia="仿宋" w:cs="仿宋"/>
          <w:szCs w:val="21"/>
        </w:rPr>
        <w:tab/>
      </w:r>
      <w:r>
        <w:rPr>
          <w:rFonts w:hint="eastAsia" w:ascii="仿宋" w:hAnsi="仿宋" w:eastAsia="仿宋" w:cs="仿宋"/>
          <w:szCs w:val="21"/>
        </w:rPr>
        <w:t>13991930150</w:t>
      </w:r>
    </w:p>
    <w:p>
      <w:pPr>
        <w:ind w:firstLine="420" w:firstLineChars="200"/>
        <w:rPr>
          <w:rFonts w:hint="eastAsia" w:ascii="仿宋" w:hAnsi="仿宋" w:eastAsia="仿宋" w:cs="仿宋"/>
          <w:szCs w:val="21"/>
        </w:rPr>
      </w:pPr>
      <w:r>
        <w:rPr>
          <w:rFonts w:hint="eastAsia" w:ascii="仿宋" w:hAnsi="仿宋" w:eastAsia="仿宋" w:cs="仿宋"/>
          <w:szCs w:val="21"/>
        </w:rPr>
        <w:t>枫林绿洲支行</w:t>
      </w:r>
      <w:r>
        <w:rPr>
          <w:rFonts w:hint="eastAsia" w:ascii="仿宋" w:hAnsi="仿宋" w:eastAsia="仿宋" w:cs="仿宋"/>
          <w:szCs w:val="21"/>
        </w:rPr>
        <w:tab/>
      </w:r>
      <w:r>
        <w:rPr>
          <w:rFonts w:hint="eastAsia" w:ascii="仿宋" w:hAnsi="仿宋" w:eastAsia="仿宋" w:cs="仿宋"/>
          <w:szCs w:val="21"/>
        </w:rPr>
        <w:t>杨 嘉</w:t>
      </w:r>
      <w:r>
        <w:rPr>
          <w:rFonts w:hint="eastAsia" w:ascii="仿宋" w:hAnsi="仿宋" w:eastAsia="仿宋" w:cs="仿宋"/>
          <w:szCs w:val="21"/>
        </w:rPr>
        <w:tab/>
      </w:r>
      <w:r>
        <w:rPr>
          <w:rFonts w:hint="eastAsia" w:ascii="仿宋" w:hAnsi="仿宋" w:eastAsia="仿宋" w:cs="仿宋"/>
          <w:szCs w:val="21"/>
        </w:rPr>
        <w:t>87302120</w:t>
      </w:r>
      <w:r>
        <w:rPr>
          <w:rFonts w:hint="eastAsia" w:ascii="仿宋" w:hAnsi="仿宋" w:eastAsia="仿宋" w:cs="仿宋"/>
          <w:szCs w:val="21"/>
        </w:rPr>
        <w:tab/>
      </w:r>
      <w:r>
        <w:rPr>
          <w:rFonts w:hint="eastAsia" w:ascii="仿宋" w:hAnsi="仿宋" w:eastAsia="仿宋" w:cs="仿宋"/>
          <w:szCs w:val="21"/>
        </w:rPr>
        <w:t>13609199490</w:t>
      </w:r>
    </w:p>
    <w:p>
      <w:pPr>
        <w:ind w:firstLine="420" w:firstLineChars="200"/>
        <w:rPr>
          <w:rFonts w:hint="eastAsia" w:ascii="仿宋" w:hAnsi="仿宋" w:eastAsia="仿宋" w:cs="仿宋"/>
          <w:szCs w:val="21"/>
        </w:rPr>
      </w:pPr>
      <w:r>
        <w:rPr>
          <w:rFonts w:hint="eastAsia" w:ascii="仿宋" w:hAnsi="仿宋" w:eastAsia="仿宋" w:cs="仿宋"/>
          <w:szCs w:val="21"/>
        </w:rPr>
        <w:t>南关正街支行</w:t>
      </w:r>
      <w:r>
        <w:rPr>
          <w:rFonts w:hint="eastAsia" w:ascii="仿宋" w:hAnsi="仿宋" w:eastAsia="仿宋" w:cs="仿宋"/>
          <w:szCs w:val="21"/>
        </w:rPr>
        <w:tab/>
      </w:r>
      <w:r>
        <w:rPr>
          <w:rFonts w:hint="eastAsia" w:ascii="仿宋" w:hAnsi="仿宋" w:eastAsia="仿宋" w:cs="仿宋"/>
          <w:szCs w:val="21"/>
        </w:rPr>
        <w:t>郭 敏</w:t>
      </w:r>
      <w:r>
        <w:rPr>
          <w:rFonts w:hint="eastAsia" w:ascii="仿宋" w:hAnsi="仿宋" w:eastAsia="仿宋" w:cs="仿宋"/>
          <w:szCs w:val="21"/>
        </w:rPr>
        <w:tab/>
      </w:r>
      <w:r>
        <w:rPr>
          <w:rFonts w:hint="eastAsia" w:ascii="仿宋" w:hAnsi="仿宋" w:eastAsia="仿宋" w:cs="仿宋"/>
          <w:szCs w:val="21"/>
        </w:rPr>
        <w:t>85230722</w:t>
      </w:r>
      <w:r>
        <w:rPr>
          <w:rFonts w:hint="eastAsia" w:ascii="仿宋" w:hAnsi="仿宋" w:eastAsia="仿宋" w:cs="仿宋"/>
          <w:szCs w:val="21"/>
        </w:rPr>
        <w:tab/>
      </w:r>
      <w:r>
        <w:rPr>
          <w:rFonts w:hint="eastAsia" w:ascii="仿宋" w:hAnsi="仿宋" w:eastAsia="仿宋" w:cs="仿宋"/>
          <w:szCs w:val="21"/>
        </w:rPr>
        <w:t>18066610983</w:t>
      </w:r>
    </w:p>
    <w:p>
      <w:pPr>
        <w:ind w:firstLine="420" w:firstLineChars="200"/>
        <w:rPr>
          <w:rFonts w:hint="eastAsia" w:ascii="仿宋" w:hAnsi="仿宋" w:eastAsia="仿宋" w:cs="仿宋"/>
          <w:szCs w:val="21"/>
        </w:rPr>
      </w:pPr>
      <w:r>
        <w:rPr>
          <w:rFonts w:hint="eastAsia" w:ascii="仿宋" w:hAnsi="仿宋" w:eastAsia="仿宋" w:cs="仿宋"/>
          <w:szCs w:val="21"/>
        </w:rPr>
        <w:t>南二环支行</w:t>
      </w:r>
      <w:r>
        <w:rPr>
          <w:rFonts w:hint="eastAsia" w:ascii="仿宋" w:hAnsi="仿宋" w:eastAsia="仿宋" w:cs="仿宋"/>
          <w:szCs w:val="21"/>
        </w:rPr>
        <w:tab/>
      </w:r>
      <w:r>
        <w:rPr>
          <w:rFonts w:hint="eastAsia" w:ascii="仿宋" w:hAnsi="仿宋" w:eastAsia="仿宋" w:cs="仿宋"/>
          <w:szCs w:val="21"/>
        </w:rPr>
        <w:t>刘 超</w:t>
      </w:r>
      <w:r>
        <w:rPr>
          <w:rFonts w:hint="eastAsia" w:ascii="仿宋" w:hAnsi="仿宋" w:eastAsia="仿宋" w:cs="仿宋"/>
          <w:szCs w:val="21"/>
        </w:rPr>
        <w:tab/>
      </w:r>
      <w:r>
        <w:rPr>
          <w:rFonts w:hint="eastAsia" w:ascii="仿宋" w:hAnsi="仿宋" w:eastAsia="仿宋" w:cs="仿宋"/>
          <w:szCs w:val="21"/>
        </w:rPr>
        <w:t>88362861</w:t>
      </w:r>
      <w:r>
        <w:rPr>
          <w:rFonts w:hint="eastAsia" w:ascii="仿宋" w:hAnsi="仿宋" w:eastAsia="仿宋" w:cs="仿宋"/>
          <w:szCs w:val="21"/>
        </w:rPr>
        <w:tab/>
      </w:r>
      <w:r>
        <w:rPr>
          <w:rFonts w:hint="eastAsia" w:ascii="仿宋" w:hAnsi="仿宋" w:eastAsia="仿宋" w:cs="仿宋"/>
          <w:szCs w:val="21"/>
        </w:rPr>
        <w:t>18192080396</w:t>
      </w:r>
    </w:p>
    <w:p>
      <w:pPr>
        <w:ind w:firstLine="420" w:firstLineChars="200"/>
        <w:rPr>
          <w:rFonts w:hint="eastAsia" w:ascii="仿宋" w:hAnsi="仿宋" w:eastAsia="仿宋" w:cs="仿宋"/>
          <w:szCs w:val="21"/>
        </w:rPr>
      </w:pPr>
      <w:r>
        <w:rPr>
          <w:rFonts w:hint="eastAsia" w:ascii="仿宋" w:hAnsi="仿宋" w:eastAsia="仿宋" w:cs="仿宋"/>
          <w:szCs w:val="21"/>
        </w:rPr>
        <w:t>曲江支行</w:t>
      </w:r>
      <w:r>
        <w:rPr>
          <w:rFonts w:hint="eastAsia" w:ascii="仿宋" w:hAnsi="仿宋" w:eastAsia="仿宋" w:cs="仿宋"/>
          <w:szCs w:val="21"/>
        </w:rPr>
        <w:tab/>
      </w:r>
      <w:r>
        <w:rPr>
          <w:rFonts w:hint="eastAsia" w:ascii="仿宋" w:hAnsi="仿宋" w:eastAsia="仿宋" w:cs="仿宋"/>
          <w:szCs w:val="21"/>
        </w:rPr>
        <w:t>田 鹏</w:t>
      </w:r>
      <w:r>
        <w:rPr>
          <w:rFonts w:hint="eastAsia" w:ascii="仿宋" w:hAnsi="仿宋" w:eastAsia="仿宋" w:cs="仿宋"/>
          <w:szCs w:val="21"/>
        </w:rPr>
        <w:tab/>
      </w:r>
      <w:r>
        <w:rPr>
          <w:rFonts w:hint="eastAsia" w:ascii="仿宋" w:hAnsi="仿宋" w:eastAsia="仿宋" w:cs="仿宋"/>
          <w:szCs w:val="21"/>
        </w:rPr>
        <w:t>81205890</w:t>
      </w:r>
      <w:r>
        <w:rPr>
          <w:rFonts w:hint="eastAsia" w:ascii="仿宋" w:hAnsi="仿宋" w:eastAsia="仿宋" w:cs="仿宋"/>
          <w:szCs w:val="21"/>
        </w:rPr>
        <w:tab/>
      </w:r>
      <w:r>
        <w:rPr>
          <w:rFonts w:hint="eastAsia" w:ascii="仿宋" w:hAnsi="仿宋" w:eastAsia="仿宋" w:cs="仿宋"/>
          <w:szCs w:val="21"/>
        </w:rPr>
        <w:t>13991937977</w:t>
      </w:r>
    </w:p>
    <w:p>
      <w:pPr>
        <w:ind w:firstLine="420" w:firstLineChars="200"/>
        <w:rPr>
          <w:rFonts w:hint="eastAsia" w:ascii="仿宋" w:hAnsi="仿宋" w:eastAsia="仿宋" w:cs="仿宋"/>
          <w:szCs w:val="21"/>
        </w:rPr>
      </w:pPr>
      <w:r>
        <w:rPr>
          <w:rFonts w:hint="eastAsia" w:ascii="仿宋" w:hAnsi="仿宋" w:eastAsia="仿宋" w:cs="仿宋"/>
          <w:szCs w:val="21"/>
        </w:rPr>
        <w:t>太白路支行</w:t>
      </w:r>
      <w:r>
        <w:rPr>
          <w:rFonts w:hint="eastAsia" w:ascii="仿宋" w:hAnsi="仿宋" w:eastAsia="仿宋" w:cs="仿宋"/>
          <w:szCs w:val="21"/>
        </w:rPr>
        <w:tab/>
      </w:r>
      <w:r>
        <w:rPr>
          <w:rFonts w:hint="eastAsia" w:ascii="仿宋" w:hAnsi="仿宋" w:eastAsia="仿宋" w:cs="仿宋"/>
          <w:szCs w:val="21"/>
        </w:rPr>
        <w:t>马振林</w:t>
      </w:r>
      <w:r>
        <w:rPr>
          <w:rFonts w:hint="eastAsia" w:ascii="仿宋" w:hAnsi="仿宋" w:eastAsia="仿宋" w:cs="仿宋"/>
          <w:szCs w:val="21"/>
        </w:rPr>
        <w:tab/>
      </w:r>
      <w:r>
        <w:rPr>
          <w:rFonts w:hint="eastAsia" w:ascii="仿宋" w:hAnsi="仿宋" w:eastAsia="仿宋" w:cs="仿宋"/>
          <w:szCs w:val="21"/>
        </w:rPr>
        <w:t>68912880</w:t>
      </w:r>
      <w:r>
        <w:rPr>
          <w:rFonts w:hint="eastAsia" w:ascii="仿宋" w:hAnsi="仿宋" w:eastAsia="仿宋" w:cs="仿宋"/>
          <w:szCs w:val="21"/>
        </w:rPr>
        <w:tab/>
      </w:r>
      <w:r>
        <w:rPr>
          <w:rFonts w:hint="eastAsia" w:ascii="仿宋" w:hAnsi="仿宋" w:eastAsia="仿宋" w:cs="仿宋"/>
          <w:szCs w:val="21"/>
        </w:rPr>
        <w:t>15353736656</w:t>
      </w:r>
    </w:p>
    <w:p>
      <w:pPr>
        <w:ind w:firstLine="420" w:firstLineChars="200"/>
        <w:rPr>
          <w:rFonts w:hint="eastAsia" w:ascii="仿宋" w:hAnsi="仿宋" w:eastAsia="仿宋" w:cs="仿宋"/>
          <w:szCs w:val="21"/>
        </w:rPr>
      </w:pPr>
      <w:r>
        <w:rPr>
          <w:rFonts w:hint="eastAsia" w:ascii="仿宋" w:hAnsi="仿宋" w:eastAsia="仿宋" w:cs="仿宋"/>
          <w:szCs w:val="21"/>
        </w:rPr>
        <w:t>明光路支行</w:t>
      </w:r>
      <w:r>
        <w:rPr>
          <w:rFonts w:hint="eastAsia" w:ascii="仿宋" w:hAnsi="仿宋" w:eastAsia="仿宋" w:cs="仿宋"/>
          <w:szCs w:val="21"/>
        </w:rPr>
        <w:tab/>
      </w:r>
      <w:r>
        <w:rPr>
          <w:rFonts w:hint="eastAsia" w:ascii="仿宋" w:hAnsi="仿宋" w:eastAsia="仿宋" w:cs="仿宋"/>
          <w:szCs w:val="21"/>
        </w:rPr>
        <w:t>刘二渭</w:t>
      </w:r>
      <w:r>
        <w:rPr>
          <w:rFonts w:hint="eastAsia" w:ascii="仿宋" w:hAnsi="仿宋" w:eastAsia="仿宋" w:cs="仿宋"/>
          <w:szCs w:val="21"/>
        </w:rPr>
        <w:tab/>
      </w:r>
      <w:r>
        <w:rPr>
          <w:rFonts w:hint="eastAsia" w:ascii="仿宋" w:hAnsi="仿宋" w:eastAsia="仿宋" w:cs="仿宋"/>
          <w:szCs w:val="21"/>
        </w:rPr>
        <w:t>81623506</w:t>
      </w:r>
      <w:r>
        <w:rPr>
          <w:rFonts w:hint="eastAsia" w:ascii="仿宋" w:hAnsi="仿宋" w:eastAsia="仿宋" w:cs="仿宋"/>
          <w:szCs w:val="21"/>
        </w:rPr>
        <w:tab/>
      </w:r>
      <w:r>
        <w:rPr>
          <w:rFonts w:hint="eastAsia" w:ascii="仿宋" w:hAnsi="仿宋" w:eastAsia="仿宋" w:cs="仿宋"/>
          <w:szCs w:val="21"/>
        </w:rPr>
        <w:t>13201793405</w:t>
      </w:r>
    </w:p>
    <w:p>
      <w:pPr>
        <w:ind w:firstLine="420" w:firstLineChars="200"/>
        <w:rPr>
          <w:rFonts w:hint="eastAsia" w:ascii="仿宋" w:hAnsi="仿宋" w:eastAsia="仿宋" w:cs="仿宋"/>
          <w:szCs w:val="21"/>
        </w:rPr>
      </w:pPr>
      <w:r>
        <w:rPr>
          <w:rFonts w:hint="eastAsia" w:ascii="仿宋" w:hAnsi="仿宋" w:eastAsia="仿宋" w:cs="仿宋"/>
          <w:szCs w:val="21"/>
        </w:rPr>
        <w:t>凤城二路支行</w:t>
      </w:r>
      <w:r>
        <w:rPr>
          <w:rFonts w:hint="eastAsia" w:ascii="仿宋" w:hAnsi="仿宋" w:eastAsia="仿宋" w:cs="仿宋"/>
          <w:szCs w:val="21"/>
        </w:rPr>
        <w:tab/>
      </w:r>
      <w:r>
        <w:rPr>
          <w:rFonts w:hint="eastAsia" w:ascii="仿宋" w:hAnsi="仿宋" w:eastAsia="仿宋" w:cs="仿宋"/>
          <w:szCs w:val="21"/>
        </w:rPr>
        <w:t>张 洋</w:t>
      </w:r>
      <w:r>
        <w:rPr>
          <w:rFonts w:hint="eastAsia" w:ascii="仿宋" w:hAnsi="仿宋" w:eastAsia="仿宋" w:cs="仿宋"/>
          <w:szCs w:val="21"/>
        </w:rPr>
        <w:tab/>
      </w:r>
      <w:r>
        <w:rPr>
          <w:rFonts w:hint="eastAsia" w:ascii="仿宋" w:hAnsi="仿宋" w:eastAsia="仿宋" w:cs="仿宋"/>
          <w:szCs w:val="21"/>
        </w:rPr>
        <w:t>86680267</w:t>
      </w:r>
      <w:r>
        <w:rPr>
          <w:rFonts w:hint="eastAsia" w:ascii="仿宋" w:hAnsi="仿宋" w:eastAsia="仿宋" w:cs="仿宋"/>
          <w:szCs w:val="21"/>
        </w:rPr>
        <w:tab/>
      </w:r>
      <w:r>
        <w:rPr>
          <w:rFonts w:hint="eastAsia" w:ascii="仿宋" w:hAnsi="仿宋" w:eastAsia="仿宋" w:cs="仿宋"/>
          <w:szCs w:val="21"/>
        </w:rPr>
        <w:t>13720423343</w:t>
      </w:r>
    </w:p>
    <w:p>
      <w:pPr>
        <w:ind w:firstLine="420" w:firstLineChars="200"/>
        <w:rPr>
          <w:rFonts w:hint="eastAsia" w:ascii="仿宋" w:hAnsi="仿宋" w:eastAsia="仿宋" w:cs="仿宋"/>
          <w:szCs w:val="21"/>
        </w:rPr>
      </w:pPr>
      <w:r>
        <w:rPr>
          <w:rFonts w:hint="eastAsia" w:ascii="仿宋" w:hAnsi="仿宋" w:eastAsia="仿宋" w:cs="仿宋"/>
          <w:szCs w:val="21"/>
        </w:rPr>
        <w:t>昆明路支行</w:t>
      </w:r>
      <w:r>
        <w:rPr>
          <w:rFonts w:hint="eastAsia" w:ascii="仿宋" w:hAnsi="仿宋" w:eastAsia="仿宋" w:cs="仿宋"/>
          <w:szCs w:val="21"/>
        </w:rPr>
        <w:tab/>
      </w:r>
      <w:r>
        <w:rPr>
          <w:rFonts w:hint="eastAsia" w:ascii="仿宋" w:hAnsi="仿宋" w:eastAsia="仿宋" w:cs="仿宋"/>
          <w:szCs w:val="21"/>
        </w:rPr>
        <w:t>张 洁</w:t>
      </w:r>
      <w:r>
        <w:rPr>
          <w:rFonts w:hint="eastAsia" w:ascii="仿宋" w:hAnsi="仿宋" w:eastAsia="仿宋" w:cs="仿宋"/>
          <w:szCs w:val="21"/>
        </w:rPr>
        <w:tab/>
      </w:r>
      <w:r>
        <w:rPr>
          <w:rFonts w:hint="eastAsia" w:ascii="仿宋" w:hAnsi="仿宋" w:eastAsia="仿宋" w:cs="仿宋"/>
          <w:szCs w:val="21"/>
        </w:rPr>
        <w:t>84592506</w:t>
      </w:r>
      <w:r>
        <w:rPr>
          <w:rFonts w:hint="eastAsia" w:ascii="仿宋" w:hAnsi="仿宋" w:eastAsia="仿宋" w:cs="仿宋"/>
          <w:szCs w:val="21"/>
        </w:rPr>
        <w:tab/>
      </w:r>
      <w:r>
        <w:rPr>
          <w:rFonts w:hint="eastAsia" w:ascii="仿宋" w:hAnsi="仿宋" w:eastAsia="仿宋" w:cs="仿宋"/>
          <w:szCs w:val="21"/>
        </w:rPr>
        <w:t>13991821278</w:t>
      </w:r>
    </w:p>
    <w:p>
      <w:pPr>
        <w:ind w:firstLine="420" w:firstLineChars="200"/>
        <w:rPr>
          <w:rFonts w:hint="eastAsia" w:ascii="仿宋" w:hAnsi="仿宋" w:eastAsia="仿宋" w:cs="仿宋"/>
          <w:szCs w:val="21"/>
        </w:rPr>
      </w:pPr>
      <w:r>
        <w:rPr>
          <w:rFonts w:hint="eastAsia" w:ascii="仿宋" w:hAnsi="仿宋" w:eastAsia="仿宋" w:cs="仿宋"/>
          <w:szCs w:val="21"/>
        </w:rPr>
        <w:t>丈八北路支行</w:t>
      </w:r>
      <w:r>
        <w:rPr>
          <w:rFonts w:hint="eastAsia" w:ascii="仿宋" w:hAnsi="仿宋" w:eastAsia="仿宋" w:cs="仿宋"/>
          <w:szCs w:val="21"/>
        </w:rPr>
        <w:tab/>
      </w:r>
      <w:r>
        <w:rPr>
          <w:rFonts w:hint="eastAsia" w:ascii="仿宋" w:hAnsi="仿宋" w:eastAsia="仿宋" w:cs="仿宋"/>
          <w:szCs w:val="21"/>
        </w:rPr>
        <w:t>郭 浩</w:t>
      </w:r>
      <w:r>
        <w:rPr>
          <w:rFonts w:hint="eastAsia" w:ascii="仿宋" w:hAnsi="仿宋" w:eastAsia="仿宋" w:cs="仿宋"/>
          <w:szCs w:val="21"/>
        </w:rPr>
        <w:tab/>
      </w:r>
      <w:r>
        <w:rPr>
          <w:rFonts w:hint="eastAsia" w:ascii="仿宋" w:hAnsi="仿宋" w:eastAsia="仿宋" w:cs="仿宋"/>
          <w:szCs w:val="21"/>
        </w:rPr>
        <w:t>81875192</w:t>
      </w:r>
      <w:r>
        <w:rPr>
          <w:rFonts w:hint="eastAsia" w:ascii="仿宋" w:hAnsi="仿宋" w:eastAsia="仿宋" w:cs="仿宋"/>
          <w:szCs w:val="21"/>
        </w:rPr>
        <w:tab/>
      </w:r>
      <w:r>
        <w:rPr>
          <w:rFonts w:hint="eastAsia" w:ascii="仿宋" w:hAnsi="仿宋" w:eastAsia="仿宋" w:cs="仿宋"/>
          <w:szCs w:val="21"/>
        </w:rPr>
        <w:t>15667087662</w:t>
      </w:r>
    </w:p>
    <w:p>
      <w:pPr>
        <w:ind w:firstLine="420" w:firstLineChars="200"/>
        <w:rPr>
          <w:rFonts w:hint="eastAsia" w:ascii="仿宋" w:hAnsi="仿宋" w:eastAsia="仿宋" w:cs="仿宋"/>
          <w:szCs w:val="21"/>
        </w:rPr>
      </w:pPr>
      <w:r>
        <w:rPr>
          <w:rFonts w:hint="eastAsia" w:ascii="仿宋" w:hAnsi="仿宋" w:eastAsia="仿宋" w:cs="仿宋"/>
          <w:szCs w:val="21"/>
        </w:rPr>
        <w:t>新城支行</w:t>
      </w:r>
      <w:r>
        <w:rPr>
          <w:rFonts w:hint="eastAsia" w:ascii="仿宋" w:hAnsi="仿宋" w:eastAsia="仿宋" w:cs="仿宋"/>
          <w:szCs w:val="21"/>
        </w:rPr>
        <w:tab/>
      </w:r>
      <w:r>
        <w:rPr>
          <w:rFonts w:hint="eastAsia" w:ascii="仿宋" w:hAnsi="仿宋" w:eastAsia="仿宋" w:cs="仿宋"/>
          <w:szCs w:val="21"/>
        </w:rPr>
        <w:t>余振东</w:t>
      </w:r>
      <w:r>
        <w:rPr>
          <w:rFonts w:hint="eastAsia" w:ascii="仿宋" w:hAnsi="仿宋" w:eastAsia="仿宋" w:cs="仿宋"/>
          <w:szCs w:val="21"/>
        </w:rPr>
        <w:tab/>
      </w:r>
      <w:r>
        <w:rPr>
          <w:rFonts w:hint="eastAsia" w:ascii="仿宋" w:hAnsi="仿宋" w:eastAsia="仿宋" w:cs="仿宋"/>
          <w:szCs w:val="21"/>
        </w:rPr>
        <w:t>87251680</w:t>
      </w:r>
      <w:r>
        <w:rPr>
          <w:rFonts w:hint="eastAsia" w:ascii="仿宋" w:hAnsi="仿宋" w:eastAsia="仿宋" w:cs="仿宋"/>
          <w:szCs w:val="21"/>
        </w:rPr>
        <w:tab/>
      </w:r>
      <w:r>
        <w:rPr>
          <w:rFonts w:hint="eastAsia" w:ascii="仿宋" w:hAnsi="仿宋" w:eastAsia="仿宋" w:cs="仿宋"/>
          <w:szCs w:val="21"/>
        </w:rPr>
        <w:t>18066617238</w:t>
      </w:r>
    </w:p>
    <w:p>
      <w:pPr>
        <w:rPr>
          <w:rFonts w:hint="eastAsia" w:ascii="仿宋" w:hAnsi="仿宋" w:eastAsia="仿宋" w:cs="仿宋"/>
          <w:b/>
          <w:szCs w:val="21"/>
        </w:rPr>
      </w:pPr>
      <w:r>
        <w:rPr>
          <w:rFonts w:hint="eastAsia" w:ascii="仿宋" w:hAnsi="仿宋" w:eastAsia="仿宋" w:cs="仿宋"/>
          <w:b/>
          <w:szCs w:val="21"/>
        </w:rPr>
        <w:t>六、浦发银行 （政采e贷）</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吴晨雨</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029-63603803</w:t>
      </w:r>
      <w:r>
        <w:rPr>
          <w:rFonts w:hint="eastAsia" w:ascii="仿宋" w:hAnsi="仿宋" w:eastAsia="仿宋" w:cs="仿宋"/>
          <w:szCs w:val="21"/>
        </w:rPr>
        <w:tab/>
      </w:r>
      <w:r>
        <w:rPr>
          <w:rFonts w:hint="eastAsia" w:ascii="仿宋" w:hAnsi="仿宋" w:eastAsia="仿宋" w:cs="仿宋"/>
          <w:szCs w:val="21"/>
        </w:rPr>
        <w:t>15991724645</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陈福全</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029-63603441</w:t>
      </w:r>
      <w:r>
        <w:rPr>
          <w:rFonts w:hint="eastAsia" w:ascii="仿宋" w:hAnsi="仿宋" w:eastAsia="仿宋" w:cs="仿宋"/>
          <w:szCs w:val="21"/>
        </w:rPr>
        <w:tab/>
      </w:r>
      <w:r>
        <w:rPr>
          <w:rFonts w:hint="eastAsia" w:ascii="仿宋" w:hAnsi="仿宋" w:eastAsia="仿宋" w:cs="仿宋"/>
          <w:szCs w:val="21"/>
        </w:rPr>
        <w:t>17782511994</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韩瑾</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029-63603443</w:t>
      </w:r>
      <w:r>
        <w:rPr>
          <w:rFonts w:hint="eastAsia" w:ascii="仿宋" w:hAnsi="仿宋" w:eastAsia="仿宋" w:cs="仿宋"/>
          <w:szCs w:val="21"/>
        </w:rPr>
        <w:tab/>
      </w:r>
      <w:r>
        <w:rPr>
          <w:rFonts w:hint="eastAsia" w:ascii="仿宋" w:hAnsi="仿宋" w:eastAsia="仿宋" w:cs="仿宋"/>
          <w:szCs w:val="21"/>
        </w:rPr>
        <w:t>18202909790</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李瑞雪</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029-63603445</w:t>
      </w:r>
      <w:r>
        <w:rPr>
          <w:rFonts w:hint="eastAsia" w:ascii="仿宋" w:hAnsi="仿宋" w:eastAsia="仿宋" w:cs="仿宋"/>
          <w:szCs w:val="21"/>
        </w:rPr>
        <w:tab/>
      </w:r>
      <w:r>
        <w:rPr>
          <w:rFonts w:hint="eastAsia" w:ascii="仿宋" w:hAnsi="仿宋" w:eastAsia="仿宋" w:cs="仿宋"/>
          <w:szCs w:val="21"/>
        </w:rPr>
        <w:t>18220862398</w:t>
      </w:r>
    </w:p>
    <w:p>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陈晓晓</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0912-2216068</w:t>
      </w:r>
      <w:r>
        <w:rPr>
          <w:rFonts w:hint="eastAsia" w:ascii="仿宋" w:hAnsi="仿宋" w:eastAsia="仿宋" w:cs="仿宋"/>
          <w:szCs w:val="21"/>
        </w:rPr>
        <w:tab/>
      </w:r>
      <w:r>
        <w:rPr>
          <w:rFonts w:hint="eastAsia" w:ascii="仿宋" w:hAnsi="仿宋" w:eastAsia="仿宋" w:cs="仿宋"/>
          <w:szCs w:val="21"/>
        </w:rPr>
        <w:t>15691269965</w:t>
      </w:r>
    </w:p>
    <w:p>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郭小东</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0912-2216008</w:t>
      </w:r>
      <w:r>
        <w:rPr>
          <w:rFonts w:hint="eastAsia" w:ascii="仿宋" w:hAnsi="仿宋" w:eastAsia="仿宋" w:cs="仿宋"/>
          <w:szCs w:val="21"/>
        </w:rPr>
        <w:tab/>
      </w:r>
      <w:r>
        <w:rPr>
          <w:rFonts w:hint="eastAsia" w:ascii="仿宋" w:hAnsi="仿宋" w:eastAsia="仿宋" w:cs="仿宋"/>
          <w:szCs w:val="21"/>
        </w:rPr>
        <w:t>15291820586</w:t>
      </w:r>
    </w:p>
    <w:p>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张一岚</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 xml:space="preserve">0917-8662919 </w:t>
      </w:r>
      <w:r>
        <w:rPr>
          <w:rFonts w:hint="eastAsia" w:ascii="仿宋" w:hAnsi="仿宋" w:eastAsia="仿宋" w:cs="仿宋"/>
          <w:szCs w:val="21"/>
        </w:rPr>
        <w:tab/>
      </w:r>
      <w:r>
        <w:rPr>
          <w:rFonts w:hint="eastAsia" w:ascii="仿宋" w:hAnsi="仿宋" w:eastAsia="仿宋" w:cs="仿宋"/>
          <w:szCs w:val="21"/>
        </w:rPr>
        <w:t>18690008816</w:t>
      </w:r>
    </w:p>
    <w:p>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朱强</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 xml:space="preserve">0917-8662926 </w:t>
      </w:r>
      <w:r>
        <w:rPr>
          <w:rFonts w:hint="eastAsia" w:ascii="仿宋" w:hAnsi="仿宋" w:eastAsia="仿宋" w:cs="仿宋"/>
          <w:szCs w:val="21"/>
        </w:rPr>
        <w:tab/>
      </w:r>
      <w:r>
        <w:rPr>
          <w:rFonts w:hint="eastAsia" w:ascii="仿宋" w:hAnsi="仿宋" w:eastAsia="仿宋" w:cs="仿宋"/>
          <w:szCs w:val="21"/>
        </w:rPr>
        <w:t>13909176381</w:t>
      </w:r>
    </w:p>
    <w:p>
      <w:pPr>
        <w:ind w:firstLine="420" w:firstLineChars="200"/>
        <w:rPr>
          <w:rFonts w:hint="eastAsia" w:ascii="仿宋" w:hAnsi="仿宋" w:eastAsia="仿宋" w:cs="仿宋"/>
          <w:szCs w:val="21"/>
        </w:rPr>
      </w:pPr>
      <w:r>
        <w:rPr>
          <w:rFonts w:hint="eastAsia" w:ascii="仿宋" w:hAnsi="仿宋" w:eastAsia="仿宋" w:cs="仿宋"/>
          <w:szCs w:val="21"/>
        </w:rPr>
        <w:t>渭南分行</w:t>
      </w:r>
      <w:r>
        <w:rPr>
          <w:rFonts w:hint="eastAsia" w:ascii="仿宋" w:hAnsi="仿宋" w:eastAsia="仿宋" w:cs="仿宋"/>
          <w:szCs w:val="21"/>
        </w:rPr>
        <w:tab/>
      </w:r>
      <w:r>
        <w:rPr>
          <w:rFonts w:hint="eastAsia" w:ascii="仿宋" w:hAnsi="仿宋" w:eastAsia="仿宋" w:cs="仿宋"/>
          <w:szCs w:val="21"/>
        </w:rPr>
        <w:t>王晓峰</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0913-3357080</w:t>
      </w:r>
      <w:r>
        <w:rPr>
          <w:rFonts w:hint="eastAsia" w:ascii="仿宋" w:hAnsi="仿宋" w:eastAsia="仿宋" w:cs="仿宋"/>
          <w:szCs w:val="21"/>
        </w:rPr>
        <w:tab/>
      </w:r>
      <w:r>
        <w:rPr>
          <w:rFonts w:hint="eastAsia" w:ascii="仿宋" w:hAnsi="仿宋" w:eastAsia="仿宋" w:cs="仿宋"/>
          <w:szCs w:val="21"/>
        </w:rPr>
        <w:t>13992363166</w:t>
      </w:r>
    </w:p>
    <w:p>
      <w:pPr>
        <w:ind w:firstLine="420" w:firstLineChars="20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薛晗</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029-32083788</w:t>
      </w:r>
      <w:r>
        <w:rPr>
          <w:rFonts w:hint="eastAsia" w:ascii="仿宋" w:hAnsi="仿宋" w:eastAsia="仿宋" w:cs="仿宋"/>
          <w:szCs w:val="21"/>
        </w:rPr>
        <w:tab/>
      </w:r>
      <w:r>
        <w:rPr>
          <w:rFonts w:hint="eastAsia" w:ascii="仿宋" w:hAnsi="仿宋" w:eastAsia="仿宋" w:cs="仿宋"/>
          <w:szCs w:val="21"/>
        </w:rPr>
        <w:t>15109226216</w:t>
      </w:r>
    </w:p>
    <w:p>
      <w:pPr>
        <w:rPr>
          <w:rFonts w:hint="eastAsia" w:ascii="仿宋" w:hAnsi="仿宋" w:eastAsia="仿宋" w:cs="仿宋"/>
          <w:szCs w:val="21"/>
        </w:rPr>
      </w:pPr>
    </w:p>
    <w:p>
      <w:pPr>
        <w:rPr>
          <w:rFonts w:hint="eastAsia" w:ascii="仿宋" w:hAnsi="仿宋" w:eastAsia="仿宋" w:cs="仿宋"/>
          <w:b/>
          <w:szCs w:val="21"/>
        </w:rPr>
      </w:pPr>
      <w:r>
        <w:rPr>
          <w:rFonts w:hint="eastAsia" w:ascii="仿宋" w:hAnsi="仿宋" w:eastAsia="仿宋" w:cs="仿宋"/>
          <w:b/>
          <w:szCs w:val="21"/>
        </w:rPr>
        <w:t>七、兴业银行（政采贷）</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朱靖</w:t>
      </w:r>
      <w:r>
        <w:rPr>
          <w:rFonts w:hint="eastAsia" w:ascii="仿宋" w:hAnsi="仿宋" w:eastAsia="仿宋" w:cs="仿宋"/>
          <w:szCs w:val="21"/>
        </w:rPr>
        <w:tab/>
      </w:r>
      <w:r>
        <w:rPr>
          <w:rFonts w:hint="eastAsia" w:ascii="仿宋" w:hAnsi="仿宋" w:eastAsia="仿宋" w:cs="仿宋"/>
          <w:szCs w:val="21"/>
        </w:rPr>
        <w:t>总监</w:t>
      </w:r>
      <w:r>
        <w:rPr>
          <w:rFonts w:hint="eastAsia" w:ascii="仿宋" w:hAnsi="仿宋" w:eastAsia="仿宋" w:cs="仿宋"/>
          <w:szCs w:val="21"/>
        </w:rPr>
        <w:tab/>
      </w:r>
      <w:r>
        <w:rPr>
          <w:rFonts w:hint="eastAsia" w:ascii="仿宋" w:hAnsi="仿宋" w:eastAsia="仿宋" w:cs="仿宋"/>
          <w:szCs w:val="21"/>
        </w:rPr>
        <w:t>029-87482998</w:t>
      </w:r>
      <w:r>
        <w:rPr>
          <w:rFonts w:hint="eastAsia" w:ascii="仿宋" w:hAnsi="仿宋" w:eastAsia="仿宋" w:cs="仿宋"/>
          <w:szCs w:val="21"/>
        </w:rPr>
        <w:tab/>
      </w:r>
      <w:r>
        <w:rPr>
          <w:rFonts w:hint="eastAsia" w:ascii="仿宋" w:hAnsi="仿宋" w:eastAsia="仿宋" w:cs="仿宋"/>
          <w:szCs w:val="21"/>
        </w:rPr>
        <w:t>13363979983</w:t>
      </w:r>
    </w:p>
    <w:p>
      <w:pPr>
        <w:rPr>
          <w:rFonts w:hint="eastAsia" w:ascii="仿宋" w:hAnsi="仿宋" w:eastAsia="仿宋" w:cs="仿宋"/>
          <w:b/>
          <w:szCs w:val="21"/>
        </w:rPr>
      </w:pPr>
      <w:r>
        <w:rPr>
          <w:rFonts w:hint="eastAsia" w:ascii="仿宋" w:hAnsi="仿宋" w:eastAsia="仿宋" w:cs="仿宋"/>
          <w:b/>
          <w:szCs w:val="21"/>
        </w:rPr>
        <w:t>八、中国民生银行（政采贷）</w:t>
      </w:r>
    </w:p>
    <w:p>
      <w:pPr>
        <w:ind w:left="2310" w:leftChars="200" w:hanging="1890" w:hangingChars="900"/>
        <w:rPr>
          <w:rFonts w:hint="eastAsia" w:ascii="仿宋" w:hAnsi="仿宋" w:eastAsia="仿宋" w:cs="仿宋"/>
          <w:szCs w:val="21"/>
        </w:rPr>
      </w:pPr>
      <w:r>
        <w:rPr>
          <w:rFonts w:hint="eastAsia" w:ascii="仿宋" w:hAnsi="仿宋" w:eastAsia="仿宋" w:cs="仿宋"/>
          <w:szCs w:val="21"/>
        </w:rPr>
        <w:t>民生银行西安分行  联系人：陈经理 联系电话：61815275 /18821669199</w:t>
      </w:r>
      <w:r>
        <w:rPr>
          <w:rFonts w:hint="eastAsia" w:ascii="仿宋" w:hAnsi="仿宋" w:eastAsia="仿宋" w:cs="仿宋"/>
          <w:szCs w:val="21"/>
        </w:rPr>
        <w:br w:type="textWrapping"/>
      </w:r>
      <w:r>
        <w:rPr>
          <w:rFonts w:hint="eastAsia" w:ascii="仿宋" w:hAnsi="仿宋" w:eastAsia="仿宋" w:cs="仿宋"/>
          <w:szCs w:val="21"/>
        </w:rPr>
        <w:t xml:space="preserve">联系人：王经理 联系电话：61815280 /18591953690 </w:t>
      </w:r>
    </w:p>
    <w:p>
      <w:pPr>
        <w:rPr>
          <w:rFonts w:hint="eastAsia" w:ascii="仿宋" w:hAnsi="仿宋" w:eastAsia="仿宋" w:cs="仿宋"/>
          <w:b/>
          <w:szCs w:val="21"/>
        </w:rPr>
      </w:pPr>
      <w:r>
        <w:rPr>
          <w:rFonts w:hint="eastAsia" w:ascii="仿宋" w:hAnsi="仿宋" w:eastAsia="仿宋" w:cs="仿宋"/>
          <w:b/>
          <w:szCs w:val="21"/>
        </w:rPr>
        <w:t>九、浙商银行 （政采贷）</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西安市雁塔区科技路259号</w:t>
      </w:r>
      <w:r>
        <w:rPr>
          <w:rFonts w:hint="eastAsia" w:ascii="仿宋" w:hAnsi="仿宋" w:eastAsia="仿宋" w:cs="仿宋"/>
          <w:szCs w:val="21"/>
        </w:rPr>
        <w:tab/>
      </w:r>
      <w:r>
        <w:rPr>
          <w:rFonts w:hint="eastAsia" w:ascii="仿宋" w:hAnsi="仿宋" w:eastAsia="仿宋" w:cs="仿宋"/>
          <w:szCs w:val="21"/>
        </w:rPr>
        <w:t>曹金辉</w:t>
      </w:r>
      <w:r>
        <w:rPr>
          <w:rFonts w:hint="eastAsia" w:ascii="仿宋" w:hAnsi="仿宋" w:eastAsia="仿宋" w:cs="仿宋"/>
          <w:szCs w:val="21"/>
        </w:rPr>
        <w:tab/>
      </w:r>
      <w:r>
        <w:rPr>
          <w:rFonts w:hint="eastAsia" w:ascii="仿宋" w:hAnsi="仿宋" w:eastAsia="仿宋" w:cs="仿宋"/>
          <w:szCs w:val="21"/>
        </w:rPr>
        <w:t>18710993980</w:t>
      </w:r>
    </w:p>
    <w:p>
      <w:pPr>
        <w:rPr>
          <w:rFonts w:hint="eastAsia" w:ascii="仿宋" w:hAnsi="仿宋" w:eastAsia="仿宋" w:cs="仿宋"/>
          <w:b/>
          <w:szCs w:val="21"/>
        </w:rPr>
      </w:pPr>
      <w:r>
        <w:rPr>
          <w:rFonts w:hint="eastAsia" w:ascii="仿宋" w:hAnsi="仿宋" w:eastAsia="仿宋" w:cs="仿宋"/>
          <w:b/>
          <w:szCs w:val="21"/>
        </w:rPr>
        <w:t xml:space="preserve">十、 招商银行（政采贷） </w:t>
      </w:r>
    </w:p>
    <w:p>
      <w:pPr>
        <w:ind w:firstLine="420" w:firstLineChars="200"/>
        <w:rPr>
          <w:rFonts w:hint="eastAsia" w:ascii="仿宋" w:hAnsi="仿宋" w:eastAsia="仿宋" w:cs="仿宋"/>
          <w:szCs w:val="21"/>
        </w:rPr>
      </w:pPr>
      <w:r>
        <w:rPr>
          <w:rFonts w:hint="eastAsia" w:ascii="仿宋" w:hAnsi="仿宋" w:eastAsia="仿宋" w:cs="仿宋"/>
          <w:szCs w:val="21"/>
        </w:rPr>
        <w:t>招商银行西安分行   联系人：任瑾；85438988</w:t>
      </w:r>
    </w:p>
    <w:p>
      <w:pPr>
        <w:rPr>
          <w:rFonts w:hint="eastAsia" w:ascii="仿宋" w:hAnsi="仿宋" w:eastAsia="仿宋" w:cs="仿宋"/>
          <w:b/>
          <w:szCs w:val="21"/>
        </w:rPr>
      </w:pPr>
      <w:r>
        <w:rPr>
          <w:rFonts w:hint="eastAsia" w:ascii="仿宋" w:hAnsi="仿宋" w:eastAsia="仿宋" w:cs="仿宋"/>
          <w:b/>
          <w:szCs w:val="21"/>
        </w:rPr>
        <w:t xml:space="preserve">十一、 长安银行（小微贷） </w:t>
      </w:r>
    </w:p>
    <w:p>
      <w:pPr>
        <w:ind w:firstLine="420" w:firstLineChars="200"/>
        <w:rPr>
          <w:rFonts w:hint="eastAsia" w:ascii="仿宋" w:hAnsi="仿宋" w:eastAsia="仿宋" w:cs="仿宋"/>
          <w:szCs w:val="21"/>
        </w:rPr>
      </w:pPr>
      <w:r>
        <w:rPr>
          <w:rFonts w:hint="eastAsia" w:ascii="仿宋" w:hAnsi="仿宋" w:eastAsia="仿宋" w:cs="仿宋"/>
          <w:szCs w:val="21"/>
        </w:rPr>
        <w:t xml:space="preserve">长安银行西安曲江新区支行 地址：西安市曲江新区雁南一路3号  </w:t>
      </w:r>
    </w:p>
    <w:p>
      <w:pPr>
        <w:ind w:firstLine="420" w:firstLineChars="200"/>
        <w:rPr>
          <w:rFonts w:hint="eastAsia" w:ascii="仿宋" w:hAnsi="仿宋" w:eastAsia="仿宋" w:cs="仿宋"/>
          <w:szCs w:val="21"/>
        </w:rPr>
      </w:pPr>
      <w:r>
        <w:rPr>
          <w:rFonts w:hint="eastAsia" w:ascii="仿宋" w:hAnsi="仿宋" w:eastAsia="仿宋" w:cs="仿宋"/>
          <w:szCs w:val="21"/>
        </w:rPr>
        <w:t xml:space="preserve">联系人：陈瑶 13629266833 </w:t>
      </w:r>
    </w:p>
    <w:p>
      <w:pPr>
        <w:rPr>
          <w:rFonts w:hint="eastAsia" w:ascii="仿宋" w:hAnsi="仿宋" w:eastAsia="仿宋" w:cs="仿宋"/>
          <w:b/>
          <w:szCs w:val="21"/>
        </w:rPr>
      </w:pPr>
      <w:r>
        <w:rPr>
          <w:rFonts w:hint="eastAsia" w:ascii="仿宋" w:hAnsi="仿宋" w:eastAsia="仿宋" w:cs="仿宋"/>
          <w:b/>
          <w:szCs w:val="21"/>
        </w:rPr>
        <w:t>十二、网商银行（合同贷）</w:t>
      </w:r>
      <w:r>
        <w:rPr>
          <w:rFonts w:hint="eastAsia" w:ascii="仿宋" w:hAnsi="仿宋" w:eastAsia="仿宋" w:cs="仿宋"/>
          <w:b/>
          <w:szCs w:val="21"/>
        </w:rPr>
        <w:br w:type="textWrapping"/>
      </w:r>
      <w:r>
        <w:rPr>
          <w:rFonts w:hint="eastAsia" w:ascii="仿宋" w:hAnsi="仿宋" w:eastAsia="仿宋" w:cs="仿宋"/>
          <w:b/>
          <w:szCs w:val="21"/>
        </w:rPr>
        <w:t>十三、中国邮政储蓄银行陕西省分行（政采贷）</w:t>
      </w:r>
    </w:p>
    <w:p>
      <w:pPr>
        <w:pStyle w:val="25"/>
        <w:tabs>
          <w:tab w:val="left" w:pos="567"/>
        </w:tabs>
        <w:rPr>
          <w:rFonts w:hint="eastAsia" w:ascii="仿宋" w:hAnsi="仿宋" w:eastAsia="仿宋" w:cs="仿宋"/>
          <w:sz w:val="24"/>
        </w:rPr>
      </w:pPr>
      <w:r>
        <w:rPr>
          <w:rFonts w:hint="eastAsia" w:ascii="仿宋" w:hAnsi="仿宋" w:eastAsia="仿宋" w:cs="仿宋"/>
          <w:sz w:val="24"/>
        </w:rPr>
        <w:t>渭南市政府采购贷款银行信息：</w:t>
      </w:r>
    </w:p>
    <w:tbl>
      <w:tblPr>
        <w:tblStyle w:val="51"/>
        <w:tblW w:w="9952" w:type="dxa"/>
        <w:tblInd w:w="0" w:type="dxa"/>
        <w:tblLayout w:type="fixed"/>
        <w:tblCellMar>
          <w:top w:w="0" w:type="dxa"/>
          <w:left w:w="108" w:type="dxa"/>
          <w:bottom w:w="0" w:type="dxa"/>
          <w:right w:w="108" w:type="dxa"/>
        </w:tblCellMar>
      </w:tblPr>
      <w:tblGrid>
        <w:gridCol w:w="1426"/>
        <w:gridCol w:w="2370"/>
        <w:gridCol w:w="3078"/>
        <w:gridCol w:w="3078"/>
      </w:tblGrid>
      <w:tr>
        <w:tblPrEx>
          <w:tblCellMar>
            <w:top w:w="0" w:type="dxa"/>
            <w:left w:w="108" w:type="dxa"/>
            <w:bottom w:w="0" w:type="dxa"/>
            <w:right w:w="108" w:type="dxa"/>
          </w:tblCellMar>
        </w:tblPrEx>
        <w:trPr>
          <w:trHeight w:val="558" w:hRule="atLeast"/>
        </w:trPr>
        <w:tc>
          <w:tcPr>
            <w:tcW w:w="14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序号</w:t>
            </w:r>
          </w:p>
        </w:tc>
        <w:tc>
          <w:tcPr>
            <w:tcW w:w="237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单位名称</w:t>
            </w:r>
          </w:p>
        </w:tc>
        <w:tc>
          <w:tcPr>
            <w:tcW w:w="307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联系人</w:t>
            </w:r>
          </w:p>
        </w:tc>
        <w:tc>
          <w:tcPr>
            <w:tcW w:w="307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联系电话</w:t>
            </w:r>
          </w:p>
        </w:tc>
      </w:tr>
      <w:tr>
        <w:tblPrEx>
          <w:tblCellMar>
            <w:top w:w="0" w:type="dxa"/>
            <w:left w:w="108" w:type="dxa"/>
            <w:bottom w:w="0" w:type="dxa"/>
            <w:right w:w="108" w:type="dxa"/>
          </w:tblCellMar>
        </w:tblPrEx>
        <w:trPr>
          <w:trHeight w:val="285" w:hRule="atLeast"/>
        </w:trPr>
        <w:tc>
          <w:tcPr>
            <w:tcW w:w="142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237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建设银行</w:t>
            </w:r>
          </w:p>
        </w:tc>
        <w:tc>
          <w:tcPr>
            <w:tcW w:w="307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hint="eastAsia" w:ascii="仿宋" w:hAnsi="仿宋" w:eastAsia="仿宋" w:cs="仿宋"/>
                <w:szCs w:val="21"/>
              </w:rPr>
            </w:pPr>
            <w:r>
              <w:rPr>
                <w:rFonts w:hint="eastAsia" w:ascii="仿宋" w:hAnsi="仿宋" w:eastAsia="仿宋" w:cs="仿宋"/>
                <w:kern w:val="0"/>
                <w:szCs w:val="21"/>
                <w:lang w:bidi="ar"/>
              </w:rPr>
              <w:t>郭煜庆 田宇</w:t>
            </w:r>
          </w:p>
        </w:tc>
        <w:tc>
          <w:tcPr>
            <w:tcW w:w="307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hint="eastAsia" w:ascii="仿宋" w:hAnsi="仿宋" w:eastAsia="仿宋" w:cs="仿宋"/>
                <w:szCs w:val="21"/>
              </w:rPr>
            </w:pPr>
            <w:r>
              <w:rPr>
                <w:rFonts w:hint="eastAsia" w:ascii="仿宋" w:hAnsi="仿宋" w:eastAsia="仿宋" w:cs="仿宋"/>
                <w:kern w:val="0"/>
                <w:szCs w:val="21"/>
                <w:lang w:bidi="ar"/>
              </w:rPr>
              <w:t>13892535580</w:t>
            </w:r>
            <w:r>
              <w:rPr>
                <w:rFonts w:hint="eastAsia" w:ascii="仿宋" w:hAnsi="仿宋" w:eastAsia="仿宋" w:cs="仿宋"/>
                <w:kern w:val="0"/>
                <w:szCs w:val="21"/>
                <w:lang w:bidi="ar"/>
              </w:rPr>
              <w:br w:type="textWrapping"/>
            </w:r>
            <w:r>
              <w:rPr>
                <w:rFonts w:hint="eastAsia" w:ascii="仿宋" w:hAnsi="仿宋" w:eastAsia="仿宋" w:cs="仿宋"/>
                <w:kern w:val="0"/>
                <w:szCs w:val="21"/>
                <w:lang w:bidi="ar"/>
              </w:rPr>
              <w:t>17797059890</w:t>
            </w:r>
          </w:p>
        </w:tc>
      </w:tr>
      <w:tr>
        <w:tblPrEx>
          <w:tblCellMar>
            <w:top w:w="0" w:type="dxa"/>
            <w:left w:w="108" w:type="dxa"/>
            <w:bottom w:w="0" w:type="dxa"/>
            <w:right w:w="108" w:type="dxa"/>
          </w:tblCellMar>
        </w:tblPrEx>
        <w:trPr>
          <w:trHeight w:val="285" w:hRule="atLeast"/>
        </w:trPr>
        <w:tc>
          <w:tcPr>
            <w:tcW w:w="142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237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3078"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c>
          <w:tcPr>
            <w:tcW w:w="3078"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r>
      <w:tr>
        <w:tblPrEx>
          <w:tblCellMar>
            <w:top w:w="0" w:type="dxa"/>
            <w:left w:w="108" w:type="dxa"/>
            <w:bottom w:w="0" w:type="dxa"/>
            <w:right w:w="108" w:type="dxa"/>
          </w:tblCellMar>
        </w:tblPrEx>
        <w:trPr>
          <w:trHeight w:val="285" w:hRule="atLeast"/>
        </w:trPr>
        <w:tc>
          <w:tcPr>
            <w:tcW w:w="142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2</w:t>
            </w:r>
          </w:p>
        </w:tc>
        <w:tc>
          <w:tcPr>
            <w:tcW w:w="237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浦发银行</w:t>
            </w:r>
          </w:p>
        </w:tc>
        <w:tc>
          <w:tcPr>
            <w:tcW w:w="307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孙哲龙 蒙波</w:t>
            </w:r>
          </w:p>
        </w:tc>
        <w:tc>
          <w:tcPr>
            <w:tcW w:w="307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13892383911</w:t>
            </w:r>
            <w:r>
              <w:rPr>
                <w:rFonts w:hint="eastAsia" w:ascii="仿宋" w:hAnsi="仿宋" w:eastAsia="仿宋" w:cs="仿宋"/>
                <w:kern w:val="0"/>
                <w:szCs w:val="21"/>
                <w:lang w:bidi="ar"/>
              </w:rPr>
              <w:br w:type="textWrapping"/>
            </w:r>
            <w:r>
              <w:rPr>
                <w:rFonts w:hint="eastAsia" w:ascii="仿宋" w:hAnsi="仿宋" w:eastAsia="仿宋" w:cs="仿宋"/>
                <w:kern w:val="0"/>
                <w:szCs w:val="21"/>
                <w:lang w:bidi="ar"/>
              </w:rPr>
              <w:t>15249035320</w:t>
            </w:r>
          </w:p>
        </w:tc>
      </w:tr>
      <w:tr>
        <w:tblPrEx>
          <w:tblCellMar>
            <w:top w:w="0" w:type="dxa"/>
            <w:left w:w="108" w:type="dxa"/>
            <w:bottom w:w="0" w:type="dxa"/>
            <w:right w:w="108" w:type="dxa"/>
          </w:tblCellMar>
        </w:tblPrEx>
        <w:trPr>
          <w:trHeight w:val="285" w:hRule="atLeast"/>
        </w:trPr>
        <w:tc>
          <w:tcPr>
            <w:tcW w:w="142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237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3078"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c>
          <w:tcPr>
            <w:tcW w:w="3078"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r>
      <w:tr>
        <w:tblPrEx>
          <w:tblCellMar>
            <w:top w:w="0" w:type="dxa"/>
            <w:left w:w="108" w:type="dxa"/>
            <w:bottom w:w="0" w:type="dxa"/>
            <w:right w:w="108" w:type="dxa"/>
          </w:tblCellMar>
        </w:tblPrEx>
        <w:trPr>
          <w:trHeight w:val="285" w:hRule="atLeast"/>
        </w:trPr>
        <w:tc>
          <w:tcPr>
            <w:tcW w:w="142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3</w:t>
            </w:r>
          </w:p>
        </w:tc>
        <w:tc>
          <w:tcPr>
            <w:tcW w:w="237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中信银行</w:t>
            </w:r>
          </w:p>
        </w:tc>
        <w:tc>
          <w:tcPr>
            <w:tcW w:w="307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杨洋 耿浩</w:t>
            </w:r>
          </w:p>
        </w:tc>
        <w:tc>
          <w:tcPr>
            <w:tcW w:w="307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18191815559</w:t>
            </w:r>
            <w:r>
              <w:rPr>
                <w:rFonts w:hint="eastAsia" w:ascii="仿宋" w:hAnsi="仿宋" w:eastAsia="仿宋" w:cs="仿宋"/>
                <w:kern w:val="0"/>
                <w:szCs w:val="21"/>
                <w:lang w:bidi="ar"/>
              </w:rPr>
              <w:br w:type="textWrapping"/>
            </w:r>
            <w:r>
              <w:rPr>
                <w:rFonts w:hint="eastAsia" w:ascii="仿宋" w:hAnsi="仿宋" w:eastAsia="仿宋" w:cs="仿宋"/>
                <w:kern w:val="0"/>
                <w:szCs w:val="21"/>
                <w:lang w:bidi="ar"/>
              </w:rPr>
              <w:t>13193388328</w:t>
            </w:r>
          </w:p>
        </w:tc>
      </w:tr>
      <w:tr>
        <w:tblPrEx>
          <w:tblCellMar>
            <w:top w:w="0" w:type="dxa"/>
            <w:left w:w="108" w:type="dxa"/>
            <w:bottom w:w="0" w:type="dxa"/>
            <w:right w:w="108" w:type="dxa"/>
          </w:tblCellMar>
        </w:tblPrEx>
        <w:trPr>
          <w:trHeight w:val="285" w:hRule="atLeast"/>
        </w:trPr>
        <w:tc>
          <w:tcPr>
            <w:tcW w:w="142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237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3078"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c>
          <w:tcPr>
            <w:tcW w:w="3078"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r>
      <w:tr>
        <w:tblPrEx>
          <w:tblCellMar>
            <w:top w:w="0" w:type="dxa"/>
            <w:left w:w="108" w:type="dxa"/>
            <w:bottom w:w="0" w:type="dxa"/>
            <w:right w:w="108" w:type="dxa"/>
          </w:tblCellMar>
        </w:tblPrEx>
        <w:trPr>
          <w:trHeight w:val="285" w:hRule="atLeast"/>
        </w:trPr>
        <w:tc>
          <w:tcPr>
            <w:tcW w:w="142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4</w:t>
            </w:r>
          </w:p>
        </w:tc>
        <w:tc>
          <w:tcPr>
            <w:tcW w:w="237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兴业银行</w:t>
            </w:r>
          </w:p>
        </w:tc>
        <w:tc>
          <w:tcPr>
            <w:tcW w:w="307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权奥星</w:t>
            </w:r>
          </w:p>
        </w:tc>
        <w:tc>
          <w:tcPr>
            <w:tcW w:w="307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15706090239</w:t>
            </w:r>
          </w:p>
        </w:tc>
      </w:tr>
      <w:tr>
        <w:tblPrEx>
          <w:tblCellMar>
            <w:top w:w="0" w:type="dxa"/>
            <w:left w:w="108" w:type="dxa"/>
            <w:bottom w:w="0" w:type="dxa"/>
            <w:right w:w="108" w:type="dxa"/>
          </w:tblCellMar>
        </w:tblPrEx>
        <w:trPr>
          <w:trHeight w:val="285" w:hRule="atLeast"/>
        </w:trPr>
        <w:tc>
          <w:tcPr>
            <w:tcW w:w="142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237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3078"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3078"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r>
      <w:tr>
        <w:tblPrEx>
          <w:tblCellMar>
            <w:top w:w="0" w:type="dxa"/>
            <w:left w:w="108" w:type="dxa"/>
            <w:bottom w:w="0" w:type="dxa"/>
            <w:right w:w="108" w:type="dxa"/>
          </w:tblCellMar>
        </w:tblPrEx>
        <w:trPr>
          <w:trHeight w:val="285" w:hRule="atLeast"/>
        </w:trPr>
        <w:tc>
          <w:tcPr>
            <w:tcW w:w="142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5</w:t>
            </w:r>
          </w:p>
        </w:tc>
        <w:tc>
          <w:tcPr>
            <w:tcW w:w="237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工商银行</w:t>
            </w:r>
          </w:p>
        </w:tc>
        <w:tc>
          <w:tcPr>
            <w:tcW w:w="307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张剑 张欢</w:t>
            </w:r>
          </w:p>
        </w:tc>
        <w:tc>
          <w:tcPr>
            <w:tcW w:w="307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18191356300</w:t>
            </w:r>
            <w:r>
              <w:rPr>
                <w:rFonts w:hint="eastAsia" w:ascii="仿宋" w:hAnsi="仿宋" w:eastAsia="仿宋" w:cs="仿宋"/>
                <w:kern w:val="0"/>
                <w:szCs w:val="21"/>
                <w:lang w:bidi="ar"/>
              </w:rPr>
              <w:br w:type="textWrapping"/>
            </w:r>
            <w:r>
              <w:rPr>
                <w:rFonts w:hint="eastAsia" w:ascii="仿宋" w:hAnsi="仿宋" w:eastAsia="仿宋" w:cs="仿宋"/>
                <w:kern w:val="0"/>
                <w:szCs w:val="21"/>
                <w:lang w:bidi="ar"/>
              </w:rPr>
              <w:t>15229730006</w:t>
            </w:r>
          </w:p>
        </w:tc>
      </w:tr>
      <w:tr>
        <w:tblPrEx>
          <w:tblCellMar>
            <w:top w:w="0" w:type="dxa"/>
            <w:left w:w="108" w:type="dxa"/>
            <w:bottom w:w="0" w:type="dxa"/>
            <w:right w:w="108" w:type="dxa"/>
          </w:tblCellMar>
        </w:tblPrEx>
        <w:trPr>
          <w:trHeight w:val="285" w:hRule="atLeast"/>
        </w:trPr>
        <w:tc>
          <w:tcPr>
            <w:tcW w:w="142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237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3078"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c>
          <w:tcPr>
            <w:tcW w:w="3078"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r>
      <w:tr>
        <w:tblPrEx>
          <w:tblCellMar>
            <w:top w:w="0" w:type="dxa"/>
            <w:left w:w="108" w:type="dxa"/>
            <w:bottom w:w="0" w:type="dxa"/>
            <w:right w:w="108" w:type="dxa"/>
          </w:tblCellMar>
        </w:tblPrEx>
        <w:trPr>
          <w:trHeight w:val="285" w:hRule="atLeast"/>
        </w:trPr>
        <w:tc>
          <w:tcPr>
            <w:tcW w:w="142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6</w:t>
            </w:r>
          </w:p>
        </w:tc>
        <w:tc>
          <w:tcPr>
            <w:tcW w:w="237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长安银行</w:t>
            </w:r>
          </w:p>
        </w:tc>
        <w:tc>
          <w:tcPr>
            <w:tcW w:w="307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李华</w:t>
            </w:r>
          </w:p>
        </w:tc>
        <w:tc>
          <w:tcPr>
            <w:tcW w:w="307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13335331958</w:t>
            </w:r>
          </w:p>
        </w:tc>
      </w:tr>
      <w:tr>
        <w:tblPrEx>
          <w:tblCellMar>
            <w:top w:w="0" w:type="dxa"/>
            <w:left w:w="108" w:type="dxa"/>
            <w:bottom w:w="0" w:type="dxa"/>
            <w:right w:w="108" w:type="dxa"/>
          </w:tblCellMar>
        </w:tblPrEx>
        <w:trPr>
          <w:trHeight w:val="312" w:hRule="atLeast"/>
        </w:trPr>
        <w:tc>
          <w:tcPr>
            <w:tcW w:w="142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237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3078"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3078"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r>
      <w:tr>
        <w:tblPrEx>
          <w:tblCellMar>
            <w:top w:w="0" w:type="dxa"/>
            <w:left w:w="108" w:type="dxa"/>
            <w:bottom w:w="0" w:type="dxa"/>
            <w:right w:w="108" w:type="dxa"/>
          </w:tblCellMar>
        </w:tblPrEx>
        <w:trPr>
          <w:trHeight w:val="570" w:hRule="atLeast"/>
        </w:trPr>
        <w:tc>
          <w:tcPr>
            <w:tcW w:w="14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7</w:t>
            </w:r>
          </w:p>
        </w:tc>
        <w:tc>
          <w:tcPr>
            <w:tcW w:w="237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邮储银行</w:t>
            </w:r>
          </w:p>
        </w:tc>
        <w:tc>
          <w:tcPr>
            <w:tcW w:w="307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张萱</w:t>
            </w:r>
          </w:p>
        </w:tc>
        <w:tc>
          <w:tcPr>
            <w:tcW w:w="30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13028431555</w:t>
            </w:r>
            <w:r>
              <w:rPr>
                <w:rFonts w:hint="eastAsia" w:ascii="仿宋" w:hAnsi="仿宋" w:eastAsia="仿宋" w:cs="仿宋"/>
                <w:kern w:val="0"/>
                <w:szCs w:val="21"/>
                <w:lang w:bidi="ar"/>
              </w:rPr>
              <w:br w:type="textWrapping"/>
            </w:r>
            <w:r>
              <w:rPr>
                <w:rFonts w:hint="eastAsia" w:ascii="仿宋" w:hAnsi="仿宋" w:eastAsia="仿宋" w:cs="仿宋"/>
                <w:kern w:val="0"/>
                <w:szCs w:val="21"/>
                <w:lang w:bidi="ar"/>
              </w:rPr>
              <w:t>18091365182</w:t>
            </w:r>
          </w:p>
        </w:tc>
      </w:tr>
    </w:tbl>
    <w:p>
      <w:pPr>
        <w:pStyle w:val="25"/>
        <w:tabs>
          <w:tab w:val="left" w:pos="567"/>
        </w:tabs>
        <w:rPr>
          <w:rFonts w:hint="eastAsia" w:ascii="仿宋" w:hAnsi="仿宋" w:eastAsia="仿宋" w:cs="仿宋"/>
          <w:szCs w:val="21"/>
        </w:rPr>
      </w:pPr>
    </w:p>
    <w:p>
      <w:pPr>
        <w:pStyle w:val="25"/>
        <w:tabs>
          <w:tab w:val="left" w:pos="567"/>
        </w:tabs>
        <w:rPr>
          <w:rFonts w:hint="eastAsia" w:ascii="仿宋" w:hAnsi="仿宋" w:eastAsia="仿宋" w:cs="仿宋"/>
          <w:szCs w:val="21"/>
        </w:rPr>
      </w:pPr>
      <w:r>
        <w:rPr>
          <w:rFonts w:hint="eastAsia" w:ascii="仿宋" w:hAnsi="仿宋" w:eastAsia="仿宋" w:cs="仿宋"/>
          <w:szCs w:val="21"/>
        </w:rPr>
        <w:t>延安市政府采购贷款银行信息：</w:t>
      </w:r>
    </w:p>
    <w:tbl>
      <w:tblPr>
        <w:tblStyle w:val="52"/>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2316"/>
        <w:gridCol w:w="3786"/>
        <w:gridCol w:w="84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spacing w:line="500" w:lineRule="exact"/>
              <w:jc w:val="center"/>
              <w:rPr>
                <w:rFonts w:hint="eastAsia" w:ascii="仿宋" w:hAnsi="仿宋" w:eastAsia="仿宋" w:cs="仿宋"/>
                <w:b/>
                <w:bCs/>
                <w:kern w:val="0"/>
                <w:szCs w:val="21"/>
                <w:shd w:val="clear" w:color="auto" w:fill="FFFFFF"/>
              </w:rPr>
            </w:pPr>
            <w:r>
              <w:rPr>
                <w:rFonts w:hint="eastAsia" w:ascii="仿宋" w:hAnsi="仿宋" w:eastAsia="仿宋" w:cs="仿宋"/>
                <w:b/>
                <w:bCs/>
                <w:kern w:val="0"/>
                <w:szCs w:val="21"/>
                <w:shd w:val="clear" w:color="auto" w:fill="FFFFFF"/>
              </w:rPr>
              <w:t>序号</w:t>
            </w:r>
          </w:p>
        </w:tc>
        <w:tc>
          <w:tcPr>
            <w:tcW w:w="2316" w:type="dxa"/>
            <w:vAlign w:val="center"/>
          </w:tcPr>
          <w:p>
            <w:pPr>
              <w:spacing w:line="500" w:lineRule="exact"/>
              <w:jc w:val="center"/>
              <w:rPr>
                <w:rFonts w:hint="eastAsia" w:ascii="仿宋" w:hAnsi="仿宋" w:eastAsia="仿宋" w:cs="仿宋"/>
                <w:b/>
                <w:bCs/>
                <w:kern w:val="0"/>
                <w:szCs w:val="21"/>
                <w:shd w:val="clear" w:color="auto" w:fill="FFFFFF"/>
              </w:rPr>
            </w:pPr>
            <w:r>
              <w:rPr>
                <w:rFonts w:hint="eastAsia" w:ascii="仿宋" w:hAnsi="仿宋" w:eastAsia="仿宋" w:cs="仿宋"/>
                <w:b/>
                <w:bCs/>
                <w:kern w:val="0"/>
                <w:szCs w:val="21"/>
                <w:shd w:val="clear" w:color="auto" w:fill="FFFFFF"/>
              </w:rPr>
              <w:t>银行</w:t>
            </w:r>
          </w:p>
        </w:tc>
        <w:tc>
          <w:tcPr>
            <w:tcW w:w="3786" w:type="dxa"/>
            <w:vAlign w:val="center"/>
          </w:tcPr>
          <w:p>
            <w:pPr>
              <w:spacing w:line="500" w:lineRule="exact"/>
              <w:jc w:val="center"/>
              <w:rPr>
                <w:rFonts w:hint="eastAsia" w:ascii="仿宋" w:hAnsi="仿宋" w:eastAsia="仿宋" w:cs="仿宋"/>
                <w:b/>
                <w:bCs/>
                <w:kern w:val="0"/>
                <w:szCs w:val="21"/>
                <w:shd w:val="clear" w:color="auto" w:fill="FFFFFF"/>
              </w:rPr>
            </w:pPr>
            <w:r>
              <w:rPr>
                <w:rFonts w:hint="eastAsia" w:ascii="仿宋" w:hAnsi="仿宋" w:eastAsia="仿宋" w:cs="仿宋"/>
                <w:b/>
                <w:bCs/>
                <w:kern w:val="0"/>
                <w:szCs w:val="21"/>
                <w:shd w:val="clear" w:color="auto" w:fill="FFFFFF"/>
              </w:rPr>
              <w:t>地址</w:t>
            </w:r>
          </w:p>
        </w:tc>
        <w:tc>
          <w:tcPr>
            <w:tcW w:w="849" w:type="dxa"/>
            <w:vAlign w:val="center"/>
          </w:tcPr>
          <w:p>
            <w:pPr>
              <w:spacing w:line="500" w:lineRule="exact"/>
              <w:jc w:val="center"/>
              <w:rPr>
                <w:rFonts w:hint="eastAsia" w:ascii="仿宋" w:hAnsi="仿宋" w:eastAsia="仿宋" w:cs="仿宋"/>
                <w:b/>
                <w:bCs/>
                <w:kern w:val="0"/>
                <w:szCs w:val="21"/>
                <w:shd w:val="clear" w:color="auto" w:fill="FFFFFF"/>
              </w:rPr>
            </w:pPr>
            <w:r>
              <w:rPr>
                <w:rFonts w:hint="eastAsia" w:ascii="仿宋" w:hAnsi="仿宋" w:eastAsia="仿宋" w:cs="仿宋"/>
                <w:b/>
                <w:bCs/>
                <w:kern w:val="0"/>
                <w:szCs w:val="21"/>
                <w:shd w:val="clear" w:color="auto" w:fill="FFFFFF"/>
              </w:rPr>
              <w:t>联系人</w:t>
            </w:r>
          </w:p>
        </w:tc>
        <w:tc>
          <w:tcPr>
            <w:tcW w:w="1371" w:type="dxa"/>
            <w:vAlign w:val="center"/>
          </w:tcPr>
          <w:p>
            <w:pPr>
              <w:spacing w:line="500" w:lineRule="exact"/>
              <w:jc w:val="center"/>
              <w:rPr>
                <w:rFonts w:hint="eastAsia" w:ascii="仿宋" w:hAnsi="仿宋" w:eastAsia="仿宋" w:cs="仿宋"/>
                <w:b/>
                <w:bCs/>
                <w:kern w:val="0"/>
                <w:szCs w:val="21"/>
                <w:shd w:val="clear" w:color="auto" w:fill="FFFFFF"/>
              </w:rPr>
            </w:pPr>
            <w:r>
              <w:rPr>
                <w:rFonts w:hint="eastAsia" w:ascii="仿宋" w:hAnsi="仿宋" w:eastAsia="仿宋" w:cs="仿宋"/>
                <w:b/>
                <w:bCs/>
                <w:kern w:val="0"/>
                <w:szCs w:val="21"/>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8" w:type="dxa"/>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1</w:t>
            </w:r>
          </w:p>
        </w:tc>
        <w:tc>
          <w:tcPr>
            <w:tcW w:w="2316" w:type="dxa"/>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中国建设银行延安分行</w:t>
            </w:r>
          </w:p>
        </w:tc>
        <w:tc>
          <w:tcPr>
            <w:tcW w:w="3786" w:type="dxa"/>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延安市宝塔区中心街</w:t>
            </w:r>
          </w:p>
        </w:tc>
        <w:tc>
          <w:tcPr>
            <w:tcW w:w="849" w:type="dxa"/>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惠玉</w:t>
            </w:r>
          </w:p>
        </w:tc>
        <w:tc>
          <w:tcPr>
            <w:tcW w:w="1371" w:type="dxa"/>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2</w:t>
            </w:r>
          </w:p>
        </w:tc>
        <w:tc>
          <w:tcPr>
            <w:tcW w:w="2316" w:type="dxa"/>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中国工商银行延安分行</w:t>
            </w:r>
          </w:p>
        </w:tc>
        <w:tc>
          <w:tcPr>
            <w:tcW w:w="3786" w:type="dxa"/>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延安市宝塔区师范路</w:t>
            </w:r>
          </w:p>
        </w:tc>
        <w:tc>
          <w:tcPr>
            <w:tcW w:w="849" w:type="dxa"/>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姬悦</w:t>
            </w:r>
          </w:p>
        </w:tc>
        <w:tc>
          <w:tcPr>
            <w:tcW w:w="1371" w:type="dxa"/>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8" w:type="dxa"/>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3</w:t>
            </w:r>
          </w:p>
        </w:tc>
        <w:tc>
          <w:tcPr>
            <w:tcW w:w="2316" w:type="dxa"/>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北京银行延安分行</w:t>
            </w:r>
          </w:p>
        </w:tc>
        <w:tc>
          <w:tcPr>
            <w:tcW w:w="3786" w:type="dxa"/>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延安市宝塔区双拥大道</w:t>
            </w:r>
          </w:p>
        </w:tc>
        <w:tc>
          <w:tcPr>
            <w:tcW w:w="849" w:type="dxa"/>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奥宝森</w:t>
            </w:r>
          </w:p>
        </w:tc>
        <w:tc>
          <w:tcPr>
            <w:tcW w:w="1371" w:type="dxa"/>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4</w:t>
            </w:r>
          </w:p>
        </w:tc>
        <w:tc>
          <w:tcPr>
            <w:tcW w:w="2316" w:type="dxa"/>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邮储银行延安分行</w:t>
            </w:r>
          </w:p>
        </w:tc>
        <w:tc>
          <w:tcPr>
            <w:tcW w:w="3786" w:type="dxa"/>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延安市宝塔区枣园路志丹大厦</w:t>
            </w:r>
          </w:p>
        </w:tc>
        <w:tc>
          <w:tcPr>
            <w:tcW w:w="849" w:type="dxa"/>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杨慧花</w:t>
            </w:r>
          </w:p>
        </w:tc>
        <w:tc>
          <w:tcPr>
            <w:tcW w:w="1371" w:type="dxa"/>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8" w:type="dxa"/>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5</w:t>
            </w:r>
          </w:p>
        </w:tc>
        <w:tc>
          <w:tcPr>
            <w:tcW w:w="2316" w:type="dxa"/>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光大银行延安分行</w:t>
            </w:r>
          </w:p>
        </w:tc>
        <w:tc>
          <w:tcPr>
            <w:tcW w:w="3786" w:type="dxa"/>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延安市宝塔区卷烟厂东信时代一、二层</w:t>
            </w:r>
          </w:p>
        </w:tc>
        <w:tc>
          <w:tcPr>
            <w:tcW w:w="849" w:type="dxa"/>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汪昊田</w:t>
            </w:r>
          </w:p>
        </w:tc>
        <w:tc>
          <w:tcPr>
            <w:tcW w:w="1371" w:type="dxa"/>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13509115500</w:t>
            </w:r>
          </w:p>
        </w:tc>
      </w:tr>
    </w:tbl>
    <w:p>
      <w:pPr>
        <w:pStyle w:val="25"/>
        <w:ind w:left="840" w:hanging="840" w:hangingChars="350"/>
        <w:rPr>
          <w:rFonts w:hint="eastAsia" w:ascii="仿宋" w:hAnsi="仿宋" w:eastAsia="仿宋" w:cs="仿宋"/>
          <w:sz w:val="24"/>
        </w:rPr>
      </w:pPr>
    </w:p>
    <w:p>
      <w:pPr>
        <w:pStyle w:val="25"/>
        <w:rPr>
          <w:rFonts w:hint="eastAsia" w:ascii="仿宋" w:hAnsi="仿宋" w:eastAsia="仿宋" w:cs="仿宋"/>
          <w:sz w:val="24"/>
        </w:rPr>
      </w:pPr>
    </w:p>
    <w:bookmarkEnd w:id="412"/>
    <w:bookmarkEnd w:id="413"/>
    <w:p>
      <w:pPr>
        <w:rPr>
          <w:rFonts w:hint="eastAsia" w:ascii="仿宋" w:hAnsi="仿宋" w:eastAsia="仿宋" w:cs="仿宋"/>
          <w:b/>
          <w:kern w:val="0"/>
          <w:sz w:val="32"/>
          <w:szCs w:val="32"/>
        </w:rPr>
      </w:pPr>
      <w:bookmarkStart w:id="414" w:name="_Toc17469"/>
      <w:bookmarkStart w:id="415" w:name="_Toc58504668"/>
      <w:bookmarkStart w:id="416" w:name="_Toc58504447"/>
      <w:r>
        <w:rPr>
          <w:rFonts w:hint="eastAsia" w:ascii="仿宋" w:hAnsi="仿宋" w:eastAsia="仿宋" w:cs="仿宋"/>
          <w:b/>
          <w:kern w:val="0"/>
          <w:sz w:val="32"/>
          <w:szCs w:val="32"/>
        </w:rPr>
        <w:br w:type="page"/>
      </w:r>
    </w:p>
    <w:p>
      <w:pPr>
        <w:tabs>
          <w:tab w:val="left" w:pos="588"/>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 xml:space="preserve">第三章  </w:t>
      </w:r>
      <w:bookmarkEnd w:id="19"/>
      <w:bookmarkEnd w:id="414"/>
      <w:bookmarkEnd w:id="415"/>
      <w:bookmarkEnd w:id="416"/>
      <w:bookmarkStart w:id="417" w:name="_Toc249515482"/>
      <w:bookmarkStart w:id="418" w:name="_Toc256342152"/>
      <w:bookmarkStart w:id="419" w:name="_Toc177817344"/>
      <w:bookmarkStart w:id="420" w:name="_Toc503063458"/>
      <w:bookmarkStart w:id="421" w:name="_Toc499711087"/>
      <w:bookmarkStart w:id="422" w:name="_Toc184043058"/>
      <w:bookmarkStart w:id="423" w:name="_Toc496324623"/>
      <w:bookmarkStart w:id="424" w:name="_Toc177995483"/>
      <w:bookmarkStart w:id="425" w:name="_Toc176882552"/>
      <w:bookmarkStart w:id="426" w:name="_Toc53722865"/>
      <w:bookmarkStart w:id="427" w:name="_Toc232395222"/>
      <w:bookmarkStart w:id="428" w:name="_Toc230013638"/>
      <w:bookmarkStart w:id="429" w:name="_Toc415499897"/>
      <w:bookmarkStart w:id="430" w:name="_Toc249525250"/>
      <w:bookmarkStart w:id="431" w:name="_Toc500747010"/>
      <w:bookmarkStart w:id="432" w:name="_Toc230099803"/>
      <w:bookmarkStart w:id="433" w:name="_Toc499711928"/>
      <w:bookmarkStart w:id="434" w:name="_Toc70687202"/>
      <w:bookmarkStart w:id="435" w:name="_Toc249515369"/>
      <w:bookmarkStart w:id="436" w:name="_Toc500747233"/>
      <w:bookmarkStart w:id="437" w:name="_Toc177189245"/>
      <w:bookmarkStart w:id="438" w:name="_Toc230583552"/>
      <w:bookmarkStart w:id="439" w:name="_Toc492955459"/>
      <w:bookmarkStart w:id="440" w:name="_Toc232176282"/>
      <w:bookmarkStart w:id="441" w:name="_Toc500747106"/>
      <w:bookmarkStart w:id="442" w:name="_Toc28450"/>
      <w:r>
        <w:rPr>
          <w:rFonts w:hint="eastAsia" w:ascii="仿宋" w:hAnsi="仿宋" w:eastAsia="仿宋" w:cs="仿宋"/>
          <w:b/>
          <w:kern w:val="0"/>
          <w:sz w:val="32"/>
          <w:szCs w:val="32"/>
        </w:rPr>
        <w:t>拟签订的合同文本</w:t>
      </w:r>
    </w:p>
    <w:p>
      <w:pPr>
        <w:adjustRightInd w:val="0"/>
        <w:snapToGrid w:val="0"/>
        <w:spacing w:line="360" w:lineRule="auto"/>
        <w:ind w:firstLine="480" w:firstLineChars="200"/>
        <w:rPr>
          <w:rFonts w:hint="eastAsia" w:ascii="仿宋" w:hAnsi="仿宋" w:eastAsia="仿宋" w:cs="仿宋"/>
          <w:sz w:val="24"/>
        </w:rPr>
      </w:pPr>
    </w:p>
    <w:p>
      <w:pPr>
        <w:tabs>
          <w:tab w:val="left" w:pos="735"/>
        </w:tabs>
        <w:autoSpaceDE w:val="0"/>
        <w:autoSpaceDN w:val="0"/>
        <w:adjustRightInd w:val="0"/>
        <w:snapToGrid w:val="0"/>
        <w:spacing w:before="240" w:beforeLines="100" w:line="360" w:lineRule="auto"/>
        <w:rPr>
          <w:rFonts w:hint="eastAsia" w:ascii="仿宋" w:hAnsi="仿宋" w:eastAsia="仿宋" w:cs="仿宋"/>
          <w:b/>
          <w:bCs/>
          <w:sz w:val="24"/>
          <w:lang w:val="zh-CN"/>
        </w:rPr>
      </w:pPr>
      <w:r>
        <w:rPr>
          <w:rFonts w:hint="eastAsia" w:ascii="仿宋" w:hAnsi="仿宋" w:eastAsia="仿宋" w:cs="仿宋"/>
          <w:b/>
          <w:bCs/>
          <w:sz w:val="24"/>
          <w:lang w:val="zh-CN"/>
        </w:rPr>
        <w:t>甲方：</w:t>
      </w:r>
      <w:r>
        <w:rPr>
          <w:rFonts w:hint="eastAsia" w:ascii="仿宋" w:hAnsi="仿宋" w:eastAsia="仿宋" w:cs="仿宋"/>
          <w:bCs/>
          <w:sz w:val="24"/>
          <w:lang w:val="zh-CN"/>
        </w:rPr>
        <w:t xml:space="preserve">（前款所称采购人）     </w:t>
      </w:r>
      <w:r>
        <w:rPr>
          <w:rFonts w:hint="eastAsia" w:ascii="仿宋" w:hAnsi="仿宋" w:eastAsia="仿宋" w:cs="仿宋"/>
          <w:bCs/>
          <w:sz w:val="24"/>
        </w:rPr>
        <w:t xml:space="preserve">    </w:t>
      </w:r>
      <w:r>
        <w:rPr>
          <w:rFonts w:hint="eastAsia" w:ascii="仿宋" w:hAnsi="仿宋" w:eastAsia="仿宋" w:cs="仿宋"/>
          <w:bCs/>
          <w:sz w:val="24"/>
          <w:lang w:val="zh-CN"/>
        </w:rPr>
        <w:t>住所：</w:t>
      </w:r>
    </w:p>
    <w:p>
      <w:pPr>
        <w:tabs>
          <w:tab w:val="left" w:pos="735"/>
        </w:tabs>
        <w:autoSpaceDE w:val="0"/>
        <w:autoSpaceDN w:val="0"/>
        <w:adjustRightInd w:val="0"/>
        <w:snapToGrid w:val="0"/>
        <w:spacing w:line="360" w:lineRule="auto"/>
        <w:rPr>
          <w:rFonts w:hint="eastAsia" w:ascii="仿宋" w:hAnsi="仿宋" w:eastAsia="仿宋" w:cs="仿宋"/>
          <w:bCs/>
          <w:sz w:val="24"/>
          <w:lang w:val="zh-CN"/>
        </w:rPr>
      </w:pPr>
      <w:r>
        <w:rPr>
          <w:rFonts w:hint="eastAsia" w:ascii="仿宋" w:hAnsi="仿宋" w:eastAsia="仿宋" w:cs="仿宋"/>
          <w:b/>
          <w:bCs/>
          <w:sz w:val="24"/>
          <w:lang w:val="zh-CN"/>
        </w:rPr>
        <w:t>乙方：</w:t>
      </w:r>
      <w:r>
        <w:rPr>
          <w:rFonts w:hint="eastAsia" w:ascii="仿宋" w:hAnsi="仿宋" w:eastAsia="仿宋" w:cs="仿宋"/>
          <w:bCs/>
          <w:sz w:val="24"/>
          <w:lang w:val="zh-CN"/>
        </w:rPr>
        <w:t>（前款所称</w:t>
      </w:r>
      <w:r>
        <w:rPr>
          <w:rFonts w:hint="eastAsia" w:ascii="仿宋" w:hAnsi="仿宋" w:eastAsia="仿宋" w:cs="仿宋"/>
          <w:bCs/>
          <w:sz w:val="24"/>
        </w:rPr>
        <w:t>成交供应商</w:t>
      </w:r>
      <w:r>
        <w:rPr>
          <w:rFonts w:hint="eastAsia" w:ascii="仿宋" w:hAnsi="仿宋" w:eastAsia="仿宋" w:cs="仿宋"/>
          <w:bCs/>
          <w:sz w:val="24"/>
          <w:lang w:val="zh-CN"/>
        </w:rPr>
        <w:t>）     住所：</w:t>
      </w:r>
    </w:p>
    <w:p>
      <w:pPr>
        <w:adjustRightInd w:val="0"/>
        <w:snapToGrid w:val="0"/>
        <w:spacing w:line="360" w:lineRule="auto"/>
        <w:ind w:firstLine="480" w:firstLineChars="200"/>
        <w:rPr>
          <w:rFonts w:hint="eastAsia" w:ascii="仿宋" w:hAnsi="仿宋" w:eastAsia="仿宋" w:cs="仿宋"/>
          <w:sz w:val="24"/>
          <w:lang w:eastAsia="zh-CN"/>
        </w:rPr>
      </w:pPr>
      <w:bookmarkStart w:id="443" w:name="_Toc19515384"/>
      <w:r>
        <w:rPr>
          <w:rFonts w:hint="eastAsia" w:ascii="仿宋" w:hAnsi="仿宋" w:eastAsia="仿宋" w:cs="仿宋"/>
          <w:sz w:val="24"/>
        </w:rPr>
        <w:t>一、合同内容（标的、数量、质量等）</w:t>
      </w:r>
      <w:bookmarkEnd w:id="443"/>
      <w:r>
        <w:rPr>
          <w:rFonts w:hint="eastAsia" w:ascii="仿宋" w:hAnsi="仿宋" w:eastAsia="仿宋" w:cs="仿宋"/>
          <w:sz w:val="24"/>
          <w:lang w:eastAsia="zh-CN"/>
        </w:rPr>
        <w:t>：</w:t>
      </w:r>
    </w:p>
    <w:p>
      <w:pPr>
        <w:adjustRightInd w:val="0"/>
        <w:snapToGrid w:val="0"/>
        <w:spacing w:line="360" w:lineRule="auto"/>
        <w:ind w:firstLine="480" w:firstLineChars="200"/>
        <w:rPr>
          <w:rFonts w:hint="eastAsia" w:ascii="仿宋" w:hAnsi="仿宋" w:eastAsia="仿宋" w:cs="仿宋"/>
          <w:sz w:val="24"/>
        </w:rPr>
      </w:pPr>
      <w:bookmarkStart w:id="444" w:name="_Toc19515385"/>
      <w:r>
        <w:rPr>
          <w:rFonts w:hint="eastAsia" w:ascii="仿宋" w:hAnsi="仿宋" w:eastAsia="仿宋" w:cs="仿宋"/>
          <w:sz w:val="24"/>
        </w:rPr>
        <w:t>二、合同价款</w:t>
      </w:r>
      <w:bookmarkEnd w:id="444"/>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1、合同总价：</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2、合同总价包括：</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3、合同为固定总价合同，不受市场价变化的影响。</w:t>
      </w:r>
    </w:p>
    <w:p>
      <w:pPr>
        <w:adjustRightInd w:val="0"/>
        <w:snapToGrid w:val="0"/>
        <w:spacing w:line="360" w:lineRule="auto"/>
        <w:ind w:firstLine="480" w:firstLineChars="200"/>
        <w:rPr>
          <w:rFonts w:hint="eastAsia" w:ascii="仿宋" w:hAnsi="仿宋" w:eastAsia="仿宋" w:cs="仿宋"/>
          <w:sz w:val="24"/>
        </w:rPr>
      </w:pPr>
      <w:bookmarkStart w:id="445" w:name="_Toc19515386"/>
      <w:r>
        <w:rPr>
          <w:rFonts w:hint="eastAsia" w:ascii="仿宋" w:hAnsi="仿宋" w:eastAsia="仿宋" w:cs="仿宋"/>
          <w:sz w:val="24"/>
        </w:rPr>
        <w:t>三、合同结算</w:t>
      </w:r>
      <w:bookmarkEnd w:id="445"/>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1、付款比例：根据各中标供应商所供试剂的实际数量据实结算。</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2、结算方式：银行转账。</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3、结算单位：由</w:t>
      </w:r>
      <w:r>
        <w:rPr>
          <w:rFonts w:hint="eastAsia" w:ascii="仿宋" w:hAnsi="仿宋" w:eastAsia="仿宋" w:cs="仿宋"/>
          <w:sz w:val="24"/>
          <w:u w:val="single"/>
        </w:rPr>
        <w:t xml:space="preserve">  </w:t>
      </w:r>
      <w:r>
        <w:rPr>
          <w:rFonts w:hint="eastAsia" w:ascii="仿宋" w:hAnsi="仿宋" w:eastAsia="仿宋" w:cs="仿宋"/>
          <w:sz w:val="24"/>
          <w:u w:val="single"/>
          <w:lang w:eastAsia="zh-CN"/>
        </w:rPr>
        <w:t>采购人</w:t>
      </w:r>
      <w:r>
        <w:rPr>
          <w:rFonts w:hint="eastAsia" w:ascii="仿宋" w:hAnsi="仿宋" w:eastAsia="仿宋" w:cs="仿宋"/>
          <w:sz w:val="24"/>
          <w:u w:val="single"/>
        </w:rPr>
        <w:t xml:space="preserve"> </w:t>
      </w:r>
      <w:r>
        <w:rPr>
          <w:rFonts w:hint="eastAsia" w:ascii="仿宋" w:hAnsi="仿宋" w:eastAsia="仿宋" w:cs="仿宋"/>
          <w:sz w:val="24"/>
        </w:rPr>
        <w:t>负责结算，乙方开具合同总价数的全额发票交采购人。</w:t>
      </w:r>
    </w:p>
    <w:p>
      <w:pPr>
        <w:adjustRightInd w:val="0"/>
        <w:snapToGrid w:val="0"/>
        <w:spacing w:line="360" w:lineRule="auto"/>
        <w:ind w:firstLine="480" w:firstLineChars="200"/>
        <w:rPr>
          <w:rFonts w:hint="eastAsia" w:ascii="仿宋" w:hAnsi="仿宋" w:eastAsia="仿宋" w:cs="仿宋"/>
          <w:sz w:val="24"/>
          <w:lang w:eastAsia="zh-CN"/>
        </w:rPr>
      </w:pPr>
      <w:bookmarkStart w:id="446" w:name="_Toc19515387"/>
      <w:r>
        <w:rPr>
          <w:rFonts w:hint="eastAsia" w:ascii="仿宋" w:hAnsi="仿宋" w:eastAsia="仿宋" w:cs="仿宋"/>
          <w:sz w:val="24"/>
        </w:rPr>
        <w:t>四、履行期限、</w:t>
      </w:r>
      <w:r>
        <w:rPr>
          <w:rFonts w:hint="eastAsia" w:ascii="仿宋" w:hAnsi="仿宋" w:eastAsia="仿宋" w:cs="仿宋"/>
          <w:sz w:val="24"/>
          <w:lang w:eastAsia="zh-CN"/>
        </w:rPr>
        <w:t>质保期、</w:t>
      </w:r>
      <w:r>
        <w:rPr>
          <w:rFonts w:hint="eastAsia" w:ascii="仿宋" w:hAnsi="仿宋" w:eastAsia="仿宋" w:cs="仿宋"/>
          <w:sz w:val="24"/>
        </w:rPr>
        <w:t>地点及方式</w:t>
      </w:r>
      <w:bookmarkEnd w:id="446"/>
      <w:r>
        <w:rPr>
          <w:rFonts w:hint="eastAsia" w:ascii="仿宋" w:hAnsi="仿宋" w:eastAsia="仿宋" w:cs="仿宋"/>
          <w:sz w:val="24"/>
          <w:lang w:eastAsia="zh-CN"/>
        </w:rPr>
        <w:t>：</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1、履行期限：合同签订后365天（中标人在接到采购人的采购需求清单后7天内货物交付到采购人指定地点，当采购金额达预算金额后，合同自动终止。）</w:t>
      </w:r>
    </w:p>
    <w:p>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rPr>
        <w:t>2、</w:t>
      </w:r>
      <w:r>
        <w:rPr>
          <w:rFonts w:hint="eastAsia" w:ascii="仿宋" w:hAnsi="仿宋" w:eastAsia="仿宋" w:cs="仿宋"/>
          <w:sz w:val="24"/>
          <w:highlight w:val="none"/>
          <w:lang w:eastAsia="zh-CN"/>
        </w:rPr>
        <w:t>质保期：</w:t>
      </w:r>
      <w:r>
        <w:rPr>
          <w:rFonts w:hint="eastAsia" w:ascii="仿宋" w:hAnsi="仿宋" w:eastAsia="仿宋" w:cs="仿宋"/>
          <w:sz w:val="24"/>
          <w:highlight w:val="none"/>
          <w:lang w:val="en-US" w:eastAsia="zh-CN"/>
        </w:rPr>
        <w:t>1年。</w:t>
      </w:r>
    </w:p>
    <w:p>
      <w:pPr>
        <w:adjustRightInd w:val="0"/>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3、地点：</w:t>
      </w:r>
      <w:r>
        <w:rPr>
          <w:rFonts w:hint="eastAsia" w:ascii="仿宋" w:hAnsi="仿宋" w:eastAsia="仿宋" w:cs="仿宋"/>
          <w:sz w:val="24"/>
          <w:lang w:eastAsia="zh-CN"/>
        </w:rPr>
        <w:t>采购人指定地点</w:t>
      </w:r>
    </w:p>
    <w:p>
      <w:pPr>
        <w:adjustRightInd w:val="0"/>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4、</w:t>
      </w:r>
      <w:r>
        <w:rPr>
          <w:rFonts w:hint="eastAsia" w:ascii="仿宋" w:hAnsi="仿宋" w:eastAsia="仿宋" w:cs="仿宋"/>
          <w:sz w:val="24"/>
        </w:rPr>
        <w:t>方式：</w:t>
      </w:r>
      <w:r>
        <w:rPr>
          <w:rFonts w:hint="eastAsia" w:ascii="仿宋" w:hAnsi="仿宋" w:eastAsia="仿宋" w:cs="仿宋"/>
          <w:sz w:val="24"/>
          <w:lang w:eastAsia="zh-CN"/>
        </w:rPr>
        <w:t>采购人指定方式</w:t>
      </w:r>
    </w:p>
    <w:p>
      <w:pPr>
        <w:adjustRightInd w:val="0"/>
        <w:snapToGrid w:val="0"/>
        <w:spacing w:line="360" w:lineRule="auto"/>
        <w:ind w:firstLine="480" w:firstLineChars="200"/>
        <w:rPr>
          <w:rFonts w:hint="eastAsia" w:ascii="仿宋" w:hAnsi="仿宋" w:eastAsia="仿宋" w:cs="仿宋"/>
          <w:sz w:val="24"/>
        </w:rPr>
      </w:pPr>
      <w:bookmarkStart w:id="447" w:name="_Toc19515390"/>
      <w:r>
        <w:rPr>
          <w:rFonts w:hint="eastAsia" w:ascii="仿宋" w:hAnsi="仿宋" w:eastAsia="仿宋" w:cs="仿宋"/>
          <w:sz w:val="24"/>
        </w:rPr>
        <w:t>五、技术服务</w:t>
      </w:r>
      <w:bookmarkEnd w:id="447"/>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1、对技术服务的要求：</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2、技术资料：</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3、技术培训：</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3-1、培训内容：</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3-2、培训地点：</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3-3、培训时间：</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3-4、培训人数：</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3-5、培训费用：受训人员的食宿费、资料费、培训场地费、耗材（包括水电费等）费等已包含在合同总价中，甲方不再另行支付。</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4、售后服务</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4-1、乙方在接到甲方电话通知后在</w:t>
      </w:r>
      <w:r>
        <w:rPr>
          <w:rFonts w:hint="eastAsia" w:ascii="仿宋" w:hAnsi="仿宋" w:eastAsia="仿宋" w:cs="仿宋"/>
          <w:sz w:val="24"/>
          <w:u w:val="single"/>
        </w:rPr>
        <w:t xml:space="preserve">   </w:t>
      </w:r>
      <w:r>
        <w:rPr>
          <w:rFonts w:hint="eastAsia" w:ascii="仿宋" w:hAnsi="仿宋" w:eastAsia="仿宋" w:cs="仿宋"/>
          <w:sz w:val="24"/>
        </w:rPr>
        <w:t>小时内派出合格的服务人员到达现场进行服务，承担相应费用。</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4-2、如果乙方在收到通知后两天内没有弥补缺陷，甲方可采取必要的补救措施，但其风险和费用将由乙方承担，甲方根据合同规定对乙方行使的其它权力不受影响。</w:t>
      </w:r>
    </w:p>
    <w:p>
      <w:pPr>
        <w:adjustRightInd w:val="0"/>
        <w:snapToGrid w:val="0"/>
        <w:spacing w:line="360" w:lineRule="auto"/>
        <w:ind w:firstLine="480" w:firstLineChars="200"/>
        <w:rPr>
          <w:rFonts w:hint="eastAsia" w:ascii="仿宋" w:hAnsi="仿宋" w:eastAsia="仿宋" w:cs="仿宋"/>
          <w:sz w:val="24"/>
        </w:rPr>
      </w:pPr>
      <w:bookmarkStart w:id="448" w:name="_Toc19515391"/>
      <w:r>
        <w:rPr>
          <w:rFonts w:hint="eastAsia" w:ascii="仿宋" w:hAnsi="仿宋" w:eastAsia="仿宋" w:cs="仿宋"/>
          <w:sz w:val="24"/>
        </w:rPr>
        <w:t>六、验收</w:t>
      </w:r>
      <w:bookmarkEnd w:id="448"/>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1、验收：乙方完成服务内容后，向甲方提出验收申请，甲方接到乙方验收申请后组织验收（必要时可聘请相应专家或委托相应部门验收），验收合格后，出具使用验收合格证明。</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、最终验收：最终验收结果作为付款依据，乙方填写验收单，并向甲方提交实施过程中的所有资料，以便甲方日后管理和维护。</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、质保期满后：由乙方出具质保期运行质量报告，若存在质量问题，应按相应规定协商处理。</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、验收依据：</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-1、合同文本、合同附件、竞争性谈判文件、成交供应商的响应文件。</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-2、国内相应的标准、规范。</w:t>
      </w:r>
    </w:p>
    <w:p>
      <w:pPr>
        <w:adjustRightInd w:val="0"/>
        <w:snapToGrid w:val="0"/>
        <w:spacing w:line="360" w:lineRule="auto"/>
        <w:ind w:firstLine="480" w:firstLineChars="200"/>
        <w:rPr>
          <w:rFonts w:hint="eastAsia" w:ascii="仿宋" w:hAnsi="仿宋" w:eastAsia="仿宋" w:cs="仿宋"/>
          <w:sz w:val="24"/>
        </w:rPr>
      </w:pPr>
      <w:bookmarkStart w:id="449" w:name="_Toc19515392"/>
      <w:r>
        <w:rPr>
          <w:rFonts w:hint="eastAsia" w:ascii="仿宋" w:hAnsi="仿宋" w:eastAsia="仿宋" w:cs="仿宋"/>
          <w:sz w:val="24"/>
        </w:rPr>
        <w:t>七、违约责任</w:t>
      </w:r>
      <w:bookmarkEnd w:id="449"/>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1、按《中华人民共和国民法典》中的相关条款执行。</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2、乙方履约延误</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2-1、如乙方事先未征得甲方同意并得到甲方的谅解而单方面延迟执行合同，将按违约终止合同。</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3、违约终止合同：未按合同要求提供服务或不能满足技术要求，甲方会同监督机构有权终止合同，对乙方违约行为进行追究，同时按政府采购法的有关规定进行相应的处罚。</w:t>
      </w:r>
    </w:p>
    <w:p>
      <w:pPr>
        <w:adjustRightInd w:val="0"/>
        <w:snapToGrid w:val="0"/>
        <w:spacing w:line="360" w:lineRule="auto"/>
        <w:ind w:firstLine="480" w:firstLineChars="200"/>
        <w:rPr>
          <w:rFonts w:hint="eastAsia" w:ascii="仿宋" w:hAnsi="仿宋" w:eastAsia="仿宋" w:cs="仿宋"/>
          <w:sz w:val="24"/>
        </w:rPr>
      </w:pPr>
      <w:bookmarkStart w:id="450" w:name="_Toc19515393"/>
      <w:r>
        <w:rPr>
          <w:rFonts w:hint="eastAsia" w:ascii="仿宋" w:hAnsi="仿宋" w:eastAsia="仿宋" w:cs="仿宋"/>
          <w:sz w:val="24"/>
        </w:rPr>
        <w:t>八、合同组成</w:t>
      </w:r>
      <w:bookmarkEnd w:id="450"/>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1、成交通知书</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2、合同文件</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3、国家相关规范及标准</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4、竞争性谈判文件</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5、成交供应商的响应文件</w:t>
      </w:r>
    </w:p>
    <w:p>
      <w:pPr>
        <w:adjustRightInd w:val="0"/>
        <w:snapToGrid w:val="0"/>
        <w:spacing w:line="360" w:lineRule="auto"/>
        <w:ind w:firstLine="480" w:firstLineChars="200"/>
        <w:rPr>
          <w:rFonts w:hint="eastAsia" w:ascii="仿宋" w:hAnsi="仿宋" w:eastAsia="仿宋" w:cs="仿宋"/>
          <w:sz w:val="24"/>
        </w:rPr>
      </w:pPr>
      <w:bookmarkStart w:id="451" w:name="_Toc19515394"/>
      <w:r>
        <w:rPr>
          <w:rFonts w:hint="eastAsia" w:ascii="仿宋" w:hAnsi="仿宋" w:eastAsia="仿宋" w:cs="仿宋"/>
          <w:sz w:val="24"/>
          <w:lang w:val="en-US" w:eastAsia="zh-CN"/>
        </w:rPr>
        <w:t>九</w:t>
      </w:r>
      <w:r>
        <w:rPr>
          <w:rFonts w:hint="eastAsia" w:ascii="仿宋" w:hAnsi="仿宋" w:eastAsia="仿宋" w:cs="仿宋"/>
          <w:sz w:val="24"/>
        </w:rPr>
        <w:t>、解决争议的方法</w:t>
      </w:r>
      <w:bookmarkEnd w:id="451"/>
    </w:p>
    <w:p>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凡因本合同引起的或与本合同有关的争议，双方应友好协商解决。协商不成时，双方均同意采用以下第（  ）种争议解决方式：</w:t>
      </w:r>
    </w:p>
    <w:p>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、甲、乙双方均同意向（甲方所在地人民法院）提起诉讼。</w:t>
      </w:r>
    </w:p>
    <w:p>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、甲、乙双方均同意向（</w:t>
      </w:r>
      <w:r>
        <w:rPr>
          <w:rFonts w:hint="eastAsia" w:ascii="仿宋" w:hAnsi="仿宋" w:eastAsia="仿宋" w:cs="仿宋"/>
        </w:rPr>
        <w:fldChar w:fldCharType="begin"/>
      </w:r>
      <w:r>
        <w:rPr>
          <w:rFonts w:hint="eastAsia" w:ascii="仿宋" w:hAnsi="仿宋" w:eastAsia="仿宋" w:cs="仿宋"/>
        </w:rPr>
        <w:instrText xml:space="preserve"> HYPERLINK "http://www.baidu.com/s?wd=%E4%BB%B2%E8%A3%81%E5%A7%94%E5%91%98%E4%BC%9A&amp;tn=SE_PcZhidaonwhc_ngpagmjz&amp;rsv_dl=gh_pc_zhidao" \t "_blank" </w:instrText>
      </w:r>
      <w:r>
        <w:rPr>
          <w:rFonts w:hint="eastAsia" w:ascii="仿宋" w:hAnsi="仿宋" w:eastAsia="仿宋" w:cs="仿宋"/>
        </w:rPr>
        <w:fldChar w:fldCharType="separate"/>
      </w:r>
      <w:r>
        <w:rPr>
          <w:rFonts w:hint="eastAsia" w:ascii="仿宋" w:hAnsi="仿宋" w:eastAsia="仿宋" w:cs="仿宋"/>
          <w:kern w:val="0"/>
          <w:sz w:val="24"/>
        </w:rPr>
        <w:t>仲裁委员会</w:t>
      </w:r>
      <w:r>
        <w:rPr>
          <w:rFonts w:hint="eastAsia" w:ascii="仿宋" w:hAnsi="仿宋" w:eastAsia="仿宋" w:cs="仿宋"/>
          <w:kern w:val="0"/>
          <w:sz w:val="24"/>
        </w:rPr>
        <w:fldChar w:fldCharType="end"/>
      </w:r>
      <w:r>
        <w:rPr>
          <w:rFonts w:hint="eastAsia" w:ascii="仿宋" w:hAnsi="仿宋" w:eastAsia="仿宋" w:cs="仿宋"/>
          <w:kern w:val="0"/>
          <w:sz w:val="24"/>
        </w:rPr>
        <w:t>）提起仲裁。</w:t>
      </w:r>
    </w:p>
    <w:p>
      <w:pPr>
        <w:adjustRightInd w:val="0"/>
        <w:snapToGrid w:val="0"/>
        <w:spacing w:line="360" w:lineRule="auto"/>
        <w:ind w:firstLine="480" w:firstLineChars="200"/>
        <w:rPr>
          <w:rFonts w:hint="eastAsia" w:ascii="仿宋" w:hAnsi="仿宋" w:eastAsia="仿宋" w:cs="仿宋"/>
          <w:sz w:val="24"/>
        </w:rPr>
      </w:pPr>
      <w:bookmarkStart w:id="452" w:name="_Toc19515395"/>
      <w:r>
        <w:rPr>
          <w:rFonts w:hint="eastAsia" w:ascii="仿宋" w:hAnsi="仿宋" w:eastAsia="仿宋" w:cs="仿宋"/>
          <w:sz w:val="24"/>
        </w:rPr>
        <w:t>十、合同生效及其它</w:t>
      </w:r>
      <w:bookmarkEnd w:id="452"/>
    </w:p>
    <w:p>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1、合同未尽事宜、由甲、乙双方协商，作为合同补充，与原合同具有同等法律效力。</w:t>
      </w:r>
    </w:p>
    <w:p>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2、 本合同正本一式</w:t>
      </w:r>
      <w:r>
        <w:rPr>
          <w:rFonts w:hint="eastAsia" w:ascii="仿宋" w:hAnsi="仿宋" w:eastAsia="仿宋" w:cs="仿宋"/>
          <w:kern w:val="0"/>
          <w:sz w:val="24"/>
          <w:u w:val="single"/>
        </w:rPr>
        <w:t xml:space="preserve">  </w:t>
      </w:r>
      <w:r>
        <w:rPr>
          <w:rFonts w:hint="eastAsia" w:ascii="仿宋" w:hAnsi="仿宋" w:eastAsia="仿宋" w:cs="仿宋"/>
          <w:kern w:val="0"/>
          <w:sz w:val="24"/>
        </w:rPr>
        <w:t>份，甲方、乙方双方分别执</w:t>
      </w:r>
      <w:r>
        <w:rPr>
          <w:rFonts w:hint="eastAsia" w:ascii="仿宋" w:hAnsi="仿宋" w:eastAsia="仿宋" w:cs="仿宋"/>
          <w:kern w:val="0"/>
          <w:sz w:val="24"/>
          <w:u w:val="single"/>
        </w:rPr>
        <w:t xml:space="preserve">  </w:t>
      </w:r>
      <w:r>
        <w:rPr>
          <w:rFonts w:hint="eastAsia" w:ascii="仿宋" w:hAnsi="仿宋" w:eastAsia="仿宋" w:cs="仿宋"/>
          <w:kern w:val="0"/>
          <w:sz w:val="24"/>
        </w:rPr>
        <w:t>份，</w:t>
      </w:r>
      <w:r>
        <w:rPr>
          <w:rFonts w:hint="eastAsia" w:ascii="仿宋" w:hAnsi="仿宋" w:eastAsia="仿宋" w:cs="仿宋"/>
          <w:kern w:val="0"/>
          <w:sz w:val="24"/>
          <w:u w:val="single"/>
        </w:rPr>
        <w:t xml:space="preserve">       </w:t>
      </w:r>
      <w:r>
        <w:rPr>
          <w:rFonts w:hint="eastAsia" w:ascii="仿宋" w:hAnsi="仿宋" w:eastAsia="仿宋" w:cs="仿宋"/>
          <w:kern w:val="0"/>
          <w:sz w:val="24"/>
        </w:rPr>
        <w:t>备案</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3、合同经甲乙双方盖章、签字后生效，合同签订地点为</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4、生效时间：</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pPr>
        <w:widowControl/>
        <w:tabs>
          <w:tab w:val="left" w:pos="8391"/>
        </w:tabs>
        <w:autoSpaceDE w:val="0"/>
        <w:autoSpaceDN w:val="0"/>
        <w:snapToGrid w:val="0"/>
        <w:spacing w:line="360" w:lineRule="auto"/>
        <w:ind w:right="-69" w:firstLine="840" w:firstLineChars="350"/>
        <w:textAlignment w:val="bottom"/>
        <w:rPr>
          <w:rFonts w:hint="eastAsia" w:ascii="仿宋" w:hAnsi="仿宋" w:eastAsia="仿宋" w:cs="仿宋"/>
          <w:kern w:val="0"/>
          <w:sz w:val="24"/>
        </w:rPr>
      </w:pPr>
    </w:p>
    <w:tbl>
      <w:tblPr>
        <w:tblStyle w:val="51"/>
        <w:tblW w:w="9286" w:type="dxa"/>
        <w:jc w:val="center"/>
        <w:tblLayout w:type="fixed"/>
        <w:tblCellMar>
          <w:top w:w="0" w:type="dxa"/>
          <w:left w:w="108" w:type="dxa"/>
          <w:bottom w:w="0" w:type="dxa"/>
          <w:right w:w="108" w:type="dxa"/>
        </w:tblCellMar>
      </w:tblPr>
      <w:tblGrid>
        <w:gridCol w:w="4643"/>
        <w:gridCol w:w="4643"/>
      </w:tblGrid>
      <w:tr>
        <w:trPr>
          <w:jc w:val="center"/>
        </w:trPr>
        <w:tc>
          <w:tcPr>
            <w:tcW w:w="4643" w:type="dxa"/>
          </w:tcPr>
          <w:p>
            <w:pPr>
              <w:widowControl/>
              <w:autoSpaceDE w:val="0"/>
              <w:autoSpaceDN w:val="0"/>
              <w:snapToGrid w:val="0"/>
              <w:spacing w:line="360" w:lineRule="auto"/>
              <w:ind w:right="-154"/>
              <w:textAlignment w:val="bottom"/>
              <w:rPr>
                <w:rFonts w:hint="eastAsia" w:ascii="仿宋" w:hAnsi="仿宋" w:eastAsia="仿宋" w:cs="仿宋"/>
                <w:kern w:val="0"/>
                <w:sz w:val="24"/>
                <w:lang w:eastAsia="zh-CN"/>
              </w:rPr>
            </w:pPr>
            <w:r>
              <w:rPr>
                <w:rFonts w:hint="eastAsia" w:ascii="仿宋" w:hAnsi="仿宋" w:eastAsia="仿宋" w:cs="仿宋"/>
                <w:kern w:val="0"/>
                <w:sz w:val="24"/>
              </w:rPr>
              <w:t>甲方名称</w:t>
            </w:r>
            <w:r>
              <w:rPr>
                <w:rFonts w:hint="eastAsia" w:ascii="仿宋" w:hAnsi="仿宋" w:eastAsia="仿宋" w:cs="仿宋"/>
                <w:spacing w:val="-20"/>
                <w:kern w:val="0"/>
                <w:sz w:val="24"/>
              </w:rPr>
              <w:t>（盖章）</w:t>
            </w:r>
            <w:r>
              <w:rPr>
                <w:rFonts w:hint="eastAsia" w:ascii="仿宋" w:hAnsi="仿宋" w:eastAsia="仿宋" w:cs="仿宋"/>
                <w:kern w:val="0"/>
                <w:sz w:val="24"/>
                <w:lang w:eastAsia="zh-CN"/>
              </w:rPr>
              <w:t>：</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地址：</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代表人（签字）：</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电话：</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开户银行：</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账号：</w:t>
            </w:r>
          </w:p>
        </w:tc>
        <w:tc>
          <w:tcPr>
            <w:tcW w:w="4643" w:type="dxa"/>
          </w:tcPr>
          <w:p>
            <w:pPr>
              <w:widowControl/>
              <w:autoSpaceDE w:val="0"/>
              <w:autoSpaceDN w:val="0"/>
              <w:snapToGrid w:val="0"/>
              <w:spacing w:line="360" w:lineRule="auto"/>
              <w:ind w:right="-154"/>
              <w:textAlignment w:val="bottom"/>
              <w:rPr>
                <w:rFonts w:hint="eastAsia" w:ascii="仿宋" w:hAnsi="仿宋" w:eastAsia="仿宋" w:cs="仿宋"/>
                <w:kern w:val="0"/>
                <w:sz w:val="24"/>
                <w:lang w:eastAsia="zh-CN"/>
              </w:rPr>
            </w:pPr>
            <w:r>
              <w:rPr>
                <w:rFonts w:hint="eastAsia" w:ascii="仿宋" w:hAnsi="仿宋" w:eastAsia="仿宋" w:cs="仿宋"/>
                <w:kern w:val="0"/>
                <w:sz w:val="24"/>
              </w:rPr>
              <w:t>乙方名称</w:t>
            </w:r>
            <w:r>
              <w:rPr>
                <w:rFonts w:hint="eastAsia" w:ascii="仿宋" w:hAnsi="仿宋" w:eastAsia="仿宋" w:cs="仿宋"/>
                <w:spacing w:val="-20"/>
                <w:kern w:val="0"/>
                <w:sz w:val="24"/>
              </w:rPr>
              <w:t>（盖章）</w:t>
            </w:r>
            <w:r>
              <w:rPr>
                <w:rFonts w:hint="eastAsia" w:ascii="仿宋" w:hAnsi="仿宋" w:eastAsia="仿宋" w:cs="仿宋"/>
                <w:kern w:val="0"/>
                <w:sz w:val="24"/>
                <w:lang w:eastAsia="zh-CN"/>
              </w:rPr>
              <w:t>：</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地址：</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代表人（签字）：</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电话：</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开户银行：</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账号：</w:t>
            </w:r>
          </w:p>
        </w:tc>
      </w:tr>
    </w:tbl>
    <w:p>
      <w:pPr>
        <w:autoSpaceDE w:val="0"/>
        <w:autoSpaceDN w:val="0"/>
        <w:adjustRightInd w:val="0"/>
        <w:spacing w:line="360" w:lineRule="auto"/>
        <w:jc w:val="left"/>
        <w:rPr>
          <w:rFonts w:hint="eastAsia" w:ascii="仿宋" w:hAnsi="仿宋" w:eastAsia="仿宋" w:cs="仿宋"/>
          <w:b/>
          <w:bCs/>
          <w:sz w:val="32"/>
          <w:szCs w:val="32"/>
        </w:rPr>
      </w:pPr>
    </w:p>
    <w:p>
      <w:pPr>
        <w:autoSpaceDE w:val="0"/>
        <w:autoSpaceDN w:val="0"/>
        <w:adjustRightInd w:val="0"/>
        <w:jc w:val="left"/>
        <w:rPr>
          <w:rFonts w:hint="eastAsia" w:ascii="仿宋" w:hAnsi="仿宋" w:eastAsia="仿宋" w:cs="仿宋"/>
          <w:b/>
          <w:bCs/>
          <w:sz w:val="32"/>
          <w:szCs w:val="32"/>
        </w:rPr>
      </w:pPr>
    </w:p>
    <w:p>
      <w:pPr>
        <w:rPr>
          <w:rFonts w:hint="eastAsia" w:ascii="仿宋" w:hAnsi="仿宋" w:eastAsia="仿宋" w:cs="仿宋"/>
          <w:sz w:val="24"/>
        </w:rPr>
      </w:pPr>
      <w:r>
        <w:rPr>
          <w:rFonts w:hint="eastAsia" w:ascii="仿宋" w:hAnsi="仿宋" w:eastAsia="仿宋" w:cs="仿宋"/>
          <w:sz w:val="24"/>
        </w:rPr>
        <w:br w:type="page"/>
      </w:r>
    </w:p>
    <w:p>
      <w:pPr>
        <w:spacing w:line="360" w:lineRule="auto"/>
        <w:rPr>
          <w:rFonts w:hint="eastAsia" w:ascii="仿宋" w:hAnsi="仿宋" w:eastAsia="仿宋" w:cs="仿宋"/>
          <w:sz w:val="24"/>
        </w:rPr>
      </w:pPr>
      <w:r>
        <w:rPr>
          <w:rFonts w:hint="eastAsia" w:ascii="仿宋" w:hAnsi="仿宋" w:eastAsia="仿宋" w:cs="仿宋"/>
          <w:sz w:val="24"/>
        </w:rPr>
        <w:t>合同附件</w:t>
      </w:r>
    </w:p>
    <w:tbl>
      <w:tblPr>
        <w:tblStyle w:val="51"/>
        <w:tblW w:w="9956" w:type="dxa"/>
        <w:tblInd w:w="0" w:type="dxa"/>
        <w:tblLayout w:type="fixed"/>
        <w:tblCellMar>
          <w:top w:w="0" w:type="dxa"/>
          <w:left w:w="108" w:type="dxa"/>
          <w:bottom w:w="0" w:type="dxa"/>
          <w:right w:w="108" w:type="dxa"/>
        </w:tblCellMar>
      </w:tblPr>
      <w:tblGrid>
        <w:gridCol w:w="1836"/>
        <w:gridCol w:w="2686"/>
        <w:gridCol w:w="2949"/>
        <w:gridCol w:w="2485"/>
      </w:tblGrid>
      <w:tr>
        <w:trPr>
          <w:trHeight w:val="900" w:hRule="atLeast"/>
        </w:trPr>
        <w:tc>
          <w:tcPr>
            <w:tcW w:w="9956" w:type="dxa"/>
            <w:gridSpan w:val="4"/>
            <w:tcBorders>
              <w:top w:val="nil"/>
              <w:left w:val="nil"/>
              <w:bottom w:val="nil"/>
              <w:right w:val="nil"/>
            </w:tcBorders>
            <w:noWrap/>
            <w:vAlign w:val="center"/>
          </w:tcPr>
          <w:p>
            <w:pPr>
              <w:widowControl/>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政府采购项目货物（服务）验收入库报告单</w:t>
            </w:r>
          </w:p>
        </w:tc>
      </w:tr>
      <w:tr>
        <w:tblPrEx>
          <w:tblCellMar>
            <w:top w:w="0" w:type="dxa"/>
            <w:left w:w="108" w:type="dxa"/>
            <w:bottom w:w="0" w:type="dxa"/>
            <w:right w:w="108" w:type="dxa"/>
          </w:tblCellMar>
        </w:tblPrEx>
        <w:trPr>
          <w:trHeight w:val="540" w:hRule="atLeast"/>
        </w:trPr>
        <w:tc>
          <w:tcPr>
            <w:tcW w:w="1836"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采购单位</w:t>
            </w:r>
          </w:p>
        </w:tc>
        <w:tc>
          <w:tcPr>
            <w:tcW w:w="8120" w:type="dxa"/>
            <w:gridSpan w:val="3"/>
            <w:tcBorders>
              <w:top w:val="single" w:color="auto" w:sz="8" w:space="0"/>
              <w:left w:val="nil"/>
              <w:bottom w:val="single" w:color="auto" w:sz="4" w:space="0"/>
              <w:right w:val="single" w:color="000000" w:sz="8"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540" w:hRule="atLeast"/>
        </w:trPr>
        <w:tc>
          <w:tcPr>
            <w:tcW w:w="1836" w:type="dxa"/>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采购项目</w:t>
            </w:r>
          </w:p>
        </w:tc>
        <w:tc>
          <w:tcPr>
            <w:tcW w:w="8120" w:type="dxa"/>
            <w:gridSpan w:val="3"/>
            <w:tcBorders>
              <w:top w:val="single" w:color="auto" w:sz="4" w:space="0"/>
              <w:left w:val="nil"/>
              <w:bottom w:val="single" w:color="auto" w:sz="4" w:space="0"/>
              <w:right w:val="single" w:color="000000" w:sz="8"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540" w:hRule="atLeast"/>
        </w:trPr>
        <w:tc>
          <w:tcPr>
            <w:tcW w:w="1836" w:type="dxa"/>
            <w:vMerge w:val="restar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项目编号</w:t>
            </w:r>
          </w:p>
        </w:tc>
        <w:tc>
          <w:tcPr>
            <w:tcW w:w="268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2949"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合同金额</w:t>
            </w:r>
          </w:p>
        </w:tc>
        <w:tc>
          <w:tcPr>
            <w:tcW w:w="2485" w:type="dxa"/>
            <w:tcBorders>
              <w:top w:val="nil"/>
              <w:left w:val="nil"/>
              <w:bottom w:val="single" w:color="auto" w:sz="4" w:space="0"/>
              <w:right w:val="single" w:color="auto" w:sz="8" w:space="0"/>
            </w:tcBorders>
            <w:noWrap/>
            <w:vAlign w:val="center"/>
          </w:tcPr>
          <w:p>
            <w:pPr>
              <w:widowControl/>
              <w:jc w:val="left"/>
              <w:rPr>
                <w:rFonts w:hint="eastAsia" w:ascii="仿宋" w:hAnsi="仿宋" w:eastAsia="仿宋" w:cs="仿宋"/>
                <w:b/>
                <w:bCs/>
                <w:kern w:val="0"/>
                <w:sz w:val="24"/>
                <w:lang w:eastAsia="zh-CN"/>
              </w:rPr>
            </w:pPr>
            <w:r>
              <w:rPr>
                <w:rFonts w:hint="eastAsia" w:ascii="仿宋" w:hAnsi="仿宋" w:eastAsia="仿宋" w:cs="仿宋"/>
                <w:b/>
                <w:bCs/>
                <w:kern w:val="0"/>
                <w:sz w:val="24"/>
              </w:rPr>
              <w:t>¥</w:t>
            </w:r>
            <w:r>
              <w:rPr>
                <w:rFonts w:hint="eastAsia" w:ascii="仿宋" w:hAnsi="仿宋" w:eastAsia="仿宋" w:cs="仿宋"/>
                <w:b/>
                <w:bCs/>
                <w:kern w:val="0"/>
                <w:sz w:val="24"/>
                <w:lang w:eastAsia="zh-CN"/>
              </w:rPr>
              <w:t>：</w:t>
            </w:r>
          </w:p>
        </w:tc>
      </w:tr>
      <w:tr>
        <w:trPr>
          <w:trHeight w:val="540" w:hRule="atLeast"/>
        </w:trPr>
        <w:tc>
          <w:tcPr>
            <w:tcW w:w="1836" w:type="dxa"/>
            <w:vMerge w:val="continue"/>
            <w:tcBorders>
              <w:top w:val="nil"/>
              <w:left w:val="single" w:color="auto" w:sz="8" w:space="0"/>
              <w:bottom w:val="single" w:color="auto" w:sz="4" w:space="0"/>
              <w:right w:val="single" w:color="auto" w:sz="4" w:space="0"/>
            </w:tcBorders>
            <w:vAlign w:val="center"/>
          </w:tcPr>
          <w:p>
            <w:pPr>
              <w:widowControl/>
              <w:jc w:val="left"/>
              <w:rPr>
                <w:rFonts w:hint="eastAsia" w:ascii="仿宋" w:hAnsi="仿宋" w:eastAsia="仿宋" w:cs="仿宋"/>
                <w:b/>
                <w:bCs/>
                <w:kern w:val="0"/>
                <w:sz w:val="24"/>
              </w:rPr>
            </w:pPr>
          </w:p>
        </w:tc>
        <w:tc>
          <w:tcPr>
            <w:tcW w:w="268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rPr>
            </w:pPr>
          </w:p>
        </w:tc>
        <w:tc>
          <w:tcPr>
            <w:tcW w:w="2949"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验收时间/地点</w:t>
            </w:r>
          </w:p>
        </w:tc>
        <w:tc>
          <w:tcPr>
            <w:tcW w:w="2485" w:type="dxa"/>
            <w:tcBorders>
              <w:top w:val="nil"/>
              <w:left w:val="nil"/>
              <w:bottom w:val="single" w:color="auto" w:sz="4" w:space="0"/>
              <w:right w:val="single" w:color="auto" w:sz="8"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rPr>
          <w:trHeight w:val="471" w:hRule="atLeast"/>
        </w:trPr>
        <w:tc>
          <w:tcPr>
            <w:tcW w:w="1836" w:type="dxa"/>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供货单位</w:t>
            </w:r>
          </w:p>
        </w:tc>
        <w:tc>
          <w:tcPr>
            <w:tcW w:w="8120" w:type="dxa"/>
            <w:gridSpan w:val="3"/>
            <w:tcBorders>
              <w:top w:val="single" w:color="auto" w:sz="4" w:space="0"/>
              <w:left w:val="nil"/>
              <w:bottom w:val="single" w:color="auto" w:sz="4" w:space="0"/>
              <w:right w:val="single" w:color="000000" w:sz="8"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rPr>
          <w:trHeight w:val="540" w:hRule="atLeast"/>
        </w:trPr>
        <w:tc>
          <w:tcPr>
            <w:tcW w:w="1836" w:type="dxa"/>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开户行</w:t>
            </w:r>
          </w:p>
        </w:tc>
        <w:tc>
          <w:tcPr>
            <w:tcW w:w="2686"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2949"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账号</w:t>
            </w:r>
          </w:p>
        </w:tc>
        <w:tc>
          <w:tcPr>
            <w:tcW w:w="2485" w:type="dxa"/>
            <w:tcBorders>
              <w:top w:val="nil"/>
              <w:left w:val="nil"/>
              <w:bottom w:val="single" w:color="auto" w:sz="4" w:space="0"/>
              <w:right w:val="single" w:color="auto" w:sz="8"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rPr>
          <w:trHeight w:val="540" w:hRule="atLeast"/>
        </w:trPr>
        <w:tc>
          <w:tcPr>
            <w:tcW w:w="1836" w:type="dxa"/>
            <w:tcBorders>
              <w:top w:val="nil"/>
              <w:left w:val="single" w:color="auto" w:sz="8" w:space="0"/>
              <w:bottom w:val="nil"/>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联系人</w:t>
            </w:r>
          </w:p>
        </w:tc>
        <w:tc>
          <w:tcPr>
            <w:tcW w:w="2686" w:type="dxa"/>
            <w:tcBorders>
              <w:top w:val="nil"/>
              <w:left w:val="nil"/>
              <w:bottom w:val="nil"/>
              <w:right w:val="single" w:color="auto"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2949" w:type="dxa"/>
            <w:tcBorders>
              <w:top w:val="nil"/>
              <w:left w:val="nil"/>
              <w:bottom w:val="nil"/>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电话</w:t>
            </w:r>
          </w:p>
        </w:tc>
        <w:tc>
          <w:tcPr>
            <w:tcW w:w="2485" w:type="dxa"/>
            <w:tcBorders>
              <w:top w:val="nil"/>
              <w:left w:val="nil"/>
              <w:bottom w:val="nil"/>
              <w:right w:val="single" w:color="auto" w:sz="8"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rPr>
          <w:trHeight w:val="880" w:hRule="atLeast"/>
        </w:trPr>
        <w:tc>
          <w:tcPr>
            <w:tcW w:w="4522" w:type="dxa"/>
            <w:gridSpan w:val="2"/>
            <w:tcBorders>
              <w:top w:val="single" w:color="auto" w:sz="4" w:space="0"/>
              <w:left w:val="single" w:color="auto" w:sz="8" w:space="0"/>
              <w:bottom w:val="nil"/>
              <w:right w:val="nil"/>
            </w:tcBorders>
          </w:tcPr>
          <w:p>
            <w:pPr>
              <w:widowControl/>
              <w:jc w:val="left"/>
              <w:rPr>
                <w:rFonts w:hint="eastAsia" w:ascii="仿宋" w:hAnsi="仿宋" w:eastAsia="仿宋" w:cs="仿宋"/>
                <w:b/>
                <w:bCs/>
                <w:kern w:val="0"/>
                <w:sz w:val="24"/>
              </w:rPr>
            </w:pPr>
            <w:r>
              <w:rPr>
                <w:rFonts w:hint="eastAsia" w:ascii="仿宋" w:hAnsi="仿宋" w:eastAsia="仿宋" w:cs="仿宋"/>
                <w:b/>
                <w:bCs/>
                <w:kern w:val="0"/>
                <w:sz w:val="24"/>
              </w:rPr>
              <w:t xml:space="preserve">  供货单位：（盖章）</w:t>
            </w:r>
          </w:p>
        </w:tc>
        <w:tc>
          <w:tcPr>
            <w:tcW w:w="5434" w:type="dxa"/>
            <w:gridSpan w:val="2"/>
            <w:tcBorders>
              <w:top w:val="single" w:color="auto" w:sz="4" w:space="0"/>
              <w:left w:val="single" w:color="auto" w:sz="4" w:space="0"/>
              <w:bottom w:val="nil"/>
              <w:right w:val="single" w:color="000000" w:sz="8" w:space="0"/>
            </w:tcBorders>
          </w:tcPr>
          <w:p>
            <w:pPr>
              <w:widowControl/>
              <w:jc w:val="left"/>
              <w:rPr>
                <w:rFonts w:hint="eastAsia" w:ascii="仿宋" w:hAnsi="仿宋" w:eastAsia="仿宋" w:cs="仿宋"/>
                <w:b/>
                <w:bCs/>
                <w:kern w:val="0"/>
                <w:sz w:val="24"/>
              </w:rPr>
            </w:pPr>
            <w:r>
              <w:rPr>
                <w:rFonts w:hint="eastAsia" w:ascii="仿宋" w:hAnsi="仿宋" w:eastAsia="仿宋" w:cs="仿宋"/>
                <w:b/>
                <w:bCs/>
                <w:kern w:val="0"/>
                <w:sz w:val="24"/>
              </w:rPr>
              <w:t xml:space="preserve">   使用单位验收意见：（盖章）</w:t>
            </w:r>
          </w:p>
          <w:p>
            <w:pPr>
              <w:rPr>
                <w:rFonts w:hint="eastAsia" w:ascii="仿宋" w:hAnsi="仿宋" w:eastAsia="仿宋" w:cs="仿宋"/>
                <w:sz w:val="24"/>
              </w:rPr>
            </w:pPr>
          </w:p>
        </w:tc>
      </w:tr>
      <w:tr>
        <w:trPr>
          <w:trHeight w:val="480" w:hRule="atLeast"/>
        </w:trPr>
        <w:tc>
          <w:tcPr>
            <w:tcW w:w="1836" w:type="dxa"/>
            <w:tcBorders>
              <w:top w:val="nil"/>
              <w:left w:val="single" w:color="auto" w:sz="8" w:space="0"/>
              <w:bottom w:val="nil"/>
              <w:right w:val="nil"/>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 xml:space="preserve"> 签字：</w:t>
            </w:r>
          </w:p>
        </w:tc>
        <w:tc>
          <w:tcPr>
            <w:tcW w:w="2686" w:type="dxa"/>
            <w:tcBorders>
              <w:top w:val="nil"/>
              <w:left w:val="nil"/>
              <w:bottom w:val="nil"/>
              <w:right w:val="nil"/>
            </w:tcBorders>
            <w:noWrap/>
            <w:vAlign w:val="center"/>
          </w:tcPr>
          <w:p>
            <w:pPr>
              <w:widowControl/>
              <w:jc w:val="center"/>
              <w:rPr>
                <w:rFonts w:hint="eastAsia" w:ascii="仿宋" w:hAnsi="仿宋" w:eastAsia="仿宋" w:cs="仿宋"/>
                <w:b/>
                <w:bCs/>
                <w:kern w:val="0"/>
                <w:sz w:val="24"/>
              </w:rPr>
            </w:pPr>
          </w:p>
        </w:tc>
        <w:tc>
          <w:tcPr>
            <w:tcW w:w="2949" w:type="dxa"/>
            <w:tcBorders>
              <w:top w:val="nil"/>
              <w:left w:val="single" w:color="auto" w:sz="4" w:space="0"/>
              <w:bottom w:val="nil"/>
              <w:right w:val="nil"/>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签字：</w:t>
            </w:r>
          </w:p>
        </w:tc>
        <w:tc>
          <w:tcPr>
            <w:tcW w:w="2485" w:type="dxa"/>
            <w:tcBorders>
              <w:top w:val="nil"/>
              <w:left w:val="nil"/>
              <w:bottom w:val="nil"/>
              <w:right w:val="single" w:color="auto" w:sz="8" w:space="0"/>
            </w:tcBorders>
          </w:tcPr>
          <w:p>
            <w:pPr>
              <w:widowControl/>
              <w:jc w:val="left"/>
              <w:rPr>
                <w:rFonts w:hint="eastAsia" w:ascii="仿宋" w:hAnsi="仿宋" w:eastAsia="仿宋" w:cs="仿宋"/>
                <w:b/>
                <w:bCs/>
                <w:kern w:val="0"/>
                <w:sz w:val="24"/>
              </w:rPr>
            </w:pPr>
            <w:r>
              <w:rPr>
                <w:rFonts w:hint="eastAsia" w:ascii="仿宋" w:hAnsi="仿宋" w:eastAsia="仿宋" w:cs="仿宋"/>
                <w:b/>
                <w:bCs/>
                <w:kern w:val="0"/>
                <w:sz w:val="24"/>
              </w:rPr>
              <w:t>　</w:t>
            </w:r>
          </w:p>
        </w:tc>
      </w:tr>
      <w:tr>
        <w:trPr>
          <w:trHeight w:val="78" w:hRule="atLeast"/>
        </w:trPr>
        <w:tc>
          <w:tcPr>
            <w:tcW w:w="1836" w:type="dxa"/>
            <w:tcBorders>
              <w:top w:val="nil"/>
              <w:left w:val="single" w:color="auto" w:sz="8" w:space="0"/>
              <w:bottom w:val="single" w:color="auto" w:sz="4" w:space="0"/>
              <w:right w:val="nil"/>
            </w:tcBorders>
            <w:noWrap/>
            <w:vAlign w:val="center"/>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2686" w:type="dxa"/>
            <w:tcBorders>
              <w:top w:val="nil"/>
              <w:left w:val="nil"/>
              <w:bottom w:val="single" w:color="auto" w:sz="4" w:space="0"/>
              <w:right w:val="nil"/>
            </w:tcBorders>
            <w:vAlign w:val="bottom"/>
          </w:tcPr>
          <w:p>
            <w:pPr>
              <w:widowControl/>
              <w:jc w:val="right"/>
              <w:rPr>
                <w:rFonts w:hint="eastAsia" w:ascii="仿宋" w:hAnsi="仿宋" w:eastAsia="仿宋" w:cs="仿宋"/>
                <w:kern w:val="0"/>
                <w:sz w:val="22"/>
                <w:szCs w:val="22"/>
              </w:rPr>
            </w:pPr>
            <w:r>
              <w:rPr>
                <w:rFonts w:hint="eastAsia" w:ascii="仿宋" w:hAnsi="仿宋" w:eastAsia="仿宋" w:cs="仿宋"/>
                <w:kern w:val="0"/>
                <w:sz w:val="22"/>
                <w:szCs w:val="22"/>
              </w:rPr>
              <w:t>年     月   日</w:t>
            </w:r>
          </w:p>
        </w:tc>
        <w:tc>
          <w:tcPr>
            <w:tcW w:w="2949" w:type="dxa"/>
            <w:tcBorders>
              <w:top w:val="nil"/>
              <w:left w:val="single" w:color="auto" w:sz="4" w:space="0"/>
              <w:bottom w:val="single" w:color="auto" w:sz="4" w:space="0"/>
              <w:right w:val="nil"/>
            </w:tcBorders>
            <w:noWrap/>
            <w:vAlign w:val="center"/>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2485" w:type="dxa"/>
            <w:tcBorders>
              <w:top w:val="nil"/>
              <w:left w:val="nil"/>
              <w:bottom w:val="single" w:color="auto" w:sz="4" w:space="0"/>
              <w:right w:val="single" w:color="auto" w:sz="8" w:space="0"/>
            </w:tcBorders>
            <w:vAlign w:val="bottom"/>
          </w:tcPr>
          <w:p>
            <w:pPr>
              <w:widowControl/>
              <w:jc w:val="right"/>
              <w:rPr>
                <w:rFonts w:hint="eastAsia" w:ascii="仿宋" w:hAnsi="仿宋" w:eastAsia="仿宋" w:cs="仿宋"/>
                <w:kern w:val="0"/>
                <w:sz w:val="22"/>
                <w:szCs w:val="22"/>
              </w:rPr>
            </w:pPr>
            <w:r>
              <w:rPr>
                <w:rFonts w:hint="eastAsia" w:ascii="仿宋" w:hAnsi="仿宋" w:eastAsia="仿宋" w:cs="仿宋"/>
                <w:kern w:val="0"/>
                <w:sz w:val="22"/>
                <w:szCs w:val="22"/>
              </w:rPr>
              <w:t>年   月   日</w:t>
            </w:r>
          </w:p>
        </w:tc>
      </w:tr>
      <w:tr>
        <w:trPr>
          <w:trHeight w:val="603" w:hRule="atLeast"/>
        </w:trPr>
        <w:tc>
          <w:tcPr>
            <w:tcW w:w="9956" w:type="dxa"/>
            <w:gridSpan w:val="4"/>
            <w:tcBorders>
              <w:top w:val="single" w:color="auto" w:sz="4" w:space="0"/>
              <w:left w:val="single" w:color="auto" w:sz="8" w:space="0"/>
              <w:bottom w:val="single" w:color="auto" w:sz="4" w:space="0"/>
              <w:right w:val="single" w:color="000000" w:sz="8" w:space="0"/>
            </w:tcBorders>
            <w:noWrap/>
            <w:vAlign w:val="center"/>
          </w:tcPr>
          <w:p>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采购内容</w:t>
            </w:r>
          </w:p>
        </w:tc>
      </w:tr>
      <w:tr>
        <w:trPr>
          <w:trHeight w:val="1975" w:hRule="atLeast"/>
        </w:trPr>
        <w:tc>
          <w:tcPr>
            <w:tcW w:w="9956" w:type="dxa"/>
            <w:gridSpan w:val="4"/>
            <w:tcBorders>
              <w:top w:val="single" w:color="auto" w:sz="4" w:space="0"/>
              <w:left w:val="single" w:color="auto" w:sz="8" w:space="0"/>
              <w:bottom w:val="single" w:color="auto" w:sz="8" w:space="0"/>
              <w:right w:val="single" w:color="000000" w:sz="8" w:space="0"/>
            </w:tcBorders>
          </w:tcPr>
          <w:p>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采购内容请列明品目、规格、型号、数量、单价、总价</w:t>
            </w:r>
          </w:p>
        </w:tc>
      </w:tr>
    </w:tbl>
    <w:p>
      <w:pPr>
        <w:pStyle w:val="25"/>
        <w:rPr>
          <w:rFonts w:hint="eastAsia" w:ascii="仿宋" w:hAnsi="仿宋" w:eastAsia="仿宋" w:cs="仿宋"/>
        </w:rPr>
      </w:pPr>
      <w:r>
        <w:rPr>
          <w:rFonts w:hint="eastAsia" w:ascii="仿宋" w:hAnsi="仿宋" w:eastAsia="仿宋" w:cs="仿宋"/>
        </w:rPr>
        <w:br w:type="page"/>
      </w:r>
    </w:p>
    <w:p>
      <w:pPr>
        <w:pStyle w:val="68"/>
        <w:adjustRightInd w:val="0"/>
        <w:spacing w:before="240" w:beforeLines="100" w:line="360" w:lineRule="auto"/>
        <w:ind w:right="-22" w:firstLine="0" w:firstLineChars="0"/>
        <w:jc w:val="center"/>
        <w:textAlignment w:val="baseline"/>
        <w:outlineLvl w:val="0"/>
        <w:rPr>
          <w:rFonts w:hint="eastAsia" w:ascii="仿宋" w:hAnsi="仿宋" w:eastAsia="仿宋" w:cs="仿宋"/>
          <w:b/>
          <w:kern w:val="0"/>
          <w:sz w:val="32"/>
          <w:szCs w:val="32"/>
          <w:highlight w:val="none"/>
        </w:rPr>
      </w:pPr>
      <w:bookmarkStart w:id="453" w:name="_Toc58504448"/>
      <w:bookmarkStart w:id="454" w:name="_Toc58504669"/>
      <w:r>
        <w:rPr>
          <w:rFonts w:hint="eastAsia" w:ascii="仿宋" w:hAnsi="仿宋" w:eastAsia="仿宋" w:cs="仿宋"/>
          <w:b/>
          <w:kern w:val="0"/>
          <w:sz w:val="32"/>
          <w:szCs w:val="32"/>
          <w:highlight w:val="none"/>
        </w:rPr>
        <w:t>第四章  采购内容及要求</w:t>
      </w:r>
      <w:bookmarkEnd w:id="453"/>
      <w:bookmarkEnd w:id="454"/>
    </w:p>
    <w:p>
      <w:pPr>
        <w:autoSpaceDE w:val="0"/>
        <w:autoSpaceDN w:val="0"/>
        <w:adjustRightInd w:val="0"/>
        <w:spacing w:line="348" w:lineRule="auto"/>
        <w:ind w:firstLine="640"/>
        <w:rPr>
          <w:rFonts w:hint="eastAsia" w:ascii="仿宋" w:hAnsi="仿宋" w:eastAsia="仿宋" w:cs="仿宋"/>
          <w:sz w:val="24"/>
          <w:lang w:val="en-US" w:eastAsia="zh-CN"/>
        </w:rPr>
      </w:pPr>
      <w:r>
        <w:rPr>
          <w:rFonts w:hint="eastAsia" w:ascii="仿宋" w:hAnsi="仿宋" w:eastAsia="仿宋" w:cs="仿宋"/>
          <w:sz w:val="24"/>
          <w:lang w:val="en-US" w:eastAsia="zh-CN"/>
        </w:rPr>
        <w:t>一</w:t>
      </w:r>
      <w:r>
        <w:rPr>
          <w:rFonts w:hint="eastAsia" w:ascii="仿宋" w:hAnsi="仿宋" w:eastAsia="仿宋" w:cs="仿宋"/>
          <w:sz w:val="24"/>
          <w:lang w:val="zh-CN" w:eastAsia="zh-CN"/>
        </w:rPr>
        <w:t>、</w:t>
      </w:r>
      <w:r>
        <w:rPr>
          <w:rFonts w:hint="eastAsia" w:ascii="仿宋" w:hAnsi="仿宋" w:eastAsia="仿宋" w:cs="仿宋"/>
          <w:sz w:val="24"/>
          <w:lang w:val="en-US" w:eastAsia="zh-CN"/>
        </w:rPr>
        <w:t>技术要求</w:t>
      </w:r>
    </w:p>
    <w:p>
      <w:pPr>
        <w:autoSpaceDE w:val="0"/>
        <w:autoSpaceDN w:val="0"/>
        <w:adjustRightInd w:val="0"/>
        <w:spacing w:line="348" w:lineRule="auto"/>
        <w:ind w:firstLine="640"/>
        <w:rPr>
          <w:rFonts w:hint="eastAsia" w:ascii="仿宋" w:hAnsi="仿宋" w:eastAsia="仿宋" w:cs="仿宋"/>
          <w:sz w:val="24"/>
          <w:lang w:val="zh-CN" w:eastAsia="zh-CN"/>
        </w:rPr>
      </w:pPr>
      <w:r>
        <w:rPr>
          <w:rFonts w:hint="eastAsia" w:ascii="仿宋" w:hAnsi="仿宋" w:eastAsia="仿宋" w:cs="仿宋"/>
          <w:sz w:val="24"/>
          <w:lang w:val="zh-CN" w:eastAsia="zh-CN"/>
        </w:rPr>
        <w:t>试剂采用干式免疫荧光法</w:t>
      </w:r>
    </w:p>
    <w:tbl>
      <w:tblPr>
        <w:tblStyle w:val="51"/>
        <w:tblW w:w="10080"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1961"/>
        <w:gridCol w:w="1200"/>
        <w:gridCol w:w="5010"/>
        <w:gridCol w:w="1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pacing w:line="348" w:lineRule="auto"/>
              <w:rPr>
                <w:rFonts w:hint="eastAsia" w:ascii="仿宋" w:hAnsi="仿宋" w:eastAsia="仿宋" w:cs="仿宋"/>
                <w:sz w:val="24"/>
                <w:lang w:val="zh-CN"/>
              </w:rPr>
            </w:pPr>
            <w:r>
              <w:rPr>
                <w:rFonts w:hint="eastAsia" w:ascii="仿宋" w:hAnsi="仿宋" w:eastAsia="仿宋" w:cs="仿宋"/>
                <w:sz w:val="24"/>
                <w:lang w:val="en-US" w:eastAsia="zh-CN"/>
              </w:rPr>
              <w:t>序号</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pacing w:line="348" w:lineRule="auto"/>
              <w:jc w:val="center"/>
              <w:rPr>
                <w:rFonts w:hint="eastAsia" w:ascii="仿宋" w:hAnsi="仿宋" w:eastAsia="仿宋" w:cs="仿宋"/>
                <w:sz w:val="24"/>
                <w:lang w:val="zh-CN"/>
              </w:rPr>
            </w:pPr>
            <w:r>
              <w:rPr>
                <w:rFonts w:hint="eastAsia" w:ascii="仿宋" w:hAnsi="仿宋" w:eastAsia="仿宋" w:cs="仿宋"/>
                <w:sz w:val="24"/>
                <w:lang w:val="en-US" w:eastAsia="zh-CN"/>
              </w:rPr>
              <w:t>产品名称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pacing w:line="348" w:lineRule="auto"/>
              <w:jc w:val="center"/>
              <w:rPr>
                <w:rFonts w:hint="eastAsia" w:ascii="仿宋" w:hAnsi="仿宋" w:eastAsia="仿宋" w:cs="仿宋"/>
                <w:sz w:val="24"/>
                <w:lang w:val="zh-CN"/>
              </w:rPr>
            </w:pPr>
            <w:r>
              <w:rPr>
                <w:rFonts w:hint="eastAsia" w:ascii="仿宋" w:hAnsi="仿宋" w:eastAsia="仿宋" w:cs="仿宋"/>
                <w:sz w:val="24"/>
                <w:lang w:val="en-US" w:eastAsia="zh-CN"/>
              </w:rPr>
              <w:t>简称</w:t>
            </w:r>
          </w:p>
        </w:tc>
        <w:tc>
          <w:tcPr>
            <w:tcW w:w="5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pacing w:line="348" w:lineRule="auto"/>
              <w:ind w:firstLine="640"/>
              <w:rPr>
                <w:rFonts w:hint="eastAsia" w:ascii="仿宋" w:hAnsi="仿宋" w:eastAsia="仿宋" w:cs="仿宋"/>
                <w:sz w:val="24"/>
                <w:lang w:val="zh-CN"/>
              </w:rPr>
            </w:pPr>
            <w:r>
              <w:rPr>
                <w:rFonts w:hint="eastAsia" w:ascii="仿宋" w:hAnsi="仿宋" w:eastAsia="仿宋" w:cs="仿宋"/>
                <w:sz w:val="24"/>
                <w:lang w:val="en-US" w:eastAsia="zh-CN"/>
              </w:rPr>
              <w:t>参数</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pacing w:line="348"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单项最高限价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pacing w:line="348" w:lineRule="auto"/>
              <w:rPr>
                <w:rFonts w:hint="eastAsia" w:ascii="仿宋" w:hAnsi="仿宋" w:eastAsia="仿宋" w:cs="仿宋"/>
                <w:sz w:val="24"/>
                <w:lang w:val="zh-CN"/>
              </w:rPr>
            </w:pPr>
            <w:r>
              <w:rPr>
                <w:rFonts w:hint="eastAsia" w:ascii="仿宋" w:hAnsi="仿宋" w:eastAsia="仿宋" w:cs="仿宋"/>
                <w:sz w:val="24"/>
                <w:lang w:val="en-US" w:eastAsia="zh-CN"/>
              </w:rPr>
              <w:t>1</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ind w:firstLine="640"/>
              <w:jc w:val="center"/>
              <w:rPr>
                <w:rFonts w:hint="eastAsia" w:ascii="仿宋" w:hAnsi="仿宋" w:eastAsia="仿宋" w:cs="仿宋"/>
                <w:sz w:val="24"/>
                <w:lang w:val="en-US" w:eastAsia="zh-CN"/>
              </w:rPr>
            </w:pPr>
            <w:r>
              <w:rPr>
                <w:rFonts w:hint="eastAsia" w:ascii="仿宋" w:hAnsi="仿宋" w:eastAsia="仿宋" w:cs="仿宋"/>
                <w:sz w:val="24"/>
                <w:lang w:val="en-US" w:eastAsia="zh-CN"/>
              </w:rPr>
              <w:t>肌钙蛋白T、肌酸激酶同工酶、肌红蛋白联合检测试剂盒</w:t>
            </w:r>
          </w:p>
          <w:p>
            <w:pPr>
              <w:autoSpaceDE w:val="0"/>
              <w:autoSpaceDN w:val="0"/>
              <w:adjustRightInd w:val="0"/>
              <w:spacing w:line="348" w:lineRule="auto"/>
              <w:ind w:firstLine="640"/>
              <w:jc w:val="center"/>
              <w:rPr>
                <w:rFonts w:hint="default" w:ascii="仿宋" w:hAnsi="仿宋" w:eastAsia="仿宋" w:cs="仿宋"/>
                <w:sz w:val="24"/>
                <w:lang w:val="en-US"/>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CTN、</w:t>
            </w:r>
          </w:p>
          <w:p>
            <w:pPr>
              <w:autoSpaceDE w:val="0"/>
              <w:autoSpaceDN w:val="0"/>
              <w:adjustRightInd w:val="0"/>
              <w:spacing w:line="348"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CK-MB、</w:t>
            </w:r>
          </w:p>
          <w:p>
            <w:pPr>
              <w:autoSpaceDE w:val="0"/>
              <w:autoSpaceDN w:val="0"/>
              <w:adjustRightInd w:val="0"/>
              <w:spacing w:line="348" w:lineRule="auto"/>
              <w:jc w:val="center"/>
              <w:rPr>
                <w:rFonts w:hint="eastAsia" w:ascii="仿宋" w:hAnsi="仿宋" w:eastAsia="仿宋" w:cs="仿宋"/>
                <w:sz w:val="24"/>
                <w:lang w:val="zh-CN"/>
              </w:rPr>
            </w:pPr>
            <w:r>
              <w:rPr>
                <w:rFonts w:hint="eastAsia" w:ascii="仿宋" w:hAnsi="仿宋" w:eastAsia="仿宋" w:cs="仿宋"/>
                <w:sz w:val="24"/>
                <w:lang w:val="en-US" w:eastAsia="zh-CN"/>
              </w:rPr>
              <w:t>MYO</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jc w:val="left"/>
              <w:rPr>
                <w:rFonts w:hint="eastAsia" w:ascii="仿宋" w:hAnsi="仿宋" w:eastAsia="仿宋" w:cs="仿宋"/>
                <w:sz w:val="24"/>
                <w:lang w:val="en-US" w:eastAsia="zh-CN"/>
              </w:rPr>
            </w:pPr>
            <w:r>
              <w:rPr>
                <w:rFonts w:hint="eastAsia" w:ascii="仿宋" w:hAnsi="仿宋" w:eastAsia="仿宋" w:cs="仿宋"/>
                <w:sz w:val="24"/>
                <w:lang w:val="en-US" w:eastAsia="zh-CN"/>
              </w:rPr>
              <w:t>检出限：cTnT≤0.01ng/mL,CK-MB≤1ng/mL,Myo≤5ng/mL</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准确度：相对偏差≤15%</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精密度：批内CV≤15%，批间CV≤15%</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线性范围：cTnT：0.01-10.00ng/mL；CK-MB：1-80ng/mL；Myo:5-500ng/mL的线性范围内，相关系数r≥0.99</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产品有效期：18个月</w:t>
            </w:r>
          </w:p>
          <w:p>
            <w:pPr>
              <w:autoSpaceDE w:val="0"/>
              <w:autoSpaceDN w:val="0"/>
              <w:adjustRightInd w:val="0"/>
              <w:spacing w:line="348" w:lineRule="auto"/>
              <w:rPr>
                <w:rFonts w:hint="eastAsia" w:ascii="仿宋" w:hAnsi="仿宋" w:eastAsia="仿宋" w:cs="仿宋"/>
                <w:lang w:val="en-US"/>
              </w:rPr>
            </w:pPr>
            <w:r>
              <w:rPr>
                <w:rFonts w:hint="eastAsia" w:ascii="仿宋" w:hAnsi="仿宋" w:eastAsia="仿宋" w:cs="仿宋"/>
                <w:sz w:val="24"/>
                <w:lang w:val="en-US" w:eastAsia="zh-CN"/>
              </w:rPr>
              <w:t>临效期≥6个月</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128元/盒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9"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pacing w:line="348" w:lineRule="auto"/>
              <w:rPr>
                <w:rFonts w:hint="eastAsia" w:ascii="仿宋" w:hAnsi="仿宋" w:eastAsia="仿宋" w:cs="仿宋"/>
                <w:sz w:val="24"/>
                <w:lang w:val="zh-CN"/>
              </w:rPr>
            </w:pPr>
            <w:r>
              <w:rPr>
                <w:rFonts w:hint="eastAsia" w:ascii="仿宋" w:hAnsi="仿宋" w:eastAsia="仿宋" w:cs="仿宋"/>
                <w:sz w:val="24"/>
                <w:lang w:val="en-US" w:eastAsia="zh-CN"/>
              </w:rPr>
              <w:t>2</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ind w:firstLine="640"/>
              <w:jc w:val="center"/>
              <w:rPr>
                <w:rFonts w:hint="eastAsia" w:ascii="仿宋" w:hAnsi="仿宋" w:eastAsia="仿宋" w:cs="仿宋"/>
                <w:sz w:val="24"/>
                <w:lang w:val="en-US" w:eastAsia="zh-CN"/>
              </w:rPr>
            </w:pPr>
            <w:r>
              <w:rPr>
                <w:rFonts w:hint="eastAsia" w:ascii="仿宋" w:hAnsi="仿宋" w:eastAsia="仿宋" w:cs="仿宋"/>
                <w:sz w:val="24"/>
                <w:lang w:val="en-US" w:eastAsia="zh-CN"/>
              </w:rPr>
              <w:t>肌钙蛋白T检测试剂盒</w:t>
            </w:r>
          </w:p>
          <w:p>
            <w:pPr>
              <w:autoSpaceDE w:val="0"/>
              <w:autoSpaceDN w:val="0"/>
              <w:adjustRightInd w:val="0"/>
              <w:spacing w:line="348" w:lineRule="auto"/>
              <w:ind w:firstLine="640"/>
              <w:jc w:val="center"/>
              <w:rPr>
                <w:rFonts w:hint="default" w:ascii="仿宋" w:hAnsi="仿宋" w:eastAsia="仿宋" w:cs="仿宋"/>
                <w:sz w:val="24"/>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jc w:val="center"/>
              <w:rPr>
                <w:rFonts w:hint="eastAsia" w:ascii="仿宋" w:hAnsi="仿宋" w:eastAsia="仿宋" w:cs="仿宋"/>
                <w:sz w:val="24"/>
                <w:lang w:val="zh-CN" w:eastAsia="zh-CN"/>
              </w:rPr>
            </w:pPr>
            <w:r>
              <w:rPr>
                <w:rFonts w:hint="eastAsia" w:ascii="仿宋" w:hAnsi="仿宋" w:eastAsia="仿宋" w:cs="仿宋"/>
                <w:sz w:val="24"/>
                <w:lang w:val="en-US" w:eastAsia="zh-CN"/>
              </w:rPr>
              <w:t>ctnt</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rPr>
                <w:rFonts w:hint="eastAsia" w:ascii="仿宋" w:hAnsi="仿宋" w:eastAsia="仿宋" w:cs="仿宋"/>
                <w:sz w:val="24"/>
                <w:lang w:val="en-US" w:eastAsia="zh-CN"/>
              </w:rPr>
            </w:pPr>
            <w:r>
              <w:rPr>
                <w:rFonts w:hint="eastAsia" w:ascii="仿宋" w:hAnsi="仿宋" w:eastAsia="仿宋" w:cs="仿宋"/>
                <w:sz w:val="24"/>
                <w:lang w:val="en-US" w:eastAsia="zh-CN"/>
              </w:rPr>
              <w:t>检出限：≤0.01ng/mL</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准确度：相对偏差≤15%</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精密度：批内CV≤15%，批间CV≤15%</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线性范围：在0.01-10.00ng/mL的线性范围内，相关系数r≥0.99</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产品有效期：18个月</w:t>
            </w:r>
          </w:p>
          <w:p>
            <w:pPr>
              <w:autoSpaceDE w:val="0"/>
              <w:autoSpaceDN w:val="0"/>
              <w:adjustRightInd w:val="0"/>
              <w:spacing w:line="348" w:lineRule="auto"/>
              <w:rPr>
                <w:rFonts w:hint="eastAsia" w:ascii="仿宋" w:hAnsi="仿宋" w:eastAsia="仿宋" w:cs="仿宋"/>
                <w:sz w:val="24"/>
                <w:lang w:val="zh-CN"/>
              </w:rPr>
            </w:pPr>
            <w:r>
              <w:rPr>
                <w:rFonts w:hint="eastAsia" w:ascii="仿宋" w:hAnsi="仿宋" w:eastAsia="仿宋" w:cs="仿宋"/>
                <w:sz w:val="24"/>
                <w:lang w:val="en-US" w:eastAsia="zh-CN"/>
              </w:rPr>
              <w:t>临效期≥6个月</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60元/盒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9"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pacing w:line="348" w:lineRule="auto"/>
              <w:rPr>
                <w:rFonts w:hint="eastAsia" w:ascii="仿宋" w:hAnsi="仿宋" w:eastAsia="仿宋" w:cs="仿宋"/>
                <w:sz w:val="24"/>
                <w:lang w:val="zh-CN"/>
              </w:rPr>
            </w:pPr>
            <w:r>
              <w:rPr>
                <w:rFonts w:hint="eastAsia" w:ascii="仿宋" w:hAnsi="仿宋" w:eastAsia="仿宋" w:cs="仿宋"/>
                <w:sz w:val="24"/>
                <w:lang w:val="en-US" w:eastAsia="zh-CN"/>
              </w:rPr>
              <w:t>3</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ind w:firstLine="640"/>
              <w:jc w:val="center"/>
              <w:rPr>
                <w:rFonts w:hint="eastAsia" w:ascii="仿宋" w:hAnsi="仿宋" w:eastAsia="仿宋" w:cs="仿宋"/>
                <w:sz w:val="24"/>
                <w:lang w:val="en-US" w:eastAsia="zh-CN"/>
              </w:rPr>
            </w:pPr>
            <w:r>
              <w:rPr>
                <w:rFonts w:hint="eastAsia" w:ascii="仿宋" w:hAnsi="仿宋" w:eastAsia="仿宋" w:cs="仿宋"/>
                <w:sz w:val="24"/>
                <w:lang w:val="en-US" w:eastAsia="zh-CN"/>
              </w:rPr>
              <w:t>N-末端脑利钠肽前体检测试剂盒</w:t>
            </w:r>
          </w:p>
          <w:p>
            <w:pPr>
              <w:autoSpaceDE w:val="0"/>
              <w:autoSpaceDN w:val="0"/>
              <w:adjustRightInd w:val="0"/>
              <w:spacing w:line="348" w:lineRule="auto"/>
              <w:ind w:firstLine="640"/>
              <w:jc w:val="center"/>
              <w:rPr>
                <w:rFonts w:hint="default" w:ascii="仿宋" w:hAnsi="仿宋" w:eastAsia="仿宋" w:cs="仿宋"/>
                <w:sz w:val="24"/>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jc w:val="center"/>
              <w:rPr>
                <w:rFonts w:hint="eastAsia" w:ascii="仿宋" w:hAnsi="仿宋" w:eastAsia="仿宋" w:cs="仿宋"/>
                <w:sz w:val="24"/>
                <w:lang w:val="zh-CN" w:eastAsia="zh-CN"/>
              </w:rPr>
            </w:pPr>
            <w:r>
              <w:rPr>
                <w:rFonts w:hint="eastAsia" w:ascii="仿宋" w:hAnsi="仿宋" w:eastAsia="仿宋" w:cs="仿宋"/>
                <w:sz w:val="24"/>
                <w:lang w:val="en-US" w:eastAsia="zh-CN"/>
              </w:rPr>
              <w:t>NT-proBNP</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rPr>
                <w:rFonts w:hint="eastAsia" w:ascii="仿宋" w:hAnsi="仿宋" w:eastAsia="仿宋" w:cs="仿宋"/>
                <w:sz w:val="24"/>
                <w:lang w:val="en-US" w:eastAsia="zh-CN"/>
              </w:rPr>
            </w:pPr>
            <w:r>
              <w:rPr>
                <w:rFonts w:hint="eastAsia" w:ascii="仿宋" w:hAnsi="仿宋" w:eastAsia="仿宋" w:cs="仿宋"/>
                <w:sz w:val="24"/>
                <w:lang w:val="en-US" w:eastAsia="zh-CN"/>
              </w:rPr>
              <w:t>检出限：≤30p/mL</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准确度：相对偏差≤10%</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精密度：批内CV≤15%，批间CV≤15%</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线性范围：在30-3500pg/mL的线性范围内，相关系数r≥0.99</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产品有效期：18个月</w:t>
            </w:r>
          </w:p>
          <w:p>
            <w:pPr>
              <w:autoSpaceDE w:val="0"/>
              <w:autoSpaceDN w:val="0"/>
              <w:adjustRightInd w:val="0"/>
              <w:spacing w:line="348" w:lineRule="auto"/>
              <w:rPr>
                <w:rFonts w:hint="eastAsia" w:ascii="仿宋" w:hAnsi="仿宋" w:eastAsia="仿宋" w:cs="仿宋"/>
                <w:sz w:val="24"/>
                <w:lang w:val="zh-CN"/>
              </w:rPr>
            </w:pPr>
            <w:r>
              <w:rPr>
                <w:rFonts w:hint="eastAsia" w:ascii="仿宋" w:hAnsi="仿宋" w:eastAsia="仿宋" w:cs="仿宋"/>
                <w:sz w:val="24"/>
                <w:lang w:val="en-US" w:eastAsia="zh-CN"/>
              </w:rPr>
              <w:t>临效期≥6个月</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128元/盒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9"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pacing w:line="348" w:lineRule="auto"/>
              <w:rPr>
                <w:rFonts w:hint="eastAsia" w:ascii="仿宋" w:hAnsi="仿宋" w:eastAsia="仿宋" w:cs="仿宋"/>
                <w:sz w:val="24"/>
                <w:lang w:val="zh-CN"/>
              </w:rPr>
            </w:pPr>
            <w:r>
              <w:rPr>
                <w:rFonts w:hint="eastAsia" w:ascii="仿宋" w:hAnsi="仿宋" w:eastAsia="仿宋" w:cs="仿宋"/>
                <w:sz w:val="24"/>
                <w:lang w:val="en-US" w:eastAsia="zh-CN"/>
              </w:rPr>
              <w:t>4</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D-二聚体检测试剂盒</w:t>
            </w:r>
          </w:p>
          <w:p>
            <w:pPr>
              <w:autoSpaceDE w:val="0"/>
              <w:autoSpaceDN w:val="0"/>
              <w:adjustRightInd w:val="0"/>
              <w:spacing w:line="348" w:lineRule="auto"/>
              <w:ind w:firstLine="640"/>
              <w:jc w:val="center"/>
              <w:rPr>
                <w:rFonts w:hint="default" w:ascii="仿宋" w:hAnsi="仿宋" w:eastAsia="仿宋" w:cs="仿宋"/>
                <w:sz w:val="24"/>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jc w:val="center"/>
              <w:rPr>
                <w:rFonts w:hint="eastAsia" w:ascii="仿宋" w:hAnsi="仿宋" w:eastAsia="仿宋" w:cs="仿宋"/>
                <w:sz w:val="24"/>
                <w:lang w:val="zh-CN" w:eastAsia="zh-CN"/>
              </w:rPr>
            </w:pPr>
            <w:r>
              <w:rPr>
                <w:rFonts w:hint="eastAsia" w:ascii="仿宋" w:hAnsi="仿宋" w:eastAsia="仿宋" w:cs="仿宋"/>
                <w:sz w:val="24"/>
                <w:lang w:val="en-US" w:eastAsia="zh-CN"/>
              </w:rPr>
              <w:t>D-Dimer</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rPr>
                <w:rFonts w:hint="eastAsia" w:ascii="仿宋" w:hAnsi="仿宋" w:eastAsia="仿宋" w:cs="仿宋"/>
                <w:sz w:val="24"/>
                <w:lang w:val="en-US" w:eastAsia="zh-CN"/>
              </w:rPr>
            </w:pPr>
            <w:r>
              <w:rPr>
                <w:rFonts w:hint="eastAsia" w:ascii="仿宋" w:hAnsi="仿宋" w:eastAsia="仿宋" w:cs="仿宋"/>
                <w:sz w:val="24"/>
                <w:lang w:val="en-US" w:eastAsia="zh-CN"/>
              </w:rPr>
              <w:t>检出限：≤0.2μg/mL</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准确度：相对偏差≤15%</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精密度：批内CV≤15%，批间CV≤15%</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线性范围：在0.2-20μg/mL的线性范围内，相关系数r≥0.99</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产品有效期：12个月</w:t>
            </w:r>
          </w:p>
          <w:p>
            <w:pPr>
              <w:autoSpaceDE w:val="0"/>
              <w:autoSpaceDN w:val="0"/>
              <w:adjustRightInd w:val="0"/>
              <w:spacing w:line="348" w:lineRule="auto"/>
              <w:rPr>
                <w:rFonts w:hint="eastAsia" w:ascii="仿宋" w:hAnsi="仿宋" w:eastAsia="仿宋" w:cs="仿宋"/>
                <w:sz w:val="24"/>
                <w:lang w:val="zh-CN"/>
              </w:rPr>
            </w:pPr>
            <w:r>
              <w:rPr>
                <w:rFonts w:hint="eastAsia" w:ascii="仿宋" w:hAnsi="仿宋" w:eastAsia="仿宋" w:cs="仿宋"/>
                <w:sz w:val="24"/>
                <w:lang w:val="en-US" w:eastAsia="zh-CN"/>
              </w:rPr>
              <w:t>临效期≥3个月</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jc w:val="center"/>
              <w:rPr>
                <w:rFonts w:hint="eastAsia" w:ascii="仿宋" w:hAnsi="仿宋" w:eastAsia="仿宋" w:cs="仿宋"/>
                <w:sz w:val="24"/>
                <w:lang w:val="en-US" w:eastAsia="zh-CN"/>
              </w:rPr>
            </w:pPr>
            <w:r>
              <w:rPr>
                <w:rFonts w:hint="eastAsia"/>
                <w:lang w:val="en-US" w:eastAsia="zh-CN"/>
              </w:rPr>
              <w:t>38</w:t>
            </w:r>
            <w:r>
              <w:rPr>
                <w:rFonts w:hint="eastAsia" w:ascii="仿宋" w:hAnsi="仿宋" w:eastAsia="仿宋" w:cs="仿宋"/>
                <w:sz w:val="24"/>
                <w:lang w:val="en-US" w:eastAsia="zh-CN"/>
              </w:rPr>
              <w:t>元/盒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9"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pacing w:line="348" w:lineRule="auto"/>
              <w:rPr>
                <w:rFonts w:hint="eastAsia" w:ascii="仿宋" w:hAnsi="仿宋" w:eastAsia="仿宋" w:cs="仿宋"/>
                <w:sz w:val="24"/>
                <w:lang w:val="zh-CN"/>
              </w:rPr>
            </w:pPr>
            <w:r>
              <w:rPr>
                <w:rFonts w:hint="eastAsia" w:ascii="仿宋" w:hAnsi="仿宋" w:eastAsia="仿宋" w:cs="仿宋"/>
                <w:sz w:val="24"/>
                <w:lang w:val="en-US" w:eastAsia="zh-CN"/>
              </w:rPr>
              <w:t>5</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ind w:firstLine="640"/>
              <w:jc w:val="center"/>
              <w:rPr>
                <w:rFonts w:hint="eastAsia" w:ascii="仿宋" w:hAnsi="仿宋" w:eastAsia="仿宋" w:cs="仿宋"/>
                <w:sz w:val="24"/>
                <w:lang w:val="en-US" w:eastAsia="zh-CN"/>
              </w:rPr>
            </w:pPr>
            <w:r>
              <w:rPr>
                <w:rFonts w:hint="eastAsia" w:ascii="仿宋" w:hAnsi="仿宋" w:eastAsia="仿宋" w:cs="仿宋"/>
                <w:sz w:val="24"/>
                <w:lang w:val="en-US" w:eastAsia="zh-CN"/>
              </w:rPr>
              <w:t>全量程C反应蛋白检测试剂盒</w:t>
            </w:r>
          </w:p>
          <w:p>
            <w:pPr>
              <w:autoSpaceDE w:val="0"/>
              <w:autoSpaceDN w:val="0"/>
              <w:adjustRightInd w:val="0"/>
              <w:spacing w:line="348" w:lineRule="auto"/>
              <w:ind w:firstLine="640"/>
              <w:jc w:val="center"/>
              <w:rPr>
                <w:rFonts w:hint="default" w:ascii="仿宋" w:hAnsi="仿宋" w:eastAsia="仿宋" w:cs="仿宋"/>
                <w:sz w:val="24"/>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jc w:val="center"/>
              <w:rPr>
                <w:rFonts w:hint="eastAsia" w:ascii="仿宋" w:hAnsi="仿宋" w:eastAsia="仿宋" w:cs="仿宋"/>
                <w:sz w:val="24"/>
                <w:lang w:val="zh-CN" w:eastAsia="zh-CN"/>
              </w:rPr>
            </w:pPr>
            <w:r>
              <w:rPr>
                <w:rFonts w:hint="eastAsia" w:ascii="仿宋" w:hAnsi="仿宋" w:eastAsia="仿宋" w:cs="仿宋"/>
                <w:sz w:val="24"/>
                <w:lang w:val="en-US" w:eastAsia="zh-CN"/>
              </w:rPr>
              <w:t>CRP</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rPr>
                <w:rFonts w:hint="eastAsia" w:ascii="仿宋" w:hAnsi="仿宋" w:eastAsia="仿宋" w:cs="仿宋"/>
                <w:sz w:val="24"/>
                <w:lang w:val="en-US" w:eastAsia="zh-CN"/>
              </w:rPr>
            </w:pPr>
            <w:r>
              <w:rPr>
                <w:rFonts w:hint="eastAsia" w:ascii="仿宋" w:hAnsi="仿宋" w:eastAsia="仿宋" w:cs="仿宋"/>
                <w:sz w:val="24"/>
                <w:lang w:val="en-US" w:eastAsia="zh-CN"/>
              </w:rPr>
              <w:t>检出限：≤0.5μg/mL</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准确度：相对偏差≤10%</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精密度：批内CV≤10%，批间CV≤15%</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线性范围：在0.5-200μg/mL的线性范围内，相关系数r≥0.99</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产品有效期：18个月</w:t>
            </w:r>
          </w:p>
          <w:p>
            <w:pPr>
              <w:autoSpaceDE w:val="0"/>
              <w:autoSpaceDN w:val="0"/>
              <w:adjustRightInd w:val="0"/>
              <w:spacing w:line="348" w:lineRule="auto"/>
              <w:rPr>
                <w:rFonts w:hint="eastAsia" w:ascii="仿宋" w:hAnsi="仿宋" w:eastAsia="仿宋" w:cs="仿宋"/>
                <w:sz w:val="24"/>
                <w:lang w:val="zh-CN"/>
              </w:rPr>
            </w:pPr>
            <w:r>
              <w:rPr>
                <w:rFonts w:hint="eastAsia" w:ascii="仿宋" w:hAnsi="仿宋" w:eastAsia="仿宋" w:cs="仿宋"/>
                <w:sz w:val="24"/>
                <w:lang w:val="en-US" w:eastAsia="zh-CN"/>
              </w:rPr>
              <w:t>临效期≥6个月</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18元/盒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9"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pacing w:line="348" w:lineRule="auto"/>
              <w:rPr>
                <w:rFonts w:hint="eastAsia" w:ascii="仿宋" w:hAnsi="仿宋" w:eastAsia="仿宋" w:cs="仿宋"/>
                <w:sz w:val="24"/>
                <w:lang w:val="zh-CN"/>
              </w:rPr>
            </w:pPr>
            <w:r>
              <w:rPr>
                <w:rFonts w:hint="eastAsia" w:ascii="仿宋" w:hAnsi="仿宋" w:eastAsia="仿宋" w:cs="仿宋"/>
                <w:sz w:val="24"/>
                <w:lang w:val="en-US" w:eastAsia="zh-CN"/>
              </w:rPr>
              <w:t>6</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ind w:firstLine="640"/>
              <w:jc w:val="center"/>
              <w:rPr>
                <w:rFonts w:hint="eastAsia" w:ascii="仿宋" w:hAnsi="仿宋" w:eastAsia="仿宋" w:cs="仿宋"/>
                <w:sz w:val="24"/>
                <w:lang w:val="en-US" w:eastAsia="zh-CN"/>
              </w:rPr>
            </w:pPr>
            <w:r>
              <w:rPr>
                <w:rFonts w:hint="eastAsia" w:ascii="仿宋" w:hAnsi="仿宋" w:eastAsia="仿宋" w:cs="仿宋"/>
                <w:sz w:val="24"/>
                <w:lang w:val="en-US" w:eastAsia="zh-CN"/>
              </w:rPr>
              <w:t>血清淀粉样蛋白A检测试剂盒(干式免疫荧光法)</w:t>
            </w:r>
          </w:p>
          <w:p>
            <w:pPr>
              <w:autoSpaceDE w:val="0"/>
              <w:autoSpaceDN w:val="0"/>
              <w:adjustRightInd w:val="0"/>
              <w:spacing w:line="348" w:lineRule="auto"/>
              <w:ind w:firstLine="640"/>
              <w:jc w:val="center"/>
              <w:rPr>
                <w:rFonts w:hint="default" w:ascii="仿宋" w:hAnsi="仿宋" w:eastAsia="仿宋" w:cs="仿宋"/>
                <w:sz w:val="24"/>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jc w:val="center"/>
              <w:rPr>
                <w:rFonts w:hint="eastAsia" w:ascii="仿宋" w:hAnsi="仿宋" w:eastAsia="仿宋" w:cs="仿宋"/>
                <w:sz w:val="24"/>
                <w:lang w:val="zh-CN" w:eastAsia="zh-CN"/>
              </w:rPr>
            </w:pPr>
            <w:r>
              <w:rPr>
                <w:rFonts w:hint="eastAsia" w:ascii="仿宋" w:hAnsi="仿宋" w:eastAsia="仿宋" w:cs="仿宋"/>
                <w:sz w:val="24"/>
                <w:lang w:val="en-US" w:eastAsia="zh-CN"/>
              </w:rPr>
              <w:t>SAA</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rPr>
                <w:rFonts w:hint="eastAsia" w:ascii="仿宋" w:hAnsi="仿宋" w:eastAsia="仿宋" w:cs="仿宋"/>
                <w:sz w:val="24"/>
                <w:lang w:val="en-US" w:eastAsia="zh-CN"/>
              </w:rPr>
            </w:pPr>
            <w:r>
              <w:rPr>
                <w:rFonts w:hint="eastAsia" w:ascii="仿宋" w:hAnsi="仿宋" w:eastAsia="仿宋" w:cs="仿宋"/>
                <w:sz w:val="24"/>
                <w:lang w:val="en-US" w:eastAsia="zh-CN"/>
              </w:rPr>
              <w:t>检出限：≤3μg/mL</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准确度：相对偏差≤15%</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精密度：批内CV≤15%，批间CV≤15%</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线性范围：在3-200μg/mL的线性范围内，相关系数r≥0.99</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产品有效期：18个月</w:t>
            </w:r>
          </w:p>
          <w:p>
            <w:pPr>
              <w:autoSpaceDE w:val="0"/>
              <w:autoSpaceDN w:val="0"/>
              <w:adjustRightInd w:val="0"/>
              <w:spacing w:line="348" w:lineRule="auto"/>
              <w:rPr>
                <w:rFonts w:hint="eastAsia" w:ascii="仿宋" w:hAnsi="仿宋" w:eastAsia="仿宋" w:cs="仿宋"/>
                <w:sz w:val="24"/>
                <w:lang w:val="zh-CN"/>
              </w:rPr>
            </w:pPr>
            <w:r>
              <w:rPr>
                <w:rFonts w:hint="eastAsia" w:ascii="仿宋" w:hAnsi="仿宋" w:eastAsia="仿宋" w:cs="仿宋"/>
                <w:sz w:val="24"/>
                <w:lang w:val="en-US" w:eastAsia="zh-CN"/>
              </w:rPr>
              <w:t>临效期≥6个月</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49元/盒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9"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pacing w:line="348" w:lineRule="auto"/>
              <w:rPr>
                <w:rFonts w:hint="eastAsia" w:ascii="仿宋" w:hAnsi="仿宋" w:eastAsia="仿宋" w:cs="仿宋"/>
                <w:sz w:val="24"/>
                <w:lang w:val="zh-CN"/>
              </w:rPr>
            </w:pPr>
            <w:r>
              <w:rPr>
                <w:rFonts w:hint="eastAsia" w:ascii="仿宋" w:hAnsi="仿宋" w:eastAsia="仿宋" w:cs="仿宋"/>
                <w:sz w:val="24"/>
                <w:lang w:val="en-US" w:eastAsia="zh-CN"/>
              </w:rPr>
              <w:t>7</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ind w:firstLine="640"/>
              <w:jc w:val="center"/>
              <w:rPr>
                <w:rFonts w:hint="eastAsia" w:ascii="仿宋" w:hAnsi="仿宋" w:eastAsia="仿宋" w:cs="仿宋"/>
                <w:sz w:val="24"/>
                <w:lang w:val="en-US" w:eastAsia="zh-CN"/>
              </w:rPr>
            </w:pPr>
            <w:r>
              <w:rPr>
                <w:rFonts w:hint="eastAsia" w:ascii="仿宋" w:hAnsi="仿宋" w:eastAsia="仿宋" w:cs="仿宋"/>
                <w:sz w:val="24"/>
                <w:lang w:val="en-US" w:eastAsia="zh-CN"/>
              </w:rPr>
              <w:t>降钙素原检测试剂盒</w:t>
            </w:r>
          </w:p>
          <w:p>
            <w:pPr>
              <w:autoSpaceDE w:val="0"/>
              <w:autoSpaceDN w:val="0"/>
              <w:adjustRightInd w:val="0"/>
              <w:spacing w:line="348" w:lineRule="auto"/>
              <w:ind w:firstLine="640"/>
              <w:jc w:val="center"/>
              <w:rPr>
                <w:rFonts w:hint="default" w:ascii="仿宋" w:hAnsi="仿宋" w:eastAsia="仿宋" w:cs="仿宋"/>
                <w:sz w:val="24"/>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jc w:val="center"/>
              <w:rPr>
                <w:rFonts w:hint="eastAsia" w:ascii="仿宋" w:hAnsi="仿宋" w:eastAsia="仿宋" w:cs="仿宋"/>
                <w:sz w:val="24"/>
                <w:lang w:val="zh-CN" w:eastAsia="zh-CN"/>
              </w:rPr>
            </w:pPr>
            <w:r>
              <w:rPr>
                <w:rFonts w:hint="eastAsia" w:ascii="仿宋" w:hAnsi="仿宋" w:eastAsia="仿宋" w:cs="仿宋"/>
                <w:sz w:val="24"/>
                <w:lang w:val="en-US" w:eastAsia="zh-CN"/>
              </w:rPr>
              <w:t>PCT</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rPr>
                <w:rFonts w:hint="eastAsia" w:ascii="仿宋" w:hAnsi="仿宋" w:eastAsia="仿宋" w:cs="仿宋"/>
                <w:sz w:val="24"/>
                <w:lang w:val="en-US" w:eastAsia="zh-CN"/>
              </w:rPr>
            </w:pPr>
            <w:r>
              <w:rPr>
                <w:rFonts w:hint="eastAsia" w:ascii="仿宋" w:hAnsi="仿宋" w:eastAsia="仿宋" w:cs="仿宋"/>
                <w:sz w:val="24"/>
                <w:lang w:val="en-US" w:eastAsia="zh-CN"/>
              </w:rPr>
              <w:t>检出限：≤0.1ng/mL</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准确度：相对偏差≤15%</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精密度：批内CV≤15%，批间CV≤15%</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线性范围：在0.1-100ng/mL的线性范围内，相关系数r≥0.99</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产品有效期：18个月</w:t>
            </w:r>
          </w:p>
          <w:p>
            <w:pPr>
              <w:autoSpaceDE w:val="0"/>
              <w:autoSpaceDN w:val="0"/>
              <w:adjustRightInd w:val="0"/>
              <w:spacing w:line="348" w:lineRule="auto"/>
              <w:rPr>
                <w:rFonts w:hint="eastAsia" w:ascii="仿宋" w:hAnsi="仿宋" w:eastAsia="仿宋" w:cs="仿宋"/>
                <w:sz w:val="24"/>
                <w:lang w:val="zh-CN"/>
              </w:rPr>
            </w:pPr>
            <w:r>
              <w:rPr>
                <w:rFonts w:hint="eastAsia" w:ascii="仿宋" w:hAnsi="仿宋" w:eastAsia="仿宋" w:cs="仿宋"/>
                <w:sz w:val="24"/>
                <w:lang w:val="en-US" w:eastAsia="zh-CN"/>
              </w:rPr>
              <w:t>临效期≥6个月</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78元/盒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pacing w:line="348" w:lineRule="auto"/>
              <w:rPr>
                <w:rFonts w:hint="eastAsia" w:ascii="仿宋" w:hAnsi="仿宋" w:eastAsia="仿宋" w:cs="仿宋"/>
                <w:sz w:val="24"/>
                <w:lang w:val="zh-CN"/>
              </w:rPr>
            </w:pPr>
            <w:r>
              <w:rPr>
                <w:rFonts w:hint="eastAsia" w:ascii="仿宋" w:hAnsi="仿宋" w:eastAsia="仿宋" w:cs="仿宋"/>
                <w:sz w:val="24"/>
                <w:lang w:val="en-US" w:eastAsia="zh-CN"/>
              </w:rPr>
              <w:t>8</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ind w:firstLine="640"/>
              <w:jc w:val="center"/>
              <w:rPr>
                <w:rFonts w:hint="eastAsia" w:ascii="仿宋" w:hAnsi="仿宋" w:eastAsia="仿宋" w:cs="仿宋"/>
                <w:sz w:val="24"/>
                <w:lang w:val="en-US" w:eastAsia="zh-CN"/>
              </w:rPr>
            </w:pPr>
            <w:r>
              <w:rPr>
                <w:rFonts w:hint="eastAsia" w:ascii="仿宋" w:hAnsi="仿宋" w:eastAsia="仿宋" w:cs="仿宋"/>
                <w:sz w:val="24"/>
                <w:lang w:val="en-US" w:eastAsia="zh-CN"/>
              </w:rPr>
              <w:t>白介素6检测试剂盒</w:t>
            </w:r>
          </w:p>
          <w:p>
            <w:pPr>
              <w:autoSpaceDE w:val="0"/>
              <w:autoSpaceDN w:val="0"/>
              <w:adjustRightInd w:val="0"/>
              <w:spacing w:line="348" w:lineRule="auto"/>
              <w:ind w:firstLine="640"/>
              <w:jc w:val="center"/>
              <w:rPr>
                <w:rFonts w:hint="default" w:ascii="仿宋" w:hAnsi="仿宋" w:eastAsia="仿宋" w:cs="仿宋"/>
                <w:sz w:val="24"/>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jc w:val="center"/>
              <w:rPr>
                <w:rFonts w:hint="eastAsia" w:ascii="仿宋" w:hAnsi="仿宋" w:eastAsia="仿宋" w:cs="仿宋"/>
                <w:sz w:val="24"/>
                <w:lang w:val="zh-CN" w:eastAsia="zh-CN"/>
              </w:rPr>
            </w:pPr>
            <w:r>
              <w:rPr>
                <w:rFonts w:hint="eastAsia" w:ascii="仿宋" w:hAnsi="仿宋" w:eastAsia="仿宋" w:cs="仿宋"/>
                <w:sz w:val="24"/>
                <w:lang w:val="en-US" w:eastAsia="zh-CN"/>
              </w:rPr>
              <w:t>IL-6</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rPr>
                <w:rFonts w:hint="eastAsia" w:ascii="仿宋" w:hAnsi="仿宋" w:eastAsia="仿宋" w:cs="仿宋"/>
                <w:sz w:val="24"/>
                <w:lang w:val="en-US" w:eastAsia="zh-CN"/>
              </w:rPr>
            </w:pPr>
            <w:r>
              <w:rPr>
                <w:rFonts w:hint="eastAsia" w:ascii="仿宋" w:hAnsi="仿宋" w:eastAsia="仿宋" w:cs="仿宋"/>
                <w:sz w:val="24"/>
                <w:lang w:val="en-US" w:eastAsia="zh-CN"/>
              </w:rPr>
              <w:t>检出限：≤3pg/mL</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准确度：相对偏差≤15%</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精密度：批内CV≤15%，批间CV≤15%</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线性范围：在5-4000pg/mL的线性范围内，相关系数r≥0.98</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产品有效期：12个月</w:t>
            </w:r>
          </w:p>
          <w:p>
            <w:pPr>
              <w:autoSpaceDE w:val="0"/>
              <w:autoSpaceDN w:val="0"/>
              <w:adjustRightInd w:val="0"/>
              <w:spacing w:line="348" w:lineRule="auto"/>
              <w:rPr>
                <w:rFonts w:hint="eastAsia" w:ascii="仿宋" w:hAnsi="仿宋" w:eastAsia="仿宋" w:cs="仿宋"/>
                <w:sz w:val="24"/>
                <w:lang w:val="zh-CN"/>
              </w:rPr>
            </w:pPr>
            <w:r>
              <w:rPr>
                <w:rFonts w:hint="eastAsia" w:ascii="仿宋" w:hAnsi="仿宋" w:eastAsia="仿宋" w:cs="仿宋"/>
                <w:sz w:val="24"/>
                <w:lang w:val="en-US" w:eastAsia="zh-CN"/>
              </w:rPr>
              <w:t>临效期≥3个月</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48"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25元/盒</w:t>
            </w:r>
          </w:p>
        </w:tc>
      </w:tr>
    </w:tbl>
    <w:p>
      <w:pPr>
        <w:autoSpaceDE w:val="0"/>
        <w:autoSpaceDN w:val="0"/>
        <w:adjustRightInd w:val="0"/>
        <w:spacing w:line="348" w:lineRule="auto"/>
        <w:ind w:firstLine="640"/>
        <w:rPr>
          <w:rFonts w:hint="eastAsia" w:ascii="仿宋" w:hAnsi="仿宋" w:eastAsia="仿宋" w:cs="仿宋"/>
          <w:sz w:val="24"/>
          <w:lang w:val="en-US" w:eastAsia="zh-CN"/>
        </w:rPr>
      </w:pPr>
      <w:r>
        <w:rPr>
          <w:rFonts w:hint="eastAsia" w:ascii="仿宋" w:hAnsi="仿宋" w:eastAsia="仿宋" w:cs="仿宋"/>
          <w:sz w:val="24"/>
          <w:lang w:val="en-US" w:eastAsia="zh-CN"/>
        </w:rPr>
        <w:t>二</w:t>
      </w:r>
      <w:r>
        <w:rPr>
          <w:rFonts w:hint="eastAsia" w:ascii="仿宋" w:hAnsi="仿宋" w:eastAsia="仿宋" w:cs="仿宋"/>
          <w:sz w:val="24"/>
          <w:lang w:val="zh-CN" w:eastAsia="zh-CN"/>
        </w:rPr>
        <w:t>、</w:t>
      </w:r>
      <w:r>
        <w:rPr>
          <w:rFonts w:hint="eastAsia" w:ascii="仿宋" w:hAnsi="仿宋" w:eastAsia="仿宋" w:cs="仿宋"/>
          <w:sz w:val="24"/>
          <w:lang w:val="en-US" w:eastAsia="zh-CN"/>
        </w:rPr>
        <w:t>商务部分</w:t>
      </w:r>
    </w:p>
    <w:p>
      <w:pPr>
        <w:autoSpaceDE w:val="0"/>
        <w:autoSpaceDN w:val="0"/>
        <w:adjustRightInd w:val="0"/>
        <w:spacing w:line="348" w:lineRule="auto"/>
        <w:ind w:firstLine="640"/>
        <w:rPr>
          <w:rFonts w:hint="default" w:ascii="仿宋" w:hAnsi="仿宋" w:eastAsia="仿宋" w:cs="仿宋"/>
          <w:sz w:val="24"/>
          <w:lang w:val="en-US" w:eastAsia="zh-CN"/>
        </w:rPr>
      </w:pPr>
      <w:r>
        <w:rPr>
          <w:rFonts w:hint="eastAsia" w:ascii="仿宋" w:hAnsi="仿宋" w:eastAsia="仿宋" w:cs="仿宋"/>
          <w:sz w:val="24"/>
          <w:lang w:val="en-US" w:eastAsia="zh-CN"/>
        </w:rPr>
        <w:t>1、核心产品：肌钙蛋白T、肌酸激酶同工酶、肌红蛋白联合检测试剂盒。</w:t>
      </w:r>
    </w:p>
    <w:p>
      <w:pPr>
        <w:autoSpaceDE w:val="0"/>
        <w:autoSpaceDN w:val="0"/>
        <w:adjustRightInd w:val="0"/>
        <w:spacing w:line="348" w:lineRule="auto"/>
        <w:ind w:firstLine="640"/>
        <w:rPr>
          <w:rFonts w:hint="eastAsia" w:ascii="仿宋" w:hAnsi="仿宋" w:eastAsia="仿宋" w:cs="仿宋"/>
          <w:sz w:val="24"/>
          <w:lang w:val="en-US" w:eastAsia="zh-CN"/>
        </w:rPr>
      </w:pPr>
      <w:r>
        <w:rPr>
          <w:rFonts w:hint="eastAsia" w:ascii="仿宋" w:hAnsi="仿宋" w:eastAsia="仿宋" w:cs="仿宋"/>
          <w:sz w:val="24"/>
          <w:lang w:val="en-US" w:eastAsia="zh-CN"/>
        </w:rPr>
        <w:t>2</w:t>
      </w:r>
      <w:r>
        <w:rPr>
          <w:rFonts w:hint="eastAsia" w:ascii="仿宋" w:hAnsi="仿宋" w:eastAsia="仿宋" w:cs="仿宋"/>
          <w:sz w:val="24"/>
          <w:lang w:val="zh-CN" w:eastAsia="zh-CN"/>
        </w:rPr>
        <w:t>、</w:t>
      </w:r>
      <w:r>
        <w:rPr>
          <w:rFonts w:hint="eastAsia" w:ascii="仿宋" w:hAnsi="仿宋" w:eastAsia="仿宋" w:cs="仿宋"/>
          <w:sz w:val="24"/>
          <w:lang w:val="en-US" w:eastAsia="zh-CN"/>
        </w:rPr>
        <w:t>投标试剂生产厂家生产标准通过ISO9001和ISO13485认证。</w:t>
      </w:r>
    </w:p>
    <w:p>
      <w:pPr>
        <w:autoSpaceDE w:val="0"/>
        <w:autoSpaceDN w:val="0"/>
        <w:adjustRightInd w:val="0"/>
        <w:spacing w:line="348" w:lineRule="auto"/>
        <w:ind w:firstLine="640"/>
        <w:rPr>
          <w:rFonts w:hint="eastAsia" w:ascii="仿宋" w:hAnsi="仿宋" w:eastAsia="仿宋" w:cs="仿宋"/>
          <w:sz w:val="24"/>
          <w:lang w:val="zh-CN" w:eastAsia="zh-CN"/>
        </w:rPr>
      </w:pPr>
      <w:r>
        <w:rPr>
          <w:rFonts w:hint="eastAsia" w:ascii="仿宋" w:hAnsi="仿宋" w:eastAsia="仿宋" w:cs="仿宋"/>
          <w:sz w:val="24"/>
          <w:lang w:val="en-US" w:eastAsia="zh-CN"/>
        </w:rPr>
        <w:t>3、投标试剂厂家拥有专业的售后工程师团队，可满足1小时之内响应，12小时之内到现场服务</w:t>
      </w:r>
      <w:r>
        <w:rPr>
          <w:rFonts w:hint="eastAsia" w:ascii="仿宋" w:hAnsi="仿宋" w:eastAsia="仿宋" w:cs="仿宋"/>
          <w:sz w:val="24"/>
          <w:lang w:val="zh-CN" w:eastAsia="zh-CN"/>
        </w:rPr>
        <w:t>。</w:t>
      </w:r>
    </w:p>
    <w:p>
      <w:pPr>
        <w:rPr>
          <w:rFonts w:hint="eastAsia" w:ascii="仿宋" w:hAnsi="仿宋" w:eastAsia="仿宋" w:cs="仿宋"/>
          <w:bCs/>
        </w:rPr>
      </w:pPr>
      <w:r>
        <w:rPr>
          <w:rFonts w:hint="eastAsia" w:ascii="仿宋" w:hAnsi="仿宋" w:eastAsia="仿宋" w:cs="仿宋"/>
          <w:bCs/>
        </w:rPr>
        <w:br w:type="page"/>
      </w:r>
    </w:p>
    <w:p>
      <w:pPr>
        <w:pStyle w:val="68"/>
        <w:adjustRightInd w:val="0"/>
        <w:spacing w:before="240" w:beforeLines="100" w:line="360" w:lineRule="auto"/>
        <w:ind w:right="-22" w:firstLine="0" w:firstLineChars="0"/>
        <w:jc w:val="center"/>
        <w:textAlignment w:val="baseline"/>
        <w:outlineLvl w:val="0"/>
        <w:rPr>
          <w:rFonts w:hint="eastAsia" w:ascii="仿宋" w:hAnsi="仿宋" w:eastAsia="仿宋" w:cs="仿宋"/>
          <w:b/>
          <w:kern w:val="0"/>
          <w:sz w:val="32"/>
          <w:szCs w:val="32"/>
        </w:rPr>
      </w:pPr>
      <w:bookmarkStart w:id="455" w:name="_Toc385992401"/>
      <w:bookmarkStart w:id="456" w:name="_Toc389620241"/>
      <w:bookmarkStart w:id="457" w:name="_Toc31008"/>
      <w:bookmarkStart w:id="458" w:name="_Toc415499899"/>
      <w:r>
        <w:rPr>
          <w:rFonts w:hint="eastAsia" w:ascii="仿宋" w:hAnsi="仿宋" w:eastAsia="仿宋" w:cs="仿宋"/>
          <w:b/>
          <w:kern w:val="0"/>
          <w:sz w:val="32"/>
          <w:szCs w:val="32"/>
        </w:rPr>
        <w:t xml:space="preserve">第五章  </w:t>
      </w:r>
      <w:bookmarkStart w:id="459" w:name="_Toc58504670"/>
      <w:bookmarkStart w:id="460" w:name="_Toc58504449"/>
      <w:r>
        <w:rPr>
          <w:rFonts w:hint="eastAsia" w:ascii="仿宋" w:hAnsi="仿宋" w:eastAsia="仿宋" w:cs="仿宋"/>
          <w:b/>
          <w:kern w:val="0"/>
          <w:sz w:val="32"/>
          <w:szCs w:val="32"/>
        </w:rPr>
        <w:t>谈判响应文件格式</w:t>
      </w:r>
      <w:bookmarkEnd w:id="455"/>
      <w:bookmarkEnd w:id="456"/>
      <w:bookmarkEnd w:id="457"/>
      <w:bookmarkEnd w:id="458"/>
      <w:bookmarkEnd w:id="459"/>
      <w:bookmarkEnd w:id="460"/>
    </w:p>
    <w:p>
      <w:pPr>
        <w:pStyle w:val="68"/>
        <w:adjustRightInd w:val="0"/>
        <w:spacing w:before="240" w:beforeLines="100" w:line="360" w:lineRule="auto"/>
        <w:ind w:right="-22" w:firstLine="0" w:firstLineChars="0"/>
        <w:jc w:val="right"/>
        <w:textAlignment w:val="baseline"/>
        <w:outlineLvl w:val="0"/>
        <w:rPr>
          <w:rFonts w:hint="eastAsia" w:ascii="仿宋" w:hAnsi="仿宋" w:eastAsia="仿宋" w:cs="仿宋"/>
          <w:b/>
          <w:bCs/>
          <w:sz w:val="32"/>
          <w:szCs w:val="32"/>
          <w:lang w:val="zh-CN"/>
        </w:rPr>
      </w:pPr>
      <w:r>
        <w:rPr>
          <w:rFonts w:hint="eastAsia" w:ascii="仿宋" w:hAnsi="仿宋" w:eastAsia="仿宋" w:cs="仿宋"/>
          <w:b/>
          <w:bCs/>
          <w:sz w:val="32"/>
          <w:szCs w:val="32"/>
          <w:lang w:val="zh-CN"/>
        </w:rPr>
        <w:t>正本/副本</w:t>
      </w:r>
    </w:p>
    <w:p>
      <w:pPr>
        <w:autoSpaceDE w:val="0"/>
        <w:autoSpaceDN w:val="0"/>
        <w:adjustRightInd w:val="0"/>
        <w:snapToGrid w:val="0"/>
        <w:spacing w:line="360" w:lineRule="auto"/>
        <w:jc w:val="left"/>
        <w:outlineLvl w:val="0"/>
        <w:rPr>
          <w:rFonts w:hint="eastAsia" w:ascii="仿宋" w:hAnsi="仿宋" w:eastAsia="仿宋" w:cs="仿宋"/>
          <w:b/>
          <w:bCs/>
          <w:sz w:val="32"/>
          <w:szCs w:val="32"/>
          <w:lang w:val="zh-CN"/>
        </w:rPr>
      </w:pPr>
      <w:r>
        <w:rPr>
          <w:rFonts w:hint="eastAsia" w:ascii="仿宋" w:hAnsi="仿宋" w:eastAsia="仿宋" w:cs="仿宋"/>
          <w:b/>
          <w:bCs/>
          <w:sz w:val="32"/>
          <w:szCs w:val="32"/>
          <w:lang w:val="zh-CN"/>
        </w:rPr>
        <w:t>政府采购项目</w:t>
      </w:r>
    </w:p>
    <w:p>
      <w:pPr>
        <w:autoSpaceDE w:val="0"/>
        <w:autoSpaceDN w:val="0"/>
        <w:adjustRightInd w:val="0"/>
        <w:snapToGrid w:val="0"/>
        <w:spacing w:line="360" w:lineRule="auto"/>
        <w:jc w:val="left"/>
        <w:outlineLvl w:val="0"/>
        <w:rPr>
          <w:rFonts w:hint="eastAsia" w:ascii="仿宋" w:hAnsi="仿宋" w:eastAsia="仿宋" w:cs="仿宋"/>
          <w:b/>
          <w:bCs/>
          <w:sz w:val="32"/>
          <w:szCs w:val="32"/>
          <w:lang w:val="zh-CN"/>
        </w:rPr>
      </w:pPr>
      <w:r>
        <w:rPr>
          <w:rFonts w:hint="eastAsia" w:ascii="仿宋" w:hAnsi="仿宋" w:eastAsia="仿宋" w:cs="仿宋"/>
          <w:b/>
          <w:bCs/>
          <w:sz w:val="32"/>
          <w:szCs w:val="32"/>
          <w:lang w:val="zh-CN"/>
        </w:rPr>
        <w:t>采购项目编号：</w:t>
      </w: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autoSpaceDE w:val="0"/>
        <w:autoSpaceDN w:val="0"/>
        <w:adjustRightInd w:val="0"/>
        <w:snapToGrid w:val="0"/>
        <w:spacing w:line="360" w:lineRule="auto"/>
        <w:jc w:val="center"/>
        <w:outlineLvl w:val="1"/>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西安市长安区医院Poct试剂采购项目(二次)</w:t>
      </w:r>
    </w:p>
    <w:p>
      <w:pPr>
        <w:tabs>
          <w:tab w:val="left" w:pos="5670"/>
        </w:tabs>
        <w:autoSpaceDE w:val="0"/>
        <w:autoSpaceDN w:val="0"/>
        <w:adjustRightInd w:val="0"/>
        <w:snapToGrid w:val="0"/>
        <w:spacing w:line="360" w:lineRule="auto"/>
        <w:jc w:val="center"/>
        <w:rPr>
          <w:rFonts w:hint="eastAsia" w:ascii="仿宋" w:hAnsi="仿宋" w:eastAsia="仿宋" w:cs="仿宋"/>
          <w:b/>
          <w:bCs/>
          <w:sz w:val="36"/>
          <w:szCs w:val="36"/>
          <w:lang w:val="zh-CN"/>
        </w:rPr>
      </w:pPr>
    </w:p>
    <w:p>
      <w:pPr>
        <w:tabs>
          <w:tab w:val="left" w:pos="5670"/>
        </w:tabs>
        <w:autoSpaceDE w:val="0"/>
        <w:autoSpaceDN w:val="0"/>
        <w:adjustRightInd w:val="0"/>
        <w:snapToGrid w:val="0"/>
        <w:spacing w:line="360" w:lineRule="auto"/>
        <w:jc w:val="center"/>
        <w:outlineLvl w:val="1"/>
        <w:rPr>
          <w:rFonts w:hint="eastAsia" w:ascii="仿宋" w:hAnsi="仿宋" w:eastAsia="仿宋" w:cs="仿宋"/>
          <w:b/>
          <w:bCs/>
          <w:sz w:val="52"/>
          <w:szCs w:val="52"/>
          <w:lang w:val="zh-CN"/>
        </w:rPr>
      </w:pPr>
      <w:r>
        <w:rPr>
          <w:rFonts w:hint="eastAsia" w:ascii="仿宋" w:hAnsi="仿宋" w:eastAsia="仿宋" w:cs="仿宋"/>
          <w:b/>
          <w:bCs/>
          <w:sz w:val="52"/>
          <w:szCs w:val="52"/>
          <w:lang w:val="zh-CN"/>
        </w:rPr>
        <w:t>谈判响应文件</w:t>
      </w:r>
    </w:p>
    <w:p>
      <w:pPr>
        <w:autoSpaceDE w:val="0"/>
        <w:autoSpaceDN w:val="0"/>
        <w:adjustRightInd w:val="0"/>
        <w:snapToGrid w:val="0"/>
        <w:spacing w:line="360" w:lineRule="auto"/>
        <w:rPr>
          <w:rFonts w:hint="eastAsia" w:ascii="仿宋" w:hAnsi="仿宋" w:eastAsia="仿宋" w:cs="仿宋"/>
          <w:b/>
          <w:bCs/>
          <w:sz w:val="32"/>
          <w:szCs w:val="32"/>
          <w:lang w:val="zh-CN"/>
        </w:rPr>
      </w:pPr>
      <w:r>
        <w:rPr>
          <w:rFonts w:hint="eastAsia" w:ascii="仿宋" w:hAnsi="仿宋" w:eastAsia="仿宋" w:cs="仿宋"/>
          <w:b/>
          <w:bCs/>
          <w:sz w:val="32"/>
          <w:szCs w:val="32"/>
          <w:lang w:val="zh-CN"/>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val="zh-CN"/>
        </w:rPr>
        <w:t>（资格部分）</w:t>
      </w: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ind w:firstLine="964" w:firstLineChars="300"/>
        <w:outlineLvl w:val="0"/>
        <w:rPr>
          <w:rFonts w:hint="eastAsia" w:ascii="仿宋" w:hAnsi="仿宋" w:eastAsia="仿宋" w:cs="仿宋"/>
          <w:b/>
          <w:bCs/>
          <w:sz w:val="32"/>
          <w:szCs w:val="32"/>
        </w:rPr>
      </w:pPr>
      <w:r>
        <w:rPr>
          <w:rFonts w:hint="eastAsia" w:ascii="仿宋" w:hAnsi="仿宋" w:eastAsia="仿宋" w:cs="仿宋"/>
          <w:b/>
          <w:bCs/>
          <w:sz w:val="32"/>
          <w:szCs w:val="32"/>
          <w:lang w:val="zh-CN"/>
        </w:rPr>
        <w:t>包  号：</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 xml:space="preserve">   </w:t>
      </w:r>
    </w:p>
    <w:p>
      <w:pPr>
        <w:autoSpaceDE w:val="0"/>
        <w:autoSpaceDN w:val="0"/>
        <w:adjustRightInd w:val="0"/>
        <w:snapToGrid w:val="0"/>
        <w:spacing w:line="360" w:lineRule="auto"/>
        <w:rPr>
          <w:rFonts w:hint="eastAsia" w:ascii="仿宋" w:hAnsi="仿宋" w:eastAsia="仿宋" w:cs="仿宋"/>
          <w:sz w:val="30"/>
          <w:szCs w:val="30"/>
        </w:rPr>
      </w:pPr>
    </w:p>
    <w:p>
      <w:pPr>
        <w:autoSpaceDE w:val="0"/>
        <w:autoSpaceDN w:val="0"/>
        <w:adjustRightInd w:val="0"/>
        <w:snapToGrid w:val="0"/>
        <w:spacing w:line="360" w:lineRule="auto"/>
        <w:ind w:firstLine="964" w:firstLineChars="300"/>
        <w:outlineLvl w:val="0"/>
        <w:rPr>
          <w:rFonts w:hint="eastAsia" w:ascii="仿宋" w:hAnsi="仿宋" w:eastAsia="仿宋" w:cs="仿宋"/>
          <w:b/>
          <w:bCs/>
          <w:sz w:val="32"/>
          <w:szCs w:val="32"/>
          <w:u w:val="single"/>
        </w:rPr>
      </w:pPr>
      <w:r>
        <w:rPr>
          <w:rFonts w:hint="eastAsia" w:ascii="仿宋" w:hAnsi="仿宋" w:eastAsia="仿宋" w:cs="仿宋"/>
          <w:b/>
          <w:bCs/>
          <w:sz w:val="32"/>
          <w:szCs w:val="32"/>
          <w:lang w:val="zh-CN"/>
        </w:rPr>
        <w:t>供应商：</w:t>
      </w:r>
      <w:r>
        <w:rPr>
          <w:rFonts w:hint="eastAsia" w:ascii="仿宋" w:hAnsi="仿宋" w:eastAsia="仿宋" w:cs="仿宋"/>
          <w:b/>
          <w:bCs/>
          <w:sz w:val="32"/>
          <w:szCs w:val="32"/>
          <w:u w:val="single"/>
        </w:rPr>
        <w:t xml:space="preserve">                   </w:t>
      </w:r>
    </w:p>
    <w:p>
      <w:pPr>
        <w:autoSpaceDE w:val="0"/>
        <w:autoSpaceDN w:val="0"/>
        <w:adjustRightInd w:val="0"/>
        <w:snapToGrid w:val="0"/>
        <w:spacing w:line="360" w:lineRule="auto"/>
        <w:rPr>
          <w:rFonts w:hint="eastAsia" w:ascii="仿宋" w:hAnsi="仿宋" w:eastAsia="仿宋" w:cs="仿宋"/>
          <w:b/>
          <w:bCs/>
          <w:sz w:val="32"/>
          <w:szCs w:val="32"/>
        </w:rPr>
      </w:pPr>
    </w:p>
    <w:p>
      <w:pPr>
        <w:autoSpaceDE w:val="0"/>
        <w:autoSpaceDN w:val="0"/>
        <w:adjustRightInd w:val="0"/>
        <w:snapToGrid w:val="0"/>
        <w:spacing w:line="360" w:lineRule="auto"/>
        <w:ind w:firstLine="964" w:firstLineChars="300"/>
        <w:outlineLvl w:val="0"/>
        <w:rPr>
          <w:rFonts w:hint="eastAsia" w:ascii="仿宋" w:hAnsi="仿宋" w:eastAsia="仿宋" w:cs="仿宋"/>
          <w:b/>
          <w:bCs/>
          <w:sz w:val="32"/>
          <w:szCs w:val="32"/>
          <w:u w:val="single"/>
        </w:rPr>
      </w:pPr>
      <w:r>
        <w:rPr>
          <w:rFonts w:hint="eastAsia" w:ascii="仿宋" w:hAnsi="仿宋" w:eastAsia="仿宋" w:cs="仿宋"/>
          <w:b/>
          <w:bCs/>
          <w:sz w:val="32"/>
          <w:szCs w:val="32"/>
          <w:lang w:val="zh-CN"/>
        </w:rPr>
        <w:t>时</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间：</w:t>
      </w:r>
      <w:r>
        <w:rPr>
          <w:rFonts w:hint="eastAsia" w:ascii="仿宋" w:hAnsi="仿宋" w:eastAsia="仿宋" w:cs="仿宋"/>
          <w:b/>
          <w:bCs/>
          <w:sz w:val="32"/>
          <w:szCs w:val="32"/>
          <w:u w:val="single"/>
        </w:rPr>
        <w:t xml:space="preserve">                   </w:t>
      </w:r>
    </w:p>
    <w:p>
      <w:pPr>
        <w:pStyle w:val="25"/>
        <w:rPr>
          <w:rFonts w:hint="eastAsia" w:ascii="仿宋" w:hAnsi="仿宋" w:eastAsia="仿宋" w:cs="仿宋"/>
        </w:rPr>
      </w:pPr>
      <w:r>
        <w:rPr>
          <w:rFonts w:hint="eastAsia" w:ascii="仿宋" w:hAnsi="仿宋" w:eastAsia="仿宋" w:cs="仿宋"/>
        </w:rPr>
        <w:br w:type="page"/>
      </w:r>
    </w:p>
    <w:p>
      <w:pPr>
        <w:spacing w:before="260" w:after="260" w:line="416" w:lineRule="atLeast"/>
        <w:jc w:val="center"/>
        <w:outlineLvl w:val="1"/>
        <w:rPr>
          <w:rFonts w:hint="eastAsia" w:ascii="仿宋" w:hAnsi="仿宋" w:eastAsia="仿宋" w:cs="仿宋"/>
          <w:b/>
          <w:bCs/>
          <w:sz w:val="32"/>
          <w:szCs w:val="32"/>
        </w:rPr>
      </w:pPr>
      <w:r>
        <w:rPr>
          <w:rFonts w:hint="eastAsia" w:ascii="仿宋" w:hAnsi="仿宋" w:eastAsia="仿宋" w:cs="仿宋"/>
          <w:b/>
          <w:bCs/>
          <w:sz w:val="32"/>
          <w:szCs w:val="32"/>
        </w:rPr>
        <w:t>一、身份证明文件</w:t>
      </w:r>
    </w:p>
    <w:p>
      <w:pPr>
        <w:spacing w:after="120"/>
        <w:rPr>
          <w:rFonts w:hint="eastAsia" w:ascii="仿宋" w:hAnsi="仿宋" w:eastAsia="仿宋" w:cs="仿宋"/>
        </w:rPr>
      </w:pPr>
    </w:p>
    <w:p>
      <w:pPr>
        <w:tabs>
          <w:tab w:val="left" w:pos="588"/>
        </w:tabs>
        <w:spacing w:line="360" w:lineRule="auto"/>
        <w:jc w:val="center"/>
        <w:outlineLvl w:val="2"/>
        <w:rPr>
          <w:rFonts w:hint="eastAsia" w:ascii="仿宋" w:hAnsi="仿宋" w:eastAsia="仿宋" w:cs="仿宋"/>
          <w:b/>
          <w:bCs/>
          <w:sz w:val="28"/>
          <w:szCs w:val="36"/>
        </w:rPr>
      </w:pPr>
      <w:r>
        <w:rPr>
          <w:rFonts w:hint="eastAsia" w:ascii="仿宋" w:hAnsi="仿宋" w:eastAsia="仿宋" w:cs="仿宋"/>
          <w:b/>
          <w:bCs/>
          <w:sz w:val="28"/>
          <w:szCs w:val="36"/>
          <w:lang w:val="zh-CN"/>
        </w:rPr>
        <w:t>1、法定代表人（或单位负责人）授权书</w:t>
      </w:r>
    </w:p>
    <w:p>
      <w:pPr>
        <w:autoSpaceDE w:val="0"/>
        <w:autoSpaceDN w:val="0"/>
        <w:adjustRightInd w:val="0"/>
        <w:spacing w:line="348" w:lineRule="auto"/>
        <w:ind w:firstLine="400"/>
        <w:rPr>
          <w:rFonts w:hint="eastAsia" w:ascii="仿宋" w:hAnsi="仿宋" w:eastAsia="仿宋" w:cs="仿宋"/>
          <w:b/>
          <w:bCs/>
          <w:sz w:val="20"/>
        </w:rPr>
      </w:pPr>
    </w:p>
    <w:p>
      <w:pPr>
        <w:autoSpaceDE w:val="0"/>
        <w:autoSpaceDN w:val="0"/>
        <w:adjustRightInd w:val="0"/>
        <w:spacing w:line="348" w:lineRule="auto"/>
        <w:rPr>
          <w:rFonts w:hint="eastAsia" w:ascii="仿宋" w:hAnsi="仿宋" w:eastAsia="仿宋" w:cs="仿宋"/>
          <w:sz w:val="24"/>
        </w:rPr>
      </w:pPr>
      <w:r>
        <w:rPr>
          <w:rFonts w:hint="eastAsia" w:ascii="仿宋" w:hAnsi="仿宋" w:eastAsia="仿宋" w:cs="仿宋"/>
          <w:sz w:val="24"/>
          <w:lang w:val="zh-CN"/>
        </w:rPr>
        <w:t>陕西省采购招标有限责任公司：</w:t>
      </w:r>
    </w:p>
    <w:p>
      <w:pPr>
        <w:autoSpaceDE w:val="0"/>
        <w:autoSpaceDN w:val="0"/>
        <w:adjustRightInd w:val="0"/>
        <w:spacing w:line="348" w:lineRule="auto"/>
        <w:ind w:firstLine="640"/>
        <w:rPr>
          <w:rFonts w:hint="eastAsia" w:ascii="仿宋" w:hAnsi="仿宋" w:eastAsia="仿宋" w:cs="仿宋"/>
          <w:sz w:val="24"/>
        </w:rPr>
      </w:pPr>
      <w:r>
        <w:rPr>
          <w:rFonts w:hint="eastAsia" w:ascii="仿宋" w:hAnsi="仿宋" w:eastAsia="仿宋" w:cs="仿宋"/>
          <w:sz w:val="24"/>
          <w:lang w:val="zh-CN"/>
        </w:rPr>
        <w:t>注册于</w:t>
      </w:r>
      <w:r>
        <w:rPr>
          <w:rFonts w:hint="eastAsia" w:ascii="仿宋" w:hAnsi="仿宋" w:eastAsia="仿宋" w:cs="仿宋"/>
          <w:sz w:val="24"/>
          <w:u w:val="single"/>
          <w:lang w:val="zh-CN"/>
        </w:rPr>
        <w:t>（工商行政管理局名称）</w:t>
      </w:r>
      <w:r>
        <w:rPr>
          <w:rFonts w:hint="eastAsia" w:ascii="仿宋" w:hAnsi="仿宋" w:eastAsia="仿宋" w:cs="仿宋"/>
          <w:sz w:val="24"/>
          <w:lang w:val="zh-CN"/>
        </w:rPr>
        <w:t>之</w:t>
      </w:r>
      <w:r>
        <w:rPr>
          <w:rFonts w:hint="eastAsia" w:ascii="仿宋" w:hAnsi="仿宋" w:eastAsia="仿宋" w:cs="仿宋"/>
          <w:sz w:val="24"/>
          <w:u w:val="single"/>
          <w:lang w:val="zh-CN"/>
        </w:rPr>
        <w:t>（供应商全称）</w:t>
      </w:r>
      <w:r>
        <w:rPr>
          <w:rFonts w:hint="eastAsia" w:ascii="仿宋" w:hAnsi="仿宋" w:eastAsia="仿宋" w:cs="仿宋"/>
          <w:sz w:val="24"/>
          <w:lang w:val="zh-CN"/>
        </w:rPr>
        <w:t>法人代表</w:t>
      </w:r>
      <w:r>
        <w:rPr>
          <w:rFonts w:hint="eastAsia" w:ascii="仿宋" w:hAnsi="仿宋" w:eastAsia="仿宋" w:cs="仿宋"/>
          <w:sz w:val="24"/>
          <w:u w:val="single"/>
          <w:lang w:val="zh-CN"/>
        </w:rPr>
        <w:t>（姓名、职务）</w:t>
      </w:r>
      <w:r>
        <w:rPr>
          <w:rFonts w:hint="eastAsia" w:ascii="仿宋" w:hAnsi="仿宋" w:eastAsia="仿宋" w:cs="仿宋"/>
          <w:sz w:val="24"/>
          <w:lang w:val="zh-CN"/>
        </w:rPr>
        <w:t>授权</w:t>
      </w:r>
      <w:r>
        <w:rPr>
          <w:rFonts w:hint="eastAsia" w:ascii="仿宋" w:hAnsi="仿宋" w:eastAsia="仿宋" w:cs="仿宋"/>
          <w:sz w:val="24"/>
          <w:u w:val="single"/>
          <w:lang w:val="zh-CN"/>
        </w:rPr>
        <w:t>（被授权人姓名、职务）</w:t>
      </w:r>
      <w:r>
        <w:rPr>
          <w:rFonts w:hint="eastAsia" w:ascii="仿宋" w:hAnsi="仿宋" w:eastAsia="仿宋" w:cs="仿宋"/>
          <w:sz w:val="24"/>
          <w:lang w:val="zh-CN"/>
        </w:rPr>
        <w:t>为本公司的合法代理人，就</w:t>
      </w:r>
      <w:r>
        <w:rPr>
          <w:rFonts w:hint="eastAsia" w:ascii="仿宋" w:hAnsi="仿宋" w:eastAsia="仿宋" w:cs="仿宋"/>
          <w:sz w:val="24"/>
          <w:u w:val="single"/>
          <w:lang w:val="zh-CN"/>
        </w:rPr>
        <w:t>（项目名称）</w:t>
      </w:r>
      <w:r>
        <w:rPr>
          <w:rFonts w:hint="eastAsia" w:ascii="仿宋" w:hAnsi="仿宋" w:eastAsia="仿宋" w:cs="仿宋"/>
          <w:sz w:val="24"/>
          <w:lang w:val="zh-CN"/>
        </w:rPr>
        <w:t>的谈判及合同的执行和完成，以本公司的名义处理一切与之有关的事宜。</w:t>
      </w:r>
    </w:p>
    <w:p>
      <w:pPr>
        <w:snapToGrid w:val="0"/>
        <w:spacing w:line="360" w:lineRule="auto"/>
        <w:ind w:firstLine="480" w:firstLineChars="200"/>
        <w:rPr>
          <w:rFonts w:hint="eastAsia" w:ascii="仿宋" w:hAnsi="仿宋" w:eastAsia="仿宋" w:cs="仿宋"/>
          <w:b/>
          <w:bCs/>
          <w:sz w:val="24"/>
          <w:lang w:val="zh-CN"/>
        </w:rPr>
      </w:pPr>
      <w:r>
        <w:rPr>
          <w:rFonts w:hint="eastAsia" w:ascii="仿宋" w:hAnsi="仿宋" w:eastAsia="仿宋" w:cs="仿宋"/>
          <w:sz w:val="24"/>
          <w:lang w:val="zh-CN"/>
        </w:rPr>
        <w:t>本授权自</w:t>
      </w:r>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zh-CN"/>
        </w:rPr>
        <w:t xml:space="preserve"> </w:t>
      </w:r>
      <w:r>
        <w:rPr>
          <w:rFonts w:hint="eastAsia" w:ascii="仿宋" w:hAnsi="仿宋" w:eastAsia="仿宋" w:cs="仿宋"/>
          <w:sz w:val="24"/>
          <w:lang w:val="zh-CN"/>
        </w:rPr>
        <w:t>日起生效。（</w:t>
      </w:r>
      <w:r>
        <w:rPr>
          <w:rFonts w:hint="eastAsia" w:ascii="仿宋" w:hAnsi="仿宋" w:eastAsia="仿宋" w:cs="仿宋"/>
          <w:b/>
          <w:sz w:val="24"/>
          <w:lang w:val="zh-CN"/>
        </w:rPr>
        <w:t>提示：此日期不应晚于谈判响应函签署日期</w:t>
      </w:r>
      <w:r>
        <w:rPr>
          <w:rFonts w:hint="eastAsia" w:ascii="仿宋" w:hAnsi="仿宋" w:eastAsia="仿宋" w:cs="仿宋"/>
          <w:sz w:val="24"/>
          <w:lang w:val="zh-CN"/>
        </w:rPr>
        <w:t>）</w:t>
      </w:r>
    </w:p>
    <w:p>
      <w:pPr>
        <w:autoSpaceDE w:val="0"/>
        <w:autoSpaceDN w:val="0"/>
        <w:adjustRightInd w:val="0"/>
        <w:spacing w:line="348" w:lineRule="auto"/>
        <w:rPr>
          <w:rFonts w:hint="eastAsia" w:ascii="仿宋" w:hAnsi="仿宋" w:eastAsia="仿宋" w:cs="仿宋"/>
          <w:sz w:val="24"/>
        </w:rPr>
      </w:pPr>
    </w:p>
    <w:p>
      <w:pPr>
        <w:autoSpaceDE w:val="0"/>
        <w:autoSpaceDN w:val="0"/>
        <w:adjustRightInd w:val="0"/>
        <w:spacing w:line="348" w:lineRule="auto"/>
        <w:rPr>
          <w:rFonts w:hint="eastAsia" w:ascii="仿宋" w:hAnsi="仿宋" w:eastAsia="仿宋" w:cs="仿宋"/>
          <w:sz w:val="24"/>
          <w:u w:val="single"/>
        </w:rPr>
      </w:pPr>
      <w:r>
        <w:rPr>
          <w:rFonts w:hint="eastAsia" w:ascii="仿宋" w:hAnsi="仿宋" w:eastAsia="仿宋" w:cs="仿宋"/>
          <w:sz w:val="24"/>
          <w:lang w:val="zh-CN"/>
        </w:rPr>
        <w:t>附：</w:t>
      </w:r>
      <w:r>
        <w:rPr>
          <w:rFonts w:hint="eastAsia" w:ascii="仿宋" w:hAnsi="仿宋" w:eastAsia="仿宋" w:cs="仿宋"/>
          <w:sz w:val="24"/>
        </w:rPr>
        <w:t xml:space="preserve"> </w:t>
      </w:r>
      <w:r>
        <w:rPr>
          <w:rFonts w:hint="eastAsia" w:ascii="仿宋" w:hAnsi="仿宋" w:eastAsia="仿宋" w:cs="仿宋"/>
          <w:sz w:val="24"/>
          <w:lang w:val="zh-CN"/>
        </w:rPr>
        <w:t>被授权人姓名：</w:t>
      </w:r>
      <w:r>
        <w:rPr>
          <w:rFonts w:hint="eastAsia" w:ascii="仿宋" w:hAnsi="仿宋" w:eastAsia="仿宋" w:cs="仿宋"/>
          <w:sz w:val="24"/>
          <w:u w:val="single"/>
        </w:rPr>
        <w:t xml:space="preserve">          </w:t>
      </w:r>
      <w:r>
        <w:rPr>
          <w:rFonts w:hint="eastAsia" w:ascii="仿宋" w:hAnsi="仿宋" w:eastAsia="仿宋" w:cs="仿宋"/>
          <w:sz w:val="24"/>
          <w:lang w:val="zh-CN"/>
        </w:rPr>
        <w:t>性别：</w:t>
      </w:r>
      <w:r>
        <w:rPr>
          <w:rFonts w:hint="eastAsia" w:ascii="仿宋" w:hAnsi="仿宋" w:eastAsia="仿宋" w:cs="仿宋"/>
          <w:sz w:val="24"/>
          <w:u w:val="single"/>
        </w:rPr>
        <w:t xml:space="preserve">    </w:t>
      </w:r>
      <w:r>
        <w:rPr>
          <w:rFonts w:hint="eastAsia" w:ascii="仿宋" w:hAnsi="仿宋" w:eastAsia="仿宋" w:cs="仿宋"/>
          <w:sz w:val="24"/>
          <w:lang w:val="zh-CN"/>
        </w:rPr>
        <w:t>年龄：</w:t>
      </w:r>
      <w:r>
        <w:rPr>
          <w:rFonts w:hint="eastAsia" w:ascii="仿宋" w:hAnsi="仿宋" w:eastAsia="仿宋" w:cs="仿宋"/>
          <w:sz w:val="24"/>
          <w:u w:val="single"/>
        </w:rPr>
        <w:t xml:space="preserve">        </w:t>
      </w:r>
    </w:p>
    <w:p>
      <w:pPr>
        <w:autoSpaceDE w:val="0"/>
        <w:autoSpaceDN w:val="0"/>
        <w:adjustRightInd w:val="0"/>
        <w:spacing w:line="348" w:lineRule="auto"/>
        <w:ind w:firstLine="630"/>
        <w:rPr>
          <w:rFonts w:hint="eastAsia" w:ascii="仿宋" w:hAnsi="仿宋" w:eastAsia="仿宋" w:cs="仿宋"/>
          <w:sz w:val="24"/>
        </w:rPr>
      </w:pPr>
      <w:r>
        <w:rPr>
          <w:rFonts w:hint="eastAsia" w:ascii="仿宋" w:hAnsi="仿宋" w:eastAsia="仿宋" w:cs="仿宋"/>
          <w:sz w:val="24"/>
          <w:lang w:val="zh-CN"/>
        </w:rPr>
        <w:t>职</w:t>
      </w:r>
      <w:r>
        <w:rPr>
          <w:rFonts w:hint="eastAsia" w:ascii="仿宋" w:hAnsi="仿宋" w:eastAsia="仿宋" w:cs="仿宋"/>
          <w:sz w:val="24"/>
        </w:rPr>
        <w:t xml:space="preserve">    </w:t>
      </w:r>
      <w:r>
        <w:rPr>
          <w:rFonts w:hint="eastAsia" w:ascii="仿宋" w:hAnsi="仿宋" w:eastAsia="仿宋" w:cs="仿宋"/>
          <w:sz w:val="24"/>
          <w:lang w:val="zh-CN"/>
        </w:rPr>
        <w:t>务：</w:t>
      </w:r>
      <w:r>
        <w:rPr>
          <w:rFonts w:hint="eastAsia" w:ascii="仿宋" w:hAnsi="仿宋" w:eastAsia="仿宋" w:cs="仿宋"/>
          <w:sz w:val="24"/>
          <w:u w:val="single"/>
        </w:rPr>
        <w:t xml:space="preserve">             </w:t>
      </w:r>
      <w:r>
        <w:rPr>
          <w:rFonts w:hint="eastAsia" w:ascii="仿宋" w:hAnsi="仿宋" w:eastAsia="仿宋" w:cs="仿宋"/>
          <w:sz w:val="24"/>
          <w:lang w:val="zh-CN"/>
        </w:rPr>
        <w:t>身份证号码：</w:t>
      </w:r>
      <w:r>
        <w:rPr>
          <w:rFonts w:hint="eastAsia" w:ascii="仿宋" w:hAnsi="仿宋" w:eastAsia="仿宋" w:cs="仿宋"/>
          <w:sz w:val="24"/>
          <w:u w:val="single"/>
        </w:rPr>
        <w:t xml:space="preserve">             </w:t>
      </w:r>
    </w:p>
    <w:p>
      <w:pPr>
        <w:autoSpaceDE w:val="0"/>
        <w:autoSpaceDN w:val="0"/>
        <w:adjustRightInd w:val="0"/>
        <w:spacing w:line="348" w:lineRule="auto"/>
        <w:ind w:firstLine="630"/>
        <w:rPr>
          <w:rFonts w:hint="eastAsia" w:ascii="仿宋" w:hAnsi="仿宋" w:eastAsia="仿宋" w:cs="仿宋"/>
          <w:sz w:val="24"/>
          <w:u w:val="single"/>
        </w:rPr>
      </w:pPr>
      <w:r>
        <w:rPr>
          <w:rFonts w:hint="eastAsia" w:ascii="仿宋" w:hAnsi="仿宋" w:eastAsia="仿宋" w:cs="仿宋"/>
          <w:sz w:val="24"/>
          <w:lang w:val="zh-CN"/>
        </w:rPr>
        <w:t>通讯地址：</w:t>
      </w:r>
      <w:r>
        <w:rPr>
          <w:rFonts w:hint="eastAsia" w:ascii="仿宋" w:hAnsi="仿宋" w:eastAsia="仿宋" w:cs="仿宋"/>
          <w:sz w:val="24"/>
          <w:u w:val="single"/>
        </w:rPr>
        <w:t xml:space="preserve">                                      </w:t>
      </w:r>
    </w:p>
    <w:p>
      <w:pPr>
        <w:autoSpaceDE w:val="0"/>
        <w:autoSpaceDN w:val="0"/>
        <w:adjustRightInd w:val="0"/>
        <w:spacing w:line="348" w:lineRule="auto"/>
        <w:ind w:firstLine="630"/>
        <w:rPr>
          <w:rFonts w:hint="eastAsia" w:ascii="仿宋" w:hAnsi="仿宋" w:eastAsia="仿宋" w:cs="仿宋"/>
          <w:sz w:val="24"/>
          <w:u w:val="single"/>
        </w:rPr>
      </w:pPr>
      <w:r>
        <w:rPr>
          <w:rFonts w:hint="eastAsia" w:ascii="仿宋" w:hAnsi="仿宋" w:eastAsia="仿宋" w:cs="仿宋"/>
          <w:sz w:val="24"/>
          <w:lang w:val="zh-CN"/>
        </w:rPr>
        <w:t>邮政编码：</w:t>
      </w:r>
      <w:r>
        <w:rPr>
          <w:rFonts w:hint="eastAsia" w:ascii="仿宋" w:hAnsi="仿宋" w:eastAsia="仿宋" w:cs="仿宋"/>
          <w:sz w:val="24"/>
          <w:u w:val="single"/>
        </w:rPr>
        <w:t xml:space="preserve">                                      </w:t>
      </w:r>
    </w:p>
    <w:p>
      <w:pPr>
        <w:autoSpaceDE w:val="0"/>
        <w:autoSpaceDN w:val="0"/>
        <w:adjustRightInd w:val="0"/>
        <w:spacing w:line="348" w:lineRule="auto"/>
        <w:ind w:firstLine="630"/>
        <w:rPr>
          <w:rFonts w:hint="eastAsia" w:ascii="仿宋" w:hAnsi="仿宋" w:eastAsia="仿宋" w:cs="仿宋"/>
          <w:sz w:val="24"/>
          <w:u w:val="single"/>
        </w:rPr>
      </w:pPr>
      <w:r>
        <w:rPr>
          <w:rFonts w:hint="eastAsia" w:ascii="仿宋" w:hAnsi="仿宋" w:eastAsia="仿宋" w:cs="仿宋"/>
          <w:sz w:val="24"/>
          <w:lang w:val="zh-CN"/>
        </w:rPr>
        <w:t>电</w:t>
      </w:r>
      <w:r>
        <w:rPr>
          <w:rFonts w:hint="eastAsia" w:ascii="仿宋" w:hAnsi="仿宋" w:eastAsia="仿宋" w:cs="仿宋"/>
          <w:sz w:val="24"/>
        </w:rPr>
        <w:t xml:space="preserve">    </w:t>
      </w:r>
      <w:r>
        <w:rPr>
          <w:rFonts w:hint="eastAsia" w:ascii="仿宋" w:hAnsi="仿宋" w:eastAsia="仿宋" w:cs="仿宋"/>
          <w:sz w:val="24"/>
          <w:lang w:val="zh-CN"/>
        </w:rPr>
        <w:t>话：</w:t>
      </w:r>
      <w:r>
        <w:rPr>
          <w:rFonts w:hint="eastAsia" w:ascii="仿宋" w:hAnsi="仿宋" w:eastAsia="仿宋" w:cs="仿宋"/>
          <w:sz w:val="24"/>
          <w:u w:val="single"/>
        </w:rPr>
        <w:t xml:space="preserve">                     </w:t>
      </w:r>
      <w:r>
        <w:rPr>
          <w:rFonts w:hint="eastAsia" w:ascii="仿宋" w:hAnsi="仿宋" w:eastAsia="仿宋" w:cs="仿宋"/>
          <w:sz w:val="24"/>
          <w:lang w:val="zh-CN"/>
        </w:rPr>
        <w:t>传真：</w:t>
      </w:r>
      <w:r>
        <w:rPr>
          <w:rFonts w:hint="eastAsia" w:ascii="仿宋" w:hAnsi="仿宋" w:eastAsia="仿宋" w:cs="仿宋"/>
          <w:sz w:val="24"/>
          <w:u w:val="single"/>
        </w:rPr>
        <w:t xml:space="preserve">           </w:t>
      </w:r>
    </w:p>
    <w:p>
      <w:pPr>
        <w:autoSpaceDE w:val="0"/>
        <w:autoSpaceDN w:val="0"/>
        <w:adjustRightInd w:val="0"/>
        <w:spacing w:line="348" w:lineRule="auto"/>
        <w:rPr>
          <w:rFonts w:hint="eastAsia" w:ascii="仿宋" w:hAnsi="仿宋" w:eastAsia="仿宋" w:cs="仿宋"/>
          <w:sz w:val="24"/>
        </w:rPr>
      </w:pPr>
    </w:p>
    <w:p>
      <w:pPr>
        <w:autoSpaceDE w:val="0"/>
        <w:autoSpaceDN w:val="0"/>
        <w:adjustRightInd w:val="0"/>
        <w:spacing w:line="348" w:lineRule="auto"/>
        <w:ind w:firstLine="480" w:firstLineChars="200"/>
        <w:rPr>
          <w:rFonts w:hint="eastAsia" w:ascii="仿宋" w:hAnsi="仿宋" w:eastAsia="仿宋" w:cs="仿宋"/>
          <w:sz w:val="24"/>
        </w:rPr>
      </w:pPr>
      <w:r>
        <w:rPr>
          <w:rFonts w:hint="eastAsia" w:ascii="仿宋" w:hAnsi="仿宋" w:eastAsia="仿宋" w:cs="仿宋"/>
          <w:sz w:val="24"/>
          <w:lang w:val="zh-CN"/>
        </w:rPr>
        <w:t>法定代表人</w:t>
      </w:r>
      <w:r>
        <w:rPr>
          <w:rFonts w:hint="eastAsia" w:ascii="仿宋" w:hAnsi="仿宋" w:eastAsia="仿宋" w:cs="仿宋"/>
          <w:sz w:val="24"/>
        </w:rPr>
        <w:t>及</w:t>
      </w:r>
      <w:r>
        <w:rPr>
          <w:rFonts w:hint="eastAsia" w:ascii="仿宋" w:hAnsi="仿宋" w:eastAsia="仿宋" w:cs="仿宋"/>
          <w:sz w:val="24"/>
          <w:lang w:val="zh-CN"/>
        </w:rPr>
        <w:t>授权代表身份证复印件</w:t>
      </w:r>
    </w:p>
    <w:tbl>
      <w:tblPr>
        <w:tblStyle w:val="51"/>
        <w:tblW w:w="7934" w:type="dxa"/>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eastAsia" w:ascii="仿宋" w:hAnsi="仿宋" w:eastAsia="仿宋" w:cs="仿宋"/>
                <w:sz w:val="24"/>
                <w:lang w:val="zh-CN"/>
              </w:rPr>
            </w:pPr>
            <w:r>
              <w:rPr>
                <w:rFonts w:hint="eastAsia" w:ascii="仿宋" w:hAnsi="仿宋" w:eastAsia="仿宋" w:cs="仿宋"/>
                <w:sz w:val="24"/>
                <w:lang w:val="zh-CN"/>
              </w:rPr>
              <w:t>法定代表人身份证复印件</w:t>
            </w:r>
          </w:p>
          <w:p>
            <w:pPr>
              <w:autoSpaceDE w:val="0"/>
              <w:autoSpaceDN w:val="0"/>
              <w:adjustRightInd w:val="0"/>
              <w:spacing w:line="348"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eastAsia" w:ascii="仿宋" w:hAnsi="仿宋" w:eastAsia="仿宋" w:cs="仿宋"/>
                <w:sz w:val="24"/>
                <w:lang w:val="zh-CN"/>
              </w:rPr>
            </w:pPr>
            <w:r>
              <w:rPr>
                <w:rFonts w:hint="eastAsia" w:ascii="仿宋" w:hAnsi="仿宋" w:eastAsia="仿宋" w:cs="仿宋"/>
                <w:sz w:val="24"/>
                <w:lang w:val="zh-CN"/>
              </w:rPr>
              <w:t>授权代表身份证复印件</w:t>
            </w:r>
          </w:p>
          <w:p>
            <w:pPr>
              <w:autoSpaceDE w:val="0"/>
              <w:autoSpaceDN w:val="0"/>
              <w:adjustRightInd w:val="0"/>
              <w:spacing w:line="348"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r>
    </w:tbl>
    <w:p>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w:t>
      </w:r>
    </w:p>
    <w:p>
      <w:pPr>
        <w:adjustRightInd w:val="0"/>
        <w:snapToGrid w:val="0"/>
        <w:spacing w:line="360" w:lineRule="auto"/>
        <w:ind w:firstLine="480" w:firstLineChars="200"/>
        <w:rPr>
          <w:rFonts w:hint="eastAsia" w:ascii="仿宋" w:hAnsi="仿宋" w:eastAsia="仿宋" w:cs="仿宋"/>
          <w:sz w:val="24"/>
        </w:rPr>
      </w:pP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供应商 （</w:t>
      </w:r>
      <w:r>
        <w:rPr>
          <w:rFonts w:hint="eastAsia" w:ascii="仿宋" w:hAnsi="仿宋" w:eastAsia="仿宋" w:cs="仿宋"/>
          <w:sz w:val="24"/>
          <w:lang w:val="en-US" w:eastAsia="zh-CN"/>
        </w:rPr>
        <w:t>盖</w:t>
      </w:r>
      <w:r>
        <w:rPr>
          <w:rFonts w:hint="eastAsia" w:ascii="仿宋" w:hAnsi="仿宋" w:eastAsia="仿宋" w:cs="仿宋"/>
          <w:sz w:val="24"/>
        </w:rPr>
        <w:t xml:space="preserve">公章）：               </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法定代表人（或单位负责人）（签字</w:t>
      </w:r>
      <w:r>
        <w:rPr>
          <w:rFonts w:hint="eastAsia" w:ascii="仿宋" w:hAnsi="仿宋" w:eastAsia="仿宋" w:cs="仿宋"/>
          <w:sz w:val="24"/>
          <w:lang w:val="en-US" w:eastAsia="zh-CN"/>
        </w:rPr>
        <w:t>或盖章</w:t>
      </w:r>
      <w:r>
        <w:rPr>
          <w:rFonts w:hint="eastAsia" w:ascii="仿宋" w:hAnsi="仿宋" w:eastAsia="仿宋" w:cs="仿宋"/>
          <w:sz w:val="24"/>
        </w:rPr>
        <w:t>）：</w:t>
      </w:r>
    </w:p>
    <w:p>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注：自然人投标的或法定代表人投标的无需提供</w:t>
      </w:r>
    </w:p>
    <w:p>
      <w:pPr>
        <w:spacing w:after="120"/>
        <w:rPr>
          <w:rFonts w:hint="eastAsia" w:ascii="仿宋" w:hAnsi="仿宋" w:eastAsia="仿宋" w:cs="仿宋"/>
        </w:rPr>
      </w:pPr>
      <w:r>
        <w:rPr>
          <w:rFonts w:hint="eastAsia" w:ascii="仿宋" w:hAnsi="仿宋" w:eastAsia="仿宋" w:cs="仿宋"/>
        </w:rPr>
        <w:br w:type="page"/>
      </w:r>
    </w:p>
    <w:p>
      <w:pPr>
        <w:tabs>
          <w:tab w:val="left" w:pos="588"/>
        </w:tabs>
        <w:spacing w:line="360" w:lineRule="auto"/>
        <w:jc w:val="center"/>
        <w:outlineLvl w:val="2"/>
        <w:rPr>
          <w:rFonts w:hint="eastAsia" w:ascii="仿宋" w:hAnsi="仿宋" w:eastAsia="仿宋" w:cs="仿宋"/>
          <w:b/>
          <w:bCs/>
          <w:sz w:val="28"/>
          <w:szCs w:val="36"/>
          <w:lang w:val="zh-CN"/>
        </w:rPr>
      </w:pPr>
      <w:r>
        <w:rPr>
          <w:rFonts w:hint="eastAsia" w:ascii="仿宋" w:hAnsi="仿宋" w:eastAsia="仿宋" w:cs="仿宋"/>
          <w:b/>
          <w:bCs/>
          <w:sz w:val="28"/>
          <w:szCs w:val="36"/>
          <w:lang w:val="zh-CN"/>
        </w:rPr>
        <w:t>2、法定代表人（或单位负责人）身份证明</w:t>
      </w: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 xml:space="preserve">单位性质：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 xml:space="preserve">地    址： </w:t>
      </w:r>
      <w:r>
        <w:rPr>
          <w:rFonts w:hint="eastAsia" w:ascii="仿宋" w:hAnsi="仿宋" w:eastAsia="仿宋" w:cs="仿宋"/>
          <w:kern w:val="0"/>
          <w:sz w:val="24"/>
          <w:u w:val="single"/>
        </w:rPr>
        <w:t xml:space="preserve">                       </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成立时间：</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年</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经营期限：</w:t>
      </w: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姓名：</w:t>
      </w:r>
      <w:r>
        <w:rPr>
          <w:rFonts w:hint="eastAsia" w:ascii="仿宋" w:hAnsi="仿宋" w:eastAsia="仿宋" w:cs="仿宋"/>
          <w:kern w:val="0"/>
          <w:sz w:val="24"/>
          <w:u w:val="single"/>
        </w:rPr>
        <w:t xml:space="preserve">    </w:t>
      </w:r>
      <w:r>
        <w:rPr>
          <w:rFonts w:hint="eastAsia" w:ascii="仿宋" w:hAnsi="仿宋" w:eastAsia="仿宋" w:cs="仿宋"/>
          <w:kern w:val="0"/>
          <w:sz w:val="24"/>
        </w:rPr>
        <w:t>性别：</w:t>
      </w:r>
      <w:r>
        <w:rPr>
          <w:rFonts w:hint="eastAsia" w:ascii="仿宋" w:hAnsi="仿宋" w:eastAsia="仿宋" w:cs="仿宋"/>
          <w:kern w:val="0"/>
          <w:sz w:val="24"/>
          <w:u w:val="single"/>
        </w:rPr>
        <w:t xml:space="preserve">    </w:t>
      </w:r>
      <w:r>
        <w:rPr>
          <w:rFonts w:hint="eastAsia" w:ascii="仿宋" w:hAnsi="仿宋" w:eastAsia="仿宋" w:cs="仿宋"/>
          <w:kern w:val="0"/>
          <w:sz w:val="24"/>
        </w:rPr>
        <w:t>年龄：</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职务：</w:t>
      </w:r>
      <w:r>
        <w:rPr>
          <w:rFonts w:hint="eastAsia" w:ascii="仿宋" w:hAnsi="仿宋" w:eastAsia="仿宋" w:cs="仿宋"/>
          <w:kern w:val="0"/>
          <w:sz w:val="24"/>
          <w:u w:val="single"/>
        </w:rPr>
        <w:t xml:space="preserve">     </w:t>
      </w:r>
      <w:r>
        <w:rPr>
          <w:rFonts w:hint="eastAsia" w:ascii="仿宋" w:hAnsi="仿宋" w:eastAsia="仿宋" w:cs="仿宋"/>
          <w:kern w:val="0"/>
          <w:sz w:val="24"/>
        </w:rPr>
        <w:t>系</w:t>
      </w:r>
      <w:r>
        <w:rPr>
          <w:rFonts w:hint="eastAsia" w:ascii="仿宋" w:hAnsi="仿宋" w:eastAsia="仿宋" w:cs="仿宋"/>
          <w:kern w:val="0"/>
          <w:sz w:val="24"/>
          <w:u w:val="single"/>
        </w:rPr>
        <w:t xml:space="preserve">             </w:t>
      </w:r>
      <w:r>
        <w:rPr>
          <w:rFonts w:hint="eastAsia" w:ascii="仿宋" w:hAnsi="仿宋" w:eastAsia="仿宋" w:cs="仿宋"/>
          <w:kern w:val="0"/>
          <w:sz w:val="24"/>
        </w:rPr>
        <w:t>（</w:t>
      </w:r>
      <w:r>
        <w:rPr>
          <w:rFonts w:hint="eastAsia" w:ascii="仿宋" w:hAnsi="仿宋" w:eastAsia="仿宋" w:cs="仿宋"/>
          <w:kern w:val="0"/>
          <w:sz w:val="24"/>
          <w:lang w:val="en-US" w:eastAsia="zh-CN"/>
        </w:rPr>
        <w:t>供应商</w:t>
      </w:r>
      <w:r>
        <w:rPr>
          <w:rFonts w:hint="eastAsia" w:ascii="仿宋" w:hAnsi="仿宋" w:eastAsia="仿宋" w:cs="仿宋"/>
          <w:kern w:val="0"/>
          <w:sz w:val="24"/>
        </w:rPr>
        <w:t>名称）的法定代表人。</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特此证明。</w:t>
      </w: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ind w:left="5399" w:leftChars="2571"/>
        <w:jc w:val="left"/>
        <w:rPr>
          <w:rFonts w:hint="eastAsia" w:ascii="仿宋" w:hAnsi="仿宋" w:eastAsia="仿宋" w:cs="仿宋"/>
          <w:kern w:val="0"/>
          <w:sz w:val="24"/>
        </w:rPr>
      </w:pPr>
      <w:r>
        <w:rPr>
          <w:rFonts w:hint="eastAsia" w:ascii="仿宋" w:hAnsi="仿宋" w:eastAsia="仿宋" w:cs="仿宋"/>
          <w:kern w:val="0"/>
          <w:sz w:val="24"/>
          <w:lang w:eastAsia="zh-CN"/>
        </w:rPr>
        <w:t>供应商</w:t>
      </w:r>
      <w:r>
        <w:rPr>
          <w:rFonts w:hint="eastAsia" w:ascii="仿宋" w:hAnsi="仿宋" w:eastAsia="仿宋" w:cs="仿宋"/>
          <w:kern w:val="0"/>
          <w:sz w:val="24"/>
        </w:rPr>
        <w:t>（</w:t>
      </w:r>
      <w:r>
        <w:rPr>
          <w:rFonts w:hint="eastAsia" w:ascii="仿宋" w:hAnsi="仿宋" w:eastAsia="仿宋" w:cs="仿宋"/>
          <w:kern w:val="0"/>
          <w:sz w:val="24"/>
          <w:lang w:val="en-US" w:eastAsia="zh-CN"/>
        </w:rPr>
        <w:t>盖</w:t>
      </w:r>
      <w:r>
        <w:rPr>
          <w:rFonts w:hint="eastAsia" w:ascii="仿宋" w:hAnsi="仿宋" w:eastAsia="仿宋" w:cs="仿宋"/>
          <w:kern w:val="0"/>
          <w:sz w:val="24"/>
        </w:rPr>
        <w:t xml:space="preserve">公章）：           </w:t>
      </w:r>
    </w:p>
    <w:p>
      <w:pPr>
        <w:autoSpaceDE w:val="0"/>
        <w:autoSpaceDN w:val="0"/>
        <w:adjustRightInd w:val="0"/>
        <w:spacing w:line="360" w:lineRule="auto"/>
        <w:ind w:left="5399" w:leftChars="2571"/>
        <w:jc w:val="left"/>
        <w:rPr>
          <w:rFonts w:hint="eastAsia" w:ascii="仿宋" w:hAnsi="仿宋" w:eastAsia="仿宋" w:cs="仿宋"/>
          <w:kern w:val="0"/>
          <w:sz w:val="24"/>
        </w:rPr>
      </w:pPr>
    </w:p>
    <w:p>
      <w:pPr>
        <w:autoSpaceDE w:val="0"/>
        <w:autoSpaceDN w:val="0"/>
        <w:adjustRightInd w:val="0"/>
        <w:spacing w:line="360" w:lineRule="auto"/>
        <w:ind w:left="6659" w:leftChars="3171"/>
        <w:jc w:val="left"/>
        <w:rPr>
          <w:rFonts w:hint="eastAsia" w:ascii="仿宋" w:hAnsi="仿宋" w:eastAsia="仿宋" w:cs="仿宋"/>
          <w:kern w:val="0"/>
          <w:sz w:val="24"/>
        </w:rPr>
      </w:pPr>
      <w:r>
        <w:rPr>
          <w:rFonts w:hint="eastAsia" w:ascii="仿宋" w:hAnsi="仿宋" w:eastAsia="仿宋" w:cs="仿宋"/>
          <w:kern w:val="0"/>
          <w:sz w:val="24"/>
        </w:rPr>
        <w:t xml:space="preserve">年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 xml:space="preserve"> 月</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 xml:space="preserve">  日</w:t>
      </w:r>
    </w:p>
    <w:p>
      <w:pPr>
        <w:rPr>
          <w:rFonts w:hint="eastAsia" w:ascii="仿宋" w:hAnsi="仿宋" w:eastAsia="仿宋" w:cs="仿宋"/>
        </w:rPr>
      </w:pPr>
      <w:r>
        <w:rPr>
          <w:rFonts w:hint="eastAsia" w:ascii="仿宋" w:hAnsi="仿宋" w:eastAsia="仿宋" w:cs="仿宋"/>
        </w:rPr>
        <w:br w:type="page"/>
      </w:r>
    </w:p>
    <w:p>
      <w:pPr>
        <w:jc w:val="center"/>
        <w:rPr>
          <w:rFonts w:hint="eastAsia" w:ascii="仿宋" w:hAnsi="仿宋" w:eastAsia="仿宋" w:cs="仿宋"/>
          <w:b/>
          <w:sz w:val="28"/>
          <w:szCs w:val="28"/>
        </w:rPr>
      </w:pPr>
      <w:bookmarkStart w:id="461" w:name="_Toc60929129"/>
      <w:r>
        <w:rPr>
          <w:rFonts w:hint="eastAsia" w:ascii="仿宋" w:hAnsi="仿宋" w:eastAsia="仿宋" w:cs="仿宋"/>
          <w:b/>
          <w:sz w:val="28"/>
          <w:szCs w:val="28"/>
        </w:rPr>
        <w:t>3、授权代表本单位证明</w:t>
      </w:r>
      <w:bookmarkEnd w:id="461"/>
    </w:p>
    <w:p>
      <w:pPr>
        <w:spacing w:after="120"/>
        <w:rPr>
          <w:rFonts w:hint="eastAsia" w:ascii="仿宋" w:hAnsi="仿宋" w:eastAsia="仿宋" w:cs="仿宋"/>
        </w:rPr>
      </w:pPr>
    </w:p>
    <w:p>
      <w:pPr>
        <w:autoSpaceDE w:val="0"/>
        <w:autoSpaceDN w:val="0"/>
        <w:adjustRightInd w:val="0"/>
        <w:spacing w:line="348"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养老保险缴纳证明或劳动合同复印件</w:t>
      </w:r>
      <w:r>
        <w:rPr>
          <w:rFonts w:hint="eastAsia" w:ascii="仿宋" w:hAnsi="仿宋" w:eastAsia="仿宋" w:cs="仿宋"/>
          <w:sz w:val="28"/>
          <w:szCs w:val="28"/>
          <w:lang w:val="zh-CN"/>
        </w:rPr>
        <w:t>）</w:t>
      </w:r>
    </w:p>
    <w:p>
      <w:pPr>
        <w:autoSpaceDE w:val="0"/>
        <w:autoSpaceDN w:val="0"/>
        <w:adjustRightInd w:val="0"/>
        <w:spacing w:line="348" w:lineRule="auto"/>
        <w:jc w:val="center"/>
        <w:rPr>
          <w:rFonts w:hint="eastAsia" w:ascii="仿宋" w:hAnsi="仿宋" w:eastAsia="仿宋" w:cs="仿宋"/>
          <w:sz w:val="28"/>
          <w:szCs w:val="28"/>
          <w:lang w:val="zh-CN"/>
        </w:rPr>
      </w:pPr>
    </w:p>
    <w:p>
      <w:pPr>
        <w:autoSpaceDE w:val="0"/>
        <w:autoSpaceDN w:val="0"/>
        <w:adjustRightInd w:val="0"/>
        <w:spacing w:line="348" w:lineRule="auto"/>
        <w:jc w:val="center"/>
        <w:rPr>
          <w:rFonts w:hint="eastAsia" w:ascii="仿宋" w:hAnsi="仿宋" w:eastAsia="仿宋" w:cs="仿宋"/>
          <w:sz w:val="28"/>
          <w:szCs w:val="28"/>
          <w:lang w:val="zh-CN"/>
        </w:rPr>
      </w:pPr>
    </w:p>
    <w:p>
      <w:pPr>
        <w:autoSpaceDE w:val="0"/>
        <w:autoSpaceDN w:val="0"/>
        <w:adjustRightInd w:val="0"/>
        <w:spacing w:line="348" w:lineRule="auto"/>
        <w:jc w:val="center"/>
        <w:rPr>
          <w:rFonts w:hint="eastAsia" w:ascii="仿宋" w:hAnsi="仿宋" w:eastAsia="仿宋" w:cs="仿宋"/>
          <w:sz w:val="28"/>
          <w:szCs w:val="28"/>
          <w:lang w:val="zh-CN"/>
        </w:rPr>
      </w:pPr>
    </w:p>
    <w:p>
      <w:pPr>
        <w:pStyle w:val="25"/>
        <w:rPr>
          <w:rFonts w:hint="eastAsia" w:ascii="仿宋" w:hAnsi="仿宋" w:eastAsia="仿宋" w:cs="仿宋"/>
        </w:rPr>
      </w:pPr>
    </w:p>
    <w:p>
      <w:pPr>
        <w:rPr>
          <w:rFonts w:hint="eastAsia" w:ascii="仿宋" w:hAnsi="仿宋" w:eastAsia="仿宋" w:cs="仿宋"/>
          <w:b/>
          <w:bCs/>
        </w:rPr>
      </w:pPr>
      <w:r>
        <w:rPr>
          <w:rFonts w:hint="eastAsia" w:ascii="仿宋" w:hAnsi="仿宋" w:eastAsia="仿宋" w:cs="仿宋"/>
          <w:b/>
          <w:bCs/>
        </w:rPr>
        <w:br w:type="page"/>
      </w:r>
    </w:p>
    <w:p>
      <w:pPr>
        <w:pStyle w:val="6"/>
        <w:jc w:val="center"/>
        <w:rPr>
          <w:rFonts w:hint="eastAsia" w:ascii="仿宋" w:hAnsi="仿宋" w:eastAsia="仿宋" w:cs="仿宋"/>
          <w:b/>
          <w:bCs/>
        </w:rPr>
      </w:pPr>
      <w:r>
        <w:rPr>
          <w:rFonts w:hint="eastAsia" w:ascii="仿宋" w:hAnsi="仿宋" w:eastAsia="仿宋" w:cs="仿宋"/>
          <w:b/>
          <w:bCs/>
        </w:rPr>
        <w:t>二、资格证明文件</w:t>
      </w:r>
    </w:p>
    <w:p>
      <w:pPr>
        <w:pStyle w:val="25"/>
        <w:rPr>
          <w:rFonts w:hint="eastAsia" w:ascii="仿宋" w:hAnsi="仿宋" w:eastAsia="仿宋" w:cs="仿宋"/>
        </w:rPr>
      </w:pP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hint="eastAsia" w:ascii="仿宋" w:hAnsi="仿宋" w:eastAsia="仿宋" w:cs="仿宋"/>
          <w:sz w:val="24"/>
        </w:rPr>
      </w:pPr>
      <w:r>
        <w:rPr>
          <w:rFonts w:hint="eastAsia" w:ascii="仿宋" w:hAnsi="仿宋" w:eastAsia="仿宋" w:cs="仿宋"/>
          <w:sz w:val="24"/>
          <w:lang w:val="en-US" w:eastAsia="zh-CN"/>
        </w:rPr>
        <w:t xml:space="preserve">1. </w:t>
      </w:r>
      <w:r>
        <w:rPr>
          <w:rFonts w:hint="eastAsia" w:ascii="仿宋" w:hAnsi="仿宋" w:eastAsia="仿宋" w:cs="仿宋"/>
          <w:sz w:val="24"/>
        </w:rPr>
        <w:t>供应商的企业法人营业执照副本复印件（格式要求见附件6-1）；</w:t>
      </w: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hint="eastAsia" w:ascii="仿宋" w:hAnsi="仿宋" w:eastAsia="仿宋" w:cs="仿宋"/>
          <w:sz w:val="24"/>
        </w:rPr>
      </w:pPr>
      <w:r>
        <w:rPr>
          <w:rFonts w:hint="eastAsia" w:ascii="仿宋" w:hAnsi="仿宋" w:eastAsia="仿宋" w:cs="仿宋"/>
          <w:sz w:val="24"/>
          <w:lang w:val="en-US" w:eastAsia="zh-CN"/>
        </w:rPr>
        <w:t xml:space="preserve">2. </w:t>
      </w:r>
      <w:r>
        <w:rPr>
          <w:rFonts w:hint="eastAsia" w:ascii="仿宋" w:hAnsi="仿宋" w:eastAsia="仿宋" w:cs="仿宋"/>
          <w:sz w:val="24"/>
        </w:rPr>
        <w:t>供应商上一年度经审计的财务报表复印件（包括资产负债表、现金流量表、利润表），或本年度基本开户银行出具的资信证明（格式要求见附件6-2）；</w:t>
      </w: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hint="eastAsia" w:ascii="仿宋" w:hAnsi="仿宋" w:eastAsia="仿宋" w:cs="仿宋"/>
          <w:sz w:val="24"/>
          <w:lang w:eastAsia="zh-CN"/>
        </w:rPr>
      </w:pPr>
      <w:r>
        <w:rPr>
          <w:rFonts w:hint="eastAsia" w:ascii="仿宋" w:hAnsi="仿宋" w:eastAsia="仿宋" w:cs="仿宋"/>
          <w:sz w:val="24"/>
          <w:lang w:val="en-US" w:eastAsia="zh-CN"/>
        </w:rPr>
        <w:t xml:space="preserve">3. </w:t>
      </w:r>
      <w:r>
        <w:rPr>
          <w:rFonts w:hint="eastAsia" w:ascii="仿宋" w:hAnsi="仿宋" w:eastAsia="仿宋" w:cs="仿宋"/>
          <w:sz w:val="24"/>
        </w:rPr>
        <w:t>依法缴纳税收和社会保障资金的证明材料复印件（格式见附件6-3、6-4）</w:t>
      </w:r>
      <w:r>
        <w:rPr>
          <w:rFonts w:hint="eastAsia" w:ascii="仿宋" w:hAnsi="仿宋" w:eastAsia="仿宋" w:cs="仿宋"/>
          <w:sz w:val="24"/>
          <w:lang w:eastAsia="zh-CN"/>
        </w:rPr>
        <w:t>；</w:t>
      </w: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hint="eastAsia" w:ascii="仿宋" w:hAnsi="仿宋" w:eastAsia="仿宋" w:cs="仿宋"/>
          <w:sz w:val="24"/>
        </w:rPr>
      </w:pPr>
      <w:r>
        <w:rPr>
          <w:rFonts w:hint="eastAsia" w:ascii="仿宋" w:hAnsi="仿宋" w:eastAsia="仿宋" w:cs="仿宋"/>
          <w:sz w:val="24"/>
          <w:lang w:val="en-US" w:eastAsia="zh-CN"/>
        </w:rPr>
        <w:t xml:space="preserve">4. </w:t>
      </w:r>
      <w:r>
        <w:rPr>
          <w:rFonts w:hint="eastAsia" w:ascii="仿宋" w:hAnsi="仿宋" w:eastAsia="仿宋" w:cs="仿宋"/>
          <w:sz w:val="24"/>
        </w:rPr>
        <w:t>具备履行合同所必需的设备和专业技术能力的承诺原件（格式见附件6-5）；</w:t>
      </w: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hint="eastAsia" w:ascii="仿宋" w:hAnsi="仿宋" w:eastAsia="仿宋" w:cs="仿宋"/>
          <w:sz w:val="24"/>
          <w:lang w:eastAsia="zh-CN"/>
        </w:rPr>
      </w:pPr>
      <w:r>
        <w:rPr>
          <w:rFonts w:hint="eastAsia" w:ascii="仿宋" w:hAnsi="仿宋" w:eastAsia="仿宋" w:cs="仿宋"/>
          <w:sz w:val="24"/>
          <w:lang w:val="en-US" w:eastAsia="zh-CN"/>
        </w:rPr>
        <w:t xml:space="preserve">5. </w:t>
      </w:r>
      <w:r>
        <w:rPr>
          <w:rFonts w:hint="eastAsia" w:ascii="仿宋" w:hAnsi="仿宋" w:eastAsia="仿宋" w:cs="仿宋"/>
          <w:sz w:val="24"/>
        </w:rPr>
        <w:t>供应商参加政府采购活动前3年内在经营活动中没有重大违法记录的书面声明原件（格式见附件6-6）</w:t>
      </w:r>
      <w:r>
        <w:rPr>
          <w:rFonts w:hint="eastAsia" w:ascii="仿宋" w:hAnsi="仿宋" w:eastAsia="仿宋" w:cs="仿宋"/>
          <w:sz w:val="24"/>
          <w:lang w:eastAsia="zh-CN"/>
        </w:rPr>
        <w:t>；</w:t>
      </w: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hint="eastAsia" w:ascii="仿宋" w:hAnsi="仿宋" w:eastAsia="仿宋" w:cs="仿宋"/>
          <w:sz w:val="24"/>
          <w:lang w:eastAsia="zh-CN"/>
        </w:rPr>
      </w:pPr>
      <w:r>
        <w:rPr>
          <w:rFonts w:hint="eastAsia" w:ascii="仿宋" w:hAnsi="仿宋" w:eastAsia="仿宋" w:cs="仿宋"/>
          <w:sz w:val="24"/>
          <w:lang w:val="en-US" w:eastAsia="zh-CN"/>
        </w:rPr>
        <w:t xml:space="preserve">6. </w:t>
      </w:r>
      <w:r>
        <w:rPr>
          <w:rFonts w:hint="eastAsia" w:ascii="仿宋" w:hAnsi="仿宋" w:eastAsia="仿宋" w:cs="仿宋"/>
          <w:sz w:val="24"/>
        </w:rPr>
        <w:t>供应商控股股东名称、控股公司的名称和存在管理、被管理关系的单位名称说明（格式见附件6-7</w:t>
      </w:r>
      <w:r>
        <w:rPr>
          <w:rFonts w:hint="eastAsia" w:ascii="仿宋" w:hAnsi="仿宋" w:eastAsia="仿宋" w:cs="仿宋"/>
          <w:sz w:val="24"/>
          <w:lang w:eastAsia="zh-CN"/>
        </w:rPr>
        <w:t>）；</w:t>
      </w: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hint="eastAsia" w:ascii="仿宋" w:hAnsi="仿宋" w:eastAsia="仿宋" w:cs="仿宋"/>
          <w:sz w:val="24"/>
          <w:lang w:eastAsia="zh-CN"/>
        </w:rPr>
      </w:pPr>
      <w:r>
        <w:rPr>
          <w:rFonts w:hint="eastAsia" w:ascii="仿宋" w:hAnsi="仿宋" w:eastAsia="仿宋" w:cs="仿宋"/>
          <w:sz w:val="24"/>
          <w:lang w:val="en-US" w:eastAsia="zh-CN"/>
        </w:rPr>
        <w:t xml:space="preserve">7. </w:t>
      </w:r>
      <w:r>
        <w:rPr>
          <w:rFonts w:hint="eastAsia" w:ascii="仿宋" w:hAnsi="仿宋" w:eastAsia="仿宋" w:cs="仿宋"/>
          <w:sz w:val="24"/>
        </w:rPr>
        <w:t>供应商是否属于为本项目提供整体设计、规范编制或者项目管理、监理、检测等服务的供应商声明原件（格式见附件6-8</w:t>
      </w:r>
      <w:r>
        <w:rPr>
          <w:rFonts w:hint="eastAsia" w:ascii="仿宋" w:hAnsi="仿宋" w:eastAsia="仿宋" w:cs="仿宋"/>
          <w:sz w:val="24"/>
          <w:lang w:eastAsia="zh-CN"/>
        </w:rPr>
        <w:t>）；</w:t>
      </w: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hint="eastAsia" w:ascii="仿宋" w:hAnsi="仿宋" w:eastAsia="仿宋" w:cs="仿宋"/>
          <w:sz w:val="24"/>
          <w:lang w:eastAsia="zh-CN"/>
        </w:rPr>
      </w:pPr>
      <w:r>
        <w:rPr>
          <w:rFonts w:hint="eastAsia" w:ascii="仿宋" w:hAnsi="仿宋" w:eastAsia="仿宋" w:cs="仿宋"/>
          <w:sz w:val="24"/>
          <w:lang w:val="en-US" w:eastAsia="zh-CN"/>
        </w:rPr>
        <w:t xml:space="preserve">8. </w:t>
      </w:r>
      <w:r>
        <w:rPr>
          <w:rFonts w:hint="eastAsia" w:ascii="仿宋" w:hAnsi="仿宋" w:eastAsia="仿宋" w:cs="仿宋"/>
          <w:sz w:val="24"/>
        </w:rPr>
        <w:t>证明供应商符合特定资格条件的证明材料；</w:t>
      </w:r>
    </w:p>
    <w:p>
      <w:pPr>
        <w:pStyle w:val="25"/>
        <w:ind w:left="1134"/>
        <w:rPr>
          <w:rFonts w:hint="eastAsia" w:ascii="仿宋" w:hAnsi="仿宋" w:eastAsia="仿宋" w:cs="仿宋"/>
          <w:sz w:val="24"/>
        </w:rPr>
      </w:pPr>
    </w:p>
    <w:p>
      <w:pPr>
        <w:adjustRightInd w:val="0"/>
        <w:spacing w:line="360" w:lineRule="auto"/>
        <w:ind w:firstLine="480" w:firstLineChars="200"/>
        <w:jc w:val="left"/>
        <w:textAlignment w:val="baseline"/>
        <w:rPr>
          <w:rFonts w:hint="eastAsia" w:ascii="仿宋" w:hAnsi="仿宋" w:eastAsia="仿宋" w:cs="仿宋"/>
          <w:sz w:val="24"/>
        </w:rPr>
      </w:pPr>
      <w:r>
        <w:rPr>
          <w:rFonts w:hint="eastAsia" w:ascii="仿宋" w:hAnsi="仿宋" w:eastAsia="仿宋" w:cs="仿宋"/>
          <w:sz w:val="24"/>
        </w:rPr>
        <w:t>以上提供的扫描件、复印件必须加盖供应商公章。</w:t>
      </w:r>
    </w:p>
    <w:p>
      <w:pPr>
        <w:pStyle w:val="25"/>
        <w:rPr>
          <w:rFonts w:hint="eastAsia" w:ascii="仿宋" w:hAnsi="仿宋" w:eastAsia="仿宋" w:cs="仿宋"/>
          <w:sz w:val="24"/>
        </w:rPr>
      </w:pPr>
      <w:r>
        <w:rPr>
          <w:rFonts w:hint="eastAsia" w:ascii="仿宋" w:hAnsi="仿宋" w:eastAsia="仿宋" w:cs="仿宋"/>
        </w:rPr>
        <w:br w:type="page"/>
      </w:r>
    </w:p>
    <w:p>
      <w:pPr>
        <w:jc w:val="left"/>
        <w:outlineLvl w:val="2"/>
        <w:rPr>
          <w:rFonts w:hint="eastAsia" w:ascii="仿宋" w:hAnsi="仿宋" w:eastAsia="仿宋" w:cs="仿宋"/>
          <w:b/>
          <w:sz w:val="24"/>
        </w:rPr>
      </w:pPr>
      <w:bookmarkStart w:id="462" w:name="_Toc7005120"/>
      <w:r>
        <w:rPr>
          <w:rFonts w:hint="eastAsia" w:ascii="仿宋" w:hAnsi="仿宋" w:eastAsia="仿宋" w:cs="仿宋"/>
          <w:b/>
          <w:sz w:val="24"/>
        </w:rPr>
        <w:t>6-1</w:t>
      </w:r>
      <w:r>
        <w:rPr>
          <w:rFonts w:hint="eastAsia" w:ascii="仿宋" w:hAnsi="仿宋" w:eastAsia="仿宋" w:cs="仿宋"/>
          <w:b/>
          <w:sz w:val="24"/>
          <w:lang w:val="en-US" w:eastAsia="zh-CN"/>
        </w:rPr>
        <w:t xml:space="preserve">  </w:t>
      </w:r>
      <w:r>
        <w:rPr>
          <w:rFonts w:hint="eastAsia" w:ascii="仿宋" w:hAnsi="仿宋" w:eastAsia="仿宋" w:cs="仿宋"/>
          <w:b/>
          <w:sz w:val="24"/>
        </w:rPr>
        <w:t>供应商的企业法人营业执照副本复印件（加盖公章）</w:t>
      </w:r>
      <w:bookmarkEnd w:id="462"/>
    </w:p>
    <w:p>
      <w:pPr>
        <w:jc w:val="left"/>
        <w:rPr>
          <w:rFonts w:hint="eastAsia" w:ascii="仿宋" w:hAnsi="仿宋" w:eastAsia="仿宋" w:cs="仿宋"/>
          <w:sz w:val="24"/>
        </w:rPr>
      </w:pPr>
    </w:p>
    <w:p>
      <w:pPr>
        <w:tabs>
          <w:tab w:val="left" w:pos="993"/>
          <w:tab w:val="left" w:pos="1030"/>
          <w:tab w:val="left" w:pos="8364"/>
        </w:tabs>
        <w:snapToGrid w:val="0"/>
        <w:spacing w:after="120" w:afterLines="50"/>
        <w:ind w:right="-57" w:rightChars="-27"/>
        <w:rPr>
          <w:rFonts w:hint="eastAsia" w:ascii="仿宋" w:hAnsi="仿宋" w:eastAsia="仿宋" w:cs="仿宋"/>
          <w:sz w:val="24"/>
        </w:rPr>
      </w:pPr>
      <w:r>
        <w:rPr>
          <w:rFonts w:hint="eastAsia" w:ascii="仿宋" w:hAnsi="仿宋" w:eastAsia="仿宋" w:cs="仿宋"/>
          <w:sz w:val="24"/>
        </w:rPr>
        <w:t>（注：根据项目实际情况，本项内容可能要求提供“事业单位法人证书”、执业许可证、自然人身份证明等证明材料）</w:t>
      </w:r>
    </w:p>
    <w:p>
      <w:pPr>
        <w:adjustRightInd w:val="0"/>
        <w:spacing w:line="360" w:lineRule="atLeast"/>
        <w:jc w:val="left"/>
        <w:textAlignment w:val="baseline"/>
        <w:rPr>
          <w:rFonts w:hint="eastAsia" w:ascii="仿宋" w:hAnsi="仿宋" w:eastAsia="仿宋" w:cs="仿宋"/>
          <w:b/>
          <w:sz w:val="28"/>
        </w:rPr>
      </w:pPr>
    </w:p>
    <w:p>
      <w:pPr>
        <w:adjustRightInd w:val="0"/>
        <w:spacing w:line="360" w:lineRule="atLeast"/>
        <w:jc w:val="left"/>
        <w:textAlignment w:val="baseline"/>
        <w:rPr>
          <w:rFonts w:hint="eastAsia" w:ascii="仿宋" w:hAnsi="仿宋" w:eastAsia="仿宋" w:cs="仿宋"/>
          <w:b/>
          <w:sz w:val="28"/>
        </w:rPr>
      </w:pPr>
      <w:r>
        <w:rPr>
          <w:rFonts w:hint="eastAsia" w:ascii="仿宋" w:hAnsi="仿宋" w:eastAsia="仿宋" w:cs="仿宋"/>
          <w:b/>
          <w:sz w:val="28"/>
        </w:rPr>
        <w:t xml:space="preserve"> </w:t>
      </w:r>
    </w:p>
    <w:p>
      <w:pPr>
        <w:jc w:val="left"/>
        <w:outlineLvl w:val="2"/>
        <w:rPr>
          <w:rFonts w:hint="eastAsia" w:ascii="仿宋" w:hAnsi="仿宋" w:eastAsia="仿宋" w:cs="仿宋"/>
          <w:b/>
          <w:sz w:val="24"/>
        </w:rPr>
      </w:pPr>
      <w:bookmarkStart w:id="463" w:name="_Toc7005121"/>
      <w:bookmarkStart w:id="464" w:name="_Ref527015333"/>
      <w:r>
        <w:rPr>
          <w:rFonts w:hint="eastAsia" w:ascii="仿宋" w:hAnsi="仿宋" w:eastAsia="仿宋" w:cs="仿宋"/>
          <w:b/>
          <w:sz w:val="24"/>
        </w:rPr>
        <w:t>6-2</w:t>
      </w:r>
      <w:r>
        <w:rPr>
          <w:rFonts w:hint="eastAsia" w:ascii="仿宋" w:hAnsi="仿宋" w:eastAsia="仿宋" w:cs="仿宋"/>
          <w:b/>
          <w:sz w:val="24"/>
          <w:lang w:val="en-US" w:eastAsia="zh-CN"/>
        </w:rPr>
        <w:t xml:space="preserve">  2021年度</w:t>
      </w:r>
      <w:r>
        <w:rPr>
          <w:rFonts w:hint="eastAsia" w:ascii="仿宋" w:hAnsi="仿宋" w:eastAsia="仿宋" w:cs="仿宋"/>
          <w:b/>
          <w:sz w:val="24"/>
        </w:rPr>
        <w:t>经审计的财务报表</w:t>
      </w:r>
      <w:bookmarkEnd w:id="463"/>
      <w:bookmarkEnd w:id="464"/>
    </w:p>
    <w:p>
      <w:pPr>
        <w:spacing w:line="360" w:lineRule="auto"/>
        <w:rPr>
          <w:rFonts w:hint="eastAsia" w:ascii="仿宋" w:hAnsi="仿宋" w:eastAsia="仿宋" w:cs="仿宋"/>
          <w:szCs w:val="21"/>
        </w:rPr>
      </w:pPr>
    </w:p>
    <w:p>
      <w:pPr>
        <w:tabs>
          <w:tab w:val="left" w:pos="993"/>
          <w:tab w:val="left" w:pos="1030"/>
          <w:tab w:val="left" w:pos="8364"/>
        </w:tabs>
        <w:snapToGrid w:val="0"/>
        <w:spacing w:after="120" w:afterLines="50"/>
        <w:ind w:right="-57" w:rightChars="-27"/>
        <w:rPr>
          <w:rFonts w:hint="eastAsia" w:ascii="仿宋" w:hAnsi="仿宋" w:eastAsia="仿宋" w:cs="仿宋"/>
          <w:sz w:val="24"/>
        </w:rPr>
      </w:pPr>
      <w:r>
        <w:rPr>
          <w:rFonts w:hint="eastAsia" w:ascii="仿宋" w:hAnsi="仿宋" w:eastAsia="仿宋" w:cs="仿宋"/>
          <w:sz w:val="24"/>
        </w:rPr>
        <w:t>提供供应商</w:t>
      </w:r>
      <w:r>
        <w:rPr>
          <w:rFonts w:hint="eastAsia" w:ascii="仿宋" w:hAnsi="仿宋" w:eastAsia="仿宋" w:cs="仿宋"/>
          <w:sz w:val="24"/>
          <w:lang w:val="en-US" w:eastAsia="zh-CN"/>
        </w:rPr>
        <w:t>2021年度</w:t>
      </w:r>
      <w:r>
        <w:rPr>
          <w:rFonts w:hint="eastAsia" w:ascii="仿宋" w:hAnsi="仿宋" w:eastAsia="仿宋" w:cs="仿宋"/>
          <w:sz w:val="24"/>
        </w:rPr>
        <w:t>经审计的财务报表（包括资产负债表、现金流量表、利润表）复印件或扫描件、所有复印件或扫描件需加盖单位公章。</w:t>
      </w:r>
    </w:p>
    <w:p>
      <w:pPr>
        <w:spacing w:line="360" w:lineRule="auto"/>
        <w:rPr>
          <w:rFonts w:hint="eastAsia" w:ascii="仿宋" w:hAnsi="仿宋" w:eastAsia="仿宋" w:cs="仿宋"/>
          <w:szCs w:val="21"/>
        </w:rPr>
      </w:pPr>
    </w:p>
    <w:p>
      <w:pPr>
        <w:tabs>
          <w:tab w:val="left" w:pos="993"/>
          <w:tab w:val="left" w:pos="1030"/>
          <w:tab w:val="left" w:pos="8364"/>
        </w:tabs>
        <w:snapToGrid w:val="0"/>
        <w:spacing w:after="120" w:afterLines="50"/>
        <w:ind w:left="420" w:right="-57" w:rightChars="-27"/>
        <w:jc w:val="left"/>
        <w:rPr>
          <w:rFonts w:hint="eastAsia" w:ascii="仿宋" w:hAnsi="仿宋" w:eastAsia="仿宋" w:cs="仿宋"/>
          <w:b/>
          <w:spacing w:val="20"/>
          <w:sz w:val="24"/>
        </w:rPr>
      </w:pPr>
    </w:p>
    <w:p>
      <w:pPr>
        <w:jc w:val="left"/>
        <w:outlineLvl w:val="2"/>
        <w:rPr>
          <w:rFonts w:hint="eastAsia" w:ascii="仿宋" w:hAnsi="仿宋" w:eastAsia="仿宋" w:cs="仿宋"/>
          <w:b/>
          <w:sz w:val="24"/>
        </w:rPr>
      </w:pPr>
      <w:bookmarkStart w:id="465" w:name="_Toc7005122"/>
      <w:r>
        <w:rPr>
          <w:rFonts w:hint="eastAsia" w:ascii="仿宋" w:hAnsi="仿宋" w:eastAsia="仿宋" w:cs="仿宋"/>
          <w:b/>
          <w:sz w:val="24"/>
        </w:rPr>
        <w:t>或  6-2  本年度基本开户银行出具的资信证明</w:t>
      </w:r>
      <w:bookmarkEnd w:id="465"/>
    </w:p>
    <w:p>
      <w:pPr>
        <w:spacing w:line="360" w:lineRule="auto"/>
        <w:rPr>
          <w:rFonts w:hint="eastAsia" w:ascii="仿宋" w:hAnsi="仿宋" w:eastAsia="仿宋" w:cs="仿宋"/>
          <w:szCs w:val="21"/>
        </w:rPr>
      </w:pPr>
    </w:p>
    <w:p>
      <w:pPr>
        <w:tabs>
          <w:tab w:val="left" w:pos="993"/>
          <w:tab w:val="left" w:pos="1030"/>
          <w:tab w:val="left" w:pos="8364"/>
        </w:tabs>
        <w:snapToGrid w:val="0"/>
        <w:spacing w:after="120" w:afterLines="50"/>
        <w:ind w:right="-57" w:rightChars="-27"/>
        <w:rPr>
          <w:rFonts w:hint="eastAsia" w:ascii="仿宋" w:hAnsi="仿宋" w:eastAsia="仿宋" w:cs="仿宋"/>
          <w:sz w:val="24"/>
        </w:rPr>
      </w:pPr>
      <w:r>
        <w:rPr>
          <w:rFonts w:hint="eastAsia" w:ascii="仿宋" w:hAnsi="仿宋" w:eastAsia="仿宋" w:cs="仿宋"/>
          <w:sz w:val="24"/>
        </w:rPr>
        <w:t>注：附基本帐户的“银行开户许可证”的复印件。</w:t>
      </w:r>
    </w:p>
    <w:p>
      <w:pPr>
        <w:widowControl/>
        <w:jc w:val="left"/>
        <w:rPr>
          <w:rFonts w:hint="eastAsia" w:ascii="仿宋" w:hAnsi="仿宋" w:eastAsia="仿宋" w:cs="仿宋"/>
          <w:b/>
          <w:spacing w:val="20"/>
          <w:sz w:val="24"/>
        </w:rPr>
      </w:pPr>
    </w:p>
    <w:p>
      <w:pPr>
        <w:tabs>
          <w:tab w:val="left" w:pos="5580"/>
        </w:tabs>
        <w:spacing w:before="120" w:line="360" w:lineRule="auto"/>
        <w:ind w:firstLine="480" w:firstLineChars="200"/>
        <w:rPr>
          <w:rFonts w:hint="eastAsia" w:ascii="仿宋" w:hAnsi="仿宋" w:eastAsia="仿宋" w:cs="仿宋"/>
          <w:sz w:val="24"/>
        </w:rPr>
      </w:pPr>
    </w:p>
    <w:p>
      <w:pPr>
        <w:jc w:val="left"/>
        <w:outlineLvl w:val="2"/>
        <w:rPr>
          <w:rFonts w:hint="eastAsia" w:ascii="仿宋" w:hAnsi="仿宋" w:eastAsia="仿宋" w:cs="仿宋"/>
          <w:b/>
          <w:sz w:val="24"/>
        </w:rPr>
      </w:pPr>
      <w:bookmarkStart w:id="466" w:name="_Toc7005123"/>
      <w:r>
        <w:rPr>
          <w:rFonts w:hint="eastAsia" w:ascii="仿宋" w:hAnsi="仿宋" w:eastAsia="仿宋" w:cs="仿宋"/>
          <w:b/>
          <w:sz w:val="24"/>
        </w:rPr>
        <w:t>6-3</w:t>
      </w:r>
      <w:r>
        <w:rPr>
          <w:rFonts w:hint="eastAsia" w:ascii="仿宋" w:hAnsi="仿宋" w:eastAsia="仿宋" w:cs="仿宋"/>
          <w:b/>
          <w:sz w:val="24"/>
          <w:lang w:val="en-US" w:eastAsia="zh-CN"/>
        </w:rPr>
        <w:t xml:space="preserve">  </w:t>
      </w:r>
      <w:r>
        <w:rPr>
          <w:rFonts w:hint="eastAsia" w:ascii="仿宋" w:hAnsi="仿宋" w:eastAsia="仿宋" w:cs="仿宋"/>
          <w:b/>
          <w:sz w:val="24"/>
        </w:rPr>
        <w:t>依法缴纳税收的证明</w:t>
      </w:r>
      <w:bookmarkEnd w:id="466"/>
    </w:p>
    <w:p>
      <w:pP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sz w:val="24"/>
        </w:rPr>
      </w:pPr>
    </w:p>
    <w:p>
      <w:pPr>
        <w:tabs>
          <w:tab w:val="left" w:pos="993"/>
          <w:tab w:val="left" w:pos="1030"/>
          <w:tab w:val="left" w:pos="8364"/>
        </w:tabs>
        <w:snapToGrid w:val="0"/>
        <w:spacing w:after="120" w:afterLines="50"/>
        <w:ind w:right="-57" w:rightChars="-27" w:firstLine="480" w:firstLineChars="200"/>
        <w:jc w:val="left"/>
        <w:rPr>
          <w:rFonts w:hint="eastAsia" w:ascii="仿宋" w:hAnsi="仿宋" w:eastAsia="仿宋" w:cs="仿宋"/>
          <w:sz w:val="24"/>
        </w:rPr>
      </w:pPr>
      <w:r>
        <w:rPr>
          <w:rFonts w:hint="eastAsia" w:ascii="仿宋" w:hAnsi="仿宋" w:eastAsia="仿宋" w:cs="仿宋"/>
          <w:sz w:val="24"/>
        </w:rPr>
        <w:t>说明：</w:t>
      </w:r>
    </w:p>
    <w:p>
      <w:pPr>
        <w:tabs>
          <w:tab w:val="left" w:pos="993"/>
          <w:tab w:val="left" w:pos="1030"/>
          <w:tab w:val="left" w:pos="8364"/>
        </w:tabs>
        <w:snapToGrid w:val="0"/>
        <w:spacing w:after="120" w:afterLines="50"/>
        <w:ind w:left="479" w:leftChars="228" w:right="-57" w:rightChars="-27"/>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供应商</w:t>
      </w:r>
      <w:r>
        <w:rPr>
          <w:rFonts w:hint="eastAsia" w:ascii="仿宋" w:hAnsi="仿宋" w:eastAsia="仿宋" w:cs="仿宋"/>
          <w:sz w:val="24"/>
        </w:rPr>
        <w:t>应提供</w:t>
      </w:r>
      <w:r>
        <w:rPr>
          <w:rFonts w:hint="eastAsia" w:ascii="仿宋" w:hAnsi="仿宋" w:eastAsia="仿宋" w:cs="仿宋"/>
          <w:sz w:val="24"/>
          <w:lang w:val="en-US" w:eastAsia="zh-CN"/>
        </w:rPr>
        <w:t>2022年1月至今</w:t>
      </w:r>
      <w:r>
        <w:rPr>
          <w:rFonts w:hint="eastAsia" w:ascii="仿宋" w:hAnsi="仿宋" w:eastAsia="仿宋" w:cs="仿宋"/>
          <w:sz w:val="24"/>
        </w:rPr>
        <w:t>任何一个月缴纳增值税和企业所得税的凭证</w:t>
      </w:r>
      <w:r>
        <w:rPr>
          <w:rFonts w:hint="eastAsia" w:ascii="仿宋" w:hAnsi="仿宋" w:eastAsia="仿宋" w:cs="仿宋"/>
          <w:sz w:val="24"/>
          <w:lang w:eastAsia="zh-CN"/>
        </w:rPr>
        <w:t>，</w:t>
      </w:r>
      <w:r>
        <w:rPr>
          <w:rFonts w:hint="eastAsia" w:ascii="仿宋" w:hAnsi="仿宋" w:eastAsia="仿宋" w:cs="仿宋"/>
          <w:sz w:val="24"/>
        </w:rPr>
        <w:t>时间以税款所属时期为准（银行出具的缴税凭证或税务机关出具的证明的复印件，并加盖本单位公章）。</w:t>
      </w:r>
    </w:p>
    <w:p>
      <w:pPr>
        <w:tabs>
          <w:tab w:val="left" w:pos="993"/>
          <w:tab w:val="left" w:pos="1030"/>
          <w:tab w:val="left" w:pos="8364"/>
        </w:tabs>
        <w:snapToGrid w:val="0"/>
        <w:spacing w:after="120" w:afterLines="50"/>
        <w:ind w:right="-57" w:rightChars="-27" w:firstLine="480" w:firstLineChars="200"/>
        <w:jc w:val="left"/>
        <w:rPr>
          <w:rFonts w:hint="eastAsia" w:ascii="仿宋" w:hAnsi="仿宋" w:eastAsia="仿宋" w:cs="仿宋"/>
          <w:sz w:val="24"/>
        </w:rPr>
      </w:pPr>
      <w:r>
        <w:rPr>
          <w:rFonts w:hint="eastAsia" w:ascii="仿宋" w:hAnsi="仿宋" w:eastAsia="仿宋" w:cs="仿宋"/>
          <w:sz w:val="24"/>
        </w:rPr>
        <w:t>2、依法免税的供应商，应提供相应文件证明其依法免税。</w:t>
      </w:r>
    </w:p>
    <w:p>
      <w:pP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sz w:val="24"/>
        </w:rPr>
      </w:pPr>
    </w:p>
    <w:p>
      <w:pP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sz w:val="24"/>
        </w:rPr>
      </w:pPr>
    </w:p>
    <w:p>
      <w:pPr>
        <w:jc w:val="left"/>
        <w:outlineLvl w:val="2"/>
        <w:rPr>
          <w:rFonts w:hint="eastAsia" w:ascii="仿宋" w:hAnsi="仿宋" w:eastAsia="仿宋" w:cs="仿宋"/>
          <w:b/>
          <w:sz w:val="24"/>
        </w:rPr>
      </w:pPr>
      <w:bookmarkStart w:id="467" w:name="_Toc7005124"/>
      <w:r>
        <w:rPr>
          <w:rFonts w:hint="eastAsia" w:ascii="仿宋" w:hAnsi="仿宋" w:eastAsia="仿宋" w:cs="仿宋"/>
          <w:b/>
          <w:sz w:val="24"/>
        </w:rPr>
        <w:t>6-4</w:t>
      </w:r>
      <w:r>
        <w:rPr>
          <w:rFonts w:hint="eastAsia" w:ascii="仿宋" w:hAnsi="仿宋" w:eastAsia="仿宋" w:cs="仿宋"/>
          <w:b/>
          <w:sz w:val="24"/>
          <w:lang w:val="en-US" w:eastAsia="zh-CN"/>
        </w:rPr>
        <w:t xml:space="preserve">  </w:t>
      </w:r>
      <w:r>
        <w:rPr>
          <w:rFonts w:hint="eastAsia" w:ascii="仿宋" w:hAnsi="仿宋" w:eastAsia="仿宋" w:cs="仿宋"/>
          <w:b/>
          <w:sz w:val="24"/>
        </w:rPr>
        <w:t>社会保障资金缴纳记录</w:t>
      </w:r>
      <w:bookmarkEnd w:id="467"/>
    </w:p>
    <w:p>
      <w:p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rPr>
      </w:pPr>
      <w:r>
        <w:rPr>
          <w:rFonts w:hint="eastAsia" w:ascii="仿宋" w:hAnsi="仿宋" w:eastAsia="仿宋" w:cs="仿宋"/>
          <w:sz w:val="24"/>
        </w:rPr>
        <w:cr/>
      </w:r>
      <w:r>
        <w:rPr>
          <w:rFonts w:hint="eastAsia" w:ascii="仿宋" w:hAnsi="仿宋" w:eastAsia="仿宋" w:cs="仿宋"/>
          <w:sz w:val="24"/>
        </w:rPr>
        <w:t>说明：</w:t>
      </w:r>
    </w:p>
    <w:p>
      <w:pPr>
        <w:numPr>
          <w:ilvl w:val="0"/>
          <w:numId w:val="11"/>
        </w:num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应提供</w:t>
      </w:r>
      <w:r>
        <w:rPr>
          <w:rFonts w:hint="eastAsia" w:ascii="仿宋" w:hAnsi="仿宋" w:eastAsia="仿宋" w:cs="仿宋"/>
          <w:sz w:val="24"/>
          <w:lang w:val="en-US" w:eastAsia="zh-CN"/>
        </w:rPr>
        <w:t>2022年1月至今</w:t>
      </w:r>
      <w:r>
        <w:rPr>
          <w:rFonts w:hint="eastAsia" w:ascii="仿宋" w:hAnsi="仿宋" w:eastAsia="仿宋" w:cs="仿宋"/>
          <w:sz w:val="24"/>
        </w:rPr>
        <w:t>任何一个月</w:t>
      </w:r>
      <w:r>
        <w:rPr>
          <w:rFonts w:hint="eastAsia" w:ascii="仿宋" w:hAnsi="仿宋" w:eastAsia="仿宋" w:cs="仿宋"/>
          <w:sz w:val="24"/>
          <w:lang w:eastAsia="zh-CN"/>
        </w:rPr>
        <w:t>缴纳</w:t>
      </w:r>
      <w:r>
        <w:rPr>
          <w:rFonts w:hint="eastAsia" w:ascii="仿宋" w:hAnsi="仿宋" w:eastAsia="仿宋" w:cs="仿宋"/>
          <w:sz w:val="24"/>
        </w:rPr>
        <w:t>社会保险的凭据（专用收据或社会保险缴纳清单），并加盖本单位公章。</w:t>
      </w:r>
    </w:p>
    <w:p>
      <w:pPr>
        <w:numPr>
          <w:ilvl w:val="0"/>
          <w:numId w:val="11"/>
        </w:num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rPr>
      </w:pPr>
      <w:r>
        <w:rPr>
          <w:rFonts w:hint="eastAsia" w:ascii="仿宋" w:hAnsi="仿宋" w:eastAsia="仿宋" w:cs="仿宋"/>
          <w:sz w:val="24"/>
        </w:rPr>
        <w:t>不需要缴纳社会保障资金的供应商，应提供相应文件证明其不需要缴纳社会保障资金。</w:t>
      </w:r>
    </w:p>
    <w:p>
      <w:pPr>
        <w:tabs>
          <w:tab w:val="left" w:pos="5580"/>
        </w:tabs>
        <w:spacing w:before="120" w:line="360" w:lineRule="auto"/>
        <w:ind w:firstLine="480" w:firstLineChars="200"/>
        <w:rPr>
          <w:rFonts w:hint="eastAsia" w:ascii="仿宋" w:hAnsi="仿宋" w:eastAsia="仿宋" w:cs="仿宋"/>
          <w:sz w:val="24"/>
        </w:rPr>
      </w:pPr>
    </w:p>
    <w:p>
      <w:pPr>
        <w:rPr>
          <w:rFonts w:hint="eastAsia" w:ascii="仿宋" w:hAnsi="仿宋" w:eastAsia="仿宋" w:cs="仿宋"/>
          <w:sz w:val="24"/>
        </w:rPr>
      </w:pPr>
      <w:bookmarkStart w:id="468" w:name="_Toc7005125"/>
      <w:r>
        <w:rPr>
          <w:rFonts w:hint="eastAsia" w:ascii="仿宋" w:hAnsi="仿宋" w:eastAsia="仿宋" w:cs="仿宋"/>
          <w:sz w:val="24"/>
        </w:rPr>
        <w:br w:type="page"/>
      </w:r>
    </w:p>
    <w:p>
      <w:pPr>
        <w:jc w:val="left"/>
        <w:outlineLvl w:val="2"/>
        <w:rPr>
          <w:rFonts w:hint="eastAsia" w:ascii="仿宋" w:hAnsi="仿宋" w:eastAsia="仿宋" w:cs="仿宋"/>
          <w:b/>
          <w:sz w:val="24"/>
        </w:rPr>
      </w:pPr>
      <w:r>
        <w:rPr>
          <w:rFonts w:hint="eastAsia" w:ascii="仿宋" w:hAnsi="仿宋" w:eastAsia="仿宋" w:cs="仿宋"/>
          <w:b/>
          <w:bCs/>
          <w:sz w:val="24"/>
        </w:rPr>
        <w:t>6-5</w:t>
      </w:r>
      <w:r>
        <w:rPr>
          <w:rFonts w:hint="eastAsia" w:ascii="仿宋" w:hAnsi="仿宋" w:eastAsia="仿宋" w:cs="仿宋"/>
          <w:b/>
          <w:bCs/>
          <w:sz w:val="24"/>
          <w:lang w:val="en-US" w:eastAsia="zh-CN"/>
        </w:rPr>
        <w:t xml:space="preserve">  </w:t>
      </w:r>
      <w:r>
        <w:rPr>
          <w:rFonts w:hint="eastAsia" w:ascii="仿宋" w:hAnsi="仿宋" w:eastAsia="仿宋" w:cs="仿宋"/>
          <w:b/>
          <w:sz w:val="24"/>
        </w:rPr>
        <w:t>具备履行合同所必需的设备和专业技术能力承诺书</w:t>
      </w:r>
      <w:bookmarkEnd w:id="468"/>
      <w:r>
        <w:rPr>
          <w:rFonts w:hint="eastAsia" w:ascii="仿宋" w:hAnsi="仿宋" w:eastAsia="仿宋" w:cs="仿宋"/>
          <w:b/>
          <w:sz w:val="24"/>
        </w:rPr>
        <w:t xml:space="preserve">                                                                                                                                                                                                                                                                                                                                                                                                                                                                                                                                                                                                                                                                                                      </w:t>
      </w:r>
    </w:p>
    <w:p>
      <w:pPr>
        <w:ind w:firstLine="480"/>
        <w:rPr>
          <w:rFonts w:hint="eastAsia" w:ascii="仿宋" w:hAnsi="仿宋" w:eastAsia="仿宋" w:cs="仿宋"/>
          <w:kern w:val="0"/>
          <w:sz w:val="24"/>
        </w:rPr>
      </w:pPr>
    </w:p>
    <w:p>
      <w:pPr>
        <w:ind w:firstLine="480"/>
        <w:rPr>
          <w:rFonts w:hint="eastAsia" w:ascii="仿宋" w:hAnsi="仿宋" w:eastAsia="仿宋" w:cs="仿宋"/>
          <w:kern w:val="0"/>
          <w:sz w:val="24"/>
        </w:rPr>
      </w:pPr>
    </w:p>
    <w:p>
      <w:pPr>
        <w:rPr>
          <w:rFonts w:hint="eastAsia" w:ascii="仿宋" w:hAnsi="仿宋" w:eastAsia="仿宋" w:cs="仿宋"/>
          <w:kern w:val="0"/>
          <w:sz w:val="24"/>
        </w:rPr>
      </w:pPr>
      <w:r>
        <w:rPr>
          <w:rFonts w:hint="eastAsia" w:ascii="仿宋" w:hAnsi="仿宋" w:eastAsia="仿宋" w:cs="仿宋"/>
          <w:kern w:val="0"/>
          <w:sz w:val="24"/>
        </w:rPr>
        <w:t xml:space="preserve">陕西省采购招标有限责任公司：   </w:t>
      </w:r>
    </w:p>
    <w:p>
      <w:pPr>
        <w:ind w:firstLine="480"/>
        <w:rPr>
          <w:rFonts w:hint="eastAsia" w:ascii="仿宋" w:hAnsi="仿宋" w:eastAsia="仿宋" w:cs="仿宋"/>
          <w:kern w:val="0"/>
          <w:sz w:val="24"/>
        </w:rPr>
      </w:pPr>
    </w:p>
    <w:p>
      <w:pPr>
        <w:ind w:firstLine="480"/>
        <w:rPr>
          <w:rFonts w:hint="eastAsia" w:ascii="仿宋" w:hAnsi="仿宋" w:eastAsia="仿宋" w:cs="仿宋"/>
          <w:kern w:val="0"/>
          <w:sz w:val="24"/>
        </w:rPr>
      </w:pPr>
      <w:r>
        <w:rPr>
          <w:rFonts w:hint="eastAsia" w:ascii="仿宋" w:hAnsi="仿宋" w:eastAsia="仿宋" w:cs="仿宋"/>
          <w:kern w:val="0"/>
          <w:sz w:val="24"/>
        </w:rPr>
        <w:t>我公司承诺</w:t>
      </w:r>
      <w:r>
        <w:rPr>
          <w:rFonts w:hint="eastAsia" w:ascii="仿宋" w:hAnsi="仿宋" w:eastAsia="仿宋" w:cs="仿宋"/>
          <w:sz w:val="24"/>
        </w:rPr>
        <w:t>具备履行合同所必需的设备和专业技术能力</w:t>
      </w:r>
      <w:r>
        <w:rPr>
          <w:rFonts w:hint="eastAsia" w:ascii="仿宋" w:hAnsi="仿宋" w:eastAsia="仿宋" w:cs="仿宋"/>
          <w:kern w:val="0"/>
          <w:sz w:val="24"/>
        </w:rPr>
        <w:t>。</w:t>
      </w:r>
    </w:p>
    <w:p>
      <w:pPr>
        <w:ind w:firstLine="480"/>
        <w:rPr>
          <w:rFonts w:hint="eastAsia" w:ascii="仿宋" w:hAnsi="仿宋" w:eastAsia="仿宋" w:cs="仿宋"/>
          <w:b/>
          <w:sz w:val="24"/>
        </w:rPr>
      </w:pPr>
    </w:p>
    <w:p>
      <w:pPr>
        <w:ind w:firstLine="480"/>
        <w:rPr>
          <w:rFonts w:hint="eastAsia" w:ascii="仿宋" w:hAnsi="仿宋" w:eastAsia="仿宋" w:cs="仿宋"/>
          <w:b/>
          <w:sz w:val="24"/>
        </w:rPr>
      </w:pPr>
    </w:p>
    <w:p>
      <w:pPr>
        <w:ind w:firstLine="480"/>
        <w:rPr>
          <w:rFonts w:hint="eastAsia" w:ascii="仿宋" w:hAnsi="仿宋" w:eastAsia="仿宋" w:cs="仿宋"/>
          <w:b/>
          <w:sz w:val="24"/>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供应商（</w:t>
      </w:r>
      <w:r>
        <w:rPr>
          <w:rFonts w:hint="eastAsia" w:ascii="仿宋" w:hAnsi="仿宋" w:eastAsia="仿宋" w:cs="仿宋"/>
          <w:sz w:val="24"/>
          <w:lang w:val="en-US" w:eastAsia="zh-CN"/>
        </w:rPr>
        <w:t>盖</w:t>
      </w:r>
      <w:r>
        <w:rPr>
          <w:rFonts w:hint="eastAsia" w:ascii="仿宋" w:hAnsi="仿宋" w:eastAsia="仿宋" w:cs="仿宋"/>
          <w:sz w:val="24"/>
        </w:rPr>
        <w:t xml:space="preserve">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w:t>
      </w:r>
      <w:r>
        <w:rPr>
          <w:rFonts w:hint="eastAsia" w:ascii="仿宋" w:hAnsi="仿宋" w:eastAsia="仿宋" w:cs="仿宋"/>
          <w:sz w:val="24"/>
          <w:lang w:val="en-US" w:eastAsia="zh-CN"/>
        </w:rPr>
        <w:t>或盖章</w:t>
      </w:r>
      <w:r>
        <w:rPr>
          <w:rFonts w:hint="eastAsia" w:ascii="仿宋" w:hAnsi="仿宋" w:eastAsia="仿宋" w:cs="仿宋"/>
          <w:sz w:val="24"/>
        </w:rPr>
        <w:t>）：</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ind w:right="280"/>
        <w:rPr>
          <w:rFonts w:hint="eastAsia" w:ascii="仿宋" w:hAnsi="仿宋" w:eastAsia="仿宋" w:cs="仿宋"/>
          <w:sz w:val="24"/>
        </w:rPr>
      </w:pPr>
    </w:p>
    <w:p>
      <w:pPr>
        <w:tabs>
          <w:tab w:val="left" w:pos="5580"/>
        </w:tabs>
        <w:spacing w:before="120" w:line="360" w:lineRule="auto"/>
        <w:ind w:firstLine="480" w:firstLineChars="200"/>
        <w:rPr>
          <w:rFonts w:hint="eastAsia" w:ascii="仿宋" w:hAnsi="仿宋" w:eastAsia="仿宋" w:cs="仿宋"/>
          <w:sz w:val="24"/>
        </w:rPr>
      </w:pPr>
    </w:p>
    <w:p>
      <w:pPr>
        <w:widowControl/>
        <w:jc w:val="left"/>
        <w:rPr>
          <w:rFonts w:hint="eastAsia" w:ascii="仿宋" w:hAnsi="仿宋" w:eastAsia="仿宋" w:cs="仿宋"/>
          <w:b/>
          <w:sz w:val="24"/>
        </w:rPr>
      </w:pPr>
    </w:p>
    <w:p>
      <w:pPr>
        <w:pStyle w:val="68"/>
        <w:numPr>
          <w:ilvl w:val="1"/>
          <w:numId w:val="12"/>
        </w:numPr>
        <w:ind w:firstLineChars="0"/>
        <w:jc w:val="left"/>
        <w:outlineLvl w:val="2"/>
        <w:rPr>
          <w:rFonts w:hint="eastAsia" w:ascii="仿宋" w:hAnsi="仿宋" w:eastAsia="仿宋" w:cs="仿宋"/>
          <w:b/>
          <w:sz w:val="24"/>
        </w:rPr>
      </w:pPr>
      <w:bookmarkStart w:id="469" w:name="_Toc7005126"/>
      <w:r>
        <w:rPr>
          <w:rFonts w:hint="eastAsia" w:ascii="仿宋" w:hAnsi="仿宋" w:eastAsia="仿宋" w:cs="仿宋"/>
          <w:b/>
          <w:sz w:val="24"/>
          <w:lang w:val="en-US" w:eastAsia="zh-CN"/>
        </w:rPr>
        <w:t xml:space="preserve">  </w:t>
      </w:r>
      <w:r>
        <w:rPr>
          <w:rFonts w:hint="eastAsia" w:ascii="仿宋" w:hAnsi="仿宋" w:eastAsia="仿宋" w:cs="仿宋"/>
          <w:b/>
          <w:sz w:val="24"/>
        </w:rPr>
        <w:t>供应商参加政府采购活动前3年内在经营活动中没有重大违法记录的书面声明（格式）</w:t>
      </w:r>
      <w:bookmarkEnd w:id="469"/>
    </w:p>
    <w:p>
      <w:pPr>
        <w:jc w:val="center"/>
        <w:rPr>
          <w:rFonts w:hint="eastAsia" w:ascii="仿宋" w:hAnsi="仿宋" w:eastAsia="仿宋" w:cs="仿宋"/>
          <w:sz w:val="24"/>
        </w:rPr>
      </w:pPr>
    </w:p>
    <w:p>
      <w:pPr>
        <w:jc w:val="center"/>
        <w:rPr>
          <w:rFonts w:hint="eastAsia" w:ascii="仿宋" w:hAnsi="仿宋" w:eastAsia="仿宋" w:cs="仿宋"/>
          <w:b/>
          <w:sz w:val="24"/>
        </w:rPr>
      </w:pPr>
      <w:r>
        <w:rPr>
          <w:rFonts w:hint="eastAsia" w:ascii="仿宋" w:hAnsi="仿宋" w:eastAsia="仿宋" w:cs="仿宋"/>
          <w:b/>
          <w:sz w:val="24"/>
        </w:rPr>
        <w:t>声明函</w:t>
      </w:r>
    </w:p>
    <w:p>
      <w:pPr>
        <w:jc w:val="center"/>
        <w:rPr>
          <w:rFonts w:hint="eastAsia" w:ascii="仿宋" w:hAnsi="仿宋" w:eastAsia="仿宋" w:cs="仿宋"/>
          <w:sz w:val="24"/>
        </w:rPr>
      </w:pPr>
    </w:p>
    <w:p>
      <w:pPr>
        <w:tabs>
          <w:tab w:val="left" w:pos="5580"/>
        </w:tabs>
        <w:spacing w:before="120" w:line="360" w:lineRule="auto"/>
        <w:rPr>
          <w:rFonts w:hint="eastAsia" w:ascii="仿宋" w:hAnsi="仿宋" w:eastAsia="仿宋" w:cs="仿宋"/>
          <w:sz w:val="24"/>
        </w:rPr>
      </w:pPr>
      <w:r>
        <w:rPr>
          <w:rFonts w:hint="eastAsia" w:ascii="仿宋" w:hAnsi="仿宋" w:eastAsia="仿宋" w:cs="仿宋"/>
          <w:sz w:val="24"/>
        </w:rPr>
        <w:t xml:space="preserve">陕西省采购招标有限责任公司：  </w:t>
      </w:r>
    </w:p>
    <w:p>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pPr>
        <w:tabs>
          <w:tab w:val="left" w:pos="5580"/>
        </w:tabs>
        <w:spacing w:before="120" w:line="360" w:lineRule="auto"/>
        <w:ind w:firstLine="480" w:firstLineChars="200"/>
        <w:rPr>
          <w:rFonts w:hint="eastAsia" w:ascii="仿宋" w:hAnsi="仿宋" w:eastAsia="仿宋" w:cs="仿宋"/>
          <w:sz w:val="24"/>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供应商（</w:t>
      </w:r>
      <w:r>
        <w:rPr>
          <w:rFonts w:hint="eastAsia" w:ascii="仿宋" w:hAnsi="仿宋" w:eastAsia="仿宋" w:cs="仿宋"/>
          <w:sz w:val="24"/>
          <w:lang w:val="en-US" w:eastAsia="zh-CN"/>
        </w:rPr>
        <w:t>盖</w:t>
      </w:r>
      <w:r>
        <w:rPr>
          <w:rFonts w:hint="eastAsia" w:ascii="仿宋" w:hAnsi="仿宋" w:eastAsia="仿宋" w:cs="仿宋"/>
          <w:sz w:val="24"/>
        </w:rPr>
        <w:t xml:space="preserve">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w:t>
      </w:r>
      <w:r>
        <w:rPr>
          <w:rFonts w:hint="eastAsia" w:ascii="仿宋" w:hAnsi="仿宋" w:eastAsia="仿宋" w:cs="仿宋"/>
          <w:sz w:val="24"/>
          <w:lang w:val="en-US" w:eastAsia="zh-CN"/>
        </w:rPr>
        <w:t>或盖章</w:t>
      </w:r>
      <w:r>
        <w:rPr>
          <w:rFonts w:hint="eastAsia" w:ascii="仿宋" w:hAnsi="仿宋" w:eastAsia="仿宋" w:cs="仿宋"/>
          <w:sz w:val="24"/>
        </w:rPr>
        <w:t>）：</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25"/>
        <w:rPr>
          <w:rFonts w:hint="eastAsia" w:ascii="仿宋" w:hAnsi="仿宋" w:eastAsia="仿宋" w:cs="仿宋"/>
        </w:rPr>
      </w:pPr>
    </w:p>
    <w:p>
      <w:pPr>
        <w:pStyle w:val="25"/>
        <w:rPr>
          <w:rFonts w:hint="eastAsia" w:ascii="仿宋" w:hAnsi="仿宋" w:eastAsia="仿宋" w:cs="仿宋"/>
        </w:rPr>
      </w:pPr>
    </w:p>
    <w:p>
      <w:pPr>
        <w:rPr>
          <w:rFonts w:hint="eastAsia" w:ascii="仿宋" w:hAnsi="仿宋" w:eastAsia="仿宋" w:cs="仿宋"/>
          <w:sz w:val="24"/>
          <w:szCs w:val="21"/>
          <w:u w:val="single"/>
        </w:rPr>
      </w:pPr>
      <w:r>
        <w:rPr>
          <w:rFonts w:hint="eastAsia" w:ascii="仿宋" w:hAnsi="仿宋" w:eastAsia="仿宋" w:cs="仿宋"/>
          <w:sz w:val="24"/>
          <w:szCs w:val="21"/>
          <w:u w:val="single"/>
        </w:rPr>
        <w:br w:type="page"/>
      </w:r>
    </w:p>
    <w:p>
      <w:pPr>
        <w:pStyle w:val="68"/>
        <w:numPr>
          <w:ilvl w:val="1"/>
          <w:numId w:val="13"/>
        </w:numPr>
        <w:ind w:firstLineChars="0"/>
        <w:jc w:val="left"/>
        <w:outlineLvl w:val="2"/>
        <w:rPr>
          <w:rFonts w:hint="eastAsia" w:ascii="仿宋" w:hAnsi="仿宋" w:eastAsia="仿宋" w:cs="仿宋"/>
          <w:b/>
          <w:sz w:val="24"/>
        </w:rPr>
      </w:pPr>
      <w:bookmarkStart w:id="470" w:name="_Toc7005127"/>
      <w:r>
        <w:rPr>
          <w:rFonts w:hint="eastAsia" w:ascii="仿宋" w:hAnsi="仿宋" w:eastAsia="仿宋" w:cs="仿宋"/>
          <w:b/>
          <w:sz w:val="24"/>
        </w:rPr>
        <w:t xml:space="preserve"> 供应商控股股东名称、控股公司的名称和存在管理、被管理关系的单位名称说明</w:t>
      </w:r>
      <w:bookmarkEnd w:id="470"/>
    </w:p>
    <w:p>
      <w:pPr>
        <w:ind w:firstLine="420"/>
        <w:rPr>
          <w:rFonts w:hint="eastAsia" w:ascii="仿宋" w:hAnsi="仿宋" w:eastAsia="仿宋" w:cs="仿宋"/>
          <w:szCs w:val="21"/>
        </w:rPr>
      </w:pP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陕西省采购招标有限责任公司：</w:t>
      </w:r>
    </w:p>
    <w:p>
      <w:pPr>
        <w:pStyle w:val="25"/>
        <w:rPr>
          <w:rFonts w:hint="eastAsia" w:ascii="仿宋" w:hAnsi="仿宋" w:eastAsia="仿宋" w:cs="仿宋"/>
        </w:rPr>
      </w:pPr>
    </w:p>
    <w:p>
      <w:pPr>
        <w:ind w:firstLine="426"/>
        <w:rPr>
          <w:rFonts w:hint="eastAsia" w:ascii="仿宋" w:hAnsi="仿宋" w:eastAsia="仿宋" w:cs="仿宋"/>
          <w:sz w:val="24"/>
        </w:rPr>
      </w:pPr>
      <w:r>
        <w:rPr>
          <w:rFonts w:hint="eastAsia" w:ascii="仿宋" w:hAnsi="仿宋" w:eastAsia="仿宋" w:cs="仿宋"/>
          <w:sz w:val="24"/>
        </w:rPr>
        <w:t>与我方的法定代表人（单位负责人）为同一人的企业如下：</w:t>
      </w:r>
    </w:p>
    <w:p>
      <w:pPr>
        <w:ind w:firstLine="426"/>
        <w:rPr>
          <w:rFonts w:hint="eastAsia" w:ascii="仿宋" w:hAnsi="仿宋" w:eastAsia="仿宋" w:cs="仿宋"/>
          <w:sz w:val="24"/>
        </w:rPr>
      </w:pPr>
    </w:p>
    <w:p>
      <w:pPr>
        <w:ind w:firstLine="426"/>
        <w:rPr>
          <w:rFonts w:hint="eastAsia" w:ascii="仿宋" w:hAnsi="仿宋" w:eastAsia="仿宋" w:cs="仿宋"/>
          <w:sz w:val="24"/>
        </w:rPr>
      </w:pPr>
      <w:r>
        <w:rPr>
          <w:rFonts w:hint="eastAsia" w:ascii="仿宋" w:hAnsi="仿宋" w:eastAsia="仿宋" w:cs="仿宋"/>
          <w:sz w:val="24"/>
        </w:rPr>
        <w:t>我方的控股股东如下：</w:t>
      </w:r>
    </w:p>
    <w:p>
      <w:pPr>
        <w:ind w:firstLine="426"/>
        <w:rPr>
          <w:rFonts w:hint="eastAsia" w:ascii="仿宋" w:hAnsi="仿宋" w:eastAsia="仿宋" w:cs="仿宋"/>
          <w:sz w:val="24"/>
        </w:rPr>
      </w:pPr>
    </w:p>
    <w:p>
      <w:pPr>
        <w:ind w:firstLine="426"/>
        <w:rPr>
          <w:rFonts w:hint="eastAsia" w:ascii="仿宋" w:hAnsi="仿宋" w:eastAsia="仿宋" w:cs="仿宋"/>
          <w:sz w:val="24"/>
        </w:rPr>
      </w:pPr>
      <w:r>
        <w:rPr>
          <w:rFonts w:hint="eastAsia" w:ascii="仿宋" w:hAnsi="仿宋" w:eastAsia="仿宋" w:cs="仿宋"/>
          <w:sz w:val="24"/>
        </w:rPr>
        <w:t>我方直接控股的企业如下：</w:t>
      </w:r>
    </w:p>
    <w:p>
      <w:pPr>
        <w:ind w:firstLine="426"/>
        <w:rPr>
          <w:rFonts w:hint="eastAsia" w:ascii="仿宋" w:hAnsi="仿宋" w:eastAsia="仿宋" w:cs="仿宋"/>
          <w:sz w:val="24"/>
        </w:rPr>
      </w:pPr>
    </w:p>
    <w:p>
      <w:pPr>
        <w:ind w:firstLine="426"/>
        <w:rPr>
          <w:rFonts w:hint="eastAsia" w:ascii="仿宋" w:hAnsi="仿宋" w:eastAsia="仿宋" w:cs="仿宋"/>
          <w:sz w:val="24"/>
        </w:rPr>
      </w:pPr>
      <w:r>
        <w:rPr>
          <w:rFonts w:hint="eastAsia" w:ascii="仿宋" w:hAnsi="仿宋" w:eastAsia="仿宋" w:cs="仿宋"/>
          <w:sz w:val="24"/>
        </w:rPr>
        <w:t>与我方存在管理、被管理关系的单位名称如下：</w:t>
      </w:r>
    </w:p>
    <w:p>
      <w:pPr>
        <w:ind w:firstLine="426"/>
        <w:rPr>
          <w:rFonts w:hint="eastAsia" w:ascii="仿宋" w:hAnsi="仿宋" w:eastAsia="仿宋" w:cs="仿宋"/>
          <w:sz w:val="24"/>
        </w:rPr>
      </w:pPr>
    </w:p>
    <w:p>
      <w:pPr>
        <w:ind w:firstLine="426"/>
        <w:rPr>
          <w:rFonts w:hint="eastAsia" w:ascii="仿宋" w:hAnsi="仿宋" w:eastAsia="仿宋" w:cs="仿宋"/>
          <w:szCs w:val="21"/>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供应商（</w:t>
      </w:r>
      <w:r>
        <w:rPr>
          <w:rFonts w:hint="eastAsia" w:ascii="仿宋" w:hAnsi="仿宋" w:eastAsia="仿宋" w:cs="仿宋"/>
          <w:sz w:val="24"/>
          <w:lang w:val="en-US" w:eastAsia="zh-CN"/>
        </w:rPr>
        <w:t>盖</w:t>
      </w:r>
      <w:r>
        <w:rPr>
          <w:rFonts w:hint="eastAsia" w:ascii="仿宋" w:hAnsi="仿宋" w:eastAsia="仿宋" w:cs="仿宋"/>
          <w:sz w:val="24"/>
        </w:rPr>
        <w:t xml:space="preserve">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w:t>
      </w:r>
      <w:r>
        <w:rPr>
          <w:rFonts w:hint="eastAsia" w:ascii="仿宋" w:hAnsi="仿宋" w:eastAsia="仿宋" w:cs="仿宋"/>
          <w:sz w:val="24"/>
          <w:lang w:val="en-US" w:eastAsia="zh-CN"/>
        </w:rPr>
        <w:t>或盖章</w:t>
      </w:r>
      <w:r>
        <w:rPr>
          <w:rFonts w:hint="eastAsia" w:ascii="仿宋" w:hAnsi="仿宋" w:eastAsia="仿宋" w:cs="仿宋"/>
          <w:sz w:val="24"/>
        </w:rPr>
        <w:t>）：</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ind w:firstLine="420" w:firstLineChars="200"/>
        <w:rPr>
          <w:rFonts w:hint="eastAsia" w:ascii="仿宋" w:hAnsi="仿宋" w:eastAsia="仿宋" w:cs="仿宋"/>
          <w:szCs w:val="21"/>
        </w:rPr>
      </w:pPr>
    </w:p>
    <w:p>
      <w:pPr>
        <w:ind w:firstLine="420" w:firstLineChars="200"/>
        <w:rPr>
          <w:rFonts w:hint="eastAsia" w:ascii="仿宋" w:hAnsi="仿宋" w:eastAsia="仿宋" w:cs="仿宋"/>
          <w:szCs w:val="21"/>
        </w:rPr>
      </w:pPr>
    </w:p>
    <w:p>
      <w:pPr>
        <w:pStyle w:val="68"/>
        <w:numPr>
          <w:ilvl w:val="1"/>
          <w:numId w:val="13"/>
        </w:numPr>
        <w:ind w:firstLineChars="0"/>
        <w:jc w:val="left"/>
        <w:outlineLvl w:val="2"/>
        <w:rPr>
          <w:rFonts w:hint="eastAsia" w:ascii="仿宋" w:hAnsi="仿宋" w:eastAsia="仿宋" w:cs="仿宋"/>
          <w:b/>
          <w:sz w:val="24"/>
        </w:rPr>
      </w:pPr>
      <w:bookmarkStart w:id="471" w:name="_Toc7005128"/>
      <w:r>
        <w:rPr>
          <w:rFonts w:hint="eastAsia" w:ascii="仿宋" w:hAnsi="仿宋" w:eastAsia="仿宋" w:cs="仿宋"/>
          <w:b/>
          <w:sz w:val="24"/>
        </w:rPr>
        <w:t xml:space="preserve"> 供应商是否属于为本项目提供整体设计、规范编制或者项目管理、监理、检测等服务的供应商声明</w:t>
      </w:r>
      <w:bookmarkEnd w:id="471"/>
    </w:p>
    <w:p>
      <w:pPr>
        <w:spacing w:line="360" w:lineRule="auto"/>
        <w:rPr>
          <w:rFonts w:hint="eastAsia" w:ascii="仿宋" w:hAnsi="仿宋" w:eastAsia="仿宋" w:cs="仿宋"/>
          <w:szCs w:val="21"/>
        </w:rPr>
      </w:pPr>
    </w:p>
    <w:p>
      <w:pPr>
        <w:spacing w:line="360" w:lineRule="auto"/>
        <w:rPr>
          <w:rFonts w:hint="eastAsia" w:ascii="仿宋" w:hAnsi="仿宋" w:eastAsia="仿宋" w:cs="仿宋"/>
          <w:sz w:val="24"/>
        </w:rPr>
      </w:pPr>
      <w:r>
        <w:rPr>
          <w:rFonts w:hint="eastAsia" w:ascii="仿宋" w:hAnsi="仿宋" w:eastAsia="仿宋" w:cs="仿宋"/>
          <w:sz w:val="24"/>
        </w:rPr>
        <w:t>陕西省采购招标有限责任公司：</w:t>
      </w:r>
    </w:p>
    <w:p>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我方</w:t>
      </w:r>
      <w:r>
        <w:rPr>
          <w:rFonts w:hint="eastAsia" w:ascii="仿宋" w:hAnsi="仿宋" w:eastAsia="仿宋" w:cs="仿宋"/>
          <w:sz w:val="24"/>
          <w:u w:val="single"/>
        </w:rPr>
        <w:t xml:space="preserve"> 不属于 </w:t>
      </w:r>
      <w:r>
        <w:rPr>
          <w:rFonts w:hint="eastAsia" w:ascii="仿宋" w:hAnsi="仿宋" w:eastAsia="仿宋" w:cs="仿宋"/>
          <w:sz w:val="24"/>
        </w:rPr>
        <w:t>为本项目提供整体设计、规范编制或者项目管理、监理、检测等服务的供应商。</w:t>
      </w:r>
    </w:p>
    <w:p>
      <w:pPr>
        <w:ind w:firstLine="426"/>
        <w:rPr>
          <w:rFonts w:hint="eastAsia" w:ascii="仿宋" w:hAnsi="仿宋" w:eastAsia="仿宋" w:cs="仿宋"/>
          <w:szCs w:val="21"/>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供应商（</w:t>
      </w:r>
      <w:r>
        <w:rPr>
          <w:rFonts w:hint="eastAsia" w:ascii="仿宋" w:hAnsi="仿宋" w:eastAsia="仿宋" w:cs="仿宋"/>
          <w:sz w:val="24"/>
          <w:lang w:val="en-US" w:eastAsia="zh-CN"/>
        </w:rPr>
        <w:t>盖</w:t>
      </w:r>
      <w:r>
        <w:rPr>
          <w:rFonts w:hint="eastAsia" w:ascii="仿宋" w:hAnsi="仿宋" w:eastAsia="仿宋" w:cs="仿宋"/>
          <w:sz w:val="24"/>
        </w:rPr>
        <w:t xml:space="preserve">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w:t>
      </w:r>
      <w:r>
        <w:rPr>
          <w:rFonts w:hint="eastAsia" w:ascii="仿宋" w:hAnsi="仿宋" w:eastAsia="仿宋" w:cs="仿宋"/>
          <w:sz w:val="24"/>
          <w:lang w:val="en-US" w:eastAsia="zh-CN"/>
        </w:rPr>
        <w:t>或盖章</w:t>
      </w:r>
      <w:r>
        <w:rPr>
          <w:rFonts w:hint="eastAsia" w:ascii="仿宋" w:hAnsi="仿宋" w:eastAsia="仿宋" w:cs="仿宋"/>
          <w:sz w:val="24"/>
        </w:rPr>
        <w:t>）：</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b/>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bookmarkStart w:id="472" w:name="_Toc7005129"/>
    </w:p>
    <w:p>
      <w:pPr>
        <w:spacing w:line="520" w:lineRule="exact"/>
        <w:ind w:firstLine="482" w:firstLineChars="200"/>
        <w:rPr>
          <w:rFonts w:hint="eastAsia" w:ascii="仿宋" w:hAnsi="仿宋" w:eastAsia="仿宋" w:cs="仿宋"/>
          <w:b/>
          <w:sz w:val="24"/>
        </w:rPr>
      </w:pPr>
      <w:r>
        <w:rPr>
          <w:rFonts w:hint="eastAsia" w:ascii="仿宋" w:hAnsi="仿宋" w:eastAsia="仿宋" w:cs="仿宋"/>
          <w:b/>
          <w:sz w:val="24"/>
        </w:rPr>
        <w:t>6-9证明供应商符合特定资格条件的证明材料</w:t>
      </w:r>
      <w:bookmarkEnd w:id="472"/>
      <w:r>
        <w:rPr>
          <w:rFonts w:hint="eastAsia" w:ascii="仿宋" w:hAnsi="仿宋" w:eastAsia="仿宋" w:cs="仿宋"/>
          <w:b/>
          <w:sz w:val="24"/>
        </w:rPr>
        <w:t>：</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所</w:t>
      </w:r>
      <w:r>
        <w:rPr>
          <w:rFonts w:hint="eastAsia" w:ascii="仿宋" w:hAnsi="仿宋" w:eastAsia="仿宋" w:cs="仿宋"/>
          <w:sz w:val="24"/>
          <w:lang w:eastAsia="zh-CN"/>
        </w:rPr>
        <w:t>投</w:t>
      </w:r>
      <w:r>
        <w:rPr>
          <w:rFonts w:hint="eastAsia" w:ascii="仿宋" w:hAnsi="仿宋" w:eastAsia="仿宋" w:cs="仿宋"/>
          <w:sz w:val="24"/>
        </w:rPr>
        <w:t>产品属于医疗器械的，生产厂商须提供《医疗器械生产许可证》或《医疗器械生产备案凭证》，代理商须提供《医疗器械经营许可》或《医疗器械经营备案凭证》，</w:t>
      </w:r>
      <w:r>
        <w:rPr>
          <w:rFonts w:hint="eastAsia" w:ascii="仿宋" w:hAnsi="仿宋" w:eastAsia="仿宋" w:cs="仿宋"/>
          <w:sz w:val="24"/>
          <w:lang w:val="en-US" w:eastAsia="zh-CN"/>
        </w:rPr>
        <w:t>投标产品属于医疗设备的提供医疗器械注册证</w:t>
      </w:r>
      <w:r>
        <w:rPr>
          <w:rFonts w:hint="eastAsia" w:ascii="仿宋" w:hAnsi="仿宋" w:eastAsia="仿宋" w:cs="仿宋"/>
          <w:sz w:val="24"/>
        </w:rPr>
        <w:t>；</w:t>
      </w:r>
    </w:p>
    <w:p>
      <w:pPr>
        <w:autoSpaceDE w:val="0"/>
        <w:autoSpaceDN w:val="0"/>
        <w:adjustRightInd w:val="0"/>
        <w:snapToGrid w:val="0"/>
        <w:spacing w:line="360" w:lineRule="auto"/>
        <w:jc w:val="right"/>
        <w:outlineLvl w:val="0"/>
        <w:rPr>
          <w:rFonts w:hint="eastAsia" w:ascii="仿宋" w:hAnsi="仿宋" w:eastAsia="仿宋" w:cs="仿宋"/>
          <w:b/>
          <w:bCs/>
          <w:sz w:val="32"/>
          <w:szCs w:val="32"/>
          <w:lang w:val="zh-CN"/>
        </w:rPr>
      </w:pPr>
      <w:r>
        <w:rPr>
          <w:rFonts w:hint="eastAsia" w:ascii="仿宋" w:hAnsi="仿宋" w:eastAsia="仿宋" w:cs="仿宋"/>
          <w:b/>
          <w:bCs/>
        </w:rPr>
        <w:br w:type="page"/>
      </w:r>
      <w:r>
        <w:rPr>
          <w:rFonts w:hint="eastAsia" w:ascii="仿宋" w:hAnsi="仿宋" w:eastAsia="仿宋" w:cs="仿宋"/>
          <w:b/>
          <w:bCs/>
          <w:sz w:val="32"/>
          <w:szCs w:val="32"/>
          <w:lang w:val="zh-CN"/>
        </w:rPr>
        <w:t>正本/副本</w:t>
      </w:r>
    </w:p>
    <w:p>
      <w:pPr>
        <w:autoSpaceDE w:val="0"/>
        <w:autoSpaceDN w:val="0"/>
        <w:adjustRightInd w:val="0"/>
        <w:snapToGrid w:val="0"/>
        <w:spacing w:line="360" w:lineRule="auto"/>
        <w:jc w:val="left"/>
        <w:outlineLvl w:val="0"/>
        <w:rPr>
          <w:rFonts w:hint="eastAsia" w:ascii="仿宋" w:hAnsi="仿宋" w:eastAsia="仿宋" w:cs="仿宋"/>
          <w:b/>
          <w:bCs/>
          <w:sz w:val="32"/>
          <w:szCs w:val="32"/>
          <w:lang w:val="zh-CN"/>
        </w:rPr>
      </w:pPr>
      <w:r>
        <w:rPr>
          <w:rFonts w:hint="eastAsia" w:ascii="仿宋" w:hAnsi="仿宋" w:eastAsia="仿宋" w:cs="仿宋"/>
          <w:b/>
          <w:bCs/>
          <w:sz w:val="32"/>
          <w:szCs w:val="32"/>
          <w:lang w:val="zh-CN"/>
        </w:rPr>
        <w:t>政府采购项目</w:t>
      </w:r>
    </w:p>
    <w:p>
      <w:pPr>
        <w:autoSpaceDE w:val="0"/>
        <w:autoSpaceDN w:val="0"/>
        <w:adjustRightInd w:val="0"/>
        <w:snapToGrid w:val="0"/>
        <w:spacing w:line="360" w:lineRule="auto"/>
        <w:jc w:val="left"/>
        <w:outlineLvl w:val="0"/>
        <w:rPr>
          <w:rFonts w:hint="eastAsia" w:ascii="仿宋" w:hAnsi="仿宋" w:eastAsia="仿宋" w:cs="仿宋"/>
          <w:b/>
          <w:bCs/>
          <w:sz w:val="32"/>
          <w:szCs w:val="32"/>
          <w:lang w:val="zh-CN"/>
        </w:rPr>
      </w:pPr>
      <w:r>
        <w:rPr>
          <w:rFonts w:hint="eastAsia" w:ascii="仿宋" w:hAnsi="仿宋" w:eastAsia="仿宋" w:cs="仿宋"/>
          <w:b/>
          <w:bCs/>
          <w:sz w:val="32"/>
          <w:szCs w:val="32"/>
          <w:lang w:val="zh-CN"/>
        </w:rPr>
        <w:t>采购项目编号：</w:t>
      </w: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b/>
          <w:bCs/>
          <w:sz w:val="36"/>
          <w:szCs w:val="36"/>
          <w:lang w:val="zh-CN" w:eastAsia="zh-CN"/>
        </w:rPr>
      </w:pPr>
      <w:r>
        <w:rPr>
          <w:rFonts w:hint="eastAsia" w:ascii="仿宋" w:hAnsi="仿宋" w:eastAsia="仿宋" w:cs="仿宋"/>
          <w:b/>
          <w:bCs/>
          <w:sz w:val="44"/>
          <w:szCs w:val="44"/>
          <w:lang w:eastAsia="zh-CN"/>
        </w:rPr>
        <w:t>西安市长安区医院Poct试剂采购项目(二次)</w:t>
      </w:r>
    </w:p>
    <w:p>
      <w:pPr>
        <w:tabs>
          <w:tab w:val="left" w:pos="5670"/>
        </w:tabs>
        <w:autoSpaceDE w:val="0"/>
        <w:autoSpaceDN w:val="0"/>
        <w:adjustRightInd w:val="0"/>
        <w:snapToGrid w:val="0"/>
        <w:spacing w:line="360" w:lineRule="auto"/>
        <w:jc w:val="center"/>
        <w:outlineLvl w:val="1"/>
        <w:rPr>
          <w:rFonts w:hint="eastAsia" w:ascii="仿宋" w:hAnsi="仿宋" w:eastAsia="仿宋" w:cs="仿宋"/>
          <w:b/>
          <w:bCs/>
          <w:sz w:val="52"/>
          <w:szCs w:val="52"/>
          <w:lang w:val="zh-CN"/>
        </w:rPr>
      </w:pPr>
    </w:p>
    <w:p>
      <w:pPr>
        <w:tabs>
          <w:tab w:val="left" w:pos="5670"/>
        </w:tabs>
        <w:autoSpaceDE w:val="0"/>
        <w:autoSpaceDN w:val="0"/>
        <w:adjustRightInd w:val="0"/>
        <w:snapToGrid w:val="0"/>
        <w:spacing w:line="360" w:lineRule="auto"/>
        <w:jc w:val="center"/>
        <w:outlineLvl w:val="1"/>
        <w:rPr>
          <w:rFonts w:hint="eastAsia" w:ascii="仿宋" w:hAnsi="仿宋" w:eastAsia="仿宋" w:cs="仿宋"/>
          <w:b/>
          <w:bCs/>
          <w:sz w:val="52"/>
          <w:szCs w:val="52"/>
          <w:lang w:val="zh-CN"/>
        </w:rPr>
      </w:pPr>
      <w:r>
        <w:rPr>
          <w:rFonts w:hint="eastAsia" w:ascii="仿宋" w:hAnsi="仿宋" w:eastAsia="仿宋" w:cs="仿宋"/>
          <w:b/>
          <w:bCs/>
          <w:sz w:val="52"/>
          <w:szCs w:val="52"/>
          <w:lang w:val="zh-CN"/>
        </w:rPr>
        <w:t>谈判响应文件</w:t>
      </w:r>
    </w:p>
    <w:p>
      <w:pPr>
        <w:autoSpaceDE w:val="0"/>
        <w:autoSpaceDN w:val="0"/>
        <w:adjustRightInd w:val="0"/>
        <w:snapToGrid w:val="0"/>
        <w:spacing w:line="360" w:lineRule="auto"/>
        <w:rPr>
          <w:rFonts w:hint="eastAsia" w:ascii="仿宋" w:hAnsi="仿宋" w:eastAsia="仿宋" w:cs="仿宋"/>
          <w:b/>
          <w:bCs/>
          <w:sz w:val="32"/>
          <w:szCs w:val="32"/>
          <w:lang w:val="zh-CN"/>
        </w:rPr>
      </w:pPr>
      <w:r>
        <w:rPr>
          <w:rFonts w:hint="eastAsia" w:ascii="仿宋" w:hAnsi="仿宋" w:eastAsia="仿宋" w:cs="仿宋"/>
          <w:b/>
          <w:bCs/>
          <w:sz w:val="32"/>
          <w:szCs w:val="32"/>
          <w:lang w:val="zh-CN"/>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val="zh-CN"/>
        </w:rPr>
        <w:t>（商务及技术部分）</w:t>
      </w: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ind w:firstLine="964" w:firstLineChars="300"/>
        <w:outlineLvl w:val="0"/>
        <w:rPr>
          <w:rFonts w:hint="eastAsia" w:ascii="仿宋" w:hAnsi="仿宋" w:eastAsia="仿宋" w:cs="仿宋"/>
          <w:b/>
          <w:bCs/>
          <w:sz w:val="32"/>
          <w:szCs w:val="32"/>
        </w:rPr>
      </w:pPr>
      <w:r>
        <w:rPr>
          <w:rFonts w:hint="eastAsia" w:ascii="仿宋" w:hAnsi="仿宋" w:eastAsia="仿宋" w:cs="仿宋"/>
          <w:b/>
          <w:bCs/>
          <w:sz w:val="32"/>
          <w:szCs w:val="32"/>
          <w:lang w:val="zh-CN"/>
        </w:rPr>
        <w:t>包  号：</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 xml:space="preserve">   </w:t>
      </w:r>
    </w:p>
    <w:p>
      <w:pPr>
        <w:autoSpaceDE w:val="0"/>
        <w:autoSpaceDN w:val="0"/>
        <w:adjustRightInd w:val="0"/>
        <w:snapToGrid w:val="0"/>
        <w:spacing w:line="360" w:lineRule="auto"/>
        <w:rPr>
          <w:rFonts w:hint="eastAsia" w:ascii="仿宋" w:hAnsi="仿宋" w:eastAsia="仿宋" w:cs="仿宋"/>
          <w:sz w:val="30"/>
          <w:szCs w:val="30"/>
        </w:rPr>
      </w:pPr>
    </w:p>
    <w:p>
      <w:pPr>
        <w:autoSpaceDE w:val="0"/>
        <w:autoSpaceDN w:val="0"/>
        <w:adjustRightInd w:val="0"/>
        <w:snapToGrid w:val="0"/>
        <w:spacing w:line="360" w:lineRule="auto"/>
        <w:ind w:firstLine="964" w:firstLineChars="300"/>
        <w:outlineLvl w:val="0"/>
        <w:rPr>
          <w:rFonts w:hint="eastAsia" w:ascii="仿宋" w:hAnsi="仿宋" w:eastAsia="仿宋" w:cs="仿宋"/>
          <w:b/>
          <w:bCs/>
          <w:sz w:val="32"/>
          <w:szCs w:val="32"/>
          <w:u w:val="single"/>
        </w:rPr>
      </w:pPr>
      <w:r>
        <w:rPr>
          <w:rFonts w:hint="eastAsia" w:ascii="仿宋" w:hAnsi="仿宋" w:eastAsia="仿宋" w:cs="仿宋"/>
          <w:b/>
          <w:bCs/>
          <w:sz w:val="32"/>
          <w:szCs w:val="32"/>
          <w:lang w:val="zh-CN"/>
        </w:rPr>
        <w:t>供应商：</w:t>
      </w:r>
      <w:r>
        <w:rPr>
          <w:rFonts w:hint="eastAsia" w:ascii="仿宋" w:hAnsi="仿宋" w:eastAsia="仿宋" w:cs="仿宋"/>
          <w:b/>
          <w:bCs/>
          <w:sz w:val="32"/>
          <w:szCs w:val="32"/>
          <w:u w:val="single"/>
        </w:rPr>
        <w:t xml:space="preserve">                   </w:t>
      </w:r>
    </w:p>
    <w:p>
      <w:pPr>
        <w:autoSpaceDE w:val="0"/>
        <w:autoSpaceDN w:val="0"/>
        <w:adjustRightInd w:val="0"/>
        <w:snapToGrid w:val="0"/>
        <w:spacing w:line="360" w:lineRule="auto"/>
        <w:rPr>
          <w:rFonts w:hint="eastAsia" w:ascii="仿宋" w:hAnsi="仿宋" w:eastAsia="仿宋" w:cs="仿宋"/>
          <w:b/>
          <w:bCs/>
          <w:sz w:val="32"/>
          <w:szCs w:val="32"/>
        </w:rPr>
      </w:pPr>
    </w:p>
    <w:p>
      <w:pPr>
        <w:autoSpaceDE w:val="0"/>
        <w:autoSpaceDN w:val="0"/>
        <w:adjustRightInd w:val="0"/>
        <w:snapToGrid w:val="0"/>
        <w:spacing w:line="360" w:lineRule="auto"/>
        <w:ind w:firstLine="964" w:firstLineChars="300"/>
        <w:outlineLvl w:val="0"/>
        <w:rPr>
          <w:rFonts w:hint="eastAsia" w:ascii="仿宋" w:hAnsi="仿宋" w:eastAsia="仿宋" w:cs="仿宋"/>
          <w:b/>
          <w:bCs/>
          <w:sz w:val="32"/>
          <w:szCs w:val="32"/>
          <w:u w:val="single"/>
        </w:rPr>
      </w:pPr>
      <w:r>
        <w:rPr>
          <w:rFonts w:hint="eastAsia" w:ascii="仿宋" w:hAnsi="仿宋" w:eastAsia="仿宋" w:cs="仿宋"/>
          <w:b/>
          <w:bCs/>
          <w:sz w:val="32"/>
          <w:szCs w:val="32"/>
          <w:lang w:val="zh-CN"/>
        </w:rPr>
        <w:t>时</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间：</w:t>
      </w:r>
      <w:r>
        <w:rPr>
          <w:rFonts w:hint="eastAsia" w:ascii="仿宋" w:hAnsi="仿宋" w:eastAsia="仿宋" w:cs="仿宋"/>
          <w:b/>
          <w:bCs/>
          <w:sz w:val="32"/>
          <w:szCs w:val="32"/>
          <w:u w:val="single"/>
        </w:rPr>
        <w:t xml:space="preserve">                   </w:t>
      </w:r>
    </w:p>
    <w:p>
      <w:pPr>
        <w:spacing w:after="120"/>
        <w:rPr>
          <w:rFonts w:hint="eastAsia" w:ascii="仿宋" w:hAnsi="仿宋" w:eastAsia="仿宋" w:cs="仿宋"/>
        </w:rPr>
      </w:pPr>
      <w:r>
        <w:rPr>
          <w:rFonts w:hint="eastAsia" w:ascii="仿宋" w:hAnsi="仿宋" w:eastAsia="仿宋" w:cs="仿宋"/>
        </w:rPr>
        <w:br w:type="page"/>
      </w:r>
    </w:p>
    <w:p>
      <w:pPr>
        <w:widowControl/>
        <w:jc w:val="left"/>
        <w:rPr>
          <w:rFonts w:hint="eastAsia" w:ascii="仿宋" w:hAnsi="仿宋" w:eastAsia="仿宋" w:cs="仿宋"/>
          <w:b/>
          <w:bCs/>
          <w:sz w:val="32"/>
          <w:szCs w:val="32"/>
        </w:rPr>
      </w:pPr>
    </w:p>
    <w:p>
      <w:pPr>
        <w:pStyle w:val="6"/>
        <w:jc w:val="center"/>
        <w:rPr>
          <w:rFonts w:hint="eastAsia" w:ascii="仿宋" w:hAnsi="仿宋" w:eastAsia="仿宋" w:cs="仿宋"/>
          <w:b/>
          <w:bCs/>
        </w:rPr>
      </w:pPr>
      <w:r>
        <w:rPr>
          <w:rFonts w:hint="eastAsia" w:ascii="仿宋" w:hAnsi="仿宋" w:eastAsia="仿宋" w:cs="仿宋"/>
          <w:b/>
          <w:bCs/>
        </w:rPr>
        <w:t>目  录</w:t>
      </w:r>
    </w:p>
    <w:p>
      <w:pPr>
        <w:pStyle w:val="25"/>
        <w:rPr>
          <w:rFonts w:hint="eastAsia" w:ascii="仿宋" w:hAnsi="仿宋" w:eastAsia="仿宋" w:cs="仿宋"/>
        </w:rPr>
      </w:pPr>
    </w:p>
    <w:p>
      <w:pPr>
        <w:pStyle w:val="25"/>
        <w:spacing w:line="480" w:lineRule="auto"/>
        <w:ind w:firstLine="480" w:firstLineChars="200"/>
        <w:rPr>
          <w:rFonts w:hint="eastAsia" w:ascii="仿宋" w:hAnsi="仿宋" w:eastAsia="仿宋" w:cs="仿宋"/>
          <w:sz w:val="24"/>
        </w:rPr>
      </w:pPr>
      <w:r>
        <w:rPr>
          <w:rFonts w:hint="eastAsia" w:ascii="仿宋" w:hAnsi="仿宋" w:eastAsia="仿宋" w:cs="仿宋"/>
          <w:sz w:val="24"/>
        </w:rPr>
        <w:t>第一部分  谈判响应函</w:t>
      </w:r>
    </w:p>
    <w:p>
      <w:pPr>
        <w:pStyle w:val="25"/>
        <w:spacing w:line="480" w:lineRule="auto"/>
        <w:ind w:firstLine="480" w:firstLineChars="200"/>
        <w:rPr>
          <w:rFonts w:hint="eastAsia" w:ascii="仿宋" w:hAnsi="仿宋" w:eastAsia="仿宋" w:cs="仿宋"/>
          <w:sz w:val="24"/>
        </w:rPr>
      </w:pPr>
      <w:r>
        <w:rPr>
          <w:rFonts w:hint="eastAsia" w:ascii="仿宋" w:hAnsi="仿宋" w:eastAsia="仿宋" w:cs="仿宋"/>
          <w:sz w:val="24"/>
        </w:rPr>
        <w:t xml:space="preserve">第二部分  谈判响应报价表 </w:t>
      </w:r>
    </w:p>
    <w:p>
      <w:pPr>
        <w:pStyle w:val="25"/>
        <w:spacing w:line="480" w:lineRule="auto"/>
        <w:ind w:firstLine="480" w:firstLineChars="200"/>
        <w:rPr>
          <w:rFonts w:hint="eastAsia" w:ascii="仿宋" w:hAnsi="仿宋" w:eastAsia="仿宋" w:cs="仿宋"/>
          <w:sz w:val="24"/>
        </w:rPr>
      </w:pPr>
      <w:r>
        <w:rPr>
          <w:rFonts w:hint="eastAsia" w:ascii="仿宋" w:hAnsi="仿宋" w:eastAsia="仿宋" w:cs="仿宋"/>
          <w:sz w:val="24"/>
        </w:rPr>
        <w:t>第三部分  偏离表</w:t>
      </w:r>
    </w:p>
    <w:p>
      <w:pPr>
        <w:pStyle w:val="25"/>
        <w:spacing w:line="480" w:lineRule="auto"/>
        <w:ind w:firstLine="480" w:firstLineChars="200"/>
        <w:rPr>
          <w:rFonts w:hint="eastAsia" w:ascii="仿宋" w:hAnsi="仿宋" w:eastAsia="仿宋" w:cs="仿宋"/>
          <w:sz w:val="24"/>
        </w:rPr>
      </w:pPr>
      <w:r>
        <w:rPr>
          <w:rFonts w:hint="eastAsia" w:ascii="仿宋" w:hAnsi="仿宋" w:eastAsia="仿宋" w:cs="仿宋"/>
          <w:sz w:val="24"/>
        </w:rPr>
        <w:t>第四部分  响应方案说明</w:t>
      </w:r>
    </w:p>
    <w:p>
      <w:pPr>
        <w:pStyle w:val="25"/>
        <w:spacing w:line="480" w:lineRule="auto"/>
        <w:ind w:firstLine="480" w:firstLineChars="200"/>
        <w:rPr>
          <w:rFonts w:hint="eastAsia" w:ascii="仿宋" w:hAnsi="仿宋" w:eastAsia="仿宋" w:cs="仿宋"/>
          <w:sz w:val="24"/>
        </w:rPr>
      </w:pPr>
      <w:r>
        <w:rPr>
          <w:rFonts w:hint="eastAsia" w:ascii="仿宋" w:hAnsi="仿宋" w:eastAsia="仿宋" w:cs="仿宋"/>
          <w:sz w:val="24"/>
        </w:rPr>
        <w:t xml:space="preserve">第五部分  </w:t>
      </w:r>
      <w:r>
        <w:rPr>
          <w:rFonts w:hint="eastAsia" w:ascii="仿宋" w:hAnsi="仿宋" w:eastAsia="仿宋" w:cs="仿宋"/>
          <w:sz w:val="24"/>
          <w:lang w:val="en-US" w:eastAsia="zh-CN"/>
        </w:rPr>
        <w:t>中小</w:t>
      </w:r>
      <w:r>
        <w:rPr>
          <w:rFonts w:hint="eastAsia" w:ascii="仿宋" w:hAnsi="仿宋" w:eastAsia="仿宋" w:cs="仿宋"/>
          <w:sz w:val="24"/>
        </w:rPr>
        <w:t>企业、监狱企业、残疾人福利单位声明函或证明</w:t>
      </w:r>
    </w:p>
    <w:p>
      <w:pPr>
        <w:pStyle w:val="25"/>
        <w:spacing w:line="480" w:lineRule="auto"/>
        <w:ind w:firstLine="480" w:firstLineChars="200"/>
        <w:rPr>
          <w:rFonts w:hint="eastAsia" w:ascii="仿宋" w:hAnsi="仿宋" w:eastAsia="仿宋" w:cs="仿宋"/>
          <w:sz w:val="24"/>
        </w:rPr>
      </w:pPr>
      <w:r>
        <w:rPr>
          <w:rFonts w:hint="eastAsia" w:ascii="仿宋" w:hAnsi="仿宋" w:eastAsia="仿宋" w:cs="仿宋"/>
          <w:sz w:val="24"/>
        </w:rPr>
        <w:t>第六部分   谈判保证金</w:t>
      </w:r>
    </w:p>
    <w:p>
      <w:pPr>
        <w:widowControl/>
        <w:jc w:val="left"/>
        <w:rPr>
          <w:rFonts w:hint="eastAsia" w:ascii="仿宋" w:hAnsi="仿宋" w:eastAsia="仿宋" w:cs="仿宋"/>
        </w:rPr>
      </w:pPr>
      <w:r>
        <w:rPr>
          <w:rFonts w:hint="eastAsia" w:ascii="仿宋" w:hAnsi="仿宋" w:eastAsia="仿宋" w:cs="仿宋"/>
        </w:rPr>
        <w:br w:type="page"/>
      </w:r>
    </w:p>
    <w:p>
      <w:pPr>
        <w:pStyle w:val="6"/>
        <w:jc w:val="center"/>
        <w:rPr>
          <w:rFonts w:hint="eastAsia" w:ascii="仿宋" w:hAnsi="仿宋" w:eastAsia="仿宋" w:cs="仿宋"/>
          <w:b/>
          <w:bCs/>
        </w:rPr>
      </w:pPr>
      <w:r>
        <w:rPr>
          <w:rFonts w:hint="eastAsia" w:ascii="仿宋" w:hAnsi="仿宋" w:eastAsia="仿宋" w:cs="仿宋"/>
          <w:b/>
          <w:bCs/>
          <w:lang w:val="zh-CN"/>
        </w:rPr>
        <w:t>第一部分</w:t>
      </w:r>
      <w:r>
        <w:rPr>
          <w:rFonts w:hint="eastAsia" w:ascii="仿宋" w:hAnsi="仿宋" w:eastAsia="仿宋" w:cs="仿宋"/>
          <w:b/>
          <w:bCs/>
        </w:rPr>
        <w:t xml:space="preserve">  </w:t>
      </w:r>
      <w:r>
        <w:rPr>
          <w:rFonts w:hint="eastAsia" w:ascii="仿宋" w:hAnsi="仿宋" w:eastAsia="仿宋" w:cs="仿宋"/>
          <w:b/>
          <w:bCs/>
          <w:lang w:val="zh-CN"/>
        </w:rPr>
        <w:t>谈判响应函</w:t>
      </w:r>
    </w:p>
    <w:p>
      <w:pPr>
        <w:autoSpaceDE w:val="0"/>
        <w:autoSpaceDN w:val="0"/>
        <w:adjustRightInd w:val="0"/>
        <w:snapToGrid w:val="0"/>
        <w:spacing w:line="312" w:lineRule="auto"/>
        <w:rPr>
          <w:rFonts w:hint="eastAsia" w:ascii="仿宋" w:hAnsi="仿宋" w:eastAsia="仿宋" w:cs="仿宋"/>
          <w:b/>
          <w:bCs/>
          <w:sz w:val="24"/>
          <w:lang w:val="zh-CN"/>
        </w:rPr>
      </w:pPr>
    </w:p>
    <w:p>
      <w:pPr>
        <w:autoSpaceDE w:val="0"/>
        <w:autoSpaceDN w:val="0"/>
        <w:adjustRightInd w:val="0"/>
        <w:snapToGrid w:val="0"/>
        <w:spacing w:line="312" w:lineRule="auto"/>
        <w:rPr>
          <w:rFonts w:hint="eastAsia" w:ascii="仿宋" w:hAnsi="仿宋" w:eastAsia="仿宋" w:cs="仿宋"/>
          <w:b/>
          <w:bCs/>
          <w:sz w:val="24"/>
        </w:rPr>
      </w:pPr>
      <w:r>
        <w:rPr>
          <w:rFonts w:hint="eastAsia" w:ascii="仿宋" w:hAnsi="仿宋" w:eastAsia="仿宋" w:cs="仿宋"/>
          <w:b/>
          <w:bCs/>
          <w:sz w:val="24"/>
          <w:lang w:val="zh-CN"/>
        </w:rPr>
        <w:t>陕西省采购招标有限责任公司：</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lang w:val="zh-CN"/>
        </w:rPr>
        <w:t>我单位收到贵公司</w:t>
      </w:r>
      <w:r>
        <w:rPr>
          <w:rFonts w:hint="eastAsia" w:ascii="仿宋" w:hAnsi="仿宋" w:eastAsia="仿宋" w:cs="仿宋"/>
          <w:sz w:val="24"/>
          <w:u w:val="single"/>
          <w:lang w:val="zh-CN"/>
        </w:rPr>
        <w:t xml:space="preserve">   （项目名称    ）</w:t>
      </w:r>
      <w:r>
        <w:rPr>
          <w:rFonts w:hint="eastAsia" w:ascii="仿宋" w:hAnsi="仿宋" w:eastAsia="仿宋" w:cs="仿宋"/>
          <w:sz w:val="24"/>
          <w:lang w:val="zh-CN"/>
        </w:rPr>
        <w:t>竞争性谈判文件，经详细研究，我们决定参加本次谈判活动。为此，我方郑重声明以下诸点，并负法律责任：</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rPr>
        <w:t>一</w:t>
      </w:r>
      <w:r>
        <w:rPr>
          <w:rFonts w:hint="eastAsia" w:ascii="仿宋" w:hAnsi="仿宋" w:eastAsia="仿宋" w:cs="仿宋"/>
          <w:sz w:val="24"/>
          <w:lang w:val="zh-CN"/>
        </w:rPr>
        <w:t>、愿意按照竞争性谈判文件中的要求，提供谈判产品及技术服务，完成合同的责任和义务。</w:t>
      </w:r>
    </w:p>
    <w:p>
      <w:pPr>
        <w:autoSpaceDE w:val="0"/>
        <w:autoSpaceDN w:val="0"/>
        <w:adjustRightInd w:val="0"/>
        <w:snapToGrid w:val="0"/>
        <w:spacing w:line="312" w:lineRule="auto"/>
        <w:ind w:left="885" w:leftChars="250" w:hanging="360" w:hangingChars="150"/>
        <w:rPr>
          <w:rFonts w:hint="eastAsia" w:ascii="仿宋" w:hAnsi="仿宋" w:eastAsia="仿宋" w:cs="仿宋"/>
          <w:sz w:val="24"/>
        </w:rPr>
      </w:pPr>
      <w:r>
        <w:rPr>
          <w:rFonts w:hint="eastAsia" w:ascii="仿宋" w:hAnsi="仿宋" w:eastAsia="仿宋" w:cs="仿宋"/>
          <w:sz w:val="24"/>
        </w:rPr>
        <w:t>二</w:t>
      </w:r>
      <w:r>
        <w:rPr>
          <w:rFonts w:hint="eastAsia" w:ascii="仿宋" w:hAnsi="仿宋" w:eastAsia="仿宋" w:cs="仿宋"/>
          <w:sz w:val="24"/>
          <w:lang w:val="zh-CN"/>
        </w:rPr>
        <w:t>、按竞争性谈判文件的规定，我公司的首次谈判响应报价为人民币（大写）：</w:t>
      </w:r>
      <w:r>
        <w:rPr>
          <w:rFonts w:hint="eastAsia" w:ascii="仿宋" w:hAnsi="仿宋" w:eastAsia="仿宋" w:cs="仿宋"/>
          <w:sz w:val="24"/>
        </w:rPr>
        <w:t xml:space="preserve">            </w:t>
      </w:r>
      <w:r>
        <w:rPr>
          <w:rFonts w:hint="eastAsia" w:ascii="仿宋" w:hAnsi="仿宋" w:eastAsia="仿宋" w:cs="仿宋"/>
          <w:sz w:val="24"/>
          <w:lang w:val="zh-CN"/>
        </w:rPr>
        <w:t>（￥：</w:t>
      </w:r>
      <w:r>
        <w:rPr>
          <w:rFonts w:hint="eastAsia" w:ascii="仿宋" w:hAnsi="仿宋" w:eastAsia="仿宋" w:cs="仿宋"/>
          <w:sz w:val="24"/>
        </w:rPr>
        <w:t xml:space="preserve">        </w:t>
      </w:r>
      <w:r>
        <w:rPr>
          <w:rFonts w:hint="eastAsia" w:ascii="仿宋" w:hAnsi="仿宋" w:eastAsia="仿宋" w:cs="仿宋"/>
          <w:sz w:val="24"/>
          <w:lang w:val="zh-CN"/>
        </w:rPr>
        <w:t>元），并对其后的谈判报价负法律责任。</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rPr>
        <w:t>三</w:t>
      </w:r>
      <w:r>
        <w:rPr>
          <w:rFonts w:hint="eastAsia" w:ascii="仿宋" w:hAnsi="仿宋" w:eastAsia="仿宋" w:cs="仿宋"/>
          <w:sz w:val="24"/>
          <w:lang w:val="zh-CN"/>
        </w:rPr>
        <w:t>、我方提交的响应文件正本一份、副本</w:t>
      </w:r>
      <w:r>
        <w:rPr>
          <w:rFonts w:hint="eastAsia" w:ascii="仿宋" w:hAnsi="仿宋" w:eastAsia="仿宋" w:cs="仿宋"/>
          <w:sz w:val="24"/>
          <w:u w:val="single"/>
          <w:lang w:val="zh-CN"/>
        </w:rPr>
        <w:t xml:space="preserve"> 两 </w:t>
      </w:r>
      <w:r>
        <w:rPr>
          <w:rFonts w:hint="eastAsia" w:ascii="仿宋" w:hAnsi="仿宋" w:eastAsia="仿宋" w:cs="仿宋"/>
          <w:sz w:val="24"/>
          <w:lang w:val="zh-CN"/>
        </w:rPr>
        <w:t>份。</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rPr>
        <w:t>四</w:t>
      </w:r>
      <w:r>
        <w:rPr>
          <w:rFonts w:hint="eastAsia" w:ascii="仿宋" w:hAnsi="仿宋" w:eastAsia="仿宋" w:cs="仿宋"/>
          <w:sz w:val="24"/>
          <w:lang w:val="zh-CN"/>
        </w:rPr>
        <w:t>、我方已详细阅读了竞争性谈判文件，完全理解并放弃提出含糊不清或易形成歧义的表述和资料。</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lang w:val="zh-CN"/>
        </w:rPr>
        <w:t>五、如果我方在谈判有效期内撤回响应文件，则响应保证金将被贵方不予退还。</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rPr>
        <w:t>六</w:t>
      </w:r>
      <w:r>
        <w:rPr>
          <w:rFonts w:hint="eastAsia" w:ascii="仿宋" w:hAnsi="仿宋" w:eastAsia="仿宋" w:cs="仿宋"/>
          <w:sz w:val="24"/>
          <w:lang w:val="zh-CN"/>
        </w:rPr>
        <w:t>、同意向贵方提供可能要求的与本次谈判有关的任何证据或资料，且尊重谈判小组的评审结论和结果。</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lang w:val="zh-CN"/>
        </w:rPr>
        <w:t>七、我方的响应文件有效期为自谈判之日起</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60 </w:t>
      </w:r>
      <w:r>
        <w:rPr>
          <w:rFonts w:hint="eastAsia" w:ascii="仿宋" w:hAnsi="仿宋" w:eastAsia="仿宋" w:cs="仿宋"/>
          <w:sz w:val="24"/>
          <w:lang w:val="zh-CN"/>
        </w:rPr>
        <w:t>个日历天。若我方成交，响应文件有效期延长至合同执行完毕。</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rPr>
        <w:t>八</w:t>
      </w:r>
      <w:r>
        <w:rPr>
          <w:rFonts w:hint="eastAsia" w:ascii="仿宋" w:hAnsi="仿宋" w:eastAsia="仿宋" w:cs="仿宋"/>
          <w:sz w:val="24"/>
          <w:lang w:val="zh-CN"/>
        </w:rPr>
        <w:t>、如我方成交：</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（1）我方承诺在收到成交通知书后，在谈判文件规定的期限内与采购人签订合同。</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（2）我方承诺按照谈判文件规定向你方递交履约保证金。作为履行合同的担保。</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（3）我方承诺按合同约定的期限和地点，提供符合谈判文件要求的全部的货物和服务。</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（4）我方保证在领取成交通知书前按要求支付成交服务费。</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九、有关于本响应文件的函电，请按下列地址联系。</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地</w:t>
      </w:r>
      <w:r>
        <w:rPr>
          <w:rFonts w:hint="eastAsia" w:ascii="仿宋" w:hAnsi="仿宋" w:eastAsia="仿宋" w:cs="仿宋"/>
          <w:sz w:val="24"/>
        </w:rPr>
        <w:t xml:space="preserve">    </w:t>
      </w:r>
      <w:r>
        <w:rPr>
          <w:rFonts w:hint="eastAsia" w:ascii="仿宋" w:hAnsi="仿宋" w:eastAsia="仿宋" w:cs="仿宋"/>
          <w:sz w:val="24"/>
          <w:lang w:val="zh-CN"/>
        </w:rPr>
        <w:t>址：</w:t>
      </w:r>
      <w:r>
        <w:rPr>
          <w:rFonts w:hint="eastAsia" w:ascii="仿宋" w:hAnsi="仿宋" w:eastAsia="仿宋" w:cs="仿宋"/>
          <w:sz w:val="24"/>
        </w:rPr>
        <w:t>__________________________________________</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开户银行：</w:t>
      </w:r>
      <w:r>
        <w:rPr>
          <w:rFonts w:hint="eastAsia" w:ascii="仿宋" w:hAnsi="仿宋" w:eastAsia="仿宋" w:cs="仿宋"/>
          <w:sz w:val="24"/>
        </w:rPr>
        <w:t>__________________________________________</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帐</w:t>
      </w:r>
      <w:r>
        <w:rPr>
          <w:rFonts w:hint="eastAsia" w:ascii="仿宋" w:hAnsi="仿宋" w:eastAsia="仿宋" w:cs="仿宋"/>
          <w:sz w:val="24"/>
        </w:rPr>
        <w:t xml:space="preserve">    </w:t>
      </w:r>
      <w:r>
        <w:rPr>
          <w:rFonts w:hint="eastAsia" w:ascii="仿宋" w:hAnsi="仿宋" w:eastAsia="仿宋" w:cs="仿宋"/>
          <w:sz w:val="24"/>
          <w:lang w:val="zh-CN"/>
        </w:rPr>
        <w:t>号：</w:t>
      </w:r>
      <w:r>
        <w:rPr>
          <w:rFonts w:hint="eastAsia" w:ascii="仿宋" w:hAnsi="仿宋" w:eastAsia="仿宋" w:cs="仿宋"/>
          <w:sz w:val="24"/>
        </w:rPr>
        <w:t>__________________________________________</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电</w:t>
      </w:r>
      <w:r>
        <w:rPr>
          <w:rFonts w:hint="eastAsia" w:ascii="仿宋" w:hAnsi="仿宋" w:eastAsia="仿宋" w:cs="仿宋"/>
          <w:sz w:val="24"/>
        </w:rPr>
        <w:t xml:space="preserve">    </w:t>
      </w:r>
      <w:r>
        <w:rPr>
          <w:rFonts w:hint="eastAsia" w:ascii="仿宋" w:hAnsi="仿宋" w:eastAsia="仿宋" w:cs="仿宋"/>
          <w:sz w:val="24"/>
          <w:lang w:val="zh-CN"/>
        </w:rPr>
        <w:t>话：</w:t>
      </w:r>
      <w:r>
        <w:rPr>
          <w:rFonts w:hint="eastAsia" w:ascii="仿宋" w:hAnsi="仿宋" w:eastAsia="仿宋" w:cs="仿宋"/>
          <w:sz w:val="24"/>
        </w:rPr>
        <w:t>_____________________</w:t>
      </w:r>
      <w:r>
        <w:rPr>
          <w:rFonts w:hint="eastAsia" w:ascii="仿宋" w:hAnsi="仿宋" w:eastAsia="仿宋" w:cs="仿宋"/>
          <w:sz w:val="24"/>
          <w:lang w:val="zh-CN"/>
        </w:rPr>
        <w:t>传</w:t>
      </w:r>
      <w:r>
        <w:rPr>
          <w:rFonts w:hint="eastAsia" w:ascii="仿宋" w:hAnsi="仿宋" w:eastAsia="仿宋" w:cs="仿宋"/>
          <w:sz w:val="24"/>
        </w:rPr>
        <w:t xml:space="preserve">    </w:t>
      </w:r>
      <w:r>
        <w:rPr>
          <w:rFonts w:hint="eastAsia" w:ascii="仿宋" w:hAnsi="仿宋" w:eastAsia="仿宋" w:cs="仿宋"/>
          <w:sz w:val="24"/>
          <w:lang w:val="zh-CN"/>
        </w:rPr>
        <w:t>真：</w:t>
      </w:r>
      <w:r>
        <w:rPr>
          <w:rFonts w:hint="eastAsia" w:ascii="仿宋" w:hAnsi="仿宋" w:eastAsia="仿宋" w:cs="仿宋"/>
          <w:sz w:val="24"/>
        </w:rPr>
        <w:t>________________</w:t>
      </w:r>
    </w:p>
    <w:p>
      <w:pPr>
        <w:pStyle w:val="25"/>
        <w:rPr>
          <w:rFonts w:hint="eastAsia" w:ascii="仿宋" w:hAnsi="仿宋" w:eastAsia="仿宋" w:cs="仿宋"/>
        </w:rPr>
      </w:pPr>
    </w:p>
    <w:p>
      <w:pPr>
        <w:spacing w:before="120" w:after="120" w:line="360" w:lineRule="auto"/>
        <w:ind w:firstLine="480" w:firstLineChars="200"/>
        <w:rPr>
          <w:rFonts w:hint="eastAsia" w:ascii="仿宋" w:hAnsi="仿宋" w:eastAsia="仿宋" w:cs="仿宋"/>
          <w:sz w:val="24"/>
          <w:u w:val="single"/>
        </w:rPr>
      </w:pPr>
      <w:bookmarkStart w:id="473" w:name="_Hlt520356241"/>
      <w:bookmarkEnd w:id="473"/>
      <w:r>
        <w:rPr>
          <w:rFonts w:hint="eastAsia" w:ascii="仿宋" w:hAnsi="仿宋" w:eastAsia="仿宋" w:cs="仿宋"/>
          <w:sz w:val="24"/>
        </w:rPr>
        <w:t>供应商（</w:t>
      </w:r>
      <w:r>
        <w:rPr>
          <w:rFonts w:hint="eastAsia" w:ascii="仿宋" w:hAnsi="仿宋" w:eastAsia="仿宋" w:cs="仿宋"/>
          <w:sz w:val="24"/>
          <w:lang w:val="en-US" w:eastAsia="zh-CN"/>
        </w:rPr>
        <w:t>盖</w:t>
      </w:r>
      <w:r>
        <w:rPr>
          <w:rFonts w:hint="eastAsia" w:ascii="仿宋" w:hAnsi="仿宋" w:eastAsia="仿宋" w:cs="仿宋"/>
          <w:sz w:val="24"/>
        </w:rPr>
        <w:t xml:space="preserve">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w:t>
      </w:r>
      <w:r>
        <w:rPr>
          <w:rFonts w:hint="eastAsia" w:ascii="仿宋" w:hAnsi="仿宋" w:eastAsia="仿宋" w:cs="仿宋"/>
          <w:sz w:val="24"/>
          <w:lang w:val="en-US" w:eastAsia="zh-CN"/>
        </w:rPr>
        <w:t>或盖章</w:t>
      </w:r>
      <w:r>
        <w:rPr>
          <w:rFonts w:hint="eastAsia" w:ascii="仿宋" w:hAnsi="仿宋" w:eastAsia="仿宋" w:cs="仿宋"/>
          <w:sz w:val="24"/>
        </w:rPr>
        <w:t>）：</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r>
        <w:rPr>
          <w:rFonts w:hint="eastAsia" w:ascii="仿宋" w:hAnsi="仿宋" w:eastAsia="仿宋" w:cs="仿宋"/>
          <w:sz w:val="32"/>
          <w:u w:val="single"/>
        </w:rPr>
        <w:t xml:space="preserve">                     </w:t>
      </w:r>
    </w:p>
    <w:p>
      <w:pPr>
        <w:pStyle w:val="6"/>
        <w:jc w:val="center"/>
        <w:rPr>
          <w:rFonts w:hint="eastAsia" w:ascii="仿宋" w:hAnsi="仿宋" w:eastAsia="仿宋" w:cs="仿宋"/>
          <w:b/>
          <w:bCs/>
        </w:rPr>
      </w:pPr>
      <w:r>
        <w:rPr>
          <w:rFonts w:hint="eastAsia" w:ascii="仿宋" w:hAnsi="仿宋" w:eastAsia="仿宋" w:cs="仿宋"/>
          <w:sz w:val="24"/>
        </w:rPr>
        <w:br w:type="page"/>
      </w:r>
      <w:bookmarkStart w:id="474" w:name="_Toc232395224"/>
      <w:bookmarkStart w:id="475" w:name="_Toc249525252"/>
      <w:bookmarkStart w:id="476" w:name="_Toc230013640"/>
      <w:bookmarkStart w:id="477" w:name="_Toc230583554"/>
      <w:bookmarkStart w:id="478" w:name="_Toc8496"/>
      <w:bookmarkStart w:id="479" w:name="_Toc249515371"/>
      <w:bookmarkStart w:id="480" w:name="_Toc232176284"/>
      <w:bookmarkStart w:id="481" w:name="_Toc230099805"/>
      <w:bookmarkStart w:id="482" w:name="_Toc256342154"/>
      <w:bookmarkStart w:id="483" w:name="_Toc415499901"/>
      <w:r>
        <w:rPr>
          <w:rFonts w:hint="eastAsia" w:ascii="仿宋" w:hAnsi="仿宋" w:eastAsia="仿宋" w:cs="仿宋"/>
          <w:b/>
          <w:bCs/>
          <w:lang w:val="zh-CN"/>
        </w:rPr>
        <w:t>第二部分</w:t>
      </w:r>
      <w:r>
        <w:rPr>
          <w:rFonts w:hint="eastAsia" w:ascii="仿宋" w:hAnsi="仿宋" w:eastAsia="仿宋" w:cs="仿宋"/>
          <w:b/>
          <w:bCs/>
        </w:rPr>
        <w:t xml:space="preserve">  谈判响应报价表 </w:t>
      </w:r>
    </w:p>
    <w:p>
      <w:pPr>
        <w:keepNext/>
        <w:keepLines/>
        <w:autoSpaceDE w:val="0"/>
        <w:autoSpaceDN w:val="0"/>
        <w:adjustRightInd w:val="0"/>
        <w:spacing w:line="360" w:lineRule="auto"/>
        <w:jc w:val="center"/>
        <w:outlineLvl w:val="2"/>
        <w:rPr>
          <w:rFonts w:hint="eastAsia" w:ascii="仿宋" w:hAnsi="仿宋" w:eastAsia="仿宋" w:cs="仿宋"/>
          <w:b/>
          <w:kern w:val="0"/>
          <w:sz w:val="32"/>
          <w:szCs w:val="32"/>
          <w:shd w:val="clear" w:color="auto" w:fill="FFFFFF"/>
        </w:rPr>
      </w:pPr>
      <w:r>
        <w:rPr>
          <w:rFonts w:hint="eastAsia" w:ascii="仿宋" w:hAnsi="仿宋" w:eastAsia="仿宋" w:cs="仿宋"/>
          <w:b/>
          <w:kern w:val="0"/>
          <w:sz w:val="32"/>
          <w:szCs w:val="32"/>
          <w:shd w:val="clear" w:color="auto" w:fill="FFFFFF"/>
        </w:rPr>
        <w:t>（首次）</w:t>
      </w:r>
      <w:r>
        <w:rPr>
          <w:rFonts w:hint="eastAsia" w:ascii="仿宋" w:hAnsi="仿宋" w:eastAsia="仿宋" w:cs="仿宋"/>
          <w:b/>
          <w:kern w:val="0"/>
          <w:sz w:val="32"/>
          <w:szCs w:val="32"/>
          <w:shd w:val="clear" w:color="auto" w:fill="FFFFFF"/>
          <w:lang w:val="en-US" w:eastAsia="zh-CN"/>
        </w:rPr>
        <w:t>响应</w:t>
      </w:r>
      <w:r>
        <w:rPr>
          <w:rFonts w:hint="eastAsia" w:ascii="仿宋" w:hAnsi="仿宋" w:eastAsia="仿宋" w:cs="仿宋"/>
          <w:b/>
          <w:kern w:val="0"/>
          <w:sz w:val="32"/>
          <w:szCs w:val="32"/>
          <w:shd w:val="clear" w:color="auto" w:fill="FFFFFF"/>
        </w:rPr>
        <w:t>分项报价表</w:t>
      </w:r>
    </w:p>
    <w:p>
      <w:pPr>
        <w:pStyle w:val="25"/>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pPr>
        <w:pStyle w:val="25"/>
        <w:rPr>
          <w:rFonts w:hint="eastAsia" w:ascii="仿宋" w:hAnsi="仿宋" w:eastAsia="仿宋" w:cs="仿宋"/>
        </w:rPr>
      </w:pPr>
      <w:r>
        <w:rPr>
          <w:rFonts w:hint="eastAsia" w:ascii="仿宋" w:hAnsi="仿宋" w:eastAsia="仿宋" w:cs="仿宋"/>
          <w:sz w:val="24"/>
        </w:rPr>
        <w:t>项目名称：</w:t>
      </w:r>
    </w:p>
    <w:tbl>
      <w:tblPr>
        <w:tblStyle w:val="5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575"/>
        <w:gridCol w:w="1889"/>
        <w:gridCol w:w="1560"/>
        <w:gridCol w:w="1276"/>
        <w:gridCol w:w="1615"/>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86"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1575"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产品名称</w:t>
            </w:r>
          </w:p>
        </w:tc>
        <w:tc>
          <w:tcPr>
            <w:tcW w:w="1889"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规格型号</w:t>
            </w:r>
          </w:p>
        </w:tc>
        <w:tc>
          <w:tcPr>
            <w:tcW w:w="1560"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制造厂家</w:t>
            </w:r>
          </w:p>
        </w:tc>
        <w:tc>
          <w:tcPr>
            <w:tcW w:w="1276" w:type="dxa"/>
            <w:vAlign w:val="center"/>
          </w:tcPr>
          <w:p>
            <w:pPr>
              <w:adjustRightInd w:val="0"/>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品牌</w:t>
            </w:r>
          </w:p>
        </w:tc>
        <w:tc>
          <w:tcPr>
            <w:tcW w:w="1615"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单价（元</w:t>
            </w:r>
            <w:r>
              <w:rPr>
                <w:rFonts w:hint="eastAsia" w:ascii="仿宋" w:hAnsi="仿宋" w:eastAsia="仿宋" w:cs="仿宋"/>
                <w:sz w:val="24"/>
                <w:lang w:val="en-US" w:eastAsia="zh-CN"/>
              </w:rPr>
              <w:t>/盒</w:t>
            </w:r>
            <w:r>
              <w:rPr>
                <w:rFonts w:hint="eastAsia" w:ascii="仿宋" w:hAnsi="仿宋" w:eastAsia="仿宋" w:cs="仿宋"/>
                <w:sz w:val="24"/>
              </w:rPr>
              <w:t>）</w:t>
            </w:r>
          </w:p>
        </w:tc>
        <w:tc>
          <w:tcPr>
            <w:tcW w:w="853"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86" w:type="dxa"/>
            <w:vAlign w:val="center"/>
          </w:tcPr>
          <w:p>
            <w:pPr>
              <w:adjustRightInd w:val="0"/>
              <w:snapToGrid w:val="0"/>
              <w:spacing w:line="360" w:lineRule="auto"/>
              <w:rPr>
                <w:rFonts w:hint="eastAsia" w:ascii="仿宋" w:hAnsi="仿宋" w:eastAsia="仿宋" w:cs="仿宋"/>
                <w:sz w:val="24"/>
              </w:rPr>
            </w:pPr>
          </w:p>
        </w:tc>
        <w:tc>
          <w:tcPr>
            <w:tcW w:w="1575" w:type="dxa"/>
            <w:vAlign w:val="center"/>
          </w:tcPr>
          <w:p>
            <w:pPr>
              <w:adjustRightInd w:val="0"/>
              <w:snapToGrid w:val="0"/>
              <w:spacing w:line="360" w:lineRule="auto"/>
              <w:rPr>
                <w:rFonts w:hint="eastAsia" w:ascii="仿宋" w:hAnsi="仿宋" w:eastAsia="仿宋" w:cs="仿宋"/>
                <w:sz w:val="24"/>
              </w:rPr>
            </w:pPr>
          </w:p>
        </w:tc>
        <w:tc>
          <w:tcPr>
            <w:tcW w:w="1889"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615" w:type="dxa"/>
            <w:vAlign w:val="center"/>
          </w:tcPr>
          <w:p>
            <w:pPr>
              <w:adjustRightInd w:val="0"/>
              <w:snapToGrid w:val="0"/>
              <w:spacing w:line="360" w:lineRule="auto"/>
              <w:rPr>
                <w:rFonts w:hint="eastAsia" w:ascii="仿宋" w:hAnsi="仿宋" w:eastAsia="仿宋" w:cs="仿宋"/>
                <w:sz w:val="24"/>
              </w:rPr>
            </w:pPr>
          </w:p>
        </w:tc>
        <w:tc>
          <w:tcPr>
            <w:tcW w:w="853"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86" w:type="dxa"/>
            <w:vAlign w:val="center"/>
          </w:tcPr>
          <w:p>
            <w:pPr>
              <w:adjustRightInd w:val="0"/>
              <w:snapToGrid w:val="0"/>
              <w:spacing w:line="360" w:lineRule="auto"/>
              <w:rPr>
                <w:rFonts w:hint="eastAsia" w:ascii="仿宋" w:hAnsi="仿宋" w:eastAsia="仿宋" w:cs="仿宋"/>
                <w:sz w:val="24"/>
              </w:rPr>
            </w:pPr>
          </w:p>
        </w:tc>
        <w:tc>
          <w:tcPr>
            <w:tcW w:w="1575" w:type="dxa"/>
            <w:vAlign w:val="center"/>
          </w:tcPr>
          <w:p>
            <w:pPr>
              <w:adjustRightInd w:val="0"/>
              <w:snapToGrid w:val="0"/>
              <w:spacing w:line="360" w:lineRule="auto"/>
              <w:rPr>
                <w:rFonts w:hint="eastAsia" w:ascii="仿宋" w:hAnsi="仿宋" w:eastAsia="仿宋" w:cs="仿宋"/>
                <w:sz w:val="24"/>
              </w:rPr>
            </w:pPr>
          </w:p>
        </w:tc>
        <w:tc>
          <w:tcPr>
            <w:tcW w:w="1889"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615" w:type="dxa"/>
            <w:vAlign w:val="center"/>
          </w:tcPr>
          <w:p>
            <w:pPr>
              <w:adjustRightInd w:val="0"/>
              <w:snapToGrid w:val="0"/>
              <w:spacing w:line="360" w:lineRule="auto"/>
              <w:rPr>
                <w:rFonts w:hint="eastAsia" w:ascii="仿宋" w:hAnsi="仿宋" w:eastAsia="仿宋" w:cs="仿宋"/>
                <w:sz w:val="24"/>
              </w:rPr>
            </w:pPr>
          </w:p>
        </w:tc>
        <w:tc>
          <w:tcPr>
            <w:tcW w:w="853"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86" w:type="dxa"/>
            <w:vAlign w:val="center"/>
          </w:tcPr>
          <w:p>
            <w:pPr>
              <w:adjustRightInd w:val="0"/>
              <w:snapToGrid w:val="0"/>
              <w:spacing w:line="360" w:lineRule="auto"/>
              <w:rPr>
                <w:rFonts w:hint="eastAsia" w:ascii="仿宋" w:hAnsi="仿宋" w:eastAsia="仿宋" w:cs="仿宋"/>
                <w:sz w:val="24"/>
              </w:rPr>
            </w:pPr>
          </w:p>
        </w:tc>
        <w:tc>
          <w:tcPr>
            <w:tcW w:w="1575" w:type="dxa"/>
            <w:vAlign w:val="center"/>
          </w:tcPr>
          <w:p>
            <w:pPr>
              <w:adjustRightInd w:val="0"/>
              <w:snapToGrid w:val="0"/>
              <w:spacing w:line="360" w:lineRule="auto"/>
              <w:rPr>
                <w:rFonts w:hint="eastAsia" w:ascii="仿宋" w:hAnsi="仿宋" w:eastAsia="仿宋" w:cs="仿宋"/>
                <w:sz w:val="24"/>
              </w:rPr>
            </w:pPr>
          </w:p>
        </w:tc>
        <w:tc>
          <w:tcPr>
            <w:tcW w:w="1889"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615" w:type="dxa"/>
            <w:vAlign w:val="center"/>
          </w:tcPr>
          <w:p>
            <w:pPr>
              <w:adjustRightInd w:val="0"/>
              <w:snapToGrid w:val="0"/>
              <w:spacing w:line="360" w:lineRule="auto"/>
              <w:rPr>
                <w:rFonts w:hint="eastAsia" w:ascii="仿宋" w:hAnsi="仿宋" w:eastAsia="仿宋" w:cs="仿宋"/>
                <w:sz w:val="24"/>
              </w:rPr>
            </w:pPr>
          </w:p>
        </w:tc>
        <w:tc>
          <w:tcPr>
            <w:tcW w:w="853"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86" w:type="dxa"/>
            <w:vAlign w:val="center"/>
          </w:tcPr>
          <w:p>
            <w:pPr>
              <w:adjustRightInd w:val="0"/>
              <w:snapToGrid w:val="0"/>
              <w:spacing w:line="360" w:lineRule="auto"/>
              <w:rPr>
                <w:rFonts w:hint="eastAsia" w:ascii="仿宋" w:hAnsi="仿宋" w:eastAsia="仿宋" w:cs="仿宋"/>
                <w:sz w:val="24"/>
              </w:rPr>
            </w:pPr>
          </w:p>
        </w:tc>
        <w:tc>
          <w:tcPr>
            <w:tcW w:w="1575" w:type="dxa"/>
            <w:vAlign w:val="center"/>
          </w:tcPr>
          <w:p>
            <w:pPr>
              <w:adjustRightInd w:val="0"/>
              <w:snapToGrid w:val="0"/>
              <w:spacing w:line="360" w:lineRule="auto"/>
              <w:rPr>
                <w:rFonts w:hint="eastAsia" w:ascii="仿宋" w:hAnsi="仿宋" w:eastAsia="仿宋" w:cs="仿宋"/>
                <w:sz w:val="24"/>
              </w:rPr>
            </w:pPr>
          </w:p>
        </w:tc>
        <w:tc>
          <w:tcPr>
            <w:tcW w:w="1889"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615" w:type="dxa"/>
            <w:vAlign w:val="center"/>
          </w:tcPr>
          <w:p>
            <w:pPr>
              <w:adjustRightInd w:val="0"/>
              <w:snapToGrid w:val="0"/>
              <w:spacing w:line="360" w:lineRule="auto"/>
              <w:rPr>
                <w:rFonts w:hint="eastAsia" w:ascii="仿宋" w:hAnsi="仿宋" w:eastAsia="仿宋" w:cs="仿宋"/>
                <w:sz w:val="24"/>
              </w:rPr>
            </w:pPr>
          </w:p>
        </w:tc>
        <w:tc>
          <w:tcPr>
            <w:tcW w:w="853"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86" w:type="dxa"/>
            <w:vAlign w:val="center"/>
          </w:tcPr>
          <w:p>
            <w:pPr>
              <w:adjustRightInd w:val="0"/>
              <w:snapToGrid w:val="0"/>
              <w:spacing w:line="360" w:lineRule="auto"/>
              <w:rPr>
                <w:rFonts w:hint="eastAsia" w:ascii="仿宋" w:hAnsi="仿宋" w:eastAsia="仿宋" w:cs="仿宋"/>
                <w:sz w:val="24"/>
              </w:rPr>
            </w:pPr>
          </w:p>
        </w:tc>
        <w:tc>
          <w:tcPr>
            <w:tcW w:w="1575" w:type="dxa"/>
            <w:vAlign w:val="center"/>
          </w:tcPr>
          <w:p>
            <w:pPr>
              <w:adjustRightInd w:val="0"/>
              <w:snapToGrid w:val="0"/>
              <w:spacing w:line="360" w:lineRule="auto"/>
              <w:rPr>
                <w:rFonts w:hint="eastAsia" w:ascii="仿宋" w:hAnsi="仿宋" w:eastAsia="仿宋" w:cs="仿宋"/>
                <w:sz w:val="24"/>
              </w:rPr>
            </w:pPr>
          </w:p>
        </w:tc>
        <w:tc>
          <w:tcPr>
            <w:tcW w:w="1889"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615" w:type="dxa"/>
            <w:vAlign w:val="center"/>
          </w:tcPr>
          <w:p>
            <w:pPr>
              <w:adjustRightInd w:val="0"/>
              <w:snapToGrid w:val="0"/>
              <w:spacing w:line="360" w:lineRule="auto"/>
              <w:rPr>
                <w:rFonts w:hint="eastAsia" w:ascii="仿宋" w:hAnsi="仿宋" w:eastAsia="仿宋" w:cs="仿宋"/>
                <w:sz w:val="24"/>
              </w:rPr>
            </w:pPr>
          </w:p>
        </w:tc>
        <w:tc>
          <w:tcPr>
            <w:tcW w:w="853"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86" w:type="dxa"/>
            <w:vAlign w:val="center"/>
          </w:tcPr>
          <w:p>
            <w:pPr>
              <w:adjustRightInd w:val="0"/>
              <w:snapToGrid w:val="0"/>
              <w:spacing w:line="360" w:lineRule="auto"/>
              <w:rPr>
                <w:rFonts w:hint="eastAsia" w:ascii="仿宋" w:hAnsi="仿宋" w:eastAsia="仿宋" w:cs="仿宋"/>
                <w:sz w:val="24"/>
              </w:rPr>
            </w:pPr>
          </w:p>
        </w:tc>
        <w:tc>
          <w:tcPr>
            <w:tcW w:w="1575" w:type="dxa"/>
            <w:vAlign w:val="center"/>
          </w:tcPr>
          <w:p>
            <w:pPr>
              <w:adjustRightInd w:val="0"/>
              <w:snapToGrid w:val="0"/>
              <w:spacing w:line="360" w:lineRule="auto"/>
              <w:rPr>
                <w:rFonts w:hint="eastAsia" w:ascii="仿宋" w:hAnsi="仿宋" w:eastAsia="仿宋" w:cs="仿宋"/>
                <w:sz w:val="24"/>
              </w:rPr>
            </w:pPr>
          </w:p>
        </w:tc>
        <w:tc>
          <w:tcPr>
            <w:tcW w:w="1889"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615" w:type="dxa"/>
            <w:vAlign w:val="center"/>
          </w:tcPr>
          <w:p>
            <w:pPr>
              <w:adjustRightInd w:val="0"/>
              <w:snapToGrid w:val="0"/>
              <w:spacing w:line="360" w:lineRule="auto"/>
              <w:rPr>
                <w:rFonts w:hint="eastAsia" w:ascii="仿宋" w:hAnsi="仿宋" w:eastAsia="仿宋" w:cs="仿宋"/>
                <w:sz w:val="24"/>
              </w:rPr>
            </w:pPr>
          </w:p>
        </w:tc>
        <w:tc>
          <w:tcPr>
            <w:tcW w:w="853"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86" w:type="dxa"/>
            <w:vAlign w:val="center"/>
          </w:tcPr>
          <w:p>
            <w:pPr>
              <w:adjustRightInd w:val="0"/>
              <w:snapToGrid w:val="0"/>
              <w:spacing w:line="360" w:lineRule="auto"/>
              <w:rPr>
                <w:rFonts w:hint="eastAsia" w:ascii="仿宋" w:hAnsi="仿宋" w:eastAsia="仿宋" w:cs="仿宋"/>
                <w:sz w:val="24"/>
              </w:rPr>
            </w:pPr>
          </w:p>
        </w:tc>
        <w:tc>
          <w:tcPr>
            <w:tcW w:w="1575" w:type="dxa"/>
            <w:vAlign w:val="center"/>
          </w:tcPr>
          <w:p>
            <w:pPr>
              <w:adjustRightInd w:val="0"/>
              <w:snapToGrid w:val="0"/>
              <w:spacing w:line="360" w:lineRule="auto"/>
              <w:rPr>
                <w:rFonts w:hint="eastAsia" w:ascii="仿宋" w:hAnsi="仿宋" w:eastAsia="仿宋" w:cs="仿宋"/>
                <w:sz w:val="24"/>
              </w:rPr>
            </w:pPr>
          </w:p>
        </w:tc>
        <w:tc>
          <w:tcPr>
            <w:tcW w:w="1889"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615" w:type="dxa"/>
            <w:vAlign w:val="center"/>
          </w:tcPr>
          <w:p>
            <w:pPr>
              <w:adjustRightInd w:val="0"/>
              <w:snapToGrid w:val="0"/>
              <w:spacing w:line="360" w:lineRule="auto"/>
              <w:rPr>
                <w:rFonts w:hint="eastAsia" w:ascii="仿宋" w:hAnsi="仿宋" w:eastAsia="仿宋" w:cs="仿宋"/>
                <w:sz w:val="24"/>
              </w:rPr>
            </w:pPr>
          </w:p>
        </w:tc>
        <w:tc>
          <w:tcPr>
            <w:tcW w:w="853"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86" w:type="dxa"/>
            <w:vAlign w:val="center"/>
          </w:tcPr>
          <w:p>
            <w:pPr>
              <w:adjustRightInd w:val="0"/>
              <w:snapToGrid w:val="0"/>
              <w:spacing w:line="360" w:lineRule="auto"/>
              <w:rPr>
                <w:rFonts w:hint="eastAsia" w:ascii="仿宋" w:hAnsi="仿宋" w:eastAsia="仿宋" w:cs="仿宋"/>
                <w:sz w:val="24"/>
              </w:rPr>
            </w:pPr>
          </w:p>
        </w:tc>
        <w:tc>
          <w:tcPr>
            <w:tcW w:w="1575" w:type="dxa"/>
            <w:vAlign w:val="center"/>
          </w:tcPr>
          <w:p>
            <w:pPr>
              <w:adjustRightInd w:val="0"/>
              <w:snapToGrid w:val="0"/>
              <w:spacing w:line="360" w:lineRule="auto"/>
              <w:rPr>
                <w:rFonts w:hint="eastAsia" w:ascii="仿宋" w:hAnsi="仿宋" w:eastAsia="仿宋" w:cs="仿宋"/>
                <w:sz w:val="24"/>
              </w:rPr>
            </w:pPr>
          </w:p>
        </w:tc>
        <w:tc>
          <w:tcPr>
            <w:tcW w:w="1889"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615" w:type="dxa"/>
            <w:vAlign w:val="center"/>
          </w:tcPr>
          <w:p>
            <w:pPr>
              <w:adjustRightInd w:val="0"/>
              <w:snapToGrid w:val="0"/>
              <w:spacing w:line="360" w:lineRule="auto"/>
              <w:rPr>
                <w:rFonts w:hint="eastAsia" w:ascii="仿宋" w:hAnsi="仿宋" w:eastAsia="仿宋" w:cs="仿宋"/>
                <w:sz w:val="24"/>
              </w:rPr>
            </w:pPr>
          </w:p>
        </w:tc>
        <w:tc>
          <w:tcPr>
            <w:tcW w:w="853"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86" w:type="dxa"/>
            <w:vAlign w:val="center"/>
          </w:tcPr>
          <w:p>
            <w:pPr>
              <w:adjustRightInd w:val="0"/>
              <w:snapToGrid w:val="0"/>
              <w:spacing w:line="360" w:lineRule="auto"/>
              <w:rPr>
                <w:rFonts w:hint="eastAsia" w:ascii="仿宋" w:hAnsi="仿宋" w:eastAsia="仿宋" w:cs="仿宋"/>
                <w:sz w:val="24"/>
              </w:rPr>
            </w:pPr>
          </w:p>
        </w:tc>
        <w:tc>
          <w:tcPr>
            <w:tcW w:w="1575" w:type="dxa"/>
            <w:vAlign w:val="center"/>
          </w:tcPr>
          <w:p>
            <w:pPr>
              <w:adjustRightInd w:val="0"/>
              <w:snapToGrid w:val="0"/>
              <w:spacing w:line="360" w:lineRule="auto"/>
              <w:rPr>
                <w:rFonts w:hint="eastAsia" w:ascii="仿宋" w:hAnsi="仿宋" w:eastAsia="仿宋" w:cs="仿宋"/>
                <w:sz w:val="24"/>
              </w:rPr>
            </w:pPr>
          </w:p>
        </w:tc>
        <w:tc>
          <w:tcPr>
            <w:tcW w:w="1889"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615" w:type="dxa"/>
            <w:vAlign w:val="center"/>
          </w:tcPr>
          <w:p>
            <w:pPr>
              <w:adjustRightInd w:val="0"/>
              <w:snapToGrid w:val="0"/>
              <w:spacing w:line="360" w:lineRule="auto"/>
              <w:rPr>
                <w:rFonts w:hint="eastAsia" w:ascii="仿宋" w:hAnsi="仿宋" w:eastAsia="仿宋" w:cs="仿宋"/>
                <w:sz w:val="24"/>
              </w:rPr>
            </w:pPr>
          </w:p>
        </w:tc>
        <w:tc>
          <w:tcPr>
            <w:tcW w:w="853"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86" w:type="dxa"/>
            <w:vAlign w:val="center"/>
          </w:tcPr>
          <w:p>
            <w:pPr>
              <w:adjustRightInd w:val="0"/>
              <w:snapToGrid w:val="0"/>
              <w:spacing w:line="360" w:lineRule="auto"/>
              <w:rPr>
                <w:rFonts w:hint="eastAsia" w:ascii="仿宋" w:hAnsi="仿宋" w:eastAsia="仿宋" w:cs="仿宋"/>
                <w:sz w:val="24"/>
              </w:rPr>
            </w:pPr>
          </w:p>
        </w:tc>
        <w:tc>
          <w:tcPr>
            <w:tcW w:w="1575" w:type="dxa"/>
            <w:vAlign w:val="center"/>
          </w:tcPr>
          <w:p>
            <w:pPr>
              <w:adjustRightInd w:val="0"/>
              <w:snapToGrid w:val="0"/>
              <w:spacing w:line="360" w:lineRule="auto"/>
              <w:rPr>
                <w:rFonts w:hint="eastAsia" w:ascii="仿宋" w:hAnsi="仿宋" w:eastAsia="仿宋" w:cs="仿宋"/>
                <w:sz w:val="24"/>
              </w:rPr>
            </w:pPr>
          </w:p>
        </w:tc>
        <w:tc>
          <w:tcPr>
            <w:tcW w:w="1889"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615" w:type="dxa"/>
            <w:vAlign w:val="center"/>
          </w:tcPr>
          <w:p>
            <w:pPr>
              <w:adjustRightInd w:val="0"/>
              <w:snapToGrid w:val="0"/>
              <w:spacing w:line="360" w:lineRule="auto"/>
              <w:rPr>
                <w:rFonts w:hint="eastAsia" w:ascii="仿宋" w:hAnsi="仿宋" w:eastAsia="仿宋" w:cs="仿宋"/>
                <w:sz w:val="24"/>
              </w:rPr>
            </w:pPr>
          </w:p>
        </w:tc>
        <w:tc>
          <w:tcPr>
            <w:tcW w:w="853"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86" w:type="dxa"/>
            <w:vAlign w:val="center"/>
          </w:tcPr>
          <w:p>
            <w:pPr>
              <w:adjustRightInd w:val="0"/>
              <w:snapToGrid w:val="0"/>
              <w:spacing w:line="360" w:lineRule="auto"/>
              <w:rPr>
                <w:rFonts w:hint="eastAsia" w:ascii="仿宋" w:hAnsi="仿宋" w:eastAsia="仿宋" w:cs="仿宋"/>
                <w:sz w:val="24"/>
              </w:rPr>
            </w:pPr>
          </w:p>
        </w:tc>
        <w:tc>
          <w:tcPr>
            <w:tcW w:w="1575" w:type="dxa"/>
            <w:vAlign w:val="center"/>
          </w:tcPr>
          <w:p>
            <w:pPr>
              <w:adjustRightInd w:val="0"/>
              <w:snapToGrid w:val="0"/>
              <w:spacing w:line="360" w:lineRule="auto"/>
              <w:rPr>
                <w:rFonts w:hint="eastAsia" w:ascii="仿宋" w:hAnsi="仿宋" w:eastAsia="仿宋" w:cs="仿宋"/>
                <w:sz w:val="24"/>
              </w:rPr>
            </w:pPr>
          </w:p>
        </w:tc>
        <w:tc>
          <w:tcPr>
            <w:tcW w:w="1889"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615" w:type="dxa"/>
            <w:vAlign w:val="center"/>
          </w:tcPr>
          <w:p>
            <w:pPr>
              <w:adjustRightInd w:val="0"/>
              <w:snapToGrid w:val="0"/>
              <w:spacing w:line="360" w:lineRule="auto"/>
              <w:rPr>
                <w:rFonts w:hint="eastAsia" w:ascii="仿宋" w:hAnsi="仿宋" w:eastAsia="仿宋" w:cs="仿宋"/>
                <w:sz w:val="24"/>
              </w:rPr>
            </w:pPr>
          </w:p>
        </w:tc>
        <w:tc>
          <w:tcPr>
            <w:tcW w:w="853"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86" w:type="dxa"/>
            <w:vAlign w:val="center"/>
          </w:tcPr>
          <w:p>
            <w:pPr>
              <w:adjustRightInd w:val="0"/>
              <w:snapToGrid w:val="0"/>
              <w:spacing w:line="360" w:lineRule="auto"/>
              <w:rPr>
                <w:rFonts w:hint="eastAsia" w:ascii="仿宋" w:hAnsi="仿宋" w:eastAsia="仿宋" w:cs="仿宋"/>
                <w:sz w:val="24"/>
              </w:rPr>
            </w:pPr>
          </w:p>
        </w:tc>
        <w:tc>
          <w:tcPr>
            <w:tcW w:w="1575" w:type="dxa"/>
            <w:vAlign w:val="center"/>
          </w:tcPr>
          <w:p>
            <w:pPr>
              <w:adjustRightInd w:val="0"/>
              <w:snapToGrid w:val="0"/>
              <w:spacing w:line="360" w:lineRule="auto"/>
              <w:rPr>
                <w:rFonts w:hint="eastAsia" w:ascii="仿宋" w:hAnsi="仿宋" w:eastAsia="仿宋" w:cs="仿宋"/>
                <w:sz w:val="24"/>
              </w:rPr>
            </w:pPr>
          </w:p>
        </w:tc>
        <w:tc>
          <w:tcPr>
            <w:tcW w:w="1889"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615" w:type="dxa"/>
            <w:vAlign w:val="center"/>
          </w:tcPr>
          <w:p>
            <w:pPr>
              <w:adjustRightInd w:val="0"/>
              <w:snapToGrid w:val="0"/>
              <w:spacing w:line="360" w:lineRule="auto"/>
              <w:rPr>
                <w:rFonts w:hint="eastAsia" w:ascii="仿宋" w:hAnsi="仿宋" w:eastAsia="仿宋" w:cs="仿宋"/>
                <w:sz w:val="24"/>
              </w:rPr>
            </w:pPr>
          </w:p>
        </w:tc>
        <w:tc>
          <w:tcPr>
            <w:tcW w:w="853"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86" w:type="dxa"/>
            <w:vAlign w:val="center"/>
          </w:tcPr>
          <w:p>
            <w:pPr>
              <w:adjustRightInd w:val="0"/>
              <w:snapToGrid w:val="0"/>
              <w:spacing w:line="360" w:lineRule="auto"/>
              <w:rPr>
                <w:rFonts w:hint="eastAsia" w:ascii="仿宋" w:hAnsi="仿宋" w:eastAsia="仿宋" w:cs="仿宋"/>
                <w:sz w:val="24"/>
              </w:rPr>
            </w:pPr>
          </w:p>
        </w:tc>
        <w:tc>
          <w:tcPr>
            <w:tcW w:w="1575" w:type="dxa"/>
            <w:vAlign w:val="center"/>
          </w:tcPr>
          <w:p>
            <w:pPr>
              <w:adjustRightInd w:val="0"/>
              <w:snapToGrid w:val="0"/>
              <w:spacing w:line="360" w:lineRule="auto"/>
              <w:rPr>
                <w:rFonts w:hint="eastAsia" w:ascii="仿宋" w:hAnsi="仿宋" w:eastAsia="仿宋" w:cs="仿宋"/>
                <w:sz w:val="24"/>
              </w:rPr>
            </w:pPr>
          </w:p>
        </w:tc>
        <w:tc>
          <w:tcPr>
            <w:tcW w:w="1889"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615" w:type="dxa"/>
            <w:vAlign w:val="center"/>
          </w:tcPr>
          <w:p>
            <w:pPr>
              <w:adjustRightInd w:val="0"/>
              <w:snapToGrid w:val="0"/>
              <w:spacing w:line="360" w:lineRule="auto"/>
              <w:rPr>
                <w:rFonts w:hint="eastAsia" w:ascii="仿宋" w:hAnsi="仿宋" w:eastAsia="仿宋" w:cs="仿宋"/>
                <w:sz w:val="24"/>
              </w:rPr>
            </w:pPr>
          </w:p>
        </w:tc>
        <w:tc>
          <w:tcPr>
            <w:tcW w:w="853"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754" w:type="dxa"/>
            <w:gridSpan w:val="7"/>
            <w:vAlign w:val="center"/>
          </w:tcPr>
          <w:p>
            <w:pPr>
              <w:adjustRightInd w:val="0"/>
              <w:snapToGrid w:val="0"/>
              <w:spacing w:line="360" w:lineRule="auto"/>
              <w:rPr>
                <w:rFonts w:hint="eastAsia" w:ascii="仿宋" w:hAnsi="仿宋" w:eastAsia="仿宋" w:cs="仿宋"/>
                <w:sz w:val="24"/>
              </w:rPr>
            </w:pPr>
            <w:r>
              <w:rPr>
                <w:rFonts w:hint="eastAsia" w:ascii="仿宋" w:hAnsi="仿宋" w:eastAsia="仿宋" w:cs="仿宋"/>
                <w:b/>
                <w:bCs/>
                <w:sz w:val="24"/>
                <w:lang w:eastAsia="zh-CN"/>
              </w:rPr>
              <w:t>谈判</w:t>
            </w:r>
            <w:r>
              <w:rPr>
                <w:rFonts w:hint="eastAsia" w:ascii="仿宋" w:hAnsi="仿宋" w:eastAsia="仿宋" w:cs="仿宋"/>
                <w:b/>
                <w:bCs/>
                <w:sz w:val="24"/>
              </w:rPr>
              <w:t>报价（综合单价合计）：大写：                   小写：</w:t>
            </w:r>
          </w:p>
        </w:tc>
      </w:tr>
    </w:tbl>
    <w:p>
      <w:pPr>
        <w:autoSpaceDE w:val="0"/>
        <w:autoSpaceDN w:val="0"/>
        <w:adjustRightInd w:val="0"/>
        <w:snapToGrid w:val="0"/>
        <w:spacing w:before="120" w:line="360" w:lineRule="auto"/>
        <w:ind w:left="-206" w:leftChars="-98"/>
        <w:jc w:val="left"/>
        <w:rPr>
          <w:rFonts w:hint="eastAsia" w:ascii="仿宋" w:hAnsi="仿宋" w:eastAsia="仿宋" w:cs="仿宋"/>
          <w:kern w:val="0"/>
          <w:sz w:val="24"/>
          <w:szCs w:val="28"/>
        </w:rPr>
      </w:pPr>
    </w:p>
    <w:p>
      <w:pPr>
        <w:spacing w:before="120" w:after="120" w:line="360" w:lineRule="auto"/>
        <w:ind w:firstLine="1440" w:firstLineChars="600"/>
        <w:rPr>
          <w:rFonts w:hint="eastAsia" w:ascii="仿宋" w:hAnsi="仿宋" w:eastAsia="仿宋" w:cs="仿宋"/>
          <w:sz w:val="24"/>
          <w:u w:val="single"/>
        </w:rPr>
      </w:pPr>
      <w:r>
        <w:rPr>
          <w:rFonts w:hint="eastAsia" w:ascii="仿宋" w:hAnsi="仿宋" w:eastAsia="仿宋" w:cs="仿宋"/>
          <w:sz w:val="24"/>
        </w:rPr>
        <w:t>供应商（</w:t>
      </w:r>
      <w:r>
        <w:rPr>
          <w:rFonts w:hint="eastAsia" w:ascii="仿宋" w:hAnsi="仿宋" w:eastAsia="仿宋" w:cs="仿宋"/>
          <w:sz w:val="24"/>
          <w:lang w:val="en-US" w:eastAsia="zh-CN"/>
        </w:rPr>
        <w:t>盖</w:t>
      </w:r>
      <w:r>
        <w:rPr>
          <w:rFonts w:hint="eastAsia" w:ascii="仿宋" w:hAnsi="仿宋" w:eastAsia="仿宋" w:cs="仿宋"/>
          <w:sz w:val="24"/>
        </w:rPr>
        <w:t xml:space="preserve">公章）： </w:t>
      </w:r>
      <w:r>
        <w:rPr>
          <w:rFonts w:hint="eastAsia" w:ascii="仿宋" w:hAnsi="仿宋" w:eastAsia="仿宋" w:cs="仿宋"/>
          <w:sz w:val="24"/>
          <w:u w:val="single"/>
        </w:rPr>
        <w:t xml:space="preserve">              </w:t>
      </w:r>
    </w:p>
    <w:p>
      <w:pPr>
        <w:spacing w:before="120" w:after="120" w:line="360" w:lineRule="auto"/>
        <w:ind w:firstLine="1440" w:firstLineChars="600"/>
        <w:rPr>
          <w:rFonts w:hint="eastAsia" w:ascii="仿宋" w:hAnsi="仿宋" w:eastAsia="仿宋" w:cs="仿宋"/>
          <w:sz w:val="24"/>
          <w:u w:val="single"/>
        </w:rPr>
      </w:pPr>
      <w:r>
        <w:rPr>
          <w:rFonts w:hint="eastAsia" w:ascii="仿宋" w:hAnsi="仿宋" w:eastAsia="仿宋" w:cs="仿宋"/>
          <w:sz w:val="24"/>
        </w:rPr>
        <w:t>法定代表人或其授权代表（签字</w:t>
      </w:r>
      <w:r>
        <w:rPr>
          <w:rFonts w:hint="eastAsia" w:ascii="仿宋" w:hAnsi="仿宋" w:eastAsia="仿宋" w:cs="仿宋"/>
          <w:sz w:val="24"/>
          <w:lang w:val="en-US" w:eastAsia="zh-CN"/>
        </w:rPr>
        <w:t>或盖章</w:t>
      </w:r>
      <w:r>
        <w:rPr>
          <w:rFonts w:hint="eastAsia" w:ascii="仿宋" w:hAnsi="仿宋" w:eastAsia="仿宋" w:cs="仿宋"/>
          <w:sz w:val="24"/>
        </w:rPr>
        <w:t>）：</w:t>
      </w:r>
      <w:r>
        <w:rPr>
          <w:rFonts w:hint="eastAsia" w:ascii="仿宋" w:hAnsi="仿宋" w:eastAsia="仿宋" w:cs="仿宋"/>
          <w:sz w:val="24"/>
          <w:u w:val="single"/>
        </w:rPr>
        <w:t xml:space="preserve">                  </w:t>
      </w:r>
    </w:p>
    <w:p>
      <w:pPr>
        <w:spacing w:before="120" w:after="120" w:line="360" w:lineRule="auto"/>
        <w:ind w:firstLine="1440" w:firstLineChars="600"/>
        <w:rPr>
          <w:rFonts w:hint="eastAsia" w:ascii="仿宋" w:hAnsi="仿宋" w:eastAsia="仿宋" w:cs="仿宋"/>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r>
        <w:rPr>
          <w:rFonts w:hint="eastAsia" w:ascii="仿宋" w:hAnsi="仿宋" w:eastAsia="仿宋" w:cs="仿宋"/>
          <w:sz w:val="32"/>
          <w:u w:val="single"/>
        </w:rPr>
        <w:t xml:space="preserve">                     </w:t>
      </w:r>
    </w:p>
    <w:p>
      <w:pPr>
        <w:rPr>
          <w:rFonts w:hint="eastAsia" w:ascii="仿宋" w:hAnsi="仿宋" w:eastAsia="仿宋" w:cs="仿宋"/>
          <w:b/>
          <w:sz w:val="32"/>
          <w:szCs w:val="32"/>
        </w:rPr>
      </w:pPr>
      <w:r>
        <w:rPr>
          <w:rFonts w:hint="eastAsia" w:ascii="仿宋" w:hAnsi="仿宋" w:eastAsia="仿宋" w:cs="仿宋"/>
          <w:b/>
          <w:sz w:val="32"/>
          <w:szCs w:val="32"/>
        </w:rPr>
        <w:br w:type="page"/>
      </w:r>
    </w:p>
    <w:p>
      <w:pPr>
        <w:autoSpaceDE w:val="0"/>
        <w:autoSpaceDN w:val="0"/>
        <w:adjustRightInd w:val="0"/>
        <w:snapToGrid w:val="0"/>
        <w:spacing w:line="360" w:lineRule="auto"/>
        <w:jc w:val="center"/>
        <w:outlineLvl w:val="0"/>
        <w:rPr>
          <w:rFonts w:hint="eastAsia" w:ascii="仿宋" w:hAnsi="仿宋" w:eastAsia="仿宋" w:cs="仿宋"/>
          <w:b/>
          <w:sz w:val="32"/>
          <w:szCs w:val="32"/>
        </w:rPr>
      </w:pPr>
      <w:r>
        <w:rPr>
          <w:rFonts w:hint="eastAsia" w:ascii="仿宋" w:hAnsi="仿宋" w:eastAsia="仿宋" w:cs="仿宋"/>
          <w:b/>
          <w:sz w:val="32"/>
          <w:szCs w:val="32"/>
        </w:rPr>
        <w:t>（首次）节能、环境标志产品明细表</w:t>
      </w:r>
    </w:p>
    <w:p>
      <w:pPr>
        <w:pStyle w:val="25"/>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pPr>
        <w:autoSpaceDE w:val="0"/>
        <w:autoSpaceDN w:val="0"/>
        <w:adjustRightInd w:val="0"/>
        <w:snapToGrid w:val="0"/>
        <w:spacing w:line="360" w:lineRule="auto"/>
        <w:jc w:val="left"/>
        <w:rPr>
          <w:rFonts w:hint="eastAsia" w:ascii="仿宋" w:hAnsi="仿宋" w:eastAsia="仿宋" w:cs="仿宋"/>
          <w:b/>
          <w:bCs/>
          <w:sz w:val="24"/>
        </w:rPr>
      </w:pPr>
      <w:r>
        <w:rPr>
          <w:rFonts w:hint="eastAsia" w:ascii="仿宋" w:hAnsi="仿宋" w:eastAsia="仿宋" w:cs="仿宋"/>
          <w:sz w:val="24"/>
        </w:rPr>
        <w:t xml:space="preserve">项目名称：                                </w:t>
      </w:r>
    </w:p>
    <w:tbl>
      <w:tblPr>
        <w:tblStyle w:val="51"/>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序</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产品</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制造</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规格</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类</w:t>
            </w:r>
          </w:p>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认证证书</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数</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单</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总</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r>
              <w:rPr>
                <w:rFonts w:hint="eastAsia" w:ascii="仿宋" w:hAnsi="仿宋" w:eastAsia="仿宋" w:cs="仿宋"/>
                <w:sz w:val="24"/>
              </w:rPr>
              <w:t>（1）强制类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r>
              <w:rPr>
                <w:rFonts w:hint="eastAsia" w:ascii="仿宋" w:hAnsi="仿宋" w:eastAsia="仿宋" w:cs="仿宋"/>
                <w:sz w:val="24"/>
              </w:rPr>
              <w:t>（2）非强制类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521"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hint="eastAsia" w:ascii="仿宋" w:hAnsi="仿宋" w:eastAsia="仿宋" w:cs="仿宋"/>
                <w:sz w:val="24"/>
              </w:rPr>
            </w:pPr>
            <w:r>
              <w:rPr>
                <w:rFonts w:hint="eastAsia" w:ascii="仿宋" w:hAnsi="仿宋" w:eastAsia="仿宋" w:cs="仿宋"/>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hint="eastAsia" w:ascii="仿宋" w:hAnsi="仿宋" w:eastAsia="仿宋" w:cs="仿宋"/>
                <w:sz w:val="24"/>
              </w:rPr>
            </w:pPr>
            <w:r>
              <w:rPr>
                <w:rFonts w:hint="eastAsia" w:ascii="仿宋" w:hAnsi="仿宋" w:eastAsia="仿宋" w:cs="仿宋"/>
                <w:sz w:val="24"/>
              </w:rPr>
              <w:t>占谈判响应总价的百分比（%）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rPr>
            </w:pPr>
          </w:p>
        </w:tc>
      </w:tr>
    </w:tbl>
    <w:p>
      <w:pPr>
        <w:autoSpaceDE w:val="0"/>
        <w:autoSpaceDN w:val="0"/>
        <w:adjustRightInd w:val="0"/>
        <w:snapToGrid w:val="0"/>
        <w:spacing w:line="360" w:lineRule="auto"/>
        <w:rPr>
          <w:rFonts w:hint="eastAsia" w:ascii="仿宋" w:hAnsi="仿宋" w:eastAsia="仿宋" w:cs="仿宋"/>
          <w:sz w:val="24"/>
          <w:lang w:val="zh-CN"/>
        </w:rPr>
      </w:pPr>
    </w:p>
    <w:p>
      <w:pPr>
        <w:autoSpaceDE w:val="0"/>
        <w:autoSpaceDN w:val="0"/>
        <w:adjustRightInd w:val="0"/>
        <w:snapToGrid w:val="0"/>
        <w:rPr>
          <w:rFonts w:hint="eastAsia" w:ascii="仿宋" w:hAnsi="仿宋" w:eastAsia="仿宋" w:cs="仿宋"/>
          <w:szCs w:val="21"/>
          <w:lang w:val="zh-CN"/>
        </w:rPr>
      </w:pPr>
      <w:r>
        <w:rPr>
          <w:rFonts w:hint="eastAsia" w:ascii="仿宋" w:hAnsi="仿宋" w:eastAsia="仿宋" w:cs="仿宋"/>
          <w:szCs w:val="21"/>
          <w:lang w:val="zh-CN"/>
        </w:rPr>
        <w:t>注：1、如谈判响应产品为节能、环境标志产品，须按格式逐项填写，并附相关证明，否则评审时不予价格扣除。</w:t>
      </w:r>
    </w:p>
    <w:p>
      <w:pPr>
        <w:autoSpaceDE w:val="0"/>
        <w:autoSpaceDN w:val="0"/>
        <w:adjustRightInd w:val="0"/>
        <w:snapToGrid w:val="0"/>
        <w:ind w:firstLine="480"/>
        <w:rPr>
          <w:rFonts w:hint="eastAsia" w:ascii="仿宋" w:hAnsi="仿宋" w:eastAsia="仿宋" w:cs="仿宋"/>
          <w:szCs w:val="21"/>
          <w:lang w:val="zh-CN"/>
        </w:rPr>
      </w:pPr>
      <w:r>
        <w:rPr>
          <w:rFonts w:hint="eastAsia" w:ascii="仿宋" w:hAnsi="仿宋" w:eastAsia="仿宋" w:cs="仿宋"/>
          <w:szCs w:val="21"/>
          <w:lang w:val="zh-CN"/>
        </w:rPr>
        <w:t>2、类别填写：节能产品或环境标志产品。</w:t>
      </w:r>
    </w:p>
    <w:p>
      <w:pPr>
        <w:pStyle w:val="25"/>
        <w:spacing w:line="240" w:lineRule="auto"/>
        <w:ind w:firstLine="480"/>
        <w:rPr>
          <w:rFonts w:hint="eastAsia" w:ascii="仿宋" w:hAnsi="仿宋" w:eastAsia="仿宋" w:cs="仿宋"/>
          <w:szCs w:val="21"/>
          <w:lang w:val="zh-CN"/>
        </w:rPr>
      </w:pPr>
      <w:r>
        <w:rPr>
          <w:rFonts w:hint="eastAsia" w:ascii="仿宋" w:hAnsi="仿宋" w:eastAsia="仿宋" w:cs="仿宋"/>
          <w:szCs w:val="21"/>
        </w:rPr>
        <w:t>3、</w:t>
      </w:r>
      <w:r>
        <w:rPr>
          <w:rFonts w:hint="eastAsia" w:ascii="仿宋" w:hAnsi="仿宋" w:eastAsia="仿宋" w:cs="仿宋"/>
          <w:szCs w:val="21"/>
          <w:lang w:val="zh-CN"/>
        </w:rPr>
        <w:t>若所投产品为政府强制采购的节能产品，需提供响应产品经国家确定的认证机构出具的、处于有效期内的节能产品认证证书。</w:t>
      </w:r>
      <w:r>
        <w:rPr>
          <w:rFonts w:hint="eastAsia" w:ascii="仿宋" w:hAnsi="仿宋" w:eastAsia="仿宋" w:cs="仿宋"/>
          <w:szCs w:val="21"/>
        </w:rPr>
        <w:t>强制类产品</w:t>
      </w:r>
      <w:r>
        <w:rPr>
          <w:rFonts w:hint="eastAsia" w:ascii="仿宋" w:hAnsi="仿宋" w:eastAsia="仿宋" w:cs="仿宋"/>
          <w:szCs w:val="21"/>
          <w:lang w:val="zh-CN"/>
        </w:rPr>
        <w:t>具体品目详见《关于印发节能产品政府采购品目清单的通知》（财库[2019]19号文）</w:t>
      </w:r>
      <w:r>
        <w:rPr>
          <w:rFonts w:hint="eastAsia" w:ascii="仿宋" w:hAnsi="仿宋" w:eastAsia="仿宋" w:cs="仿宋"/>
          <w:szCs w:val="21"/>
        </w:rPr>
        <w:t>。</w:t>
      </w:r>
    </w:p>
    <w:p>
      <w:pPr>
        <w:autoSpaceDE w:val="0"/>
        <w:autoSpaceDN w:val="0"/>
        <w:adjustRightInd w:val="0"/>
        <w:snapToGrid w:val="0"/>
        <w:spacing w:line="360" w:lineRule="auto"/>
        <w:ind w:left="645"/>
        <w:rPr>
          <w:rFonts w:hint="eastAsia" w:ascii="仿宋" w:hAnsi="仿宋" w:eastAsia="仿宋" w:cs="仿宋"/>
          <w:sz w:val="24"/>
        </w:rPr>
      </w:pPr>
    </w:p>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74"/>
    <w:bookmarkEnd w:id="475"/>
    <w:bookmarkEnd w:id="476"/>
    <w:bookmarkEnd w:id="477"/>
    <w:bookmarkEnd w:id="478"/>
    <w:bookmarkEnd w:id="479"/>
    <w:bookmarkEnd w:id="480"/>
    <w:bookmarkEnd w:id="481"/>
    <w:bookmarkEnd w:id="482"/>
    <w:bookmarkEnd w:id="483"/>
    <w:p>
      <w:pPr>
        <w:spacing w:before="120" w:after="120" w:line="360" w:lineRule="auto"/>
        <w:ind w:firstLine="1440" w:firstLineChars="600"/>
        <w:rPr>
          <w:rFonts w:hint="eastAsia" w:ascii="仿宋" w:hAnsi="仿宋" w:eastAsia="仿宋" w:cs="仿宋"/>
          <w:sz w:val="24"/>
          <w:u w:val="single"/>
        </w:rPr>
      </w:pPr>
      <w:bookmarkStart w:id="484" w:name="_Toc177995484"/>
      <w:bookmarkStart w:id="485" w:name="_Toc230013641"/>
      <w:bookmarkStart w:id="486" w:name="_Toc232395225"/>
      <w:bookmarkStart w:id="487" w:name="_Toc500747107"/>
      <w:bookmarkStart w:id="488" w:name="_Toc492955460"/>
      <w:bookmarkStart w:id="489" w:name="_Toc415499902"/>
      <w:bookmarkStart w:id="490" w:name="_Toc70687203"/>
      <w:bookmarkStart w:id="491" w:name="_Toc230583555"/>
      <w:bookmarkStart w:id="492" w:name="_Toc500747234"/>
      <w:bookmarkStart w:id="493" w:name="_Toc256342155"/>
      <w:bookmarkStart w:id="494" w:name="_Toc225933091"/>
      <w:bookmarkStart w:id="495" w:name="_Toc83547687"/>
      <w:bookmarkStart w:id="496" w:name="_Toc499711088"/>
      <w:bookmarkStart w:id="497" w:name="_Toc249515372"/>
      <w:bookmarkStart w:id="498" w:name="_Toc389620242"/>
      <w:bookmarkStart w:id="499" w:name="_Toc232176285"/>
      <w:bookmarkStart w:id="500" w:name="_Toc496324624"/>
      <w:bookmarkStart w:id="501" w:name="_Toc249525253"/>
      <w:bookmarkStart w:id="502" w:name="_Toc177189246"/>
      <w:bookmarkStart w:id="503" w:name="_Toc499711929"/>
      <w:bookmarkStart w:id="504" w:name="_Toc503063459"/>
      <w:bookmarkStart w:id="505" w:name="_Toc184043059"/>
      <w:bookmarkStart w:id="506" w:name="_Toc500747011"/>
      <w:bookmarkStart w:id="507" w:name="_Toc177817345"/>
      <w:bookmarkStart w:id="508" w:name="_Toc176882553"/>
      <w:bookmarkStart w:id="509" w:name="_Toc385992402"/>
      <w:bookmarkStart w:id="510" w:name="_Toc53722866"/>
      <w:bookmarkStart w:id="511" w:name="_Toc230099806"/>
      <w:r>
        <w:rPr>
          <w:rFonts w:hint="eastAsia" w:ascii="仿宋" w:hAnsi="仿宋" w:eastAsia="仿宋" w:cs="仿宋"/>
          <w:sz w:val="24"/>
        </w:rPr>
        <w:t>供应商（</w:t>
      </w:r>
      <w:r>
        <w:rPr>
          <w:rFonts w:hint="eastAsia" w:ascii="仿宋" w:hAnsi="仿宋" w:eastAsia="仿宋" w:cs="仿宋"/>
          <w:sz w:val="24"/>
          <w:lang w:val="en-US" w:eastAsia="zh-CN"/>
        </w:rPr>
        <w:t>盖</w:t>
      </w:r>
      <w:r>
        <w:rPr>
          <w:rFonts w:hint="eastAsia" w:ascii="仿宋" w:hAnsi="仿宋" w:eastAsia="仿宋" w:cs="仿宋"/>
          <w:sz w:val="24"/>
        </w:rPr>
        <w:t xml:space="preserve">公章）： </w:t>
      </w:r>
      <w:r>
        <w:rPr>
          <w:rFonts w:hint="eastAsia" w:ascii="仿宋" w:hAnsi="仿宋" w:eastAsia="仿宋" w:cs="仿宋"/>
          <w:sz w:val="24"/>
          <w:u w:val="single"/>
        </w:rPr>
        <w:t xml:space="preserve">              </w:t>
      </w:r>
    </w:p>
    <w:p>
      <w:pPr>
        <w:spacing w:before="120" w:after="120" w:line="360" w:lineRule="auto"/>
        <w:ind w:firstLine="1440" w:firstLineChars="600"/>
        <w:rPr>
          <w:rFonts w:hint="eastAsia" w:ascii="仿宋" w:hAnsi="仿宋" w:eastAsia="仿宋" w:cs="仿宋"/>
          <w:sz w:val="24"/>
          <w:u w:val="single"/>
        </w:rPr>
      </w:pPr>
      <w:r>
        <w:rPr>
          <w:rFonts w:hint="eastAsia" w:ascii="仿宋" w:hAnsi="仿宋" w:eastAsia="仿宋" w:cs="仿宋"/>
          <w:sz w:val="24"/>
        </w:rPr>
        <w:t>法定代表人或其授权代表（签字</w:t>
      </w:r>
      <w:r>
        <w:rPr>
          <w:rFonts w:hint="eastAsia" w:ascii="仿宋" w:hAnsi="仿宋" w:eastAsia="仿宋" w:cs="仿宋"/>
          <w:sz w:val="24"/>
          <w:lang w:val="en-US" w:eastAsia="zh-CN"/>
        </w:rPr>
        <w:t>或盖章</w:t>
      </w:r>
      <w:r>
        <w:rPr>
          <w:rFonts w:hint="eastAsia" w:ascii="仿宋" w:hAnsi="仿宋" w:eastAsia="仿宋" w:cs="仿宋"/>
          <w:sz w:val="24"/>
        </w:rPr>
        <w:t>）：</w:t>
      </w:r>
      <w:r>
        <w:rPr>
          <w:rFonts w:hint="eastAsia" w:ascii="仿宋" w:hAnsi="仿宋" w:eastAsia="仿宋" w:cs="仿宋"/>
          <w:sz w:val="24"/>
          <w:u w:val="single"/>
        </w:rPr>
        <w:t xml:space="preserve">                  </w:t>
      </w:r>
    </w:p>
    <w:p>
      <w:pPr>
        <w:spacing w:before="120" w:after="120" w:line="360" w:lineRule="auto"/>
        <w:ind w:firstLine="1440" w:firstLineChars="600"/>
        <w:rPr>
          <w:rFonts w:hint="eastAsia" w:ascii="仿宋" w:hAnsi="仿宋" w:eastAsia="仿宋" w:cs="仿宋"/>
          <w:b/>
          <w:bCs/>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r>
        <w:rPr>
          <w:rFonts w:hint="eastAsia" w:ascii="仿宋" w:hAnsi="仿宋" w:eastAsia="仿宋" w:cs="仿宋"/>
          <w:b/>
          <w:bCs/>
        </w:rPr>
        <w:br w:type="page"/>
      </w:r>
    </w:p>
    <w:p>
      <w:pPr>
        <w:pStyle w:val="6"/>
        <w:jc w:val="center"/>
        <w:rPr>
          <w:rFonts w:hint="eastAsia" w:ascii="仿宋" w:hAnsi="仿宋" w:eastAsia="仿宋" w:cs="仿宋"/>
        </w:rPr>
      </w:pPr>
      <w:r>
        <w:rPr>
          <w:rFonts w:hint="eastAsia" w:ascii="仿宋" w:hAnsi="仿宋" w:eastAsia="仿宋" w:cs="仿宋"/>
          <w:b/>
          <w:bCs/>
        </w:rPr>
        <w:t>第三部分  偏离表</w:t>
      </w:r>
    </w:p>
    <w:p>
      <w:pPr>
        <w:pStyle w:val="7"/>
        <w:jc w:val="center"/>
        <w:rPr>
          <w:rFonts w:hint="eastAsia" w:ascii="仿宋" w:hAnsi="仿宋" w:eastAsia="仿宋" w:cs="仿宋"/>
          <w:b/>
          <w:bCs/>
          <w:sz w:val="28"/>
          <w:szCs w:val="28"/>
        </w:rPr>
      </w:pPr>
      <w:r>
        <w:rPr>
          <w:rFonts w:hint="eastAsia" w:ascii="仿宋" w:hAnsi="仿宋" w:eastAsia="仿宋" w:cs="仿宋"/>
          <w:b/>
          <w:bCs/>
          <w:sz w:val="28"/>
          <w:szCs w:val="28"/>
        </w:rPr>
        <w:t>一、商务、合同条款偏离表</w:t>
      </w:r>
    </w:p>
    <w:p>
      <w:pPr>
        <w:pStyle w:val="25"/>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pPr>
        <w:pStyle w:val="30"/>
        <w:ind w:right="560"/>
        <w:rPr>
          <w:rFonts w:hint="eastAsia" w:ascii="仿宋" w:hAnsi="仿宋" w:eastAsia="仿宋" w:cs="仿宋"/>
          <w:sz w:val="24"/>
          <w:szCs w:val="24"/>
        </w:rPr>
      </w:pPr>
      <w:r>
        <w:rPr>
          <w:rFonts w:hint="eastAsia" w:ascii="仿宋" w:hAnsi="仿宋" w:eastAsia="仿宋" w:cs="仿宋"/>
          <w:sz w:val="24"/>
        </w:rPr>
        <w:t>项目名称：</w:t>
      </w:r>
    </w:p>
    <w:tbl>
      <w:tblPr>
        <w:tblStyle w:val="51"/>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vAlign w:val="center"/>
          </w:tcPr>
          <w:p>
            <w:pPr>
              <w:pStyle w:val="3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835" w:type="dxa"/>
            <w:vAlign w:val="center"/>
          </w:tcPr>
          <w:p>
            <w:pPr>
              <w:pStyle w:val="30"/>
              <w:jc w:val="center"/>
              <w:rPr>
                <w:rFonts w:hint="eastAsia" w:ascii="仿宋" w:hAnsi="仿宋" w:eastAsia="仿宋" w:cs="仿宋"/>
                <w:b/>
                <w:bCs/>
                <w:sz w:val="24"/>
                <w:szCs w:val="24"/>
              </w:rPr>
            </w:pPr>
            <w:r>
              <w:rPr>
                <w:rFonts w:hint="eastAsia" w:ascii="仿宋" w:hAnsi="仿宋" w:eastAsia="仿宋" w:cs="仿宋"/>
                <w:b/>
                <w:bCs/>
                <w:sz w:val="24"/>
                <w:szCs w:val="24"/>
              </w:rPr>
              <w:t>谈判文件商务、合同条款</w:t>
            </w:r>
          </w:p>
        </w:tc>
        <w:tc>
          <w:tcPr>
            <w:tcW w:w="1701" w:type="dxa"/>
            <w:vAlign w:val="center"/>
          </w:tcPr>
          <w:p>
            <w:pPr>
              <w:pStyle w:val="30"/>
              <w:jc w:val="center"/>
              <w:rPr>
                <w:rFonts w:hint="eastAsia" w:ascii="仿宋" w:hAnsi="仿宋" w:eastAsia="仿宋" w:cs="仿宋"/>
                <w:b/>
                <w:bCs/>
                <w:sz w:val="24"/>
                <w:szCs w:val="24"/>
              </w:rPr>
            </w:pPr>
            <w:r>
              <w:rPr>
                <w:rFonts w:hint="eastAsia" w:ascii="仿宋" w:hAnsi="仿宋" w:eastAsia="仿宋" w:cs="仿宋"/>
                <w:b/>
                <w:bCs/>
                <w:sz w:val="24"/>
                <w:szCs w:val="24"/>
              </w:rPr>
              <w:t>完全响应</w:t>
            </w:r>
          </w:p>
        </w:tc>
        <w:tc>
          <w:tcPr>
            <w:tcW w:w="1417" w:type="dxa"/>
            <w:vAlign w:val="center"/>
          </w:tcPr>
          <w:p>
            <w:pPr>
              <w:pStyle w:val="30"/>
              <w:jc w:val="center"/>
              <w:rPr>
                <w:rFonts w:hint="eastAsia" w:ascii="仿宋" w:hAnsi="仿宋" w:eastAsia="仿宋" w:cs="仿宋"/>
                <w:b/>
                <w:bCs/>
                <w:sz w:val="24"/>
                <w:szCs w:val="24"/>
              </w:rPr>
            </w:pPr>
            <w:r>
              <w:rPr>
                <w:rFonts w:hint="eastAsia" w:ascii="仿宋" w:hAnsi="仿宋" w:eastAsia="仿宋" w:cs="仿宋"/>
                <w:b/>
                <w:bCs/>
                <w:sz w:val="24"/>
                <w:szCs w:val="24"/>
              </w:rPr>
              <w:t>有偏离</w:t>
            </w:r>
          </w:p>
        </w:tc>
        <w:tc>
          <w:tcPr>
            <w:tcW w:w="2195" w:type="dxa"/>
            <w:vAlign w:val="center"/>
          </w:tcPr>
          <w:p>
            <w:pPr>
              <w:pStyle w:val="30"/>
              <w:jc w:val="center"/>
              <w:rPr>
                <w:rFonts w:hint="eastAsia" w:ascii="仿宋" w:hAnsi="仿宋" w:eastAsia="仿宋" w:cs="仿宋"/>
                <w:b/>
                <w:bCs/>
                <w:sz w:val="24"/>
                <w:szCs w:val="24"/>
              </w:rPr>
            </w:pPr>
            <w:r>
              <w:rPr>
                <w:rFonts w:hint="eastAsia" w:ascii="仿宋" w:hAnsi="仿宋" w:eastAsia="仿宋" w:cs="仿宋"/>
                <w:b/>
                <w:bCs/>
                <w:sz w:val="24"/>
                <w:szCs w:val="24"/>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jc w:val="center"/>
              <w:rPr>
                <w:rFonts w:hint="eastAsia" w:ascii="仿宋" w:hAnsi="仿宋" w:eastAsia="仿宋" w:cs="仿宋"/>
                <w:sz w:val="24"/>
                <w:szCs w:val="24"/>
              </w:rPr>
            </w:pPr>
          </w:p>
        </w:tc>
        <w:tc>
          <w:tcPr>
            <w:tcW w:w="2835" w:type="dxa"/>
          </w:tcPr>
          <w:p>
            <w:pPr>
              <w:pStyle w:val="3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rPr>
              <w:t>交货地点</w:t>
            </w:r>
            <w:r>
              <w:rPr>
                <w:rFonts w:hint="eastAsia" w:ascii="仿宋" w:hAnsi="仿宋" w:eastAsia="仿宋" w:cs="仿宋"/>
                <w:sz w:val="24"/>
                <w:szCs w:val="24"/>
                <w:lang w:eastAsia="zh-CN"/>
              </w:rPr>
              <w:t>）</w:t>
            </w:r>
          </w:p>
        </w:tc>
        <w:tc>
          <w:tcPr>
            <w:tcW w:w="1701" w:type="dxa"/>
          </w:tcPr>
          <w:p>
            <w:pPr>
              <w:pStyle w:val="30"/>
              <w:jc w:val="center"/>
              <w:rPr>
                <w:rFonts w:hint="eastAsia" w:ascii="仿宋" w:hAnsi="仿宋" w:eastAsia="仿宋" w:cs="仿宋"/>
                <w:sz w:val="24"/>
                <w:szCs w:val="24"/>
              </w:rPr>
            </w:pPr>
          </w:p>
        </w:tc>
        <w:tc>
          <w:tcPr>
            <w:tcW w:w="1417" w:type="dxa"/>
          </w:tcPr>
          <w:p>
            <w:pPr>
              <w:pStyle w:val="30"/>
              <w:jc w:val="center"/>
              <w:rPr>
                <w:rFonts w:hint="eastAsia" w:ascii="仿宋" w:hAnsi="仿宋" w:eastAsia="仿宋" w:cs="仿宋"/>
                <w:sz w:val="24"/>
                <w:szCs w:val="24"/>
              </w:rPr>
            </w:pPr>
          </w:p>
        </w:tc>
        <w:tc>
          <w:tcPr>
            <w:tcW w:w="2195" w:type="dxa"/>
          </w:tcPr>
          <w:p>
            <w:pPr>
              <w:pStyle w:val="3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lang w:eastAsia="zh-CN"/>
              </w:rPr>
            </w:pPr>
            <w:r>
              <w:rPr>
                <w:rFonts w:hint="eastAsia" w:ascii="仿宋" w:hAnsi="仿宋" w:eastAsia="仿宋" w:cs="仿宋"/>
                <w:bCs/>
                <w:sz w:val="24"/>
                <w:lang w:eastAsia="zh-CN"/>
              </w:rPr>
              <w:t>（</w:t>
            </w:r>
            <w:r>
              <w:rPr>
                <w:rFonts w:hint="eastAsia" w:ascii="仿宋" w:hAnsi="仿宋" w:eastAsia="仿宋" w:cs="仿宋"/>
                <w:bCs/>
                <w:sz w:val="24"/>
              </w:rPr>
              <w:t>交货期</w:t>
            </w:r>
            <w:r>
              <w:rPr>
                <w:rFonts w:hint="eastAsia" w:ascii="仿宋" w:hAnsi="仿宋" w:eastAsia="仿宋" w:cs="仿宋"/>
                <w:bCs/>
                <w:sz w:val="24"/>
                <w:lang w:eastAsia="zh-CN"/>
              </w:rPr>
              <w:t>）</w:t>
            </w:r>
          </w:p>
        </w:tc>
        <w:tc>
          <w:tcPr>
            <w:tcW w:w="1701" w:type="dxa"/>
          </w:tcPr>
          <w:p>
            <w:pPr>
              <w:pStyle w:val="30"/>
              <w:ind w:left="1080" w:leftChars="257" w:hanging="540"/>
              <w:jc w:val="center"/>
              <w:rPr>
                <w:rFonts w:hint="eastAsia" w:ascii="仿宋" w:hAnsi="仿宋" w:eastAsia="仿宋" w:cs="仿宋"/>
                <w:sz w:val="24"/>
                <w:szCs w:val="24"/>
              </w:rPr>
            </w:pPr>
          </w:p>
        </w:tc>
        <w:tc>
          <w:tcPr>
            <w:tcW w:w="1417" w:type="dxa"/>
          </w:tcPr>
          <w:p>
            <w:pPr>
              <w:pStyle w:val="30"/>
              <w:ind w:left="1080" w:leftChars="257" w:hanging="540"/>
              <w:jc w:val="center"/>
              <w:rPr>
                <w:rFonts w:hint="eastAsia" w:ascii="仿宋" w:hAnsi="仿宋" w:eastAsia="仿宋" w:cs="仿宋"/>
                <w:sz w:val="24"/>
                <w:szCs w:val="24"/>
              </w:rPr>
            </w:pPr>
          </w:p>
        </w:tc>
        <w:tc>
          <w:tcPr>
            <w:tcW w:w="2195" w:type="dxa"/>
          </w:tcPr>
          <w:p>
            <w:pPr>
              <w:pStyle w:val="30"/>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lang w:eastAsia="zh-CN"/>
              </w:rPr>
            </w:pPr>
            <w:r>
              <w:rPr>
                <w:rFonts w:hint="eastAsia" w:ascii="仿宋" w:hAnsi="仿宋" w:eastAsia="仿宋" w:cs="仿宋"/>
                <w:bCs/>
                <w:sz w:val="24"/>
                <w:lang w:eastAsia="zh-CN"/>
              </w:rPr>
              <w:t>（</w:t>
            </w:r>
            <w:r>
              <w:rPr>
                <w:rFonts w:hint="eastAsia" w:ascii="仿宋" w:hAnsi="仿宋" w:eastAsia="仿宋" w:cs="仿宋"/>
                <w:bCs/>
                <w:sz w:val="24"/>
              </w:rPr>
              <w:t>付款方式</w:t>
            </w:r>
            <w:r>
              <w:rPr>
                <w:rFonts w:hint="eastAsia" w:ascii="仿宋" w:hAnsi="仿宋" w:eastAsia="仿宋" w:cs="仿宋"/>
                <w:bCs/>
                <w:sz w:val="24"/>
                <w:lang w:eastAsia="zh-CN"/>
              </w:rPr>
              <w:t>）</w:t>
            </w:r>
          </w:p>
        </w:tc>
        <w:tc>
          <w:tcPr>
            <w:tcW w:w="1701" w:type="dxa"/>
          </w:tcPr>
          <w:p>
            <w:pPr>
              <w:pStyle w:val="30"/>
              <w:ind w:left="1080" w:leftChars="257" w:hanging="540"/>
              <w:rPr>
                <w:rFonts w:hint="eastAsia" w:ascii="仿宋" w:hAnsi="仿宋" w:eastAsia="仿宋" w:cs="仿宋"/>
                <w:sz w:val="24"/>
                <w:szCs w:val="24"/>
              </w:rPr>
            </w:pPr>
          </w:p>
        </w:tc>
        <w:tc>
          <w:tcPr>
            <w:tcW w:w="1417" w:type="dxa"/>
          </w:tcPr>
          <w:p>
            <w:pPr>
              <w:pStyle w:val="30"/>
              <w:ind w:left="1080" w:leftChars="257" w:hanging="540"/>
              <w:rPr>
                <w:rFonts w:hint="eastAsia" w:ascii="仿宋" w:hAnsi="仿宋" w:eastAsia="仿宋" w:cs="仿宋"/>
                <w:sz w:val="24"/>
                <w:szCs w:val="24"/>
              </w:rPr>
            </w:pPr>
          </w:p>
        </w:tc>
        <w:tc>
          <w:tcPr>
            <w:tcW w:w="2195" w:type="dxa"/>
          </w:tcPr>
          <w:p>
            <w:pPr>
              <w:pStyle w:val="30"/>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rPr>
            </w:pPr>
            <w:r>
              <w:rPr>
                <w:rFonts w:hint="eastAsia" w:ascii="仿宋" w:hAnsi="仿宋" w:eastAsia="仿宋" w:cs="仿宋"/>
                <w:bCs/>
                <w:sz w:val="24"/>
              </w:rPr>
              <w:t>质保金</w:t>
            </w:r>
          </w:p>
        </w:tc>
        <w:tc>
          <w:tcPr>
            <w:tcW w:w="1701" w:type="dxa"/>
          </w:tcPr>
          <w:p>
            <w:pPr>
              <w:pStyle w:val="30"/>
              <w:ind w:left="1080" w:leftChars="257" w:hanging="540"/>
              <w:rPr>
                <w:rFonts w:hint="eastAsia" w:ascii="仿宋" w:hAnsi="仿宋" w:eastAsia="仿宋" w:cs="仿宋"/>
                <w:sz w:val="24"/>
                <w:szCs w:val="24"/>
              </w:rPr>
            </w:pPr>
          </w:p>
        </w:tc>
        <w:tc>
          <w:tcPr>
            <w:tcW w:w="1417" w:type="dxa"/>
          </w:tcPr>
          <w:p>
            <w:pPr>
              <w:pStyle w:val="30"/>
              <w:ind w:left="1080" w:leftChars="257" w:hanging="540"/>
              <w:rPr>
                <w:rFonts w:hint="eastAsia" w:ascii="仿宋" w:hAnsi="仿宋" w:eastAsia="仿宋" w:cs="仿宋"/>
                <w:sz w:val="24"/>
                <w:szCs w:val="24"/>
              </w:rPr>
            </w:pPr>
          </w:p>
        </w:tc>
        <w:tc>
          <w:tcPr>
            <w:tcW w:w="2195" w:type="dxa"/>
          </w:tcPr>
          <w:p>
            <w:pPr>
              <w:pStyle w:val="30"/>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lang w:eastAsia="zh-CN"/>
              </w:rPr>
            </w:pPr>
            <w:r>
              <w:rPr>
                <w:rFonts w:hint="eastAsia" w:ascii="仿宋" w:hAnsi="仿宋" w:eastAsia="仿宋" w:cs="仿宋"/>
                <w:bCs/>
                <w:sz w:val="24"/>
                <w:lang w:eastAsia="zh-CN"/>
              </w:rPr>
              <w:t>（</w:t>
            </w:r>
            <w:r>
              <w:rPr>
                <w:rFonts w:hint="eastAsia" w:ascii="仿宋" w:hAnsi="仿宋" w:eastAsia="仿宋" w:cs="仿宋"/>
                <w:bCs/>
                <w:sz w:val="24"/>
              </w:rPr>
              <w:t>质保期</w:t>
            </w:r>
            <w:r>
              <w:rPr>
                <w:rFonts w:hint="eastAsia" w:ascii="仿宋" w:hAnsi="仿宋" w:eastAsia="仿宋" w:cs="仿宋"/>
                <w:bCs/>
                <w:sz w:val="24"/>
                <w:lang w:eastAsia="zh-CN"/>
              </w:rPr>
              <w:t>）</w:t>
            </w:r>
          </w:p>
        </w:tc>
        <w:tc>
          <w:tcPr>
            <w:tcW w:w="1701" w:type="dxa"/>
          </w:tcPr>
          <w:p>
            <w:pPr>
              <w:pStyle w:val="30"/>
              <w:ind w:left="1080" w:leftChars="257" w:hanging="540"/>
              <w:rPr>
                <w:rFonts w:hint="eastAsia" w:ascii="仿宋" w:hAnsi="仿宋" w:eastAsia="仿宋" w:cs="仿宋"/>
                <w:sz w:val="24"/>
                <w:szCs w:val="24"/>
              </w:rPr>
            </w:pPr>
          </w:p>
        </w:tc>
        <w:tc>
          <w:tcPr>
            <w:tcW w:w="1417" w:type="dxa"/>
          </w:tcPr>
          <w:p>
            <w:pPr>
              <w:pStyle w:val="30"/>
              <w:ind w:left="1080" w:leftChars="257" w:hanging="540"/>
              <w:rPr>
                <w:rFonts w:hint="eastAsia" w:ascii="仿宋" w:hAnsi="仿宋" w:eastAsia="仿宋" w:cs="仿宋"/>
                <w:sz w:val="24"/>
                <w:szCs w:val="24"/>
              </w:rPr>
            </w:pPr>
          </w:p>
        </w:tc>
        <w:tc>
          <w:tcPr>
            <w:tcW w:w="2195" w:type="dxa"/>
          </w:tcPr>
          <w:p>
            <w:pPr>
              <w:pStyle w:val="30"/>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rPr>
            </w:pPr>
            <w:r>
              <w:rPr>
                <w:rFonts w:hint="eastAsia" w:ascii="仿宋" w:hAnsi="仿宋" w:eastAsia="仿宋" w:cs="仿宋"/>
                <w:sz w:val="24"/>
              </w:rPr>
              <w:t>….</w:t>
            </w:r>
          </w:p>
        </w:tc>
        <w:tc>
          <w:tcPr>
            <w:tcW w:w="1701" w:type="dxa"/>
          </w:tcPr>
          <w:p>
            <w:pPr>
              <w:pStyle w:val="30"/>
              <w:ind w:left="1080" w:leftChars="257" w:hanging="540"/>
              <w:rPr>
                <w:rFonts w:hint="eastAsia" w:ascii="仿宋" w:hAnsi="仿宋" w:eastAsia="仿宋" w:cs="仿宋"/>
                <w:sz w:val="24"/>
                <w:szCs w:val="24"/>
              </w:rPr>
            </w:pPr>
          </w:p>
        </w:tc>
        <w:tc>
          <w:tcPr>
            <w:tcW w:w="1417" w:type="dxa"/>
          </w:tcPr>
          <w:p>
            <w:pPr>
              <w:pStyle w:val="30"/>
              <w:ind w:left="1080" w:leftChars="257" w:hanging="540"/>
              <w:rPr>
                <w:rFonts w:hint="eastAsia" w:ascii="仿宋" w:hAnsi="仿宋" w:eastAsia="仿宋" w:cs="仿宋"/>
                <w:sz w:val="24"/>
                <w:szCs w:val="24"/>
              </w:rPr>
            </w:pPr>
          </w:p>
        </w:tc>
        <w:tc>
          <w:tcPr>
            <w:tcW w:w="2195" w:type="dxa"/>
          </w:tcPr>
          <w:p>
            <w:pPr>
              <w:pStyle w:val="30"/>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rPr>
            </w:pPr>
          </w:p>
        </w:tc>
        <w:tc>
          <w:tcPr>
            <w:tcW w:w="1701" w:type="dxa"/>
          </w:tcPr>
          <w:p>
            <w:pPr>
              <w:pStyle w:val="30"/>
              <w:ind w:left="1080" w:leftChars="257" w:hanging="540"/>
              <w:rPr>
                <w:rFonts w:hint="eastAsia" w:ascii="仿宋" w:hAnsi="仿宋" w:eastAsia="仿宋" w:cs="仿宋"/>
                <w:sz w:val="24"/>
                <w:szCs w:val="24"/>
              </w:rPr>
            </w:pPr>
          </w:p>
        </w:tc>
        <w:tc>
          <w:tcPr>
            <w:tcW w:w="1417" w:type="dxa"/>
          </w:tcPr>
          <w:p>
            <w:pPr>
              <w:pStyle w:val="30"/>
              <w:ind w:left="1080" w:leftChars="257" w:hanging="540"/>
              <w:rPr>
                <w:rFonts w:hint="eastAsia" w:ascii="仿宋" w:hAnsi="仿宋" w:eastAsia="仿宋" w:cs="仿宋"/>
                <w:sz w:val="24"/>
                <w:szCs w:val="24"/>
              </w:rPr>
            </w:pPr>
          </w:p>
        </w:tc>
        <w:tc>
          <w:tcPr>
            <w:tcW w:w="2195" w:type="dxa"/>
          </w:tcPr>
          <w:p>
            <w:pPr>
              <w:pStyle w:val="30"/>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hint="eastAsia" w:ascii="仿宋" w:hAnsi="仿宋" w:eastAsia="仿宋" w:cs="仿宋"/>
                <w:sz w:val="24"/>
                <w:szCs w:val="24"/>
              </w:rPr>
            </w:pPr>
          </w:p>
        </w:tc>
        <w:tc>
          <w:tcPr>
            <w:tcW w:w="2835" w:type="dxa"/>
          </w:tcPr>
          <w:p>
            <w:pPr>
              <w:pStyle w:val="30"/>
              <w:ind w:left="1080" w:leftChars="257" w:hanging="540"/>
              <w:rPr>
                <w:rFonts w:hint="eastAsia" w:ascii="仿宋" w:hAnsi="仿宋" w:eastAsia="仿宋" w:cs="仿宋"/>
                <w:sz w:val="24"/>
                <w:szCs w:val="24"/>
              </w:rPr>
            </w:pPr>
          </w:p>
        </w:tc>
        <w:tc>
          <w:tcPr>
            <w:tcW w:w="1701" w:type="dxa"/>
          </w:tcPr>
          <w:p>
            <w:pPr>
              <w:pStyle w:val="30"/>
              <w:ind w:left="1080" w:leftChars="257" w:hanging="540"/>
              <w:rPr>
                <w:rFonts w:hint="eastAsia" w:ascii="仿宋" w:hAnsi="仿宋" w:eastAsia="仿宋" w:cs="仿宋"/>
                <w:sz w:val="24"/>
                <w:szCs w:val="24"/>
              </w:rPr>
            </w:pPr>
          </w:p>
        </w:tc>
        <w:tc>
          <w:tcPr>
            <w:tcW w:w="1417" w:type="dxa"/>
          </w:tcPr>
          <w:p>
            <w:pPr>
              <w:pStyle w:val="30"/>
              <w:ind w:left="1080" w:leftChars="257" w:hanging="540"/>
              <w:rPr>
                <w:rFonts w:hint="eastAsia" w:ascii="仿宋" w:hAnsi="仿宋" w:eastAsia="仿宋" w:cs="仿宋"/>
                <w:sz w:val="24"/>
                <w:szCs w:val="24"/>
              </w:rPr>
            </w:pPr>
          </w:p>
        </w:tc>
        <w:tc>
          <w:tcPr>
            <w:tcW w:w="2195" w:type="dxa"/>
          </w:tcPr>
          <w:p>
            <w:pPr>
              <w:pStyle w:val="30"/>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hint="eastAsia" w:ascii="仿宋" w:hAnsi="仿宋" w:eastAsia="仿宋" w:cs="仿宋"/>
                <w:sz w:val="24"/>
                <w:szCs w:val="24"/>
              </w:rPr>
            </w:pPr>
          </w:p>
        </w:tc>
        <w:tc>
          <w:tcPr>
            <w:tcW w:w="2835" w:type="dxa"/>
          </w:tcPr>
          <w:p>
            <w:pPr>
              <w:pStyle w:val="30"/>
              <w:ind w:left="1080" w:leftChars="257" w:hanging="540"/>
              <w:rPr>
                <w:rFonts w:hint="eastAsia" w:ascii="仿宋" w:hAnsi="仿宋" w:eastAsia="仿宋" w:cs="仿宋"/>
                <w:sz w:val="24"/>
                <w:szCs w:val="24"/>
              </w:rPr>
            </w:pPr>
          </w:p>
        </w:tc>
        <w:tc>
          <w:tcPr>
            <w:tcW w:w="1701" w:type="dxa"/>
          </w:tcPr>
          <w:p>
            <w:pPr>
              <w:pStyle w:val="30"/>
              <w:ind w:left="1080" w:leftChars="257" w:hanging="540"/>
              <w:rPr>
                <w:rFonts w:hint="eastAsia" w:ascii="仿宋" w:hAnsi="仿宋" w:eastAsia="仿宋" w:cs="仿宋"/>
                <w:sz w:val="24"/>
                <w:szCs w:val="24"/>
              </w:rPr>
            </w:pPr>
          </w:p>
        </w:tc>
        <w:tc>
          <w:tcPr>
            <w:tcW w:w="1417" w:type="dxa"/>
          </w:tcPr>
          <w:p>
            <w:pPr>
              <w:pStyle w:val="30"/>
              <w:ind w:left="1080" w:leftChars="257" w:hanging="540"/>
              <w:rPr>
                <w:rFonts w:hint="eastAsia" w:ascii="仿宋" w:hAnsi="仿宋" w:eastAsia="仿宋" w:cs="仿宋"/>
                <w:sz w:val="24"/>
                <w:szCs w:val="24"/>
              </w:rPr>
            </w:pPr>
          </w:p>
        </w:tc>
        <w:tc>
          <w:tcPr>
            <w:tcW w:w="2195" w:type="dxa"/>
          </w:tcPr>
          <w:p>
            <w:pPr>
              <w:pStyle w:val="30"/>
              <w:ind w:left="1080" w:leftChars="257" w:hanging="540"/>
              <w:rPr>
                <w:rFonts w:hint="eastAsia" w:ascii="仿宋" w:hAnsi="仿宋" w:eastAsia="仿宋" w:cs="仿宋"/>
                <w:sz w:val="24"/>
                <w:szCs w:val="24"/>
              </w:rPr>
            </w:pPr>
          </w:p>
        </w:tc>
      </w:tr>
    </w:tbl>
    <w:p>
      <w:pPr>
        <w:pStyle w:val="30"/>
        <w:ind w:left="1080" w:leftChars="257" w:hanging="540"/>
        <w:rPr>
          <w:rFonts w:hint="eastAsia" w:ascii="仿宋" w:hAnsi="仿宋" w:eastAsia="仿宋" w:cs="仿宋"/>
          <w:sz w:val="24"/>
          <w:szCs w:val="24"/>
        </w:rPr>
      </w:pPr>
    </w:p>
    <w:p>
      <w:pPr>
        <w:spacing w:before="120" w:after="120" w:line="360" w:lineRule="auto"/>
        <w:ind w:firstLine="1440" w:firstLineChars="600"/>
        <w:rPr>
          <w:rFonts w:hint="eastAsia" w:ascii="仿宋" w:hAnsi="仿宋" w:eastAsia="仿宋" w:cs="仿宋"/>
          <w:sz w:val="24"/>
          <w:u w:val="single"/>
        </w:rPr>
      </w:pPr>
      <w:r>
        <w:rPr>
          <w:rFonts w:hint="eastAsia" w:ascii="仿宋" w:hAnsi="仿宋" w:eastAsia="仿宋" w:cs="仿宋"/>
          <w:sz w:val="24"/>
        </w:rPr>
        <w:t>供应商（</w:t>
      </w:r>
      <w:r>
        <w:rPr>
          <w:rFonts w:hint="eastAsia" w:ascii="仿宋" w:hAnsi="仿宋" w:eastAsia="仿宋" w:cs="仿宋"/>
          <w:sz w:val="24"/>
          <w:lang w:val="en-US" w:eastAsia="zh-CN"/>
        </w:rPr>
        <w:t>盖</w:t>
      </w:r>
      <w:r>
        <w:rPr>
          <w:rFonts w:hint="eastAsia" w:ascii="仿宋" w:hAnsi="仿宋" w:eastAsia="仿宋" w:cs="仿宋"/>
          <w:sz w:val="24"/>
        </w:rPr>
        <w:t xml:space="preserve">公章）： </w:t>
      </w:r>
      <w:r>
        <w:rPr>
          <w:rFonts w:hint="eastAsia" w:ascii="仿宋" w:hAnsi="仿宋" w:eastAsia="仿宋" w:cs="仿宋"/>
          <w:sz w:val="24"/>
          <w:u w:val="single"/>
        </w:rPr>
        <w:t xml:space="preserve">              </w:t>
      </w:r>
    </w:p>
    <w:p>
      <w:pPr>
        <w:spacing w:before="120" w:after="120" w:line="360" w:lineRule="auto"/>
        <w:ind w:firstLine="1440" w:firstLineChars="600"/>
        <w:rPr>
          <w:rFonts w:hint="eastAsia" w:ascii="仿宋" w:hAnsi="仿宋" w:eastAsia="仿宋" w:cs="仿宋"/>
          <w:sz w:val="24"/>
          <w:u w:val="single"/>
        </w:rPr>
      </w:pPr>
      <w:r>
        <w:rPr>
          <w:rFonts w:hint="eastAsia" w:ascii="仿宋" w:hAnsi="仿宋" w:eastAsia="仿宋" w:cs="仿宋"/>
          <w:sz w:val="24"/>
        </w:rPr>
        <w:t>法定代表人或其授权代表（签字</w:t>
      </w:r>
      <w:r>
        <w:rPr>
          <w:rFonts w:hint="eastAsia" w:ascii="仿宋" w:hAnsi="仿宋" w:eastAsia="仿宋" w:cs="仿宋"/>
          <w:sz w:val="24"/>
          <w:lang w:val="en-US" w:eastAsia="zh-CN"/>
        </w:rPr>
        <w:t>或盖章</w:t>
      </w:r>
      <w:r>
        <w:rPr>
          <w:rFonts w:hint="eastAsia" w:ascii="仿宋" w:hAnsi="仿宋" w:eastAsia="仿宋" w:cs="仿宋"/>
          <w:sz w:val="24"/>
        </w:rPr>
        <w:t>）：</w:t>
      </w:r>
      <w:r>
        <w:rPr>
          <w:rFonts w:hint="eastAsia" w:ascii="仿宋" w:hAnsi="仿宋" w:eastAsia="仿宋" w:cs="仿宋"/>
          <w:sz w:val="24"/>
          <w:u w:val="single"/>
        </w:rPr>
        <w:t xml:space="preserve">                  </w:t>
      </w:r>
    </w:p>
    <w:p>
      <w:pPr>
        <w:spacing w:before="120" w:after="120" w:line="360" w:lineRule="auto"/>
        <w:ind w:firstLine="1440" w:firstLineChars="600"/>
        <w:rPr>
          <w:rFonts w:hint="eastAsia" w:ascii="仿宋" w:hAnsi="仿宋" w:eastAsia="仿宋" w:cs="仿宋"/>
          <w:sz w:val="32"/>
          <w:u w:val="single"/>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r>
        <w:rPr>
          <w:rFonts w:hint="eastAsia" w:ascii="仿宋" w:hAnsi="仿宋" w:eastAsia="仿宋" w:cs="仿宋"/>
          <w:sz w:val="32"/>
          <w:u w:val="single"/>
        </w:rPr>
        <w:t xml:space="preserve">    </w:t>
      </w:r>
    </w:p>
    <w:p>
      <w:pPr>
        <w:spacing w:before="120" w:after="120" w:line="360" w:lineRule="auto"/>
        <w:ind w:firstLine="1920" w:firstLineChars="600"/>
        <w:rPr>
          <w:rFonts w:hint="eastAsia" w:ascii="仿宋" w:hAnsi="仿宋" w:eastAsia="仿宋" w:cs="仿宋"/>
          <w:sz w:val="24"/>
        </w:rPr>
      </w:pPr>
      <w:r>
        <w:rPr>
          <w:rFonts w:hint="eastAsia" w:ascii="仿宋" w:hAnsi="仿宋" w:eastAsia="仿宋" w:cs="仿宋"/>
          <w:sz w:val="32"/>
          <w:u w:val="single"/>
        </w:rPr>
        <w:t xml:space="preserve">                  </w:t>
      </w:r>
    </w:p>
    <w:p>
      <w:pPr>
        <w:snapToGrid w:val="0"/>
        <w:spacing w:after="120" w:afterLines="50"/>
        <w:ind w:left="844" w:leftChars="201" w:hanging="422" w:hangingChars="201"/>
        <w:rPr>
          <w:rFonts w:hint="eastAsia" w:ascii="仿宋" w:hAnsi="仿宋" w:eastAsia="仿宋" w:cs="仿宋"/>
        </w:rPr>
      </w:pPr>
      <w:r>
        <w:rPr>
          <w:rFonts w:hint="eastAsia" w:ascii="仿宋" w:hAnsi="仿宋" w:eastAsia="仿宋" w:cs="仿宋"/>
          <w:sz w:val="21"/>
          <w:szCs w:val="21"/>
        </w:rPr>
        <w:t>注：</w:t>
      </w:r>
      <w:r>
        <w:rPr>
          <w:rFonts w:hint="eastAsia" w:ascii="仿宋" w:hAnsi="仿宋" w:eastAsia="仿宋" w:cs="仿宋"/>
        </w:rPr>
        <w:tab/>
      </w:r>
      <w:r>
        <w:rPr>
          <w:rFonts w:hint="eastAsia" w:ascii="仿宋" w:hAnsi="仿宋" w:eastAsia="仿宋" w:cs="仿宋"/>
        </w:rPr>
        <w:t>1</w:t>
      </w:r>
      <w:r>
        <w:rPr>
          <w:rFonts w:hint="eastAsia" w:ascii="仿宋" w:hAnsi="仿宋" w:eastAsia="仿宋" w:cs="仿宋"/>
          <w:lang w:val="en-US" w:eastAsia="zh-CN"/>
        </w:rPr>
        <w:t xml:space="preserve">. </w:t>
      </w:r>
      <w:r>
        <w:rPr>
          <w:rFonts w:hint="eastAsia" w:ascii="仿宋" w:hAnsi="仿宋" w:eastAsia="仿宋" w:cs="仿宋"/>
        </w:rPr>
        <w:t>对完全响应的，在下表相应列中标注“○”。对有偏离的条目在本表相应列中标注“正偏离”或“负偏离”，并在“偏离简述”栏中加以说明。</w:t>
      </w:r>
    </w:p>
    <w:p>
      <w:pPr>
        <w:snapToGrid w:val="0"/>
        <w:spacing w:after="120" w:afterLines="50"/>
        <w:ind w:left="842" w:leftChars="401"/>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 xml:space="preserve">. </w:t>
      </w:r>
      <w:r>
        <w:rPr>
          <w:rFonts w:hint="eastAsia" w:ascii="仿宋" w:hAnsi="仿宋" w:eastAsia="仿宋" w:cs="仿宋"/>
        </w:rPr>
        <w:t>正偏离是指应答的条件高于谈判文件要求，负偏离是指应答的条件低于谈判文件要求，正偏离项目不作扣分处理。</w:t>
      </w:r>
    </w:p>
    <w:p>
      <w:pPr>
        <w:snapToGrid w:val="0"/>
        <w:spacing w:after="120" w:afterLines="50"/>
        <w:ind w:left="842" w:leftChars="401"/>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 xml:space="preserve">. </w:t>
      </w:r>
      <w:r>
        <w:rPr>
          <w:rFonts w:hint="eastAsia" w:ascii="仿宋" w:hAnsi="仿宋" w:eastAsia="仿宋" w:cs="仿宋"/>
        </w:rPr>
        <w:t>供应商须完整填写响应表。如果未完整填写本表的各项内容则视作供应商已经对谈判文件相关要求和内容完全理解并同意，其报价为在此基础上的完全价格。</w:t>
      </w:r>
    </w:p>
    <w:p>
      <w:pPr>
        <w:snapToGrid w:val="0"/>
        <w:spacing w:after="120" w:afterLines="50"/>
        <w:ind w:left="842" w:leftChars="401"/>
        <w:rPr>
          <w:rFonts w:hint="eastAsia" w:ascii="仿宋" w:hAnsi="仿宋" w:eastAsia="仿宋" w:cs="仿宋"/>
        </w:rPr>
      </w:pPr>
      <w:r>
        <w:rPr>
          <w:rFonts w:hint="eastAsia" w:ascii="仿宋" w:hAnsi="仿宋" w:eastAsia="仿宋" w:cs="仿宋"/>
        </w:rPr>
        <w:t>4</w:t>
      </w:r>
      <w:r>
        <w:rPr>
          <w:rFonts w:hint="eastAsia" w:ascii="仿宋" w:hAnsi="仿宋" w:eastAsia="仿宋" w:cs="仿宋"/>
          <w:lang w:val="en-US" w:eastAsia="zh-CN"/>
        </w:rPr>
        <w:t xml:space="preserve">. </w:t>
      </w:r>
      <w:r>
        <w:rPr>
          <w:rFonts w:hint="eastAsia" w:ascii="仿宋" w:hAnsi="仿宋" w:eastAsia="仿宋" w:cs="仿宋"/>
        </w:rPr>
        <w:t>在采购人与成交供应商签订合同时，如成交供应商未在响应文件“响应表”中列出偏离说明，无论已发生或即将发生任何情形，均视为完全符合谈判文件要求，并写入合同。若成交供应商在合同签订前，以上述事项为借口而不履行合同签订手续及执行合同，则视作拒绝与采购人签订合同。</w:t>
      </w:r>
    </w:p>
    <w:p>
      <w:pPr>
        <w:rPr>
          <w:rFonts w:hint="eastAsia" w:ascii="仿宋" w:hAnsi="仿宋" w:eastAsia="仿宋" w:cs="仿宋"/>
          <w:b/>
          <w:bCs/>
          <w:sz w:val="28"/>
          <w:szCs w:val="28"/>
        </w:rPr>
      </w:pPr>
      <w:bookmarkStart w:id="512" w:name="_Toc410631184"/>
      <w:bookmarkStart w:id="513" w:name="_Toc416103825"/>
      <w:bookmarkStart w:id="514" w:name="_Toc7005136"/>
      <w:bookmarkStart w:id="515" w:name="_Toc414445775"/>
      <w:r>
        <w:rPr>
          <w:rFonts w:hint="eastAsia" w:ascii="仿宋" w:hAnsi="仿宋" w:eastAsia="仿宋" w:cs="仿宋"/>
          <w:b/>
          <w:bCs/>
          <w:sz w:val="28"/>
          <w:szCs w:val="28"/>
        </w:rPr>
        <w:br w:type="page"/>
      </w:r>
    </w:p>
    <w:p>
      <w:pPr>
        <w:pStyle w:val="7"/>
        <w:jc w:val="center"/>
        <w:rPr>
          <w:rFonts w:hint="eastAsia" w:ascii="仿宋" w:hAnsi="仿宋" w:eastAsia="仿宋" w:cs="仿宋"/>
          <w:b/>
          <w:bCs/>
          <w:sz w:val="28"/>
          <w:szCs w:val="28"/>
        </w:rPr>
      </w:pPr>
      <w:r>
        <w:rPr>
          <w:rFonts w:hint="eastAsia" w:ascii="仿宋" w:hAnsi="仿宋" w:eastAsia="仿宋" w:cs="仿宋"/>
          <w:b/>
          <w:bCs/>
          <w:sz w:val="28"/>
          <w:szCs w:val="28"/>
        </w:rPr>
        <w:t>二、技术偏离表</w:t>
      </w:r>
      <w:bookmarkEnd w:id="512"/>
      <w:bookmarkEnd w:id="513"/>
      <w:bookmarkEnd w:id="514"/>
      <w:bookmarkEnd w:id="515"/>
    </w:p>
    <w:p>
      <w:pPr>
        <w:pStyle w:val="25"/>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pPr>
        <w:pStyle w:val="25"/>
        <w:rPr>
          <w:rFonts w:hint="eastAsia" w:ascii="仿宋" w:hAnsi="仿宋" w:eastAsia="仿宋" w:cs="仿宋"/>
        </w:rPr>
      </w:pPr>
      <w:r>
        <w:rPr>
          <w:rFonts w:hint="eastAsia" w:ascii="仿宋" w:hAnsi="仿宋" w:eastAsia="仿宋" w:cs="仿宋"/>
          <w:sz w:val="24"/>
        </w:rPr>
        <w:t>项目名称：</w:t>
      </w:r>
    </w:p>
    <w:tbl>
      <w:tblPr>
        <w:tblStyle w:val="51"/>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hint="eastAsia" w:ascii="仿宋" w:hAnsi="仿宋" w:eastAsia="仿宋" w:cs="仿宋"/>
                <w:b/>
                <w:bCs/>
                <w:sz w:val="24"/>
              </w:rPr>
            </w:pPr>
            <w:r>
              <w:rPr>
                <w:rFonts w:hint="eastAsia" w:ascii="仿宋" w:hAnsi="仿宋" w:eastAsia="仿宋" w:cs="仿宋"/>
                <w:b/>
                <w:bCs/>
                <w:sz w:val="24"/>
              </w:rPr>
              <w:t>谈判文件条目号</w:t>
            </w:r>
          </w:p>
        </w:tc>
        <w:tc>
          <w:tcPr>
            <w:tcW w:w="1932" w:type="dxa"/>
          </w:tcPr>
          <w:p>
            <w:pPr>
              <w:spacing w:line="400" w:lineRule="exact"/>
              <w:jc w:val="center"/>
              <w:rPr>
                <w:rFonts w:hint="eastAsia" w:ascii="仿宋" w:hAnsi="仿宋" w:eastAsia="仿宋" w:cs="仿宋"/>
                <w:b/>
                <w:bCs/>
                <w:sz w:val="24"/>
              </w:rPr>
            </w:pPr>
            <w:r>
              <w:rPr>
                <w:rFonts w:hint="eastAsia" w:ascii="仿宋" w:hAnsi="仿宋" w:eastAsia="仿宋" w:cs="仿宋"/>
                <w:b/>
                <w:bCs/>
                <w:sz w:val="24"/>
              </w:rPr>
              <w:t>技术条款要求</w:t>
            </w:r>
          </w:p>
        </w:tc>
        <w:tc>
          <w:tcPr>
            <w:tcW w:w="1236" w:type="dxa"/>
          </w:tcPr>
          <w:p>
            <w:pPr>
              <w:spacing w:line="400" w:lineRule="exact"/>
              <w:jc w:val="center"/>
              <w:rPr>
                <w:rFonts w:hint="eastAsia" w:ascii="仿宋" w:hAnsi="仿宋" w:eastAsia="仿宋" w:cs="仿宋"/>
                <w:b/>
                <w:bCs/>
                <w:sz w:val="24"/>
              </w:rPr>
            </w:pPr>
            <w:r>
              <w:rPr>
                <w:rFonts w:hint="eastAsia" w:ascii="仿宋" w:hAnsi="仿宋" w:eastAsia="仿宋" w:cs="仿宋"/>
                <w:b/>
                <w:bCs/>
                <w:sz w:val="24"/>
              </w:rPr>
              <w:t>完全响应</w:t>
            </w:r>
          </w:p>
        </w:tc>
        <w:tc>
          <w:tcPr>
            <w:tcW w:w="1236" w:type="dxa"/>
          </w:tcPr>
          <w:p>
            <w:pPr>
              <w:spacing w:line="400" w:lineRule="exact"/>
              <w:jc w:val="center"/>
              <w:rPr>
                <w:rFonts w:hint="eastAsia" w:ascii="仿宋" w:hAnsi="仿宋" w:eastAsia="仿宋" w:cs="仿宋"/>
                <w:b/>
                <w:bCs/>
                <w:sz w:val="24"/>
              </w:rPr>
            </w:pPr>
            <w:r>
              <w:rPr>
                <w:rFonts w:hint="eastAsia" w:ascii="仿宋" w:hAnsi="仿宋" w:eastAsia="仿宋" w:cs="仿宋"/>
                <w:b/>
                <w:bCs/>
                <w:sz w:val="24"/>
              </w:rPr>
              <w:t>有偏离</w:t>
            </w:r>
          </w:p>
        </w:tc>
        <w:tc>
          <w:tcPr>
            <w:tcW w:w="2394" w:type="dxa"/>
          </w:tcPr>
          <w:p>
            <w:pPr>
              <w:spacing w:line="400" w:lineRule="exact"/>
              <w:jc w:val="center"/>
              <w:rPr>
                <w:rFonts w:hint="eastAsia" w:ascii="仿宋" w:hAnsi="仿宋" w:eastAsia="仿宋" w:cs="仿宋"/>
                <w:b/>
                <w:bCs/>
                <w:sz w:val="24"/>
              </w:rPr>
            </w:pPr>
            <w:r>
              <w:rPr>
                <w:rFonts w:hint="eastAsia" w:ascii="仿宋" w:hAnsi="仿宋" w:eastAsia="仿宋" w:cs="仿宋"/>
                <w:b/>
                <w:bCs/>
                <w:sz w:val="24"/>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bCs/>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bCs/>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bl>
    <w:p>
      <w:pPr>
        <w:spacing w:line="360" w:lineRule="auto"/>
        <w:ind w:firstLine="1920" w:firstLineChars="800"/>
        <w:rPr>
          <w:rFonts w:hint="eastAsia" w:ascii="仿宋" w:hAnsi="仿宋" w:eastAsia="仿宋" w:cs="仿宋"/>
          <w:sz w:val="24"/>
          <w:lang w:val="en-US" w:eastAsia="zh-CN"/>
        </w:rPr>
      </w:pPr>
    </w:p>
    <w:p>
      <w:pPr>
        <w:spacing w:before="120" w:after="120" w:line="360" w:lineRule="auto"/>
        <w:ind w:firstLine="1440" w:firstLineChars="600"/>
        <w:rPr>
          <w:rFonts w:hint="eastAsia" w:ascii="仿宋" w:hAnsi="仿宋" w:eastAsia="仿宋" w:cs="仿宋"/>
          <w:sz w:val="24"/>
          <w:u w:val="single"/>
        </w:rPr>
      </w:pPr>
      <w:r>
        <w:rPr>
          <w:rFonts w:hint="eastAsia" w:ascii="仿宋" w:hAnsi="仿宋" w:eastAsia="仿宋" w:cs="仿宋"/>
          <w:sz w:val="24"/>
        </w:rPr>
        <w:t>供应商（</w:t>
      </w:r>
      <w:r>
        <w:rPr>
          <w:rFonts w:hint="eastAsia" w:ascii="仿宋" w:hAnsi="仿宋" w:eastAsia="仿宋" w:cs="仿宋"/>
          <w:sz w:val="24"/>
          <w:lang w:val="en-US" w:eastAsia="zh-CN"/>
        </w:rPr>
        <w:t>盖</w:t>
      </w:r>
      <w:r>
        <w:rPr>
          <w:rFonts w:hint="eastAsia" w:ascii="仿宋" w:hAnsi="仿宋" w:eastAsia="仿宋" w:cs="仿宋"/>
          <w:sz w:val="24"/>
        </w:rPr>
        <w:t xml:space="preserve">公章）： </w:t>
      </w:r>
      <w:r>
        <w:rPr>
          <w:rFonts w:hint="eastAsia" w:ascii="仿宋" w:hAnsi="仿宋" w:eastAsia="仿宋" w:cs="仿宋"/>
          <w:sz w:val="24"/>
          <w:u w:val="single"/>
        </w:rPr>
        <w:t xml:space="preserve">              </w:t>
      </w:r>
    </w:p>
    <w:p>
      <w:pPr>
        <w:spacing w:before="120" w:after="120" w:line="360" w:lineRule="auto"/>
        <w:ind w:firstLine="1440" w:firstLineChars="600"/>
        <w:rPr>
          <w:rFonts w:hint="eastAsia" w:ascii="仿宋" w:hAnsi="仿宋" w:eastAsia="仿宋" w:cs="仿宋"/>
          <w:sz w:val="24"/>
          <w:u w:val="single"/>
        </w:rPr>
      </w:pPr>
      <w:r>
        <w:rPr>
          <w:rFonts w:hint="eastAsia" w:ascii="仿宋" w:hAnsi="仿宋" w:eastAsia="仿宋" w:cs="仿宋"/>
          <w:sz w:val="24"/>
        </w:rPr>
        <w:t>法定代表人或其授权代表（签字</w:t>
      </w:r>
      <w:r>
        <w:rPr>
          <w:rFonts w:hint="eastAsia" w:ascii="仿宋" w:hAnsi="仿宋" w:eastAsia="仿宋" w:cs="仿宋"/>
          <w:sz w:val="24"/>
          <w:lang w:val="en-US" w:eastAsia="zh-CN"/>
        </w:rPr>
        <w:t>或盖章</w:t>
      </w:r>
      <w:r>
        <w:rPr>
          <w:rFonts w:hint="eastAsia" w:ascii="仿宋" w:hAnsi="仿宋" w:eastAsia="仿宋" w:cs="仿宋"/>
          <w:sz w:val="24"/>
        </w:rPr>
        <w:t>）：</w:t>
      </w:r>
      <w:r>
        <w:rPr>
          <w:rFonts w:hint="eastAsia" w:ascii="仿宋" w:hAnsi="仿宋" w:eastAsia="仿宋" w:cs="仿宋"/>
          <w:sz w:val="24"/>
          <w:u w:val="single"/>
        </w:rPr>
        <w:t xml:space="preserve">                  </w:t>
      </w:r>
    </w:p>
    <w:p>
      <w:pPr>
        <w:spacing w:before="120" w:after="120" w:line="360" w:lineRule="auto"/>
        <w:ind w:firstLine="1440" w:firstLineChars="6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r>
        <w:rPr>
          <w:rFonts w:hint="eastAsia" w:ascii="仿宋" w:hAnsi="仿宋" w:eastAsia="仿宋" w:cs="仿宋"/>
          <w:sz w:val="32"/>
          <w:u w:val="single"/>
        </w:rPr>
        <w:t xml:space="preserve">                     </w:t>
      </w:r>
    </w:p>
    <w:p>
      <w:pPr>
        <w:spacing w:line="360" w:lineRule="auto"/>
        <w:rPr>
          <w:rFonts w:hint="eastAsia" w:ascii="仿宋" w:hAnsi="仿宋" w:eastAsia="仿宋" w:cs="仿宋"/>
        </w:rPr>
      </w:pPr>
    </w:p>
    <w:p>
      <w:pPr>
        <w:snapToGrid w:val="0"/>
        <w:spacing w:after="120" w:afterLines="50"/>
        <w:ind w:left="850" w:hanging="850" w:hangingChars="405"/>
        <w:rPr>
          <w:rFonts w:hint="eastAsia" w:ascii="仿宋" w:hAnsi="仿宋" w:eastAsia="仿宋" w:cs="仿宋"/>
        </w:rPr>
      </w:pPr>
      <w:r>
        <w:rPr>
          <w:rFonts w:hint="eastAsia" w:ascii="仿宋" w:hAnsi="仿宋" w:eastAsia="仿宋" w:cs="仿宋"/>
        </w:rPr>
        <w:t>注：1.</w:t>
      </w:r>
      <w:r>
        <w:rPr>
          <w:rFonts w:hint="eastAsia" w:ascii="仿宋" w:hAnsi="仿宋" w:eastAsia="仿宋" w:cs="仿宋"/>
        </w:rPr>
        <w:tab/>
      </w:r>
      <w:r>
        <w:rPr>
          <w:rFonts w:hint="eastAsia" w:ascii="仿宋" w:hAnsi="仿宋" w:eastAsia="仿宋" w:cs="仿宋"/>
        </w:rPr>
        <w:t>对完全响应的条目在本表相应列中标注“○”。对有偏离的条目在本表相应列中标注“正偏离”或“负偏离”。并在“偏离简述”栏中加以说明。</w:t>
      </w:r>
    </w:p>
    <w:p>
      <w:pPr>
        <w:tabs>
          <w:tab w:val="left" w:pos="1200"/>
        </w:tabs>
        <w:snapToGrid w:val="0"/>
        <w:spacing w:after="120" w:afterLines="50"/>
        <w:ind w:left="850" w:leftChars="203" w:hanging="424" w:hangingChars="202"/>
        <w:rPr>
          <w:rFonts w:hint="eastAsia" w:ascii="仿宋" w:hAnsi="仿宋" w:eastAsia="仿宋" w:cs="仿宋"/>
        </w:rPr>
      </w:pPr>
      <w:r>
        <w:rPr>
          <w:rFonts w:hint="eastAsia" w:ascii="仿宋" w:hAnsi="仿宋" w:eastAsia="仿宋" w:cs="仿宋"/>
        </w:rPr>
        <w:t>2.</w:t>
      </w:r>
      <w:r>
        <w:rPr>
          <w:rFonts w:hint="eastAsia" w:ascii="仿宋" w:hAnsi="仿宋" w:eastAsia="仿宋" w:cs="仿宋"/>
        </w:rPr>
        <w:tab/>
      </w:r>
      <w:r>
        <w:rPr>
          <w:rFonts w:hint="eastAsia" w:ascii="仿宋" w:hAnsi="仿宋" w:eastAsia="仿宋" w:cs="仿宋"/>
        </w:rPr>
        <w:t>正偏离是指应答的条件高于谈判文件要求，负偏离是指应答的条件低于谈判文件要求，正偏离项目不作扣分处理。</w:t>
      </w:r>
    </w:p>
    <w:p>
      <w:pPr>
        <w:tabs>
          <w:tab w:val="left" w:pos="1200"/>
        </w:tabs>
        <w:snapToGrid w:val="0"/>
        <w:spacing w:after="120" w:afterLines="50"/>
        <w:ind w:left="850" w:leftChars="203" w:hanging="424" w:hangingChars="202"/>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w:t>
      </w:r>
      <w:r>
        <w:rPr>
          <w:rFonts w:hint="eastAsia" w:ascii="仿宋" w:hAnsi="仿宋" w:eastAsia="仿宋" w:cs="仿宋"/>
        </w:rPr>
        <w:tab/>
      </w:r>
      <w:r>
        <w:rPr>
          <w:rFonts w:hint="eastAsia" w:ascii="仿宋" w:hAnsi="仿宋" w:eastAsia="仿宋" w:cs="仿宋"/>
        </w:rPr>
        <w:t>供应商须按照用户需求书逐条完整填写响应表。如果未完整填写响应表的各项内容则视作供应商已经对谈判文件相关要求和内容完全理解并同意，其报价为在此基础上的完全价格。</w:t>
      </w:r>
    </w:p>
    <w:p>
      <w:pPr>
        <w:tabs>
          <w:tab w:val="left" w:pos="1200"/>
        </w:tabs>
        <w:snapToGrid w:val="0"/>
        <w:spacing w:after="120" w:afterLines="50"/>
        <w:ind w:left="850" w:leftChars="203" w:hanging="424" w:hangingChars="202"/>
        <w:rPr>
          <w:rFonts w:hint="eastAsia" w:ascii="仿宋" w:hAnsi="仿宋" w:eastAsia="仿宋" w:cs="仿宋"/>
        </w:rPr>
      </w:pPr>
      <w:r>
        <w:rPr>
          <w:rFonts w:hint="eastAsia" w:ascii="仿宋" w:hAnsi="仿宋" w:eastAsia="仿宋" w:cs="仿宋"/>
        </w:rPr>
        <w:t>4</w:t>
      </w:r>
      <w:r>
        <w:rPr>
          <w:rFonts w:hint="eastAsia" w:ascii="仿宋" w:hAnsi="仿宋" w:eastAsia="仿宋" w:cs="仿宋"/>
          <w:lang w:val="en-US" w:eastAsia="zh-CN"/>
        </w:rPr>
        <w:t>.</w:t>
      </w:r>
      <w:r>
        <w:rPr>
          <w:rFonts w:hint="eastAsia" w:ascii="仿宋" w:hAnsi="仿宋" w:eastAsia="仿宋" w:cs="仿宋"/>
        </w:rPr>
        <w:tab/>
      </w:r>
      <w:r>
        <w:rPr>
          <w:rFonts w:hint="eastAsia" w:ascii="仿宋" w:hAnsi="仿宋" w:eastAsia="仿宋" w:cs="仿宋"/>
        </w:rPr>
        <w:t>在采购人与成交供应商签订合同时，如成交供应商未在响应文件“响应表”中列出偏离说明，无论即将发生或已发生任何情形，均视为完全符合谈判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hint="eastAsia" w:ascii="仿宋" w:hAnsi="仿宋" w:eastAsia="仿宋" w:cs="仿宋"/>
          <w:b/>
          <w:sz w:val="32"/>
          <w:szCs w:val="32"/>
        </w:rPr>
      </w:pPr>
      <w:r>
        <w:rPr>
          <w:rFonts w:hint="eastAsia" w:ascii="仿宋" w:hAnsi="仿宋" w:eastAsia="仿宋" w:cs="仿宋"/>
          <w:b/>
          <w:sz w:val="32"/>
          <w:szCs w:val="32"/>
        </w:rPr>
        <w:br w:type="page"/>
      </w:r>
    </w:p>
    <w:p>
      <w:pPr>
        <w:pStyle w:val="6"/>
        <w:jc w:val="center"/>
        <w:rPr>
          <w:rFonts w:hint="eastAsia" w:ascii="仿宋" w:hAnsi="仿宋" w:eastAsia="仿宋" w:cs="仿宋"/>
          <w:b/>
          <w:bCs/>
          <w:lang w:val="zh-CN"/>
        </w:rPr>
      </w:pPr>
      <w:r>
        <w:rPr>
          <w:rFonts w:hint="eastAsia" w:ascii="仿宋" w:hAnsi="仿宋" w:eastAsia="仿宋" w:cs="仿宋"/>
          <w:b/>
          <w:bCs/>
          <w:lang w:val="zh-CN"/>
        </w:rPr>
        <w:t>第四部分</w:t>
      </w:r>
      <w:r>
        <w:rPr>
          <w:rFonts w:hint="eastAsia" w:ascii="仿宋" w:hAnsi="仿宋" w:eastAsia="仿宋" w:cs="仿宋"/>
          <w:b/>
          <w:bCs/>
        </w:rPr>
        <w:t xml:space="preserve">  </w:t>
      </w:r>
      <w:r>
        <w:rPr>
          <w:rFonts w:hint="eastAsia" w:ascii="仿宋" w:hAnsi="仿宋" w:eastAsia="仿宋" w:cs="仿宋"/>
          <w:b/>
          <w:bCs/>
          <w:lang w:val="zh-CN"/>
        </w:rPr>
        <w:t>响应方案说明</w:t>
      </w:r>
    </w:p>
    <w:p>
      <w:pPr>
        <w:pStyle w:val="25"/>
        <w:rPr>
          <w:rFonts w:hint="eastAsia" w:ascii="仿宋" w:hAnsi="仿宋" w:eastAsia="仿宋" w:cs="仿宋"/>
          <w:lang w:val="zh-CN"/>
        </w:rPr>
      </w:pPr>
    </w:p>
    <w:p>
      <w:pPr>
        <w:autoSpaceDE w:val="0"/>
        <w:autoSpaceDN w:val="0"/>
        <w:adjustRightInd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（格式自拟，内容需符合评审办法中要求的内容要求）</w:t>
      </w:r>
    </w:p>
    <w:p>
      <w:pPr>
        <w:pStyle w:val="25"/>
        <w:rPr>
          <w:rFonts w:hint="eastAsia" w:ascii="仿宋" w:hAnsi="仿宋" w:eastAsia="仿宋" w:cs="仿宋"/>
          <w:lang w:val="zh-CN"/>
        </w:rPr>
      </w:pPr>
      <w:r>
        <w:rPr>
          <w:rFonts w:hint="eastAsia" w:ascii="仿宋" w:hAnsi="仿宋" w:eastAsia="仿宋" w:cs="仿宋"/>
          <w:lang w:val="zh-CN"/>
        </w:rPr>
        <w:br w:type="page"/>
      </w:r>
    </w:p>
    <w:p>
      <w:pPr>
        <w:pStyle w:val="6"/>
        <w:jc w:val="center"/>
        <w:rPr>
          <w:rFonts w:hint="eastAsia" w:ascii="仿宋" w:hAnsi="仿宋" w:eastAsia="仿宋" w:cs="仿宋"/>
          <w:b/>
          <w:bCs/>
          <w:sz w:val="44"/>
          <w:szCs w:val="44"/>
        </w:rPr>
      </w:pPr>
      <w:r>
        <w:rPr>
          <w:rFonts w:hint="eastAsia" w:ascii="仿宋" w:hAnsi="仿宋" w:eastAsia="仿宋" w:cs="仿宋"/>
          <w:b/>
          <w:bCs/>
          <w:lang w:val="zh-CN"/>
        </w:rPr>
        <w:t>第五部分</w:t>
      </w:r>
      <w:r>
        <w:rPr>
          <w:rFonts w:hint="eastAsia" w:ascii="仿宋" w:hAnsi="仿宋" w:eastAsia="仿宋" w:cs="仿宋"/>
          <w:b/>
          <w:bCs/>
        </w:rPr>
        <w:t xml:space="preserve">   </w:t>
      </w:r>
      <w:r>
        <w:rPr>
          <w:rFonts w:hint="eastAsia" w:ascii="仿宋" w:hAnsi="仿宋" w:eastAsia="仿宋" w:cs="仿宋"/>
          <w:b/>
          <w:bCs/>
          <w:lang w:val="en-US" w:eastAsia="zh-CN"/>
        </w:rPr>
        <w:t>中小</w:t>
      </w:r>
      <w:r>
        <w:rPr>
          <w:rFonts w:hint="eastAsia" w:ascii="仿宋" w:hAnsi="仿宋" w:eastAsia="仿宋" w:cs="仿宋"/>
          <w:b/>
          <w:bCs/>
        </w:rPr>
        <w:t>企业、监狱企业、残疾人福利单位声明函或证明</w:t>
      </w:r>
    </w:p>
    <w:p>
      <w:pPr>
        <w:pStyle w:val="68"/>
        <w:numPr>
          <w:ilvl w:val="0"/>
          <w:numId w:val="14"/>
        </w:numPr>
        <w:spacing w:line="360" w:lineRule="auto"/>
        <w:ind w:firstLineChars="0"/>
        <w:jc w:val="center"/>
        <w:outlineLvl w:val="1"/>
        <w:rPr>
          <w:rFonts w:hint="eastAsia" w:ascii="仿宋" w:hAnsi="仿宋" w:eastAsia="仿宋" w:cs="仿宋"/>
          <w:sz w:val="24"/>
        </w:rPr>
      </w:pPr>
      <w:bookmarkStart w:id="516" w:name="_Toc7005132"/>
      <w:r>
        <w:rPr>
          <w:rFonts w:hint="eastAsia" w:ascii="仿宋" w:hAnsi="仿宋" w:eastAsia="仿宋" w:cs="仿宋"/>
          <w:b/>
          <w:sz w:val="28"/>
          <w:szCs w:val="28"/>
        </w:rPr>
        <w:t>中小企业声明函</w:t>
      </w:r>
      <w:bookmarkEnd w:id="516"/>
      <w:r>
        <w:rPr>
          <w:rFonts w:hint="eastAsia" w:ascii="仿宋" w:hAnsi="仿宋" w:eastAsia="仿宋" w:cs="仿宋"/>
          <w:b/>
          <w:sz w:val="28"/>
          <w:szCs w:val="28"/>
        </w:rPr>
        <w:t>（货物）</w:t>
      </w:r>
    </w:p>
    <w:p>
      <w:pPr>
        <w:spacing w:line="560" w:lineRule="exact"/>
        <w:ind w:firstLine="480" w:firstLineChars="200"/>
        <w:rPr>
          <w:rFonts w:hint="eastAsia" w:ascii="仿宋" w:hAnsi="仿宋" w:eastAsia="仿宋" w:cs="仿宋"/>
          <w:kern w:val="0"/>
          <w:sz w:val="24"/>
        </w:rPr>
      </w:pPr>
      <w:bookmarkStart w:id="517" w:name="_Toc7005133"/>
      <w:r>
        <w:rPr>
          <w:rFonts w:hint="eastAsia" w:ascii="仿宋" w:hAnsi="仿宋" w:eastAsia="仿宋" w:cs="仿宋"/>
          <w:kern w:val="0"/>
          <w:sz w:val="24"/>
        </w:rPr>
        <w:t>本公司</w:t>
      </w:r>
      <w:r>
        <w:rPr>
          <w:rFonts w:hint="eastAsia" w:ascii="仿宋" w:hAnsi="仿宋" w:eastAsia="仿宋" w:cs="仿宋"/>
          <w:kern w:val="0"/>
          <w:sz w:val="24"/>
          <w:lang w:eastAsia="zh-CN"/>
        </w:rPr>
        <w:t>（</w:t>
      </w:r>
      <w:r>
        <w:rPr>
          <w:rFonts w:hint="eastAsia" w:ascii="仿宋" w:hAnsi="仿宋" w:eastAsia="仿宋" w:cs="仿宋"/>
          <w:kern w:val="0"/>
          <w:sz w:val="24"/>
        </w:rPr>
        <w:t>联合体</w:t>
      </w:r>
      <w:r>
        <w:rPr>
          <w:rFonts w:hint="eastAsia" w:ascii="仿宋" w:hAnsi="仿宋" w:eastAsia="仿宋" w:cs="仿宋"/>
          <w:kern w:val="0"/>
          <w:sz w:val="24"/>
          <w:lang w:eastAsia="zh-CN"/>
        </w:rPr>
        <w:t>）</w:t>
      </w:r>
      <w:r>
        <w:rPr>
          <w:rFonts w:hint="eastAsia" w:ascii="仿宋" w:hAnsi="仿宋" w:eastAsia="仿宋" w:cs="仿宋"/>
          <w:kern w:val="0"/>
          <w:sz w:val="24"/>
        </w:rPr>
        <w:t>郑重声明，根据《政府采购促进中小企业发展管理办法》</w:t>
      </w:r>
      <w:r>
        <w:rPr>
          <w:rFonts w:hint="eastAsia" w:ascii="仿宋" w:hAnsi="仿宋" w:eastAsia="仿宋" w:cs="仿宋"/>
          <w:kern w:val="0"/>
          <w:sz w:val="24"/>
          <w:lang w:eastAsia="zh-CN"/>
        </w:rPr>
        <w:t>（</w:t>
      </w:r>
      <w:r>
        <w:rPr>
          <w:rFonts w:hint="eastAsia" w:ascii="仿宋" w:hAnsi="仿宋" w:eastAsia="仿宋" w:cs="仿宋"/>
          <w:kern w:val="0"/>
          <w:sz w:val="24"/>
        </w:rPr>
        <w:t>财库﹝2020﹞46号</w:t>
      </w:r>
      <w:r>
        <w:rPr>
          <w:rFonts w:hint="eastAsia" w:ascii="仿宋" w:hAnsi="仿宋" w:eastAsia="仿宋" w:cs="仿宋"/>
          <w:kern w:val="0"/>
          <w:sz w:val="24"/>
          <w:lang w:eastAsia="zh-CN"/>
        </w:rPr>
        <w:t>）</w:t>
      </w:r>
      <w:r>
        <w:rPr>
          <w:rFonts w:hint="eastAsia" w:ascii="仿宋" w:hAnsi="仿宋" w:eastAsia="仿宋" w:cs="仿宋"/>
          <w:kern w:val="0"/>
          <w:sz w:val="24"/>
        </w:rPr>
        <w:t>的规定，本公司</w:t>
      </w:r>
      <w:r>
        <w:rPr>
          <w:rFonts w:hint="eastAsia" w:ascii="仿宋" w:hAnsi="仿宋" w:eastAsia="仿宋" w:cs="仿宋"/>
          <w:kern w:val="0"/>
          <w:sz w:val="24"/>
          <w:lang w:eastAsia="zh-CN"/>
        </w:rPr>
        <w:t>（</w:t>
      </w:r>
      <w:r>
        <w:rPr>
          <w:rFonts w:hint="eastAsia" w:ascii="仿宋" w:hAnsi="仿宋" w:eastAsia="仿宋" w:cs="仿宋"/>
          <w:kern w:val="0"/>
          <w:sz w:val="24"/>
        </w:rPr>
        <w:t>联合体</w:t>
      </w:r>
      <w:r>
        <w:rPr>
          <w:rFonts w:hint="eastAsia" w:ascii="仿宋" w:hAnsi="仿宋" w:eastAsia="仿宋" w:cs="仿宋"/>
          <w:kern w:val="0"/>
          <w:sz w:val="24"/>
          <w:lang w:eastAsia="zh-CN"/>
        </w:rPr>
        <w:t>）</w:t>
      </w:r>
      <w:r>
        <w:rPr>
          <w:rFonts w:hint="eastAsia" w:ascii="仿宋" w:hAnsi="仿宋" w:eastAsia="仿宋" w:cs="仿宋"/>
          <w:kern w:val="0"/>
          <w:sz w:val="24"/>
        </w:rPr>
        <w:t>参加</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eastAsia="zh-CN"/>
        </w:rPr>
        <w:t>（</w:t>
      </w:r>
      <w:r>
        <w:rPr>
          <w:rFonts w:hint="eastAsia" w:ascii="仿宋" w:hAnsi="仿宋" w:eastAsia="仿宋" w:cs="仿宋"/>
          <w:kern w:val="0"/>
          <w:sz w:val="24"/>
          <w:u w:val="single"/>
        </w:rPr>
        <w:t>单位名称</w:t>
      </w:r>
      <w:r>
        <w:rPr>
          <w:rFonts w:hint="eastAsia" w:ascii="仿宋" w:hAnsi="仿宋" w:eastAsia="仿宋" w:cs="仿宋"/>
          <w:kern w:val="0"/>
          <w:sz w:val="24"/>
          <w:u w:val="single"/>
          <w:lang w:eastAsia="zh-CN"/>
        </w:rPr>
        <w:t>）</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的</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eastAsia="zh-CN"/>
        </w:rPr>
        <w:t>（</w:t>
      </w:r>
      <w:r>
        <w:rPr>
          <w:rFonts w:hint="eastAsia" w:ascii="仿宋" w:hAnsi="仿宋" w:eastAsia="仿宋" w:cs="仿宋"/>
          <w:kern w:val="0"/>
          <w:sz w:val="24"/>
          <w:u w:val="single"/>
        </w:rPr>
        <w:t>项目名称</w:t>
      </w:r>
      <w:r>
        <w:rPr>
          <w:rFonts w:hint="eastAsia" w:ascii="仿宋" w:hAnsi="仿宋" w:eastAsia="仿宋" w:cs="仿宋"/>
          <w:kern w:val="0"/>
          <w:sz w:val="24"/>
          <w:u w:val="single"/>
          <w:lang w:eastAsia="zh-CN"/>
        </w:rPr>
        <w:t>）</w:t>
      </w:r>
      <w:r>
        <w:rPr>
          <w:rFonts w:hint="eastAsia" w:ascii="仿宋" w:hAnsi="仿宋" w:eastAsia="仿宋" w:cs="仿宋"/>
          <w:kern w:val="0"/>
          <w:sz w:val="24"/>
          <w:u w:val="single"/>
        </w:rPr>
        <w:t xml:space="preserve"> 采购</w:t>
      </w:r>
      <w:r>
        <w:rPr>
          <w:rFonts w:hint="eastAsia" w:ascii="仿宋" w:hAnsi="仿宋" w:eastAsia="仿宋" w:cs="仿宋"/>
          <w:kern w:val="0"/>
          <w:sz w:val="24"/>
        </w:rPr>
        <w:t>活动，提供的货物全部由符合政策要求的中小企业制造。相关企业</w:t>
      </w:r>
      <w:r>
        <w:rPr>
          <w:rFonts w:hint="eastAsia" w:ascii="仿宋" w:hAnsi="仿宋" w:eastAsia="仿宋" w:cs="仿宋"/>
          <w:kern w:val="0"/>
          <w:sz w:val="24"/>
          <w:lang w:eastAsia="zh-CN"/>
        </w:rPr>
        <w:t>（</w:t>
      </w:r>
      <w:r>
        <w:rPr>
          <w:rFonts w:hint="eastAsia" w:ascii="仿宋" w:hAnsi="仿宋" w:eastAsia="仿宋" w:cs="仿宋"/>
          <w:kern w:val="0"/>
          <w:sz w:val="24"/>
        </w:rPr>
        <w:t>含联合体中的中小企业、签订分包意向协议的中小企业</w:t>
      </w:r>
      <w:r>
        <w:rPr>
          <w:rFonts w:hint="eastAsia" w:ascii="仿宋" w:hAnsi="仿宋" w:eastAsia="仿宋" w:cs="仿宋"/>
          <w:kern w:val="0"/>
          <w:sz w:val="24"/>
          <w:lang w:eastAsia="zh-CN"/>
        </w:rPr>
        <w:t>）</w:t>
      </w:r>
      <w:r>
        <w:rPr>
          <w:rFonts w:hint="eastAsia" w:ascii="仿宋" w:hAnsi="仿宋" w:eastAsia="仿宋" w:cs="仿宋"/>
          <w:kern w:val="0"/>
          <w:sz w:val="24"/>
        </w:rPr>
        <w:t>的具体情况如下：</w:t>
      </w:r>
    </w:p>
    <w:p>
      <w:pPr>
        <w:pStyle w:val="68"/>
        <w:numPr>
          <w:ilvl w:val="0"/>
          <w:numId w:val="0"/>
        </w:numPr>
        <w:spacing w:line="560" w:lineRule="exact"/>
        <w:ind w:left="479" w:leftChars="228" w:firstLine="0" w:firstLineChars="0"/>
        <w:rPr>
          <w:rFonts w:hint="eastAsia" w:ascii="仿宋" w:hAnsi="仿宋" w:eastAsia="仿宋" w:cs="仿宋"/>
          <w:kern w:val="0"/>
          <w:sz w:val="24"/>
          <w:szCs w:val="24"/>
        </w:rPr>
      </w:pPr>
      <w:r>
        <w:rPr>
          <w:rFonts w:hint="eastAsia" w:ascii="仿宋" w:hAnsi="仿宋" w:eastAsia="仿宋" w:cs="仿宋"/>
          <w:kern w:val="0"/>
          <w:sz w:val="24"/>
          <w:szCs w:val="24"/>
          <w:u w:val="none"/>
          <w:lang w:val="en-US" w:eastAsia="zh-CN"/>
        </w:rPr>
        <w:t>1.</w:t>
      </w:r>
      <w:r>
        <w:rPr>
          <w:rFonts w:hint="eastAsia" w:ascii="仿宋" w:hAnsi="仿宋" w:eastAsia="仿宋" w:cs="仿宋"/>
          <w:kern w:val="0"/>
          <w:sz w:val="24"/>
          <w:szCs w:val="24"/>
          <w:u w:val="none"/>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u w:val="single"/>
        </w:rPr>
        <w:t>标的名称</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，属于</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u w:val="single"/>
        </w:rPr>
        <w:t xml:space="preserve"> 采购文件中明确的所属行业</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u w:val="single"/>
        </w:rPr>
        <w:t xml:space="preserve"> 行业</w:t>
      </w:r>
      <w:r>
        <w:rPr>
          <w:rFonts w:hint="eastAsia" w:ascii="仿宋" w:hAnsi="仿宋" w:eastAsia="仿宋" w:cs="仿宋"/>
          <w:kern w:val="0"/>
          <w:sz w:val="24"/>
          <w:szCs w:val="24"/>
        </w:rPr>
        <w:t xml:space="preserve"> ；制造商为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u w:val="single"/>
        </w:rPr>
        <w:t>企业名称</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，从业人员</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人，营业收入为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万元，资产总额为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万元，属于 </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u w:val="single"/>
        </w:rPr>
        <w:t>中型企业、小型企业、微型企业）</w:t>
      </w:r>
      <w:r>
        <w:rPr>
          <w:rFonts w:hint="eastAsia" w:ascii="仿宋" w:hAnsi="仿宋" w:eastAsia="仿宋" w:cs="仿宋"/>
          <w:kern w:val="0"/>
          <w:sz w:val="24"/>
          <w:szCs w:val="24"/>
        </w:rPr>
        <w:t>；</w:t>
      </w:r>
    </w:p>
    <w:p>
      <w:pPr>
        <w:pStyle w:val="68"/>
        <w:numPr>
          <w:ilvl w:val="0"/>
          <w:numId w:val="0"/>
        </w:numPr>
        <w:spacing w:line="560" w:lineRule="exact"/>
        <w:ind w:left="445" w:leftChars="212" w:firstLine="13" w:firstLineChars="0"/>
        <w:rPr>
          <w:rFonts w:hint="eastAsia" w:ascii="仿宋" w:hAnsi="仿宋" w:eastAsia="仿宋" w:cs="仿宋"/>
          <w:kern w:val="0"/>
          <w:sz w:val="24"/>
          <w:szCs w:val="24"/>
        </w:rPr>
      </w:pPr>
      <w:r>
        <w:rPr>
          <w:rFonts w:hint="eastAsia" w:ascii="仿宋" w:hAnsi="仿宋" w:eastAsia="仿宋" w:cs="仿宋"/>
          <w:kern w:val="0"/>
          <w:sz w:val="24"/>
          <w:szCs w:val="24"/>
          <w:u w:val="none"/>
          <w:lang w:val="en-US" w:eastAsia="zh-CN"/>
        </w:rPr>
        <w:t>2.</w:t>
      </w:r>
      <w:r>
        <w:rPr>
          <w:rFonts w:hint="eastAsia" w:ascii="仿宋" w:hAnsi="仿宋" w:eastAsia="仿宋" w:cs="仿宋"/>
          <w:kern w:val="0"/>
          <w:sz w:val="24"/>
          <w:szCs w:val="24"/>
          <w:u w:val="none"/>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u w:val="single"/>
        </w:rPr>
        <w:t>标的名称</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，属于</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u w:val="single"/>
        </w:rPr>
        <w:t xml:space="preserve"> 采购文件中明确的所属行业</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u w:val="single"/>
        </w:rPr>
        <w:t xml:space="preserve"> 行业</w:t>
      </w:r>
      <w:r>
        <w:rPr>
          <w:rFonts w:hint="eastAsia" w:ascii="仿宋" w:hAnsi="仿宋" w:eastAsia="仿宋" w:cs="仿宋"/>
          <w:kern w:val="0"/>
          <w:sz w:val="24"/>
          <w:szCs w:val="24"/>
        </w:rPr>
        <w:t xml:space="preserve"> ；制造商为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u w:val="single"/>
        </w:rPr>
        <w:t>企业名称</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，从业人员</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人，营业收入为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万元，资产总额为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万元，属于 </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u w:val="single"/>
        </w:rPr>
        <w:t>中型企业、小型企业、微型企业）</w:t>
      </w:r>
      <w:r>
        <w:rPr>
          <w:rFonts w:hint="eastAsia" w:ascii="仿宋" w:hAnsi="仿宋" w:eastAsia="仿宋" w:cs="仿宋"/>
          <w:kern w:val="0"/>
          <w:sz w:val="24"/>
          <w:szCs w:val="24"/>
        </w:rPr>
        <w:t>；</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以上企业，不属于大企业的分支机构，不存在控股股东为大企业的情形，也不存在与大企业的负责人为同一人的情形。</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本企业对上述声明内容的真实性负责。如有虚假，将依法承担相应责任。</w:t>
      </w:r>
    </w:p>
    <w:p>
      <w:pPr>
        <w:spacing w:line="560" w:lineRule="exact"/>
        <w:ind w:firstLine="3480" w:firstLineChars="1450"/>
        <w:rPr>
          <w:rFonts w:hint="eastAsia" w:ascii="仿宋" w:hAnsi="仿宋" w:eastAsia="仿宋" w:cs="仿宋"/>
          <w:kern w:val="0"/>
          <w:sz w:val="24"/>
        </w:rPr>
      </w:pPr>
    </w:p>
    <w:p>
      <w:pPr>
        <w:spacing w:line="560" w:lineRule="exact"/>
        <w:ind w:firstLine="3480" w:firstLineChars="1450"/>
        <w:rPr>
          <w:rFonts w:hint="eastAsia" w:ascii="仿宋" w:hAnsi="仿宋" w:eastAsia="仿宋" w:cs="仿宋"/>
          <w:kern w:val="0"/>
          <w:sz w:val="24"/>
        </w:rPr>
      </w:pPr>
      <w:r>
        <w:rPr>
          <w:rFonts w:hint="eastAsia" w:ascii="仿宋" w:hAnsi="仿宋" w:eastAsia="仿宋" w:cs="仿宋"/>
          <w:kern w:val="0"/>
          <w:sz w:val="24"/>
        </w:rPr>
        <w:t>企业名称</w:t>
      </w:r>
      <w:r>
        <w:rPr>
          <w:rFonts w:hint="eastAsia" w:ascii="仿宋" w:hAnsi="仿宋" w:eastAsia="仿宋" w:cs="仿宋"/>
          <w:kern w:val="0"/>
          <w:sz w:val="24"/>
          <w:lang w:eastAsia="zh-CN"/>
        </w:rPr>
        <w:t>（</w:t>
      </w:r>
      <w:r>
        <w:rPr>
          <w:rFonts w:hint="eastAsia" w:ascii="仿宋" w:hAnsi="仿宋" w:eastAsia="仿宋" w:cs="仿宋"/>
          <w:kern w:val="0"/>
          <w:sz w:val="24"/>
        </w:rPr>
        <w:t>盖章</w:t>
      </w:r>
      <w:r>
        <w:rPr>
          <w:rFonts w:hint="eastAsia" w:ascii="仿宋" w:hAnsi="仿宋" w:eastAsia="仿宋" w:cs="仿宋"/>
          <w:kern w:val="0"/>
          <w:sz w:val="24"/>
          <w:lang w:eastAsia="zh-CN"/>
        </w:rPr>
        <w:t>）</w:t>
      </w:r>
      <w:r>
        <w:rPr>
          <w:rFonts w:hint="eastAsia" w:ascii="仿宋" w:hAnsi="仿宋" w:eastAsia="仿宋" w:cs="仿宋"/>
          <w:kern w:val="0"/>
          <w:sz w:val="24"/>
        </w:rPr>
        <w:t>：</w:t>
      </w:r>
    </w:p>
    <w:p>
      <w:pPr>
        <w:spacing w:line="560" w:lineRule="exact"/>
        <w:ind w:firstLine="3480" w:firstLineChars="1450"/>
        <w:rPr>
          <w:rFonts w:hint="eastAsia" w:ascii="仿宋" w:hAnsi="仿宋" w:eastAsia="仿宋" w:cs="仿宋"/>
          <w:kern w:val="0"/>
          <w:sz w:val="24"/>
        </w:rPr>
      </w:pPr>
      <w:r>
        <w:rPr>
          <w:rFonts w:hint="eastAsia" w:ascii="仿宋" w:hAnsi="仿宋" w:eastAsia="仿宋" w:cs="仿宋"/>
          <w:kern w:val="0"/>
          <w:sz w:val="24"/>
        </w:rPr>
        <w:t>日期：</w:t>
      </w:r>
    </w:p>
    <w:p>
      <w:pPr>
        <w:pStyle w:val="25"/>
        <w:ind w:firstLine="480"/>
        <w:rPr>
          <w:rFonts w:hint="eastAsia" w:ascii="仿宋" w:hAnsi="仿宋" w:eastAsia="仿宋" w:cs="仿宋"/>
        </w:rPr>
      </w:pPr>
    </w:p>
    <w:p>
      <w:pPr>
        <w:ind w:left="450" w:hanging="450" w:hangingChars="150"/>
        <w:rPr>
          <w:rFonts w:hint="eastAsia" w:ascii="仿宋" w:hAnsi="仿宋" w:eastAsia="仿宋" w:cs="仿宋"/>
          <w:kern w:val="0"/>
          <w:sz w:val="18"/>
          <w:szCs w:val="18"/>
        </w:rPr>
      </w:pP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 xml:space="preserve">    </w:t>
      </w:r>
      <w:r>
        <w:rPr>
          <w:rFonts w:hint="eastAsia" w:ascii="仿宋" w:hAnsi="仿宋" w:eastAsia="仿宋" w:cs="仿宋"/>
          <w:kern w:val="0"/>
          <w:sz w:val="18"/>
          <w:szCs w:val="18"/>
        </w:rPr>
        <w:t xml:space="preserve"> </w:t>
      </w:r>
    </w:p>
    <w:p>
      <w:pPr>
        <w:ind w:left="315" w:leftChars="150" w:firstLine="270" w:firstLineChars="150"/>
        <w:rPr>
          <w:rFonts w:hint="eastAsia" w:ascii="仿宋" w:hAnsi="仿宋" w:eastAsia="仿宋" w:cs="仿宋"/>
          <w:kern w:val="0"/>
          <w:sz w:val="18"/>
          <w:szCs w:val="18"/>
        </w:rPr>
      </w:pPr>
      <w:r>
        <w:rPr>
          <w:rFonts w:hint="eastAsia" w:ascii="仿宋" w:hAnsi="仿宋" w:eastAsia="仿宋" w:cs="仿宋"/>
          <w:kern w:val="0"/>
          <w:sz w:val="18"/>
          <w:szCs w:val="18"/>
        </w:rPr>
        <w:t>（从业人员、营业收入、资产总额填报上一年度数据，无上一年度数据的新成立企业可不填报）</w:t>
      </w:r>
    </w:p>
    <w:p>
      <w:pPr>
        <w:pStyle w:val="25"/>
        <w:rPr>
          <w:rFonts w:hint="eastAsia" w:ascii="仿宋" w:hAnsi="仿宋" w:eastAsia="仿宋" w:cs="仿宋"/>
          <w:b/>
          <w:sz w:val="28"/>
          <w:szCs w:val="28"/>
        </w:rPr>
      </w:pPr>
      <w:r>
        <w:rPr>
          <w:rFonts w:hint="eastAsia" w:ascii="仿宋" w:hAnsi="仿宋" w:eastAsia="仿宋" w:cs="仿宋"/>
        </w:rPr>
        <w:br w:type="page"/>
      </w:r>
    </w:p>
    <w:p>
      <w:pPr>
        <w:jc w:val="center"/>
        <w:outlineLvl w:val="1"/>
        <w:rPr>
          <w:rFonts w:hint="eastAsia" w:ascii="仿宋" w:hAnsi="仿宋" w:eastAsia="仿宋" w:cs="仿宋"/>
          <w:b/>
          <w:sz w:val="28"/>
          <w:szCs w:val="28"/>
        </w:rPr>
      </w:pPr>
      <w:r>
        <w:rPr>
          <w:rFonts w:hint="eastAsia" w:ascii="仿宋" w:hAnsi="仿宋" w:eastAsia="仿宋" w:cs="仿宋"/>
          <w:b/>
          <w:sz w:val="28"/>
          <w:szCs w:val="28"/>
        </w:rPr>
        <w:t>二、监狱企业</w:t>
      </w:r>
      <w:bookmarkEnd w:id="517"/>
      <w:r>
        <w:rPr>
          <w:rFonts w:hint="eastAsia" w:ascii="仿宋" w:hAnsi="仿宋" w:eastAsia="仿宋" w:cs="仿宋"/>
          <w:b/>
          <w:sz w:val="28"/>
          <w:szCs w:val="28"/>
        </w:rPr>
        <w:t>声明函</w:t>
      </w:r>
    </w:p>
    <w:p>
      <w:pPr>
        <w:spacing w:line="360" w:lineRule="auto"/>
        <w:rPr>
          <w:rFonts w:hint="eastAsia" w:ascii="仿宋" w:hAnsi="仿宋" w:eastAsia="仿宋" w:cs="仿宋"/>
          <w:b/>
          <w:kern w:val="0"/>
          <w:sz w:val="24"/>
          <w:szCs w:val="20"/>
        </w:rPr>
      </w:pPr>
    </w:p>
    <w:p>
      <w:pPr>
        <w:widowControl/>
        <w:spacing w:before="100" w:beforeAutospacing="1" w:after="100" w:afterAutospacing="1"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本单位为直接供应商，提供本单位制造的货物。</w:t>
      </w:r>
    </w:p>
    <w:p>
      <w:pPr>
        <w:widowControl/>
        <w:spacing w:before="100" w:beforeAutospacing="1" w:after="100" w:afterAutospacing="1" w:line="360" w:lineRule="auto"/>
        <w:ind w:firstLine="360" w:firstLineChars="150"/>
        <w:jc w:val="left"/>
        <w:rPr>
          <w:rFonts w:hint="eastAsia" w:ascii="仿宋" w:hAnsi="仿宋" w:eastAsia="仿宋" w:cs="仿宋"/>
          <w:kern w:val="0"/>
          <w:sz w:val="24"/>
        </w:rPr>
      </w:pPr>
      <w:r>
        <w:rPr>
          <w:rFonts w:hint="eastAsia" w:ascii="仿宋" w:hAnsi="仿宋" w:eastAsia="仿宋" w:cs="仿宋"/>
          <w:kern w:val="0"/>
          <w:sz w:val="24"/>
        </w:rPr>
        <w:t>（1）本企业（单位）</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仿宋" w:hAnsi="仿宋" w:eastAsia="仿宋" w:cs="仿宋"/>
          <w:kern w:val="0"/>
          <w:sz w:val="24"/>
        </w:rPr>
      </w:pPr>
      <w:r>
        <w:rPr>
          <w:rFonts w:hint="eastAsia" w:ascii="仿宋" w:hAnsi="仿宋" w:eastAsia="仿宋" w:cs="仿宋"/>
          <w:kern w:val="0"/>
          <w:sz w:val="24"/>
        </w:rPr>
        <w:t>（2）本企业（单位）</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（请填写：是、不是）为联合体一方，提供本企业（单位）制造的货物，由本企业（单位）承担工程、提供服务。本企业（单位）提供协议合同金额占到共同投标协议合同总金额的比例为</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widowControl/>
        <w:spacing w:before="100" w:beforeAutospacing="1" w:after="100" w:afterAutospacing="1" w:line="360" w:lineRule="auto"/>
        <w:jc w:val="left"/>
        <w:rPr>
          <w:rFonts w:hint="eastAsia" w:ascii="仿宋" w:hAnsi="仿宋" w:eastAsia="仿宋" w:cs="仿宋"/>
          <w:kern w:val="0"/>
          <w:sz w:val="24"/>
        </w:rPr>
      </w:pPr>
      <w:r>
        <w:rPr>
          <w:rFonts w:hint="eastAsia" w:ascii="仿宋" w:hAnsi="仿宋" w:eastAsia="仿宋" w:cs="仿宋"/>
          <w:kern w:val="0"/>
          <w:sz w:val="24"/>
        </w:rPr>
        <w:t>　　本企业（单位）对上述声明的真实性负责。如有虚假，将依法承担相应责任。</w:t>
      </w:r>
    </w:p>
    <w:p>
      <w:pPr>
        <w:widowControl/>
        <w:spacing w:before="100" w:beforeAutospacing="1" w:after="100" w:afterAutospacing="1" w:line="360" w:lineRule="auto"/>
        <w:jc w:val="left"/>
        <w:rPr>
          <w:rFonts w:hint="eastAsia" w:ascii="仿宋" w:hAnsi="仿宋" w:eastAsia="仿宋" w:cs="仿宋"/>
          <w:b/>
          <w:kern w:val="0"/>
          <w:sz w:val="24"/>
          <w:szCs w:val="20"/>
        </w:rPr>
      </w:pPr>
      <w:r>
        <w:rPr>
          <w:rFonts w:hint="eastAsia" w:ascii="仿宋" w:hAnsi="仿宋" w:eastAsia="仿宋" w:cs="仿宋"/>
          <w:kern w:val="0"/>
          <w:sz w:val="24"/>
        </w:rPr>
        <w:t>　</w:t>
      </w:r>
      <w:r>
        <w:rPr>
          <w:rFonts w:hint="eastAsia" w:ascii="仿宋" w:hAnsi="仿宋" w:eastAsia="仿宋" w:cs="仿宋"/>
          <w:b/>
          <w:kern w:val="0"/>
          <w:sz w:val="24"/>
          <w:szCs w:val="20"/>
        </w:rPr>
        <w:t>　</w:t>
      </w:r>
    </w:p>
    <w:p>
      <w:pPr>
        <w:spacing w:before="120" w:after="120" w:line="360" w:lineRule="auto"/>
        <w:ind w:firstLine="1440" w:firstLineChars="600"/>
        <w:rPr>
          <w:rFonts w:hint="eastAsia" w:ascii="仿宋" w:hAnsi="仿宋" w:eastAsia="仿宋" w:cs="仿宋"/>
          <w:sz w:val="24"/>
          <w:u w:val="single"/>
        </w:rPr>
      </w:pPr>
      <w:r>
        <w:rPr>
          <w:rFonts w:hint="eastAsia" w:ascii="仿宋" w:hAnsi="仿宋" w:eastAsia="仿宋" w:cs="仿宋"/>
          <w:sz w:val="24"/>
        </w:rPr>
        <w:t>供应商（</w:t>
      </w:r>
      <w:r>
        <w:rPr>
          <w:rFonts w:hint="eastAsia" w:ascii="仿宋" w:hAnsi="仿宋" w:eastAsia="仿宋" w:cs="仿宋"/>
          <w:sz w:val="24"/>
          <w:lang w:val="en-US" w:eastAsia="zh-CN"/>
        </w:rPr>
        <w:t>盖</w:t>
      </w:r>
      <w:r>
        <w:rPr>
          <w:rFonts w:hint="eastAsia" w:ascii="仿宋" w:hAnsi="仿宋" w:eastAsia="仿宋" w:cs="仿宋"/>
          <w:sz w:val="24"/>
        </w:rPr>
        <w:t xml:space="preserve">公章）： </w:t>
      </w:r>
      <w:r>
        <w:rPr>
          <w:rFonts w:hint="eastAsia" w:ascii="仿宋" w:hAnsi="仿宋" w:eastAsia="仿宋" w:cs="仿宋"/>
          <w:sz w:val="24"/>
          <w:u w:val="single"/>
        </w:rPr>
        <w:t xml:space="preserve">              </w:t>
      </w:r>
    </w:p>
    <w:p>
      <w:pPr>
        <w:spacing w:before="120" w:after="120" w:line="360" w:lineRule="auto"/>
        <w:ind w:firstLine="1440" w:firstLineChars="600"/>
        <w:rPr>
          <w:rFonts w:hint="eastAsia" w:ascii="仿宋" w:hAnsi="仿宋" w:eastAsia="仿宋" w:cs="仿宋"/>
          <w:sz w:val="24"/>
          <w:u w:val="single"/>
        </w:rPr>
      </w:pPr>
      <w:r>
        <w:rPr>
          <w:rFonts w:hint="eastAsia" w:ascii="仿宋" w:hAnsi="仿宋" w:eastAsia="仿宋" w:cs="仿宋"/>
          <w:sz w:val="24"/>
        </w:rPr>
        <w:t>法定代表人或其授权代表（签字</w:t>
      </w:r>
      <w:r>
        <w:rPr>
          <w:rFonts w:hint="eastAsia" w:ascii="仿宋" w:hAnsi="仿宋" w:eastAsia="仿宋" w:cs="仿宋"/>
          <w:sz w:val="24"/>
          <w:lang w:val="en-US" w:eastAsia="zh-CN"/>
        </w:rPr>
        <w:t>或盖章</w:t>
      </w:r>
      <w:r>
        <w:rPr>
          <w:rFonts w:hint="eastAsia" w:ascii="仿宋" w:hAnsi="仿宋" w:eastAsia="仿宋" w:cs="仿宋"/>
          <w:sz w:val="24"/>
        </w:rPr>
        <w:t>）：</w:t>
      </w:r>
    </w:p>
    <w:p>
      <w:pPr>
        <w:spacing w:line="360" w:lineRule="auto"/>
        <w:ind w:firstLine="1440" w:firstLineChars="600"/>
        <w:rPr>
          <w:rFonts w:hint="eastAsia" w:ascii="仿宋" w:hAnsi="仿宋" w:eastAsia="仿宋" w:cs="仿宋"/>
          <w:kern w:val="0"/>
          <w:sz w:val="24"/>
          <w:u w:val="single"/>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r>
        <w:rPr>
          <w:rFonts w:hint="eastAsia" w:ascii="仿宋" w:hAnsi="仿宋" w:eastAsia="仿宋" w:cs="仿宋"/>
          <w:sz w:val="32"/>
          <w:u w:val="single"/>
        </w:rPr>
        <w:t xml:space="preserve">           </w:t>
      </w:r>
    </w:p>
    <w:p>
      <w:pPr>
        <w:widowControl/>
        <w:spacing w:before="100" w:beforeAutospacing="1" w:after="100" w:afterAutospacing="1" w:line="360" w:lineRule="auto"/>
        <w:jc w:val="left"/>
        <w:rPr>
          <w:rFonts w:hint="eastAsia" w:ascii="仿宋" w:hAnsi="仿宋" w:eastAsia="仿宋" w:cs="仿宋"/>
          <w:sz w:val="24"/>
        </w:rPr>
      </w:pPr>
      <w:r>
        <w:rPr>
          <w:rFonts w:hint="eastAsia" w:ascii="仿宋" w:hAnsi="仿宋" w:eastAsia="仿宋" w:cs="仿宋"/>
          <w:kern w:val="0"/>
          <w:sz w:val="24"/>
        </w:rPr>
        <w:t>注：符合《关于政府采购支持监狱企业发展有关问题的通知》价格扣减条件的供应商须提交。需提供</w:t>
      </w:r>
      <w:r>
        <w:rPr>
          <w:rFonts w:hint="eastAsia" w:ascii="仿宋" w:hAnsi="仿宋" w:eastAsia="仿宋" w:cs="仿宋"/>
          <w:sz w:val="24"/>
        </w:rPr>
        <w:t>省级以上监狱管理局、戒毒管理局（含新疆生产建设兵团）出具的属于监狱企业的证明文件。</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widowControl/>
        <w:jc w:val="left"/>
        <w:rPr>
          <w:rFonts w:hint="eastAsia" w:ascii="仿宋" w:hAnsi="仿宋" w:eastAsia="仿宋" w:cs="仿宋"/>
          <w:sz w:val="32"/>
          <w:szCs w:val="32"/>
        </w:rPr>
      </w:pPr>
      <w:bookmarkStart w:id="518" w:name="_Toc7005134"/>
      <w:r>
        <w:rPr>
          <w:rFonts w:hint="eastAsia" w:ascii="仿宋" w:hAnsi="仿宋" w:eastAsia="仿宋" w:cs="仿宋"/>
          <w:sz w:val="32"/>
          <w:szCs w:val="32"/>
        </w:rPr>
        <w:br w:type="page"/>
      </w:r>
    </w:p>
    <w:p>
      <w:pPr>
        <w:jc w:val="center"/>
        <w:outlineLvl w:val="1"/>
        <w:rPr>
          <w:rFonts w:hint="eastAsia" w:ascii="仿宋" w:hAnsi="仿宋" w:eastAsia="仿宋" w:cs="仿宋"/>
          <w:b/>
          <w:sz w:val="28"/>
          <w:szCs w:val="28"/>
        </w:rPr>
      </w:pPr>
      <w:r>
        <w:rPr>
          <w:rFonts w:hint="eastAsia" w:ascii="仿宋" w:hAnsi="仿宋" w:eastAsia="仿宋" w:cs="仿宋"/>
          <w:b/>
          <w:sz w:val="28"/>
          <w:szCs w:val="28"/>
        </w:rPr>
        <w:t>三、残疾人福利性单位声明函</w:t>
      </w:r>
      <w:bookmarkEnd w:id="518"/>
    </w:p>
    <w:p>
      <w:pPr>
        <w:pStyle w:val="25"/>
        <w:rPr>
          <w:rFonts w:hint="eastAsia" w:ascii="仿宋" w:hAnsi="仿宋" w:eastAsia="仿宋" w:cs="仿宋"/>
        </w:rPr>
      </w:pPr>
    </w:p>
    <w:p>
      <w:pPr>
        <w:jc w:val="center"/>
        <w:rPr>
          <w:rFonts w:hint="eastAsia" w:ascii="仿宋" w:hAnsi="仿宋" w:eastAsia="仿宋" w:cs="仿宋"/>
          <w:sz w:val="24"/>
        </w:rPr>
      </w:pPr>
      <w:r>
        <w:rPr>
          <w:rFonts w:hint="eastAsia" w:ascii="仿宋" w:hAnsi="仿宋" w:eastAsia="仿宋" w:cs="仿宋"/>
          <w:szCs w:val="21"/>
        </w:rPr>
        <w:t>（注：符合条件的残疾人福利性单位请提供本函，不符合的不提供本函）</w:t>
      </w:r>
    </w:p>
    <w:p>
      <w:pPr>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本单位对上述声明的真实性负责。如有虚假，将依法承担相应责任。</w:t>
      </w:r>
    </w:p>
    <w:p>
      <w:pPr>
        <w:spacing w:line="360" w:lineRule="auto"/>
        <w:rPr>
          <w:rFonts w:hint="eastAsia" w:ascii="仿宋" w:hAnsi="仿宋" w:eastAsia="仿宋" w:cs="仿宋"/>
          <w:sz w:val="24"/>
        </w:rPr>
      </w:pPr>
    </w:p>
    <w:p>
      <w:pPr>
        <w:spacing w:before="120" w:after="120" w:line="360" w:lineRule="auto"/>
        <w:ind w:firstLine="1440" w:firstLineChars="600"/>
        <w:rPr>
          <w:rFonts w:hint="eastAsia" w:ascii="仿宋" w:hAnsi="仿宋" w:eastAsia="仿宋" w:cs="仿宋"/>
          <w:sz w:val="24"/>
          <w:u w:val="single"/>
        </w:rPr>
      </w:pPr>
      <w:r>
        <w:rPr>
          <w:rFonts w:hint="eastAsia" w:ascii="仿宋" w:hAnsi="仿宋" w:eastAsia="仿宋" w:cs="仿宋"/>
          <w:sz w:val="24"/>
        </w:rPr>
        <w:t>供应商（</w:t>
      </w:r>
      <w:r>
        <w:rPr>
          <w:rFonts w:hint="eastAsia" w:ascii="仿宋" w:hAnsi="仿宋" w:eastAsia="仿宋" w:cs="仿宋"/>
          <w:sz w:val="24"/>
          <w:lang w:val="en-US" w:eastAsia="zh-CN"/>
        </w:rPr>
        <w:t>盖</w:t>
      </w:r>
      <w:r>
        <w:rPr>
          <w:rFonts w:hint="eastAsia" w:ascii="仿宋" w:hAnsi="仿宋" w:eastAsia="仿宋" w:cs="仿宋"/>
          <w:sz w:val="24"/>
        </w:rPr>
        <w:t xml:space="preserve">公章）： </w:t>
      </w:r>
      <w:r>
        <w:rPr>
          <w:rFonts w:hint="eastAsia" w:ascii="仿宋" w:hAnsi="仿宋" w:eastAsia="仿宋" w:cs="仿宋"/>
          <w:sz w:val="24"/>
          <w:u w:val="single"/>
        </w:rPr>
        <w:t xml:space="preserve">              </w:t>
      </w:r>
    </w:p>
    <w:p>
      <w:pPr>
        <w:spacing w:before="120" w:after="120" w:line="360" w:lineRule="auto"/>
        <w:ind w:firstLine="1440" w:firstLineChars="600"/>
        <w:rPr>
          <w:rFonts w:hint="eastAsia" w:ascii="仿宋" w:hAnsi="仿宋" w:eastAsia="仿宋" w:cs="仿宋"/>
          <w:sz w:val="24"/>
        </w:rPr>
      </w:pPr>
      <w:r>
        <w:rPr>
          <w:rFonts w:hint="eastAsia" w:ascii="仿宋" w:hAnsi="仿宋" w:eastAsia="仿宋" w:cs="仿宋"/>
          <w:sz w:val="24"/>
        </w:rPr>
        <w:t>法定代表人或其授权代表（签字</w:t>
      </w:r>
      <w:r>
        <w:rPr>
          <w:rFonts w:hint="eastAsia" w:ascii="仿宋" w:hAnsi="仿宋" w:eastAsia="仿宋" w:cs="仿宋"/>
          <w:sz w:val="24"/>
          <w:lang w:val="en-US" w:eastAsia="zh-CN"/>
        </w:rPr>
        <w:t>或盖章</w:t>
      </w:r>
      <w:r>
        <w:rPr>
          <w:rFonts w:hint="eastAsia" w:ascii="仿宋" w:hAnsi="仿宋" w:eastAsia="仿宋" w:cs="仿宋"/>
          <w:sz w:val="24"/>
        </w:rPr>
        <w:t>）：</w:t>
      </w:r>
    </w:p>
    <w:p>
      <w:pPr>
        <w:spacing w:before="120" w:after="120" w:line="360" w:lineRule="auto"/>
        <w:ind w:firstLine="1440" w:firstLineChars="600"/>
        <w:rPr>
          <w:rFonts w:hint="eastAsia" w:ascii="仿宋" w:hAnsi="仿宋" w:eastAsia="仿宋" w:cs="仿宋"/>
          <w:kern w:val="0"/>
          <w:sz w:val="24"/>
          <w:u w:val="single"/>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r>
        <w:rPr>
          <w:rFonts w:hint="eastAsia" w:ascii="仿宋" w:hAnsi="仿宋" w:eastAsia="仿宋" w:cs="仿宋"/>
          <w:sz w:val="32"/>
          <w:u w:val="single"/>
        </w:rPr>
        <w:t xml:space="preserve">        </w:t>
      </w:r>
    </w:p>
    <w:p>
      <w:pPr>
        <w:snapToGrid w:val="0"/>
        <w:spacing w:before="120" w:beforeLines="50"/>
        <w:jc w:val="center"/>
        <w:rPr>
          <w:rFonts w:hint="eastAsia" w:ascii="仿宋" w:hAnsi="仿宋" w:eastAsia="仿宋" w:cs="仿宋"/>
          <w:b/>
          <w:sz w:val="24"/>
          <w:szCs w:val="21"/>
        </w:rPr>
      </w:pPr>
    </w:p>
    <w:p>
      <w:pPr>
        <w:widowControl/>
        <w:jc w:val="left"/>
        <w:rPr>
          <w:rFonts w:hint="eastAsia" w:ascii="仿宋" w:hAnsi="仿宋" w:eastAsia="仿宋" w:cs="仿宋"/>
          <w:sz w:val="24"/>
        </w:rPr>
      </w:pPr>
      <w:r>
        <w:rPr>
          <w:rFonts w:hint="eastAsia" w:ascii="仿宋" w:hAnsi="仿宋" w:eastAsia="仿宋" w:cs="仿宋"/>
          <w:sz w:val="24"/>
        </w:rPr>
        <w:br w:type="page"/>
      </w:r>
    </w:p>
    <w:p>
      <w:pPr>
        <w:jc w:val="center"/>
        <w:outlineLvl w:val="1"/>
        <w:rPr>
          <w:rFonts w:hint="eastAsia" w:ascii="仿宋" w:hAnsi="仿宋" w:eastAsia="仿宋" w:cs="仿宋"/>
          <w:b/>
          <w:sz w:val="28"/>
          <w:szCs w:val="28"/>
        </w:rPr>
      </w:pPr>
      <w:r>
        <w:rPr>
          <w:rFonts w:hint="eastAsia" w:ascii="仿宋" w:hAnsi="仿宋" w:eastAsia="仿宋" w:cs="仿宋"/>
          <w:b/>
          <w:sz w:val="28"/>
          <w:szCs w:val="28"/>
        </w:rPr>
        <w:t>四、响应承诺书</w: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r>
        <w:rPr>
          <w:rFonts w:hint="eastAsia" w:ascii="仿宋" w:hAnsi="仿宋" w:eastAsia="仿宋" w:cs="仿宋"/>
          <w:sz w:val="24"/>
        </w:rPr>
        <w:t>陕西省采购招标有限责任公司：</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我方在此声明，我方以下事项进行承诺：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 在本次谈判中我公司无与其他供应商相互串通，或与采购人串通的行为；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 在本次谈判中我公司无向采购人或谈判小组成员行贿的手段谋取成交的行为；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 在本次谈判中我公司无出借或借用资质行为、在响应文件中所附资料（业绩、项目负责人资料等）无弄虚作假；</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 我公司没有处于被责令停产、停业、投标资格被取消状态；</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（5）我公司不采用非法手段获取证据进行质疑、投诉，在质疑、投诉过程中不提供虚假情况或进行恶意质疑、投诉。</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上述承诺内容如有不实，我公司愿意承担由此造成的一切法律责任，并承诺以谈判保证金赔偿给采购人造成的损失。</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特此承诺。</w:t>
      </w:r>
    </w:p>
    <w:p>
      <w:pPr>
        <w:spacing w:line="360" w:lineRule="auto"/>
        <w:ind w:firstLine="480" w:firstLineChars="200"/>
        <w:rPr>
          <w:rFonts w:hint="eastAsia" w:ascii="仿宋" w:hAnsi="仿宋" w:eastAsia="仿宋" w:cs="仿宋"/>
          <w:sz w:val="24"/>
        </w:rPr>
      </w:pPr>
    </w:p>
    <w:p>
      <w:pPr>
        <w:spacing w:before="120" w:after="120" w:line="360" w:lineRule="auto"/>
        <w:ind w:firstLine="1440" w:firstLineChars="600"/>
        <w:rPr>
          <w:rFonts w:hint="eastAsia" w:ascii="仿宋" w:hAnsi="仿宋" w:eastAsia="仿宋" w:cs="仿宋"/>
          <w:sz w:val="24"/>
          <w:u w:val="single"/>
        </w:rPr>
      </w:pPr>
      <w:r>
        <w:rPr>
          <w:rFonts w:hint="eastAsia" w:ascii="仿宋" w:hAnsi="仿宋" w:eastAsia="仿宋" w:cs="仿宋"/>
          <w:sz w:val="24"/>
        </w:rPr>
        <w:t>供应商（</w:t>
      </w:r>
      <w:r>
        <w:rPr>
          <w:rFonts w:hint="eastAsia" w:ascii="仿宋" w:hAnsi="仿宋" w:eastAsia="仿宋" w:cs="仿宋"/>
          <w:sz w:val="24"/>
          <w:lang w:val="en-US" w:eastAsia="zh-CN"/>
        </w:rPr>
        <w:t>盖</w:t>
      </w:r>
      <w:r>
        <w:rPr>
          <w:rFonts w:hint="eastAsia" w:ascii="仿宋" w:hAnsi="仿宋" w:eastAsia="仿宋" w:cs="仿宋"/>
          <w:sz w:val="24"/>
        </w:rPr>
        <w:t xml:space="preserve">公章）： </w:t>
      </w:r>
      <w:r>
        <w:rPr>
          <w:rFonts w:hint="eastAsia" w:ascii="仿宋" w:hAnsi="仿宋" w:eastAsia="仿宋" w:cs="仿宋"/>
          <w:sz w:val="24"/>
          <w:u w:val="single"/>
        </w:rPr>
        <w:t xml:space="preserve">              </w:t>
      </w:r>
    </w:p>
    <w:p>
      <w:pPr>
        <w:spacing w:before="120" w:after="120" w:line="360" w:lineRule="auto"/>
        <w:ind w:firstLine="1440" w:firstLineChars="600"/>
        <w:rPr>
          <w:rFonts w:hint="eastAsia" w:ascii="仿宋" w:hAnsi="仿宋" w:eastAsia="仿宋" w:cs="仿宋"/>
          <w:sz w:val="24"/>
        </w:rPr>
      </w:pPr>
      <w:r>
        <w:rPr>
          <w:rFonts w:hint="eastAsia" w:ascii="仿宋" w:hAnsi="仿宋" w:eastAsia="仿宋" w:cs="仿宋"/>
          <w:sz w:val="24"/>
        </w:rPr>
        <w:t>法定代表人或其授权代表（签字</w:t>
      </w:r>
      <w:r>
        <w:rPr>
          <w:rFonts w:hint="eastAsia" w:ascii="仿宋" w:hAnsi="仿宋" w:eastAsia="仿宋" w:cs="仿宋"/>
          <w:sz w:val="24"/>
          <w:lang w:val="en-US" w:eastAsia="zh-CN"/>
        </w:rPr>
        <w:t>或盖章</w:t>
      </w:r>
      <w:r>
        <w:rPr>
          <w:rFonts w:hint="eastAsia" w:ascii="仿宋" w:hAnsi="仿宋" w:eastAsia="仿宋" w:cs="仿宋"/>
          <w:sz w:val="24"/>
        </w:rPr>
        <w:t>）：</w:t>
      </w:r>
    </w:p>
    <w:p>
      <w:pPr>
        <w:spacing w:before="120" w:after="120" w:line="360" w:lineRule="auto"/>
        <w:ind w:firstLine="1440" w:firstLineChars="600"/>
        <w:rPr>
          <w:rFonts w:hint="eastAsia" w:ascii="仿宋" w:hAnsi="仿宋" w:eastAsia="仿宋" w:cs="仿宋"/>
          <w:kern w:val="0"/>
          <w:sz w:val="24"/>
          <w:u w:val="single"/>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r>
        <w:rPr>
          <w:rFonts w:hint="eastAsia" w:ascii="仿宋" w:hAnsi="仿宋" w:eastAsia="仿宋" w:cs="仿宋"/>
          <w:sz w:val="32"/>
          <w:u w:val="single"/>
        </w:rPr>
        <w:t xml:space="preserve">         </w:t>
      </w:r>
    </w:p>
    <w:p>
      <w:pPr>
        <w:pStyle w:val="25"/>
        <w:rPr>
          <w:rFonts w:hint="eastAsia" w:ascii="仿宋" w:hAnsi="仿宋" w:eastAsia="仿宋" w:cs="仿宋"/>
        </w:rPr>
      </w:pPr>
      <w:r>
        <w:rPr>
          <w:rFonts w:hint="eastAsia" w:ascii="仿宋" w:hAnsi="仿宋" w:eastAsia="仿宋" w:cs="仿宋"/>
        </w:rPr>
        <w:br w:type="page"/>
      </w:r>
    </w:p>
    <w:p>
      <w:pPr>
        <w:pStyle w:val="29"/>
        <w:jc w:val="center"/>
        <w:outlineLvl w:val="1"/>
        <w:rPr>
          <w:rFonts w:hint="eastAsia" w:ascii="仿宋" w:hAnsi="仿宋" w:eastAsia="仿宋" w:cs="仿宋"/>
          <w:b/>
          <w:bCs/>
          <w:iCs w:val="0"/>
          <w:sz w:val="28"/>
          <w:szCs w:val="28"/>
          <w:lang w:val="zh-CN"/>
        </w:rPr>
      </w:pPr>
      <w:r>
        <w:rPr>
          <w:rFonts w:hint="eastAsia" w:ascii="仿宋" w:hAnsi="仿宋" w:eastAsia="仿宋" w:cs="仿宋"/>
          <w:b/>
          <w:bCs/>
          <w:iCs w:val="0"/>
          <w:sz w:val="28"/>
          <w:szCs w:val="28"/>
          <w:lang w:val="zh-CN"/>
        </w:rPr>
        <w:t>第六部分  谈判保证金支付凭证或担保函（复印件）</w:t>
      </w:r>
    </w:p>
    <w:p>
      <w:pPr>
        <w:pStyle w:val="25"/>
        <w:rPr>
          <w:rFonts w:hint="eastAsia" w:ascii="仿宋" w:hAnsi="仿宋" w:eastAsia="仿宋" w:cs="仿宋"/>
          <w:lang w:val="zh-CN"/>
        </w:rPr>
      </w:pPr>
      <w:r>
        <w:rPr>
          <w:rFonts w:hint="eastAsia" w:ascii="仿宋" w:hAnsi="仿宋" w:eastAsia="仿宋" w:cs="仿宋"/>
          <w:lang w:val="zh-CN"/>
        </w:rPr>
        <w:br w:type="page"/>
      </w:r>
    </w:p>
    <w:p>
      <w:pPr>
        <w:pStyle w:val="46"/>
        <w:snapToGrid w:val="0"/>
        <w:spacing w:line="360" w:lineRule="auto"/>
        <w:jc w:val="both"/>
        <w:outlineLvl w:val="0"/>
        <w:rPr>
          <w:rFonts w:hint="eastAsia" w:ascii="仿宋" w:hAnsi="仿宋" w:eastAsia="仿宋" w:cs="仿宋"/>
          <w:b/>
          <w:bCs/>
          <w:sz w:val="28"/>
          <w:szCs w:val="28"/>
        </w:rPr>
      </w:pPr>
      <w:r>
        <w:rPr>
          <w:rFonts w:hint="eastAsia" w:ascii="仿宋" w:hAnsi="仿宋" w:eastAsia="仿宋" w:cs="仿宋"/>
          <w:b/>
          <w:bCs/>
          <w:sz w:val="28"/>
          <w:szCs w:val="28"/>
        </w:rPr>
        <w:t xml:space="preserve">附件1                     </w:t>
      </w:r>
    </w:p>
    <w:p>
      <w:pPr>
        <w:pStyle w:val="46"/>
        <w:snapToGrid w:val="0"/>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谈判担保函（适用于保证金保函）</w:t>
      </w:r>
    </w:p>
    <w:p>
      <w:pPr>
        <w:snapToGrid w:val="0"/>
        <w:spacing w:line="288" w:lineRule="auto"/>
        <w:ind w:right="480"/>
        <w:jc w:val="center"/>
        <w:rPr>
          <w:rFonts w:hint="eastAsia" w:ascii="仿宋" w:hAnsi="仿宋" w:eastAsia="仿宋" w:cs="仿宋"/>
          <w:sz w:val="24"/>
          <w:lang w:eastAsia="zh-CN"/>
        </w:rPr>
      </w:pPr>
      <w:r>
        <w:rPr>
          <w:rFonts w:hint="eastAsia" w:ascii="仿宋" w:hAnsi="仿宋" w:eastAsia="仿宋" w:cs="仿宋"/>
          <w:sz w:val="24"/>
        </w:rPr>
        <w:t xml:space="preserve">                                             保函编号</w:t>
      </w:r>
      <w:r>
        <w:rPr>
          <w:rFonts w:hint="eastAsia" w:ascii="仿宋" w:hAnsi="仿宋" w:eastAsia="仿宋" w:cs="仿宋"/>
          <w:sz w:val="24"/>
          <w:lang w:eastAsia="zh-CN"/>
        </w:rPr>
        <w:t>：</w:t>
      </w:r>
    </w:p>
    <w:p>
      <w:pPr>
        <w:snapToGrid w:val="0"/>
        <w:spacing w:line="288" w:lineRule="auto"/>
        <w:jc w:val="left"/>
        <w:rPr>
          <w:rFonts w:hint="eastAsia" w:ascii="仿宋" w:hAnsi="仿宋" w:eastAsia="仿宋" w:cs="仿宋"/>
          <w:sz w:val="24"/>
        </w:rPr>
      </w:pPr>
      <w:r>
        <w:rPr>
          <w:rFonts w:hint="eastAsia" w:ascii="仿宋" w:hAnsi="仿宋" w:eastAsia="仿宋" w:cs="仿宋"/>
          <w:sz w:val="24"/>
        </w:rPr>
        <w:br w:type="textWrapping"/>
      </w:r>
      <w:r>
        <w:rPr>
          <w:rFonts w:hint="eastAsia" w:ascii="仿宋" w:hAnsi="仿宋" w:eastAsia="仿宋" w:cs="仿宋"/>
          <w:sz w:val="24"/>
          <w:u w:val="single"/>
        </w:rPr>
        <w:t>陕西省采购招标有限责任公司</w:t>
      </w:r>
      <w:r>
        <w:rPr>
          <w:rFonts w:hint="eastAsia" w:ascii="仿宋" w:hAnsi="仿宋" w:eastAsia="仿宋" w:cs="仿宋"/>
          <w:sz w:val="24"/>
          <w:lang w:eastAsia="zh-CN"/>
        </w:rPr>
        <w:t>（</w:t>
      </w:r>
      <w:r>
        <w:rPr>
          <w:rFonts w:hint="eastAsia" w:ascii="仿宋" w:hAnsi="仿宋" w:eastAsia="仿宋" w:cs="仿宋"/>
          <w:sz w:val="24"/>
        </w:rPr>
        <w:t>下称受益人</w:t>
      </w:r>
      <w:r>
        <w:rPr>
          <w:rFonts w:hint="eastAsia" w:ascii="仿宋" w:hAnsi="仿宋" w:eastAsia="仿宋" w:cs="仿宋"/>
          <w:sz w:val="24"/>
          <w:lang w:eastAsia="zh-CN"/>
        </w:rPr>
        <w:t>）</w:t>
      </w:r>
      <w:r>
        <w:rPr>
          <w:rFonts w:hint="eastAsia" w:ascii="仿宋" w:hAnsi="仿宋" w:eastAsia="仿宋" w:cs="仿宋"/>
          <w:sz w:val="24"/>
        </w:rPr>
        <w:t>：</w:t>
      </w:r>
    </w:p>
    <w:p>
      <w:pPr>
        <w:snapToGrid w:val="0"/>
        <w:spacing w:line="288" w:lineRule="auto"/>
        <w:jc w:val="left"/>
        <w:rPr>
          <w:rFonts w:hint="eastAsia" w:ascii="仿宋" w:hAnsi="仿宋" w:eastAsia="仿宋" w:cs="仿宋"/>
          <w:sz w:val="24"/>
        </w:rPr>
      </w:pPr>
      <w:r>
        <w:rPr>
          <w:rFonts w:hint="eastAsia" w:ascii="仿宋" w:hAnsi="仿宋" w:eastAsia="仿宋" w:cs="仿宋"/>
          <w:sz w:val="24"/>
        </w:rPr>
        <w:t xml:space="preserve">    鉴于</w:t>
      </w:r>
      <w:r>
        <w:rPr>
          <w:rFonts w:hint="eastAsia" w:ascii="仿宋" w:hAnsi="仿宋" w:eastAsia="仿宋" w:cs="仿宋"/>
          <w:sz w:val="24"/>
          <w:u w:val="single"/>
        </w:rPr>
        <w:t xml:space="preserve">     </w:t>
      </w:r>
      <w:r>
        <w:rPr>
          <w:rFonts w:hint="eastAsia" w:ascii="仿宋" w:hAnsi="仿宋" w:eastAsia="仿宋" w:cs="仿宋"/>
          <w:sz w:val="24"/>
          <w:lang w:eastAsia="zh-CN"/>
        </w:rPr>
        <w:t>（</w:t>
      </w:r>
      <w:r>
        <w:rPr>
          <w:rFonts w:hint="eastAsia" w:ascii="仿宋" w:hAnsi="仿宋" w:eastAsia="仿宋" w:cs="仿宋"/>
          <w:sz w:val="24"/>
        </w:rPr>
        <w:t>下称被保证人</w:t>
      </w:r>
      <w:r>
        <w:rPr>
          <w:rFonts w:hint="eastAsia" w:ascii="仿宋" w:hAnsi="仿宋" w:eastAsia="仿宋" w:cs="仿宋"/>
          <w:sz w:val="24"/>
          <w:lang w:eastAsia="zh-CN"/>
        </w:rPr>
        <w:t>）</w:t>
      </w:r>
      <w:r>
        <w:rPr>
          <w:rFonts w:hint="eastAsia" w:ascii="仿宋" w:hAnsi="仿宋" w:eastAsia="仿宋" w:cs="仿宋"/>
          <w:sz w:val="24"/>
        </w:rPr>
        <w:t>将于</w:t>
      </w:r>
      <w:r>
        <w:rPr>
          <w:rFonts w:hint="eastAsia" w:ascii="仿宋" w:hAnsi="仿宋" w:eastAsia="仿宋" w:cs="仿宋"/>
          <w:sz w:val="24"/>
          <w:u w:val="single"/>
        </w:rPr>
        <w:t>    年 月 日</w:t>
      </w:r>
      <w:r>
        <w:rPr>
          <w:rFonts w:hint="eastAsia" w:ascii="仿宋" w:hAnsi="仿宋" w:eastAsia="仿宋" w:cs="仿宋"/>
          <w:sz w:val="24"/>
        </w:rPr>
        <w:t>参加贵方竞争性谈判文件编号为</w:t>
      </w:r>
      <w:r>
        <w:rPr>
          <w:rFonts w:hint="eastAsia" w:ascii="仿宋" w:hAnsi="仿宋" w:eastAsia="仿宋" w:cs="仿宋"/>
          <w:sz w:val="24"/>
          <w:u w:val="single"/>
        </w:rPr>
        <w:t> （采购项目编号）</w:t>
      </w:r>
      <w:r>
        <w:rPr>
          <w:rFonts w:hint="eastAsia" w:ascii="仿宋" w:hAnsi="仿宋" w:eastAsia="仿宋" w:cs="仿宋"/>
          <w:sz w:val="24"/>
        </w:rPr>
        <w:t>的</w:t>
      </w:r>
      <w:r>
        <w:rPr>
          <w:rFonts w:hint="eastAsia" w:ascii="仿宋" w:hAnsi="仿宋" w:eastAsia="仿宋" w:cs="仿宋"/>
          <w:sz w:val="24"/>
          <w:u w:val="single"/>
        </w:rPr>
        <w:t xml:space="preserve"> （项目名称） </w:t>
      </w:r>
      <w:r>
        <w:rPr>
          <w:rFonts w:hint="eastAsia" w:ascii="仿宋" w:hAnsi="仿宋" w:eastAsia="仿宋" w:cs="仿宋"/>
          <w:sz w:val="24"/>
        </w:rPr>
        <w:t>的竞争性谈判,我方接受被保证人的委托,在此向受益人提供不可撤销的谈判保证：</w:t>
      </w:r>
    </w:p>
    <w:p>
      <w:pPr>
        <w:numPr>
          <w:ilvl w:val="0"/>
          <w:numId w:val="15"/>
        </w:numPr>
        <w:snapToGrid w:val="0"/>
        <w:spacing w:line="288" w:lineRule="auto"/>
        <w:ind w:firstLine="480" w:firstLineChars="200"/>
        <w:rPr>
          <w:rFonts w:hint="eastAsia" w:ascii="仿宋" w:hAnsi="仿宋" w:eastAsia="仿宋" w:cs="仿宋"/>
          <w:sz w:val="24"/>
        </w:rPr>
      </w:pPr>
      <w:r>
        <w:rPr>
          <w:rFonts w:hint="eastAsia" w:ascii="仿宋" w:hAnsi="仿宋" w:eastAsia="仿宋" w:cs="仿宋"/>
          <w:sz w:val="24"/>
        </w:rPr>
        <w:t>本保证担保的担保金额为</w:t>
      </w:r>
      <w:r>
        <w:rPr>
          <w:rFonts w:hint="eastAsia" w:ascii="仿宋" w:hAnsi="仿宋" w:eastAsia="仿宋" w:cs="仿宋"/>
          <w:sz w:val="24"/>
          <w:u w:val="single"/>
        </w:rPr>
        <w:t>人民币</w:t>
      </w:r>
      <w:r>
        <w:rPr>
          <w:rFonts w:hint="eastAsia" w:ascii="仿宋" w:hAnsi="仿宋" w:eastAsia="仿宋" w:cs="仿宋"/>
          <w:sz w:val="24"/>
          <w:lang w:eastAsia="zh-CN"/>
        </w:rPr>
        <w:t>（</w:t>
      </w:r>
      <w:r>
        <w:rPr>
          <w:rFonts w:hint="eastAsia" w:ascii="仿宋" w:hAnsi="仿宋" w:eastAsia="仿宋" w:cs="仿宋"/>
          <w:sz w:val="24"/>
        </w:rPr>
        <w:t>币种</w:t>
      </w:r>
      <w:r>
        <w:rPr>
          <w:rFonts w:hint="eastAsia" w:ascii="仿宋" w:hAnsi="仿宋" w:eastAsia="仿宋" w:cs="仿宋"/>
          <w:sz w:val="24"/>
          <w:u w:val="single"/>
          <w:lang w:eastAsia="zh-CN"/>
        </w:rPr>
        <w:t>）</w:t>
      </w:r>
      <w:r>
        <w:rPr>
          <w:rFonts w:hint="eastAsia" w:ascii="仿宋" w:hAnsi="仿宋" w:eastAsia="仿宋" w:cs="仿宋"/>
          <w:sz w:val="24"/>
          <w:u w:val="single"/>
        </w:rPr>
        <w:t xml:space="preserve">     </w:t>
      </w:r>
      <w:r>
        <w:rPr>
          <w:rFonts w:hint="eastAsia" w:ascii="仿宋" w:hAnsi="仿宋" w:eastAsia="仿宋" w:cs="仿宋"/>
          <w:sz w:val="24"/>
        </w:rPr>
        <w:t>元</w:t>
      </w:r>
      <w:r>
        <w:rPr>
          <w:rFonts w:hint="eastAsia" w:ascii="仿宋" w:hAnsi="仿宋" w:eastAsia="仿宋" w:cs="仿宋"/>
          <w:sz w:val="24"/>
          <w:lang w:eastAsia="zh-CN"/>
        </w:rPr>
        <w:t>（</w:t>
      </w:r>
      <w:r>
        <w:rPr>
          <w:rFonts w:hint="eastAsia" w:ascii="仿宋" w:hAnsi="仿宋" w:eastAsia="仿宋" w:cs="仿宋"/>
          <w:sz w:val="24"/>
        </w:rPr>
        <w:t>小写</w:t>
      </w:r>
      <w:r>
        <w:rPr>
          <w:rFonts w:hint="eastAsia" w:ascii="仿宋" w:hAnsi="仿宋" w:eastAsia="仿宋" w:cs="仿宋"/>
          <w:sz w:val="24"/>
          <w:lang w:eastAsia="zh-CN"/>
        </w:rPr>
        <w:t>）</w:t>
      </w:r>
      <w:r>
        <w:rPr>
          <w:rFonts w:hint="eastAsia" w:ascii="仿宋" w:hAnsi="仿宋" w:eastAsia="仿宋" w:cs="仿宋"/>
          <w:sz w:val="24"/>
          <w:u w:val="single"/>
        </w:rPr>
        <w:t xml:space="preserve">     元整</w:t>
      </w:r>
      <w:r>
        <w:rPr>
          <w:rFonts w:hint="eastAsia" w:ascii="仿宋" w:hAnsi="仿宋" w:eastAsia="仿宋" w:cs="仿宋"/>
          <w:sz w:val="24"/>
          <w:lang w:eastAsia="zh-CN"/>
        </w:rPr>
        <w:t>（</w:t>
      </w:r>
      <w:r>
        <w:rPr>
          <w:rFonts w:hint="eastAsia" w:ascii="仿宋" w:hAnsi="仿宋" w:eastAsia="仿宋" w:cs="仿宋"/>
          <w:sz w:val="24"/>
        </w:rPr>
        <w:t>大写）。</w:t>
      </w:r>
      <w:r>
        <w:rPr>
          <w:rFonts w:hint="eastAsia" w:ascii="仿宋" w:hAnsi="仿宋" w:eastAsia="仿宋" w:cs="仿宋"/>
          <w:sz w:val="24"/>
        </w:rPr>
        <w:br w:type="textWrapping"/>
      </w:r>
      <w:r>
        <w:rPr>
          <w:rFonts w:hint="eastAsia" w:ascii="仿宋" w:hAnsi="仿宋" w:eastAsia="仿宋" w:cs="仿宋"/>
          <w:sz w:val="24"/>
        </w:rPr>
        <w:t xml:space="preserve">    二、本保证担保的保证期间为响应文件的有效期</w:t>
      </w:r>
      <w:r>
        <w:rPr>
          <w:rFonts w:hint="eastAsia" w:ascii="仿宋" w:hAnsi="仿宋" w:eastAsia="仿宋" w:cs="仿宋"/>
          <w:sz w:val="24"/>
          <w:lang w:eastAsia="zh-CN"/>
        </w:rPr>
        <w:t>（</w:t>
      </w:r>
      <w:r>
        <w:rPr>
          <w:rFonts w:hint="eastAsia" w:ascii="仿宋" w:hAnsi="仿宋" w:eastAsia="仿宋" w:cs="仿宋"/>
          <w:sz w:val="24"/>
        </w:rPr>
        <w:t>或延长的有效期</w:t>
      </w:r>
      <w:r>
        <w:rPr>
          <w:rFonts w:hint="eastAsia" w:ascii="仿宋" w:hAnsi="仿宋" w:eastAsia="仿宋" w:cs="仿宋"/>
          <w:sz w:val="24"/>
          <w:lang w:eastAsia="zh-CN"/>
        </w:rPr>
        <w:t>）</w:t>
      </w:r>
      <w:r>
        <w:rPr>
          <w:rFonts w:hint="eastAsia" w:ascii="仿宋" w:hAnsi="仿宋" w:eastAsia="仿宋" w:cs="仿宋"/>
          <w:sz w:val="24"/>
        </w:rPr>
        <w:t>,延长有效期无须通知我方。</w:t>
      </w:r>
      <w:r>
        <w:rPr>
          <w:rFonts w:hint="eastAsia" w:ascii="仿宋" w:hAnsi="仿宋" w:eastAsia="仿宋" w:cs="仿宋"/>
          <w:sz w:val="24"/>
        </w:rPr>
        <w:br w:type="textWrapping"/>
      </w:r>
      <w:r>
        <w:rPr>
          <w:rFonts w:hint="eastAsia" w:ascii="仿宋" w:hAnsi="仿宋" w:eastAsia="仿宋" w:cs="仿宋"/>
          <w:sz w:val="24"/>
        </w:rPr>
        <w:t xml:space="preserve">    三、在本保证担保的保证期间内,如果被保证人出现下列情形之一,受益人可以向我方提起索赔：</w:t>
      </w:r>
      <w:r>
        <w:rPr>
          <w:rFonts w:hint="eastAsia" w:ascii="仿宋" w:hAnsi="仿宋" w:eastAsia="仿宋" w:cs="仿宋"/>
          <w:sz w:val="24"/>
        </w:rPr>
        <w:br w:type="textWrapping"/>
      </w:r>
      <w:r>
        <w:rPr>
          <w:rFonts w:hint="eastAsia" w:ascii="仿宋" w:hAnsi="仿宋" w:eastAsia="仿宋" w:cs="仿宋"/>
          <w:sz w:val="24"/>
        </w:rPr>
        <w:t xml:space="preserve">    1.</w:t>
      </w:r>
      <w:r>
        <w:rPr>
          <w:rFonts w:hint="eastAsia" w:ascii="仿宋" w:hAnsi="仿宋" w:eastAsia="仿宋" w:cs="仿宋"/>
          <w:sz w:val="24"/>
          <w:lang w:val="en-US" w:eastAsia="zh-CN"/>
        </w:rPr>
        <w:t xml:space="preserve"> </w:t>
      </w:r>
      <w:r>
        <w:rPr>
          <w:rFonts w:hint="eastAsia" w:ascii="仿宋" w:hAnsi="仿宋" w:eastAsia="仿宋" w:cs="仿宋"/>
          <w:sz w:val="24"/>
        </w:rPr>
        <w:t>被保证人在响应文件有效期内撤回其响应文件；</w:t>
      </w:r>
      <w:r>
        <w:rPr>
          <w:rFonts w:hint="eastAsia" w:ascii="仿宋" w:hAnsi="仿宋" w:eastAsia="仿宋" w:cs="仿宋"/>
          <w:sz w:val="24"/>
        </w:rPr>
        <w:br w:type="textWrapping"/>
      </w:r>
      <w:r>
        <w:rPr>
          <w:rFonts w:hint="eastAsia" w:ascii="仿宋" w:hAnsi="仿宋" w:eastAsia="仿宋" w:cs="仿宋"/>
          <w:sz w:val="24"/>
        </w:rPr>
        <w:t xml:space="preserve">    2.</w:t>
      </w:r>
      <w:r>
        <w:rPr>
          <w:rFonts w:hint="eastAsia" w:ascii="仿宋" w:hAnsi="仿宋" w:eastAsia="仿宋" w:cs="仿宋"/>
          <w:sz w:val="24"/>
          <w:lang w:val="en-US" w:eastAsia="zh-CN"/>
        </w:rPr>
        <w:t xml:space="preserve"> </w:t>
      </w:r>
      <w:r>
        <w:rPr>
          <w:rFonts w:hint="eastAsia" w:ascii="仿宋" w:hAnsi="仿宋" w:eastAsia="仿宋" w:cs="仿宋"/>
          <w:sz w:val="24"/>
        </w:rPr>
        <w:t>被保证人在响应文件有效期内收到受益人发出的成交通知书后,不能或拒绝按竞争性谈判文件的要求签署合同；</w:t>
      </w:r>
      <w:r>
        <w:rPr>
          <w:rFonts w:hint="eastAsia" w:ascii="仿宋" w:hAnsi="仿宋" w:eastAsia="仿宋" w:cs="仿宋"/>
          <w:sz w:val="24"/>
        </w:rPr>
        <w:br w:type="textWrapping"/>
      </w:r>
      <w:r>
        <w:rPr>
          <w:rFonts w:hint="eastAsia" w:ascii="仿宋" w:hAnsi="仿宋" w:eastAsia="仿宋" w:cs="仿宋"/>
          <w:sz w:val="24"/>
        </w:rPr>
        <w:t xml:space="preserve">    3.</w:t>
      </w:r>
      <w:r>
        <w:rPr>
          <w:rFonts w:hint="eastAsia" w:ascii="仿宋" w:hAnsi="仿宋" w:eastAsia="仿宋" w:cs="仿宋"/>
          <w:sz w:val="24"/>
          <w:lang w:val="en-US" w:eastAsia="zh-CN"/>
        </w:rPr>
        <w:t xml:space="preserve"> </w:t>
      </w:r>
      <w:r>
        <w:rPr>
          <w:rFonts w:hint="eastAsia" w:ascii="仿宋" w:hAnsi="仿宋" w:eastAsia="仿宋" w:cs="仿宋"/>
          <w:sz w:val="24"/>
        </w:rPr>
        <w:t>被保证人在有效期内收到受益人发出的成交通知书后,不能或拒绝按竞争性谈判文件的规定提交履约担保；</w:t>
      </w:r>
      <w:r>
        <w:rPr>
          <w:rFonts w:hint="eastAsia" w:ascii="仿宋" w:hAnsi="仿宋" w:eastAsia="仿宋" w:cs="仿宋"/>
          <w:sz w:val="24"/>
        </w:rPr>
        <w:br w:type="textWrapping"/>
      </w:r>
      <w:r>
        <w:rPr>
          <w:rFonts w:hint="eastAsia" w:ascii="仿宋" w:hAnsi="仿宋" w:eastAsia="仿宋" w:cs="仿宋"/>
          <w:sz w:val="24"/>
        </w:rPr>
        <w:t xml:space="preserve">    4.</w:t>
      </w:r>
      <w:r>
        <w:rPr>
          <w:rFonts w:hint="eastAsia" w:ascii="仿宋" w:hAnsi="仿宋" w:eastAsia="仿宋" w:cs="仿宋"/>
          <w:sz w:val="24"/>
          <w:lang w:val="en-US" w:eastAsia="zh-CN"/>
        </w:rPr>
        <w:t xml:space="preserve"> </w:t>
      </w:r>
      <w:r>
        <w:rPr>
          <w:rFonts w:hint="eastAsia" w:ascii="仿宋" w:hAnsi="仿宋" w:eastAsia="仿宋" w:cs="仿宋"/>
          <w:sz w:val="24"/>
        </w:rPr>
        <w:t>被保证人成交后未按照竞争性谈判文件规定交纳代理服务费。</w:t>
      </w:r>
      <w:r>
        <w:rPr>
          <w:rFonts w:hint="eastAsia" w:ascii="仿宋" w:hAnsi="仿宋" w:eastAsia="仿宋" w:cs="仿宋"/>
          <w:sz w:val="24"/>
        </w:rPr>
        <w:br w:type="textWrapping"/>
      </w:r>
      <w:r>
        <w:rPr>
          <w:rFonts w:hint="eastAsia" w:ascii="仿宋" w:hAnsi="仿宋" w:eastAsia="仿宋" w:cs="仿宋"/>
          <w:sz w:val="24"/>
        </w:rPr>
        <w:t xml:space="preserve">    四、在本保证担保的保证期间内,我方收到受益人经法定代表人或其授权委托代理人签字并加盖公章的书面索赔通知后,将不争辩、不挑剔、不可撤销地立即向受益人支付本保证担保的担保金额。</w:t>
      </w:r>
      <w:r>
        <w:rPr>
          <w:rFonts w:hint="eastAsia" w:ascii="仿宋" w:hAnsi="仿宋" w:eastAsia="仿宋" w:cs="仿宋"/>
          <w:sz w:val="24"/>
        </w:rPr>
        <w:br w:type="textWrapping"/>
      </w:r>
      <w:r>
        <w:rPr>
          <w:rFonts w:hint="eastAsia" w:ascii="仿宋" w:hAnsi="仿宋" w:eastAsia="仿宋" w:cs="仿宋"/>
          <w:sz w:val="24"/>
        </w:rPr>
        <w:t xml:space="preserve">    五、受益人的索赔通知应当说明索赔理由,并必须在本保证担保的保证期间内送达我方。</w:t>
      </w:r>
      <w:r>
        <w:rPr>
          <w:rFonts w:hint="eastAsia" w:ascii="仿宋" w:hAnsi="仿宋" w:eastAsia="仿宋" w:cs="仿宋"/>
          <w:sz w:val="24"/>
        </w:rPr>
        <w:br w:type="textWrapping"/>
      </w:r>
      <w:r>
        <w:rPr>
          <w:rFonts w:hint="eastAsia" w:ascii="仿宋" w:hAnsi="仿宋" w:eastAsia="仿宋" w:cs="仿宋"/>
          <w:sz w:val="24"/>
        </w:rPr>
        <w:t xml:space="preserve">    六、本保证担保项下的权利不得转让。</w:t>
      </w:r>
      <w:r>
        <w:rPr>
          <w:rFonts w:hint="eastAsia" w:ascii="仿宋" w:hAnsi="仿宋" w:eastAsia="仿宋" w:cs="仿宋"/>
          <w:sz w:val="24"/>
        </w:rPr>
        <w:br w:type="textWrapping"/>
      </w:r>
      <w:r>
        <w:rPr>
          <w:rFonts w:hint="eastAsia" w:ascii="仿宋" w:hAnsi="仿宋" w:eastAsia="仿宋" w:cs="仿宋"/>
          <w:sz w:val="24"/>
        </w:rPr>
        <w:t xml:space="preserve">    七、本保证担保的保证期间届满,或我方已向受益人支付本保证担保的担保金额,我方的保证责任免除。</w:t>
      </w:r>
      <w:r>
        <w:rPr>
          <w:rFonts w:hint="eastAsia" w:ascii="仿宋" w:hAnsi="仿宋" w:eastAsia="仿宋" w:cs="仿宋"/>
          <w:sz w:val="24"/>
        </w:rPr>
        <w:br w:type="textWrapping"/>
      </w:r>
      <w:r>
        <w:rPr>
          <w:rFonts w:hint="eastAsia" w:ascii="仿宋" w:hAnsi="仿宋" w:eastAsia="仿宋" w:cs="仿宋"/>
          <w:sz w:val="24"/>
        </w:rPr>
        <w:t xml:space="preserve">    八、本保证担保适用中华人民共和国法律。</w:t>
      </w:r>
      <w:r>
        <w:rPr>
          <w:rFonts w:hint="eastAsia" w:ascii="仿宋" w:hAnsi="仿宋" w:eastAsia="仿宋" w:cs="仿宋"/>
          <w:sz w:val="24"/>
        </w:rPr>
        <w:br w:type="textWrapping"/>
      </w:r>
      <w:r>
        <w:rPr>
          <w:rFonts w:hint="eastAsia" w:ascii="仿宋" w:hAnsi="仿宋" w:eastAsia="仿宋" w:cs="仿宋"/>
          <w:sz w:val="24"/>
        </w:rPr>
        <w:t xml:space="preserve">    九、本保证担保以中文文本为准,涂改无效。</w:t>
      </w:r>
    </w:p>
    <w:p>
      <w:pPr>
        <w:snapToGrid w:val="0"/>
        <w:spacing w:line="288" w:lineRule="auto"/>
        <w:rPr>
          <w:rFonts w:hint="eastAsia" w:ascii="仿宋" w:hAnsi="仿宋" w:eastAsia="仿宋" w:cs="仿宋"/>
          <w:sz w:val="24"/>
          <w:u w:val="single"/>
        </w:rPr>
      </w:pPr>
      <w:r>
        <w:rPr>
          <w:rFonts w:hint="eastAsia" w:ascii="仿宋" w:hAnsi="仿宋" w:eastAsia="仿宋" w:cs="仿宋"/>
          <w:sz w:val="24"/>
        </w:rPr>
        <w:br w:type="textWrapping"/>
      </w:r>
      <w:r>
        <w:rPr>
          <w:rFonts w:hint="eastAsia" w:ascii="仿宋" w:hAnsi="仿宋" w:eastAsia="仿宋" w:cs="仿宋"/>
          <w:sz w:val="24"/>
        </w:rPr>
        <w:t>保证人</w:t>
      </w:r>
      <w:r>
        <w:rPr>
          <w:rFonts w:hint="eastAsia" w:ascii="仿宋" w:hAnsi="仿宋" w:eastAsia="仿宋" w:cs="仿宋"/>
          <w:sz w:val="24"/>
          <w:lang w:eastAsia="zh-CN"/>
        </w:rPr>
        <w:t>（</w:t>
      </w:r>
      <w:r>
        <w:rPr>
          <w:rFonts w:hint="eastAsia" w:ascii="仿宋" w:hAnsi="仿宋" w:eastAsia="仿宋" w:cs="仿宋"/>
          <w:sz w:val="24"/>
        </w:rPr>
        <w:t>盖章</w:t>
      </w:r>
      <w:r>
        <w:rPr>
          <w:rFonts w:hint="eastAsia" w:ascii="仿宋" w:hAnsi="仿宋" w:eastAsia="仿宋" w:cs="仿宋"/>
          <w:sz w:val="24"/>
          <w:lang w:eastAsia="zh-CN"/>
        </w:rPr>
        <w:t>）：</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w:t>
      </w:r>
      <w:r>
        <w:rPr>
          <w:rFonts w:hint="eastAsia" w:ascii="仿宋" w:hAnsi="仿宋" w:eastAsia="仿宋" w:cs="仿宋"/>
          <w:sz w:val="24"/>
          <w:u w:val="single"/>
        </w:rPr>
        <w:br w:type="textWrapping"/>
      </w:r>
      <w:r>
        <w:rPr>
          <w:rFonts w:hint="eastAsia" w:ascii="仿宋" w:hAnsi="仿宋" w:eastAsia="仿宋" w:cs="仿宋"/>
          <w:sz w:val="24"/>
        </w:rPr>
        <w:t>法定代表人或其授权委托代理人</w:t>
      </w:r>
      <w:r>
        <w:rPr>
          <w:rFonts w:hint="eastAsia" w:ascii="仿宋" w:hAnsi="仿宋" w:eastAsia="仿宋" w:cs="仿宋"/>
          <w:sz w:val="24"/>
          <w:lang w:eastAsia="zh-CN"/>
        </w:rPr>
        <w:t>（</w:t>
      </w:r>
      <w:r>
        <w:rPr>
          <w:rFonts w:hint="eastAsia" w:ascii="仿宋" w:hAnsi="仿宋" w:eastAsia="仿宋" w:cs="仿宋"/>
          <w:sz w:val="24"/>
        </w:rPr>
        <w:t xml:space="preserve">签字或盖章）： </w:t>
      </w:r>
      <w:r>
        <w:rPr>
          <w:rFonts w:hint="eastAsia" w:ascii="仿宋" w:hAnsi="仿宋" w:eastAsia="仿宋" w:cs="仿宋"/>
          <w:sz w:val="24"/>
          <w:u w:val="single"/>
        </w:rPr>
        <w:t xml:space="preserve">            </w:t>
      </w:r>
      <w:r>
        <w:rPr>
          <w:rFonts w:hint="eastAsia" w:ascii="仿宋" w:hAnsi="仿宋" w:eastAsia="仿宋" w:cs="仿宋"/>
          <w:sz w:val="24"/>
          <w:u w:val="single"/>
        </w:rPr>
        <w:br w:type="textWrapping"/>
      </w:r>
      <w:r>
        <w:rPr>
          <w:rFonts w:hint="eastAsia" w:ascii="仿宋" w:hAnsi="仿宋" w:eastAsia="仿宋" w:cs="仿宋"/>
          <w:sz w:val="24"/>
        </w:rPr>
        <w:t>单位地址</w:t>
      </w:r>
      <w:r>
        <w:rPr>
          <w:rFonts w:hint="eastAsia" w:ascii="仿宋" w:hAnsi="仿宋" w:eastAsia="仿宋" w:cs="仿宋"/>
          <w:sz w:val="24"/>
          <w:lang w:eastAsia="zh-CN"/>
        </w:rPr>
        <w:t>：</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w:t>
      </w:r>
      <w:r>
        <w:rPr>
          <w:rFonts w:hint="eastAsia" w:ascii="仿宋" w:hAnsi="仿宋" w:eastAsia="仿宋" w:cs="仿宋"/>
          <w:sz w:val="24"/>
          <w:u w:val="single"/>
        </w:rPr>
        <w:br w:type="textWrapping"/>
      </w:r>
      <w:r>
        <w:rPr>
          <w:rFonts w:hint="eastAsia" w:ascii="仿宋" w:hAnsi="仿宋" w:eastAsia="仿宋" w:cs="仿宋"/>
          <w:sz w:val="24"/>
        </w:rPr>
        <w:t>电话</w:t>
      </w:r>
      <w:r>
        <w:rPr>
          <w:rFonts w:hint="eastAsia" w:ascii="仿宋" w:hAnsi="仿宋" w:eastAsia="仿宋" w:cs="仿宋"/>
          <w:sz w:val="24"/>
          <w:lang w:eastAsia="zh-CN"/>
        </w:rPr>
        <w:t>：</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w:t>
      </w:r>
    </w:p>
    <w:p>
      <w:pPr>
        <w:pStyle w:val="46"/>
        <w:snapToGrid w:val="0"/>
        <w:spacing w:line="288" w:lineRule="auto"/>
        <w:rPr>
          <w:rFonts w:hint="eastAsia" w:ascii="仿宋" w:hAnsi="仿宋" w:eastAsia="仿宋" w:cs="仿宋"/>
        </w:rPr>
      </w:pPr>
      <w:r>
        <w:rPr>
          <w:rFonts w:hint="eastAsia" w:ascii="仿宋" w:hAnsi="仿宋" w:eastAsia="仿宋" w:cs="仿宋"/>
        </w:rPr>
        <w:t>日期</w:t>
      </w:r>
      <w:r>
        <w:rPr>
          <w:rFonts w:hint="eastAsia" w:ascii="仿宋" w:hAnsi="仿宋" w:eastAsia="仿宋" w:cs="仿宋"/>
          <w:lang w:eastAsia="zh-CN"/>
        </w:rPr>
        <w:t>：</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年</w:t>
      </w:r>
      <w:r>
        <w:rPr>
          <w:rFonts w:hint="eastAsia" w:ascii="仿宋" w:hAnsi="仿宋" w:eastAsia="仿宋" w:cs="仿宋"/>
          <w:u w:val="single"/>
          <w:lang w:val="en-US" w:eastAsia="zh-CN"/>
        </w:rPr>
        <w:t xml:space="preserve"> </w:t>
      </w:r>
      <w:r>
        <w:rPr>
          <w:rFonts w:hint="eastAsia" w:ascii="仿宋" w:hAnsi="仿宋" w:eastAsia="仿宋" w:cs="仿宋"/>
          <w:u w:val="single"/>
        </w:rPr>
        <w:t>    月  </w:t>
      </w:r>
      <w:r>
        <w:rPr>
          <w:rFonts w:hint="eastAsia" w:ascii="仿宋" w:hAnsi="仿宋" w:eastAsia="仿宋" w:cs="仿宋"/>
          <w:u w:val="single"/>
          <w:lang w:val="en-US" w:eastAsia="zh-CN"/>
        </w:rPr>
        <w:t xml:space="preserve">  </w:t>
      </w:r>
      <w:r>
        <w:rPr>
          <w:rFonts w:hint="eastAsia" w:ascii="仿宋" w:hAnsi="仿宋" w:eastAsia="仿宋" w:cs="仿宋"/>
          <w:u w:val="single"/>
        </w:rPr>
        <w:t> 日</w:t>
      </w:r>
    </w:p>
    <w:p>
      <w:pPr>
        <w:pStyle w:val="46"/>
        <w:snapToGrid w:val="0"/>
        <w:spacing w:line="360" w:lineRule="auto"/>
        <w:jc w:val="both"/>
        <w:outlineLvl w:val="0"/>
        <w:rPr>
          <w:rFonts w:hint="eastAsia" w:ascii="仿宋" w:hAnsi="仿宋" w:eastAsia="仿宋" w:cs="仿宋"/>
          <w:b/>
          <w:bCs/>
          <w:sz w:val="32"/>
          <w:szCs w:val="32"/>
        </w:rPr>
      </w:pPr>
      <w:bookmarkStart w:id="519" w:name="_Toc20660404"/>
      <w:bookmarkStart w:id="520" w:name="_Toc10951"/>
      <w:bookmarkStart w:id="521" w:name="_Toc6548"/>
      <w:bookmarkStart w:id="522" w:name="_Toc532473492"/>
      <w:bookmarkStart w:id="523" w:name="_Toc515647800"/>
      <w:r>
        <w:rPr>
          <w:rFonts w:hint="eastAsia" w:ascii="仿宋" w:hAnsi="仿宋" w:eastAsia="仿宋" w:cs="仿宋"/>
          <w:b/>
          <w:bCs/>
          <w:sz w:val="28"/>
          <w:szCs w:val="28"/>
        </w:rPr>
        <w:t>附件2</w:t>
      </w:r>
    </w:p>
    <w:p>
      <w:pPr>
        <w:pStyle w:val="46"/>
        <w:snapToGrid w:val="0"/>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履约担保函格式</w:t>
      </w:r>
      <w:bookmarkEnd w:id="519"/>
      <w:bookmarkEnd w:id="520"/>
      <w:bookmarkEnd w:id="521"/>
      <w:bookmarkEnd w:id="522"/>
      <w:bookmarkEnd w:id="523"/>
    </w:p>
    <w:p>
      <w:pPr>
        <w:snapToGrid w:val="0"/>
        <w:spacing w:line="336" w:lineRule="auto"/>
        <w:jc w:val="center"/>
        <w:rPr>
          <w:rFonts w:hint="eastAsia" w:ascii="仿宋" w:hAnsi="仿宋" w:eastAsia="仿宋" w:cs="仿宋"/>
          <w:sz w:val="24"/>
        </w:rPr>
      </w:pPr>
      <w:r>
        <w:rPr>
          <w:rFonts w:hint="eastAsia" w:ascii="仿宋" w:hAnsi="仿宋" w:eastAsia="仿宋" w:cs="仿宋"/>
          <w:sz w:val="24"/>
        </w:rPr>
        <w:t xml:space="preserve">                             编号：</w:t>
      </w:r>
    </w:p>
    <w:p>
      <w:pPr>
        <w:snapToGrid w:val="0"/>
        <w:spacing w:line="336" w:lineRule="auto"/>
        <w:rPr>
          <w:rFonts w:hint="eastAsia" w:ascii="仿宋" w:hAnsi="仿宋" w:eastAsia="仿宋" w:cs="仿宋"/>
          <w:sz w:val="28"/>
          <w:szCs w:val="28"/>
        </w:rPr>
      </w:pPr>
    </w:p>
    <w:p>
      <w:pPr>
        <w:snapToGrid w:val="0"/>
        <w:spacing w:line="336" w:lineRule="auto"/>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（采购人名称）：</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鉴于你方与</w:t>
      </w:r>
      <w:r>
        <w:rPr>
          <w:rFonts w:hint="eastAsia" w:ascii="仿宋" w:hAnsi="仿宋" w:eastAsia="仿宋" w:cs="仿宋"/>
          <w:sz w:val="24"/>
          <w:u w:val="single"/>
        </w:rPr>
        <w:t xml:space="preserve">                    </w:t>
      </w:r>
      <w:r>
        <w:rPr>
          <w:rFonts w:hint="eastAsia" w:ascii="仿宋" w:hAnsi="仿宋" w:eastAsia="仿宋" w:cs="仿宋"/>
          <w:sz w:val="24"/>
        </w:rPr>
        <w:t>（以下简称供应商）于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日签定编号为</w:t>
      </w:r>
      <w:r>
        <w:rPr>
          <w:rFonts w:hint="eastAsia" w:ascii="仿宋" w:hAnsi="仿宋" w:eastAsia="仿宋" w:cs="仿宋"/>
          <w:sz w:val="24"/>
          <w:u w:val="single"/>
        </w:rPr>
        <w:t xml:space="preserve">                    </w:t>
      </w:r>
      <w:r>
        <w:rPr>
          <w:rFonts w:hint="eastAsia" w:ascii="仿宋" w:hAnsi="仿宋" w:eastAsia="仿宋" w:cs="仿宋"/>
          <w:sz w:val="24"/>
        </w:rPr>
        <w:t>的《</w:t>
      </w:r>
      <w:r>
        <w:rPr>
          <w:rFonts w:hint="eastAsia" w:ascii="仿宋" w:hAnsi="仿宋" w:eastAsia="仿宋" w:cs="仿宋"/>
          <w:sz w:val="24"/>
          <w:u w:val="single"/>
        </w:rPr>
        <w:t xml:space="preserve">           </w:t>
      </w:r>
      <w:r>
        <w:rPr>
          <w:rFonts w:hint="eastAsia" w:ascii="仿宋" w:hAnsi="仿宋" w:eastAsia="仿宋" w:cs="仿宋"/>
          <w:sz w:val="24"/>
        </w:rPr>
        <w:t>政府采购合同》（以下简称主合同），且依据该合同的约定，供应商应在</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一、保证责任的情形及保证金额</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（一）在供应商出现下列情形之一时，我方承担保证责任：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1．将成交项目转让给他人，或者在谈判响应文件中未说明，且未经采购人同意，将成交项目分包给他人的；</w:t>
      </w:r>
    </w:p>
    <w:p>
      <w:pPr>
        <w:snapToGrid w:val="0"/>
        <w:spacing w:line="336" w:lineRule="auto"/>
        <w:rPr>
          <w:rFonts w:hint="eastAsia" w:ascii="仿宋" w:hAnsi="仿宋" w:eastAsia="仿宋" w:cs="仿宋"/>
          <w:sz w:val="24"/>
        </w:rPr>
      </w:pPr>
      <w:r>
        <w:rPr>
          <w:rFonts w:hint="eastAsia" w:ascii="仿宋" w:hAnsi="仿宋" w:eastAsia="仿宋" w:cs="仿宋"/>
          <w:sz w:val="24"/>
        </w:rPr>
        <w:t>　　2．主合同约定的应当缴纳履约保证金的情形</w:t>
      </w:r>
      <w:r>
        <w:rPr>
          <w:rFonts w:hint="eastAsia" w:ascii="仿宋" w:hAnsi="仿宋" w:eastAsia="仿宋" w:cs="仿宋"/>
          <w:sz w:val="24"/>
          <w:lang w:eastAsia="zh-CN"/>
        </w:rPr>
        <w:t>：</w:t>
      </w:r>
      <w:r>
        <w:rPr>
          <w:rFonts w:hint="eastAsia" w:ascii="仿宋" w:hAnsi="仿宋" w:eastAsia="仿宋" w:cs="仿宋"/>
          <w:sz w:val="24"/>
        </w:rPr>
        <w:t xml:space="preserve"> </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（1）未按主合同约定的质量、数量和期限供应货物/提供服务/完成工程的；</w:t>
      </w:r>
    </w:p>
    <w:p>
      <w:pPr>
        <w:snapToGrid w:val="0"/>
        <w:spacing w:line="336" w:lineRule="auto"/>
        <w:ind w:firstLine="480" w:firstLineChars="200"/>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（二）我方的保证范围是主合同约定的合同价款总额的</w:t>
      </w:r>
      <w:r>
        <w:rPr>
          <w:rFonts w:hint="eastAsia" w:ascii="仿宋" w:hAnsi="仿宋" w:eastAsia="仿宋" w:cs="仿宋"/>
          <w:sz w:val="24"/>
          <w:u w:val="single"/>
        </w:rPr>
        <w:t xml:space="preserve">        </w:t>
      </w:r>
      <w:r>
        <w:rPr>
          <w:rFonts w:hint="eastAsia" w:ascii="仿宋" w:hAnsi="仿宋" w:eastAsia="仿宋" w:cs="仿宋"/>
          <w:sz w:val="24"/>
        </w:rPr>
        <w:t>%数额为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），币种为</w:t>
      </w:r>
      <w:r>
        <w:rPr>
          <w:rFonts w:hint="eastAsia" w:ascii="仿宋" w:hAnsi="仿宋" w:eastAsia="仿宋" w:cs="仿宋"/>
          <w:sz w:val="24"/>
          <w:u w:val="single"/>
        </w:rPr>
        <w:t xml:space="preserve">        </w:t>
      </w:r>
      <w:r>
        <w:rPr>
          <w:rFonts w:hint="eastAsia" w:ascii="仿宋" w:hAnsi="仿宋" w:eastAsia="仿宋" w:cs="仿宋"/>
          <w:sz w:val="24"/>
        </w:rPr>
        <w:t>。（即主合同履约保证金金额）</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二、保证的方式及保证期间</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我方保证的方式为：连带责任保证。</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我方保证的期间为：自本合同生效之日起至供应商按照主合同约定的供货/完工期限届满后</w:t>
      </w:r>
      <w:r>
        <w:rPr>
          <w:rFonts w:hint="eastAsia" w:ascii="仿宋" w:hAnsi="仿宋" w:eastAsia="仿宋" w:cs="仿宋"/>
          <w:sz w:val="24"/>
          <w:u w:val="single"/>
        </w:rPr>
        <w:t xml:space="preserve">     </w:t>
      </w:r>
      <w:r>
        <w:rPr>
          <w:rFonts w:hint="eastAsia" w:ascii="仿宋" w:hAnsi="仿宋" w:eastAsia="仿宋" w:cs="仿宋"/>
          <w:sz w:val="24"/>
        </w:rPr>
        <w:t>日内。</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如果供应商未按主合同约定向贵方供应货物/提供服务/完成工程的，由我方在保证金额内向你方支付上述款项。</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三、承担保证责任的程序</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1．你方要求我方承担保证责任的，应在本保函保证期间内向我方发出书面索赔通知。索赔通知应写明要求索赔的金额，支付款项应到达的账号。并附有证明供应商违约事实的证明材料。</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如果你方与供应商因货物质量问题产生争议，你方还需同时提供</w:t>
      </w:r>
      <w:r>
        <w:rPr>
          <w:rFonts w:hint="eastAsia" w:ascii="仿宋" w:hAnsi="仿宋" w:eastAsia="仿宋" w:cs="仿宋"/>
          <w:sz w:val="24"/>
          <w:u w:val="single"/>
        </w:rPr>
        <w:t xml:space="preserve">        </w:t>
      </w:r>
      <w:r>
        <w:rPr>
          <w:rFonts w:hint="eastAsia" w:ascii="仿宋" w:hAnsi="仿宋" w:eastAsia="仿宋" w:cs="仿宋"/>
          <w:sz w:val="24"/>
        </w:rPr>
        <w:t>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2． 我方收到你方的书面索赔通知及相应证明材料，在</w:t>
      </w:r>
      <w:r>
        <w:rPr>
          <w:rFonts w:hint="eastAsia" w:ascii="仿宋" w:hAnsi="仿宋" w:eastAsia="仿宋" w:cs="仿宋"/>
          <w:sz w:val="24"/>
          <w:u w:val="single"/>
        </w:rPr>
        <w:t xml:space="preserve">     </w:t>
      </w:r>
      <w:r>
        <w:rPr>
          <w:rFonts w:hint="eastAsia" w:ascii="仿宋" w:hAnsi="仿宋" w:eastAsia="仿宋" w:cs="仿宋"/>
          <w:sz w:val="24"/>
        </w:rPr>
        <w:t>工作日内进行核定后按照本保函的承诺承担保证责任。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四、保证责任的终止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2．我方按照本保函向你方履行了保证责任后，自我方向你方支付款项（支付款项从我方账户划出）之日起，保证责任即终止。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3．按照法律法规的规定或出现应终止我方保证责任的其它情形的，我方在本保函项下的保证责任亦终止。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五、免责条款</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1．因你方违反主合同约定致使供应商不能履行义务的，我方不承担保证责任。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3．因不可抗力造成供应商不能履行供货义务的，我方不承担保证责任。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六、争议的解决</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因本保函发生的纠纷，由你我双方协商解决，协商不成的，通过诉讼程序解决，诉讼管辖地法院为</w:t>
      </w:r>
      <w:r>
        <w:rPr>
          <w:rFonts w:hint="eastAsia" w:ascii="仿宋" w:hAnsi="仿宋" w:eastAsia="仿宋" w:cs="仿宋"/>
          <w:sz w:val="24"/>
          <w:u w:val="single"/>
        </w:rPr>
        <w:t xml:space="preserve">        </w:t>
      </w:r>
      <w:r>
        <w:rPr>
          <w:rFonts w:hint="eastAsia" w:ascii="仿宋" w:hAnsi="仿宋" w:eastAsia="仿宋" w:cs="仿宋"/>
          <w:sz w:val="24"/>
        </w:rPr>
        <w:t>法院。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七、保函的生效</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本保函自我方加盖公章之日起生效。</w:t>
      </w:r>
    </w:p>
    <w:p>
      <w:pPr>
        <w:snapToGrid w:val="0"/>
        <w:spacing w:line="336" w:lineRule="auto"/>
        <w:rPr>
          <w:rFonts w:hint="eastAsia" w:ascii="仿宋" w:hAnsi="仿宋" w:eastAsia="仿宋" w:cs="仿宋"/>
          <w:sz w:val="24"/>
        </w:rPr>
      </w:pPr>
    </w:p>
    <w:p>
      <w:pPr>
        <w:snapToGrid w:val="0"/>
        <w:spacing w:line="336" w:lineRule="auto"/>
        <w:rPr>
          <w:rFonts w:hint="eastAsia" w:ascii="仿宋" w:hAnsi="仿宋" w:eastAsia="仿宋" w:cs="仿宋"/>
          <w:sz w:val="24"/>
        </w:rPr>
      </w:pPr>
      <w:r>
        <w:rPr>
          <w:rFonts w:hint="eastAsia" w:ascii="仿宋" w:hAnsi="仿宋" w:eastAsia="仿宋" w:cs="仿宋"/>
          <w:sz w:val="24"/>
        </w:rPr>
        <w:t xml:space="preserve">                                      </w:t>
      </w:r>
    </w:p>
    <w:p>
      <w:pPr>
        <w:pStyle w:val="30"/>
        <w:ind w:left="1080" w:leftChars="257" w:hanging="540"/>
        <w:rPr>
          <w:rFonts w:hint="eastAsia" w:ascii="仿宋" w:hAnsi="仿宋" w:eastAsia="仿宋" w:cs="仿宋"/>
          <w:sz w:val="24"/>
          <w:szCs w:val="24"/>
        </w:rPr>
      </w:pPr>
      <w:r>
        <w:rPr>
          <w:rFonts w:hint="eastAsia" w:ascii="仿宋" w:hAnsi="仿宋" w:eastAsia="仿宋" w:cs="仿宋"/>
          <w:sz w:val="24"/>
          <w:szCs w:val="24"/>
        </w:rPr>
        <w:t>出具保函单位名称（盖公章）：</w:t>
      </w:r>
      <w:r>
        <w:rPr>
          <w:rFonts w:hint="eastAsia" w:ascii="仿宋" w:hAnsi="仿宋" w:eastAsia="仿宋" w:cs="仿宋"/>
          <w:sz w:val="24"/>
          <w:szCs w:val="24"/>
          <w:u w:val="single"/>
        </w:rPr>
        <w:t xml:space="preserve">                   </w:t>
      </w:r>
    </w:p>
    <w:p>
      <w:pPr>
        <w:pStyle w:val="30"/>
        <w:ind w:left="1080" w:leftChars="257" w:hanging="540"/>
        <w:rPr>
          <w:rFonts w:hint="eastAsia" w:ascii="仿宋" w:hAnsi="仿宋" w:eastAsia="仿宋" w:cs="仿宋"/>
          <w:sz w:val="24"/>
          <w:szCs w:val="24"/>
          <w:u w:val="single"/>
        </w:rPr>
      </w:pPr>
      <w:r>
        <w:rPr>
          <w:rFonts w:hint="eastAsia" w:ascii="仿宋" w:hAnsi="仿宋" w:eastAsia="仿宋" w:cs="仿宋"/>
          <w:sz w:val="24"/>
          <w:szCs w:val="24"/>
        </w:rPr>
        <w:t>签字人姓名和职务：</w:t>
      </w:r>
      <w:r>
        <w:rPr>
          <w:rFonts w:hint="eastAsia" w:ascii="仿宋" w:hAnsi="仿宋" w:eastAsia="仿宋" w:cs="仿宋"/>
          <w:sz w:val="24"/>
          <w:szCs w:val="24"/>
          <w:u w:val="single"/>
        </w:rPr>
        <w:t xml:space="preserve">                             </w:t>
      </w:r>
    </w:p>
    <w:p>
      <w:pPr>
        <w:pStyle w:val="30"/>
        <w:ind w:left="1080" w:leftChars="257" w:hanging="540"/>
        <w:rPr>
          <w:rFonts w:hint="eastAsia" w:ascii="仿宋" w:hAnsi="仿宋" w:eastAsia="仿宋" w:cs="仿宋"/>
          <w:sz w:val="24"/>
          <w:szCs w:val="24"/>
        </w:rPr>
      </w:pPr>
      <w:r>
        <w:rPr>
          <w:rFonts w:hint="eastAsia" w:ascii="仿宋" w:hAnsi="仿宋" w:eastAsia="仿宋" w:cs="仿宋"/>
          <w:sz w:val="24"/>
          <w:szCs w:val="24"/>
        </w:rPr>
        <w:t>签字人签名：</w:t>
      </w:r>
      <w:r>
        <w:rPr>
          <w:rFonts w:hint="eastAsia" w:ascii="仿宋" w:hAnsi="仿宋" w:eastAsia="仿宋" w:cs="仿宋"/>
          <w:sz w:val="24"/>
          <w:szCs w:val="24"/>
          <w:u w:val="single"/>
        </w:rPr>
        <w:t xml:space="preserve">                                   </w:t>
      </w:r>
    </w:p>
    <w:p>
      <w:pPr>
        <w:pStyle w:val="30"/>
        <w:ind w:left="1080" w:leftChars="257" w:hanging="540"/>
        <w:rPr>
          <w:rFonts w:hint="eastAsia" w:ascii="仿宋" w:hAnsi="仿宋" w:eastAsia="仿宋" w:cs="仿宋"/>
          <w:sz w:val="28"/>
          <w:szCs w:val="28"/>
          <w:u w:val="single"/>
        </w:rPr>
      </w:pPr>
      <w:r>
        <w:rPr>
          <w:rFonts w:hint="eastAsia" w:ascii="仿宋" w:hAnsi="仿宋" w:eastAsia="仿宋" w:cs="仿宋"/>
          <w:sz w:val="24"/>
          <w:szCs w:val="24"/>
        </w:rPr>
        <w:t>时间：</w:t>
      </w:r>
      <w:r>
        <w:rPr>
          <w:rFonts w:hint="eastAsia" w:ascii="仿宋" w:hAnsi="仿宋" w:eastAsia="仿宋" w:cs="仿宋"/>
          <w:sz w:val="24"/>
          <w:szCs w:val="24"/>
          <w:u w:val="single"/>
        </w:rPr>
        <w:t xml:space="preserve">         年      月      日    </w:t>
      </w:r>
      <w:r>
        <w:rPr>
          <w:rFonts w:hint="eastAsia" w:ascii="仿宋" w:hAnsi="仿宋" w:eastAsia="仿宋" w:cs="仿宋"/>
          <w:sz w:val="28"/>
          <w:szCs w:val="28"/>
          <w:u w:val="single"/>
        </w:rPr>
        <w:t xml:space="preserve">                </w:t>
      </w:r>
    </w:p>
    <w:p>
      <w:pPr>
        <w:pStyle w:val="25"/>
        <w:ind w:firstLine="480"/>
        <w:rPr>
          <w:rFonts w:hint="eastAsia" w:ascii="仿宋" w:hAnsi="仿宋" w:eastAsia="仿宋" w:cs="仿宋"/>
        </w:rPr>
      </w:pPr>
    </w:p>
    <w:p>
      <w:pPr>
        <w:rPr>
          <w:rFonts w:hint="eastAsia" w:ascii="仿宋" w:hAnsi="仿宋" w:eastAsia="仿宋" w:cs="仿宋"/>
          <w:b/>
          <w:bCs/>
          <w:sz w:val="28"/>
          <w:szCs w:val="28"/>
          <w:lang w:val="zh-CN"/>
        </w:rPr>
      </w:pPr>
      <w:r>
        <w:rPr>
          <w:rFonts w:hint="eastAsia" w:ascii="仿宋" w:hAnsi="仿宋" w:eastAsia="仿宋" w:cs="仿宋"/>
          <w:b/>
          <w:bCs/>
          <w:sz w:val="28"/>
          <w:szCs w:val="28"/>
          <w:lang w:val="zh-CN"/>
        </w:rPr>
        <w:br w:type="page"/>
      </w:r>
    </w:p>
    <w:p>
      <w:pPr>
        <w:autoSpaceDE w:val="0"/>
        <w:autoSpaceDN w:val="0"/>
        <w:adjustRightInd w:val="0"/>
        <w:snapToGrid w:val="0"/>
        <w:spacing w:line="360" w:lineRule="auto"/>
        <w:outlineLvl w:val="0"/>
        <w:rPr>
          <w:rFonts w:hint="eastAsia" w:ascii="仿宋" w:hAnsi="仿宋" w:eastAsia="仿宋" w:cs="仿宋"/>
          <w:b/>
          <w:bCs/>
          <w:sz w:val="28"/>
          <w:szCs w:val="28"/>
          <w:lang w:val="zh-CN"/>
        </w:rPr>
      </w:pPr>
      <w:r>
        <w:rPr>
          <w:rFonts w:hint="eastAsia" w:ascii="仿宋" w:hAnsi="仿宋" w:eastAsia="仿宋" w:cs="仿宋"/>
          <w:b/>
          <w:bCs/>
          <w:sz w:val="28"/>
          <w:szCs w:val="28"/>
          <w:lang w:val="zh-CN"/>
        </w:rPr>
        <w:t>附件3</w:t>
      </w:r>
    </w:p>
    <w:p>
      <w:pPr>
        <w:autoSpaceDE w:val="0"/>
        <w:autoSpaceDN w:val="0"/>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 xml:space="preserve"> （最后）谈判响应报价表</w:t>
      </w:r>
    </w:p>
    <w:p>
      <w:pPr>
        <w:pStyle w:val="25"/>
        <w:ind w:firstLine="480"/>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val="zh-CN"/>
        </w:rPr>
        <w:t>（随身携带，单独提供，无需装订在响应文件中）</w:t>
      </w:r>
    </w:p>
    <w:p>
      <w:pPr>
        <w:pStyle w:val="25"/>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pPr>
        <w:pStyle w:val="25"/>
        <w:rPr>
          <w:rFonts w:hint="eastAsia" w:ascii="仿宋" w:hAnsi="仿宋" w:eastAsia="仿宋" w:cs="仿宋"/>
        </w:rPr>
      </w:pPr>
      <w:r>
        <w:rPr>
          <w:rFonts w:hint="eastAsia" w:ascii="仿宋" w:hAnsi="仿宋" w:eastAsia="仿宋" w:cs="仿宋"/>
          <w:sz w:val="24"/>
        </w:rPr>
        <w:t>项目名称：</w:t>
      </w:r>
    </w:p>
    <w:tbl>
      <w:tblPr>
        <w:tblStyle w:val="5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575"/>
        <w:gridCol w:w="1889"/>
        <w:gridCol w:w="1560"/>
        <w:gridCol w:w="1276"/>
        <w:gridCol w:w="1615"/>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86"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1575"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产品名称</w:t>
            </w:r>
          </w:p>
        </w:tc>
        <w:tc>
          <w:tcPr>
            <w:tcW w:w="1889"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规格型号</w:t>
            </w:r>
          </w:p>
        </w:tc>
        <w:tc>
          <w:tcPr>
            <w:tcW w:w="1560"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制造厂家</w:t>
            </w:r>
          </w:p>
        </w:tc>
        <w:tc>
          <w:tcPr>
            <w:tcW w:w="1276" w:type="dxa"/>
            <w:vAlign w:val="center"/>
          </w:tcPr>
          <w:p>
            <w:pPr>
              <w:adjustRightInd w:val="0"/>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品牌</w:t>
            </w:r>
          </w:p>
        </w:tc>
        <w:tc>
          <w:tcPr>
            <w:tcW w:w="1615"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单价（元</w:t>
            </w:r>
            <w:r>
              <w:rPr>
                <w:rFonts w:hint="eastAsia" w:ascii="仿宋" w:hAnsi="仿宋" w:eastAsia="仿宋" w:cs="仿宋"/>
                <w:sz w:val="24"/>
                <w:lang w:val="en-US" w:eastAsia="zh-CN"/>
              </w:rPr>
              <w:t>/盒</w:t>
            </w:r>
            <w:r>
              <w:rPr>
                <w:rFonts w:hint="eastAsia" w:ascii="仿宋" w:hAnsi="仿宋" w:eastAsia="仿宋" w:cs="仿宋"/>
                <w:sz w:val="24"/>
              </w:rPr>
              <w:t>）</w:t>
            </w:r>
          </w:p>
        </w:tc>
        <w:tc>
          <w:tcPr>
            <w:tcW w:w="853"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86" w:type="dxa"/>
            <w:vAlign w:val="center"/>
          </w:tcPr>
          <w:p>
            <w:pPr>
              <w:adjustRightInd w:val="0"/>
              <w:snapToGrid w:val="0"/>
              <w:spacing w:line="360" w:lineRule="auto"/>
              <w:rPr>
                <w:rFonts w:hint="eastAsia" w:ascii="仿宋" w:hAnsi="仿宋" w:eastAsia="仿宋" w:cs="仿宋"/>
                <w:sz w:val="24"/>
              </w:rPr>
            </w:pPr>
          </w:p>
        </w:tc>
        <w:tc>
          <w:tcPr>
            <w:tcW w:w="1575" w:type="dxa"/>
            <w:vAlign w:val="center"/>
          </w:tcPr>
          <w:p>
            <w:pPr>
              <w:adjustRightInd w:val="0"/>
              <w:snapToGrid w:val="0"/>
              <w:spacing w:line="360" w:lineRule="auto"/>
              <w:rPr>
                <w:rFonts w:hint="eastAsia" w:ascii="仿宋" w:hAnsi="仿宋" w:eastAsia="仿宋" w:cs="仿宋"/>
                <w:sz w:val="24"/>
              </w:rPr>
            </w:pPr>
          </w:p>
        </w:tc>
        <w:tc>
          <w:tcPr>
            <w:tcW w:w="1889"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615" w:type="dxa"/>
            <w:vAlign w:val="center"/>
          </w:tcPr>
          <w:p>
            <w:pPr>
              <w:adjustRightInd w:val="0"/>
              <w:snapToGrid w:val="0"/>
              <w:spacing w:line="360" w:lineRule="auto"/>
              <w:rPr>
                <w:rFonts w:hint="eastAsia" w:ascii="仿宋" w:hAnsi="仿宋" w:eastAsia="仿宋" w:cs="仿宋"/>
                <w:sz w:val="24"/>
              </w:rPr>
            </w:pPr>
          </w:p>
        </w:tc>
        <w:tc>
          <w:tcPr>
            <w:tcW w:w="853"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86" w:type="dxa"/>
            <w:vAlign w:val="center"/>
          </w:tcPr>
          <w:p>
            <w:pPr>
              <w:adjustRightInd w:val="0"/>
              <w:snapToGrid w:val="0"/>
              <w:spacing w:line="360" w:lineRule="auto"/>
              <w:rPr>
                <w:rFonts w:hint="eastAsia" w:ascii="仿宋" w:hAnsi="仿宋" w:eastAsia="仿宋" w:cs="仿宋"/>
                <w:sz w:val="24"/>
              </w:rPr>
            </w:pPr>
          </w:p>
        </w:tc>
        <w:tc>
          <w:tcPr>
            <w:tcW w:w="1575" w:type="dxa"/>
            <w:vAlign w:val="center"/>
          </w:tcPr>
          <w:p>
            <w:pPr>
              <w:adjustRightInd w:val="0"/>
              <w:snapToGrid w:val="0"/>
              <w:spacing w:line="360" w:lineRule="auto"/>
              <w:rPr>
                <w:rFonts w:hint="eastAsia" w:ascii="仿宋" w:hAnsi="仿宋" w:eastAsia="仿宋" w:cs="仿宋"/>
                <w:sz w:val="24"/>
              </w:rPr>
            </w:pPr>
          </w:p>
        </w:tc>
        <w:tc>
          <w:tcPr>
            <w:tcW w:w="1889"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615" w:type="dxa"/>
            <w:vAlign w:val="center"/>
          </w:tcPr>
          <w:p>
            <w:pPr>
              <w:adjustRightInd w:val="0"/>
              <w:snapToGrid w:val="0"/>
              <w:spacing w:line="360" w:lineRule="auto"/>
              <w:rPr>
                <w:rFonts w:hint="eastAsia" w:ascii="仿宋" w:hAnsi="仿宋" w:eastAsia="仿宋" w:cs="仿宋"/>
                <w:sz w:val="24"/>
              </w:rPr>
            </w:pPr>
          </w:p>
        </w:tc>
        <w:tc>
          <w:tcPr>
            <w:tcW w:w="853"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86" w:type="dxa"/>
            <w:vAlign w:val="center"/>
          </w:tcPr>
          <w:p>
            <w:pPr>
              <w:adjustRightInd w:val="0"/>
              <w:snapToGrid w:val="0"/>
              <w:spacing w:line="360" w:lineRule="auto"/>
              <w:rPr>
                <w:rFonts w:hint="eastAsia" w:ascii="仿宋" w:hAnsi="仿宋" w:eastAsia="仿宋" w:cs="仿宋"/>
                <w:sz w:val="24"/>
              </w:rPr>
            </w:pPr>
          </w:p>
        </w:tc>
        <w:tc>
          <w:tcPr>
            <w:tcW w:w="1575" w:type="dxa"/>
            <w:vAlign w:val="center"/>
          </w:tcPr>
          <w:p>
            <w:pPr>
              <w:adjustRightInd w:val="0"/>
              <w:snapToGrid w:val="0"/>
              <w:spacing w:line="360" w:lineRule="auto"/>
              <w:rPr>
                <w:rFonts w:hint="eastAsia" w:ascii="仿宋" w:hAnsi="仿宋" w:eastAsia="仿宋" w:cs="仿宋"/>
                <w:sz w:val="24"/>
              </w:rPr>
            </w:pPr>
          </w:p>
        </w:tc>
        <w:tc>
          <w:tcPr>
            <w:tcW w:w="1889"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615" w:type="dxa"/>
            <w:vAlign w:val="center"/>
          </w:tcPr>
          <w:p>
            <w:pPr>
              <w:adjustRightInd w:val="0"/>
              <w:snapToGrid w:val="0"/>
              <w:spacing w:line="360" w:lineRule="auto"/>
              <w:rPr>
                <w:rFonts w:hint="eastAsia" w:ascii="仿宋" w:hAnsi="仿宋" w:eastAsia="仿宋" w:cs="仿宋"/>
                <w:sz w:val="24"/>
              </w:rPr>
            </w:pPr>
          </w:p>
        </w:tc>
        <w:tc>
          <w:tcPr>
            <w:tcW w:w="853"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86" w:type="dxa"/>
            <w:vAlign w:val="center"/>
          </w:tcPr>
          <w:p>
            <w:pPr>
              <w:adjustRightInd w:val="0"/>
              <w:snapToGrid w:val="0"/>
              <w:spacing w:line="360" w:lineRule="auto"/>
              <w:rPr>
                <w:rFonts w:hint="eastAsia" w:ascii="仿宋" w:hAnsi="仿宋" w:eastAsia="仿宋" w:cs="仿宋"/>
                <w:sz w:val="24"/>
              </w:rPr>
            </w:pPr>
          </w:p>
        </w:tc>
        <w:tc>
          <w:tcPr>
            <w:tcW w:w="1575" w:type="dxa"/>
            <w:vAlign w:val="center"/>
          </w:tcPr>
          <w:p>
            <w:pPr>
              <w:adjustRightInd w:val="0"/>
              <w:snapToGrid w:val="0"/>
              <w:spacing w:line="360" w:lineRule="auto"/>
              <w:rPr>
                <w:rFonts w:hint="eastAsia" w:ascii="仿宋" w:hAnsi="仿宋" w:eastAsia="仿宋" w:cs="仿宋"/>
                <w:sz w:val="24"/>
              </w:rPr>
            </w:pPr>
          </w:p>
        </w:tc>
        <w:tc>
          <w:tcPr>
            <w:tcW w:w="1889"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615" w:type="dxa"/>
            <w:vAlign w:val="center"/>
          </w:tcPr>
          <w:p>
            <w:pPr>
              <w:adjustRightInd w:val="0"/>
              <w:snapToGrid w:val="0"/>
              <w:spacing w:line="360" w:lineRule="auto"/>
              <w:rPr>
                <w:rFonts w:hint="eastAsia" w:ascii="仿宋" w:hAnsi="仿宋" w:eastAsia="仿宋" w:cs="仿宋"/>
                <w:sz w:val="24"/>
              </w:rPr>
            </w:pPr>
          </w:p>
        </w:tc>
        <w:tc>
          <w:tcPr>
            <w:tcW w:w="853"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86" w:type="dxa"/>
            <w:vAlign w:val="center"/>
          </w:tcPr>
          <w:p>
            <w:pPr>
              <w:adjustRightInd w:val="0"/>
              <w:snapToGrid w:val="0"/>
              <w:spacing w:line="360" w:lineRule="auto"/>
              <w:rPr>
                <w:rFonts w:hint="eastAsia" w:ascii="仿宋" w:hAnsi="仿宋" w:eastAsia="仿宋" w:cs="仿宋"/>
                <w:sz w:val="24"/>
              </w:rPr>
            </w:pPr>
          </w:p>
        </w:tc>
        <w:tc>
          <w:tcPr>
            <w:tcW w:w="1575" w:type="dxa"/>
            <w:vAlign w:val="center"/>
          </w:tcPr>
          <w:p>
            <w:pPr>
              <w:adjustRightInd w:val="0"/>
              <w:snapToGrid w:val="0"/>
              <w:spacing w:line="360" w:lineRule="auto"/>
              <w:rPr>
                <w:rFonts w:hint="eastAsia" w:ascii="仿宋" w:hAnsi="仿宋" w:eastAsia="仿宋" w:cs="仿宋"/>
                <w:sz w:val="24"/>
              </w:rPr>
            </w:pPr>
          </w:p>
        </w:tc>
        <w:tc>
          <w:tcPr>
            <w:tcW w:w="1889"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615" w:type="dxa"/>
            <w:vAlign w:val="center"/>
          </w:tcPr>
          <w:p>
            <w:pPr>
              <w:adjustRightInd w:val="0"/>
              <w:snapToGrid w:val="0"/>
              <w:spacing w:line="360" w:lineRule="auto"/>
              <w:rPr>
                <w:rFonts w:hint="eastAsia" w:ascii="仿宋" w:hAnsi="仿宋" w:eastAsia="仿宋" w:cs="仿宋"/>
                <w:sz w:val="24"/>
              </w:rPr>
            </w:pPr>
          </w:p>
        </w:tc>
        <w:tc>
          <w:tcPr>
            <w:tcW w:w="853"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86" w:type="dxa"/>
            <w:vAlign w:val="center"/>
          </w:tcPr>
          <w:p>
            <w:pPr>
              <w:adjustRightInd w:val="0"/>
              <w:snapToGrid w:val="0"/>
              <w:spacing w:line="360" w:lineRule="auto"/>
              <w:rPr>
                <w:rFonts w:hint="eastAsia" w:ascii="仿宋" w:hAnsi="仿宋" w:eastAsia="仿宋" w:cs="仿宋"/>
                <w:sz w:val="24"/>
              </w:rPr>
            </w:pPr>
          </w:p>
        </w:tc>
        <w:tc>
          <w:tcPr>
            <w:tcW w:w="1575" w:type="dxa"/>
            <w:vAlign w:val="center"/>
          </w:tcPr>
          <w:p>
            <w:pPr>
              <w:adjustRightInd w:val="0"/>
              <w:snapToGrid w:val="0"/>
              <w:spacing w:line="360" w:lineRule="auto"/>
              <w:rPr>
                <w:rFonts w:hint="eastAsia" w:ascii="仿宋" w:hAnsi="仿宋" w:eastAsia="仿宋" w:cs="仿宋"/>
                <w:sz w:val="24"/>
              </w:rPr>
            </w:pPr>
          </w:p>
        </w:tc>
        <w:tc>
          <w:tcPr>
            <w:tcW w:w="1889"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615" w:type="dxa"/>
            <w:vAlign w:val="center"/>
          </w:tcPr>
          <w:p>
            <w:pPr>
              <w:adjustRightInd w:val="0"/>
              <w:snapToGrid w:val="0"/>
              <w:spacing w:line="360" w:lineRule="auto"/>
              <w:rPr>
                <w:rFonts w:hint="eastAsia" w:ascii="仿宋" w:hAnsi="仿宋" w:eastAsia="仿宋" w:cs="仿宋"/>
                <w:sz w:val="24"/>
              </w:rPr>
            </w:pPr>
          </w:p>
        </w:tc>
        <w:tc>
          <w:tcPr>
            <w:tcW w:w="853"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86" w:type="dxa"/>
            <w:vAlign w:val="center"/>
          </w:tcPr>
          <w:p>
            <w:pPr>
              <w:adjustRightInd w:val="0"/>
              <w:snapToGrid w:val="0"/>
              <w:spacing w:line="360" w:lineRule="auto"/>
              <w:rPr>
                <w:rFonts w:hint="eastAsia" w:ascii="仿宋" w:hAnsi="仿宋" w:eastAsia="仿宋" w:cs="仿宋"/>
                <w:sz w:val="24"/>
              </w:rPr>
            </w:pPr>
          </w:p>
        </w:tc>
        <w:tc>
          <w:tcPr>
            <w:tcW w:w="1575" w:type="dxa"/>
            <w:vAlign w:val="center"/>
          </w:tcPr>
          <w:p>
            <w:pPr>
              <w:adjustRightInd w:val="0"/>
              <w:snapToGrid w:val="0"/>
              <w:spacing w:line="360" w:lineRule="auto"/>
              <w:rPr>
                <w:rFonts w:hint="eastAsia" w:ascii="仿宋" w:hAnsi="仿宋" w:eastAsia="仿宋" w:cs="仿宋"/>
                <w:sz w:val="24"/>
              </w:rPr>
            </w:pPr>
          </w:p>
        </w:tc>
        <w:tc>
          <w:tcPr>
            <w:tcW w:w="1889"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615" w:type="dxa"/>
            <w:vAlign w:val="center"/>
          </w:tcPr>
          <w:p>
            <w:pPr>
              <w:adjustRightInd w:val="0"/>
              <w:snapToGrid w:val="0"/>
              <w:spacing w:line="360" w:lineRule="auto"/>
              <w:rPr>
                <w:rFonts w:hint="eastAsia" w:ascii="仿宋" w:hAnsi="仿宋" w:eastAsia="仿宋" w:cs="仿宋"/>
                <w:sz w:val="24"/>
              </w:rPr>
            </w:pPr>
          </w:p>
        </w:tc>
        <w:tc>
          <w:tcPr>
            <w:tcW w:w="853"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86" w:type="dxa"/>
            <w:vAlign w:val="center"/>
          </w:tcPr>
          <w:p>
            <w:pPr>
              <w:adjustRightInd w:val="0"/>
              <w:snapToGrid w:val="0"/>
              <w:spacing w:line="360" w:lineRule="auto"/>
              <w:rPr>
                <w:rFonts w:hint="eastAsia" w:ascii="仿宋" w:hAnsi="仿宋" w:eastAsia="仿宋" w:cs="仿宋"/>
                <w:sz w:val="24"/>
              </w:rPr>
            </w:pPr>
          </w:p>
        </w:tc>
        <w:tc>
          <w:tcPr>
            <w:tcW w:w="1575" w:type="dxa"/>
            <w:vAlign w:val="center"/>
          </w:tcPr>
          <w:p>
            <w:pPr>
              <w:adjustRightInd w:val="0"/>
              <w:snapToGrid w:val="0"/>
              <w:spacing w:line="360" w:lineRule="auto"/>
              <w:rPr>
                <w:rFonts w:hint="eastAsia" w:ascii="仿宋" w:hAnsi="仿宋" w:eastAsia="仿宋" w:cs="仿宋"/>
                <w:sz w:val="24"/>
              </w:rPr>
            </w:pPr>
          </w:p>
        </w:tc>
        <w:tc>
          <w:tcPr>
            <w:tcW w:w="1889"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615" w:type="dxa"/>
            <w:vAlign w:val="center"/>
          </w:tcPr>
          <w:p>
            <w:pPr>
              <w:adjustRightInd w:val="0"/>
              <w:snapToGrid w:val="0"/>
              <w:spacing w:line="360" w:lineRule="auto"/>
              <w:rPr>
                <w:rFonts w:hint="eastAsia" w:ascii="仿宋" w:hAnsi="仿宋" w:eastAsia="仿宋" w:cs="仿宋"/>
                <w:sz w:val="24"/>
              </w:rPr>
            </w:pPr>
          </w:p>
        </w:tc>
        <w:tc>
          <w:tcPr>
            <w:tcW w:w="853"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86" w:type="dxa"/>
            <w:vAlign w:val="center"/>
          </w:tcPr>
          <w:p>
            <w:pPr>
              <w:adjustRightInd w:val="0"/>
              <w:snapToGrid w:val="0"/>
              <w:spacing w:line="360" w:lineRule="auto"/>
              <w:rPr>
                <w:rFonts w:hint="eastAsia" w:ascii="仿宋" w:hAnsi="仿宋" w:eastAsia="仿宋" w:cs="仿宋"/>
                <w:sz w:val="24"/>
              </w:rPr>
            </w:pPr>
          </w:p>
        </w:tc>
        <w:tc>
          <w:tcPr>
            <w:tcW w:w="1575" w:type="dxa"/>
            <w:vAlign w:val="center"/>
          </w:tcPr>
          <w:p>
            <w:pPr>
              <w:adjustRightInd w:val="0"/>
              <w:snapToGrid w:val="0"/>
              <w:spacing w:line="360" w:lineRule="auto"/>
              <w:rPr>
                <w:rFonts w:hint="eastAsia" w:ascii="仿宋" w:hAnsi="仿宋" w:eastAsia="仿宋" w:cs="仿宋"/>
                <w:sz w:val="24"/>
              </w:rPr>
            </w:pPr>
          </w:p>
        </w:tc>
        <w:tc>
          <w:tcPr>
            <w:tcW w:w="1889"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615" w:type="dxa"/>
            <w:vAlign w:val="center"/>
          </w:tcPr>
          <w:p>
            <w:pPr>
              <w:adjustRightInd w:val="0"/>
              <w:snapToGrid w:val="0"/>
              <w:spacing w:line="360" w:lineRule="auto"/>
              <w:rPr>
                <w:rFonts w:hint="eastAsia" w:ascii="仿宋" w:hAnsi="仿宋" w:eastAsia="仿宋" w:cs="仿宋"/>
                <w:sz w:val="24"/>
              </w:rPr>
            </w:pPr>
          </w:p>
        </w:tc>
        <w:tc>
          <w:tcPr>
            <w:tcW w:w="853"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86" w:type="dxa"/>
            <w:vAlign w:val="center"/>
          </w:tcPr>
          <w:p>
            <w:pPr>
              <w:adjustRightInd w:val="0"/>
              <w:snapToGrid w:val="0"/>
              <w:spacing w:line="360" w:lineRule="auto"/>
              <w:rPr>
                <w:rFonts w:hint="eastAsia" w:ascii="仿宋" w:hAnsi="仿宋" w:eastAsia="仿宋" w:cs="仿宋"/>
                <w:sz w:val="24"/>
              </w:rPr>
            </w:pPr>
          </w:p>
        </w:tc>
        <w:tc>
          <w:tcPr>
            <w:tcW w:w="1575" w:type="dxa"/>
            <w:vAlign w:val="center"/>
          </w:tcPr>
          <w:p>
            <w:pPr>
              <w:adjustRightInd w:val="0"/>
              <w:snapToGrid w:val="0"/>
              <w:spacing w:line="360" w:lineRule="auto"/>
              <w:rPr>
                <w:rFonts w:hint="eastAsia" w:ascii="仿宋" w:hAnsi="仿宋" w:eastAsia="仿宋" w:cs="仿宋"/>
                <w:sz w:val="24"/>
              </w:rPr>
            </w:pPr>
          </w:p>
        </w:tc>
        <w:tc>
          <w:tcPr>
            <w:tcW w:w="1889"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615" w:type="dxa"/>
            <w:vAlign w:val="center"/>
          </w:tcPr>
          <w:p>
            <w:pPr>
              <w:adjustRightInd w:val="0"/>
              <w:snapToGrid w:val="0"/>
              <w:spacing w:line="360" w:lineRule="auto"/>
              <w:rPr>
                <w:rFonts w:hint="eastAsia" w:ascii="仿宋" w:hAnsi="仿宋" w:eastAsia="仿宋" w:cs="仿宋"/>
                <w:sz w:val="24"/>
              </w:rPr>
            </w:pPr>
          </w:p>
        </w:tc>
        <w:tc>
          <w:tcPr>
            <w:tcW w:w="853"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86" w:type="dxa"/>
            <w:vAlign w:val="center"/>
          </w:tcPr>
          <w:p>
            <w:pPr>
              <w:adjustRightInd w:val="0"/>
              <w:snapToGrid w:val="0"/>
              <w:spacing w:line="360" w:lineRule="auto"/>
              <w:rPr>
                <w:rFonts w:hint="eastAsia" w:ascii="仿宋" w:hAnsi="仿宋" w:eastAsia="仿宋" w:cs="仿宋"/>
                <w:sz w:val="24"/>
              </w:rPr>
            </w:pPr>
          </w:p>
        </w:tc>
        <w:tc>
          <w:tcPr>
            <w:tcW w:w="1575" w:type="dxa"/>
            <w:vAlign w:val="center"/>
          </w:tcPr>
          <w:p>
            <w:pPr>
              <w:adjustRightInd w:val="0"/>
              <w:snapToGrid w:val="0"/>
              <w:spacing w:line="360" w:lineRule="auto"/>
              <w:rPr>
                <w:rFonts w:hint="eastAsia" w:ascii="仿宋" w:hAnsi="仿宋" w:eastAsia="仿宋" w:cs="仿宋"/>
                <w:sz w:val="24"/>
              </w:rPr>
            </w:pPr>
          </w:p>
        </w:tc>
        <w:tc>
          <w:tcPr>
            <w:tcW w:w="1889"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615" w:type="dxa"/>
            <w:vAlign w:val="center"/>
          </w:tcPr>
          <w:p>
            <w:pPr>
              <w:adjustRightInd w:val="0"/>
              <w:snapToGrid w:val="0"/>
              <w:spacing w:line="360" w:lineRule="auto"/>
              <w:rPr>
                <w:rFonts w:hint="eastAsia" w:ascii="仿宋" w:hAnsi="仿宋" w:eastAsia="仿宋" w:cs="仿宋"/>
                <w:sz w:val="24"/>
              </w:rPr>
            </w:pPr>
          </w:p>
        </w:tc>
        <w:tc>
          <w:tcPr>
            <w:tcW w:w="853"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86" w:type="dxa"/>
            <w:vAlign w:val="center"/>
          </w:tcPr>
          <w:p>
            <w:pPr>
              <w:adjustRightInd w:val="0"/>
              <w:snapToGrid w:val="0"/>
              <w:spacing w:line="360" w:lineRule="auto"/>
              <w:rPr>
                <w:rFonts w:hint="eastAsia" w:ascii="仿宋" w:hAnsi="仿宋" w:eastAsia="仿宋" w:cs="仿宋"/>
                <w:sz w:val="24"/>
              </w:rPr>
            </w:pPr>
          </w:p>
        </w:tc>
        <w:tc>
          <w:tcPr>
            <w:tcW w:w="1575" w:type="dxa"/>
            <w:vAlign w:val="center"/>
          </w:tcPr>
          <w:p>
            <w:pPr>
              <w:adjustRightInd w:val="0"/>
              <w:snapToGrid w:val="0"/>
              <w:spacing w:line="360" w:lineRule="auto"/>
              <w:rPr>
                <w:rFonts w:hint="eastAsia" w:ascii="仿宋" w:hAnsi="仿宋" w:eastAsia="仿宋" w:cs="仿宋"/>
                <w:sz w:val="24"/>
              </w:rPr>
            </w:pPr>
          </w:p>
        </w:tc>
        <w:tc>
          <w:tcPr>
            <w:tcW w:w="1889"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615" w:type="dxa"/>
            <w:vAlign w:val="center"/>
          </w:tcPr>
          <w:p>
            <w:pPr>
              <w:adjustRightInd w:val="0"/>
              <w:snapToGrid w:val="0"/>
              <w:spacing w:line="360" w:lineRule="auto"/>
              <w:rPr>
                <w:rFonts w:hint="eastAsia" w:ascii="仿宋" w:hAnsi="仿宋" w:eastAsia="仿宋" w:cs="仿宋"/>
                <w:sz w:val="24"/>
              </w:rPr>
            </w:pPr>
          </w:p>
        </w:tc>
        <w:tc>
          <w:tcPr>
            <w:tcW w:w="853"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86" w:type="dxa"/>
            <w:vAlign w:val="center"/>
          </w:tcPr>
          <w:p>
            <w:pPr>
              <w:adjustRightInd w:val="0"/>
              <w:snapToGrid w:val="0"/>
              <w:spacing w:line="360" w:lineRule="auto"/>
              <w:rPr>
                <w:rFonts w:hint="eastAsia" w:ascii="仿宋" w:hAnsi="仿宋" w:eastAsia="仿宋" w:cs="仿宋"/>
                <w:sz w:val="24"/>
              </w:rPr>
            </w:pPr>
          </w:p>
        </w:tc>
        <w:tc>
          <w:tcPr>
            <w:tcW w:w="1575" w:type="dxa"/>
            <w:vAlign w:val="center"/>
          </w:tcPr>
          <w:p>
            <w:pPr>
              <w:adjustRightInd w:val="0"/>
              <w:snapToGrid w:val="0"/>
              <w:spacing w:line="360" w:lineRule="auto"/>
              <w:rPr>
                <w:rFonts w:hint="eastAsia" w:ascii="仿宋" w:hAnsi="仿宋" w:eastAsia="仿宋" w:cs="仿宋"/>
                <w:sz w:val="24"/>
              </w:rPr>
            </w:pPr>
          </w:p>
        </w:tc>
        <w:tc>
          <w:tcPr>
            <w:tcW w:w="1889" w:type="dxa"/>
          </w:tcPr>
          <w:p>
            <w:pPr>
              <w:adjustRightInd w:val="0"/>
              <w:snapToGrid w:val="0"/>
              <w:spacing w:line="360" w:lineRule="auto"/>
              <w:rPr>
                <w:rFonts w:hint="eastAsia" w:ascii="仿宋" w:hAnsi="仿宋" w:eastAsia="仿宋" w:cs="仿宋"/>
                <w:sz w:val="24"/>
              </w:rPr>
            </w:pPr>
          </w:p>
        </w:tc>
        <w:tc>
          <w:tcPr>
            <w:tcW w:w="1560" w:type="dxa"/>
          </w:tcPr>
          <w:p>
            <w:pPr>
              <w:adjustRightInd w:val="0"/>
              <w:snapToGrid w:val="0"/>
              <w:spacing w:line="360" w:lineRule="auto"/>
              <w:rPr>
                <w:rFonts w:hint="eastAsia" w:ascii="仿宋" w:hAnsi="仿宋" w:eastAsia="仿宋" w:cs="仿宋"/>
                <w:sz w:val="24"/>
              </w:rPr>
            </w:pPr>
          </w:p>
        </w:tc>
        <w:tc>
          <w:tcPr>
            <w:tcW w:w="1276" w:type="dxa"/>
            <w:vAlign w:val="center"/>
          </w:tcPr>
          <w:p>
            <w:pPr>
              <w:adjustRightInd w:val="0"/>
              <w:snapToGrid w:val="0"/>
              <w:spacing w:line="360" w:lineRule="auto"/>
              <w:rPr>
                <w:rFonts w:hint="eastAsia" w:ascii="仿宋" w:hAnsi="仿宋" w:eastAsia="仿宋" w:cs="仿宋"/>
                <w:sz w:val="24"/>
              </w:rPr>
            </w:pPr>
          </w:p>
        </w:tc>
        <w:tc>
          <w:tcPr>
            <w:tcW w:w="1615" w:type="dxa"/>
            <w:vAlign w:val="center"/>
          </w:tcPr>
          <w:p>
            <w:pPr>
              <w:adjustRightInd w:val="0"/>
              <w:snapToGrid w:val="0"/>
              <w:spacing w:line="360" w:lineRule="auto"/>
              <w:rPr>
                <w:rFonts w:hint="eastAsia" w:ascii="仿宋" w:hAnsi="仿宋" w:eastAsia="仿宋" w:cs="仿宋"/>
                <w:sz w:val="24"/>
              </w:rPr>
            </w:pPr>
          </w:p>
        </w:tc>
        <w:tc>
          <w:tcPr>
            <w:tcW w:w="853" w:type="dxa"/>
            <w:vAlign w:val="center"/>
          </w:tcPr>
          <w:p>
            <w:pPr>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754" w:type="dxa"/>
            <w:gridSpan w:val="7"/>
            <w:vAlign w:val="center"/>
          </w:tcPr>
          <w:p>
            <w:pPr>
              <w:adjustRightInd w:val="0"/>
              <w:snapToGrid w:val="0"/>
              <w:spacing w:line="360" w:lineRule="auto"/>
              <w:rPr>
                <w:rFonts w:hint="eastAsia" w:ascii="仿宋" w:hAnsi="仿宋" w:eastAsia="仿宋" w:cs="仿宋"/>
                <w:sz w:val="24"/>
              </w:rPr>
            </w:pPr>
            <w:r>
              <w:rPr>
                <w:rFonts w:hint="eastAsia" w:ascii="仿宋" w:hAnsi="仿宋" w:eastAsia="仿宋" w:cs="仿宋"/>
                <w:b/>
                <w:bCs/>
                <w:sz w:val="24"/>
                <w:lang w:eastAsia="zh-CN"/>
              </w:rPr>
              <w:t>谈判</w:t>
            </w:r>
            <w:r>
              <w:rPr>
                <w:rFonts w:hint="eastAsia" w:ascii="仿宋" w:hAnsi="仿宋" w:eastAsia="仿宋" w:cs="仿宋"/>
                <w:b/>
                <w:bCs/>
                <w:sz w:val="24"/>
              </w:rPr>
              <w:t>报价（综合单价合计）：大写：                   小写：</w:t>
            </w:r>
          </w:p>
        </w:tc>
      </w:tr>
    </w:tbl>
    <w:p>
      <w:pPr>
        <w:autoSpaceDE w:val="0"/>
        <w:autoSpaceDN w:val="0"/>
        <w:adjustRightInd w:val="0"/>
        <w:snapToGrid w:val="0"/>
        <w:spacing w:line="360" w:lineRule="auto"/>
        <w:jc w:val="right"/>
        <w:rPr>
          <w:rFonts w:hint="eastAsia" w:ascii="仿宋" w:hAnsi="仿宋" w:eastAsia="仿宋" w:cs="仿宋"/>
          <w:sz w:val="24"/>
        </w:rPr>
      </w:pPr>
    </w:p>
    <w:p>
      <w:pPr>
        <w:autoSpaceDE w:val="0"/>
        <w:autoSpaceDN w:val="0"/>
        <w:adjustRightInd w:val="0"/>
        <w:snapToGrid w:val="0"/>
        <w:spacing w:line="360" w:lineRule="auto"/>
        <w:rPr>
          <w:rFonts w:hint="eastAsia" w:ascii="仿宋" w:hAnsi="仿宋" w:eastAsia="仿宋" w:cs="仿宋"/>
          <w:b/>
          <w:bCs/>
          <w:sz w:val="24"/>
        </w:rPr>
      </w:pPr>
    </w:p>
    <w:p>
      <w:pPr>
        <w:spacing w:before="120" w:after="120" w:line="360" w:lineRule="auto"/>
        <w:ind w:firstLine="1440" w:firstLineChars="600"/>
        <w:rPr>
          <w:rFonts w:hint="eastAsia" w:ascii="仿宋" w:hAnsi="仿宋" w:eastAsia="仿宋" w:cs="仿宋"/>
          <w:sz w:val="24"/>
          <w:u w:val="single"/>
        </w:rPr>
      </w:pPr>
      <w:r>
        <w:rPr>
          <w:rFonts w:hint="eastAsia" w:ascii="仿宋" w:hAnsi="仿宋" w:eastAsia="仿宋" w:cs="仿宋"/>
          <w:sz w:val="24"/>
        </w:rPr>
        <w:t>供应商（</w:t>
      </w:r>
      <w:r>
        <w:rPr>
          <w:rFonts w:hint="eastAsia" w:ascii="仿宋" w:hAnsi="仿宋" w:eastAsia="仿宋" w:cs="仿宋"/>
          <w:sz w:val="24"/>
          <w:lang w:val="en-US" w:eastAsia="zh-CN"/>
        </w:rPr>
        <w:t>盖</w:t>
      </w:r>
      <w:r>
        <w:rPr>
          <w:rFonts w:hint="eastAsia" w:ascii="仿宋" w:hAnsi="仿宋" w:eastAsia="仿宋" w:cs="仿宋"/>
          <w:sz w:val="24"/>
        </w:rPr>
        <w:t xml:space="preserve">公章）： </w:t>
      </w:r>
      <w:r>
        <w:rPr>
          <w:rFonts w:hint="eastAsia" w:ascii="仿宋" w:hAnsi="仿宋" w:eastAsia="仿宋" w:cs="仿宋"/>
          <w:sz w:val="24"/>
          <w:u w:val="single"/>
        </w:rPr>
        <w:t xml:space="preserve">              </w:t>
      </w:r>
    </w:p>
    <w:p>
      <w:pPr>
        <w:spacing w:before="120" w:after="120" w:line="360" w:lineRule="auto"/>
        <w:ind w:firstLine="1440" w:firstLineChars="600"/>
        <w:rPr>
          <w:rFonts w:hint="eastAsia" w:ascii="仿宋" w:hAnsi="仿宋" w:eastAsia="仿宋" w:cs="仿宋"/>
          <w:sz w:val="24"/>
        </w:rPr>
      </w:pPr>
      <w:r>
        <w:rPr>
          <w:rFonts w:hint="eastAsia" w:ascii="仿宋" w:hAnsi="仿宋" w:eastAsia="仿宋" w:cs="仿宋"/>
          <w:sz w:val="24"/>
        </w:rPr>
        <w:t>法定代表人或其授权代表（签字</w:t>
      </w:r>
      <w:r>
        <w:rPr>
          <w:rFonts w:hint="eastAsia" w:ascii="仿宋" w:hAnsi="仿宋" w:eastAsia="仿宋" w:cs="仿宋"/>
          <w:sz w:val="24"/>
          <w:lang w:val="en-US" w:eastAsia="zh-CN"/>
        </w:rPr>
        <w:t>或盖章</w:t>
      </w:r>
      <w:r>
        <w:rPr>
          <w:rFonts w:hint="eastAsia" w:ascii="仿宋" w:hAnsi="仿宋" w:eastAsia="仿宋" w:cs="仿宋"/>
          <w:sz w:val="24"/>
        </w:rPr>
        <w:t>）：</w:t>
      </w:r>
    </w:p>
    <w:p>
      <w:pPr>
        <w:spacing w:before="120" w:after="120" w:line="360" w:lineRule="auto"/>
        <w:ind w:firstLine="1440" w:firstLineChars="600"/>
        <w:rPr>
          <w:rFonts w:hint="eastAsia" w:ascii="仿宋" w:hAnsi="仿宋" w:eastAsia="仿宋" w:cs="仿宋"/>
          <w:kern w:val="0"/>
          <w:sz w:val="24"/>
          <w:u w:val="single"/>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r>
        <w:rPr>
          <w:rFonts w:hint="eastAsia" w:ascii="仿宋" w:hAnsi="仿宋" w:eastAsia="仿宋" w:cs="仿宋"/>
          <w:sz w:val="32"/>
          <w:u w:val="single"/>
        </w:rPr>
        <w:t xml:space="preserve">          </w:t>
      </w:r>
    </w:p>
    <w:p>
      <w:pPr>
        <w:autoSpaceDE w:val="0"/>
        <w:autoSpaceDN w:val="0"/>
        <w:adjustRightInd w:val="0"/>
        <w:snapToGrid w:val="0"/>
        <w:spacing w:line="360" w:lineRule="auto"/>
        <w:ind w:firstLine="240" w:firstLineChars="100"/>
        <w:rPr>
          <w:rFonts w:hint="eastAsia" w:ascii="仿宋" w:hAnsi="仿宋" w:eastAsia="仿宋" w:cs="仿宋"/>
          <w:sz w:val="24"/>
          <w:lang w:val="zh-CN"/>
        </w:rPr>
      </w:pPr>
    </w:p>
    <w:p>
      <w:pPr>
        <w:pStyle w:val="25"/>
        <w:rPr>
          <w:rFonts w:hint="eastAsia" w:ascii="仿宋" w:hAnsi="仿宋" w:eastAsia="仿宋" w:cs="仿宋"/>
          <w:b/>
          <w:bCs/>
          <w:sz w:val="30"/>
          <w:szCs w:val="30"/>
          <w:lang w:val="en-US" w:eastAsia="zh-CN"/>
        </w:rPr>
      </w:pPr>
      <w:r>
        <w:rPr>
          <w:rFonts w:hint="eastAsia" w:ascii="仿宋" w:hAnsi="仿宋" w:eastAsia="仿宋" w:cs="仿宋"/>
          <w:lang w:val="zh-CN"/>
        </w:rPr>
        <w:br w:type="page"/>
      </w:r>
    </w:p>
    <w:p>
      <w:pPr>
        <w:autoSpaceDE w:val="0"/>
        <w:autoSpaceDN w:val="0"/>
        <w:adjustRightInd w:val="0"/>
        <w:snapToGrid w:val="0"/>
        <w:spacing w:line="360" w:lineRule="auto"/>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（最后）节能、环境标志产品明细表</w:t>
      </w:r>
    </w:p>
    <w:p>
      <w:pPr>
        <w:pStyle w:val="25"/>
        <w:ind w:firstLine="480"/>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val="zh-CN"/>
        </w:rPr>
        <w:t xml:space="preserve"> （随身携带，单独提供，无需装订在响应文件中）</w:t>
      </w:r>
    </w:p>
    <w:p>
      <w:pPr>
        <w:pStyle w:val="25"/>
        <w:ind w:firstLine="480" w:firstLineChars="200"/>
        <w:rPr>
          <w:rFonts w:hint="eastAsia" w:ascii="仿宋" w:hAnsi="仿宋" w:eastAsia="仿宋" w:cs="仿宋"/>
          <w:sz w:val="24"/>
        </w:rPr>
      </w:pPr>
      <w:r>
        <w:rPr>
          <w:rFonts w:hint="eastAsia" w:ascii="仿宋" w:hAnsi="仿宋" w:eastAsia="仿宋" w:cs="仿宋"/>
          <w:sz w:val="24"/>
        </w:rPr>
        <w:t>项目编号：</w:t>
      </w:r>
    </w:p>
    <w:p>
      <w:pPr>
        <w:pStyle w:val="25"/>
        <w:ind w:firstLine="480" w:firstLineChars="200"/>
        <w:rPr>
          <w:rFonts w:hint="eastAsia" w:ascii="仿宋" w:hAnsi="仿宋" w:eastAsia="仿宋" w:cs="仿宋"/>
          <w:b/>
          <w:bCs/>
          <w:sz w:val="24"/>
        </w:rPr>
      </w:pPr>
      <w:r>
        <w:rPr>
          <w:rFonts w:hint="eastAsia" w:ascii="仿宋" w:hAnsi="仿宋" w:eastAsia="仿宋" w:cs="仿宋"/>
          <w:sz w:val="24"/>
        </w:rPr>
        <w:t xml:space="preserve">项目名称：                                  </w:t>
      </w:r>
    </w:p>
    <w:tbl>
      <w:tblPr>
        <w:tblStyle w:val="51"/>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序</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产品</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制造</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规格</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类</w:t>
            </w:r>
          </w:p>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认证证书</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数</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单</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总</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价</w:t>
            </w:r>
          </w:p>
        </w:tc>
      </w:tr>
      <w:tr>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r>
              <w:rPr>
                <w:rFonts w:hint="eastAsia" w:ascii="仿宋" w:hAnsi="仿宋" w:eastAsia="仿宋" w:cs="仿宋"/>
                <w:sz w:val="24"/>
              </w:rPr>
              <w:t>（1）强制采购类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r>
              <w:rPr>
                <w:rFonts w:hint="eastAsia" w:ascii="仿宋" w:hAnsi="仿宋" w:eastAsia="仿宋" w:cs="仿宋"/>
                <w:sz w:val="24"/>
              </w:rPr>
              <w:t>（2）优先采购类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占谈判响应总价的百分比（%）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rPr>
            </w:pPr>
          </w:p>
        </w:tc>
      </w:tr>
    </w:tbl>
    <w:p>
      <w:pPr>
        <w:autoSpaceDE w:val="0"/>
        <w:autoSpaceDN w:val="0"/>
        <w:adjustRightInd w:val="0"/>
        <w:snapToGrid w:val="0"/>
        <w:spacing w:line="360" w:lineRule="auto"/>
        <w:rPr>
          <w:rFonts w:hint="eastAsia" w:ascii="仿宋" w:hAnsi="仿宋" w:eastAsia="仿宋" w:cs="仿宋"/>
          <w:sz w:val="24"/>
          <w:lang w:val="zh-CN"/>
        </w:rPr>
      </w:pPr>
    </w:p>
    <w:p>
      <w:pPr>
        <w:autoSpaceDE w:val="0"/>
        <w:autoSpaceDN w:val="0"/>
        <w:adjustRightInd w:val="0"/>
        <w:snapToGrid w:val="0"/>
        <w:ind w:left="1184" w:leftChars="199" w:hanging="766" w:hangingChars="365"/>
        <w:rPr>
          <w:rFonts w:hint="eastAsia" w:ascii="仿宋" w:hAnsi="仿宋" w:eastAsia="仿宋" w:cs="仿宋"/>
          <w:szCs w:val="21"/>
          <w:lang w:val="zh-CN"/>
        </w:rPr>
      </w:pPr>
      <w:r>
        <w:rPr>
          <w:rFonts w:hint="eastAsia" w:ascii="仿宋" w:hAnsi="仿宋" w:eastAsia="仿宋" w:cs="仿宋"/>
          <w:szCs w:val="21"/>
          <w:lang w:val="zh-CN"/>
        </w:rPr>
        <w:t>注：</w:t>
      </w:r>
      <w:r>
        <w:rPr>
          <w:rFonts w:hint="eastAsia" w:ascii="仿宋" w:hAnsi="仿宋" w:eastAsia="仿宋" w:cs="仿宋"/>
          <w:szCs w:val="21"/>
          <w:lang w:val="en-US" w:eastAsia="zh-CN"/>
        </w:rPr>
        <w:t xml:space="preserve"> </w:t>
      </w:r>
      <w:r>
        <w:rPr>
          <w:rFonts w:hint="eastAsia" w:ascii="仿宋" w:hAnsi="仿宋" w:eastAsia="仿宋" w:cs="仿宋"/>
          <w:szCs w:val="21"/>
          <w:lang w:val="zh-CN"/>
        </w:rPr>
        <w:t>1</w:t>
      </w:r>
      <w:r>
        <w:rPr>
          <w:rFonts w:hint="eastAsia" w:ascii="仿宋" w:hAnsi="仿宋" w:eastAsia="仿宋" w:cs="仿宋"/>
          <w:szCs w:val="21"/>
          <w:lang w:val="en-US" w:eastAsia="zh-CN"/>
        </w:rPr>
        <w:t xml:space="preserve">. </w:t>
      </w:r>
      <w:r>
        <w:rPr>
          <w:rFonts w:hint="eastAsia" w:ascii="仿宋" w:hAnsi="仿宋" w:eastAsia="仿宋" w:cs="仿宋"/>
          <w:szCs w:val="21"/>
          <w:lang w:val="zh-CN"/>
        </w:rPr>
        <w:t>如</w:t>
      </w:r>
      <w:r>
        <w:rPr>
          <w:rFonts w:hint="eastAsia" w:ascii="仿宋" w:hAnsi="仿宋" w:eastAsia="仿宋" w:cs="仿宋"/>
          <w:szCs w:val="21"/>
          <w:lang w:val="en-US" w:eastAsia="zh-CN"/>
        </w:rPr>
        <w:t>谈判</w:t>
      </w:r>
      <w:r>
        <w:rPr>
          <w:rFonts w:hint="eastAsia" w:ascii="仿宋" w:hAnsi="仿宋" w:eastAsia="仿宋" w:cs="仿宋"/>
          <w:szCs w:val="21"/>
          <w:lang w:val="zh-CN"/>
        </w:rPr>
        <w:t>响应产品为节能、环境标志产品，须按格式逐项填写，并附相关证明，否则评审时不予价格扣除。</w:t>
      </w:r>
    </w:p>
    <w:p>
      <w:pPr>
        <w:autoSpaceDE w:val="0"/>
        <w:autoSpaceDN w:val="0"/>
        <w:adjustRightInd w:val="0"/>
        <w:snapToGrid w:val="0"/>
        <w:ind w:left="0" w:leftChars="0" w:firstLine="938" w:firstLineChars="447"/>
        <w:rPr>
          <w:rFonts w:hint="eastAsia" w:ascii="仿宋" w:hAnsi="仿宋" w:eastAsia="仿宋" w:cs="仿宋"/>
          <w:szCs w:val="21"/>
          <w:lang w:val="zh-CN"/>
        </w:rPr>
      </w:pPr>
      <w:r>
        <w:rPr>
          <w:rFonts w:hint="eastAsia" w:ascii="仿宋" w:hAnsi="仿宋" w:eastAsia="仿宋" w:cs="仿宋"/>
          <w:szCs w:val="21"/>
          <w:lang w:val="zh-CN"/>
        </w:rPr>
        <w:t>2</w:t>
      </w:r>
      <w:r>
        <w:rPr>
          <w:rFonts w:hint="eastAsia" w:ascii="仿宋" w:hAnsi="仿宋" w:eastAsia="仿宋" w:cs="仿宋"/>
          <w:szCs w:val="21"/>
          <w:lang w:val="en-US" w:eastAsia="zh-CN"/>
        </w:rPr>
        <w:t xml:space="preserve">. </w:t>
      </w:r>
      <w:r>
        <w:rPr>
          <w:rFonts w:hint="eastAsia" w:ascii="仿宋" w:hAnsi="仿宋" w:eastAsia="仿宋" w:cs="仿宋"/>
          <w:szCs w:val="21"/>
          <w:lang w:val="zh-CN"/>
        </w:rPr>
        <w:t>类别填写：节能产品或环境标志产品。</w:t>
      </w:r>
    </w:p>
    <w:p>
      <w:pPr>
        <w:pStyle w:val="25"/>
        <w:spacing w:line="240" w:lineRule="auto"/>
        <w:ind w:left="1197" w:leftChars="446" w:hanging="260" w:hangingChars="124"/>
        <w:rPr>
          <w:rFonts w:hint="eastAsia" w:ascii="仿宋" w:hAnsi="仿宋" w:eastAsia="仿宋" w:cs="仿宋"/>
          <w:szCs w:val="21"/>
          <w:lang w:val="zh-CN"/>
        </w:rPr>
      </w:pPr>
      <w:r>
        <w:rPr>
          <w:rFonts w:hint="eastAsia" w:ascii="仿宋" w:hAnsi="仿宋" w:eastAsia="仿宋" w:cs="仿宋"/>
          <w:szCs w:val="21"/>
        </w:rPr>
        <w:t>3</w:t>
      </w:r>
      <w:r>
        <w:rPr>
          <w:rFonts w:hint="eastAsia" w:ascii="仿宋" w:hAnsi="仿宋" w:eastAsia="仿宋" w:cs="仿宋"/>
          <w:szCs w:val="21"/>
          <w:lang w:val="en-US" w:eastAsia="zh-CN"/>
        </w:rPr>
        <w:t xml:space="preserve">. </w:t>
      </w:r>
      <w:r>
        <w:rPr>
          <w:rFonts w:hint="eastAsia" w:ascii="仿宋" w:hAnsi="仿宋" w:eastAsia="仿宋" w:cs="仿宋"/>
          <w:szCs w:val="21"/>
          <w:lang w:val="zh-CN"/>
        </w:rPr>
        <w:t>若所投产品为政府强制采购的节能产品，需提供响应产品经国家确定的认证机构出具的、处于有效期内的节能产品认证证书。</w:t>
      </w:r>
      <w:r>
        <w:rPr>
          <w:rFonts w:hint="eastAsia" w:ascii="仿宋" w:hAnsi="仿宋" w:eastAsia="仿宋" w:cs="仿宋"/>
          <w:szCs w:val="21"/>
        </w:rPr>
        <w:t>强制类产品</w:t>
      </w:r>
      <w:r>
        <w:rPr>
          <w:rFonts w:hint="eastAsia" w:ascii="仿宋" w:hAnsi="仿宋" w:eastAsia="仿宋" w:cs="仿宋"/>
          <w:szCs w:val="21"/>
          <w:lang w:val="zh-CN"/>
        </w:rPr>
        <w:t>具体品目详见《关于印发节能产品政府采购品目清单的通知》（财库﹝2019﹞19号文）</w:t>
      </w:r>
      <w:r>
        <w:rPr>
          <w:rFonts w:hint="eastAsia" w:ascii="仿宋" w:hAnsi="仿宋" w:eastAsia="仿宋" w:cs="仿宋"/>
          <w:szCs w:val="21"/>
        </w:rPr>
        <w:t>。</w:t>
      </w:r>
    </w:p>
    <w:p>
      <w:pPr>
        <w:autoSpaceDE w:val="0"/>
        <w:autoSpaceDN w:val="0"/>
        <w:adjustRightInd w:val="0"/>
        <w:snapToGrid w:val="0"/>
        <w:spacing w:line="360" w:lineRule="auto"/>
        <w:ind w:left="645"/>
        <w:rPr>
          <w:rFonts w:hint="eastAsia" w:ascii="仿宋" w:hAnsi="仿宋" w:eastAsia="仿宋" w:cs="仿宋"/>
          <w:sz w:val="24"/>
        </w:rPr>
      </w:pPr>
    </w:p>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Pr>
        <w:spacing w:before="120" w:after="120" w:line="360" w:lineRule="auto"/>
        <w:ind w:firstLine="1440" w:firstLineChars="600"/>
        <w:rPr>
          <w:rFonts w:hint="eastAsia" w:ascii="仿宋" w:hAnsi="仿宋" w:eastAsia="仿宋" w:cs="仿宋"/>
          <w:sz w:val="24"/>
          <w:u w:val="single"/>
        </w:rPr>
      </w:pPr>
      <w:r>
        <w:rPr>
          <w:rFonts w:hint="eastAsia" w:ascii="仿宋" w:hAnsi="仿宋" w:eastAsia="仿宋" w:cs="仿宋"/>
          <w:sz w:val="24"/>
        </w:rPr>
        <w:t>供应商（</w:t>
      </w:r>
      <w:r>
        <w:rPr>
          <w:rFonts w:hint="eastAsia" w:ascii="仿宋" w:hAnsi="仿宋" w:eastAsia="仿宋" w:cs="仿宋"/>
          <w:sz w:val="24"/>
          <w:lang w:val="en-US" w:eastAsia="zh-CN"/>
        </w:rPr>
        <w:t>盖</w:t>
      </w:r>
      <w:r>
        <w:rPr>
          <w:rFonts w:hint="eastAsia" w:ascii="仿宋" w:hAnsi="仿宋" w:eastAsia="仿宋" w:cs="仿宋"/>
          <w:sz w:val="24"/>
        </w:rPr>
        <w:t xml:space="preserve">公章）： </w:t>
      </w:r>
      <w:r>
        <w:rPr>
          <w:rFonts w:hint="eastAsia" w:ascii="仿宋" w:hAnsi="仿宋" w:eastAsia="仿宋" w:cs="仿宋"/>
          <w:sz w:val="24"/>
          <w:u w:val="single"/>
        </w:rPr>
        <w:t xml:space="preserve">              </w:t>
      </w:r>
    </w:p>
    <w:p>
      <w:pPr>
        <w:spacing w:before="120" w:after="120" w:line="360" w:lineRule="auto"/>
        <w:ind w:firstLine="1440" w:firstLineChars="600"/>
        <w:rPr>
          <w:rFonts w:hint="eastAsia" w:ascii="仿宋" w:hAnsi="仿宋" w:eastAsia="仿宋" w:cs="仿宋"/>
          <w:sz w:val="24"/>
        </w:rPr>
      </w:pPr>
      <w:r>
        <w:rPr>
          <w:rFonts w:hint="eastAsia" w:ascii="仿宋" w:hAnsi="仿宋" w:eastAsia="仿宋" w:cs="仿宋"/>
          <w:sz w:val="24"/>
        </w:rPr>
        <w:t>法定代表人或其授权代表（签字</w:t>
      </w:r>
      <w:r>
        <w:rPr>
          <w:rFonts w:hint="eastAsia" w:ascii="仿宋" w:hAnsi="仿宋" w:eastAsia="仿宋" w:cs="仿宋"/>
          <w:sz w:val="24"/>
          <w:lang w:val="en-US" w:eastAsia="zh-CN"/>
        </w:rPr>
        <w:t>或盖章</w:t>
      </w:r>
      <w:r>
        <w:rPr>
          <w:rFonts w:hint="eastAsia" w:ascii="仿宋" w:hAnsi="仿宋" w:eastAsia="仿宋" w:cs="仿宋"/>
          <w:sz w:val="24"/>
        </w:rPr>
        <w:t>）：</w:t>
      </w:r>
    </w:p>
    <w:p>
      <w:pPr>
        <w:spacing w:before="120" w:after="120" w:line="360" w:lineRule="auto"/>
        <w:ind w:firstLine="1440" w:firstLineChars="600"/>
        <w:rPr>
          <w:rFonts w:hint="eastAsia" w:ascii="仿宋" w:hAnsi="仿宋" w:eastAsia="仿宋" w:cs="仿宋"/>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r>
        <w:rPr>
          <w:rFonts w:hint="eastAsia" w:ascii="仿宋" w:hAnsi="仿宋" w:eastAsia="仿宋" w:cs="仿宋"/>
          <w:sz w:val="32"/>
          <w:u w:val="single"/>
        </w:rPr>
        <w:t xml:space="preserve">         </w:t>
      </w:r>
    </w:p>
    <w:sectPr>
      <w:footerReference r:id="rId10" w:type="default"/>
      <w:pgSz w:w="11906" w:h="16838"/>
      <w:pgMar w:top="1440" w:right="1083" w:bottom="1440" w:left="1083"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5"/>
      </w:rPr>
    </w:pPr>
    <w:r>
      <w:fldChar w:fldCharType="begin"/>
    </w:r>
    <w:r>
      <w:rPr>
        <w:rStyle w:val="55"/>
      </w:rPr>
      <w:instrText xml:space="preserve">PAGE  </w:instrText>
    </w:r>
    <w:r>
      <w:fldChar w:fldCharType="separate"/>
    </w:r>
    <w:r>
      <w:rPr>
        <w:rStyle w:val="55"/>
      </w:rPr>
      <w:t>48</w:t>
    </w:r>
    <w:r>
      <w:fldChar w:fldCharType="end"/>
    </w:r>
  </w:p>
  <w:p>
    <w:pPr>
      <w:pStyle w:val="3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5"/>
                          </w:pPr>
                          <w:r>
                            <w:fldChar w:fldCharType="begin"/>
                          </w:r>
                          <w:r>
                            <w:instrText xml:space="preserve"> PAGE  \* MERGEFORMAT </w:instrText>
                          </w:r>
                          <w:r>
                            <w:fldChar w:fldCharType="separate"/>
                          </w:r>
                          <w:r>
                            <w:rPr>
                              <w:rFonts w:hint="eastAsia"/>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rPr>
                        <w:rFonts w:hint="eastAsia"/>
                      </w:rP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pStyle w:val="3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6"/>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CD50C85E"/>
    <w:multiLevelType w:val="singleLevel"/>
    <w:tmpl w:val="CD50C85E"/>
    <w:lvl w:ilvl="0" w:tentative="0">
      <w:start w:val="30"/>
      <w:numFmt w:val="decimal"/>
      <w:suff w:val="space"/>
      <w:lvlText w:val="%1."/>
      <w:lvlJc w:val="left"/>
    </w:lvl>
  </w:abstractNum>
  <w:abstractNum w:abstractNumId="1">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2">
    <w:nsid w:val="0000000E"/>
    <w:multiLevelType w:val="multilevel"/>
    <w:tmpl w:val="0000000E"/>
    <w:lvl w:ilvl="0" w:tentative="0">
      <w:start w:val="1"/>
      <w:numFmt w:val="decimal"/>
      <w:pStyle w:val="92"/>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7"/>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31E37D5"/>
    <w:multiLevelType w:val="multilevel"/>
    <w:tmpl w:val="031E37D5"/>
    <w:lvl w:ilvl="0" w:tentative="0">
      <w:start w:val="1"/>
      <w:numFmt w:val="none"/>
      <w:lvlText w:val="一、"/>
      <w:lvlJc w:val="left"/>
      <w:pPr>
        <w:ind w:left="1004"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7">
    <w:nsid w:val="287F3E2F"/>
    <w:multiLevelType w:val="multilevel"/>
    <w:tmpl w:val="287F3E2F"/>
    <w:lvl w:ilvl="0" w:tentative="0">
      <w:start w:val="1"/>
      <w:numFmt w:val="decimal"/>
      <w:lvlText w:val="%1."/>
      <w:lvlJc w:val="left"/>
      <w:pPr>
        <w:tabs>
          <w:tab w:val="left" w:pos="360"/>
        </w:tabs>
      </w:pPr>
      <w:rPr>
        <w:rFonts w:hint="eastAsia" w:cs="Times New Roman"/>
      </w:rPr>
    </w:lvl>
    <w:lvl w:ilvl="1" w:tentative="0">
      <w:start w:val="1"/>
      <w:numFmt w:val="decimal"/>
      <w:lvlText w:val="%1.%2"/>
      <w:lvlJc w:val="left"/>
      <w:pPr>
        <w:tabs>
          <w:tab w:val="left" w:pos="360"/>
        </w:tabs>
      </w:pPr>
      <w:rPr>
        <w:rFonts w:hint="eastAsia" w:cs="Times New Roman"/>
      </w:rPr>
    </w:lvl>
    <w:lvl w:ilvl="2" w:tentative="0">
      <w:start w:val="1"/>
      <w:numFmt w:val="decimal"/>
      <w:lvlText w:val="%1.%2.%3"/>
      <w:lvlJc w:val="left"/>
      <w:pPr>
        <w:tabs>
          <w:tab w:val="left" w:pos="720"/>
        </w:tabs>
      </w:pPr>
      <w:rPr>
        <w:rFonts w:hint="eastAsia" w:cs="Times New Roman"/>
      </w:rPr>
    </w:lvl>
    <w:lvl w:ilvl="3" w:tentative="0">
      <w:start w:val="1"/>
      <w:numFmt w:val="decimal"/>
      <w:lvlText w:val="%1.%2.%3.%4."/>
      <w:lvlJc w:val="left"/>
      <w:pPr>
        <w:tabs>
          <w:tab w:val="left" w:pos="1080"/>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8">
    <w:nsid w:val="339CA047"/>
    <w:multiLevelType w:val="singleLevel"/>
    <w:tmpl w:val="339CA047"/>
    <w:lvl w:ilvl="0" w:tentative="0">
      <w:start w:val="15"/>
      <w:numFmt w:val="decimal"/>
      <w:suff w:val="space"/>
      <w:lvlText w:val="%1."/>
      <w:lvlJc w:val="left"/>
    </w:lvl>
  </w:abstractNum>
  <w:abstractNum w:abstractNumId="9">
    <w:nsid w:val="359CB8E8"/>
    <w:multiLevelType w:val="singleLevel"/>
    <w:tmpl w:val="359CB8E8"/>
    <w:lvl w:ilvl="0" w:tentative="0">
      <w:start w:val="1"/>
      <w:numFmt w:val="chineseCounting"/>
      <w:suff w:val="nothing"/>
      <w:lvlText w:val="%1、"/>
      <w:lvlJc w:val="left"/>
      <w:rPr>
        <w:rFonts w:hint="eastAsia"/>
      </w:rPr>
    </w:lvl>
  </w:abstractNum>
  <w:abstractNum w:abstractNumId="10">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1">
    <w:nsid w:val="5AA8DCB0"/>
    <w:multiLevelType w:val="singleLevel"/>
    <w:tmpl w:val="5AA8DCB0"/>
    <w:lvl w:ilvl="0" w:tentative="0">
      <w:start w:val="1"/>
      <w:numFmt w:val="decimal"/>
      <w:suff w:val="nothing"/>
      <w:lvlText w:val="%1、"/>
      <w:lvlJc w:val="left"/>
    </w:lvl>
  </w:abstractNum>
  <w:abstractNum w:abstractNumId="12">
    <w:nsid w:val="6CEA2025"/>
    <w:multiLevelType w:val="multilevel"/>
    <w:tmpl w:val="6CEA2025"/>
    <w:lvl w:ilvl="0" w:tentative="0">
      <w:start w:val="1"/>
      <w:numFmt w:val="none"/>
      <w:pStyle w:val="240"/>
      <w:suff w:val="nothing"/>
      <w:lvlText w:val="%1"/>
      <w:lvlJc w:val="left"/>
      <w:pPr>
        <w:ind w:left="0" w:firstLine="0"/>
      </w:pPr>
      <w:rPr>
        <w:rFonts w:hint="default" w:ascii="Times New Roman" w:hAnsi="Times New Roman"/>
        <w:b/>
        <w:i w:val="0"/>
        <w:sz w:val="21"/>
      </w:rPr>
    </w:lvl>
    <w:lvl w:ilvl="1" w:tentative="0">
      <w:start w:val="1"/>
      <w:numFmt w:val="decimal"/>
      <w:pStyle w:val="241"/>
      <w:suff w:val="nothing"/>
      <w:lvlText w:val="%1%2　"/>
      <w:lvlJc w:val="left"/>
      <w:pPr>
        <w:ind w:left="315" w:firstLine="0"/>
      </w:pPr>
      <w:rPr>
        <w:rFonts w:hint="eastAsia" w:ascii="黑体" w:hAnsi="Times New Roman" w:eastAsia="黑体"/>
        <w:b w:val="0"/>
        <w:i w:val="0"/>
        <w:sz w:val="21"/>
      </w:rPr>
    </w:lvl>
    <w:lvl w:ilvl="2" w:tentative="0">
      <w:start w:val="1"/>
      <w:numFmt w:val="decimal"/>
      <w:pStyle w:val="242"/>
      <w:suff w:val="nothing"/>
      <w:lvlText w:val="%1%2.%3　"/>
      <w:lvlJc w:val="left"/>
      <w:pPr>
        <w:ind w:left="630" w:firstLine="0"/>
      </w:pPr>
      <w:rPr>
        <w:rFonts w:hint="eastAsia" w:ascii="黑体" w:hAnsi="Times New Roman" w:eastAsia="黑体"/>
        <w:b w:val="0"/>
        <w:i w:val="0"/>
        <w:sz w:val="21"/>
      </w:rPr>
    </w:lvl>
    <w:lvl w:ilvl="3" w:tentative="0">
      <w:start w:val="1"/>
      <w:numFmt w:val="decimal"/>
      <w:pStyle w:val="243"/>
      <w:suff w:val="nothing"/>
      <w:lvlText w:val="%1%2.%3.%4　"/>
      <w:lvlJc w:val="left"/>
      <w:pPr>
        <w:ind w:left="567" w:firstLine="0"/>
      </w:pPr>
      <w:rPr>
        <w:rFonts w:hint="eastAsia" w:ascii="黑体" w:hAnsi="Times New Roman" w:eastAsia="黑体"/>
        <w:b w:val="0"/>
        <w:i w:val="0"/>
        <w:sz w:val="21"/>
      </w:rPr>
    </w:lvl>
    <w:lvl w:ilvl="4" w:tentative="0">
      <w:start w:val="1"/>
      <w:numFmt w:val="decimal"/>
      <w:pStyle w:val="245"/>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6"/>
      <w:suff w:val="nothing"/>
      <w:lvlText w:val="%1%2.%3.%4.%5.%6　"/>
      <w:lvlJc w:val="left"/>
      <w:pPr>
        <w:ind w:left="0" w:firstLine="0"/>
      </w:pPr>
      <w:rPr>
        <w:rFonts w:hint="eastAsia" w:ascii="黑体" w:hAnsi="Times New Roman" w:eastAsia="黑体"/>
        <w:b w:val="0"/>
        <w:i w:val="0"/>
        <w:sz w:val="21"/>
      </w:rPr>
    </w:lvl>
    <w:lvl w:ilvl="6" w:tentative="0">
      <w:start w:val="1"/>
      <w:numFmt w:val="decimal"/>
      <w:pStyle w:val="24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4">
    <w:nsid w:val="76933334"/>
    <w:multiLevelType w:val="multilevel"/>
    <w:tmpl w:val="76933334"/>
    <w:lvl w:ilvl="0" w:tentative="0">
      <w:start w:val="1"/>
      <w:numFmt w:val="none"/>
      <w:pStyle w:val="244"/>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2"/>
  </w:num>
  <w:num w:numId="4">
    <w:abstractNumId w:val="14"/>
  </w:num>
  <w:num w:numId="5">
    <w:abstractNumId w:val="7"/>
  </w:num>
  <w:num w:numId="6">
    <w:abstractNumId w:val="10"/>
  </w:num>
  <w:num w:numId="7">
    <w:abstractNumId w:val="1"/>
  </w:num>
  <w:num w:numId="8">
    <w:abstractNumId w:val="8"/>
  </w:num>
  <w:num w:numId="9">
    <w:abstractNumId w:val="5"/>
  </w:num>
  <w:num w:numId="10">
    <w:abstractNumId w:val="0"/>
  </w:num>
  <w:num w:numId="11">
    <w:abstractNumId w:val="11"/>
  </w:num>
  <w:num w:numId="12">
    <w:abstractNumId w:val="6"/>
  </w:num>
  <w:num w:numId="13">
    <w:abstractNumId w:val="13"/>
  </w:num>
  <w:num w:numId="14">
    <w:abstractNumId w:val="4"/>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
    <w15:presenceInfo w15:providerId="WPS Office" w15:userId="678563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NGM4MDE4ODI5MjFmMjQzNzNkOTJjOWFiODdmM2EifQ=="/>
  </w:docVars>
  <w:rsids>
    <w:rsidRoot w:val="00172A27"/>
    <w:rsid w:val="000076EB"/>
    <w:rsid w:val="00011C69"/>
    <w:rsid w:val="00017F4A"/>
    <w:rsid w:val="0003167F"/>
    <w:rsid w:val="00035C01"/>
    <w:rsid w:val="000360A4"/>
    <w:rsid w:val="000432ED"/>
    <w:rsid w:val="00043EA6"/>
    <w:rsid w:val="00047D64"/>
    <w:rsid w:val="00051DDB"/>
    <w:rsid w:val="000524DF"/>
    <w:rsid w:val="00060BDF"/>
    <w:rsid w:val="000616A5"/>
    <w:rsid w:val="00065875"/>
    <w:rsid w:val="000739EC"/>
    <w:rsid w:val="00082842"/>
    <w:rsid w:val="000864F6"/>
    <w:rsid w:val="00090E0B"/>
    <w:rsid w:val="00091EC9"/>
    <w:rsid w:val="0009361A"/>
    <w:rsid w:val="00093935"/>
    <w:rsid w:val="00096144"/>
    <w:rsid w:val="0009799D"/>
    <w:rsid w:val="000A4FE6"/>
    <w:rsid w:val="000B5CCC"/>
    <w:rsid w:val="000C0FA0"/>
    <w:rsid w:val="000C135C"/>
    <w:rsid w:val="000C3906"/>
    <w:rsid w:val="000C5BB6"/>
    <w:rsid w:val="000D231B"/>
    <w:rsid w:val="000D4A95"/>
    <w:rsid w:val="000D6BDC"/>
    <w:rsid w:val="000E05A1"/>
    <w:rsid w:val="000E1212"/>
    <w:rsid w:val="000E2D10"/>
    <w:rsid w:val="000E2D1B"/>
    <w:rsid w:val="000E5101"/>
    <w:rsid w:val="000E638B"/>
    <w:rsid w:val="000F3A5B"/>
    <w:rsid w:val="001019AA"/>
    <w:rsid w:val="001027AD"/>
    <w:rsid w:val="00106BC6"/>
    <w:rsid w:val="00112F6D"/>
    <w:rsid w:val="0011313B"/>
    <w:rsid w:val="0012603F"/>
    <w:rsid w:val="00130EAA"/>
    <w:rsid w:val="00133E04"/>
    <w:rsid w:val="00136E83"/>
    <w:rsid w:val="001453AD"/>
    <w:rsid w:val="00145E81"/>
    <w:rsid w:val="001500A1"/>
    <w:rsid w:val="0015108F"/>
    <w:rsid w:val="001618BA"/>
    <w:rsid w:val="00161AA3"/>
    <w:rsid w:val="00162B16"/>
    <w:rsid w:val="001633CE"/>
    <w:rsid w:val="00167244"/>
    <w:rsid w:val="001716B7"/>
    <w:rsid w:val="00172A27"/>
    <w:rsid w:val="00175AAF"/>
    <w:rsid w:val="00183796"/>
    <w:rsid w:val="00185079"/>
    <w:rsid w:val="00187220"/>
    <w:rsid w:val="00187848"/>
    <w:rsid w:val="00194AEF"/>
    <w:rsid w:val="0019589D"/>
    <w:rsid w:val="001A2985"/>
    <w:rsid w:val="001B1FDC"/>
    <w:rsid w:val="001B2823"/>
    <w:rsid w:val="001B388E"/>
    <w:rsid w:val="001B3B0E"/>
    <w:rsid w:val="001B5B52"/>
    <w:rsid w:val="001B6E58"/>
    <w:rsid w:val="001B7144"/>
    <w:rsid w:val="001B7FBA"/>
    <w:rsid w:val="001C1032"/>
    <w:rsid w:val="001C180D"/>
    <w:rsid w:val="001C38FF"/>
    <w:rsid w:val="001C3B26"/>
    <w:rsid w:val="001D01A5"/>
    <w:rsid w:val="001D0DA4"/>
    <w:rsid w:val="001D4132"/>
    <w:rsid w:val="001D5265"/>
    <w:rsid w:val="001D5293"/>
    <w:rsid w:val="001D5FDA"/>
    <w:rsid w:val="001E0BCB"/>
    <w:rsid w:val="001E1081"/>
    <w:rsid w:val="001E13CC"/>
    <w:rsid w:val="001E5ACA"/>
    <w:rsid w:val="001F2DA3"/>
    <w:rsid w:val="001F642F"/>
    <w:rsid w:val="00200AA2"/>
    <w:rsid w:val="0021263B"/>
    <w:rsid w:val="0021351E"/>
    <w:rsid w:val="002156D3"/>
    <w:rsid w:val="00220DD5"/>
    <w:rsid w:val="00222276"/>
    <w:rsid w:val="0022779B"/>
    <w:rsid w:val="00237812"/>
    <w:rsid w:val="00246479"/>
    <w:rsid w:val="00247D31"/>
    <w:rsid w:val="002527EC"/>
    <w:rsid w:val="0026051F"/>
    <w:rsid w:val="00262E9E"/>
    <w:rsid w:val="00262F11"/>
    <w:rsid w:val="0026552B"/>
    <w:rsid w:val="0027169F"/>
    <w:rsid w:val="002716E6"/>
    <w:rsid w:val="00272302"/>
    <w:rsid w:val="0027314A"/>
    <w:rsid w:val="00276156"/>
    <w:rsid w:val="0028153C"/>
    <w:rsid w:val="0028435C"/>
    <w:rsid w:val="00290692"/>
    <w:rsid w:val="00290B93"/>
    <w:rsid w:val="00291C75"/>
    <w:rsid w:val="00293DE8"/>
    <w:rsid w:val="0029438A"/>
    <w:rsid w:val="00294F2B"/>
    <w:rsid w:val="002957B2"/>
    <w:rsid w:val="002A5A2C"/>
    <w:rsid w:val="002B1655"/>
    <w:rsid w:val="002B1779"/>
    <w:rsid w:val="002B1CDB"/>
    <w:rsid w:val="002B28F2"/>
    <w:rsid w:val="002B4680"/>
    <w:rsid w:val="002B46E7"/>
    <w:rsid w:val="002B5FA1"/>
    <w:rsid w:val="002B646E"/>
    <w:rsid w:val="002B68F2"/>
    <w:rsid w:val="002C20D3"/>
    <w:rsid w:val="002C4263"/>
    <w:rsid w:val="002D1DB2"/>
    <w:rsid w:val="002D224B"/>
    <w:rsid w:val="002E053E"/>
    <w:rsid w:val="002E321E"/>
    <w:rsid w:val="002E5A17"/>
    <w:rsid w:val="002E601A"/>
    <w:rsid w:val="002F0350"/>
    <w:rsid w:val="002F1770"/>
    <w:rsid w:val="002F2F49"/>
    <w:rsid w:val="002F2FB6"/>
    <w:rsid w:val="002F5F72"/>
    <w:rsid w:val="002F6981"/>
    <w:rsid w:val="00304929"/>
    <w:rsid w:val="0031543B"/>
    <w:rsid w:val="00326D08"/>
    <w:rsid w:val="00331549"/>
    <w:rsid w:val="00334EF7"/>
    <w:rsid w:val="00344B0C"/>
    <w:rsid w:val="00355C44"/>
    <w:rsid w:val="00356C5D"/>
    <w:rsid w:val="00364824"/>
    <w:rsid w:val="003701FE"/>
    <w:rsid w:val="0037250B"/>
    <w:rsid w:val="00373E63"/>
    <w:rsid w:val="0037458F"/>
    <w:rsid w:val="003778AA"/>
    <w:rsid w:val="003803CD"/>
    <w:rsid w:val="00387748"/>
    <w:rsid w:val="0039011E"/>
    <w:rsid w:val="00394350"/>
    <w:rsid w:val="003A02D7"/>
    <w:rsid w:val="003A0A59"/>
    <w:rsid w:val="003C5F20"/>
    <w:rsid w:val="003D08D2"/>
    <w:rsid w:val="003D1432"/>
    <w:rsid w:val="003D378B"/>
    <w:rsid w:val="003D43B2"/>
    <w:rsid w:val="003D6CC0"/>
    <w:rsid w:val="003E0455"/>
    <w:rsid w:val="003E6091"/>
    <w:rsid w:val="003E6268"/>
    <w:rsid w:val="003F1C98"/>
    <w:rsid w:val="003F77DF"/>
    <w:rsid w:val="00400609"/>
    <w:rsid w:val="0040248E"/>
    <w:rsid w:val="00402745"/>
    <w:rsid w:val="0040289E"/>
    <w:rsid w:val="00410849"/>
    <w:rsid w:val="00417EFA"/>
    <w:rsid w:val="00420C92"/>
    <w:rsid w:val="004247BB"/>
    <w:rsid w:val="00424F7F"/>
    <w:rsid w:val="00424FDA"/>
    <w:rsid w:val="00424FED"/>
    <w:rsid w:val="00425851"/>
    <w:rsid w:val="00425E9F"/>
    <w:rsid w:val="00427494"/>
    <w:rsid w:val="00441E37"/>
    <w:rsid w:val="00442A84"/>
    <w:rsid w:val="00443C15"/>
    <w:rsid w:val="00446B8E"/>
    <w:rsid w:val="00461A6B"/>
    <w:rsid w:val="004804AC"/>
    <w:rsid w:val="00482E4B"/>
    <w:rsid w:val="00482FF9"/>
    <w:rsid w:val="00494A82"/>
    <w:rsid w:val="004A0A68"/>
    <w:rsid w:val="004A45E2"/>
    <w:rsid w:val="004A4BC1"/>
    <w:rsid w:val="004A6CB2"/>
    <w:rsid w:val="004B012C"/>
    <w:rsid w:val="004B4658"/>
    <w:rsid w:val="004B498E"/>
    <w:rsid w:val="004B521A"/>
    <w:rsid w:val="004B631E"/>
    <w:rsid w:val="004C2993"/>
    <w:rsid w:val="004C3485"/>
    <w:rsid w:val="004D3A80"/>
    <w:rsid w:val="004D5228"/>
    <w:rsid w:val="004E0461"/>
    <w:rsid w:val="004E069A"/>
    <w:rsid w:val="004E70A4"/>
    <w:rsid w:val="004F1D8F"/>
    <w:rsid w:val="004F2D89"/>
    <w:rsid w:val="004F4B90"/>
    <w:rsid w:val="004F529C"/>
    <w:rsid w:val="0050046A"/>
    <w:rsid w:val="00504DD9"/>
    <w:rsid w:val="005118AC"/>
    <w:rsid w:val="005120B4"/>
    <w:rsid w:val="00520A9F"/>
    <w:rsid w:val="00521994"/>
    <w:rsid w:val="00531619"/>
    <w:rsid w:val="00533DBA"/>
    <w:rsid w:val="005349DD"/>
    <w:rsid w:val="0053640F"/>
    <w:rsid w:val="00543323"/>
    <w:rsid w:val="00553423"/>
    <w:rsid w:val="00562554"/>
    <w:rsid w:val="00562743"/>
    <w:rsid w:val="00562C82"/>
    <w:rsid w:val="005670E6"/>
    <w:rsid w:val="00572DA7"/>
    <w:rsid w:val="00573153"/>
    <w:rsid w:val="00573C62"/>
    <w:rsid w:val="0058486C"/>
    <w:rsid w:val="00594BFB"/>
    <w:rsid w:val="005A3176"/>
    <w:rsid w:val="005A3911"/>
    <w:rsid w:val="005B0EE1"/>
    <w:rsid w:val="005B4961"/>
    <w:rsid w:val="005C03B9"/>
    <w:rsid w:val="005C1347"/>
    <w:rsid w:val="005C2FC9"/>
    <w:rsid w:val="005C32D0"/>
    <w:rsid w:val="005C75CD"/>
    <w:rsid w:val="005D0DAD"/>
    <w:rsid w:val="005D3236"/>
    <w:rsid w:val="005D626C"/>
    <w:rsid w:val="005E226F"/>
    <w:rsid w:val="005E62A2"/>
    <w:rsid w:val="005E725B"/>
    <w:rsid w:val="005F2153"/>
    <w:rsid w:val="005F5F4A"/>
    <w:rsid w:val="005F65DF"/>
    <w:rsid w:val="005F7683"/>
    <w:rsid w:val="00620FBC"/>
    <w:rsid w:val="0062765A"/>
    <w:rsid w:val="0063060A"/>
    <w:rsid w:val="00630C0C"/>
    <w:rsid w:val="00643C14"/>
    <w:rsid w:val="006509BB"/>
    <w:rsid w:val="00652D29"/>
    <w:rsid w:val="00653BD0"/>
    <w:rsid w:val="006540C4"/>
    <w:rsid w:val="0065448D"/>
    <w:rsid w:val="0065724B"/>
    <w:rsid w:val="00660AD9"/>
    <w:rsid w:val="00661C43"/>
    <w:rsid w:val="0066575C"/>
    <w:rsid w:val="00670409"/>
    <w:rsid w:val="0067503A"/>
    <w:rsid w:val="00682569"/>
    <w:rsid w:val="00684CC0"/>
    <w:rsid w:val="00685847"/>
    <w:rsid w:val="00691990"/>
    <w:rsid w:val="00694AD5"/>
    <w:rsid w:val="006A414E"/>
    <w:rsid w:val="006A5F7C"/>
    <w:rsid w:val="006A6858"/>
    <w:rsid w:val="006A7003"/>
    <w:rsid w:val="006B00F6"/>
    <w:rsid w:val="006B5C60"/>
    <w:rsid w:val="006C0DD3"/>
    <w:rsid w:val="006C3F78"/>
    <w:rsid w:val="006C6120"/>
    <w:rsid w:val="006C7DB2"/>
    <w:rsid w:val="006D02B6"/>
    <w:rsid w:val="006D2517"/>
    <w:rsid w:val="006D5FD5"/>
    <w:rsid w:val="006D6999"/>
    <w:rsid w:val="006E4B98"/>
    <w:rsid w:val="006E4E35"/>
    <w:rsid w:val="006E6E80"/>
    <w:rsid w:val="006F18A3"/>
    <w:rsid w:val="006F1B11"/>
    <w:rsid w:val="006F70E2"/>
    <w:rsid w:val="006F72F9"/>
    <w:rsid w:val="006F7DCD"/>
    <w:rsid w:val="0070043D"/>
    <w:rsid w:val="00705212"/>
    <w:rsid w:val="007079A5"/>
    <w:rsid w:val="007108A1"/>
    <w:rsid w:val="00711EA4"/>
    <w:rsid w:val="00716957"/>
    <w:rsid w:val="00720269"/>
    <w:rsid w:val="007219AF"/>
    <w:rsid w:val="007247E7"/>
    <w:rsid w:val="00724A04"/>
    <w:rsid w:val="00732A7D"/>
    <w:rsid w:val="00734C54"/>
    <w:rsid w:val="00735AA2"/>
    <w:rsid w:val="00735EA4"/>
    <w:rsid w:val="00740059"/>
    <w:rsid w:val="00744A89"/>
    <w:rsid w:val="00745687"/>
    <w:rsid w:val="00746609"/>
    <w:rsid w:val="00747962"/>
    <w:rsid w:val="00751324"/>
    <w:rsid w:val="00752C78"/>
    <w:rsid w:val="0075406B"/>
    <w:rsid w:val="00757FD1"/>
    <w:rsid w:val="007603C6"/>
    <w:rsid w:val="00762641"/>
    <w:rsid w:val="00767EB5"/>
    <w:rsid w:val="0077123A"/>
    <w:rsid w:val="0077203C"/>
    <w:rsid w:val="007741C4"/>
    <w:rsid w:val="00777D36"/>
    <w:rsid w:val="007847E9"/>
    <w:rsid w:val="00787F49"/>
    <w:rsid w:val="00790A08"/>
    <w:rsid w:val="00797C0F"/>
    <w:rsid w:val="007A5B87"/>
    <w:rsid w:val="007B3285"/>
    <w:rsid w:val="007B5519"/>
    <w:rsid w:val="007C4C08"/>
    <w:rsid w:val="007C6A3F"/>
    <w:rsid w:val="007D2F26"/>
    <w:rsid w:val="007E1E5B"/>
    <w:rsid w:val="007E5F14"/>
    <w:rsid w:val="007E71F5"/>
    <w:rsid w:val="007E73B0"/>
    <w:rsid w:val="00801DEF"/>
    <w:rsid w:val="008031F1"/>
    <w:rsid w:val="00804A4E"/>
    <w:rsid w:val="00807872"/>
    <w:rsid w:val="00810B3D"/>
    <w:rsid w:val="00817CCC"/>
    <w:rsid w:val="00826B74"/>
    <w:rsid w:val="00831006"/>
    <w:rsid w:val="0084595F"/>
    <w:rsid w:val="00855B04"/>
    <w:rsid w:val="0086018E"/>
    <w:rsid w:val="00865539"/>
    <w:rsid w:val="00872B82"/>
    <w:rsid w:val="00874426"/>
    <w:rsid w:val="008761AB"/>
    <w:rsid w:val="008767BB"/>
    <w:rsid w:val="00881621"/>
    <w:rsid w:val="008855E4"/>
    <w:rsid w:val="008861AE"/>
    <w:rsid w:val="008A21B3"/>
    <w:rsid w:val="008A594E"/>
    <w:rsid w:val="008B1F3E"/>
    <w:rsid w:val="008B4671"/>
    <w:rsid w:val="008B5987"/>
    <w:rsid w:val="008B5C32"/>
    <w:rsid w:val="008B7216"/>
    <w:rsid w:val="008C000B"/>
    <w:rsid w:val="008C3554"/>
    <w:rsid w:val="008C4E5C"/>
    <w:rsid w:val="008C5D5C"/>
    <w:rsid w:val="008E64B8"/>
    <w:rsid w:val="008F2A45"/>
    <w:rsid w:val="008F42F1"/>
    <w:rsid w:val="008F45D0"/>
    <w:rsid w:val="008F79E3"/>
    <w:rsid w:val="00902DE7"/>
    <w:rsid w:val="00904AE8"/>
    <w:rsid w:val="00912229"/>
    <w:rsid w:val="00921008"/>
    <w:rsid w:val="00921EB2"/>
    <w:rsid w:val="009238F5"/>
    <w:rsid w:val="0093690A"/>
    <w:rsid w:val="00947390"/>
    <w:rsid w:val="0095414E"/>
    <w:rsid w:val="00954420"/>
    <w:rsid w:val="00957118"/>
    <w:rsid w:val="00961697"/>
    <w:rsid w:val="00972AD9"/>
    <w:rsid w:val="00972D74"/>
    <w:rsid w:val="00976425"/>
    <w:rsid w:val="009808B4"/>
    <w:rsid w:val="009864F9"/>
    <w:rsid w:val="0099054D"/>
    <w:rsid w:val="00992349"/>
    <w:rsid w:val="00992A65"/>
    <w:rsid w:val="009954FA"/>
    <w:rsid w:val="009A00B0"/>
    <w:rsid w:val="009B42B8"/>
    <w:rsid w:val="009B5AAB"/>
    <w:rsid w:val="009B5D0A"/>
    <w:rsid w:val="009B5E2B"/>
    <w:rsid w:val="009C08A6"/>
    <w:rsid w:val="009C0994"/>
    <w:rsid w:val="009C25E7"/>
    <w:rsid w:val="009C339F"/>
    <w:rsid w:val="009C7C3E"/>
    <w:rsid w:val="009D1A82"/>
    <w:rsid w:val="009D1BC2"/>
    <w:rsid w:val="009D4E57"/>
    <w:rsid w:val="009E695E"/>
    <w:rsid w:val="009F56F2"/>
    <w:rsid w:val="00A02B60"/>
    <w:rsid w:val="00A1373A"/>
    <w:rsid w:val="00A13B44"/>
    <w:rsid w:val="00A26715"/>
    <w:rsid w:val="00A30D88"/>
    <w:rsid w:val="00A32E49"/>
    <w:rsid w:val="00A32FE3"/>
    <w:rsid w:val="00A34F06"/>
    <w:rsid w:val="00A36EA1"/>
    <w:rsid w:val="00A37966"/>
    <w:rsid w:val="00A41B58"/>
    <w:rsid w:val="00A4310B"/>
    <w:rsid w:val="00A45ECA"/>
    <w:rsid w:val="00A52C70"/>
    <w:rsid w:val="00A60B1F"/>
    <w:rsid w:val="00A62048"/>
    <w:rsid w:val="00A627F3"/>
    <w:rsid w:val="00A77387"/>
    <w:rsid w:val="00A80309"/>
    <w:rsid w:val="00A80EE8"/>
    <w:rsid w:val="00A85050"/>
    <w:rsid w:val="00A85AED"/>
    <w:rsid w:val="00A91861"/>
    <w:rsid w:val="00AA24F4"/>
    <w:rsid w:val="00AB0C96"/>
    <w:rsid w:val="00AB5D9E"/>
    <w:rsid w:val="00AB762D"/>
    <w:rsid w:val="00AB7CB0"/>
    <w:rsid w:val="00AC5388"/>
    <w:rsid w:val="00AF0FAA"/>
    <w:rsid w:val="00AF1C97"/>
    <w:rsid w:val="00AF28CD"/>
    <w:rsid w:val="00AF7370"/>
    <w:rsid w:val="00B02899"/>
    <w:rsid w:val="00B02F52"/>
    <w:rsid w:val="00B15DFE"/>
    <w:rsid w:val="00B168B4"/>
    <w:rsid w:val="00B20110"/>
    <w:rsid w:val="00B21407"/>
    <w:rsid w:val="00B217CA"/>
    <w:rsid w:val="00B310FE"/>
    <w:rsid w:val="00B31F50"/>
    <w:rsid w:val="00B335B1"/>
    <w:rsid w:val="00B35514"/>
    <w:rsid w:val="00B36EA2"/>
    <w:rsid w:val="00B3729D"/>
    <w:rsid w:val="00B46D0B"/>
    <w:rsid w:val="00B5212F"/>
    <w:rsid w:val="00B52AF4"/>
    <w:rsid w:val="00B537AA"/>
    <w:rsid w:val="00B56FF2"/>
    <w:rsid w:val="00B67E01"/>
    <w:rsid w:val="00B74282"/>
    <w:rsid w:val="00B8179D"/>
    <w:rsid w:val="00B84903"/>
    <w:rsid w:val="00B92025"/>
    <w:rsid w:val="00B967ED"/>
    <w:rsid w:val="00BA17CC"/>
    <w:rsid w:val="00BA7DCB"/>
    <w:rsid w:val="00BA7EA5"/>
    <w:rsid w:val="00BC231E"/>
    <w:rsid w:val="00BC5F50"/>
    <w:rsid w:val="00BD2C47"/>
    <w:rsid w:val="00BD4D76"/>
    <w:rsid w:val="00BD4E36"/>
    <w:rsid w:val="00BD763B"/>
    <w:rsid w:val="00BE0BD0"/>
    <w:rsid w:val="00BE0C40"/>
    <w:rsid w:val="00BE4C8A"/>
    <w:rsid w:val="00BF0D2D"/>
    <w:rsid w:val="00BF233E"/>
    <w:rsid w:val="00BF3315"/>
    <w:rsid w:val="00BF49CB"/>
    <w:rsid w:val="00BF6944"/>
    <w:rsid w:val="00C00D16"/>
    <w:rsid w:val="00C0361D"/>
    <w:rsid w:val="00C05BD3"/>
    <w:rsid w:val="00C06780"/>
    <w:rsid w:val="00C06B71"/>
    <w:rsid w:val="00C17134"/>
    <w:rsid w:val="00C22317"/>
    <w:rsid w:val="00C224CF"/>
    <w:rsid w:val="00C34B36"/>
    <w:rsid w:val="00C37A01"/>
    <w:rsid w:val="00C5104C"/>
    <w:rsid w:val="00C53775"/>
    <w:rsid w:val="00C57033"/>
    <w:rsid w:val="00C6149A"/>
    <w:rsid w:val="00C61A4D"/>
    <w:rsid w:val="00C63FF4"/>
    <w:rsid w:val="00C650C0"/>
    <w:rsid w:val="00C72612"/>
    <w:rsid w:val="00C94EED"/>
    <w:rsid w:val="00C9738A"/>
    <w:rsid w:val="00CA5206"/>
    <w:rsid w:val="00CA6B7F"/>
    <w:rsid w:val="00CB450A"/>
    <w:rsid w:val="00CB5439"/>
    <w:rsid w:val="00CB689E"/>
    <w:rsid w:val="00CC0844"/>
    <w:rsid w:val="00CC0E95"/>
    <w:rsid w:val="00CC2D24"/>
    <w:rsid w:val="00CC3041"/>
    <w:rsid w:val="00CC4CF7"/>
    <w:rsid w:val="00CC61BE"/>
    <w:rsid w:val="00CD26A8"/>
    <w:rsid w:val="00CD3EB4"/>
    <w:rsid w:val="00CD68B8"/>
    <w:rsid w:val="00CE1EC9"/>
    <w:rsid w:val="00CE768C"/>
    <w:rsid w:val="00CF48E8"/>
    <w:rsid w:val="00D00C56"/>
    <w:rsid w:val="00D01379"/>
    <w:rsid w:val="00D0569E"/>
    <w:rsid w:val="00D30536"/>
    <w:rsid w:val="00D325EA"/>
    <w:rsid w:val="00D3565A"/>
    <w:rsid w:val="00D41306"/>
    <w:rsid w:val="00D45F64"/>
    <w:rsid w:val="00D47BB6"/>
    <w:rsid w:val="00D506F5"/>
    <w:rsid w:val="00D51A3F"/>
    <w:rsid w:val="00D54273"/>
    <w:rsid w:val="00D55ADC"/>
    <w:rsid w:val="00D62DF1"/>
    <w:rsid w:val="00D667BC"/>
    <w:rsid w:val="00D67830"/>
    <w:rsid w:val="00D71514"/>
    <w:rsid w:val="00D72228"/>
    <w:rsid w:val="00D72BB3"/>
    <w:rsid w:val="00D761EE"/>
    <w:rsid w:val="00D829AD"/>
    <w:rsid w:val="00D82F39"/>
    <w:rsid w:val="00D83EE7"/>
    <w:rsid w:val="00D852B7"/>
    <w:rsid w:val="00D860F4"/>
    <w:rsid w:val="00D8765D"/>
    <w:rsid w:val="00D91269"/>
    <w:rsid w:val="00D92486"/>
    <w:rsid w:val="00DA178E"/>
    <w:rsid w:val="00DA1939"/>
    <w:rsid w:val="00DA6A22"/>
    <w:rsid w:val="00DA76CB"/>
    <w:rsid w:val="00DC0934"/>
    <w:rsid w:val="00DD0B65"/>
    <w:rsid w:val="00DD10CD"/>
    <w:rsid w:val="00DE4818"/>
    <w:rsid w:val="00DF2F86"/>
    <w:rsid w:val="00DF780E"/>
    <w:rsid w:val="00E04115"/>
    <w:rsid w:val="00E050B7"/>
    <w:rsid w:val="00E05A25"/>
    <w:rsid w:val="00E06BE5"/>
    <w:rsid w:val="00E114E0"/>
    <w:rsid w:val="00E127EE"/>
    <w:rsid w:val="00E1663B"/>
    <w:rsid w:val="00E26CB6"/>
    <w:rsid w:val="00E32C0B"/>
    <w:rsid w:val="00E33989"/>
    <w:rsid w:val="00E3785E"/>
    <w:rsid w:val="00E41A7C"/>
    <w:rsid w:val="00E42196"/>
    <w:rsid w:val="00E43AA8"/>
    <w:rsid w:val="00E547C7"/>
    <w:rsid w:val="00E6011D"/>
    <w:rsid w:val="00E66313"/>
    <w:rsid w:val="00E71EEB"/>
    <w:rsid w:val="00E80D1E"/>
    <w:rsid w:val="00E81B72"/>
    <w:rsid w:val="00E8549F"/>
    <w:rsid w:val="00E90FA3"/>
    <w:rsid w:val="00E950EE"/>
    <w:rsid w:val="00EB17A4"/>
    <w:rsid w:val="00EB3115"/>
    <w:rsid w:val="00EB3225"/>
    <w:rsid w:val="00EB330A"/>
    <w:rsid w:val="00EB556C"/>
    <w:rsid w:val="00EB75AB"/>
    <w:rsid w:val="00EC4AB3"/>
    <w:rsid w:val="00EC603D"/>
    <w:rsid w:val="00ED12D4"/>
    <w:rsid w:val="00ED4E89"/>
    <w:rsid w:val="00EE20B7"/>
    <w:rsid w:val="00EF05FB"/>
    <w:rsid w:val="00F00998"/>
    <w:rsid w:val="00F06D26"/>
    <w:rsid w:val="00F23C37"/>
    <w:rsid w:val="00F2464A"/>
    <w:rsid w:val="00F25E73"/>
    <w:rsid w:val="00F31692"/>
    <w:rsid w:val="00F33A63"/>
    <w:rsid w:val="00F35625"/>
    <w:rsid w:val="00F41DAF"/>
    <w:rsid w:val="00F51E77"/>
    <w:rsid w:val="00F52B8C"/>
    <w:rsid w:val="00F67C33"/>
    <w:rsid w:val="00F7008C"/>
    <w:rsid w:val="00F74506"/>
    <w:rsid w:val="00F81A9D"/>
    <w:rsid w:val="00F83C5D"/>
    <w:rsid w:val="00F854CB"/>
    <w:rsid w:val="00F92E18"/>
    <w:rsid w:val="00F95CCB"/>
    <w:rsid w:val="00FA1D2C"/>
    <w:rsid w:val="00FA1F1A"/>
    <w:rsid w:val="00FA2227"/>
    <w:rsid w:val="00FA2237"/>
    <w:rsid w:val="00FA2C5D"/>
    <w:rsid w:val="00FA5FF9"/>
    <w:rsid w:val="00FB4964"/>
    <w:rsid w:val="00FB49E3"/>
    <w:rsid w:val="00FB7DA7"/>
    <w:rsid w:val="00FC2897"/>
    <w:rsid w:val="00FC7E4E"/>
    <w:rsid w:val="00FD2F77"/>
    <w:rsid w:val="00FD2F93"/>
    <w:rsid w:val="00FD71F3"/>
    <w:rsid w:val="00FE038F"/>
    <w:rsid w:val="00FE336B"/>
    <w:rsid w:val="00FE7373"/>
    <w:rsid w:val="00FF1ECD"/>
    <w:rsid w:val="00FF6AE6"/>
    <w:rsid w:val="01276CE6"/>
    <w:rsid w:val="013840A1"/>
    <w:rsid w:val="01391AF7"/>
    <w:rsid w:val="015232F4"/>
    <w:rsid w:val="01A56820"/>
    <w:rsid w:val="01DB0F21"/>
    <w:rsid w:val="01F85948"/>
    <w:rsid w:val="027D1EDC"/>
    <w:rsid w:val="02AA6F17"/>
    <w:rsid w:val="02AF2A63"/>
    <w:rsid w:val="02E6429D"/>
    <w:rsid w:val="032E5AB3"/>
    <w:rsid w:val="04131CA3"/>
    <w:rsid w:val="043D799D"/>
    <w:rsid w:val="04874841"/>
    <w:rsid w:val="04AF0DC0"/>
    <w:rsid w:val="0510665E"/>
    <w:rsid w:val="05CA3B1B"/>
    <w:rsid w:val="05D40F8A"/>
    <w:rsid w:val="05E97CB2"/>
    <w:rsid w:val="060D6A3B"/>
    <w:rsid w:val="06193B1E"/>
    <w:rsid w:val="06383C8B"/>
    <w:rsid w:val="06C6067E"/>
    <w:rsid w:val="0707497A"/>
    <w:rsid w:val="071A546E"/>
    <w:rsid w:val="07394A3D"/>
    <w:rsid w:val="07416329"/>
    <w:rsid w:val="07501B9E"/>
    <w:rsid w:val="07693EC1"/>
    <w:rsid w:val="082A539E"/>
    <w:rsid w:val="0838785B"/>
    <w:rsid w:val="087D0B78"/>
    <w:rsid w:val="0920129B"/>
    <w:rsid w:val="09823E4D"/>
    <w:rsid w:val="0A4B18CE"/>
    <w:rsid w:val="0AB974EA"/>
    <w:rsid w:val="0AC800D5"/>
    <w:rsid w:val="0AFA19A7"/>
    <w:rsid w:val="0B181252"/>
    <w:rsid w:val="0B2543AA"/>
    <w:rsid w:val="0B651CEF"/>
    <w:rsid w:val="0C275A89"/>
    <w:rsid w:val="0C5178DA"/>
    <w:rsid w:val="0CBB5882"/>
    <w:rsid w:val="0D20436B"/>
    <w:rsid w:val="0D531CDF"/>
    <w:rsid w:val="0DC6629D"/>
    <w:rsid w:val="0DCA3125"/>
    <w:rsid w:val="0E0E36CF"/>
    <w:rsid w:val="0E416A77"/>
    <w:rsid w:val="0E7B7367"/>
    <w:rsid w:val="0EA34036"/>
    <w:rsid w:val="0EB63F9D"/>
    <w:rsid w:val="0F0770E4"/>
    <w:rsid w:val="0F54794B"/>
    <w:rsid w:val="0F6A354E"/>
    <w:rsid w:val="0F88478D"/>
    <w:rsid w:val="0FAC41C6"/>
    <w:rsid w:val="0FB73DA5"/>
    <w:rsid w:val="0FDE2587"/>
    <w:rsid w:val="0FE01976"/>
    <w:rsid w:val="101D1679"/>
    <w:rsid w:val="10353F21"/>
    <w:rsid w:val="10507757"/>
    <w:rsid w:val="10704ACD"/>
    <w:rsid w:val="107A1082"/>
    <w:rsid w:val="109E7189"/>
    <w:rsid w:val="111D1ABB"/>
    <w:rsid w:val="112B3E2A"/>
    <w:rsid w:val="11433684"/>
    <w:rsid w:val="115206FB"/>
    <w:rsid w:val="115D5086"/>
    <w:rsid w:val="117B2614"/>
    <w:rsid w:val="11B40613"/>
    <w:rsid w:val="11BE2022"/>
    <w:rsid w:val="11D83EA2"/>
    <w:rsid w:val="122510EE"/>
    <w:rsid w:val="12405481"/>
    <w:rsid w:val="128D1331"/>
    <w:rsid w:val="12C1355D"/>
    <w:rsid w:val="12C21534"/>
    <w:rsid w:val="12EF7289"/>
    <w:rsid w:val="130044B9"/>
    <w:rsid w:val="134D5A81"/>
    <w:rsid w:val="136E44BE"/>
    <w:rsid w:val="13B2147E"/>
    <w:rsid w:val="13BF6991"/>
    <w:rsid w:val="13F95DC4"/>
    <w:rsid w:val="141C612A"/>
    <w:rsid w:val="142A3E2D"/>
    <w:rsid w:val="144A7973"/>
    <w:rsid w:val="14AD546B"/>
    <w:rsid w:val="14FB7DA2"/>
    <w:rsid w:val="158710F3"/>
    <w:rsid w:val="15C772F3"/>
    <w:rsid w:val="15CE4C34"/>
    <w:rsid w:val="15F0775C"/>
    <w:rsid w:val="160A00B1"/>
    <w:rsid w:val="160A0AD0"/>
    <w:rsid w:val="165B6F79"/>
    <w:rsid w:val="166E5EB0"/>
    <w:rsid w:val="16D127A1"/>
    <w:rsid w:val="16F50974"/>
    <w:rsid w:val="16F614E7"/>
    <w:rsid w:val="173D2841"/>
    <w:rsid w:val="176F3A30"/>
    <w:rsid w:val="1820060E"/>
    <w:rsid w:val="18205BA9"/>
    <w:rsid w:val="18370FAA"/>
    <w:rsid w:val="18383EAD"/>
    <w:rsid w:val="188D7D42"/>
    <w:rsid w:val="18C45643"/>
    <w:rsid w:val="195E155B"/>
    <w:rsid w:val="195E346D"/>
    <w:rsid w:val="19AA702C"/>
    <w:rsid w:val="19E24CAD"/>
    <w:rsid w:val="1A0C41D1"/>
    <w:rsid w:val="1A336BE7"/>
    <w:rsid w:val="1A4572C8"/>
    <w:rsid w:val="1A612D7C"/>
    <w:rsid w:val="1A807E72"/>
    <w:rsid w:val="1A8A2A47"/>
    <w:rsid w:val="1AA72BF2"/>
    <w:rsid w:val="1B16166A"/>
    <w:rsid w:val="1B5E3332"/>
    <w:rsid w:val="1BB93E83"/>
    <w:rsid w:val="1BC644B6"/>
    <w:rsid w:val="1BDA70E9"/>
    <w:rsid w:val="1C1A14B0"/>
    <w:rsid w:val="1C613AB1"/>
    <w:rsid w:val="1C8C0466"/>
    <w:rsid w:val="1D0121D0"/>
    <w:rsid w:val="1D5B524F"/>
    <w:rsid w:val="1D6D3522"/>
    <w:rsid w:val="1DBE7F5B"/>
    <w:rsid w:val="1DCA2EF0"/>
    <w:rsid w:val="1DFA7416"/>
    <w:rsid w:val="1E852BA7"/>
    <w:rsid w:val="1EE72BDD"/>
    <w:rsid w:val="1F0028D1"/>
    <w:rsid w:val="1F474868"/>
    <w:rsid w:val="1F883C9F"/>
    <w:rsid w:val="1FB94E27"/>
    <w:rsid w:val="1FF41576"/>
    <w:rsid w:val="20AF20C5"/>
    <w:rsid w:val="20ED7306"/>
    <w:rsid w:val="20F96916"/>
    <w:rsid w:val="211106C5"/>
    <w:rsid w:val="21431785"/>
    <w:rsid w:val="219E251A"/>
    <w:rsid w:val="21AD0E84"/>
    <w:rsid w:val="21C24F4B"/>
    <w:rsid w:val="22071464"/>
    <w:rsid w:val="2232235C"/>
    <w:rsid w:val="22E66E75"/>
    <w:rsid w:val="23291785"/>
    <w:rsid w:val="23710488"/>
    <w:rsid w:val="23BB002C"/>
    <w:rsid w:val="23C33515"/>
    <w:rsid w:val="23F1680C"/>
    <w:rsid w:val="243E15D5"/>
    <w:rsid w:val="24551238"/>
    <w:rsid w:val="25224672"/>
    <w:rsid w:val="25250089"/>
    <w:rsid w:val="25252A8D"/>
    <w:rsid w:val="254A5A9B"/>
    <w:rsid w:val="259300DB"/>
    <w:rsid w:val="25D54115"/>
    <w:rsid w:val="25F72F27"/>
    <w:rsid w:val="260F4C55"/>
    <w:rsid w:val="26291B1A"/>
    <w:rsid w:val="267C3983"/>
    <w:rsid w:val="26C20F14"/>
    <w:rsid w:val="26D82BDE"/>
    <w:rsid w:val="26DC7FF3"/>
    <w:rsid w:val="26EB0757"/>
    <w:rsid w:val="26FD42C6"/>
    <w:rsid w:val="270101AC"/>
    <w:rsid w:val="274D71B2"/>
    <w:rsid w:val="2751147F"/>
    <w:rsid w:val="277A36D3"/>
    <w:rsid w:val="27897BCF"/>
    <w:rsid w:val="279C6957"/>
    <w:rsid w:val="27D32B77"/>
    <w:rsid w:val="27DE5929"/>
    <w:rsid w:val="27E14C4C"/>
    <w:rsid w:val="27EF10DD"/>
    <w:rsid w:val="28686312"/>
    <w:rsid w:val="286C62A1"/>
    <w:rsid w:val="28A069B8"/>
    <w:rsid w:val="28F72971"/>
    <w:rsid w:val="29072AAC"/>
    <w:rsid w:val="29171209"/>
    <w:rsid w:val="2A3073E0"/>
    <w:rsid w:val="2A700EFE"/>
    <w:rsid w:val="2A7812C8"/>
    <w:rsid w:val="2A9F5945"/>
    <w:rsid w:val="2AE35535"/>
    <w:rsid w:val="2B496FA3"/>
    <w:rsid w:val="2BB024B4"/>
    <w:rsid w:val="2BC60F98"/>
    <w:rsid w:val="2BE131CE"/>
    <w:rsid w:val="2BE66FCE"/>
    <w:rsid w:val="2C066A1A"/>
    <w:rsid w:val="2C0B4AE6"/>
    <w:rsid w:val="2C3C2B6A"/>
    <w:rsid w:val="2C4542D3"/>
    <w:rsid w:val="2C8165FA"/>
    <w:rsid w:val="2C830AA3"/>
    <w:rsid w:val="2CAC7CBD"/>
    <w:rsid w:val="2CCC08A3"/>
    <w:rsid w:val="2D0A514C"/>
    <w:rsid w:val="2D50069C"/>
    <w:rsid w:val="2DB235BF"/>
    <w:rsid w:val="2DC6496F"/>
    <w:rsid w:val="2DCF77B8"/>
    <w:rsid w:val="2E4757FA"/>
    <w:rsid w:val="2E577392"/>
    <w:rsid w:val="2E8B1B62"/>
    <w:rsid w:val="2E970AE4"/>
    <w:rsid w:val="2EB227A5"/>
    <w:rsid w:val="2EF33190"/>
    <w:rsid w:val="2EF42F7F"/>
    <w:rsid w:val="2F323AF9"/>
    <w:rsid w:val="2F5E00A3"/>
    <w:rsid w:val="2F644280"/>
    <w:rsid w:val="2F822BAC"/>
    <w:rsid w:val="30161E56"/>
    <w:rsid w:val="301F6139"/>
    <w:rsid w:val="30641E74"/>
    <w:rsid w:val="30810E1D"/>
    <w:rsid w:val="30B639B5"/>
    <w:rsid w:val="30E8539D"/>
    <w:rsid w:val="30FD1A98"/>
    <w:rsid w:val="312608BD"/>
    <w:rsid w:val="314067D8"/>
    <w:rsid w:val="314256C4"/>
    <w:rsid w:val="319F3C0F"/>
    <w:rsid w:val="31B87BF0"/>
    <w:rsid w:val="31C84451"/>
    <w:rsid w:val="32613622"/>
    <w:rsid w:val="326A6CE5"/>
    <w:rsid w:val="329F04E5"/>
    <w:rsid w:val="32D54349"/>
    <w:rsid w:val="32EB7033"/>
    <w:rsid w:val="32F9755F"/>
    <w:rsid w:val="331B2806"/>
    <w:rsid w:val="333214D1"/>
    <w:rsid w:val="3370495E"/>
    <w:rsid w:val="33A7303A"/>
    <w:rsid w:val="33CC0FC6"/>
    <w:rsid w:val="33DD0EAC"/>
    <w:rsid w:val="340A165C"/>
    <w:rsid w:val="34143D51"/>
    <w:rsid w:val="34302898"/>
    <w:rsid w:val="345B460B"/>
    <w:rsid w:val="34655037"/>
    <w:rsid w:val="348E2B4F"/>
    <w:rsid w:val="35482A8B"/>
    <w:rsid w:val="35C97D56"/>
    <w:rsid w:val="35EE5D6B"/>
    <w:rsid w:val="3637765B"/>
    <w:rsid w:val="363A3F05"/>
    <w:rsid w:val="365311E6"/>
    <w:rsid w:val="367112A8"/>
    <w:rsid w:val="370C260B"/>
    <w:rsid w:val="375445E4"/>
    <w:rsid w:val="376964D6"/>
    <w:rsid w:val="377B454E"/>
    <w:rsid w:val="379C3619"/>
    <w:rsid w:val="38CC73F3"/>
    <w:rsid w:val="395B66C1"/>
    <w:rsid w:val="395F496C"/>
    <w:rsid w:val="39AE15AC"/>
    <w:rsid w:val="39C50F72"/>
    <w:rsid w:val="39DF70D6"/>
    <w:rsid w:val="39E83FB4"/>
    <w:rsid w:val="39EB551C"/>
    <w:rsid w:val="3A153790"/>
    <w:rsid w:val="3A1F11A7"/>
    <w:rsid w:val="3A4D48B7"/>
    <w:rsid w:val="3A66582B"/>
    <w:rsid w:val="3A86575A"/>
    <w:rsid w:val="3A8B75A5"/>
    <w:rsid w:val="3B115AB0"/>
    <w:rsid w:val="3B341FC1"/>
    <w:rsid w:val="3B6F11E8"/>
    <w:rsid w:val="3B732683"/>
    <w:rsid w:val="3B851216"/>
    <w:rsid w:val="3C274A6B"/>
    <w:rsid w:val="3C2F567D"/>
    <w:rsid w:val="3C53008C"/>
    <w:rsid w:val="3C8B7E22"/>
    <w:rsid w:val="3D0B4A9A"/>
    <w:rsid w:val="3DA349DC"/>
    <w:rsid w:val="3E305555"/>
    <w:rsid w:val="3E3457B0"/>
    <w:rsid w:val="3E9753EA"/>
    <w:rsid w:val="3EE41CB3"/>
    <w:rsid w:val="3F002F99"/>
    <w:rsid w:val="3F192702"/>
    <w:rsid w:val="3F5E71A0"/>
    <w:rsid w:val="3FAA346A"/>
    <w:rsid w:val="3FAB317E"/>
    <w:rsid w:val="3FEF5D91"/>
    <w:rsid w:val="40602185"/>
    <w:rsid w:val="406D3C7A"/>
    <w:rsid w:val="40DD4529"/>
    <w:rsid w:val="40EC4756"/>
    <w:rsid w:val="41C041B9"/>
    <w:rsid w:val="41E371A6"/>
    <w:rsid w:val="42603601"/>
    <w:rsid w:val="427D695B"/>
    <w:rsid w:val="42B01A80"/>
    <w:rsid w:val="42B540C6"/>
    <w:rsid w:val="42DC5105"/>
    <w:rsid w:val="43124DBF"/>
    <w:rsid w:val="435C4BA0"/>
    <w:rsid w:val="43A77473"/>
    <w:rsid w:val="43B613AF"/>
    <w:rsid w:val="4410085A"/>
    <w:rsid w:val="44781DAA"/>
    <w:rsid w:val="449D3A10"/>
    <w:rsid w:val="44CA357E"/>
    <w:rsid w:val="452A12B9"/>
    <w:rsid w:val="455C4456"/>
    <w:rsid w:val="45CF460B"/>
    <w:rsid w:val="45E27E1E"/>
    <w:rsid w:val="461D562C"/>
    <w:rsid w:val="46F505B7"/>
    <w:rsid w:val="470316C4"/>
    <w:rsid w:val="47647DBB"/>
    <w:rsid w:val="476F4FDA"/>
    <w:rsid w:val="47802EE5"/>
    <w:rsid w:val="47AC7367"/>
    <w:rsid w:val="47BA5BC1"/>
    <w:rsid w:val="47C7285C"/>
    <w:rsid w:val="487519F9"/>
    <w:rsid w:val="48CD3A8B"/>
    <w:rsid w:val="490421D8"/>
    <w:rsid w:val="497F756E"/>
    <w:rsid w:val="49FF2B43"/>
    <w:rsid w:val="4A0A5885"/>
    <w:rsid w:val="4AD6576E"/>
    <w:rsid w:val="4B045CDA"/>
    <w:rsid w:val="4B073A5C"/>
    <w:rsid w:val="4B44760D"/>
    <w:rsid w:val="4B5C5D27"/>
    <w:rsid w:val="4B5E326D"/>
    <w:rsid w:val="4B692739"/>
    <w:rsid w:val="4B7B2E05"/>
    <w:rsid w:val="4B840ACD"/>
    <w:rsid w:val="4B8C42AD"/>
    <w:rsid w:val="4BF72474"/>
    <w:rsid w:val="4C4F0B45"/>
    <w:rsid w:val="4C892141"/>
    <w:rsid w:val="4D775CC7"/>
    <w:rsid w:val="4DA969FC"/>
    <w:rsid w:val="4DB73FDD"/>
    <w:rsid w:val="4E16053E"/>
    <w:rsid w:val="4E5E02AB"/>
    <w:rsid w:val="4F066320"/>
    <w:rsid w:val="4F0C4606"/>
    <w:rsid w:val="4F4E6EBF"/>
    <w:rsid w:val="4F7D4C71"/>
    <w:rsid w:val="4FA26F09"/>
    <w:rsid w:val="4FCA7073"/>
    <w:rsid w:val="4FE259E9"/>
    <w:rsid w:val="501D7C2E"/>
    <w:rsid w:val="509A664E"/>
    <w:rsid w:val="50A218B6"/>
    <w:rsid w:val="511B523C"/>
    <w:rsid w:val="512C7508"/>
    <w:rsid w:val="52321D93"/>
    <w:rsid w:val="52533FC1"/>
    <w:rsid w:val="53DA43C4"/>
    <w:rsid w:val="53E267AB"/>
    <w:rsid w:val="54136627"/>
    <w:rsid w:val="547F3ABD"/>
    <w:rsid w:val="54D02C4B"/>
    <w:rsid w:val="550F29EB"/>
    <w:rsid w:val="55112B45"/>
    <w:rsid w:val="55351206"/>
    <w:rsid w:val="55547DEE"/>
    <w:rsid w:val="555850DA"/>
    <w:rsid w:val="55653C63"/>
    <w:rsid w:val="558F79BB"/>
    <w:rsid w:val="55A649AE"/>
    <w:rsid w:val="55D93627"/>
    <w:rsid w:val="56602AF8"/>
    <w:rsid w:val="56661590"/>
    <w:rsid w:val="569D1848"/>
    <w:rsid w:val="56B13A64"/>
    <w:rsid w:val="56BA3AA0"/>
    <w:rsid w:val="56CF6D97"/>
    <w:rsid w:val="56D66689"/>
    <w:rsid w:val="570E46A2"/>
    <w:rsid w:val="57847C36"/>
    <w:rsid w:val="579F314B"/>
    <w:rsid w:val="57D4349D"/>
    <w:rsid w:val="57DE4FF5"/>
    <w:rsid w:val="5867454D"/>
    <w:rsid w:val="586A742C"/>
    <w:rsid w:val="587E2A9C"/>
    <w:rsid w:val="5881039C"/>
    <w:rsid w:val="588F1F45"/>
    <w:rsid w:val="58C134D7"/>
    <w:rsid w:val="58C94C3F"/>
    <w:rsid w:val="591E42EB"/>
    <w:rsid w:val="592A1676"/>
    <w:rsid w:val="5986548D"/>
    <w:rsid w:val="59E71DDE"/>
    <w:rsid w:val="5A064D2E"/>
    <w:rsid w:val="5A53496E"/>
    <w:rsid w:val="5A7756D8"/>
    <w:rsid w:val="5A96078C"/>
    <w:rsid w:val="5ABB0552"/>
    <w:rsid w:val="5AC87CD6"/>
    <w:rsid w:val="5AE85A5C"/>
    <w:rsid w:val="5B693839"/>
    <w:rsid w:val="5BDC2F75"/>
    <w:rsid w:val="5C140850"/>
    <w:rsid w:val="5C422D43"/>
    <w:rsid w:val="5C4A2BD7"/>
    <w:rsid w:val="5CAF68F6"/>
    <w:rsid w:val="5CBE64BF"/>
    <w:rsid w:val="5CF84E92"/>
    <w:rsid w:val="5D213D72"/>
    <w:rsid w:val="5D63632E"/>
    <w:rsid w:val="5DC270F3"/>
    <w:rsid w:val="5DF734B0"/>
    <w:rsid w:val="5E2775BD"/>
    <w:rsid w:val="5E504C73"/>
    <w:rsid w:val="5E853EBA"/>
    <w:rsid w:val="5E985E8A"/>
    <w:rsid w:val="5F0604EF"/>
    <w:rsid w:val="5FB455AB"/>
    <w:rsid w:val="5FD8479E"/>
    <w:rsid w:val="5FEF4FD0"/>
    <w:rsid w:val="5FF11588"/>
    <w:rsid w:val="60585DBB"/>
    <w:rsid w:val="60803325"/>
    <w:rsid w:val="61374D95"/>
    <w:rsid w:val="61394E2C"/>
    <w:rsid w:val="61B056D3"/>
    <w:rsid w:val="61C8132B"/>
    <w:rsid w:val="621C7A8F"/>
    <w:rsid w:val="62C13738"/>
    <w:rsid w:val="62F475B6"/>
    <w:rsid w:val="630C6A64"/>
    <w:rsid w:val="63847100"/>
    <w:rsid w:val="63964CCA"/>
    <w:rsid w:val="6399764D"/>
    <w:rsid w:val="63F44853"/>
    <w:rsid w:val="64F241A3"/>
    <w:rsid w:val="64F34578"/>
    <w:rsid w:val="652A2E44"/>
    <w:rsid w:val="654E4849"/>
    <w:rsid w:val="65686657"/>
    <w:rsid w:val="65BD69EB"/>
    <w:rsid w:val="664977CF"/>
    <w:rsid w:val="66C719F1"/>
    <w:rsid w:val="66EC4975"/>
    <w:rsid w:val="67016B09"/>
    <w:rsid w:val="677F6C15"/>
    <w:rsid w:val="67881188"/>
    <w:rsid w:val="681B27B3"/>
    <w:rsid w:val="683116BC"/>
    <w:rsid w:val="683410E1"/>
    <w:rsid w:val="68860967"/>
    <w:rsid w:val="688F3871"/>
    <w:rsid w:val="68D47E36"/>
    <w:rsid w:val="68E74072"/>
    <w:rsid w:val="69173BDC"/>
    <w:rsid w:val="692E081B"/>
    <w:rsid w:val="69BD4674"/>
    <w:rsid w:val="6A036769"/>
    <w:rsid w:val="6A52291B"/>
    <w:rsid w:val="6A7B10E5"/>
    <w:rsid w:val="6A817F02"/>
    <w:rsid w:val="6AAD3E42"/>
    <w:rsid w:val="6AFD3370"/>
    <w:rsid w:val="6B351E6F"/>
    <w:rsid w:val="6B7A4051"/>
    <w:rsid w:val="6BE14999"/>
    <w:rsid w:val="6BFB5FD1"/>
    <w:rsid w:val="6CB835AB"/>
    <w:rsid w:val="6D12175F"/>
    <w:rsid w:val="6D1F5AF0"/>
    <w:rsid w:val="6DC25164"/>
    <w:rsid w:val="6E254B81"/>
    <w:rsid w:val="6E44272A"/>
    <w:rsid w:val="6E5E2FB2"/>
    <w:rsid w:val="6EF83AE1"/>
    <w:rsid w:val="6F3657AD"/>
    <w:rsid w:val="6F4034D9"/>
    <w:rsid w:val="6F59436E"/>
    <w:rsid w:val="6F927414"/>
    <w:rsid w:val="6F974373"/>
    <w:rsid w:val="6FC74058"/>
    <w:rsid w:val="70040E87"/>
    <w:rsid w:val="700C0F2F"/>
    <w:rsid w:val="704871A4"/>
    <w:rsid w:val="70592DFA"/>
    <w:rsid w:val="70694F36"/>
    <w:rsid w:val="70880C5C"/>
    <w:rsid w:val="70901A28"/>
    <w:rsid w:val="70B523D0"/>
    <w:rsid w:val="70DD3906"/>
    <w:rsid w:val="71690108"/>
    <w:rsid w:val="719B076B"/>
    <w:rsid w:val="719C2197"/>
    <w:rsid w:val="72BE266D"/>
    <w:rsid w:val="72C32A8C"/>
    <w:rsid w:val="73393BC2"/>
    <w:rsid w:val="73662BEC"/>
    <w:rsid w:val="737B44DB"/>
    <w:rsid w:val="74262B1B"/>
    <w:rsid w:val="745034A9"/>
    <w:rsid w:val="74A6094A"/>
    <w:rsid w:val="74CC21DF"/>
    <w:rsid w:val="74E16F35"/>
    <w:rsid w:val="75062ACB"/>
    <w:rsid w:val="75532D3D"/>
    <w:rsid w:val="7578286F"/>
    <w:rsid w:val="761F2330"/>
    <w:rsid w:val="763F26D5"/>
    <w:rsid w:val="764D0528"/>
    <w:rsid w:val="7688510D"/>
    <w:rsid w:val="76C82F19"/>
    <w:rsid w:val="77045A49"/>
    <w:rsid w:val="77266E5A"/>
    <w:rsid w:val="77291B31"/>
    <w:rsid w:val="7738346E"/>
    <w:rsid w:val="7760226B"/>
    <w:rsid w:val="77701354"/>
    <w:rsid w:val="77750DFA"/>
    <w:rsid w:val="779A189F"/>
    <w:rsid w:val="781F51BA"/>
    <w:rsid w:val="78494544"/>
    <w:rsid w:val="78497969"/>
    <w:rsid w:val="785B37DC"/>
    <w:rsid w:val="78E431C4"/>
    <w:rsid w:val="78EB4A40"/>
    <w:rsid w:val="797F672E"/>
    <w:rsid w:val="79BE0E38"/>
    <w:rsid w:val="79CB3DE1"/>
    <w:rsid w:val="79F944AF"/>
    <w:rsid w:val="7A20424A"/>
    <w:rsid w:val="7A4413F9"/>
    <w:rsid w:val="7A4A0E57"/>
    <w:rsid w:val="7A4E2284"/>
    <w:rsid w:val="7A807E04"/>
    <w:rsid w:val="7AEA0E27"/>
    <w:rsid w:val="7B720AC6"/>
    <w:rsid w:val="7BAF6112"/>
    <w:rsid w:val="7BE934CD"/>
    <w:rsid w:val="7C5859F2"/>
    <w:rsid w:val="7C735E4E"/>
    <w:rsid w:val="7D071AF5"/>
    <w:rsid w:val="7D6E4798"/>
    <w:rsid w:val="7D7E7646"/>
    <w:rsid w:val="7DC26738"/>
    <w:rsid w:val="7DE9584E"/>
    <w:rsid w:val="7E972C19"/>
    <w:rsid w:val="7EBB2BFC"/>
    <w:rsid w:val="7ED87558"/>
    <w:rsid w:val="7F6E4E40"/>
    <w:rsid w:val="7F7E2419"/>
    <w:rsid w:val="7F856BE9"/>
    <w:rsid w:val="7FEB7F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5">
    <w:name w:val="heading 1"/>
    <w:basedOn w:val="1"/>
    <w:next w:val="1"/>
    <w:link w:val="121"/>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6">
    <w:name w:val="heading 2"/>
    <w:basedOn w:val="1"/>
    <w:next w:val="1"/>
    <w:link w:val="103"/>
    <w:qFormat/>
    <w:uiPriority w:val="99"/>
    <w:pPr>
      <w:spacing w:before="260" w:after="260" w:line="416" w:lineRule="atLeast"/>
      <w:outlineLvl w:val="1"/>
    </w:pPr>
    <w:rPr>
      <w:rFonts w:ascii="Cambria" w:hAnsi="Cambria"/>
      <w:sz w:val="32"/>
      <w:szCs w:val="32"/>
    </w:rPr>
  </w:style>
  <w:style w:type="paragraph" w:styleId="7">
    <w:name w:val="heading 3"/>
    <w:basedOn w:val="1"/>
    <w:next w:val="8"/>
    <w:link w:val="113"/>
    <w:qFormat/>
    <w:uiPriority w:val="99"/>
    <w:pPr>
      <w:tabs>
        <w:tab w:val="left" w:pos="588"/>
      </w:tabs>
      <w:spacing w:line="360" w:lineRule="auto"/>
      <w:outlineLvl w:val="2"/>
    </w:pPr>
    <w:rPr>
      <w:rFonts w:ascii="Tahoma" w:hAnsi="Tahoma"/>
    </w:rPr>
  </w:style>
  <w:style w:type="paragraph" w:styleId="9">
    <w:name w:val="heading 4"/>
    <w:basedOn w:val="1"/>
    <w:next w:val="1"/>
    <w:link w:val="140"/>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10">
    <w:name w:val="heading 5"/>
    <w:basedOn w:val="1"/>
    <w:next w:val="1"/>
    <w:link w:val="102"/>
    <w:qFormat/>
    <w:uiPriority w:val="99"/>
    <w:pPr>
      <w:keepNext/>
      <w:keepLines/>
      <w:spacing w:before="280" w:after="290" w:line="376" w:lineRule="auto"/>
      <w:ind w:left="1008" w:hanging="1008"/>
      <w:outlineLvl w:val="4"/>
    </w:pPr>
    <w:rPr>
      <w:b/>
      <w:bCs/>
      <w:sz w:val="24"/>
      <w:szCs w:val="28"/>
    </w:rPr>
  </w:style>
  <w:style w:type="paragraph" w:styleId="11">
    <w:name w:val="heading 6"/>
    <w:basedOn w:val="1"/>
    <w:next w:val="1"/>
    <w:link w:val="133"/>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12">
    <w:name w:val="heading 7"/>
    <w:basedOn w:val="1"/>
    <w:next w:val="1"/>
    <w:link w:val="123"/>
    <w:qFormat/>
    <w:uiPriority w:val="99"/>
    <w:pPr>
      <w:keepNext/>
      <w:keepLines/>
      <w:spacing w:before="240" w:after="64" w:line="320" w:lineRule="auto"/>
      <w:ind w:left="1296" w:hanging="1296"/>
      <w:outlineLvl w:val="6"/>
    </w:pPr>
    <w:rPr>
      <w:b/>
      <w:bCs/>
      <w:sz w:val="24"/>
      <w:szCs w:val="28"/>
    </w:rPr>
  </w:style>
  <w:style w:type="paragraph" w:styleId="13">
    <w:name w:val="heading 8"/>
    <w:basedOn w:val="1"/>
    <w:next w:val="1"/>
    <w:link w:val="108"/>
    <w:qFormat/>
    <w:uiPriority w:val="99"/>
    <w:pPr>
      <w:keepNext/>
      <w:keepLines/>
      <w:spacing w:before="240" w:after="64" w:line="320" w:lineRule="auto"/>
      <w:ind w:left="1440" w:hanging="1440"/>
      <w:outlineLvl w:val="7"/>
    </w:pPr>
    <w:rPr>
      <w:rFonts w:ascii="Arial" w:hAnsi="Arial" w:eastAsia="黑体"/>
      <w:sz w:val="24"/>
      <w:szCs w:val="28"/>
    </w:rPr>
  </w:style>
  <w:style w:type="paragraph" w:styleId="14">
    <w:name w:val="heading 9"/>
    <w:basedOn w:val="1"/>
    <w:next w:val="1"/>
    <w:link w:val="125"/>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67"/>
    <w:qFormat/>
    <w:uiPriority w:val="0"/>
    <w:pPr>
      <w:widowControl w:val="0"/>
      <w:spacing w:after="120" w:line="240" w:lineRule="auto"/>
      <w:ind w:left="420" w:leftChars="200" w:firstLine="420" w:firstLineChars="200"/>
      <w:jc w:val="both"/>
    </w:pPr>
    <w:rPr>
      <w:rFonts w:ascii="Times New Roman" w:hAnsi="Times New Roman" w:eastAsia="宋体"/>
    </w:rPr>
  </w:style>
  <w:style w:type="paragraph" w:styleId="3">
    <w:name w:val="Body Text Indent"/>
    <w:basedOn w:val="1"/>
    <w:next w:val="4"/>
    <w:link w:val="166"/>
    <w:qFormat/>
    <w:uiPriority w:val="99"/>
    <w:pPr>
      <w:widowControl/>
      <w:spacing w:line="360" w:lineRule="auto"/>
      <w:ind w:firstLine="709"/>
      <w:jc w:val="left"/>
    </w:pPr>
    <w:rPr>
      <w:rFonts w:ascii="Tahoma" w:hAnsi="Tahoma"/>
    </w:rPr>
  </w:style>
  <w:style w:type="paragraph" w:customStyle="1" w:styleId="4">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styleId="8">
    <w:name w:val="Normal Indent"/>
    <w:basedOn w:val="1"/>
    <w:link w:val="136"/>
    <w:qFormat/>
    <w:uiPriority w:val="0"/>
    <w:pPr>
      <w:spacing w:line="360" w:lineRule="auto"/>
      <w:ind w:firstLine="200" w:firstLineChars="200"/>
    </w:pPr>
    <w:rPr>
      <w:sz w:val="24"/>
      <w:szCs w:val="20"/>
    </w:rPr>
  </w:style>
  <w:style w:type="paragraph" w:styleId="15">
    <w:name w:val="toc 7"/>
    <w:basedOn w:val="1"/>
    <w:next w:val="1"/>
    <w:qFormat/>
    <w:uiPriority w:val="39"/>
    <w:pPr>
      <w:spacing w:line="440" w:lineRule="exact"/>
      <w:ind w:left="1680"/>
      <w:jc w:val="left"/>
    </w:pPr>
    <w:rPr>
      <w:rFonts w:ascii="Calibri" w:hAnsi="Calibri"/>
      <w:sz w:val="18"/>
      <w:szCs w:val="18"/>
    </w:rPr>
  </w:style>
  <w:style w:type="paragraph" w:styleId="16">
    <w:name w:val="Note Heading"/>
    <w:basedOn w:val="17"/>
    <w:next w:val="17"/>
    <w:link w:val="200"/>
    <w:qFormat/>
    <w:uiPriority w:val="0"/>
    <w:rPr>
      <w:rFonts w:ascii="..ì." w:eastAsia="..ì." w:cs="Times New Roman"/>
      <w:color w:val="auto"/>
      <w:szCs w:val="20"/>
    </w:rPr>
  </w:style>
  <w:style w:type="paragraph" w:customStyle="1" w:styleId="17">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8">
    <w:name w:val="caption"/>
    <w:basedOn w:val="1"/>
    <w:next w:val="1"/>
    <w:link w:val="94"/>
    <w:qFormat/>
    <w:uiPriority w:val="0"/>
    <w:pPr>
      <w:spacing w:line="480" w:lineRule="auto"/>
    </w:pPr>
    <w:rPr>
      <w:rFonts w:ascii="华文中宋" w:eastAsia="华文中宋"/>
      <w:sz w:val="36"/>
      <w:szCs w:val="20"/>
    </w:rPr>
  </w:style>
  <w:style w:type="paragraph" w:styleId="19">
    <w:name w:val="index 5"/>
    <w:basedOn w:val="1"/>
    <w:next w:val="1"/>
    <w:qFormat/>
    <w:uiPriority w:val="99"/>
    <w:pPr>
      <w:ind w:left="800" w:leftChars="800"/>
    </w:pPr>
    <w:rPr>
      <w:rFonts w:eastAsia="宋体"/>
    </w:rPr>
  </w:style>
  <w:style w:type="paragraph" w:styleId="20">
    <w:name w:val="Document Map"/>
    <w:basedOn w:val="1"/>
    <w:link w:val="130"/>
    <w:qFormat/>
    <w:uiPriority w:val="99"/>
    <w:pPr>
      <w:spacing w:line="440" w:lineRule="exact"/>
    </w:pPr>
    <w:rPr>
      <w:rFonts w:ascii="宋体"/>
      <w:sz w:val="18"/>
      <w:szCs w:val="18"/>
    </w:rPr>
  </w:style>
  <w:style w:type="paragraph" w:styleId="21">
    <w:name w:val="toa heading"/>
    <w:basedOn w:val="1"/>
    <w:next w:val="1"/>
    <w:unhideWhenUsed/>
    <w:qFormat/>
    <w:uiPriority w:val="99"/>
    <w:pPr>
      <w:spacing w:before="120"/>
    </w:pPr>
    <w:rPr>
      <w:rFonts w:ascii="Cambria" w:hAnsi="Cambria" w:eastAsia="宋体"/>
      <w:sz w:val="24"/>
    </w:rPr>
  </w:style>
  <w:style w:type="paragraph" w:styleId="22">
    <w:name w:val="annotation text"/>
    <w:basedOn w:val="1"/>
    <w:link w:val="100"/>
    <w:qFormat/>
    <w:uiPriority w:val="0"/>
    <w:pPr>
      <w:jc w:val="left"/>
    </w:pPr>
    <w:rPr>
      <w:rFonts w:ascii="Tahoma" w:hAnsi="Tahoma"/>
    </w:rPr>
  </w:style>
  <w:style w:type="paragraph" w:styleId="23">
    <w:name w:val="Salutation"/>
    <w:basedOn w:val="17"/>
    <w:next w:val="17"/>
    <w:link w:val="199"/>
    <w:qFormat/>
    <w:uiPriority w:val="0"/>
    <w:rPr>
      <w:rFonts w:ascii="..ì." w:eastAsia="..ì." w:cs="Times New Roman"/>
      <w:color w:val="auto"/>
      <w:szCs w:val="20"/>
    </w:rPr>
  </w:style>
  <w:style w:type="paragraph" w:styleId="24">
    <w:name w:val="Body Text 3"/>
    <w:basedOn w:val="1"/>
    <w:link w:val="207"/>
    <w:qFormat/>
    <w:uiPriority w:val="99"/>
    <w:pPr>
      <w:spacing w:after="120"/>
    </w:pPr>
    <w:rPr>
      <w:rFonts w:eastAsia="宋体"/>
      <w:sz w:val="16"/>
      <w:szCs w:val="16"/>
    </w:rPr>
  </w:style>
  <w:style w:type="paragraph" w:styleId="25">
    <w:name w:val="Body Text"/>
    <w:basedOn w:val="1"/>
    <w:next w:val="1"/>
    <w:link w:val="134"/>
    <w:qFormat/>
    <w:uiPriority w:val="99"/>
    <w:pPr>
      <w:spacing w:line="360" w:lineRule="auto"/>
    </w:pPr>
    <w:rPr>
      <w:rFonts w:ascii="Tahoma" w:hAnsi="Tahoma"/>
    </w:rPr>
  </w:style>
  <w:style w:type="paragraph" w:styleId="26">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7">
    <w:name w:val="List Bullet 2"/>
    <w:basedOn w:val="1"/>
    <w:qFormat/>
    <w:uiPriority w:val="0"/>
    <w:pPr>
      <w:numPr>
        <w:ilvl w:val="1"/>
        <w:numId w:val="1"/>
      </w:numPr>
      <w:spacing w:line="360" w:lineRule="auto"/>
    </w:pPr>
    <w:rPr>
      <w:sz w:val="24"/>
      <w:szCs w:val="28"/>
    </w:rPr>
  </w:style>
  <w:style w:type="paragraph" w:styleId="28">
    <w:name w:val="toc 5"/>
    <w:basedOn w:val="1"/>
    <w:next w:val="1"/>
    <w:qFormat/>
    <w:uiPriority w:val="39"/>
    <w:pPr>
      <w:spacing w:line="440" w:lineRule="exact"/>
      <w:ind w:left="1120"/>
      <w:jc w:val="left"/>
    </w:pPr>
    <w:rPr>
      <w:rFonts w:ascii="Calibri" w:hAnsi="Calibri"/>
      <w:sz w:val="18"/>
      <w:szCs w:val="18"/>
    </w:rPr>
  </w:style>
  <w:style w:type="paragraph" w:styleId="29">
    <w:name w:val="toc 3"/>
    <w:basedOn w:val="1"/>
    <w:next w:val="1"/>
    <w:qFormat/>
    <w:uiPriority w:val="39"/>
    <w:pPr>
      <w:tabs>
        <w:tab w:val="right" w:leader="dot" w:pos="8302"/>
      </w:tabs>
      <w:ind w:left="561"/>
      <w:jc w:val="left"/>
    </w:pPr>
    <w:rPr>
      <w:rFonts w:ascii="Calibri" w:hAnsi="Calibri"/>
      <w:iCs/>
      <w:sz w:val="20"/>
      <w:szCs w:val="20"/>
    </w:rPr>
  </w:style>
  <w:style w:type="paragraph" w:styleId="30">
    <w:name w:val="Plain Text"/>
    <w:basedOn w:val="1"/>
    <w:link w:val="221"/>
    <w:qFormat/>
    <w:uiPriority w:val="0"/>
    <w:pPr>
      <w:spacing w:line="360" w:lineRule="auto"/>
    </w:pPr>
    <w:rPr>
      <w:rFonts w:ascii="宋体" w:hAnsi="Courier New"/>
      <w:szCs w:val="21"/>
    </w:rPr>
  </w:style>
  <w:style w:type="paragraph" w:styleId="31">
    <w:name w:val="toc 8"/>
    <w:basedOn w:val="1"/>
    <w:next w:val="1"/>
    <w:qFormat/>
    <w:uiPriority w:val="39"/>
    <w:pPr>
      <w:spacing w:line="440" w:lineRule="exact"/>
      <w:ind w:left="1960"/>
      <w:jc w:val="left"/>
    </w:pPr>
    <w:rPr>
      <w:rFonts w:ascii="Calibri" w:hAnsi="Calibri"/>
      <w:sz w:val="18"/>
      <w:szCs w:val="18"/>
    </w:rPr>
  </w:style>
  <w:style w:type="paragraph" w:styleId="32">
    <w:name w:val="Date"/>
    <w:basedOn w:val="1"/>
    <w:next w:val="1"/>
    <w:link w:val="197"/>
    <w:qFormat/>
    <w:uiPriority w:val="99"/>
    <w:pPr>
      <w:spacing w:line="360" w:lineRule="auto"/>
      <w:ind w:left="2500" w:leftChars="2500"/>
    </w:pPr>
    <w:rPr>
      <w:rFonts w:ascii="Tahoma" w:hAnsi="Tahoma"/>
    </w:rPr>
  </w:style>
  <w:style w:type="paragraph" w:styleId="33">
    <w:name w:val="Body Text Indent 2"/>
    <w:basedOn w:val="1"/>
    <w:link w:val="162"/>
    <w:qFormat/>
    <w:uiPriority w:val="99"/>
    <w:pPr>
      <w:adjustRightInd w:val="0"/>
      <w:snapToGrid w:val="0"/>
      <w:spacing w:afterLines="25" w:line="420" w:lineRule="exact"/>
      <w:ind w:left="778" w:leftChars="378"/>
    </w:pPr>
    <w:rPr>
      <w:rFonts w:eastAsia="宋体"/>
      <w:sz w:val="24"/>
      <w:szCs w:val="30"/>
    </w:rPr>
  </w:style>
  <w:style w:type="paragraph" w:styleId="34">
    <w:name w:val="Balloon Text"/>
    <w:basedOn w:val="1"/>
    <w:link w:val="96"/>
    <w:qFormat/>
    <w:uiPriority w:val="0"/>
    <w:rPr>
      <w:sz w:val="18"/>
      <w:szCs w:val="18"/>
    </w:rPr>
  </w:style>
  <w:style w:type="paragraph" w:styleId="35">
    <w:name w:val="footer"/>
    <w:basedOn w:val="1"/>
    <w:link w:val="137"/>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6">
    <w:name w:val="header"/>
    <w:basedOn w:val="1"/>
    <w:link w:val="122"/>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7">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8">
    <w:name w:val="toc 4"/>
    <w:basedOn w:val="1"/>
    <w:next w:val="1"/>
    <w:qFormat/>
    <w:uiPriority w:val="39"/>
    <w:pPr>
      <w:spacing w:line="440" w:lineRule="exact"/>
      <w:ind w:left="840"/>
      <w:jc w:val="left"/>
    </w:pPr>
    <w:rPr>
      <w:rFonts w:ascii="Calibri" w:hAnsi="Calibri"/>
      <w:sz w:val="18"/>
      <w:szCs w:val="18"/>
    </w:rPr>
  </w:style>
  <w:style w:type="paragraph" w:styleId="39">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40">
    <w:name w:val="toc 6"/>
    <w:basedOn w:val="1"/>
    <w:next w:val="1"/>
    <w:qFormat/>
    <w:uiPriority w:val="39"/>
    <w:pPr>
      <w:spacing w:line="440" w:lineRule="exact"/>
      <w:ind w:left="1400"/>
      <w:jc w:val="left"/>
    </w:pPr>
    <w:rPr>
      <w:rFonts w:ascii="Calibri" w:hAnsi="Calibri"/>
      <w:sz w:val="18"/>
      <w:szCs w:val="18"/>
    </w:rPr>
  </w:style>
  <w:style w:type="paragraph" w:styleId="41">
    <w:name w:val="Body Text Indent 3"/>
    <w:basedOn w:val="1"/>
    <w:link w:val="210"/>
    <w:qFormat/>
    <w:uiPriority w:val="99"/>
    <w:pPr>
      <w:spacing w:after="120"/>
      <w:ind w:left="420" w:leftChars="200"/>
    </w:pPr>
    <w:rPr>
      <w:sz w:val="16"/>
      <w:szCs w:val="16"/>
    </w:rPr>
  </w:style>
  <w:style w:type="paragraph" w:styleId="42">
    <w:name w:val="toc 2"/>
    <w:basedOn w:val="1"/>
    <w:next w:val="1"/>
    <w:qFormat/>
    <w:uiPriority w:val="39"/>
    <w:pPr>
      <w:widowControl/>
      <w:adjustRightInd w:val="0"/>
      <w:spacing w:line="300" w:lineRule="auto"/>
      <w:jc w:val="center"/>
    </w:pPr>
    <w:rPr>
      <w:rFonts w:eastAsia="黑体"/>
      <w:smallCaps/>
      <w:kern w:val="0"/>
      <w:sz w:val="24"/>
    </w:rPr>
  </w:style>
  <w:style w:type="paragraph" w:styleId="43">
    <w:name w:val="toc 9"/>
    <w:basedOn w:val="1"/>
    <w:next w:val="1"/>
    <w:qFormat/>
    <w:uiPriority w:val="39"/>
    <w:pPr>
      <w:spacing w:line="440" w:lineRule="exact"/>
      <w:ind w:left="2240"/>
      <w:jc w:val="left"/>
    </w:pPr>
    <w:rPr>
      <w:rFonts w:ascii="Calibri" w:hAnsi="Calibri"/>
      <w:sz w:val="18"/>
      <w:szCs w:val="18"/>
    </w:rPr>
  </w:style>
  <w:style w:type="paragraph" w:styleId="44">
    <w:name w:val="Body Text 2"/>
    <w:basedOn w:val="1"/>
    <w:link w:val="168"/>
    <w:qFormat/>
    <w:uiPriority w:val="99"/>
    <w:pPr>
      <w:spacing w:line="360" w:lineRule="auto"/>
      <w:ind w:right="26"/>
    </w:pPr>
    <w:rPr>
      <w:rFonts w:ascii="宋体" w:eastAsia="宋体"/>
      <w:szCs w:val="20"/>
    </w:rPr>
  </w:style>
  <w:style w:type="paragraph" w:styleId="4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7">
    <w:name w:val="index 1"/>
    <w:basedOn w:val="1"/>
    <w:next w:val="1"/>
    <w:qFormat/>
    <w:uiPriority w:val="99"/>
    <w:pPr>
      <w:spacing w:line="220" w:lineRule="exact"/>
      <w:jc w:val="center"/>
    </w:pPr>
    <w:rPr>
      <w:rFonts w:ascii="仿宋_GB2312" w:eastAsia="仿宋_GB2312"/>
      <w:szCs w:val="21"/>
    </w:rPr>
  </w:style>
  <w:style w:type="paragraph" w:styleId="48">
    <w:name w:val="Title"/>
    <w:basedOn w:val="1"/>
    <w:next w:val="1"/>
    <w:link w:val="124"/>
    <w:qFormat/>
    <w:uiPriority w:val="99"/>
    <w:pPr>
      <w:spacing w:before="240" w:after="60" w:line="440" w:lineRule="exact"/>
      <w:jc w:val="center"/>
      <w:outlineLvl w:val="0"/>
    </w:pPr>
    <w:rPr>
      <w:rFonts w:ascii="Cambria" w:hAnsi="Cambria"/>
      <w:b/>
      <w:bCs/>
      <w:sz w:val="32"/>
      <w:szCs w:val="32"/>
    </w:rPr>
  </w:style>
  <w:style w:type="paragraph" w:styleId="49">
    <w:name w:val="annotation subject"/>
    <w:basedOn w:val="22"/>
    <w:next w:val="22"/>
    <w:link w:val="128"/>
    <w:unhideWhenUsed/>
    <w:qFormat/>
    <w:uiPriority w:val="99"/>
    <w:pPr>
      <w:spacing w:line="440" w:lineRule="exact"/>
    </w:pPr>
    <w:rPr>
      <w:b/>
      <w:bCs/>
      <w:sz w:val="24"/>
      <w:szCs w:val="28"/>
    </w:rPr>
  </w:style>
  <w:style w:type="paragraph" w:styleId="50">
    <w:name w:val="Body Text First Indent"/>
    <w:basedOn w:val="25"/>
    <w:link w:val="131"/>
    <w:qFormat/>
    <w:uiPriority w:val="0"/>
    <w:pPr>
      <w:spacing w:after="120" w:line="240" w:lineRule="auto"/>
      <w:ind w:firstLine="100" w:firstLineChars="100"/>
    </w:pPr>
  </w:style>
  <w:style w:type="table" w:styleId="52">
    <w:name w:val="Table Grid"/>
    <w:basedOn w:val="5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style>
  <w:style w:type="character" w:styleId="55">
    <w:name w:val="page number"/>
    <w:basedOn w:val="53"/>
    <w:qFormat/>
    <w:uiPriority w:val="99"/>
  </w:style>
  <w:style w:type="character" w:styleId="56">
    <w:name w:val="FollowedHyperlink"/>
    <w:unhideWhenUsed/>
    <w:qFormat/>
    <w:uiPriority w:val="99"/>
    <w:rPr>
      <w:color w:val="954F72"/>
      <w:u w:val="single"/>
    </w:rPr>
  </w:style>
  <w:style w:type="character" w:styleId="57">
    <w:name w:val="Emphasis"/>
    <w:qFormat/>
    <w:uiPriority w:val="0"/>
    <w:rPr>
      <w:i/>
      <w:iCs/>
    </w:rPr>
  </w:style>
  <w:style w:type="character" w:styleId="58">
    <w:name w:val="HTML Definition"/>
    <w:unhideWhenUsed/>
    <w:qFormat/>
    <w:uiPriority w:val="0"/>
  </w:style>
  <w:style w:type="character" w:styleId="59">
    <w:name w:val="HTML Variable"/>
    <w:unhideWhenUsed/>
    <w:qFormat/>
    <w:uiPriority w:val="0"/>
  </w:style>
  <w:style w:type="character" w:styleId="60">
    <w:name w:val="Hyperlink"/>
    <w:qFormat/>
    <w:uiPriority w:val="99"/>
    <w:rPr>
      <w:rFonts w:hint="eastAsia" w:ascii="宋体" w:hAnsi="宋体" w:eastAsia="宋体" w:cs="宋体"/>
      <w:color w:val="004A85"/>
      <w:sz w:val="12"/>
      <w:szCs w:val="12"/>
      <w:u w:val="single"/>
    </w:rPr>
  </w:style>
  <w:style w:type="character" w:styleId="61">
    <w:name w:val="HTML Code"/>
    <w:unhideWhenUsed/>
    <w:qFormat/>
    <w:uiPriority w:val="0"/>
    <w:rPr>
      <w:rFonts w:ascii="Courier New" w:hAnsi="Courier New"/>
      <w:sz w:val="20"/>
    </w:rPr>
  </w:style>
  <w:style w:type="character" w:styleId="62">
    <w:name w:val="annotation reference"/>
    <w:qFormat/>
    <w:uiPriority w:val="99"/>
    <w:rPr>
      <w:sz w:val="21"/>
      <w:szCs w:val="21"/>
    </w:rPr>
  </w:style>
  <w:style w:type="character" w:styleId="63">
    <w:name w:val="HTML Cite"/>
    <w:unhideWhenUsed/>
    <w:qFormat/>
    <w:uiPriority w:val="0"/>
  </w:style>
  <w:style w:type="paragraph" w:customStyle="1" w:styleId="64">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5">
    <w:name w:val="列出段落2"/>
    <w:basedOn w:val="1"/>
    <w:unhideWhenUsed/>
    <w:qFormat/>
    <w:uiPriority w:val="0"/>
    <w:pPr>
      <w:ind w:firstLine="420" w:firstLineChars="200"/>
    </w:pPr>
  </w:style>
  <w:style w:type="paragraph" w:customStyle="1" w:styleId="66">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7">
    <w:name w:val="_Style 67"/>
    <w:basedOn w:val="1"/>
    <w:next w:val="68"/>
    <w:qFormat/>
    <w:uiPriority w:val="99"/>
    <w:pPr>
      <w:ind w:firstLine="420" w:firstLineChars="200"/>
    </w:pPr>
    <w:rPr>
      <w:rFonts w:ascii="Calibri" w:hAnsi="Calibri"/>
      <w:szCs w:val="22"/>
    </w:rPr>
  </w:style>
  <w:style w:type="paragraph" w:styleId="68">
    <w:name w:val="List Paragraph"/>
    <w:basedOn w:val="1"/>
    <w:qFormat/>
    <w:uiPriority w:val="34"/>
    <w:pPr>
      <w:ind w:firstLine="420" w:firstLineChars="200"/>
    </w:pPr>
    <w:rPr>
      <w:rFonts w:ascii="Calibri" w:hAnsi="Calibri" w:eastAsia="宋体"/>
      <w:szCs w:val="22"/>
    </w:rPr>
  </w:style>
  <w:style w:type="paragraph" w:customStyle="1" w:styleId="69">
    <w:name w:val="_Style 2"/>
    <w:basedOn w:val="1"/>
    <w:qFormat/>
    <w:uiPriority w:val="34"/>
    <w:pPr>
      <w:ind w:firstLine="420" w:firstLineChars="200"/>
    </w:pPr>
    <w:rPr>
      <w:rFonts w:ascii="Calibri" w:hAnsi="Calibri"/>
      <w:szCs w:val="22"/>
    </w:rPr>
  </w:style>
  <w:style w:type="paragraph" w:customStyle="1" w:styleId="70">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1">
    <w:name w:val="TOC 标题1"/>
    <w:basedOn w:val="5"/>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2">
    <w:name w:val="封面落款"/>
    <w:basedOn w:val="1"/>
    <w:qFormat/>
    <w:uiPriority w:val="0"/>
    <w:pPr>
      <w:spacing w:line="360" w:lineRule="auto"/>
      <w:jc w:val="center"/>
    </w:pPr>
    <w:rPr>
      <w:rFonts w:ascii="Arial" w:hAnsi="Arial" w:eastAsia="黑体"/>
      <w:sz w:val="32"/>
      <w:szCs w:val="28"/>
    </w:rPr>
  </w:style>
  <w:style w:type="paragraph" w:customStyle="1" w:styleId="73">
    <w:name w:val="目录"/>
    <w:link w:val="105"/>
    <w:qFormat/>
    <w:uiPriority w:val="0"/>
    <w:pPr>
      <w:spacing w:before="156" w:after="156"/>
    </w:pPr>
    <w:rPr>
      <w:rFonts w:ascii="仿宋_GB2312" w:hAnsi="宋体" w:eastAsia="仿宋_GB2312" w:cs="Times New Roman"/>
      <w:sz w:val="28"/>
      <w:szCs w:val="28"/>
      <w:lang w:val="en-US" w:eastAsia="zh-CN" w:bidi="ar-SA"/>
    </w:rPr>
  </w:style>
  <w:style w:type="paragraph" w:customStyle="1" w:styleId="74">
    <w:name w:val="表格字体小四"/>
    <w:link w:val="104"/>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5">
    <w:name w:val="样式 标题 5 + 小四"/>
    <w:basedOn w:val="10"/>
    <w:qFormat/>
    <w:uiPriority w:val="0"/>
    <w:pPr>
      <w:tabs>
        <w:tab w:val="left" w:pos="567"/>
      </w:tabs>
      <w:wordWrap w:val="0"/>
      <w:spacing w:line="377" w:lineRule="auto"/>
      <w:ind w:left="567" w:hanging="567"/>
      <w:jc w:val="left"/>
    </w:pPr>
  </w:style>
  <w:style w:type="paragraph" w:customStyle="1" w:styleId="76">
    <w:name w:val="表格格式"/>
    <w:basedOn w:val="1"/>
    <w:qFormat/>
    <w:uiPriority w:val="0"/>
    <w:pPr>
      <w:adjustRightInd w:val="0"/>
      <w:snapToGrid w:val="0"/>
      <w:jc w:val="left"/>
      <w:textAlignment w:val="baseline"/>
    </w:pPr>
    <w:rPr>
      <w:rFonts w:ascii="宋体"/>
      <w:kern w:val="0"/>
      <w:szCs w:val="20"/>
    </w:rPr>
  </w:style>
  <w:style w:type="paragraph" w:customStyle="1" w:styleId="77">
    <w:name w:val="样式5"/>
    <w:basedOn w:val="8"/>
    <w:qFormat/>
    <w:uiPriority w:val="0"/>
    <w:pPr>
      <w:ind w:firstLine="420"/>
    </w:pPr>
    <w:rPr>
      <w:sz w:val="21"/>
      <w:szCs w:val="21"/>
    </w:rPr>
  </w:style>
  <w:style w:type="paragraph" w:customStyle="1" w:styleId="78">
    <w:name w:val="标题2"/>
    <w:basedOn w:val="6"/>
    <w:next w:val="1"/>
    <w:link w:val="95"/>
    <w:qFormat/>
    <w:uiPriority w:val="0"/>
    <w:pPr>
      <w:widowControl/>
      <w:spacing w:beforeLines="10" w:afterLines="10" w:line="240" w:lineRule="auto"/>
      <w:jc w:val="left"/>
    </w:pPr>
    <w:rPr>
      <w:rFonts w:ascii="Times New Roman" w:hAnsi="Times New Roman" w:eastAsia="黑体"/>
      <w:b/>
      <w:bCs/>
      <w:szCs w:val="24"/>
    </w:rPr>
  </w:style>
  <w:style w:type="paragraph" w:customStyle="1" w:styleId="79">
    <w:name w:val="三级"/>
    <w:basedOn w:val="6"/>
    <w:link w:val="106"/>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0">
    <w:name w:val="样式2"/>
    <w:basedOn w:val="1"/>
    <w:link w:val="118"/>
    <w:qFormat/>
    <w:uiPriority w:val="0"/>
    <w:pPr>
      <w:spacing w:line="300" w:lineRule="auto"/>
      <w:jc w:val="center"/>
      <w:outlineLvl w:val="0"/>
    </w:pPr>
    <w:rPr>
      <w:b/>
      <w:sz w:val="24"/>
    </w:rPr>
  </w:style>
  <w:style w:type="paragraph" w:customStyle="1" w:styleId="81">
    <w:name w:val="Char1"/>
    <w:basedOn w:val="1"/>
    <w:qFormat/>
    <w:uiPriority w:val="0"/>
    <w:pPr>
      <w:adjustRightInd w:val="0"/>
      <w:spacing w:line="360" w:lineRule="auto"/>
    </w:pPr>
    <w:rPr>
      <w:kern w:val="0"/>
      <w:sz w:val="24"/>
      <w:szCs w:val="20"/>
    </w:rPr>
  </w:style>
  <w:style w:type="paragraph" w:customStyle="1" w:styleId="82">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3">
    <w:name w:val="标题3"/>
    <w:basedOn w:val="7"/>
    <w:next w:val="1"/>
    <w:link w:val="139"/>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4">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5">
    <w:name w:val="表格标题"/>
    <w:basedOn w:val="18"/>
    <w:link w:val="132"/>
    <w:qFormat/>
    <w:uiPriority w:val="0"/>
    <w:pPr>
      <w:spacing w:before="152" w:after="160" w:line="420" w:lineRule="exact"/>
      <w:ind w:firstLine="480" w:firstLineChars="200"/>
      <w:jc w:val="center"/>
    </w:pPr>
    <w:rPr>
      <w:rFonts w:ascii="Arial" w:hAnsi="Arial" w:eastAsia="宋体"/>
      <w:sz w:val="24"/>
      <w:szCs w:val="24"/>
    </w:rPr>
  </w:style>
  <w:style w:type="paragraph" w:customStyle="1" w:styleId="86">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7">
    <w:name w:val="图片"/>
    <w:basedOn w:val="1"/>
    <w:link w:val="120"/>
    <w:qFormat/>
    <w:uiPriority w:val="0"/>
    <w:pPr>
      <w:jc w:val="center"/>
    </w:pPr>
    <w:rPr>
      <w:sz w:val="28"/>
      <w:szCs w:val="28"/>
    </w:rPr>
  </w:style>
  <w:style w:type="paragraph" w:customStyle="1" w:styleId="88">
    <w:name w:val="正文首行缩进1"/>
    <w:basedOn w:val="25"/>
    <w:qFormat/>
    <w:uiPriority w:val="0"/>
    <w:pPr>
      <w:suppressAutoHyphens/>
      <w:spacing w:line="300" w:lineRule="auto"/>
      <w:ind w:left="426"/>
    </w:pPr>
    <w:rPr>
      <w:rFonts w:ascii="宋体" w:hAnsi="宋体"/>
      <w:szCs w:val="20"/>
    </w:rPr>
  </w:style>
  <w:style w:type="paragraph" w:customStyle="1" w:styleId="89">
    <w:name w:val="纯文本1"/>
    <w:basedOn w:val="1"/>
    <w:qFormat/>
    <w:uiPriority w:val="0"/>
    <w:rPr>
      <w:rFonts w:ascii="宋体" w:hAnsi="Courier New"/>
    </w:rPr>
  </w:style>
  <w:style w:type="paragraph" w:customStyle="1" w:styleId="90">
    <w:name w:val="样式 首行不缩进"/>
    <w:basedOn w:val="1"/>
    <w:qFormat/>
    <w:uiPriority w:val="0"/>
    <w:pPr>
      <w:spacing w:before="120" w:after="120" w:line="360" w:lineRule="auto"/>
      <w:jc w:val="center"/>
    </w:pPr>
    <w:rPr>
      <w:rFonts w:cs="宋体"/>
      <w:sz w:val="24"/>
      <w:szCs w:val="20"/>
    </w:rPr>
  </w:style>
  <w:style w:type="paragraph" w:customStyle="1" w:styleId="91">
    <w:name w:val="图题"/>
    <w:link w:val="114"/>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2">
    <w:name w:val="小列表"/>
    <w:basedOn w:val="1"/>
    <w:link w:val="98"/>
    <w:qFormat/>
    <w:uiPriority w:val="0"/>
    <w:pPr>
      <w:numPr>
        <w:ilvl w:val="0"/>
        <w:numId w:val="2"/>
      </w:numPr>
      <w:autoSpaceDE w:val="0"/>
      <w:autoSpaceDN w:val="0"/>
      <w:spacing w:line="440" w:lineRule="exact"/>
      <w:ind w:firstLine="0"/>
    </w:pPr>
    <w:rPr>
      <w:sz w:val="24"/>
      <w:szCs w:val="28"/>
    </w:rPr>
  </w:style>
  <w:style w:type="paragraph" w:customStyle="1" w:styleId="93">
    <w:name w:val="表格正文"/>
    <w:basedOn w:val="1"/>
    <w:qFormat/>
    <w:uiPriority w:val="0"/>
    <w:pPr>
      <w:widowControl/>
      <w:snapToGrid w:val="0"/>
      <w:spacing w:before="60" w:after="60"/>
      <w:ind w:left="11"/>
      <w:jc w:val="center"/>
    </w:pPr>
    <w:rPr>
      <w:kern w:val="0"/>
      <w:szCs w:val="21"/>
    </w:rPr>
  </w:style>
  <w:style w:type="character" w:customStyle="1" w:styleId="94">
    <w:name w:val="题注 Char"/>
    <w:link w:val="18"/>
    <w:qFormat/>
    <w:uiPriority w:val="0"/>
    <w:rPr>
      <w:rFonts w:ascii="华文中宋" w:eastAsia="华文中宋"/>
      <w:kern w:val="2"/>
      <w:sz w:val="36"/>
    </w:rPr>
  </w:style>
  <w:style w:type="character" w:customStyle="1" w:styleId="95">
    <w:name w:val="标题2 Char Char"/>
    <w:link w:val="78"/>
    <w:qFormat/>
    <w:uiPriority w:val="0"/>
    <w:rPr>
      <w:rFonts w:eastAsia="黑体"/>
      <w:kern w:val="2"/>
      <w:sz w:val="32"/>
      <w:szCs w:val="24"/>
    </w:rPr>
  </w:style>
  <w:style w:type="character" w:customStyle="1" w:styleId="96">
    <w:name w:val="批注框文本 Char"/>
    <w:link w:val="34"/>
    <w:qFormat/>
    <w:uiPriority w:val="0"/>
    <w:rPr>
      <w:kern w:val="2"/>
      <w:sz w:val="18"/>
      <w:szCs w:val="18"/>
    </w:rPr>
  </w:style>
  <w:style w:type="character" w:customStyle="1" w:styleId="97">
    <w:name w:val="refresh"/>
    <w:basedOn w:val="53"/>
    <w:qFormat/>
    <w:uiPriority w:val="0"/>
  </w:style>
  <w:style w:type="character" w:customStyle="1" w:styleId="98">
    <w:name w:val="小列表 Char Char"/>
    <w:link w:val="92"/>
    <w:qFormat/>
    <w:uiPriority w:val="0"/>
    <w:rPr>
      <w:rFonts w:ascii="Times New Roman" w:hAnsi="Times New Roman" w:eastAsia="Arial Unicode MS" w:cs="Times New Roman"/>
      <w:kern w:val="2"/>
      <w:sz w:val="24"/>
      <w:szCs w:val="28"/>
    </w:rPr>
  </w:style>
  <w:style w:type="character" w:customStyle="1" w:styleId="99">
    <w:name w:val="del"/>
    <w:basedOn w:val="53"/>
    <w:qFormat/>
    <w:uiPriority w:val="0"/>
  </w:style>
  <w:style w:type="character" w:customStyle="1" w:styleId="100">
    <w:name w:val="批注文字 Char1"/>
    <w:link w:val="22"/>
    <w:qFormat/>
    <w:uiPriority w:val="0"/>
    <w:rPr>
      <w:rFonts w:ascii="Tahoma" w:hAnsi="Tahoma"/>
      <w:kern w:val="2"/>
      <w:sz w:val="21"/>
      <w:szCs w:val="24"/>
    </w:rPr>
  </w:style>
  <w:style w:type="character" w:customStyle="1" w:styleId="101">
    <w:name w:val="正文缩进 Char1"/>
    <w:qFormat/>
    <w:uiPriority w:val="0"/>
    <w:rPr>
      <w:rFonts w:eastAsia="宋体"/>
      <w:kern w:val="2"/>
      <w:sz w:val="21"/>
      <w:szCs w:val="24"/>
      <w:lang w:val="en-US" w:eastAsia="zh-CN" w:bidi="ar-SA"/>
    </w:rPr>
  </w:style>
  <w:style w:type="character" w:customStyle="1" w:styleId="102">
    <w:name w:val="标题 5 Char"/>
    <w:link w:val="10"/>
    <w:qFormat/>
    <w:uiPriority w:val="99"/>
    <w:rPr>
      <w:b/>
      <w:bCs/>
      <w:kern w:val="2"/>
      <w:sz w:val="24"/>
      <w:szCs w:val="28"/>
    </w:rPr>
  </w:style>
  <w:style w:type="character" w:customStyle="1" w:styleId="103">
    <w:name w:val="标题 2 Char"/>
    <w:link w:val="6"/>
    <w:qFormat/>
    <w:uiPriority w:val="99"/>
    <w:rPr>
      <w:rFonts w:ascii="Cambria" w:hAnsi="Cambria"/>
      <w:b/>
      <w:bCs/>
      <w:kern w:val="2"/>
      <w:sz w:val="32"/>
      <w:szCs w:val="32"/>
    </w:rPr>
  </w:style>
  <w:style w:type="character" w:customStyle="1" w:styleId="104">
    <w:name w:val="表格字体小四 Char Char"/>
    <w:link w:val="74"/>
    <w:qFormat/>
    <w:uiPriority w:val="0"/>
    <w:rPr>
      <w:kern w:val="2"/>
      <w:sz w:val="24"/>
      <w:szCs w:val="24"/>
      <w:lang w:val="en-US" w:eastAsia="zh-CN" w:bidi="ar-SA"/>
    </w:rPr>
  </w:style>
  <w:style w:type="character" w:customStyle="1" w:styleId="105">
    <w:name w:val="目录 Char Char"/>
    <w:link w:val="73"/>
    <w:qFormat/>
    <w:uiPriority w:val="0"/>
    <w:rPr>
      <w:rFonts w:ascii="仿宋_GB2312" w:hAnsi="宋体" w:eastAsia="仿宋_GB2312"/>
      <w:sz w:val="28"/>
      <w:szCs w:val="28"/>
      <w:lang w:val="en-US" w:eastAsia="zh-CN" w:bidi="ar-SA"/>
    </w:rPr>
  </w:style>
  <w:style w:type="character" w:customStyle="1" w:styleId="106">
    <w:name w:val="三级 Char Char"/>
    <w:link w:val="79"/>
    <w:qFormat/>
    <w:uiPriority w:val="0"/>
    <w:rPr>
      <w:rFonts w:eastAsia="黑体"/>
      <w:bCs/>
      <w:kern w:val="2"/>
      <w:sz w:val="30"/>
      <w:szCs w:val="24"/>
    </w:rPr>
  </w:style>
  <w:style w:type="character" w:customStyle="1" w:styleId="107">
    <w:name w:val="label"/>
    <w:basedOn w:val="53"/>
    <w:qFormat/>
    <w:uiPriority w:val="0"/>
  </w:style>
  <w:style w:type="character" w:customStyle="1" w:styleId="108">
    <w:name w:val="标题 8 Char"/>
    <w:link w:val="13"/>
    <w:qFormat/>
    <w:uiPriority w:val="99"/>
    <w:rPr>
      <w:rFonts w:ascii="Arial" w:hAnsi="Arial" w:eastAsia="黑体"/>
      <w:kern w:val="2"/>
      <w:sz w:val="24"/>
      <w:szCs w:val="28"/>
    </w:rPr>
  </w:style>
  <w:style w:type="character" w:customStyle="1" w:styleId="109">
    <w:name w:val="open2"/>
    <w:basedOn w:val="53"/>
    <w:qFormat/>
    <w:uiPriority w:val="0"/>
  </w:style>
  <w:style w:type="character" w:customStyle="1" w:styleId="110">
    <w:name w:val="15"/>
    <w:qFormat/>
    <w:uiPriority w:val="0"/>
    <w:rPr>
      <w:rFonts w:hint="default" w:ascii="Calibri" w:hAnsi="Calibri" w:cs="Calibri"/>
      <w:color w:val="0000FF"/>
      <w:u w:val="single"/>
    </w:rPr>
  </w:style>
  <w:style w:type="character" w:customStyle="1" w:styleId="111">
    <w:name w:val="trans"/>
    <w:basedOn w:val="53"/>
    <w:qFormat/>
    <w:uiPriority w:val="0"/>
  </w:style>
  <w:style w:type="character" w:customStyle="1" w:styleId="112">
    <w:name w:val="del2"/>
    <w:basedOn w:val="53"/>
    <w:qFormat/>
    <w:uiPriority w:val="0"/>
  </w:style>
  <w:style w:type="character" w:customStyle="1" w:styleId="113">
    <w:name w:val="标题 3 Char"/>
    <w:link w:val="7"/>
    <w:qFormat/>
    <w:uiPriority w:val="0"/>
    <w:rPr>
      <w:rFonts w:ascii="Tahoma" w:hAnsi="Tahoma"/>
      <w:b/>
      <w:bCs/>
      <w:kern w:val="2"/>
      <w:sz w:val="32"/>
      <w:szCs w:val="32"/>
    </w:rPr>
  </w:style>
  <w:style w:type="character" w:customStyle="1" w:styleId="114">
    <w:name w:val="图题 Char Char"/>
    <w:link w:val="91"/>
    <w:qFormat/>
    <w:uiPriority w:val="0"/>
    <w:rPr>
      <w:kern w:val="2"/>
      <w:sz w:val="24"/>
      <w:szCs w:val="24"/>
      <w:lang w:val="en-US" w:eastAsia="zh-CN" w:bidi="ar-SA"/>
    </w:rPr>
  </w:style>
  <w:style w:type="character" w:customStyle="1" w:styleId="115">
    <w:name w:val="pagelinks"/>
    <w:basedOn w:val="53"/>
    <w:qFormat/>
    <w:uiPriority w:val="0"/>
  </w:style>
  <w:style w:type="character" w:customStyle="1" w:styleId="116">
    <w:name w:val="morewin"/>
    <w:basedOn w:val="53"/>
    <w:qFormat/>
    <w:uiPriority w:val="0"/>
  </w:style>
  <w:style w:type="character" w:customStyle="1" w:styleId="117">
    <w:name w:val="open"/>
    <w:basedOn w:val="53"/>
    <w:qFormat/>
    <w:uiPriority w:val="0"/>
  </w:style>
  <w:style w:type="character" w:customStyle="1" w:styleId="118">
    <w:name w:val="样式2 Char Char"/>
    <w:link w:val="80"/>
    <w:qFormat/>
    <w:uiPriority w:val="0"/>
    <w:rPr>
      <w:b/>
      <w:kern w:val="2"/>
      <w:sz w:val="24"/>
      <w:szCs w:val="24"/>
    </w:rPr>
  </w:style>
  <w:style w:type="character" w:customStyle="1" w:styleId="119">
    <w:name w:val="批注文字 Char"/>
    <w:qFormat/>
    <w:uiPriority w:val="99"/>
    <w:rPr>
      <w:kern w:val="2"/>
      <w:sz w:val="24"/>
      <w:szCs w:val="28"/>
    </w:rPr>
  </w:style>
  <w:style w:type="character" w:customStyle="1" w:styleId="120">
    <w:name w:val="图片 Char Char"/>
    <w:link w:val="87"/>
    <w:qFormat/>
    <w:uiPriority w:val="0"/>
    <w:rPr>
      <w:kern w:val="2"/>
      <w:sz w:val="28"/>
      <w:szCs w:val="28"/>
    </w:rPr>
  </w:style>
  <w:style w:type="character" w:customStyle="1" w:styleId="121">
    <w:name w:val="标题 1 Char"/>
    <w:link w:val="5"/>
    <w:qFormat/>
    <w:uiPriority w:val="0"/>
    <w:rPr>
      <w:rFonts w:ascii="Tahoma" w:hAnsi="Tahoma"/>
      <w:b/>
      <w:bCs/>
      <w:kern w:val="44"/>
      <w:sz w:val="24"/>
      <w:szCs w:val="44"/>
    </w:rPr>
  </w:style>
  <w:style w:type="character" w:customStyle="1" w:styleId="122">
    <w:name w:val="页眉 Char"/>
    <w:link w:val="36"/>
    <w:qFormat/>
    <w:uiPriority w:val="99"/>
    <w:rPr>
      <w:rFonts w:ascii="Tahoma" w:hAnsi="Tahoma"/>
      <w:kern w:val="2"/>
      <w:sz w:val="18"/>
      <w:szCs w:val="18"/>
    </w:rPr>
  </w:style>
  <w:style w:type="character" w:customStyle="1" w:styleId="123">
    <w:name w:val="标题 7 Char"/>
    <w:link w:val="12"/>
    <w:qFormat/>
    <w:uiPriority w:val="99"/>
    <w:rPr>
      <w:b/>
      <w:bCs/>
      <w:kern w:val="2"/>
      <w:sz w:val="24"/>
      <w:szCs w:val="28"/>
    </w:rPr>
  </w:style>
  <w:style w:type="character" w:customStyle="1" w:styleId="124">
    <w:name w:val="标题 Char"/>
    <w:link w:val="48"/>
    <w:qFormat/>
    <w:uiPriority w:val="99"/>
    <w:rPr>
      <w:rFonts w:ascii="Cambria" w:hAnsi="Cambria"/>
      <w:b/>
      <w:bCs/>
      <w:kern w:val="2"/>
      <w:sz w:val="32"/>
      <w:szCs w:val="32"/>
    </w:rPr>
  </w:style>
  <w:style w:type="character" w:customStyle="1" w:styleId="125">
    <w:name w:val="标题 9 Char"/>
    <w:link w:val="14"/>
    <w:qFormat/>
    <w:uiPriority w:val="99"/>
    <w:rPr>
      <w:rFonts w:ascii="Arial" w:hAnsi="Arial" w:eastAsia="黑体"/>
      <w:kern w:val="2"/>
      <w:sz w:val="24"/>
      <w:szCs w:val="21"/>
    </w:rPr>
  </w:style>
  <w:style w:type="character" w:customStyle="1" w:styleId="126">
    <w:name w:val="error"/>
    <w:qFormat/>
    <w:uiPriority w:val="0"/>
    <w:rPr>
      <w:color w:val="CC0000"/>
    </w:rPr>
  </w:style>
  <w:style w:type="character" w:customStyle="1" w:styleId="127">
    <w:name w:val="add"/>
    <w:basedOn w:val="53"/>
    <w:qFormat/>
    <w:uiPriority w:val="0"/>
  </w:style>
  <w:style w:type="character" w:customStyle="1" w:styleId="128">
    <w:name w:val="批注主题 Char"/>
    <w:link w:val="49"/>
    <w:qFormat/>
    <w:uiPriority w:val="99"/>
    <w:rPr>
      <w:rFonts w:ascii="Tahoma" w:hAnsi="Tahoma"/>
      <w:b/>
      <w:bCs/>
      <w:kern w:val="2"/>
      <w:sz w:val="24"/>
      <w:szCs w:val="28"/>
    </w:rPr>
  </w:style>
  <w:style w:type="character" w:customStyle="1" w:styleId="129">
    <w:name w:val="pagebanner"/>
    <w:basedOn w:val="53"/>
    <w:qFormat/>
    <w:uiPriority w:val="0"/>
  </w:style>
  <w:style w:type="character" w:customStyle="1" w:styleId="130">
    <w:name w:val="文档结构图 Char"/>
    <w:link w:val="20"/>
    <w:qFormat/>
    <w:uiPriority w:val="99"/>
    <w:rPr>
      <w:rFonts w:ascii="宋体"/>
      <w:kern w:val="2"/>
      <w:sz w:val="18"/>
      <w:szCs w:val="18"/>
    </w:rPr>
  </w:style>
  <w:style w:type="character" w:customStyle="1" w:styleId="131">
    <w:name w:val="正文首行缩进 Char"/>
    <w:link w:val="50"/>
    <w:qFormat/>
    <w:uiPriority w:val="0"/>
    <w:rPr>
      <w:rFonts w:ascii="Tahoma" w:hAnsi="Tahoma"/>
      <w:kern w:val="2"/>
      <w:sz w:val="21"/>
      <w:szCs w:val="24"/>
    </w:rPr>
  </w:style>
  <w:style w:type="character" w:customStyle="1" w:styleId="132">
    <w:name w:val="表格标题 Char Char"/>
    <w:link w:val="85"/>
    <w:qFormat/>
    <w:uiPriority w:val="0"/>
    <w:rPr>
      <w:rFonts w:ascii="Arial" w:hAnsi="Arial" w:cs="Arial"/>
      <w:kern w:val="2"/>
      <w:sz w:val="24"/>
      <w:szCs w:val="24"/>
    </w:rPr>
  </w:style>
  <w:style w:type="character" w:customStyle="1" w:styleId="133">
    <w:name w:val="标题 6 Char"/>
    <w:link w:val="11"/>
    <w:qFormat/>
    <w:uiPriority w:val="99"/>
    <w:rPr>
      <w:rFonts w:ascii="Arial" w:hAnsi="Arial" w:eastAsia="黑体"/>
      <w:b/>
      <w:bCs/>
      <w:kern w:val="2"/>
      <w:sz w:val="24"/>
      <w:szCs w:val="28"/>
    </w:rPr>
  </w:style>
  <w:style w:type="character" w:customStyle="1" w:styleId="134">
    <w:name w:val="正文文本 Char"/>
    <w:link w:val="25"/>
    <w:qFormat/>
    <w:uiPriority w:val="99"/>
    <w:rPr>
      <w:rFonts w:ascii="Tahoma" w:hAnsi="Tahoma"/>
      <w:kern w:val="2"/>
      <w:sz w:val="21"/>
      <w:szCs w:val="24"/>
    </w:rPr>
  </w:style>
  <w:style w:type="character" w:customStyle="1" w:styleId="135">
    <w:name w:val="10"/>
    <w:qFormat/>
    <w:uiPriority w:val="0"/>
    <w:rPr>
      <w:rFonts w:hint="default" w:ascii="Calibri" w:hAnsi="Calibri" w:cs="Calibri"/>
    </w:rPr>
  </w:style>
  <w:style w:type="character" w:customStyle="1" w:styleId="136">
    <w:name w:val="正文缩进 Char"/>
    <w:link w:val="8"/>
    <w:qFormat/>
    <w:uiPriority w:val="0"/>
    <w:rPr>
      <w:kern w:val="2"/>
      <w:sz w:val="24"/>
    </w:rPr>
  </w:style>
  <w:style w:type="character" w:customStyle="1" w:styleId="137">
    <w:name w:val="页脚 Char"/>
    <w:link w:val="35"/>
    <w:qFormat/>
    <w:uiPriority w:val="99"/>
    <w:rPr>
      <w:rFonts w:ascii="Tahoma" w:hAnsi="Tahoma"/>
      <w:kern w:val="2"/>
      <w:sz w:val="18"/>
      <w:szCs w:val="18"/>
    </w:rPr>
  </w:style>
  <w:style w:type="character" w:customStyle="1" w:styleId="138">
    <w:name w:val="mod"/>
    <w:basedOn w:val="53"/>
    <w:qFormat/>
    <w:uiPriority w:val="0"/>
  </w:style>
  <w:style w:type="character" w:customStyle="1" w:styleId="139">
    <w:name w:val="标题3 Char Char"/>
    <w:link w:val="83"/>
    <w:qFormat/>
    <w:uiPriority w:val="0"/>
    <w:rPr>
      <w:rFonts w:eastAsia="黑体"/>
      <w:kern w:val="2"/>
      <w:sz w:val="28"/>
      <w:szCs w:val="32"/>
    </w:rPr>
  </w:style>
  <w:style w:type="character" w:customStyle="1" w:styleId="140">
    <w:name w:val="标题 4 Char"/>
    <w:link w:val="9"/>
    <w:qFormat/>
    <w:uiPriority w:val="99"/>
    <w:rPr>
      <w:b/>
      <w:sz w:val="24"/>
      <w:szCs w:val="24"/>
    </w:rPr>
  </w:style>
  <w:style w:type="paragraph" w:customStyle="1" w:styleId="141">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2">
    <w:name w:val="redfilefwwh"/>
    <w:basedOn w:val="53"/>
    <w:qFormat/>
    <w:uiPriority w:val="0"/>
    <w:rPr>
      <w:color w:val="BA2636"/>
      <w:sz w:val="12"/>
      <w:szCs w:val="12"/>
    </w:rPr>
  </w:style>
  <w:style w:type="character" w:customStyle="1" w:styleId="143">
    <w:name w:val="gjfg"/>
    <w:basedOn w:val="53"/>
    <w:qFormat/>
    <w:uiPriority w:val="0"/>
  </w:style>
  <w:style w:type="character" w:customStyle="1" w:styleId="144">
    <w:name w:val="redfilenumber"/>
    <w:basedOn w:val="53"/>
    <w:qFormat/>
    <w:uiPriority w:val="0"/>
    <w:rPr>
      <w:color w:val="BA2636"/>
      <w:sz w:val="12"/>
      <w:szCs w:val="12"/>
    </w:rPr>
  </w:style>
  <w:style w:type="character" w:customStyle="1" w:styleId="145">
    <w:name w:val="qxdate"/>
    <w:basedOn w:val="53"/>
    <w:qFormat/>
    <w:uiPriority w:val="0"/>
    <w:rPr>
      <w:color w:val="333333"/>
      <w:sz w:val="12"/>
      <w:szCs w:val="12"/>
    </w:rPr>
  </w:style>
  <w:style w:type="character" w:customStyle="1" w:styleId="146">
    <w:name w:val="prev"/>
    <w:basedOn w:val="53"/>
    <w:qFormat/>
    <w:uiPriority w:val="0"/>
    <w:rPr>
      <w:rFonts w:ascii="微软雅黑" w:hAnsi="微软雅黑" w:eastAsia="微软雅黑" w:cs="微软雅黑"/>
      <w:sz w:val="14"/>
      <w:szCs w:val="14"/>
    </w:rPr>
  </w:style>
  <w:style w:type="character" w:customStyle="1" w:styleId="147">
    <w:name w:val="cfdate"/>
    <w:basedOn w:val="53"/>
    <w:qFormat/>
    <w:uiPriority w:val="0"/>
    <w:rPr>
      <w:color w:val="333333"/>
      <w:sz w:val="12"/>
      <w:szCs w:val="12"/>
    </w:rPr>
  </w:style>
  <w:style w:type="character" w:customStyle="1" w:styleId="148">
    <w:name w:val="displayarti"/>
    <w:basedOn w:val="53"/>
    <w:qFormat/>
    <w:uiPriority w:val="0"/>
    <w:rPr>
      <w:color w:val="FFFFFF"/>
      <w:shd w:val="clear" w:color="auto" w:fill="A00000"/>
    </w:rPr>
  </w:style>
  <w:style w:type="character" w:customStyle="1" w:styleId="149">
    <w:name w:val="next2"/>
    <w:basedOn w:val="53"/>
    <w:qFormat/>
    <w:uiPriority w:val="0"/>
    <w:rPr>
      <w:rFonts w:hint="eastAsia" w:ascii="微软雅黑" w:hAnsi="微软雅黑" w:eastAsia="微软雅黑" w:cs="微软雅黑"/>
      <w:sz w:val="14"/>
      <w:szCs w:val="14"/>
    </w:rPr>
  </w:style>
  <w:style w:type="character" w:customStyle="1" w:styleId="150">
    <w:name w:val="next3"/>
    <w:basedOn w:val="53"/>
    <w:qFormat/>
    <w:uiPriority w:val="0"/>
    <w:rPr>
      <w:color w:val="888888"/>
    </w:rPr>
  </w:style>
  <w:style w:type="character" w:customStyle="1" w:styleId="151">
    <w:name w:val="next"/>
    <w:basedOn w:val="53"/>
    <w:qFormat/>
    <w:uiPriority w:val="0"/>
    <w:rPr>
      <w:rFonts w:ascii="微软雅黑" w:hAnsi="微软雅黑" w:eastAsia="微软雅黑" w:cs="微软雅黑"/>
      <w:sz w:val="14"/>
      <w:szCs w:val="14"/>
    </w:rPr>
  </w:style>
  <w:style w:type="character" w:customStyle="1" w:styleId="152">
    <w:name w:val="prev1"/>
    <w:basedOn w:val="53"/>
    <w:qFormat/>
    <w:uiPriority w:val="0"/>
    <w:rPr>
      <w:color w:val="888888"/>
    </w:rPr>
  </w:style>
  <w:style w:type="paragraph" w:customStyle="1" w:styleId="153">
    <w:name w:val="Body text|21"/>
    <w:basedOn w:val="1"/>
    <w:link w:val="155"/>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4">
    <w:name w:val="Body text|2 + Spacing 0 pt"/>
    <w:basedOn w:val="155"/>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5">
    <w:name w:val="Body text|2_"/>
    <w:basedOn w:val="53"/>
    <w:link w:val="153"/>
    <w:qFormat/>
    <w:uiPriority w:val="0"/>
    <w:rPr>
      <w:rFonts w:ascii="PMingLiU" w:hAnsi="PMingLiU" w:eastAsia="PMingLiU" w:cs="PMingLiU"/>
      <w:spacing w:val="30"/>
    </w:rPr>
  </w:style>
  <w:style w:type="character" w:customStyle="1" w:styleId="156">
    <w:name w:val="Body text|2 + Spacing 3 pt"/>
    <w:basedOn w:val="155"/>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7">
    <w:name w:val="图文"/>
    <w:basedOn w:val="1"/>
    <w:qFormat/>
    <w:uiPriority w:val="0"/>
    <w:pPr>
      <w:adjustRightInd w:val="0"/>
      <w:snapToGrid w:val="0"/>
      <w:spacing w:after="50" w:line="360" w:lineRule="auto"/>
    </w:pPr>
    <w:rPr>
      <w:sz w:val="24"/>
    </w:rPr>
  </w:style>
  <w:style w:type="paragraph" w:customStyle="1" w:styleId="158">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9">
    <w:name w:val="Char"/>
    <w:basedOn w:val="1"/>
    <w:qFormat/>
    <w:uiPriority w:val="0"/>
    <w:rPr>
      <w:rFonts w:ascii="仿宋_GB2312" w:eastAsia="仿宋_GB2312"/>
      <w:b/>
      <w:sz w:val="32"/>
      <w:szCs w:val="32"/>
    </w:rPr>
  </w:style>
  <w:style w:type="paragraph" w:customStyle="1" w:styleId="160">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1">
    <w:name w:val="1"/>
    <w:basedOn w:val="1"/>
    <w:next w:val="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2">
    <w:name w:val="正文文本缩进 2 Char"/>
    <w:basedOn w:val="53"/>
    <w:link w:val="33"/>
    <w:qFormat/>
    <w:uiPriority w:val="99"/>
    <w:rPr>
      <w:rFonts w:ascii="Times New Roman" w:hAnsi="Times New Roman" w:eastAsia="宋体" w:cs="Times New Roman"/>
      <w:kern w:val="2"/>
      <w:sz w:val="24"/>
      <w:szCs w:val="30"/>
    </w:rPr>
  </w:style>
  <w:style w:type="paragraph" w:customStyle="1" w:styleId="16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4">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5">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6">
    <w:name w:val="正文文本缩进 Char"/>
    <w:basedOn w:val="53"/>
    <w:link w:val="3"/>
    <w:qFormat/>
    <w:uiPriority w:val="99"/>
    <w:rPr>
      <w:rFonts w:ascii="Tahoma" w:hAnsi="Tahoma" w:eastAsia="Arial Unicode MS" w:cs="Times New Roman"/>
      <w:kern w:val="2"/>
      <w:sz w:val="21"/>
      <w:szCs w:val="24"/>
    </w:rPr>
  </w:style>
  <w:style w:type="character" w:customStyle="1" w:styleId="167">
    <w:name w:val="正文首行缩进 2 Char"/>
    <w:basedOn w:val="166"/>
    <w:link w:val="2"/>
    <w:qFormat/>
    <w:uiPriority w:val="0"/>
    <w:rPr>
      <w:rFonts w:ascii="Times New Roman" w:hAnsi="Times New Roman" w:eastAsia="宋体" w:cs="Times New Roman"/>
      <w:kern w:val="2"/>
      <w:sz w:val="21"/>
      <w:szCs w:val="24"/>
    </w:rPr>
  </w:style>
  <w:style w:type="character" w:customStyle="1" w:styleId="168">
    <w:name w:val="正文文本 2 Char"/>
    <w:basedOn w:val="53"/>
    <w:link w:val="44"/>
    <w:qFormat/>
    <w:uiPriority w:val="99"/>
    <w:rPr>
      <w:rFonts w:ascii="宋体" w:hAnsi="Times New Roman" w:eastAsia="宋体" w:cs="Times New Roman"/>
      <w:kern w:val="2"/>
      <w:sz w:val="21"/>
    </w:rPr>
  </w:style>
  <w:style w:type="paragraph" w:customStyle="1" w:styleId="169">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0">
    <w:name w:val="样式 标题 2 + (符号) 宋体 小四"/>
    <w:basedOn w:val="6"/>
    <w:qFormat/>
    <w:uiPriority w:val="0"/>
    <w:pPr>
      <w:keepNext/>
      <w:keepLines/>
      <w:spacing w:line="416" w:lineRule="auto"/>
    </w:pPr>
    <w:rPr>
      <w:rFonts w:ascii="Arial" w:hAnsi="Arial" w:eastAsia="宋体"/>
      <w:bCs/>
      <w:sz w:val="24"/>
    </w:rPr>
  </w:style>
  <w:style w:type="character" w:customStyle="1" w:styleId="171">
    <w:name w:val="Char2"/>
    <w:qFormat/>
    <w:uiPriority w:val="0"/>
    <w:rPr>
      <w:rFonts w:ascii="Arial" w:hAnsi="Arial" w:eastAsia="黑体"/>
      <w:b/>
      <w:bCs/>
      <w:kern w:val="2"/>
      <w:sz w:val="32"/>
      <w:szCs w:val="32"/>
      <w:lang w:val="en-US" w:eastAsia="zh-CN" w:bidi="ar-SA"/>
    </w:rPr>
  </w:style>
  <w:style w:type="character" w:customStyle="1" w:styleId="172">
    <w:name w:val="样式 标题 2 + (符号) 宋体 小四 Char"/>
    <w:qFormat/>
    <w:uiPriority w:val="0"/>
    <w:rPr>
      <w:rFonts w:ascii="Arial" w:hAnsi="Arial" w:eastAsia="宋体"/>
      <w:b/>
      <w:bCs/>
      <w:kern w:val="2"/>
      <w:sz w:val="24"/>
      <w:szCs w:val="32"/>
      <w:lang w:val="en-US" w:eastAsia="zh-CN" w:bidi="ar-SA"/>
    </w:rPr>
  </w:style>
  <w:style w:type="paragraph" w:customStyle="1" w:styleId="173">
    <w:name w:val="样式1"/>
    <w:basedOn w:val="1"/>
    <w:next w:val="7"/>
    <w:qFormat/>
    <w:uiPriority w:val="99"/>
    <w:rPr>
      <w:rFonts w:eastAsia="宋体"/>
      <w:sz w:val="24"/>
      <w:szCs w:val="20"/>
    </w:rPr>
  </w:style>
  <w:style w:type="paragraph" w:customStyle="1" w:styleId="174">
    <w:name w:val="默认段落字体 Para Char Char Char Char Char Char Char Char Char Char"/>
    <w:basedOn w:val="20"/>
    <w:qFormat/>
    <w:uiPriority w:val="0"/>
    <w:pPr>
      <w:shd w:val="clear" w:color="auto" w:fill="000080"/>
      <w:spacing w:line="240" w:lineRule="auto"/>
    </w:pPr>
    <w:rPr>
      <w:rFonts w:ascii="Tahoma" w:hAnsi="Tahoma" w:eastAsia="宋体"/>
      <w:sz w:val="24"/>
      <w:szCs w:val="24"/>
    </w:rPr>
  </w:style>
  <w:style w:type="paragraph" w:customStyle="1" w:styleId="175">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6">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8">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5">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6">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7">
    <w:name w:val="日期 Char"/>
    <w:link w:val="32"/>
    <w:qFormat/>
    <w:uiPriority w:val="99"/>
    <w:rPr>
      <w:rFonts w:ascii="Tahoma" w:hAnsi="Tahoma" w:eastAsia="Arial Unicode MS" w:cs="Times New Roman"/>
      <w:kern w:val="2"/>
      <w:sz w:val="21"/>
      <w:szCs w:val="24"/>
    </w:rPr>
  </w:style>
  <w:style w:type="character" w:customStyle="1" w:styleId="198">
    <w:name w:val="Char Char"/>
    <w:qFormat/>
    <w:uiPriority w:val="0"/>
    <w:rPr>
      <w:rFonts w:eastAsia="宋体"/>
      <w:kern w:val="2"/>
      <w:sz w:val="24"/>
      <w:lang w:val="en-US" w:eastAsia="zh-CN" w:bidi="ar-SA"/>
    </w:rPr>
  </w:style>
  <w:style w:type="character" w:customStyle="1" w:styleId="199">
    <w:name w:val="称呼 Char"/>
    <w:basedOn w:val="53"/>
    <w:link w:val="23"/>
    <w:qFormat/>
    <w:uiPriority w:val="0"/>
    <w:rPr>
      <w:rFonts w:ascii="..ì." w:hAnsi="Times New Roman" w:eastAsia="..ì." w:cs="Times New Roman"/>
      <w:sz w:val="24"/>
    </w:rPr>
  </w:style>
  <w:style w:type="character" w:customStyle="1" w:styleId="200">
    <w:name w:val="注释标题 Char"/>
    <w:basedOn w:val="53"/>
    <w:link w:val="16"/>
    <w:qFormat/>
    <w:uiPriority w:val="0"/>
    <w:rPr>
      <w:rFonts w:ascii="..ì." w:hAnsi="Times New Roman" w:eastAsia="..ì." w:cs="Times New Roman"/>
      <w:sz w:val="24"/>
    </w:rPr>
  </w:style>
  <w:style w:type="paragraph" w:customStyle="1" w:styleId="201">
    <w:name w:val="1 Char Char Char Char"/>
    <w:basedOn w:val="1"/>
    <w:qFormat/>
    <w:uiPriority w:val="0"/>
    <w:rPr>
      <w:rFonts w:ascii="Tahoma" w:hAnsi="Tahoma" w:eastAsia="宋体"/>
      <w:sz w:val="24"/>
      <w:szCs w:val="20"/>
    </w:rPr>
  </w:style>
  <w:style w:type="paragraph" w:customStyle="1" w:styleId="20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3">
    <w:name w:val="TOC 标题2"/>
    <w:basedOn w:val="5"/>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4">
    <w:name w:val="标题 1 Char1"/>
    <w:qFormat/>
    <w:uiPriority w:val="99"/>
    <w:rPr>
      <w:rFonts w:ascii="黑体" w:eastAsia="黑体"/>
      <w:sz w:val="52"/>
      <w:lang w:bidi="ar-SA"/>
    </w:rPr>
  </w:style>
  <w:style w:type="paragraph" w:customStyle="1" w:styleId="205">
    <w:name w:val="样式 标题 2 + Times New Roman 四号 非加粗 段前: 5 磅 段后: 0 磅 行距: 固定值 20..."/>
    <w:basedOn w:val="6"/>
    <w:qFormat/>
    <w:uiPriority w:val="99"/>
    <w:pPr>
      <w:keepNext/>
      <w:keepLines/>
      <w:spacing w:before="100" w:after="0" w:line="400" w:lineRule="exact"/>
    </w:pPr>
    <w:rPr>
      <w:rFonts w:ascii="Times New Roman" w:hAnsi="Times New Roman" w:eastAsia="黑体" w:cs="宋体"/>
      <w:sz w:val="28"/>
      <w:szCs w:val="20"/>
    </w:rPr>
  </w:style>
  <w:style w:type="paragraph" w:customStyle="1" w:styleId="206">
    <w:name w:val="3"/>
    <w:basedOn w:val="1"/>
    <w:next w:val="24"/>
    <w:qFormat/>
    <w:uiPriority w:val="99"/>
    <w:rPr>
      <w:rFonts w:ascii="宋体" w:eastAsia="宋体"/>
      <w:sz w:val="24"/>
      <w:szCs w:val="20"/>
    </w:rPr>
  </w:style>
  <w:style w:type="character" w:customStyle="1" w:styleId="207">
    <w:name w:val="正文文本 3 Char"/>
    <w:basedOn w:val="53"/>
    <w:link w:val="24"/>
    <w:qFormat/>
    <w:uiPriority w:val="99"/>
    <w:rPr>
      <w:rFonts w:ascii="Times New Roman" w:hAnsi="Times New Roman" w:eastAsia="宋体" w:cs="Times New Roman"/>
      <w:kern w:val="2"/>
      <w:sz w:val="16"/>
      <w:szCs w:val="16"/>
    </w:rPr>
  </w:style>
  <w:style w:type="paragraph" w:customStyle="1" w:styleId="208">
    <w:name w:val="样式 标题 3 + (中文) 黑体 小四 非加粗 段前: 7.8 磅 段后: 0 磅 行距: 固定值 20 磅"/>
    <w:basedOn w:val="7"/>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9">
    <w:name w:val="2"/>
    <w:basedOn w:val="1"/>
    <w:next w:val="3"/>
    <w:qFormat/>
    <w:uiPriority w:val="99"/>
    <w:pPr>
      <w:ind w:left="432"/>
    </w:pPr>
    <w:rPr>
      <w:rFonts w:eastAsia="宋体"/>
      <w:szCs w:val="20"/>
    </w:rPr>
  </w:style>
  <w:style w:type="character" w:customStyle="1" w:styleId="210">
    <w:name w:val="正文文本缩进 3 Char"/>
    <w:link w:val="41"/>
    <w:qFormat/>
    <w:uiPriority w:val="99"/>
    <w:rPr>
      <w:rFonts w:ascii="Times New Roman" w:hAnsi="Times New Roman" w:eastAsia="Arial Unicode MS" w:cs="Times New Roman"/>
      <w:kern w:val="2"/>
      <w:sz w:val="16"/>
      <w:szCs w:val="16"/>
    </w:rPr>
  </w:style>
  <w:style w:type="paragraph" w:customStyle="1" w:styleId="211">
    <w:name w:val="样式 标题 1 + 黑体 三号 非加粗 居中 段前: 6 磅 段后: 6 磅 行距: 固定值 20 磅"/>
    <w:basedOn w:val="5"/>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2">
    <w:name w:val="Char1111"/>
    <w:basedOn w:val="1"/>
    <w:qFormat/>
    <w:uiPriority w:val="0"/>
    <w:rPr>
      <w:rFonts w:ascii="Tahoma" w:hAnsi="Tahoma" w:eastAsia="宋体"/>
      <w:sz w:val="24"/>
      <w:szCs w:val="20"/>
    </w:rPr>
  </w:style>
  <w:style w:type="character" w:customStyle="1" w:styleId="213">
    <w:name w:val="font161"/>
    <w:qFormat/>
    <w:uiPriority w:val="99"/>
    <w:rPr>
      <w:b/>
      <w:bCs/>
      <w:sz w:val="32"/>
      <w:szCs w:val="32"/>
    </w:rPr>
  </w:style>
  <w:style w:type="paragraph" w:customStyle="1" w:styleId="214">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5">
    <w:name w:val="表格"/>
    <w:basedOn w:val="1"/>
    <w:qFormat/>
    <w:uiPriority w:val="99"/>
    <w:pPr>
      <w:jc w:val="center"/>
      <w:textAlignment w:val="center"/>
    </w:pPr>
    <w:rPr>
      <w:rFonts w:ascii="华文细黑" w:hAnsi="华文细黑" w:eastAsia="宋体"/>
      <w:kern w:val="0"/>
      <w:szCs w:val="20"/>
    </w:rPr>
  </w:style>
  <w:style w:type="paragraph" w:customStyle="1" w:styleId="216">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7">
    <w:name w:val="XW正文"/>
    <w:basedOn w:val="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8">
    <w:name w:val="金安桥正文"/>
    <w:basedOn w:val="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9">
    <w:name w:val="样式 粉红"/>
    <w:qFormat/>
    <w:uiPriority w:val="99"/>
    <w:rPr>
      <w:color w:val="auto"/>
      <w:u w:val="none"/>
    </w:rPr>
  </w:style>
  <w:style w:type="character" w:customStyle="1" w:styleId="220">
    <w:name w:val="Char Char1"/>
    <w:qFormat/>
    <w:uiPriority w:val="0"/>
    <w:rPr>
      <w:rFonts w:eastAsia="宋体"/>
      <w:kern w:val="2"/>
      <w:sz w:val="24"/>
      <w:lang w:val="en-US" w:eastAsia="zh-CN" w:bidi="ar-SA"/>
    </w:rPr>
  </w:style>
  <w:style w:type="character" w:customStyle="1" w:styleId="221">
    <w:name w:val="纯文本 Char"/>
    <w:link w:val="30"/>
    <w:qFormat/>
    <w:uiPriority w:val="0"/>
    <w:rPr>
      <w:rFonts w:ascii="宋体" w:hAnsi="Courier New" w:eastAsia="Arial Unicode MS" w:cs="Times New Roman"/>
      <w:kern w:val="2"/>
      <w:sz w:val="21"/>
      <w:szCs w:val="21"/>
    </w:rPr>
  </w:style>
  <w:style w:type="paragraph" w:customStyle="1" w:styleId="222">
    <w:name w:val="Char Char Char Char"/>
    <w:basedOn w:val="1"/>
    <w:qFormat/>
    <w:uiPriority w:val="0"/>
    <w:pPr>
      <w:widowControl/>
      <w:spacing w:after="160" w:line="240" w:lineRule="exact"/>
      <w:jc w:val="left"/>
    </w:pPr>
    <w:rPr>
      <w:rFonts w:eastAsia="宋体"/>
      <w:szCs w:val="20"/>
    </w:rPr>
  </w:style>
  <w:style w:type="paragraph" w:customStyle="1" w:styleId="223">
    <w:name w:val="p17"/>
    <w:basedOn w:val="1"/>
    <w:qFormat/>
    <w:uiPriority w:val="99"/>
    <w:pPr>
      <w:widowControl/>
    </w:pPr>
    <w:rPr>
      <w:rFonts w:eastAsia="宋体"/>
      <w:kern w:val="0"/>
      <w:szCs w:val="21"/>
    </w:rPr>
  </w:style>
  <w:style w:type="character" w:customStyle="1" w:styleId="224">
    <w:name w:val="H4 Char"/>
    <w:qFormat/>
    <w:uiPriority w:val="0"/>
    <w:rPr>
      <w:b/>
      <w:sz w:val="28"/>
    </w:rPr>
  </w:style>
  <w:style w:type="character" w:customStyle="1" w:styleId="225">
    <w:name w:val="Char Char2"/>
    <w:qFormat/>
    <w:uiPriority w:val="0"/>
    <w:rPr>
      <w:rFonts w:eastAsia="宋体"/>
      <w:kern w:val="2"/>
      <w:sz w:val="24"/>
      <w:lang w:val="en-US" w:eastAsia="zh-CN" w:bidi="ar-SA"/>
    </w:rPr>
  </w:style>
  <w:style w:type="character" w:customStyle="1" w:styleId="226">
    <w:name w:val="Char Char111"/>
    <w:qFormat/>
    <w:uiPriority w:val="99"/>
    <w:rPr>
      <w:rFonts w:eastAsia="宋体"/>
      <w:kern w:val="2"/>
      <w:sz w:val="24"/>
      <w:lang w:val="en-US" w:eastAsia="zh-CN" w:bidi="ar-SA"/>
    </w:rPr>
  </w:style>
  <w:style w:type="paragraph" w:customStyle="1" w:styleId="227">
    <w:name w:val="Char Char Char Char111"/>
    <w:basedOn w:val="1"/>
    <w:qFormat/>
    <w:uiPriority w:val="0"/>
    <w:pPr>
      <w:widowControl/>
      <w:spacing w:after="160" w:line="240" w:lineRule="exact"/>
      <w:jc w:val="left"/>
    </w:pPr>
    <w:rPr>
      <w:rFonts w:eastAsia="宋体"/>
      <w:szCs w:val="20"/>
    </w:rPr>
  </w:style>
  <w:style w:type="paragraph" w:customStyle="1" w:styleId="228">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0">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1">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8">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9">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0">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1">
    <w:name w:val="章标题"/>
    <w:next w:val="1"/>
    <w:link w:val="248"/>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2">
    <w:name w:val="一级条标题"/>
    <w:basedOn w:val="241"/>
    <w:next w:val="1"/>
    <w:link w:val="249"/>
    <w:qFormat/>
    <w:uiPriority w:val="0"/>
    <w:pPr>
      <w:numPr>
        <w:ilvl w:val="2"/>
      </w:numPr>
      <w:tabs>
        <w:tab w:val="left" w:pos="360"/>
      </w:tabs>
      <w:spacing w:beforeLines="0" w:afterLines="0"/>
      <w:ind w:left="315"/>
      <w:outlineLvl w:val="2"/>
    </w:pPr>
  </w:style>
  <w:style w:type="paragraph" w:customStyle="1" w:styleId="243">
    <w:name w:val="二级条标题"/>
    <w:basedOn w:val="242"/>
    <w:next w:val="1"/>
    <w:link w:val="250"/>
    <w:qFormat/>
    <w:uiPriority w:val="0"/>
    <w:pPr>
      <w:numPr>
        <w:ilvl w:val="3"/>
      </w:numPr>
      <w:ind w:left="315"/>
      <w:outlineLvl w:val="3"/>
    </w:pPr>
  </w:style>
  <w:style w:type="paragraph" w:customStyle="1" w:styleId="244">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5">
    <w:name w:val="三级条标题"/>
    <w:basedOn w:val="243"/>
    <w:next w:val="1"/>
    <w:qFormat/>
    <w:uiPriority w:val="0"/>
    <w:pPr>
      <w:numPr>
        <w:ilvl w:val="4"/>
      </w:numPr>
      <w:tabs>
        <w:tab w:val="left" w:pos="1680"/>
        <w:tab w:val="left" w:pos="2100"/>
      </w:tabs>
      <w:ind w:left="2100" w:hanging="420"/>
      <w:outlineLvl w:val="4"/>
    </w:pPr>
  </w:style>
  <w:style w:type="paragraph" w:customStyle="1" w:styleId="246">
    <w:name w:val="四级条标题"/>
    <w:basedOn w:val="245"/>
    <w:next w:val="1"/>
    <w:qFormat/>
    <w:uiPriority w:val="0"/>
    <w:pPr>
      <w:numPr>
        <w:ilvl w:val="5"/>
      </w:numPr>
      <w:tabs>
        <w:tab w:val="left" w:pos="2520"/>
      </w:tabs>
      <w:ind w:left="2520" w:hanging="420"/>
      <w:outlineLvl w:val="5"/>
    </w:pPr>
  </w:style>
  <w:style w:type="paragraph" w:customStyle="1" w:styleId="247">
    <w:name w:val="五级条标题"/>
    <w:basedOn w:val="246"/>
    <w:next w:val="1"/>
    <w:qFormat/>
    <w:uiPriority w:val="0"/>
    <w:pPr>
      <w:numPr>
        <w:ilvl w:val="6"/>
      </w:numPr>
      <w:tabs>
        <w:tab w:val="left" w:pos="2940"/>
      </w:tabs>
      <w:ind w:left="2940" w:hanging="420"/>
      <w:outlineLvl w:val="6"/>
    </w:pPr>
  </w:style>
  <w:style w:type="character" w:customStyle="1" w:styleId="248">
    <w:name w:val="章标题 Char"/>
    <w:link w:val="241"/>
    <w:qFormat/>
    <w:uiPriority w:val="0"/>
    <w:rPr>
      <w:rFonts w:ascii="黑体" w:hAnsi="Times New Roman" w:eastAsia="黑体" w:cs="Times New Roman"/>
      <w:sz w:val="21"/>
    </w:rPr>
  </w:style>
  <w:style w:type="character" w:customStyle="1" w:styleId="249">
    <w:name w:val="一级条标题 Char"/>
    <w:link w:val="242"/>
    <w:qFormat/>
    <w:uiPriority w:val="0"/>
    <w:rPr>
      <w:rFonts w:ascii="黑体" w:hAnsi="Times New Roman" w:eastAsia="黑体" w:cs="Times New Roman"/>
      <w:sz w:val="21"/>
    </w:rPr>
  </w:style>
  <w:style w:type="character" w:customStyle="1" w:styleId="250">
    <w:name w:val="二级条标题 Char"/>
    <w:link w:val="243"/>
    <w:qFormat/>
    <w:uiPriority w:val="0"/>
    <w:rPr>
      <w:rFonts w:ascii="黑体" w:hAnsi="Times New Roman" w:eastAsia="黑体" w:cs="Times New Roman"/>
      <w:sz w:val="21"/>
    </w:rPr>
  </w:style>
  <w:style w:type="character" w:customStyle="1" w:styleId="251">
    <w:name w:val="Heading 1 Char"/>
    <w:qFormat/>
    <w:locked/>
    <w:uiPriority w:val="0"/>
    <w:rPr>
      <w:rFonts w:ascii="黑体" w:hAnsi="Times New Roman" w:eastAsia="黑体" w:cs="Times New Roman"/>
      <w:kern w:val="0"/>
      <w:sz w:val="20"/>
      <w:szCs w:val="20"/>
    </w:rPr>
  </w:style>
  <w:style w:type="character" w:customStyle="1" w:styleId="252">
    <w:name w:val="Heading 2 Char"/>
    <w:qFormat/>
    <w:locked/>
    <w:uiPriority w:val="0"/>
    <w:rPr>
      <w:rFonts w:ascii="Times New Roman" w:hAnsi="Times New Roman" w:eastAsia="宋体" w:cs="Times New Roman"/>
      <w:b/>
      <w:kern w:val="0"/>
      <w:sz w:val="32"/>
      <w:szCs w:val="32"/>
    </w:rPr>
  </w:style>
  <w:style w:type="character" w:customStyle="1" w:styleId="253">
    <w:name w:val="标题 3 Char1"/>
    <w:qFormat/>
    <w:locked/>
    <w:uiPriority w:val="99"/>
    <w:rPr>
      <w:rFonts w:eastAsia="宋体"/>
      <w:b/>
      <w:sz w:val="32"/>
      <w:lang w:val="en-US" w:eastAsia="zh-CN" w:bidi="ar-SA"/>
    </w:rPr>
  </w:style>
  <w:style w:type="character" w:customStyle="1" w:styleId="254">
    <w:name w:val="Heading 4 Char"/>
    <w:qFormat/>
    <w:locked/>
    <w:uiPriority w:val="0"/>
    <w:rPr>
      <w:rFonts w:ascii="Times New Roman" w:hAnsi="Times New Roman" w:eastAsia="宋体" w:cs="Times New Roman"/>
      <w:b/>
      <w:kern w:val="0"/>
      <w:sz w:val="20"/>
      <w:szCs w:val="20"/>
    </w:rPr>
  </w:style>
  <w:style w:type="character" w:customStyle="1" w:styleId="255">
    <w:name w:val="Heading 5 Char"/>
    <w:qFormat/>
    <w:locked/>
    <w:uiPriority w:val="0"/>
    <w:rPr>
      <w:rFonts w:ascii="Times New Roman" w:hAnsi="Times New Roman" w:eastAsia="宋体" w:cs="Times New Roman"/>
      <w:b/>
      <w:bCs/>
      <w:sz w:val="28"/>
      <w:szCs w:val="28"/>
    </w:rPr>
  </w:style>
  <w:style w:type="character" w:customStyle="1" w:styleId="256">
    <w:name w:val="Heading 6 Char"/>
    <w:qFormat/>
    <w:locked/>
    <w:uiPriority w:val="0"/>
    <w:rPr>
      <w:rFonts w:ascii="Arial" w:hAnsi="Arial" w:eastAsia="黑体" w:cs="Times New Roman"/>
      <w:b/>
      <w:bCs/>
      <w:kern w:val="0"/>
      <w:sz w:val="24"/>
      <w:szCs w:val="24"/>
    </w:rPr>
  </w:style>
  <w:style w:type="character" w:customStyle="1" w:styleId="257">
    <w:name w:val="Heading 7 Char"/>
    <w:qFormat/>
    <w:locked/>
    <w:uiPriority w:val="0"/>
    <w:rPr>
      <w:rFonts w:ascii="Times New Roman" w:hAnsi="Times New Roman" w:eastAsia="宋体" w:cs="Times New Roman"/>
      <w:b/>
      <w:bCs/>
      <w:kern w:val="0"/>
      <w:sz w:val="24"/>
      <w:szCs w:val="24"/>
    </w:rPr>
  </w:style>
  <w:style w:type="character" w:customStyle="1" w:styleId="258">
    <w:name w:val="Heading 8 Char"/>
    <w:qFormat/>
    <w:locked/>
    <w:uiPriority w:val="0"/>
    <w:rPr>
      <w:rFonts w:ascii="Arial" w:hAnsi="Arial" w:eastAsia="黑体" w:cs="Times New Roman"/>
      <w:kern w:val="0"/>
      <w:sz w:val="24"/>
      <w:szCs w:val="24"/>
    </w:rPr>
  </w:style>
  <w:style w:type="character" w:customStyle="1" w:styleId="259">
    <w:name w:val="Heading 9 Char"/>
    <w:qFormat/>
    <w:locked/>
    <w:uiPriority w:val="0"/>
    <w:rPr>
      <w:rFonts w:ascii="Arial" w:hAnsi="Arial" w:eastAsia="黑体" w:cs="Times New Roman"/>
      <w:kern w:val="0"/>
      <w:sz w:val="21"/>
      <w:szCs w:val="21"/>
    </w:rPr>
  </w:style>
  <w:style w:type="character" w:customStyle="1" w:styleId="260">
    <w:name w:val="Document Map Char"/>
    <w:qFormat/>
    <w:locked/>
    <w:uiPriority w:val="0"/>
    <w:rPr>
      <w:rFonts w:ascii="Times New Roman" w:hAnsi="Times New Roman" w:eastAsia="宋体" w:cs="Times New Roman"/>
      <w:sz w:val="24"/>
      <w:szCs w:val="24"/>
      <w:shd w:val="clear" w:color="auto" w:fill="000080"/>
    </w:rPr>
  </w:style>
  <w:style w:type="character" w:customStyle="1" w:styleId="261">
    <w:name w:val="Date Char"/>
    <w:qFormat/>
    <w:locked/>
    <w:uiPriority w:val="0"/>
    <w:rPr>
      <w:rFonts w:ascii="Times New Roman" w:hAnsi="Times New Roman" w:eastAsia="宋体" w:cs="Times New Roman"/>
      <w:sz w:val="20"/>
      <w:szCs w:val="20"/>
    </w:rPr>
  </w:style>
  <w:style w:type="character" w:customStyle="1" w:styleId="262">
    <w:name w:val="Header Char"/>
    <w:qFormat/>
    <w:locked/>
    <w:uiPriority w:val="0"/>
    <w:rPr>
      <w:rFonts w:ascii="Times New Roman" w:hAnsi="Times New Roman" w:eastAsia="宋体" w:cs="Times New Roman"/>
      <w:kern w:val="0"/>
      <w:sz w:val="20"/>
      <w:szCs w:val="20"/>
    </w:rPr>
  </w:style>
  <w:style w:type="character" w:customStyle="1" w:styleId="263">
    <w:name w:val="Footer Char"/>
    <w:qFormat/>
    <w:locked/>
    <w:uiPriority w:val="0"/>
    <w:rPr>
      <w:rFonts w:ascii="Times New Roman" w:hAnsi="Times New Roman" w:eastAsia="宋体" w:cs="Times New Roman"/>
      <w:kern w:val="0"/>
      <w:sz w:val="20"/>
      <w:szCs w:val="20"/>
    </w:rPr>
  </w:style>
  <w:style w:type="character" w:customStyle="1" w:styleId="264">
    <w:name w:val="Plain Text Char"/>
    <w:qFormat/>
    <w:locked/>
    <w:uiPriority w:val="0"/>
    <w:rPr>
      <w:rFonts w:ascii="宋体" w:hAnsi="Courier New" w:eastAsia="宋体" w:cs="Times New Roman"/>
      <w:sz w:val="20"/>
      <w:szCs w:val="20"/>
    </w:rPr>
  </w:style>
  <w:style w:type="character" w:customStyle="1" w:styleId="265">
    <w:name w:val="Body Text Indent 2 Char"/>
    <w:qFormat/>
    <w:locked/>
    <w:uiPriority w:val="0"/>
    <w:rPr>
      <w:rFonts w:ascii="Times New Roman" w:hAnsi="Times New Roman" w:eastAsia="宋体" w:cs="Times New Roman"/>
      <w:sz w:val="30"/>
      <w:szCs w:val="30"/>
    </w:rPr>
  </w:style>
  <w:style w:type="character" w:customStyle="1" w:styleId="266">
    <w:name w:val="Body Text Indent 3 Char"/>
    <w:qFormat/>
    <w:locked/>
    <w:uiPriority w:val="0"/>
    <w:rPr>
      <w:rFonts w:ascii="Times New Roman" w:hAnsi="Times New Roman" w:eastAsia="宋体" w:cs="Times New Roman"/>
      <w:sz w:val="30"/>
      <w:szCs w:val="30"/>
    </w:rPr>
  </w:style>
  <w:style w:type="character" w:customStyle="1" w:styleId="267">
    <w:name w:val="Body Text First Indent 2 Char"/>
    <w:qFormat/>
    <w:locked/>
    <w:uiPriority w:val="0"/>
    <w:rPr>
      <w:rFonts w:ascii="Times New Roman" w:hAnsi="Times New Roman" w:eastAsia="宋体" w:cs="Times New Roman"/>
      <w:kern w:val="2"/>
      <w:sz w:val="24"/>
      <w:szCs w:val="24"/>
    </w:rPr>
  </w:style>
  <w:style w:type="character" w:customStyle="1" w:styleId="268">
    <w:name w:val="Body Text 2 Char"/>
    <w:qFormat/>
    <w:locked/>
    <w:uiPriority w:val="0"/>
    <w:rPr>
      <w:rFonts w:ascii="宋体" w:hAnsi="Times New Roman" w:eastAsia="宋体" w:cs="Times New Roman"/>
      <w:sz w:val="20"/>
      <w:szCs w:val="20"/>
    </w:rPr>
  </w:style>
  <w:style w:type="character" w:customStyle="1" w:styleId="269">
    <w:name w:val="Balloon Text Char"/>
    <w:qFormat/>
    <w:locked/>
    <w:uiPriority w:val="0"/>
    <w:rPr>
      <w:rFonts w:ascii="Times New Roman" w:hAnsi="Times New Roman" w:eastAsia="宋体" w:cs="Times New Roman"/>
      <w:sz w:val="18"/>
      <w:szCs w:val="18"/>
    </w:rPr>
  </w:style>
  <w:style w:type="character" w:customStyle="1" w:styleId="270">
    <w:name w:val="Salutation Char"/>
    <w:qFormat/>
    <w:locked/>
    <w:uiPriority w:val="0"/>
    <w:rPr>
      <w:rFonts w:ascii="..ì." w:hAnsi="Times New Roman" w:eastAsia="..ì." w:cs="Times New Roman"/>
      <w:kern w:val="0"/>
      <w:sz w:val="20"/>
      <w:szCs w:val="20"/>
    </w:rPr>
  </w:style>
  <w:style w:type="character" w:customStyle="1" w:styleId="271">
    <w:name w:val="Note Heading Char"/>
    <w:qFormat/>
    <w:locked/>
    <w:uiPriority w:val="0"/>
    <w:rPr>
      <w:rFonts w:ascii="..ì." w:hAnsi="Times New Roman" w:eastAsia="..ì." w:cs="Times New Roman"/>
      <w:kern w:val="0"/>
      <w:sz w:val="20"/>
      <w:szCs w:val="20"/>
    </w:rPr>
  </w:style>
  <w:style w:type="paragraph" w:customStyle="1" w:styleId="272">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3">
    <w:name w:val="TOC Heading1"/>
    <w:basedOn w:val="5"/>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4">
    <w:name w:val="Body Text 3 Char"/>
    <w:qFormat/>
    <w:locked/>
    <w:uiPriority w:val="0"/>
    <w:rPr>
      <w:rFonts w:ascii="Times New Roman" w:hAnsi="Times New Roman" w:eastAsia="宋体" w:cs="Times New Roman"/>
      <w:sz w:val="16"/>
      <w:szCs w:val="16"/>
    </w:rPr>
  </w:style>
  <w:style w:type="character" w:customStyle="1" w:styleId="275">
    <w:name w:val="Title Char"/>
    <w:qFormat/>
    <w:locked/>
    <w:uiPriority w:val="0"/>
    <w:rPr>
      <w:rFonts w:ascii="Arial" w:hAnsi="Arial" w:eastAsia="宋体" w:cs="Times New Roman"/>
      <w:b/>
      <w:kern w:val="0"/>
      <w:sz w:val="20"/>
      <w:szCs w:val="20"/>
    </w:rPr>
  </w:style>
  <w:style w:type="character" w:customStyle="1" w:styleId="276">
    <w:name w:val="Comment Subject Char"/>
    <w:qFormat/>
    <w:locked/>
    <w:uiPriority w:val="0"/>
    <w:rPr>
      <w:rFonts w:ascii="Times New Roman" w:hAnsi="Times New Roman" w:eastAsia="宋体" w:cs="Times New Roman"/>
      <w:b/>
      <w:bCs/>
      <w:sz w:val="24"/>
      <w:szCs w:val="24"/>
    </w:rPr>
  </w:style>
  <w:style w:type="character" w:customStyle="1" w:styleId="277">
    <w:name w:val="Comment Text Char"/>
    <w:qFormat/>
    <w:locked/>
    <w:uiPriority w:val="0"/>
    <w:rPr>
      <w:rFonts w:ascii="Times New Roman" w:hAnsi="Times New Roman" w:eastAsia="宋体"/>
      <w:sz w:val="24"/>
    </w:rPr>
  </w:style>
  <w:style w:type="paragraph" w:customStyle="1" w:styleId="278">
    <w:name w:val="List Paragraph1"/>
    <w:basedOn w:val="1"/>
    <w:qFormat/>
    <w:uiPriority w:val="0"/>
    <w:pPr>
      <w:ind w:firstLine="420" w:firstLineChars="200"/>
    </w:pPr>
    <w:rPr>
      <w:rFonts w:eastAsia="宋体"/>
    </w:rPr>
  </w:style>
  <w:style w:type="paragraph" w:customStyle="1" w:styleId="279">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0">
    <w:name w:val="未处理的提及"/>
    <w:unhideWhenUsed/>
    <w:qFormat/>
    <w:uiPriority w:val="99"/>
    <w:rPr>
      <w:color w:val="605E5C"/>
      <w:shd w:val="clear" w:color="auto" w:fill="E1DFDD"/>
    </w:rPr>
  </w:style>
  <w:style w:type="character" w:customStyle="1" w:styleId="281">
    <w:name w:val="Char Char11"/>
    <w:qFormat/>
    <w:uiPriority w:val="99"/>
    <w:rPr>
      <w:rFonts w:eastAsia="宋体"/>
      <w:kern w:val="2"/>
      <w:sz w:val="24"/>
      <w:lang w:val="en-US" w:eastAsia="zh-CN"/>
    </w:rPr>
  </w:style>
  <w:style w:type="character" w:customStyle="1" w:styleId="282">
    <w:name w:val="正文文本 Char1"/>
    <w:semiHidden/>
    <w:qFormat/>
    <w:uiPriority w:val="0"/>
    <w:rPr>
      <w:rFonts w:ascii="Times New Roman" w:hAnsi="Times New Roman" w:eastAsia="宋体" w:cs="Times New Roman"/>
      <w:szCs w:val="24"/>
    </w:rPr>
  </w:style>
  <w:style w:type="paragraph" w:customStyle="1" w:styleId="283">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Char11"/>
    <w:basedOn w:val="1"/>
    <w:qFormat/>
    <w:uiPriority w:val="99"/>
    <w:rPr>
      <w:rFonts w:ascii="Tahoma" w:hAnsi="Tahoma" w:eastAsia="宋体"/>
      <w:sz w:val="24"/>
      <w:szCs w:val="20"/>
    </w:rPr>
  </w:style>
  <w:style w:type="paragraph" w:customStyle="1" w:styleId="285">
    <w:name w:val="Char Char Char Char1"/>
    <w:basedOn w:val="1"/>
    <w:qFormat/>
    <w:uiPriority w:val="99"/>
    <w:pPr>
      <w:widowControl/>
      <w:spacing w:after="160" w:line="240" w:lineRule="exact"/>
      <w:jc w:val="left"/>
    </w:pPr>
    <w:rPr>
      <w:rFonts w:eastAsia="宋体"/>
      <w:szCs w:val="20"/>
    </w:rPr>
  </w:style>
  <w:style w:type="paragraph" w:customStyle="1" w:styleId="286">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7">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Char Char Char Char11"/>
    <w:basedOn w:val="1"/>
    <w:qFormat/>
    <w:uiPriority w:val="99"/>
    <w:pPr>
      <w:widowControl/>
      <w:spacing w:after="160" w:line="240" w:lineRule="exact"/>
      <w:jc w:val="left"/>
    </w:pPr>
    <w:rPr>
      <w:rFonts w:eastAsia="宋体"/>
      <w:szCs w:val="20"/>
    </w:rPr>
  </w:style>
  <w:style w:type="paragraph" w:customStyle="1" w:styleId="289">
    <w:name w:val="Char12"/>
    <w:basedOn w:val="1"/>
    <w:qFormat/>
    <w:uiPriority w:val="99"/>
    <w:rPr>
      <w:rFonts w:ascii="Tahoma" w:hAnsi="Tahoma" w:eastAsia="宋体"/>
      <w:sz w:val="24"/>
      <w:szCs w:val="20"/>
    </w:rPr>
  </w:style>
  <w:style w:type="paragraph" w:customStyle="1" w:styleId="290">
    <w:name w:val="Char111"/>
    <w:basedOn w:val="1"/>
    <w:qFormat/>
    <w:uiPriority w:val="99"/>
    <w:rPr>
      <w:rFonts w:ascii="Tahoma" w:hAnsi="Tahoma" w:eastAsia="宋体"/>
      <w:sz w:val="24"/>
      <w:szCs w:val="20"/>
    </w:rPr>
  </w:style>
  <w:style w:type="paragraph" w:customStyle="1" w:styleId="291">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Char Char Char Char2"/>
    <w:basedOn w:val="1"/>
    <w:qFormat/>
    <w:uiPriority w:val="99"/>
    <w:pPr>
      <w:widowControl/>
      <w:spacing w:after="160" w:line="240" w:lineRule="exact"/>
      <w:jc w:val="left"/>
    </w:pPr>
    <w:rPr>
      <w:rFonts w:eastAsia="宋体"/>
      <w:szCs w:val="20"/>
    </w:rPr>
  </w:style>
  <w:style w:type="character" w:customStyle="1" w:styleId="293">
    <w:name w:val="正文文本 字符"/>
    <w:qFormat/>
    <w:uiPriority w:val="0"/>
    <w:rPr>
      <w:b/>
      <w:i/>
      <w:szCs w:val="24"/>
    </w:rPr>
  </w:style>
  <w:style w:type="paragraph" w:customStyle="1" w:styleId="294">
    <w:name w:val="纯文本2"/>
    <w:basedOn w:val="1"/>
    <w:qFormat/>
    <w:uiPriority w:val="0"/>
    <w:rPr>
      <w:rFonts w:ascii="宋体" w:hAnsi="Courier New" w:cs="Courier New"/>
      <w:szCs w:val="21"/>
    </w:rPr>
  </w:style>
  <w:style w:type="paragraph" w:customStyle="1" w:styleId="295">
    <w:name w:val="TOC 标题3"/>
    <w:basedOn w:val="5"/>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7B022F-F8BE-4A63-AACA-8A3DE323D1BD}">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61</Pages>
  <Words>26013</Words>
  <Characters>29486</Characters>
  <Lines>261</Lines>
  <Paragraphs>73</Paragraphs>
  <TotalTime>1</TotalTime>
  <ScaleCrop>false</ScaleCrop>
  <LinksUpToDate>false</LinksUpToDate>
  <CharactersWithSpaces>34639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2020-12-07T03:00:00Z</dcterms:created>
  <dc:creator>Lv Ji_BM</dc:creator>
  <cp:lastModifiedBy>M</cp:lastModifiedBy>
  <cp:lastPrinted>2021-01-08T03:30:00Z</cp:lastPrinted>
  <dcterms:modified xsi:type="dcterms:W3CDTF">2023-02-21T08:13:20Z</dcterms:modified>
  <dc:title>_x0001_</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B73D5610EB4744D0981D6F1FE5D2C49B</vt:lpwstr>
  </property>
</Properties>
</file>