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b/>
          <w:sz w:val="32"/>
          <w:szCs w:val="32"/>
        </w:rPr>
      </w:pPr>
      <w:r>
        <w:rPr>
          <w:rFonts w:hint="eastAsia" w:ascii="宋体" w:hAnsi="宋体"/>
          <w:b/>
          <w:sz w:val="32"/>
          <w:szCs w:val="32"/>
        </w:rPr>
        <w:t xml:space="preserve"> 技术参数及要求</w:t>
      </w:r>
    </w:p>
    <w:p>
      <w:pPr>
        <w:spacing w:line="360" w:lineRule="auto"/>
        <w:rPr>
          <w:rFonts w:hint="eastAsia" w:ascii="宋体" w:hAnsi="宋体" w:cs="宋体"/>
          <w:sz w:val="24"/>
        </w:rPr>
      </w:pPr>
      <w:r>
        <w:rPr>
          <w:rFonts w:hint="eastAsia" w:ascii="宋体" w:hAnsi="宋体" w:cs="宋体"/>
          <w:sz w:val="24"/>
        </w:rPr>
        <w:t>一、工程具体情况：</w:t>
      </w:r>
    </w:p>
    <w:p>
      <w:pPr>
        <w:spacing w:line="360" w:lineRule="auto"/>
        <w:rPr>
          <w:rFonts w:hint="eastAsia" w:ascii="宋体" w:hAnsi="宋体" w:cs="宋体"/>
          <w:b/>
          <w:bCs/>
          <w:sz w:val="24"/>
        </w:rPr>
      </w:pPr>
      <w:r>
        <w:rPr>
          <w:rFonts w:hint="eastAsia" w:ascii="宋体" w:hAnsi="宋体" w:cs="宋体"/>
          <w:b/>
          <w:bCs/>
          <w:sz w:val="24"/>
        </w:rPr>
        <w:t>1标段：</w:t>
      </w:r>
    </w:p>
    <w:p>
      <w:pPr>
        <w:spacing w:line="360" w:lineRule="auto"/>
        <w:rPr>
          <w:rFonts w:hint="eastAsia" w:ascii="宋体" w:hAnsi="宋体" w:cs="宋体"/>
          <w:sz w:val="24"/>
        </w:rPr>
      </w:pPr>
      <w:r>
        <w:rPr>
          <w:rFonts w:hint="eastAsia" w:ascii="宋体" w:hAnsi="宋体" w:cs="宋体"/>
          <w:sz w:val="24"/>
        </w:rPr>
        <w:t>项目名称：2015年城乡基础建设项目五标常宁新区南北1号路建设项目施工</w:t>
      </w:r>
    </w:p>
    <w:p>
      <w:pPr>
        <w:spacing w:line="360" w:lineRule="auto"/>
        <w:rPr>
          <w:rFonts w:hint="eastAsia" w:ascii="宋体" w:hAnsi="宋体" w:cs="宋体"/>
          <w:sz w:val="24"/>
        </w:rPr>
      </w:pPr>
      <w:r>
        <w:rPr>
          <w:rFonts w:hint="eastAsia" w:ascii="宋体" w:hAnsi="宋体" w:cs="宋体"/>
          <w:sz w:val="24"/>
        </w:rPr>
        <w:t>送审金额：7374.6027万元</w:t>
      </w:r>
    </w:p>
    <w:p>
      <w:pPr>
        <w:spacing w:line="360" w:lineRule="auto"/>
        <w:rPr>
          <w:rFonts w:hint="eastAsia" w:ascii="宋体" w:hAnsi="宋体" w:cs="宋体"/>
          <w:sz w:val="24"/>
        </w:rPr>
      </w:pPr>
      <w:r>
        <w:rPr>
          <w:rFonts w:hint="eastAsia" w:ascii="宋体" w:hAnsi="宋体" w:cs="宋体"/>
          <w:sz w:val="24"/>
        </w:rPr>
        <w:t>项目预算：494098.38元</w:t>
      </w:r>
    </w:p>
    <w:p>
      <w:pPr>
        <w:rPr>
          <w:rFonts w:hint="eastAsia" w:ascii="宋体" w:hAnsi="宋体" w:cs="宋体"/>
          <w:b/>
          <w:bCs/>
          <w:sz w:val="24"/>
        </w:rPr>
      </w:pPr>
      <w:r>
        <w:rPr>
          <w:rFonts w:hint="eastAsia" w:ascii="宋体" w:hAnsi="宋体" w:cs="宋体"/>
          <w:b/>
          <w:bCs/>
          <w:sz w:val="24"/>
        </w:rPr>
        <w:t>2标段：</w:t>
      </w:r>
    </w:p>
    <w:p>
      <w:pPr>
        <w:spacing w:line="360" w:lineRule="auto"/>
        <w:rPr>
          <w:rFonts w:hint="eastAsia" w:ascii="宋体" w:hAnsi="宋体" w:cs="宋体"/>
          <w:sz w:val="24"/>
        </w:rPr>
      </w:pPr>
      <w:r>
        <w:rPr>
          <w:rFonts w:hint="eastAsia" w:ascii="宋体" w:hAnsi="宋体" w:cs="宋体"/>
          <w:sz w:val="24"/>
        </w:rPr>
        <w:t>西安市长安区住房和城乡建设局2018年建筑物外立面整治工程竣工结算审核项目</w:t>
      </w:r>
    </w:p>
    <w:p>
      <w:pPr>
        <w:spacing w:line="360" w:lineRule="auto"/>
        <w:rPr>
          <w:rFonts w:hint="eastAsia" w:ascii="宋体" w:hAnsi="宋体" w:cs="宋体"/>
          <w:sz w:val="24"/>
        </w:rPr>
      </w:pPr>
      <w:r>
        <w:rPr>
          <w:rFonts w:hint="eastAsia" w:ascii="宋体" w:hAnsi="宋体" w:cs="宋体"/>
          <w:sz w:val="24"/>
        </w:rPr>
        <w:t>（1）工程具体情况：</w:t>
      </w:r>
    </w:p>
    <w:p>
      <w:pPr>
        <w:spacing w:line="360" w:lineRule="auto"/>
        <w:rPr>
          <w:rFonts w:hint="eastAsia" w:ascii="宋体" w:hAnsi="宋体" w:cs="宋体"/>
          <w:sz w:val="24"/>
        </w:rPr>
      </w:pPr>
      <w:r>
        <w:rPr>
          <w:rFonts w:hint="eastAsia" w:ascii="宋体" w:hAnsi="宋体" w:cs="宋体"/>
          <w:sz w:val="24"/>
        </w:rPr>
        <w:t>a.项目名称：2018年建筑物外立面整治工程项目一标西长安街东段工程（路北建筑物）</w:t>
      </w:r>
    </w:p>
    <w:p>
      <w:pPr>
        <w:spacing w:line="360" w:lineRule="auto"/>
        <w:rPr>
          <w:rFonts w:hint="eastAsia" w:ascii="宋体" w:hAnsi="宋体" w:cs="宋体"/>
          <w:sz w:val="24"/>
        </w:rPr>
      </w:pPr>
      <w:r>
        <w:rPr>
          <w:rFonts w:hint="eastAsia" w:ascii="宋体" w:hAnsi="宋体" w:cs="宋体"/>
          <w:sz w:val="24"/>
        </w:rPr>
        <w:t>送审金额：1573.418233万元</w:t>
      </w:r>
    </w:p>
    <w:p>
      <w:pPr>
        <w:spacing w:line="360" w:lineRule="auto"/>
        <w:rPr>
          <w:rFonts w:hint="eastAsia" w:ascii="宋体" w:hAnsi="宋体" w:cs="宋体"/>
          <w:sz w:val="24"/>
        </w:rPr>
      </w:pPr>
      <w:r>
        <w:rPr>
          <w:rFonts w:hint="eastAsia" w:ascii="宋体" w:hAnsi="宋体" w:cs="宋体"/>
          <w:sz w:val="24"/>
        </w:rPr>
        <w:t>b. 项目名称：2018年建筑物外立面整治工程项目一标西长安街东段工程</w:t>
      </w:r>
    </w:p>
    <w:p>
      <w:pPr>
        <w:spacing w:line="360" w:lineRule="auto"/>
        <w:rPr>
          <w:rFonts w:hint="eastAsia" w:ascii="宋体" w:hAnsi="宋体" w:cs="宋体"/>
          <w:sz w:val="24"/>
        </w:rPr>
      </w:pPr>
      <w:r>
        <w:rPr>
          <w:rFonts w:hint="eastAsia" w:ascii="宋体" w:hAnsi="宋体" w:cs="宋体"/>
          <w:sz w:val="24"/>
        </w:rPr>
        <w:t>送审金额：1486.333354万元</w:t>
      </w:r>
    </w:p>
    <w:p>
      <w:pPr>
        <w:spacing w:line="360" w:lineRule="auto"/>
        <w:rPr>
          <w:rFonts w:hint="eastAsia" w:ascii="宋体" w:hAnsi="宋体" w:cs="宋体"/>
          <w:sz w:val="24"/>
        </w:rPr>
      </w:pPr>
      <w:r>
        <w:rPr>
          <w:rFonts w:hint="eastAsia" w:ascii="宋体" w:hAnsi="宋体" w:cs="宋体"/>
          <w:sz w:val="24"/>
        </w:rPr>
        <w:t>c. 项目名称：2018年建筑物外立面整治工程项目广场北路工程</w:t>
      </w:r>
    </w:p>
    <w:p>
      <w:pPr>
        <w:spacing w:line="360" w:lineRule="auto"/>
        <w:rPr>
          <w:rFonts w:hint="eastAsia" w:ascii="宋体" w:hAnsi="宋体" w:cs="宋体"/>
          <w:sz w:val="24"/>
        </w:rPr>
      </w:pPr>
      <w:r>
        <w:rPr>
          <w:rFonts w:hint="eastAsia" w:ascii="宋体" w:hAnsi="宋体" w:cs="宋体"/>
          <w:sz w:val="24"/>
        </w:rPr>
        <w:t>送审金额：2018.062253万元</w:t>
      </w:r>
    </w:p>
    <w:p>
      <w:pPr>
        <w:spacing w:line="360" w:lineRule="auto"/>
        <w:rPr>
          <w:rFonts w:hint="eastAsia" w:ascii="宋体" w:hAnsi="宋体" w:cs="宋体"/>
          <w:sz w:val="24"/>
        </w:rPr>
      </w:pPr>
      <w:r>
        <w:rPr>
          <w:rFonts w:hint="eastAsia" w:ascii="宋体" w:hAnsi="宋体" w:cs="宋体"/>
          <w:sz w:val="24"/>
        </w:rPr>
        <w:t>项目预算：354470.60元</w:t>
      </w:r>
    </w:p>
    <w:p>
      <w:pPr>
        <w:rPr>
          <w:rFonts w:hint="eastAsia" w:ascii="宋体" w:hAnsi="宋体" w:cs="宋体"/>
          <w:b/>
          <w:bCs/>
          <w:sz w:val="24"/>
        </w:rPr>
      </w:pPr>
      <w:r>
        <w:rPr>
          <w:rFonts w:hint="eastAsia" w:ascii="宋体" w:hAnsi="宋体" w:cs="宋体"/>
          <w:b/>
          <w:bCs/>
          <w:sz w:val="24"/>
        </w:rPr>
        <w:t>3标段：</w:t>
      </w:r>
    </w:p>
    <w:p>
      <w:pPr>
        <w:spacing w:line="360" w:lineRule="auto"/>
        <w:rPr>
          <w:rFonts w:hint="eastAsia" w:ascii="宋体" w:hAnsi="宋体" w:cs="宋体"/>
          <w:sz w:val="24"/>
        </w:rPr>
      </w:pPr>
      <w:r>
        <w:rPr>
          <w:rFonts w:hint="eastAsia" w:ascii="宋体" w:hAnsi="宋体" w:cs="宋体"/>
          <w:sz w:val="24"/>
        </w:rPr>
        <w:t>a.项目名称：2017年城乡基础建设项目徐家寨东西规划二路工程</w:t>
      </w:r>
    </w:p>
    <w:p>
      <w:pPr>
        <w:spacing w:line="360" w:lineRule="auto"/>
        <w:rPr>
          <w:rFonts w:hint="eastAsia" w:ascii="宋体" w:hAnsi="宋体" w:cs="宋体"/>
          <w:sz w:val="24"/>
        </w:rPr>
      </w:pPr>
      <w:r>
        <w:rPr>
          <w:rFonts w:hint="eastAsia" w:ascii="宋体" w:hAnsi="宋体" w:cs="宋体"/>
          <w:sz w:val="24"/>
        </w:rPr>
        <w:t>送审金额：4502.873434万元</w:t>
      </w:r>
    </w:p>
    <w:p>
      <w:pPr>
        <w:spacing w:line="360" w:lineRule="auto"/>
        <w:rPr>
          <w:rFonts w:hint="eastAsia" w:ascii="宋体" w:hAnsi="宋体" w:cs="宋体"/>
          <w:sz w:val="24"/>
        </w:rPr>
      </w:pPr>
      <w:r>
        <w:rPr>
          <w:rFonts w:hint="eastAsia" w:ascii="宋体" w:hAnsi="宋体" w:cs="宋体"/>
          <w:sz w:val="24"/>
        </w:rPr>
        <w:t>b. 项目名称：2019年城乡基础设施建设项目滈河湾公园工程</w:t>
      </w:r>
    </w:p>
    <w:p>
      <w:pPr>
        <w:spacing w:line="360" w:lineRule="auto"/>
        <w:rPr>
          <w:rFonts w:hint="eastAsia" w:ascii="宋体" w:hAnsi="宋体" w:cs="宋体"/>
          <w:sz w:val="24"/>
        </w:rPr>
      </w:pPr>
      <w:r>
        <w:rPr>
          <w:rFonts w:hint="eastAsia" w:ascii="宋体" w:hAnsi="宋体" w:cs="宋体"/>
          <w:sz w:val="24"/>
        </w:rPr>
        <w:t>送审金额：2104.3万元</w:t>
      </w:r>
    </w:p>
    <w:p>
      <w:pPr>
        <w:spacing w:line="360" w:lineRule="auto"/>
        <w:rPr>
          <w:rFonts w:hint="eastAsia" w:ascii="宋体" w:hAnsi="宋体" w:cs="宋体"/>
          <w:sz w:val="24"/>
        </w:rPr>
      </w:pPr>
      <w:r>
        <w:rPr>
          <w:rFonts w:hint="eastAsia" w:ascii="宋体" w:hAnsi="宋体" w:cs="宋体"/>
          <w:sz w:val="24"/>
        </w:rPr>
        <w:t>c. 项目名称：2018年城乡基础设施项目A标徐家寨城改南北规划二路工程</w:t>
      </w:r>
    </w:p>
    <w:p>
      <w:pPr>
        <w:spacing w:line="360" w:lineRule="auto"/>
        <w:rPr>
          <w:rFonts w:hint="eastAsia" w:ascii="宋体" w:hAnsi="宋体" w:cs="宋体"/>
          <w:sz w:val="24"/>
        </w:rPr>
      </w:pPr>
      <w:r>
        <w:rPr>
          <w:rFonts w:hint="eastAsia" w:ascii="宋体" w:hAnsi="宋体" w:cs="宋体"/>
          <w:sz w:val="24"/>
        </w:rPr>
        <w:t>送审金额：866.297555万元</w:t>
      </w:r>
    </w:p>
    <w:p>
      <w:pPr>
        <w:spacing w:line="360" w:lineRule="auto"/>
        <w:rPr>
          <w:rFonts w:hint="eastAsia" w:ascii="宋体" w:hAnsi="宋体" w:cs="宋体"/>
          <w:sz w:val="24"/>
        </w:rPr>
      </w:pPr>
      <w:r>
        <w:rPr>
          <w:rFonts w:hint="eastAsia" w:ascii="宋体" w:hAnsi="宋体" w:cs="宋体"/>
          <w:sz w:val="24"/>
        </w:rPr>
        <w:t>项目预算：510794.92元</w:t>
      </w:r>
    </w:p>
    <w:p>
      <w:pPr>
        <w:rPr>
          <w:rFonts w:hint="eastAsia" w:ascii="宋体" w:hAnsi="宋体" w:cs="宋体"/>
          <w:b/>
          <w:bCs/>
          <w:sz w:val="24"/>
        </w:rPr>
      </w:pPr>
      <w:r>
        <w:rPr>
          <w:rFonts w:hint="eastAsia" w:ascii="宋体" w:hAnsi="宋体" w:cs="宋体"/>
          <w:b/>
          <w:bCs/>
          <w:sz w:val="24"/>
        </w:rPr>
        <w:t>4标段：</w:t>
      </w:r>
    </w:p>
    <w:p>
      <w:pPr>
        <w:spacing w:line="360" w:lineRule="auto"/>
        <w:rPr>
          <w:rFonts w:hint="eastAsia" w:ascii="宋体" w:hAnsi="宋体" w:cs="宋体"/>
          <w:sz w:val="24"/>
        </w:rPr>
      </w:pPr>
      <w:r>
        <w:rPr>
          <w:rFonts w:hint="eastAsia" w:ascii="宋体" w:hAnsi="宋体" w:cs="宋体"/>
          <w:sz w:val="24"/>
        </w:rPr>
        <w:t>a.项目名称：2017年老旧小区提升改造项目三标段（青年南街开发二区、三区）</w:t>
      </w:r>
    </w:p>
    <w:p>
      <w:pPr>
        <w:spacing w:line="360" w:lineRule="auto"/>
        <w:rPr>
          <w:rFonts w:hint="eastAsia" w:ascii="宋体" w:hAnsi="宋体" w:cs="宋体"/>
          <w:sz w:val="24"/>
        </w:rPr>
      </w:pPr>
      <w:r>
        <w:rPr>
          <w:rFonts w:hint="eastAsia" w:ascii="宋体" w:hAnsi="宋体" w:cs="宋体"/>
          <w:sz w:val="24"/>
        </w:rPr>
        <w:t>送审金额：2587.243408万元</w:t>
      </w:r>
    </w:p>
    <w:p>
      <w:pPr>
        <w:spacing w:line="360" w:lineRule="auto"/>
        <w:rPr>
          <w:rFonts w:hint="eastAsia" w:ascii="宋体" w:hAnsi="宋体" w:cs="宋体"/>
          <w:sz w:val="24"/>
        </w:rPr>
      </w:pPr>
      <w:r>
        <w:rPr>
          <w:rFonts w:hint="eastAsia" w:ascii="宋体" w:hAnsi="宋体" w:cs="宋体"/>
          <w:sz w:val="24"/>
        </w:rPr>
        <w:t>b. 项目名称：2017年城乡基础建设项目子午街办水寨及东村生态污水处理站配套管道及太乙新型社区污水配套管网建设工程</w:t>
      </w:r>
    </w:p>
    <w:p>
      <w:pPr>
        <w:spacing w:line="360" w:lineRule="auto"/>
        <w:rPr>
          <w:rFonts w:hint="eastAsia" w:ascii="宋体" w:hAnsi="宋体" w:cs="宋体"/>
          <w:sz w:val="24"/>
        </w:rPr>
      </w:pPr>
      <w:r>
        <w:rPr>
          <w:rFonts w:hint="eastAsia" w:ascii="宋体" w:hAnsi="宋体" w:cs="宋体"/>
          <w:sz w:val="24"/>
        </w:rPr>
        <w:t>送审金额：2773.825212万元</w:t>
      </w:r>
    </w:p>
    <w:p>
      <w:pPr>
        <w:spacing w:line="360" w:lineRule="auto"/>
        <w:rPr>
          <w:rFonts w:hint="eastAsia" w:ascii="宋体" w:hAnsi="宋体" w:cs="宋体"/>
          <w:sz w:val="24"/>
        </w:rPr>
      </w:pPr>
      <w:r>
        <w:rPr>
          <w:rFonts w:hint="eastAsia" w:ascii="宋体" w:hAnsi="宋体" w:cs="宋体"/>
          <w:sz w:val="24"/>
        </w:rPr>
        <w:t>c. 项目名称：2015年城乡基础设施建设项目郭杜地区路网建设工程（打通三条断头路）</w:t>
      </w:r>
    </w:p>
    <w:p>
      <w:pPr>
        <w:spacing w:line="360" w:lineRule="auto"/>
        <w:rPr>
          <w:rFonts w:hint="eastAsia" w:ascii="宋体" w:hAnsi="宋体" w:cs="宋体"/>
          <w:sz w:val="24"/>
        </w:rPr>
      </w:pPr>
      <w:r>
        <w:rPr>
          <w:rFonts w:hint="eastAsia" w:ascii="宋体" w:hAnsi="宋体" w:cs="宋体"/>
          <w:sz w:val="24"/>
        </w:rPr>
        <w:t>送审金额：999.401577万元</w:t>
      </w:r>
    </w:p>
    <w:p>
      <w:pPr>
        <w:spacing w:line="360" w:lineRule="auto"/>
        <w:rPr>
          <w:rFonts w:hint="eastAsia" w:ascii="宋体" w:hAnsi="宋体" w:cs="宋体"/>
          <w:sz w:val="24"/>
        </w:rPr>
      </w:pPr>
      <w:r>
        <w:rPr>
          <w:rFonts w:hint="eastAsia" w:ascii="宋体" w:hAnsi="宋体" w:cs="宋体"/>
          <w:sz w:val="24"/>
        </w:rPr>
        <w:t>d. 项目名称：长安区脱贫攻坚（黄良葛邵村、子午街道子午镇村）</w:t>
      </w:r>
    </w:p>
    <w:p>
      <w:pPr>
        <w:spacing w:line="360" w:lineRule="auto"/>
        <w:rPr>
          <w:rFonts w:hint="eastAsia" w:ascii="宋体" w:hAnsi="宋体" w:cs="宋体"/>
          <w:sz w:val="24"/>
        </w:rPr>
      </w:pPr>
      <w:r>
        <w:rPr>
          <w:rFonts w:hint="eastAsia" w:ascii="宋体" w:hAnsi="宋体" w:cs="宋体"/>
          <w:sz w:val="24"/>
        </w:rPr>
        <w:t>送审金额：1609.241037万元</w:t>
      </w:r>
    </w:p>
    <w:p>
      <w:pPr>
        <w:spacing w:line="360" w:lineRule="auto"/>
        <w:rPr>
          <w:rFonts w:hint="eastAsia" w:ascii="宋体" w:hAnsi="宋体" w:cs="宋体"/>
          <w:sz w:val="24"/>
        </w:rPr>
      </w:pPr>
      <w:r>
        <w:rPr>
          <w:rFonts w:hint="eastAsia" w:ascii="宋体" w:hAnsi="宋体" w:cs="宋体"/>
          <w:sz w:val="24"/>
        </w:rPr>
        <w:t>e. 项目名称：2019年城乡基础设施建设项目A2标施工太乙街道关家村污水处理厂配套管网工程</w:t>
      </w:r>
    </w:p>
    <w:p>
      <w:pPr>
        <w:spacing w:line="360" w:lineRule="auto"/>
        <w:rPr>
          <w:rFonts w:hint="eastAsia" w:ascii="宋体" w:hAnsi="宋体" w:cs="宋体"/>
          <w:sz w:val="24"/>
        </w:rPr>
      </w:pPr>
      <w:r>
        <w:rPr>
          <w:rFonts w:hint="eastAsia" w:ascii="宋体" w:hAnsi="宋体" w:cs="宋体"/>
          <w:sz w:val="24"/>
        </w:rPr>
        <w:t>送审金额：3237.45852万元</w:t>
      </w:r>
    </w:p>
    <w:p>
      <w:pPr>
        <w:spacing w:line="360" w:lineRule="auto"/>
        <w:rPr>
          <w:rFonts w:hint="eastAsia" w:ascii="宋体" w:hAnsi="宋体" w:cs="宋体"/>
          <w:sz w:val="24"/>
        </w:rPr>
      </w:pPr>
      <w:r>
        <w:rPr>
          <w:rFonts w:hint="eastAsia" w:ascii="宋体" w:hAnsi="宋体" w:cs="宋体"/>
          <w:sz w:val="24"/>
        </w:rPr>
        <w:t>f. 项目名称：2018年城乡基础设施建设项目子午街道老王庄改造工程</w:t>
      </w:r>
    </w:p>
    <w:p>
      <w:pPr>
        <w:spacing w:line="360" w:lineRule="auto"/>
        <w:rPr>
          <w:rFonts w:hint="eastAsia" w:ascii="宋体" w:hAnsi="宋体" w:cs="宋体"/>
          <w:sz w:val="24"/>
        </w:rPr>
      </w:pPr>
      <w:r>
        <w:rPr>
          <w:rFonts w:hint="eastAsia" w:ascii="宋体" w:hAnsi="宋体" w:cs="宋体"/>
          <w:sz w:val="24"/>
        </w:rPr>
        <w:t>送审金额：1639.896262万元</w:t>
      </w:r>
    </w:p>
    <w:p>
      <w:pPr>
        <w:spacing w:line="360" w:lineRule="auto"/>
        <w:rPr>
          <w:rFonts w:hint="eastAsia" w:ascii="宋体" w:hAnsi="宋体" w:cs="宋体"/>
          <w:sz w:val="24"/>
        </w:rPr>
      </w:pPr>
      <w:r>
        <w:rPr>
          <w:rFonts w:hint="eastAsia" w:ascii="宋体" w:hAnsi="宋体" w:cs="宋体"/>
          <w:sz w:val="24"/>
        </w:rPr>
        <w:t>g. 项目名称：2019年城乡基础设施建设项目黄良街道综合提升改造工程</w:t>
      </w:r>
    </w:p>
    <w:p>
      <w:pPr>
        <w:spacing w:line="360" w:lineRule="auto"/>
        <w:rPr>
          <w:rFonts w:hint="eastAsia" w:ascii="宋体" w:hAnsi="宋体" w:cs="宋体"/>
          <w:sz w:val="24"/>
        </w:rPr>
      </w:pPr>
      <w:r>
        <w:rPr>
          <w:rFonts w:hint="eastAsia" w:ascii="宋体" w:hAnsi="宋体" w:cs="宋体"/>
          <w:sz w:val="24"/>
        </w:rPr>
        <w:t>送审金额：2427.685181万元</w:t>
      </w:r>
    </w:p>
    <w:p>
      <w:pPr>
        <w:spacing w:line="360" w:lineRule="auto"/>
        <w:rPr>
          <w:rFonts w:hint="eastAsia" w:ascii="宋体" w:hAnsi="宋体" w:cs="宋体"/>
          <w:sz w:val="24"/>
        </w:rPr>
      </w:pPr>
      <w:r>
        <w:rPr>
          <w:rFonts w:hint="eastAsia" w:ascii="宋体" w:hAnsi="宋体" w:cs="宋体"/>
          <w:sz w:val="24"/>
        </w:rPr>
        <w:t>项目预算：1051428.7元</w:t>
      </w:r>
    </w:p>
    <w:p>
      <w:pPr>
        <w:rPr>
          <w:rFonts w:hint="eastAsia" w:ascii="宋体" w:hAnsi="宋体" w:cs="宋体"/>
          <w:b/>
          <w:bCs/>
          <w:sz w:val="24"/>
        </w:rPr>
      </w:pPr>
      <w:r>
        <w:rPr>
          <w:rFonts w:hint="eastAsia" w:ascii="宋体" w:hAnsi="宋体" w:cs="宋体"/>
          <w:b/>
          <w:bCs/>
          <w:sz w:val="24"/>
        </w:rPr>
        <w:t>5标段：</w:t>
      </w:r>
    </w:p>
    <w:p>
      <w:pPr>
        <w:spacing w:line="360" w:lineRule="auto"/>
        <w:rPr>
          <w:rFonts w:ascii="宋体" w:hAnsi="宋体"/>
          <w:sz w:val="24"/>
        </w:rPr>
      </w:pPr>
      <w:r>
        <w:rPr>
          <w:rFonts w:ascii="宋体" w:hAnsi="宋体"/>
          <w:sz w:val="24"/>
        </w:rPr>
        <w:t>a.项目名称：2017年</w:t>
      </w:r>
      <w:r>
        <w:rPr>
          <w:rFonts w:hint="eastAsia" w:ascii="宋体" w:hAnsi="宋体"/>
          <w:sz w:val="24"/>
        </w:rPr>
        <w:t>城乡</w:t>
      </w:r>
      <w:r>
        <w:rPr>
          <w:rFonts w:ascii="宋体" w:hAnsi="宋体"/>
          <w:sz w:val="24"/>
        </w:rPr>
        <w:t>基础设施建设项目引镇小城镇及物流园市政工程（汇通路）</w:t>
      </w:r>
    </w:p>
    <w:p>
      <w:pPr>
        <w:spacing w:line="360" w:lineRule="auto"/>
        <w:rPr>
          <w:rFonts w:ascii="宋体" w:hAnsi="宋体"/>
          <w:sz w:val="24"/>
        </w:rPr>
      </w:pPr>
      <w:r>
        <w:rPr>
          <w:rFonts w:ascii="宋体" w:hAnsi="宋体"/>
          <w:sz w:val="24"/>
        </w:rPr>
        <w:t>送审金额：935.488676万元</w:t>
      </w:r>
    </w:p>
    <w:p>
      <w:pPr>
        <w:spacing w:line="360" w:lineRule="auto"/>
        <w:rPr>
          <w:rFonts w:ascii="宋体" w:hAnsi="宋体"/>
          <w:sz w:val="24"/>
        </w:rPr>
      </w:pPr>
      <w:r>
        <w:rPr>
          <w:rFonts w:hint="eastAsia" w:ascii="宋体" w:hAnsi="宋体"/>
          <w:sz w:val="24"/>
        </w:rPr>
        <w:t>b</w:t>
      </w:r>
      <w:r>
        <w:rPr>
          <w:rFonts w:ascii="宋体" w:hAnsi="宋体"/>
          <w:sz w:val="24"/>
        </w:rPr>
        <w:t>. 项目名称：2018年</w:t>
      </w:r>
      <w:r>
        <w:rPr>
          <w:rFonts w:hint="eastAsia" w:ascii="宋体" w:hAnsi="宋体"/>
          <w:sz w:val="24"/>
        </w:rPr>
        <w:t>城乡</w:t>
      </w:r>
      <w:r>
        <w:rPr>
          <w:rFonts w:ascii="宋体" w:hAnsi="宋体"/>
          <w:sz w:val="24"/>
        </w:rPr>
        <w:t>基础设施建设项目美丽宜居村庄建设工程（子午街道曹村）</w:t>
      </w:r>
    </w:p>
    <w:p>
      <w:pPr>
        <w:spacing w:line="360" w:lineRule="auto"/>
        <w:rPr>
          <w:rFonts w:ascii="宋体" w:hAnsi="宋体"/>
          <w:sz w:val="24"/>
        </w:rPr>
      </w:pPr>
      <w:r>
        <w:rPr>
          <w:rFonts w:ascii="宋体" w:hAnsi="宋体"/>
          <w:sz w:val="24"/>
        </w:rPr>
        <w:t>送审金额：865.876387万元</w:t>
      </w:r>
    </w:p>
    <w:p>
      <w:pPr>
        <w:spacing w:line="360" w:lineRule="auto"/>
        <w:rPr>
          <w:rFonts w:ascii="宋体" w:hAnsi="宋体"/>
          <w:sz w:val="24"/>
        </w:rPr>
      </w:pPr>
      <w:r>
        <w:rPr>
          <w:rFonts w:hint="eastAsia" w:ascii="宋体" w:hAnsi="宋体"/>
          <w:sz w:val="24"/>
        </w:rPr>
        <w:t>c.</w:t>
      </w:r>
      <w:r>
        <w:rPr>
          <w:rFonts w:ascii="宋体" w:hAnsi="宋体"/>
          <w:sz w:val="24"/>
        </w:rPr>
        <w:t xml:space="preserve"> 项目名称：2019年</w:t>
      </w:r>
      <w:r>
        <w:rPr>
          <w:rFonts w:hint="eastAsia" w:ascii="宋体" w:hAnsi="宋体"/>
          <w:sz w:val="24"/>
        </w:rPr>
        <w:t>城乡</w:t>
      </w:r>
      <w:r>
        <w:rPr>
          <w:rFonts w:ascii="宋体" w:hAnsi="宋体"/>
          <w:sz w:val="24"/>
        </w:rPr>
        <w:t>基础设施建设项目王曲街道藏龙寨存等</w:t>
      </w:r>
      <w:r>
        <w:rPr>
          <w:rFonts w:hint="eastAsia" w:ascii="宋体" w:hAnsi="宋体"/>
          <w:sz w:val="24"/>
        </w:rPr>
        <w:t>5个美丽村庄项目（王曲皇甫村）</w:t>
      </w:r>
    </w:p>
    <w:p>
      <w:pPr>
        <w:spacing w:line="360" w:lineRule="auto"/>
        <w:rPr>
          <w:rFonts w:ascii="宋体" w:hAnsi="宋体"/>
          <w:sz w:val="24"/>
        </w:rPr>
      </w:pPr>
      <w:r>
        <w:rPr>
          <w:rFonts w:ascii="宋体" w:hAnsi="宋体"/>
          <w:sz w:val="24"/>
        </w:rPr>
        <w:t>送审金额：1738.34211万元</w:t>
      </w:r>
    </w:p>
    <w:p>
      <w:pPr>
        <w:spacing w:line="360" w:lineRule="auto"/>
        <w:rPr>
          <w:rFonts w:ascii="宋体" w:hAnsi="宋体"/>
          <w:sz w:val="24"/>
        </w:rPr>
      </w:pPr>
      <w:r>
        <w:rPr>
          <w:rFonts w:ascii="宋体" w:hAnsi="宋体"/>
          <w:sz w:val="24"/>
        </w:rPr>
        <w:t xml:space="preserve">d. 项目名称：2018年市政维护工程施工单位入库工程 </w:t>
      </w:r>
    </w:p>
    <w:p>
      <w:pPr>
        <w:spacing w:line="360" w:lineRule="auto"/>
        <w:rPr>
          <w:rFonts w:ascii="宋体" w:hAnsi="宋体"/>
          <w:sz w:val="24"/>
        </w:rPr>
      </w:pPr>
      <w:r>
        <w:rPr>
          <w:rFonts w:ascii="宋体" w:hAnsi="宋体"/>
          <w:sz w:val="24"/>
        </w:rPr>
        <w:t>送审金额：3759.472727万元</w:t>
      </w:r>
    </w:p>
    <w:p>
      <w:pPr>
        <w:spacing w:line="360" w:lineRule="auto"/>
        <w:rPr>
          <w:rFonts w:hint="eastAsia" w:ascii="宋体" w:hAnsi="宋体" w:cs="宋体"/>
          <w:sz w:val="24"/>
        </w:rPr>
      </w:pPr>
      <w:r>
        <w:rPr>
          <w:rFonts w:ascii="宋体" w:hAnsi="宋体"/>
          <w:sz w:val="24"/>
        </w:rPr>
        <w:t>项目预算：507233.35元</w:t>
      </w:r>
    </w:p>
    <w:p>
      <w:pPr>
        <w:spacing w:line="360" w:lineRule="auto"/>
        <w:rPr>
          <w:rFonts w:ascii="宋体" w:hAnsi="宋体"/>
          <w:b/>
          <w:bCs/>
          <w:sz w:val="24"/>
        </w:rPr>
      </w:pPr>
      <w:r>
        <w:rPr>
          <w:rFonts w:hint="eastAsia" w:ascii="宋体" w:hAnsi="宋体"/>
          <w:b/>
          <w:bCs/>
          <w:sz w:val="24"/>
        </w:rPr>
        <w:t>二、</w:t>
      </w:r>
      <w:r>
        <w:rPr>
          <w:rFonts w:ascii="宋体" w:hAnsi="宋体"/>
          <w:b/>
          <w:bCs/>
          <w:sz w:val="24"/>
        </w:rPr>
        <w:t>审核</w:t>
      </w:r>
      <w:r>
        <w:rPr>
          <w:rFonts w:hint="eastAsia" w:ascii="宋体" w:hAnsi="宋体"/>
          <w:b/>
          <w:bCs/>
          <w:sz w:val="24"/>
        </w:rPr>
        <w:t>内容</w:t>
      </w:r>
      <w:r>
        <w:rPr>
          <w:rFonts w:ascii="宋体" w:hAnsi="宋体"/>
          <w:b/>
          <w:bCs/>
          <w:sz w:val="24"/>
        </w:rPr>
        <w:t>要求</w:t>
      </w:r>
      <w:r>
        <w:rPr>
          <w:rFonts w:hint="eastAsia" w:ascii="宋体" w:hAnsi="宋体"/>
          <w:b/>
          <w:bCs/>
          <w:sz w:val="24"/>
        </w:rPr>
        <w:t>（1、2、3、4、5标段）</w:t>
      </w:r>
      <w:r>
        <w:rPr>
          <w:rFonts w:ascii="宋体" w:hAnsi="宋体"/>
          <w:b/>
          <w:bCs/>
          <w:sz w:val="24"/>
        </w:rPr>
        <w:t>：</w:t>
      </w:r>
    </w:p>
    <w:p>
      <w:pPr>
        <w:spacing w:line="360" w:lineRule="auto"/>
        <w:ind w:firstLine="480" w:firstLineChars="200"/>
        <w:rPr>
          <w:rFonts w:ascii="宋体" w:hAnsi="宋体"/>
          <w:sz w:val="24"/>
        </w:rPr>
      </w:pPr>
      <w:r>
        <w:rPr>
          <w:rFonts w:hint="eastAsia" w:ascii="宋体" w:hAnsi="宋体"/>
          <w:sz w:val="24"/>
        </w:rPr>
        <w:t>（1）竣工工程结算情况（包含供水、供电、道路、通讯和场地平整等前期工程结算情况）以及结算中各种税费的计提和缴纳情况：</w:t>
      </w:r>
    </w:p>
    <w:p>
      <w:pPr>
        <w:spacing w:line="360" w:lineRule="auto"/>
        <w:ind w:firstLine="720" w:firstLineChars="300"/>
        <w:rPr>
          <w:rFonts w:ascii="宋体" w:hAnsi="宋体"/>
          <w:sz w:val="24"/>
        </w:rPr>
      </w:pPr>
      <w:r>
        <w:rPr>
          <w:rFonts w:hint="eastAsia" w:ascii="宋体" w:hAnsi="宋体"/>
          <w:sz w:val="24"/>
        </w:rPr>
        <w:t>通过审核、比对、查证，对发现的送审工程不符合施工合同，或违反相关政策文件、现行计价取费标准及工程量计算规则的差错，以及其他人为提高造价，予以纠正，从而有效地控制工程结算造价、规范工程造价管理。一是根据建筑法律法规、合同、技术规范等标准文件，审查竣工资料的真实性、完整性、合理性。二是计算送审工程量是否准确。三是审查送审综合单价是否严格执行了合同文件及相关定额规定,工程价款的结算是否合规，有无提高取费标准、高估冒算和抬高工程造价。四是审查工程变更、现场签证是否完备、真实，是否严格执行有关程序，理由和依据是否充分，计算是否合理，签证是否重复，有无借变更为名抬高工程造价。五是工程所用的材料是否按设计要求进行采购，审查购货合同、进货数量及发票，核实结算单价是否正确、是否与市场水平相符。六是审查措施费组成是否合理、计算是否正确。七是审查组价是否正确，是否执行陕西省定额及配套文件规定，取费费率是否正确，是否存在重复取费的问题。审计组需要组价的事项，中介机构在做市场调查时必须取得有效证据，交审计组共同确定。八是审查工程建设相关的规费、税金是否足额计提和缴纳。</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）施工合同签订、履行情况；</w:t>
      </w:r>
    </w:p>
    <w:p>
      <w:pPr>
        <w:pStyle w:val="5"/>
        <w:shd w:val="clear" w:color="auto" w:fill="FFFFFF"/>
        <w:spacing w:before="0" w:beforeAutospacing="0" w:after="0" w:afterAutospacing="0" w:line="360" w:lineRule="auto"/>
        <w:ind w:firstLine="480" w:firstLineChars="200"/>
        <w:rPr>
          <w:rFonts w:cs="Times New Roman"/>
          <w:kern w:val="2"/>
        </w:rPr>
      </w:pPr>
      <w:r>
        <w:rPr>
          <w:rFonts w:hint="eastAsia" w:cs="Times New Roman"/>
          <w:kern w:val="2"/>
        </w:rPr>
        <w:t>一是审查是否按招标投标文件签订施工合同，合同签订是否及时，合同内容是否完整、明晰。二是合同的补充、变更是否符合相关法律规定。三是项目实施中合同的甲乙双方是否按照合同履行了相应的权利和义务。四是项目实施中相关过程管理资料是否按合同及有关规定及时办理，保管是否完整。</w:t>
      </w:r>
    </w:p>
    <w:p>
      <w:pPr>
        <w:pStyle w:val="5"/>
        <w:shd w:val="clear" w:color="auto" w:fill="FFFFFF"/>
        <w:spacing w:before="0" w:beforeAutospacing="0" w:after="0" w:afterAutospacing="0" w:line="360" w:lineRule="auto"/>
        <w:ind w:firstLine="480" w:firstLineChars="200"/>
      </w:pPr>
      <w:r>
        <w:rPr>
          <w:rFonts w:hint="eastAsia"/>
        </w:rPr>
        <w:t>（</w:t>
      </w:r>
      <w:r>
        <w:t>3</w:t>
      </w:r>
      <w:r>
        <w:rPr>
          <w:rFonts w:hint="eastAsia"/>
        </w:rPr>
        <w:t>）尾留工程情况；</w:t>
      </w:r>
    </w:p>
    <w:p>
      <w:pPr>
        <w:spacing w:line="360" w:lineRule="auto"/>
        <w:ind w:firstLine="480" w:firstLineChars="200"/>
        <w:rPr>
          <w:rFonts w:ascii="宋体" w:hAnsi="宋体"/>
          <w:sz w:val="24"/>
        </w:rPr>
      </w:pPr>
      <w:r>
        <w:rPr>
          <w:rFonts w:hint="eastAsia" w:ascii="宋体" w:hAnsi="宋体"/>
          <w:sz w:val="24"/>
        </w:rPr>
        <w:t>审查项目建设内容是否按合同完成，初步验收手续是否办理，有无客观因素导致项目建设内容无法全部完成，进行甩项的情况。</w:t>
      </w:r>
    </w:p>
    <w:p>
      <w:pPr>
        <w:spacing w:line="360" w:lineRule="auto"/>
        <w:rPr>
          <w:rFonts w:ascii="宋体" w:hAnsi="宋体" w:cs="仿宋"/>
          <w:b/>
          <w:sz w:val="24"/>
          <w:szCs w:val="28"/>
        </w:rPr>
      </w:pPr>
      <w:r>
        <w:rPr>
          <w:rFonts w:hint="eastAsia" w:ascii="宋体" w:hAnsi="宋体" w:cs="仿宋"/>
          <w:b/>
          <w:sz w:val="24"/>
          <w:szCs w:val="28"/>
        </w:rPr>
        <w:t>三、审核服务要求</w:t>
      </w:r>
      <w:r>
        <w:rPr>
          <w:rFonts w:hint="eastAsia" w:ascii="宋体" w:hAnsi="宋体"/>
          <w:b/>
          <w:bCs/>
          <w:sz w:val="24"/>
        </w:rPr>
        <w:t>（1、2、3、4、5标段）</w:t>
      </w:r>
    </w:p>
    <w:p>
      <w:pPr>
        <w:spacing w:line="360" w:lineRule="auto"/>
        <w:ind w:firstLine="480" w:firstLineChars="200"/>
        <w:rPr>
          <w:rFonts w:ascii="宋体" w:hAnsi="宋体" w:cs="仿宋"/>
          <w:bCs/>
          <w:sz w:val="24"/>
          <w:szCs w:val="28"/>
        </w:rPr>
      </w:pPr>
      <w:r>
        <w:rPr>
          <w:rFonts w:hint="eastAsia" w:ascii="宋体" w:hAnsi="宋体" w:cs="仿宋"/>
          <w:bCs/>
          <w:sz w:val="24"/>
          <w:szCs w:val="28"/>
        </w:rPr>
        <w:t>（1）中标人需与采购人签订审计业务协议书。</w:t>
      </w:r>
    </w:p>
    <w:p>
      <w:pPr>
        <w:spacing w:line="360" w:lineRule="auto"/>
        <w:ind w:firstLine="480" w:firstLineChars="200"/>
        <w:rPr>
          <w:rFonts w:ascii="宋体" w:hAnsi="宋体" w:cs="仿宋"/>
          <w:bCs/>
          <w:sz w:val="24"/>
          <w:szCs w:val="28"/>
        </w:rPr>
      </w:pPr>
      <w:r>
        <w:rPr>
          <w:rFonts w:hint="eastAsia" w:ascii="宋体" w:hAnsi="宋体" w:cs="仿宋"/>
          <w:bCs/>
          <w:sz w:val="24"/>
          <w:szCs w:val="28"/>
        </w:rPr>
        <w:t>（</w:t>
      </w:r>
      <w:r>
        <w:rPr>
          <w:rFonts w:ascii="宋体" w:hAnsi="宋体" w:cs="仿宋"/>
          <w:bCs/>
          <w:sz w:val="24"/>
          <w:szCs w:val="28"/>
        </w:rPr>
        <w:t>2</w:t>
      </w:r>
      <w:r>
        <w:rPr>
          <w:rFonts w:hint="eastAsia" w:ascii="宋体" w:hAnsi="宋体" w:cs="仿宋"/>
          <w:bCs/>
          <w:sz w:val="24"/>
          <w:szCs w:val="28"/>
        </w:rPr>
        <w:t>）在审计工作期间，中标人审计项目负责人实施安排考勤管理、业务指导与监督，以及对其审计工作质量和履行协议情况的评定。</w:t>
      </w:r>
    </w:p>
    <w:p>
      <w:pPr>
        <w:spacing w:line="360" w:lineRule="auto"/>
        <w:ind w:firstLine="480" w:firstLineChars="200"/>
        <w:rPr>
          <w:rFonts w:ascii="宋体" w:hAnsi="宋体" w:cs="仿宋"/>
          <w:bCs/>
          <w:sz w:val="24"/>
          <w:szCs w:val="28"/>
        </w:rPr>
      </w:pPr>
      <w:r>
        <w:rPr>
          <w:rFonts w:hint="eastAsia" w:ascii="宋体" w:hAnsi="宋体" w:cs="仿宋"/>
          <w:bCs/>
          <w:sz w:val="24"/>
          <w:szCs w:val="28"/>
        </w:rPr>
        <w:t>（</w:t>
      </w:r>
      <w:r>
        <w:rPr>
          <w:rFonts w:ascii="宋体" w:hAnsi="宋体" w:cs="仿宋"/>
          <w:bCs/>
          <w:sz w:val="24"/>
          <w:szCs w:val="28"/>
        </w:rPr>
        <w:t>3</w:t>
      </w:r>
      <w:r>
        <w:rPr>
          <w:rFonts w:hint="eastAsia" w:ascii="宋体" w:hAnsi="宋体" w:cs="仿宋"/>
          <w:bCs/>
          <w:sz w:val="24"/>
          <w:szCs w:val="28"/>
        </w:rPr>
        <w:t>）中标人审计人员应严格按照其在谈判文件中承诺的实施方案进行审计，按照规范程序获取审计证据，编制审计工作底稿、取证单，出具审计（审核）报告。</w:t>
      </w:r>
    </w:p>
    <w:p>
      <w:pPr>
        <w:spacing w:line="360" w:lineRule="auto"/>
        <w:ind w:firstLine="480" w:firstLineChars="200"/>
        <w:rPr>
          <w:rFonts w:ascii="宋体" w:hAnsi="宋体" w:cs="仿宋"/>
          <w:bCs/>
          <w:sz w:val="24"/>
          <w:szCs w:val="28"/>
        </w:rPr>
      </w:pPr>
      <w:r>
        <w:rPr>
          <w:rFonts w:hint="eastAsia" w:ascii="宋体" w:hAnsi="宋体" w:cs="仿宋"/>
          <w:bCs/>
          <w:sz w:val="24"/>
          <w:szCs w:val="28"/>
        </w:rPr>
        <w:t>（</w:t>
      </w:r>
      <w:r>
        <w:rPr>
          <w:rFonts w:ascii="宋体" w:hAnsi="宋体" w:cs="仿宋"/>
          <w:bCs/>
          <w:sz w:val="24"/>
          <w:szCs w:val="28"/>
        </w:rPr>
        <w:t>4</w:t>
      </w:r>
      <w:r>
        <w:rPr>
          <w:rFonts w:hint="eastAsia" w:ascii="宋体" w:hAnsi="宋体" w:cs="仿宋"/>
          <w:bCs/>
          <w:sz w:val="24"/>
          <w:szCs w:val="28"/>
        </w:rPr>
        <w:t>）对查出的问题做到事实清楚、证据充分，定性准确，提出的意见恰当，在约定时间内完成审计任务。在审计工作的过程中遇到的重大问题应及时反馈、报告采购人。</w:t>
      </w:r>
    </w:p>
    <w:p>
      <w:pPr>
        <w:spacing w:line="360" w:lineRule="auto"/>
        <w:ind w:firstLine="480" w:firstLineChars="200"/>
        <w:rPr>
          <w:rFonts w:ascii="宋体" w:hAnsi="宋体" w:cs="仿宋"/>
          <w:bCs/>
          <w:sz w:val="24"/>
          <w:szCs w:val="28"/>
        </w:rPr>
      </w:pPr>
      <w:r>
        <w:rPr>
          <w:rFonts w:hint="eastAsia" w:ascii="宋体" w:hAnsi="宋体" w:cs="仿宋"/>
          <w:bCs/>
          <w:sz w:val="24"/>
          <w:szCs w:val="28"/>
        </w:rPr>
        <w:t>（</w:t>
      </w:r>
      <w:r>
        <w:rPr>
          <w:rFonts w:ascii="宋体" w:hAnsi="宋体" w:cs="仿宋"/>
          <w:bCs/>
          <w:sz w:val="24"/>
          <w:szCs w:val="28"/>
        </w:rPr>
        <w:t>5</w:t>
      </w:r>
      <w:r>
        <w:rPr>
          <w:rFonts w:hint="eastAsia" w:ascii="宋体" w:hAnsi="宋体" w:cs="仿宋"/>
          <w:bCs/>
          <w:sz w:val="24"/>
          <w:szCs w:val="28"/>
        </w:rPr>
        <w:t>）在审计过程中要认真细致地对相关数据及资料进行审查、核对，并按照实际工作情况梳理相关问题后向采购人及时进行汇报。</w:t>
      </w:r>
    </w:p>
    <w:p>
      <w:pPr>
        <w:spacing w:line="360" w:lineRule="auto"/>
        <w:ind w:firstLine="480" w:firstLineChars="200"/>
        <w:rPr>
          <w:rFonts w:ascii="宋体" w:hAnsi="宋体" w:cs="仿宋"/>
          <w:bCs/>
          <w:sz w:val="24"/>
          <w:szCs w:val="28"/>
        </w:rPr>
      </w:pPr>
      <w:r>
        <w:rPr>
          <w:rFonts w:hint="eastAsia" w:ascii="宋体" w:hAnsi="宋体" w:cs="仿宋"/>
          <w:bCs/>
          <w:sz w:val="24"/>
          <w:szCs w:val="28"/>
        </w:rPr>
        <w:t>（</w:t>
      </w:r>
      <w:r>
        <w:rPr>
          <w:rFonts w:ascii="宋体" w:hAnsi="宋体" w:cs="仿宋"/>
          <w:bCs/>
          <w:sz w:val="24"/>
          <w:szCs w:val="28"/>
        </w:rPr>
        <w:t>6</w:t>
      </w:r>
      <w:r>
        <w:rPr>
          <w:rFonts w:hint="eastAsia" w:ascii="宋体" w:hAnsi="宋体" w:cs="仿宋"/>
          <w:bCs/>
          <w:sz w:val="24"/>
          <w:szCs w:val="28"/>
        </w:rPr>
        <w:t>）中标人不得将审计过程中知悉的国家秘密、商业秘密和采购人提供的资料外泄。若中标人与被审计单位及有关人员存在不利于客观公正开展审计工作的关系，中标人应当主动向采购人提出回避。</w:t>
      </w:r>
    </w:p>
    <w:p>
      <w:pPr>
        <w:spacing w:line="360" w:lineRule="auto"/>
        <w:ind w:firstLine="480" w:firstLineChars="200"/>
        <w:rPr>
          <w:rFonts w:ascii="宋体" w:hAnsi="宋体" w:cs="仿宋"/>
          <w:bCs/>
          <w:sz w:val="24"/>
          <w:szCs w:val="28"/>
        </w:rPr>
      </w:pPr>
      <w:r>
        <w:rPr>
          <w:rFonts w:hint="eastAsia" w:ascii="宋体" w:hAnsi="宋体" w:cs="仿宋"/>
          <w:bCs/>
          <w:sz w:val="24"/>
          <w:szCs w:val="28"/>
        </w:rPr>
        <w:t>（</w:t>
      </w:r>
      <w:r>
        <w:rPr>
          <w:rFonts w:ascii="宋体" w:hAnsi="宋体" w:cs="仿宋"/>
          <w:bCs/>
          <w:sz w:val="24"/>
          <w:szCs w:val="28"/>
        </w:rPr>
        <w:t>7</w:t>
      </w:r>
      <w:r>
        <w:rPr>
          <w:rFonts w:hint="eastAsia" w:ascii="宋体" w:hAnsi="宋体" w:cs="仿宋"/>
          <w:bCs/>
          <w:sz w:val="24"/>
          <w:szCs w:val="28"/>
        </w:rPr>
        <w:t>）中标人在审计过程中终止受聘或审计项目完成后，要将实施审计过程中收集和形成的全部纸质和电子介质资料及时移交采购人，不得将参与审计工作的相关审计资料或结果用于与受托审计事项无关的方面。</w:t>
      </w:r>
    </w:p>
    <w:p>
      <w:pPr>
        <w:spacing w:line="360" w:lineRule="auto"/>
        <w:ind w:firstLine="480" w:firstLineChars="200"/>
        <w:rPr>
          <w:rFonts w:ascii="宋体" w:hAnsi="宋体" w:cs="仿宋"/>
          <w:bCs/>
          <w:sz w:val="24"/>
          <w:szCs w:val="28"/>
        </w:rPr>
      </w:pPr>
      <w:r>
        <w:rPr>
          <w:rFonts w:hint="eastAsia" w:ascii="宋体" w:hAnsi="宋体" w:cs="仿宋"/>
          <w:bCs/>
          <w:sz w:val="24"/>
          <w:szCs w:val="28"/>
        </w:rPr>
        <w:t>（</w:t>
      </w:r>
      <w:r>
        <w:rPr>
          <w:rFonts w:ascii="宋体" w:hAnsi="宋体" w:cs="仿宋"/>
          <w:bCs/>
          <w:sz w:val="24"/>
          <w:szCs w:val="28"/>
        </w:rPr>
        <w:t>8</w:t>
      </w:r>
      <w:r>
        <w:rPr>
          <w:rFonts w:hint="eastAsia" w:ascii="宋体" w:hAnsi="宋体" w:cs="仿宋"/>
          <w:bCs/>
          <w:sz w:val="24"/>
          <w:szCs w:val="28"/>
        </w:rPr>
        <w:t>）中标人在审计过程中，出现下列情形，采购人将取消与中标人约定，并上报有关部门予以处罚：</w:t>
      </w:r>
    </w:p>
    <w:p>
      <w:pPr>
        <w:spacing w:line="360" w:lineRule="auto"/>
        <w:ind w:firstLine="480" w:firstLineChars="200"/>
        <w:rPr>
          <w:rFonts w:ascii="宋体" w:hAnsi="宋体" w:cs="仿宋"/>
          <w:bCs/>
          <w:sz w:val="24"/>
          <w:szCs w:val="28"/>
        </w:rPr>
      </w:pPr>
      <w:r>
        <w:rPr>
          <w:rFonts w:hint="eastAsia" w:ascii="宋体" w:hAnsi="宋体" w:cs="仿宋"/>
          <w:bCs/>
          <w:sz w:val="24"/>
          <w:szCs w:val="28"/>
        </w:rPr>
        <w:t>a</w:t>
      </w:r>
      <w:r>
        <w:rPr>
          <w:rFonts w:ascii="宋体" w:hAnsi="宋体" w:cs="仿宋"/>
          <w:bCs/>
          <w:sz w:val="24"/>
          <w:szCs w:val="28"/>
        </w:rPr>
        <w:t>.</w:t>
      </w:r>
      <w:r>
        <w:rPr>
          <w:rFonts w:hint="eastAsia" w:ascii="宋体" w:hAnsi="宋体" w:cs="仿宋"/>
          <w:bCs/>
          <w:sz w:val="24"/>
          <w:szCs w:val="28"/>
        </w:rPr>
        <w:t>中标人审计工作效率低，审计工作不规范、审计结论避重就轻，未按约定的时间完成审计项目，未按招标文件的要求实施审计或提供审计报告的；</w:t>
      </w:r>
    </w:p>
    <w:p>
      <w:pPr>
        <w:spacing w:line="360" w:lineRule="auto"/>
        <w:ind w:firstLine="480" w:firstLineChars="200"/>
        <w:rPr>
          <w:rFonts w:ascii="宋体" w:hAnsi="宋体" w:cs="仿宋"/>
          <w:bCs/>
          <w:sz w:val="24"/>
          <w:szCs w:val="28"/>
        </w:rPr>
      </w:pPr>
      <w:r>
        <w:rPr>
          <w:rFonts w:hint="eastAsia" w:ascii="宋体" w:hAnsi="宋体" w:cs="仿宋"/>
          <w:bCs/>
          <w:sz w:val="24"/>
          <w:szCs w:val="28"/>
        </w:rPr>
        <w:t>b</w:t>
      </w:r>
      <w:r>
        <w:rPr>
          <w:rFonts w:ascii="宋体" w:hAnsi="宋体" w:cs="仿宋"/>
          <w:bCs/>
          <w:sz w:val="24"/>
          <w:szCs w:val="28"/>
        </w:rPr>
        <w:t>.</w:t>
      </w:r>
      <w:r>
        <w:rPr>
          <w:rFonts w:hint="eastAsia" w:ascii="宋体" w:hAnsi="宋体" w:cs="仿宋"/>
          <w:bCs/>
          <w:sz w:val="24"/>
          <w:szCs w:val="28"/>
        </w:rPr>
        <w:t>中标人派出的所有审计人员不服从采购人的监督管理，不能认真履职，撰写的审计报告质量不合格且不配合修改的；</w:t>
      </w:r>
    </w:p>
    <w:p>
      <w:pPr>
        <w:spacing w:line="360" w:lineRule="auto"/>
        <w:ind w:firstLine="480" w:firstLineChars="200"/>
        <w:rPr>
          <w:rFonts w:ascii="宋体" w:hAnsi="宋体" w:cs="仿宋"/>
          <w:bCs/>
          <w:sz w:val="24"/>
          <w:szCs w:val="28"/>
        </w:rPr>
      </w:pPr>
      <w:r>
        <w:rPr>
          <w:rFonts w:hint="eastAsia" w:ascii="宋体" w:hAnsi="宋体" w:cs="仿宋"/>
          <w:bCs/>
          <w:sz w:val="24"/>
          <w:szCs w:val="28"/>
        </w:rPr>
        <w:t>c</w:t>
      </w:r>
      <w:r>
        <w:rPr>
          <w:rFonts w:ascii="宋体" w:hAnsi="宋体" w:cs="仿宋"/>
          <w:bCs/>
          <w:sz w:val="24"/>
          <w:szCs w:val="28"/>
        </w:rPr>
        <w:t>.</w:t>
      </w:r>
      <w:r>
        <w:rPr>
          <w:rFonts w:hint="eastAsia" w:ascii="宋体" w:hAnsi="宋体" w:cs="仿宋"/>
          <w:bCs/>
          <w:sz w:val="24"/>
          <w:szCs w:val="28"/>
        </w:rPr>
        <w:t>中标人派出的工作人员违反有关法律、法规的；</w:t>
      </w:r>
    </w:p>
    <w:p>
      <w:pPr>
        <w:spacing w:line="360" w:lineRule="auto"/>
        <w:ind w:firstLine="480" w:firstLineChars="200"/>
        <w:rPr>
          <w:rFonts w:ascii="宋体" w:hAnsi="宋体" w:cs="仿宋"/>
          <w:bCs/>
          <w:sz w:val="24"/>
          <w:szCs w:val="28"/>
        </w:rPr>
      </w:pPr>
      <w:r>
        <w:rPr>
          <w:rFonts w:hint="eastAsia" w:ascii="宋体" w:hAnsi="宋体" w:cs="仿宋"/>
          <w:bCs/>
          <w:sz w:val="24"/>
          <w:szCs w:val="28"/>
        </w:rPr>
        <w:t>d</w:t>
      </w:r>
      <w:r>
        <w:rPr>
          <w:rFonts w:ascii="宋体" w:hAnsi="宋体" w:cs="仿宋"/>
          <w:bCs/>
          <w:sz w:val="24"/>
          <w:szCs w:val="28"/>
        </w:rPr>
        <w:t>.</w:t>
      </w:r>
      <w:r>
        <w:rPr>
          <w:rFonts w:hint="eastAsia" w:ascii="宋体" w:hAnsi="宋体" w:cs="仿宋"/>
          <w:bCs/>
          <w:sz w:val="24"/>
          <w:szCs w:val="28"/>
        </w:rPr>
        <w:t>中标人有弄虚作假、串通作弊、泄漏秘密等重大违法行为的。</w:t>
      </w:r>
    </w:p>
    <w:p>
      <w:pPr>
        <w:spacing w:line="360" w:lineRule="auto"/>
        <w:ind w:firstLine="480" w:firstLineChars="200"/>
        <w:rPr>
          <w:rFonts w:ascii="宋体" w:hAnsi="宋体" w:cs="仿宋"/>
          <w:bCs/>
          <w:sz w:val="24"/>
          <w:szCs w:val="28"/>
        </w:rPr>
      </w:pPr>
      <w:r>
        <w:rPr>
          <w:rFonts w:hint="eastAsia" w:ascii="宋体" w:hAnsi="宋体" w:cs="仿宋"/>
          <w:bCs/>
          <w:sz w:val="24"/>
          <w:szCs w:val="28"/>
        </w:rPr>
        <w:t>（</w:t>
      </w:r>
      <w:r>
        <w:rPr>
          <w:rFonts w:ascii="宋体" w:hAnsi="宋体" w:cs="仿宋"/>
          <w:bCs/>
          <w:sz w:val="24"/>
          <w:szCs w:val="28"/>
        </w:rPr>
        <w:t>9</w:t>
      </w:r>
      <w:r>
        <w:rPr>
          <w:rFonts w:hint="eastAsia" w:ascii="宋体" w:hAnsi="宋体" w:cs="仿宋"/>
          <w:bCs/>
          <w:sz w:val="24"/>
          <w:szCs w:val="28"/>
        </w:rPr>
        <w:t>）中标人在审计过程中，应当认真履职，出现以下情形，采购人将按照合同条款进行处罚：</w:t>
      </w:r>
    </w:p>
    <w:p>
      <w:pPr>
        <w:spacing w:line="360" w:lineRule="auto"/>
        <w:ind w:firstLine="480" w:firstLineChars="200"/>
        <w:rPr>
          <w:rFonts w:ascii="宋体" w:hAnsi="宋体" w:cs="仿宋"/>
          <w:bCs/>
          <w:sz w:val="24"/>
          <w:szCs w:val="28"/>
        </w:rPr>
      </w:pPr>
      <w:r>
        <w:rPr>
          <w:rFonts w:ascii="宋体" w:hAnsi="宋体" w:cs="仿宋"/>
          <w:bCs/>
          <w:sz w:val="24"/>
          <w:szCs w:val="28"/>
        </w:rPr>
        <w:t>a.</w:t>
      </w:r>
      <w:r>
        <w:rPr>
          <w:rFonts w:hint="eastAsia" w:ascii="宋体" w:hAnsi="宋体" w:cs="仿宋"/>
          <w:bCs/>
          <w:sz w:val="24"/>
          <w:szCs w:val="28"/>
        </w:rPr>
        <w:t>不经采购人允许，随意变更项目负责人及其他项目组成人员的；</w:t>
      </w:r>
    </w:p>
    <w:p>
      <w:pPr>
        <w:spacing w:line="360" w:lineRule="auto"/>
        <w:ind w:firstLine="480" w:firstLineChars="200"/>
        <w:rPr>
          <w:rFonts w:ascii="宋体" w:hAnsi="宋体" w:cs="仿宋"/>
          <w:bCs/>
          <w:sz w:val="24"/>
          <w:szCs w:val="28"/>
        </w:rPr>
      </w:pPr>
      <w:r>
        <w:rPr>
          <w:rFonts w:ascii="宋体" w:hAnsi="宋体" w:cs="仿宋"/>
          <w:bCs/>
          <w:sz w:val="24"/>
          <w:szCs w:val="28"/>
        </w:rPr>
        <w:t>b.</w:t>
      </w:r>
      <w:r>
        <w:rPr>
          <w:rFonts w:hint="eastAsia" w:ascii="宋体" w:hAnsi="宋体" w:cs="仿宋"/>
          <w:bCs/>
          <w:sz w:val="24"/>
          <w:szCs w:val="28"/>
        </w:rPr>
        <w:t>审计过程中审计工作人员违反采购人制定的工作纪律或被有效投诉的；</w:t>
      </w:r>
    </w:p>
    <w:p>
      <w:pPr>
        <w:spacing w:line="360" w:lineRule="auto"/>
        <w:ind w:firstLine="480" w:firstLineChars="200"/>
        <w:rPr>
          <w:rFonts w:ascii="宋体" w:hAnsi="宋体" w:cs="仿宋"/>
          <w:bCs/>
          <w:sz w:val="24"/>
          <w:szCs w:val="28"/>
        </w:rPr>
      </w:pPr>
      <w:r>
        <w:rPr>
          <w:rFonts w:ascii="宋体" w:hAnsi="宋体" w:cs="仿宋"/>
          <w:bCs/>
          <w:sz w:val="24"/>
          <w:szCs w:val="28"/>
        </w:rPr>
        <w:t>c.</w:t>
      </w:r>
      <w:r>
        <w:rPr>
          <w:rFonts w:hint="eastAsia" w:ascii="宋体" w:hAnsi="宋体" w:cs="仿宋"/>
          <w:bCs/>
          <w:sz w:val="24"/>
          <w:szCs w:val="28"/>
        </w:rPr>
        <w:t>采购人认为中标人派出的工作人员不能胜任本次审计工作要求调换的；</w:t>
      </w:r>
    </w:p>
    <w:p>
      <w:pPr>
        <w:spacing w:line="360" w:lineRule="auto"/>
        <w:ind w:firstLine="480" w:firstLineChars="200"/>
        <w:rPr>
          <w:rFonts w:ascii="宋体" w:hAnsi="宋体" w:cs="仿宋"/>
          <w:bCs/>
          <w:sz w:val="24"/>
          <w:szCs w:val="28"/>
        </w:rPr>
      </w:pPr>
      <w:r>
        <w:rPr>
          <w:rFonts w:ascii="宋体" w:hAnsi="宋体" w:cs="仿宋"/>
          <w:bCs/>
          <w:sz w:val="24"/>
          <w:szCs w:val="28"/>
        </w:rPr>
        <w:t>d.</w:t>
      </w:r>
      <w:r>
        <w:rPr>
          <w:rFonts w:hint="eastAsia" w:ascii="宋体" w:hAnsi="宋体" w:cs="仿宋"/>
          <w:bCs/>
          <w:sz w:val="24"/>
          <w:szCs w:val="28"/>
        </w:rPr>
        <w:t>中标人出具的审计报告严重失实、结论意见不准确，存在应发现而未发现、应披露而未披露问题的。</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10</w:t>
      </w:r>
      <w:r>
        <w:rPr>
          <w:rFonts w:hint="eastAsia" w:ascii="宋体" w:hAnsi="宋体"/>
          <w:sz w:val="24"/>
        </w:rPr>
        <w:t>）严格按照《中华人民共和国国家审计准则》组织开展审计工作，加强现场管理，实行全过程审计质量控制，严格审计程序，防范审计风险。严格遵守审计“四严禁”工作要求和“八不准”工作纪律，严格遵守保密规定，主动接受社会各界和群众监督。</w:t>
      </w:r>
    </w:p>
    <w:p>
      <w:pPr>
        <w:spacing w:line="360" w:lineRule="auto"/>
        <w:ind w:firstLine="241" w:firstLineChars="100"/>
        <w:rPr>
          <w:rFonts w:ascii="宋体" w:hAnsi="宋体" w:cs="仿宋"/>
          <w:b/>
          <w:sz w:val="24"/>
          <w:szCs w:val="28"/>
        </w:rPr>
      </w:pPr>
      <w:r>
        <w:rPr>
          <w:rFonts w:hint="eastAsia" w:ascii="宋体" w:hAnsi="宋体" w:cs="仿宋"/>
          <w:b/>
          <w:sz w:val="24"/>
          <w:szCs w:val="28"/>
        </w:rPr>
        <w:t>四、</w:t>
      </w:r>
      <w:r>
        <w:rPr>
          <w:rFonts w:ascii="宋体" w:hAnsi="宋体" w:cs="仿宋"/>
          <w:b/>
          <w:sz w:val="24"/>
          <w:szCs w:val="28"/>
        </w:rPr>
        <w:t>其他要求</w:t>
      </w:r>
      <w:r>
        <w:rPr>
          <w:rFonts w:hint="eastAsia" w:ascii="宋体" w:hAnsi="宋体"/>
          <w:b/>
          <w:bCs/>
          <w:sz w:val="24"/>
        </w:rPr>
        <w:t>（1、2、3、4、5标段）</w:t>
      </w:r>
    </w:p>
    <w:p>
      <w:pPr>
        <w:pStyle w:val="6"/>
        <w:numPr>
          <w:ilvl w:val="0"/>
          <w:numId w:val="1"/>
        </w:numPr>
        <w:spacing w:line="360" w:lineRule="auto"/>
        <w:ind w:left="0" w:firstLine="560"/>
        <w:rPr>
          <w:rFonts w:ascii="仿宋" w:hAnsi="仿宋" w:eastAsia="仿宋" w:cs="仿宋"/>
          <w:vanish/>
        </w:rPr>
      </w:pPr>
    </w:p>
    <w:p>
      <w:pPr>
        <w:pStyle w:val="7"/>
        <w:numPr>
          <w:ilvl w:val="0"/>
          <w:numId w:val="2"/>
        </w:numPr>
        <w:tabs>
          <w:tab w:val="left" w:pos="1134"/>
        </w:tabs>
        <w:spacing w:line="360" w:lineRule="auto"/>
        <w:ind w:left="0" w:firstLine="560"/>
        <w:rPr>
          <w:rFonts w:ascii="仿宋" w:hAnsi="仿宋" w:eastAsia="仿宋" w:cs="仿宋"/>
          <w:vanish/>
          <w:sz w:val="28"/>
          <w:szCs w:val="28"/>
        </w:rPr>
      </w:pPr>
    </w:p>
    <w:p>
      <w:pPr>
        <w:pStyle w:val="7"/>
        <w:numPr>
          <w:ilvl w:val="0"/>
          <w:numId w:val="2"/>
        </w:numPr>
        <w:tabs>
          <w:tab w:val="left" w:pos="1134"/>
        </w:tabs>
        <w:spacing w:line="360" w:lineRule="auto"/>
        <w:ind w:left="0" w:firstLine="560"/>
        <w:rPr>
          <w:rFonts w:ascii="仿宋" w:hAnsi="仿宋" w:eastAsia="仿宋" w:cs="仿宋"/>
          <w:vanish/>
          <w:sz w:val="28"/>
          <w:szCs w:val="28"/>
        </w:rPr>
      </w:pPr>
    </w:p>
    <w:p>
      <w:pPr>
        <w:pStyle w:val="7"/>
        <w:numPr>
          <w:ilvl w:val="0"/>
          <w:numId w:val="2"/>
        </w:numPr>
        <w:tabs>
          <w:tab w:val="left" w:pos="1134"/>
        </w:tabs>
        <w:spacing w:line="360" w:lineRule="auto"/>
        <w:ind w:left="0" w:firstLine="560"/>
        <w:rPr>
          <w:rFonts w:ascii="仿宋" w:hAnsi="仿宋" w:eastAsia="仿宋" w:cs="仿宋"/>
          <w:vanish/>
          <w:sz w:val="28"/>
          <w:szCs w:val="28"/>
        </w:rPr>
      </w:pPr>
    </w:p>
    <w:p>
      <w:pPr>
        <w:pStyle w:val="7"/>
        <w:numPr>
          <w:ilvl w:val="0"/>
          <w:numId w:val="2"/>
        </w:numPr>
        <w:tabs>
          <w:tab w:val="left" w:pos="1134"/>
        </w:tabs>
        <w:spacing w:line="360" w:lineRule="auto"/>
        <w:ind w:left="0" w:firstLine="560"/>
        <w:rPr>
          <w:rFonts w:ascii="仿宋" w:hAnsi="仿宋" w:eastAsia="仿宋" w:cs="仿宋"/>
          <w:vanish/>
          <w:sz w:val="28"/>
          <w:szCs w:val="28"/>
        </w:rPr>
      </w:pPr>
    </w:p>
    <w:p>
      <w:pPr>
        <w:pStyle w:val="7"/>
        <w:numPr>
          <w:ilvl w:val="0"/>
          <w:numId w:val="2"/>
        </w:numPr>
        <w:tabs>
          <w:tab w:val="left" w:pos="1134"/>
        </w:tabs>
        <w:spacing w:line="360" w:lineRule="auto"/>
        <w:ind w:left="0" w:firstLine="560"/>
        <w:rPr>
          <w:rFonts w:ascii="仿宋" w:hAnsi="仿宋" w:eastAsia="仿宋" w:cs="仿宋"/>
          <w:vanish/>
          <w:sz w:val="28"/>
          <w:szCs w:val="28"/>
        </w:rPr>
      </w:pPr>
    </w:p>
    <w:p>
      <w:pPr>
        <w:pStyle w:val="7"/>
        <w:numPr>
          <w:ilvl w:val="0"/>
          <w:numId w:val="2"/>
        </w:numPr>
        <w:tabs>
          <w:tab w:val="left" w:pos="1134"/>
        </w:tabs>
        <w:spacing w:line="360" w:lineRule="auto"/>
        <w:ind w:left="0" w:firstLine="560"/>
        <w:rPr>
          <w:rFonts w:ascii="仿宋" w:hAnsi="仿宋" w:eastAsia="仿宋" w:cs="仿宋"/>
          <w:vanish/>
          <w:sz w:val="28"/>
          <w:szCs w:val="28"/>
        </w:rPr>
      </w:pPr>
    </w:p>
    <w:p>
      <w:pPr>
        <w:tabs>
          <w:tab w:val="left" w:pos="1276"/>
        </w:tabs>
        <w:spacing w:line="360" w:lineRule="auto"/>
        <w:ind w:firstLine="480" w:firstLineChars="200"/>
        <w:rPr>
          <w:rFonts w:ascii="宋体" w:hAnsi="宋体" w:cs="仿宋"/>
          <w:bCs/>
          <w:sz w:val="24"/>
          <w:szCs w:val="28"/>
        </w:rPr>
      </w:pPr>
      <w:r>
        <w:rPr>
          <w:rFonts w:hint="eastAsia" w:ascii="宋体" w:hAnsi="宋体" w:cs="仿宋"/>
          <w:bCs/>
          <w:sz w:val="24"/>
          <w:szCs w:val="28"/>
        </w:rPr>
        <w:t>（1）审计报告要求：中标人应当在本项目服务期内，出具工程竣工结算审计报告，并负责答复采购人有关提问和质疑。</w:t>
      </w:r>
    </w:p>
    <w:p>
      <w:pPr>
        <w:tabs>
          <w:tab w:val="left" w:pos="1276"/>
        </w:tabs>
        <w:spacing w:line="360" w:lineRule="auto"/>
        <w:ind w:firstLine="480" w:firstLineChars="200"/>
        <w:rPr>
          <w:rFonts w:ascii="宋体" w:hAnsi="宋体" w:cs="仿宋"/>
          <w:bCs/>
          <w:sz w:val="24"/>
          <w:szCs w:val="28"/>
        </w:rPr>
      </w:pPr>
      <w:r>
        <w:rPr>
          <w:rFonts w:hint="eastAsia" w:ascii="宋体" w:hAnsi="宋体" w:cs="仿宋"/>
          <w:bCs/>
          <w:sz w:val="24"/>
          <w:szCs w:val="28"/>
        </w:rPr>
        <w:t>（2）中标人对出具的工程竣工结算审计报告承担法律责任。</w:t>
      </w:r>
    </w:p>
    <w:p>
      <w:pPr>
        <w:pStyle w:val="2"/>
        <w:spacing w:line="360" w:lineRule="auto"/>
        <w:ind w:firstLine="480" w:firstLineChars="200"/>
        <w:rPr>
          <w:rFonts w:ascii="宋体" w:hAnsi="宋体" w:cs="仿宋"/>
          <w:bCs/>
          <w:color w:val="auto"/>
          <w:szCs w:val="28"/>
        </w:rPr>
      </w:pPr>
      <w:r>
        <w:rPr>
          <w:rFonts w:hint="eastAsia" w:ascii="宋体" w:hAnsi="宋体" w:cs="仿宋"/>
          <w:bCs/>
          <w:color w:val="auto"/>
          <w:szCs w:val="28"/>
        </w:rPr>
        <w:t>（3）如按照最终审定结果确认的审计费用高于采购预算金额，采购人按预算金额支付，多出部分不予支付。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decimal"/>
      <w:lvlText w:val="%1)"/>
      <w:lvlJc w:val="left"/>
      <w:pPr>
        <w:ind w:left="420" w:hanging="420"/>
      </w:pPr>
    </w:lvl>
    <w:lvl w:ilvl="1" w:tentative="0">
      <w:start w:val="1"/>
      <w:numFmt w:val="decimal"/>
      <w:lvlText w:val="1.%2"/>
      <w:lvlJc w:val="left"/>
      <w:pPr>
        <w:ind w:left="840" w:hanging="420"/>
      </w:pPr>
      <w:rPr>
        <w:rFonts w:hint="eastAsia"/>
        <w:lang w:val="en-US"/>
      </w:rPr>
    </w:lvl>
    <w:lvl w:ilvl="2" w:tentative="0">
      <w:start w:val="1"/>
      <w:numFmt w:val="japaneseCounting"/>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DA1BF7"/>
    <w:multiLevelType w:val="multilevel"/>
    <w:tmpl w:val="35DA1BF7"/>
    <w:lvl w:ilvl="0" w:tentative="0">
      <w:start w:val="2"/>
      <w:numFmt w:val="japaneseCounting"/>
      <w:lvlText w:val="%1、"/>
      <w:lvlJc w:val="left"/>
      <w:pPr>
        <w:ind w:left="1287" w:hanging="720"/>
      </w:pPr>
      <w:rPr>
        <w:rFonts w:hint="default"/>
      </w:rPr>
    </w:lvl>
    <w:lvl w:ilvl="1" w:tentative="0">
      <w:start w:val="1"/>
      <w:numFmt w:val="japaneseCounting"/>
      <w:lvlText w:val="（%2）"/>
      <w:lvlJc w:val="left"/>
      <w:pPr>
        <w:ind w:left="1048" w:hanging="765"/>
      </w:pPr>
      <w:rPr>
        <w:rFonts w:hint="default"/>
      </w:r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MzhjMzA1NWViZWRkYmZhMTA3NTM5M2U0Y2ViYWMifQ=="/>
  </w:docVars>
  <w:rsids>
    <w:rsidRoot w:val="4C4530B6"/>
    <w:rsid w:val="4C453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iPriority w:val="0"/>
    <w:rPr>
      <w:color w:val="993300"/>
      <w:sz w:val="24"/>
    </w:rPr>
  </w:style>
  <w:style w:type="paragraph" w:customStyle="1" w:styleId="5">
    <w:name w:val="reader-word-layer reader-word-s3-0"/>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6">
    <w:name w:val="列出段落3"/>
    <w:basedOn w:val="1"/>
    <w:qFormat/>
    <w:uiPriority w:val="99"/>
    <w:pPr>
      <w:widowControl/>
      <w:spacing w:line="400" w:lineRule="exact"/>
      <w:ind w:firstLine="420" w:firstLineChars="200"/>
    </w:pPr>
    <w:rPr>
      <w:rFonts w:ascii="Calibri Light" w:hAnsi="Calibri Light" w:eastAsia="华文仿宋" w:cs="Calibri Light"/>
      <w:sz w:val="28"/>
      <w:szCs w:val="28"/>
    </w:rPr>
  </w:style>
  <w:style w:type="paragraph" w:customStyle="1" w:styleId="7">
    <w:name w:val="列出段落31"/>
    <w:basedOn w:val="1"/>
    <w:qFormat/>
    <w:uiPriority w:val="0"/>
    <w:pPr>
      <w:spacing w:line="240" w:lineRule="auto"/>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2023-02-13T08:49:00Z</dcterms:created>
  <dc:creator>就是如此</dc:creator>
  <cp:lastModifiedBy>就是如此</cp:lastModifiedBy>
  <dcterms:modified xsi:type="dcterms:W3CDTF">2023-02-13T08:49:43Z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53C69489D10B43559DF71DD7CE92F7C1</vt:lpwstr>
  </property>
</Properties>
</file>