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18"/>
        </w:tabs>
        <w:ind w:firstLine="560" w:firstLineChars="200"/>
        <w:jc w:val="left"/>
        <w:rPr>
          <w:rFonts w:hint="eastAsia" w:ascii="宋体" w:hAnsi="宋体" w:eastAsia="宋体" w:cs="宋体"/>
          <w:b/>
          <w:sz w:val="24"/>
          <w:szCs w:val="24"/>
          <w:lang w:eastAsia="zh-CN"/>
        </w:rPr>
      </w:pPr>
      <w:r>
        <w:rPr>
          <w:rFonts w:hint="eastAsia" w:ascii="宋体" w:hAnsi="宋体" w:cs="宋体"/>
          <w:b/>
          <w:sz w:val="28"/>
          <w:szCs w:val="28"/>
        </w:rPr>
        <w:t>招标项目编号：</w:t>
      </w:r>
      <w:r>
        <w:rPr>
          <w:rFonts w:hint="eastAsia" w:ascii="宋体" w:hAnsi="宋体" w:cs="宋体"/>
          <w:b/>
          <w:sz w:val="28"/>
          <w:szCs w:val="28"/>
          <w:lang w:eastAsia="zh-CN"/>
        </w:rPr>
        <w:t>TYRZ-2022-ZZ032</w:t>
      </w:r>
    </w:p>
    <w:p>
      <w:pPr>
        <w:pStyle w:val="8"/>
        <w:ind w:firstLine="0" w:firstLineChars="0"/>
        <w:rPr>
          <w:rFonts w:ascii="宋体" w:hAnsi="宋体" w:cs="宋体"/>
          <w:b/>
          <w:sz w:val="24"/>
          <w:szCs w:val="24"/>
        </w:rPr>
      </w:pPr>
    </w:p>
    <w:p>
      <w:pPr>
        <w:pStyle w:val="8"/>
        <w:ind w:firstLine="0" w:firstLineChars="0"/>
        <w:rPr>
          <w:rFonts w:ascii="宋体" w:hAnsi="宋体" w:cs="宋体"/>
          <w:b/>
          <w:sz w:val="24"/>
          <w:szCs w:val="24"/>
        </w:rPr>
      </w:pPr>
    </w:p>
    <w:p>
      <w:pPr>
        <w:pStyle w:val="8"/>
        <w:ind w:firstLine="0" w:firstLineChars="0"/>
        <w:rPr>
          <w:rFonts w:ascii="宋体" w:hAnsi="宋体" w:cs="宋体"/>
          <w:b/>
          <w:sz w:val="24"/>
          <w:szCs w:val="24"/>
        </w:rPr>
      </w:pPr>
    </w:p>
    <w:p>
      <w:pPr>
        <w:jc w:val="center"/>
        <w:rPr>
          <w:rFonts w:hint="eastAsia" w:ascii="宋体" w:hAnsi="宋体" w:cs="宋体"/>
          <w:b/>
          <w:sz w:val="48"/>
          <w:szCs w:val="48"/>
          <w:shd w:val="clear" w:color="auto" w:fill="FFFFFF"/>
          <w:lang w:eastAsia="zh-CN"/>
        </w:rPr>
      </w:pPr>
      <w:r>
        <w:rPr>
          <w:rFonts w:hint="eastAsia" w:ascii="宋体" w:hAnsi="宋体" w:cs="宋体"/>
          <w:b/>
          <w:sz w:val="48"/>
          <w:szCs w:val="48"/>
          <w:shd w:val="clear" w:color="auto" w:fill="FFFFFF"/>
          <w:lang w:eastAsia="zh-CN"/>
        </w:rPr>
        <w:t>周至县甘干河西南塬区段河道治理工程</w:t>
      </w:r>
    </w:p>
    <w:p>
      <w:pPr>
        <w:jc w:val="center"/>
        <w:rPr>
          <w:rFonts w:hint="eastAsia" w:ascii="宋体" w:hAnsi="宋体" w:cs="宋体"/>
          <w:b/>
          <w:sz w:val="100"/>
          <w:szCs w:val="100"/>
        </w:rPr>
      </w:pPr>
    </w:p>
    <w:p>
      <w:pPr>
        <w:jc w:val="center"/>
        <w:rPr>
          <w:rFonts w:hint="eastAsia" w:ascii="宋体" w:hAnsi="宋体" w:cs="宋体"/>
          <w:b/>
          <w:sz w:val="100"/>
          <w:szCs w:val="100"/>
        </w:rPr>
      </w:pPr>
      <w:r>
        <w:rPr>
          <w:rFonts w:hint="eastAsia" w:ascii="宋体" w:hAnsi="宋体" w:cs="宋体"/>
          <w:b/>
          <w:sz w:val="100"/>
          <w:szCs w:val="100"/>
        </w:rPr>
        <w:t>招</w:t>
      </w:r>
    </w:p>
    <w:p>
      <w:pPr>
        <w:jc w:val="center"/>
        <w:rPr>
          <w:rFonts w:hint="eastAsia" w:ascii="宋体" w:hAnsi="宋体" w:cs="宋体"/>
          <w:b/>
          <w:sz w:val="100"/>
          <w:szCs w:val="100"/>
        </w:rPr>
      </w:pPr>
      <w:r>
        <w:rPr>
          <w:rFonts w:hint="eastAsia" w:ascii="宋体" w:hAnsi="宋体" w:cs="宋体"/>
          <w:b/>
          <w:sz w:val="100"/>
          <w:szCs w:val="100"/>
        </w:rPr>
        <w:t>标</w:t>
      </w:r>
    </w:p>
    <w:p>
      <w:pPr>
        <w:jc w:val="center"/>
        <w:rPr>
          <w:rFonts w:hint="eastAsia" w:ascii="宋体" w:hAnsi="宋体" w:cs="宋体"/>
          <w:b/>
          <w:sz w:val="100"/>
          <w:szCs w:val="100"/>
        </w:rPr>
      </w:pPr>
      <w:r>
        <w:rPr>
          <w:rFonts w:hint="eastAsia" w:ascii="宋体" w:hAnsi="宋体" w:cs="宋体"/>
          <w:b/>
          <w:sz w:val="100"/>
          <w:szCs w:val="100"/>
        </w:rPr>
        <w:t>文</w:t>
      </w:r>
    </w:p>
    <w:p>
      <w:pPr>
        <w:jc w:val="center"/>
        <w:rPr>
          <w:rFonts w:ascii="宋体" w:hAnsi="宋体" w:cs="宋体"/>
          <w:b/>
          <w:sz w:val="100"/>
          <w:szCs w:val="100"/>
        </w:rPr>
      </w:pPr>
      <w:r>
        <w:rPr>
          <w:rFonts w:hint="eastAsia" w:ascii="宋体" w:hAnsi="宋体" w:cs="宋体"/>
          <w:b/>
          <w:sz w:val="100"/>
          <w:szCs w:val="100"/>
        </w:rPr>
        <w:t>件</w:t>
      </w:r>
    </w:p>
    <w:p>
      <w:pPr>
        <w:rPr>
          <w:rFonts w:ascii="宋体" w:hAnsi="宋体" w:cs="宋体"/>
          <w:b/>
          <w:spacing w:val="4"/>
          <w:sz w:val="28"/>
          <w:szCs w:val="28"/>
        </w:rPr>
      </w:pPr>
    </w:p>
    <w:p>
      <w:pPr>
        <w:ind w:firstLine="1440" w:firstLineChars="500"/>
        <w:rPr>
          <w:rFonts w:ascii="宋体" w:hAnsi="宋体" w:cs="宋体"/>
          <w:b/>
          <w:spacing w:val="4"/>
          <w:sz w:val="28"/>
          <w:szCs w:val="28"/>
        </w:rPr>
      </w:pPr>
    </w:p>
    <w:p>
      <w:pPr>
        <w:spacing w:line="480" w:lineRule="auto"/>
        <w:ind w:firstLine="640" w:firstLineChars="200"/>
        <w:rPr>
          <w:rFonts w:hint="eastAsia" w:ascii="宋体" w:hAnsi="宋体" w:eastAsia="宋体" w:cs="宋体"/>
          <w:b/>
          <w:bCs/>
          <w:sz w:val="32"/>
          <w:szCs w:val="32"/>
          <w:shd w:val="clear" w:color="auto" w:fill="FFFFFF"/>
          <w:lang w:eastAsia="zh-CN"/>
        </w:rPr>
      </w:pPr>
      <w:r>
        <w:rPr>
          <w:rFonts w:hint="eastAsia" w:ascii="宋体" w:hAnsi="宋体" w:cs="宋体"/>
          <w:b/>
          <w:bCs/>
          <w:sz w:val="32"/>
          <w:szCs w:val="32"/>
          <w:shd w:val="clear" w:color="auto" w:fill="FFFFFF"/>
        </w:rPr>
        <w:t xml:space="preserve">       采   购   人：</w:t>
      </w:r>
      <w:r>
        <w:rPr>
          <w:rFonts w:hint="eastAsia" w:ascii="宋体" w:hAnsi="宋体" w:cs="宋体"/>
          <w:b/>
          <w:bCs/>
          <w:sz w:val="32"/>
          <w:szCs w:val="32"/>
          <w:shd w:val="clear" w:color="auto" w:fill="FFFFFF"/>
          <w:lang w:eastAsia="zh-CN"/>
        </w:rPr>
        <w:t>周至县西南塬区管理委员会</w:t>
      </w:r>
    </w:p>
    <w:p>
      <w:pPr>
        <w:spacing w:line="480" w:lineRule="auto"/>
        <w:jc w:val="center"/>
        <w:rPr>
          <w:rFonts w:ascii="宋体" w:hAnsi="宋体"/>
          <w:b/>
          <w:sz w:val="32"/>
          <w:szCs w:val="32"/>
        </w:rPr>
      </w:pPr>
      <w:r>
        <w:rPr>
          <w:rFonts w:hint="eastAsia" w:ascii="宋体" w:hAnsi="宋体" w:cs="宋体"/>
          <w:b/>
          <w:bCs/>
          <w:sz w:val="32"/>
          <w:szCs w:val="32"/>
          <w:shd w:val="clear" w:color="auto" w:fill="FFFFFF"/>
        </w:rPr>
        <w:t>采购代理机构：天煜荣泽工程咨询有限公司</w:t>
      </w:r>
    </w:p>
    <w:p>
      <w:pPr>
        <w:spacing w:line="480" w:lineRule="auto"/>
        <w:jc w:val="center"/>
        <w:rPr>
          <w:rFonts w:ascii="宋体" w:hAnsi="宋体"/>
          <w:b/>
          <w:sz w:val="40"/>
          <w:szCs w:val="40"/>
        </w:rPr>
      </w:pPr>
      <w:r>
        <w:rPr>
          <w:rFonts w:hint="eastAsia" w:ascii="宋体" w:hAnsi="宋体" w:cs="宋体"/>
          <w:b/>
          <w:spacing w:val="4"/>
          <w:sz w:val="32"/>
          <w:szCs w:val="32"/>
        </w:rPr>
        <w:t>二〇二二年</w:t>
      </w:r>
      <w:r>
        <w:rPr>
          <w:rFonts w:hint="eastAsia" w:ascii="宋体" w:hAnsi="宋体" w:cs="宋体"/>
          <w:b/>
          <w:spacing w:val="4"/>
          <w:sz w:val="32"/>
          <w:szCs w:val="32"/>
          <w:lang w:eastAsia="zh-CN"/>
        </w:rPr>
        <w:t>十</w:t>
      </w:r>
      <w:r>
        <w:rPr>
          <w:rFonts w:hint="eastAsia" w:ascii="宋体" w:hAnsi="宋体" w:cs="宋体"/>
          <w:b/>
          <w:spacing w:val="4"/>
          <w:sz w:val="32"/>
          <w:szCs w:val="32"/>
        </w:rPr>
        <w:t>月</w:t>
      </w:r>
    </w:p>
    <w:p>
      <w:pPr>
        <w:ind w:firstLine="1800" w:firstLineChars="500"/>
        <w:rPr>
          <w:rFonts w:ascii="宋体" w:hAnsi="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fmt="numberInDash" w:start="1"/>
          <w:cols w:space="720" w:num="1"/>
          <w:docGrid w:type="linesAndChars" w:linePitch="312" w:charSpace="0"/>
        </w:sectPr>
      </w:pPr>
    </w:p>
    <w:sdt>
      <w:sdtPr>
        <w:rPr>
          <w:rFonts w:ascii="宋体" w:hAnsi="宋体"/>
          <w:sz w:val="28"/>
          <w:szCs w:val="32"/>
        </w:rPr>
        <w:id w:val="147461704"/>
        <w15:color w:val="DBDBDB"/>
        <w:docPartObj>
          <w:docPartGallery w:val="Table of Contents"/>
          <w:docPartUnique/>
        </w:docPartObj>
      </w:sdtPr>
      <w:sdtEndPr>
        <w:rPr>
          <w:rFonts w:ascii="宋体" w:hAnsi="宋体"/>
          <w:sz w:val="24"/>
          <w:szCs w:val="24"/>
        </w:rPr>
      </w:sdtEndPr>
      <w:sdtContent>
        <w:p>
          <w:pPr>
            <w:spacing w:line="480" w:lineRule="auto"/>
            <w:jc w:val="center"/>
            <w:rPr>
              <w:sz w:val="28"/>
              <w:szCs w:val="32"/>
            </w:rPr>
          </w:pPr>
          <w:r>
            <w:rPr>
              <w:rFonts w:ascii="宋体" w:hAnsi="宋体"/>
              <w:sz w:val="28"/>
              <w:szCs w:val="32"/>
            </w:rPr>
            <w:t>目录</w:t>
          </w:r>
        </w:p>
        <w:p>
          <w:pPr>
            <w:pStyle w:val="19"/>
            <w:tabs>
              <w:tab w:val="right" w:leader="dot" w:pos="9412"/>
            </w:tabs>
            <w:spacing w:line="360" w:lineRule="auto"/>
            <w:rPr>
              <w:sz w:val="32"/>
              <w:szCs w:val="36"/>
            </w:rPr>
          </w:pPr>
          <w:r>
            <w:rPr>
              <w:sz w:val="44"/>
              <w:szCs w:val="48"/>
            </w:rPr>
            <w:fldChar w:fldCharType="begin"/>
          </w:r>
          <w:r>
            <w:rPr>
              <w:sz w:val="44"/>
              <w:szCs w:val="48"/>
            </w:rPr>
            <w:instrText xml:space="preserve">TOC \o "1-1" \h \u </w:instrText>
          </w:r>
          <w:r>
            <w:rPr>
              <w:sz w:val="44"/>
              <w:szCs w:val="48"/>
            </w:rPr>
            <w:fldChar w:fldCharType="separate"/>
          </w:r>
          <w:r>
            <w:fldChar w:fldCharType="begin"/>
          </w:r>
          <w:r>
            <w:instrText xml:space="preserve"> HYPERLINK \l "_Toc2779" </w:instrText>
          </w:r>
          <w:r>
            <w:fldChar w:fldCharType="separate"/>
          </w:r>
          <w:r>
            <w:rPr>
              <w:rFonts w:hint="eastAsia"/>
              <w:bCs/>
              <w:sz w:val="32"/>
              <w:szCs w:val="44"/>
            </w:rPr>
            <w:t>第一章 招标公告</w:t>
          </w:r>
          <w:r>
            <w:rPr>
              <w:sz w:val="32"/>
              <w:szCs w:val="36"/>
            </w:rPr>
            <w:tab/>
          </w:r>
          <w:r>
            <w:rPr>
              <w:sz w:val="32"/>
              <w:szCs w:val="36"/>
            </w:rPr>
            <w:fldChar w:fldCharType="begin"/>
          </w:r>
          <w:r>
            <w:rPr>
              <w:sz w:val="32"/>
              <w:szCs w:val="36"/>
            </w:rPr>
            <w:instrText xml:space="preserve"> PAGEREF _Toc2779 \h </w:instrText>
          </w:r>
          <w:r>
            <w:rPr>
              <w:sz w:val="32"/>
              <w:szCs w:val="36"/>
            </w:rPr>
            <w:fldChar w:fldCharType="separate"/>
          </w:r>
          <w:r>
            <w:rPr>
              <w:sz w:val="32"/>
              <w:szCs w:val="36"/>
            </w:rPr>
            <w:t>- 2 -</w:t>
          </w:r>
          <w:r>
            <w:rPr>
              <w:sz w:val="32"/>
              <w:szCs w:val="36"/>
            </w:rPr>
            <w:fldChar w:fldCharType="end"/>
          </w:r>
          <w:r>
            <w:rPr>
              <w:sz w:val="32"/>
              <w:szCs w:val="36"/>
            </w:rPr>
            <w:fldChar w:fldCharType="end"/>
          </w:r>
        </w:p>
        <w:p>
          <w:pPr>
            <w:pStyle w:val="19"/>
            <w:tabs>
              <w:tab w:val="right" w:leader="dot" w:pos="9412"/>
            </w:tabs>
            <w:spacing w:line="360" w:lineRule="auto"/>
            <w:rPr>
              <w:sz w:val="32"/>
              <w:szCs w:val="36"/>
            </w:rPr>
          </w:pPr>
          <w:r>
            <w:fldChar w:fldCharType="begin"/>
          </w:r>
          <w:r>
            <w:instrText xml:space="preserve"> HYPERLINK \l "_Toc14249" </w:instrText>
          </w:r>
          <w:r>
            <w:fldChar w:fldCharType="separate"/>
          </w:r>
          <w:r>
            <w:rPr>
              <w:rFonts w:hint="eastAsia" w:ascii="宋体" w:hAnsi="宋体" w:cs="宋体"/>
              <w:bCs/>
              <w:sz w:val="32"/>
              <w:szCs w:val="48"/>
            </w:rPr>
            <w:t>第二章 投标人须知</w:t>
          </w:r>
          <w:r>
            <w:rPr>
              <w:sz w:val="32"/>
              <w:szCs w:val="36"/>
            </w:rPr>
            <w:tab/>
          </w:r>
          <w:r>
            <w:rPr>
              <w:sz w:val="32"/>
              <w:szCs w:val="36"/>
            </w:rPr>
            <w:fldChar w:fldCharType="begin"/>
          </w:r>
          <w:r>
            <w:rPr>
              <w:sz w:val="32"/>
              <w:szCs w:val="36"/>
            </w:rPr>
            <w:instrText xml:space="preserve"> PAGEREF _Toc14249 \h </w:instrText>
          </w:r>
          <w:r>
            <w:rPr>
              <w:sz w:val="32"/>
              <w:szCs w:val="36"/>
            </w:rPr>
            <w:fldChar w:fldCharType="separate"/>
          </w:r>
          <w:r>
            <w:rPr>
              <w:sz w:val="32"/>
              <w:szCs w:val="36"/>
            </w:rPr>
            <w:t>- 6 -</w:t>
          </w:r>
          <w:r>
            <w:rPr>
              <w:sz w:val="32"/>
              <w:szCs w:val="36"/>
            </w:rPr>
            <w:fldChar w:fldCharType="end"/>
          </w:r>
          <w:r>
            <w:rPr>
              <w:sz w:val="32"/>
              <w:szCs w:val="36"/>
            </w:rPr>
            <w:fldChar w:fldCharType="end"/>
          </w:r>
        </w:p>
        <w:p>
          <w:pPr>
            <w:pStyle w:val="19"/>
            <w:tabs>
              <w:tab w:val="right" w:leader="dot" w:pos="9412"/>
            </w:tabs>
            <w:spacing w:line="360" w:lineRule="auto"/>
            <w:rPr>
              <w:sz w:val="32"/>
              <w:szCs w:val="36"/>
            </w:rPr>
          </w:pPr>
          <w:r>
            <w:fldChar w:fldCharType="begin"/>
          </w:r>
          <w:r>
            <w:instrText xml:space="preserve"> HYPERLINK \l "_Toc11955" </w:instrText>
          </w:r>
          <w:r>
            <w:fldChar w:fldCharType="separate"/>
          </w:r>
          <w:r>
            <w:rPr>
              <w:rFonts w:hint="eastAsia" w:ascii="宋体" w:hAnsi="宋体" w:cs="宋体"/>
              <w:bCs/>
              <w:sz w:val="32"/>
              <w:szCs w:val="48"/>
            </w:rPr>
            <w:t>第三章 评标办法</w:t>
          </w:r>
          <w:r>
            <w:rPr>
              <w:sz w:val="32"/>
              <w:szCs w:val="36"/>
            </w:rPr>
            <w:tab/>
          </w:r>
          <w:r>
            <w:rPr>
              <w:sz w:val="32"/>
              <w:szCs w:val="36"/>
            </w:rPr>
            <w:fldChar w:fldCharType="begin"/>
          </w:r>
          <w:r>
            <w:rPr>
              <w:sz w:val="32"/>
              <w:szCs w:val="36"/>
            </w:rPr>
            <w:instrText xml:space="preserve"> PAGEREF _Toc11955 \h </w:instrText>
          </w:r>
          <w:r>
            <w:rPr>
              <w:sz w:val="32"/>
              <w:szCs w:val="36"/>
            </w:rPr>
            <w:fldChar w:fldCharType="separate"/>
          </w:r>
          <w:r>
            <w:rPr>
              <w:sz w:val="32"/>
              <w:szCs w:val="36"/>
            </w:rPr>
            <w:t>- 21 -</w:t>
          </w:r>
          <w:r>
            <w:rPr>
              <w:sz w:val="32"/>
              <w:szCs w:val="36"/>
            </w:rPr>
            <w:fldChar w:fldCharType="end"/>
          </w:r>
          <w:r>
            <w:rPr>
              <w:sz w:val="32"/>
              <w:szCs w:val="36"/>
            </w:rPr>
            <w:fldChar w:fldCharType="end"/>
          </w:r>
        </w:p>
        <w:p>
          <w:pPr>
            <w:pStyle w:val="19"/>
            <w:tabs>
              <w:tab w:val="right" w:leader="dot" w:pos="9412"/>
            </w:tabs>
            <w:spacing w:line="360" w:lineRule="auto"/>
            <w:rPr>
              <w:sz w:val="32"/>
              <w:szCs w:val="36"/>
            </w:rPr>
          </w:pPr>
          <w:r>
            <w:fldChar w:fldCharType="begin"/>
          </w:r>
          <w:r>
            <w:instrText xml:space="preserve"> HYPERLINK \l "_Toc1430" </w:instrText>
          </w:r>
          <w:r>
            <w:fldChar w:fldCharType="separate"/>
          </w:r>
          <w:r>
            <w:rPr>
              <w:rFonts w:hint="eastAsia" w:ascii="宋体" w:hAnsi="宋体" w:cs="宋体"/>
              <w:sz w:val="32"/>
              <w:szCs w:val="52"/>
            </w:rPr>
            <w:t>第四章 合同主要条款</w:t>
          </w:r>
          <w:r>
            <w:rPr>
              <w:sz w:val="32"/>
              <w:szCs w:val="36"/>
            </w:rPr>
            <w:tab/>
          </w:r>
          <w:r>
            <w:rPr>
              <w:sz w:val="32"/>
              <w:szCs w:val="36"/>
            </w:rPr>
            <w:fldChar w:fldCharType="begin"/>
          </w:r>
          <w:r>
            <w:rPr>
              <w:sz w:val="32"/>
              <w:szCs w:val="36"/>
            </w:rPr>
            <w:instrText xml:space="preserve"> PAGEREF _Toc1430 \h </w:instrText>
          </w:r>
          <w:r>
            <w:rPr>
              <w:sz w:val="32"/>
              <w:szCs w:val="36"/>
            </w:rPr>
            <w:fldChar w:fldCharType="separate"/>
          </w:r>
          <w:r>
            <w:rPr>
              <w:sz w:val="32"/>
              <w:szCs w:val="36"/>
            </w:rPr>
            <w:t>- 25 -</w:t>
          </w:r>
          <w:r>
            <w:rPr>
              <w:sz w:val="32"/>
              <w:szCs w:val="36"/>
            </w:rPr>
            <w:fldChar w:fldCharType="end"/>
          </w:r>
          <w:r>
            <w:rPr>
              <w:sz w:val="32"/>
              <w:szCs w:val="36"/>
            </w:rPr>
            <w:fldChar w:fldCharType="end"/>
          </w:r>
        </w:p>
        <w:p>
          <w:pPr>
            <w:pStyle w:val="19"/>
            <w:tabs>
              <w:tab w:val="right" w:leader="dot" w:pos="9412"/>
            </w:tabs>
            <w:spacing w:line="360" w:lineRule="auto"/>
            <w:rPr>
              <w:sz w:val="32"/>
              <w:szCs w:val="36"/>
            </w:rPr>
          </w:pPr>
          <w:r>
            <w:fldChar w:fldCharType="begin"/>
          </w:r>
          <w:r>
            <w:instrText xml:space="preserve"> HYPERLINK \l "_Toc30575" </w:instrText>
          </w:r>
          <w:r>
            <w:fldChar w:fldCharType="separate"/>
          </w:r>
          <w:r>
            <w:rPr>
              <w:rFonts w:hint="eastAsia" w:ascii="宋体" w:hAnsi="宋体" w:cs="宋体"/>
              <w:sz w:val="32"/>
              <w:szCs w:val="44"/>
            </w:rPr>
            <w:t>第五章</w:t>
          </w:r>
          <w:r>
            <w:rPr>
              <w:rFonts w:hint="eastAsia" w:ascii="宋体" w:hAnsi="宋体" w:eastAsia="宋体" w:cs="宋体"/>
              <w:sz w:val="32"/>
              <w:szCs w:val="44"/>
            </w:rPr>
            <w:t xml:space="preserve"> </w:t>
          </w:r>
          <w:r>
            <w:rPr>
              <w:rFonts w:hint="eastAsia" w:ascii="宋体" w:hAnsi="宋体" w:eastAsia="宋体" w:cs="宋体"/>
              <w:bCs/>
              <w:sz w:val="32"/>
              <w:szCs w:val="44"/>
              <w:lang w:eastAsia="zh-CN"/>
            </w:rPr>
            <w:t>工程量清单</w:t>
          </w:r>
          <w:r>
            <w:rPr>
              <w:sz w:val="32"/>
              <w:szCs w:val="36"/>
            </w:rPr>
            <w:tab/>
          </w:r>
          <w:r>
            <w:rPr>
              <w:sz w:val="32"/>
              <w:szCs w:val="36"/>
            </w:rPr>
            <w:fldChar w:fldCharType="begin"/>
          </w:r>
          <w:r>
            <w:rPr>
              <w:sz w:val="32"/>
              <w:szCs w:val="36"/>
            </w:rPr>
            <w:instrText xml:space="preserve"> PAGEREF _Toc6910 \h </w:instrText>
          </w:r>
          <w:r>
            <w:rPr>
              <w:sz w:val="32"/>
              <w:szCs w:val="36"/>
            </w:rPr>
            <w:fldChar w:fldCharType="separate"/>
          </w:r>
          <w:r>
            <w:rPr>
              <w:sz w:val="32"/>
              <w:szCs w:val="36"/>
            </w:rPr>
            <w:t>- 45 -</w:t>
          </w:r>
          <w:r>
            <w:rPr>
              <w:sz w:val="32"/>
              <w:szCs w:val="36"/>
            </w:rPr>
            <w:fldChar w:fldCharType="end"/>
          </w:r>
          <w:r>
            <w:rPr>
              <w:sz w:val="32"/>
              <w:szCs w:val="36"/>
            </w:rPr>
            <w:fldChar w:fldCharType="end"/>
          </w:r>
        </w:p>
        <w:p>
          <w:pPr>
            <w:pStyle w:val="19"/>
            <w:tabs>
              <w:tab w:val="right" w:leader="dot" w:pos="9412"/>
            </w:tabs>
            <w:spacing w:line="360" w:lineRule="auto"/>
            <w:rPr>
              <w:sz w:val="32"/>
              <w:szCs w:val="36"/>
            </w:rPr>
          </w:pPr>
          <w:r>
            <w:fldChar w:fldCharType="begin"/>
          </w:r>
          <w:r>
            <w:instrText xml:space="preserve"> HYPERLINK \l "_Toc6910" </w:instrText>
          </w:r>
          <w:r>
            <w:fldChar w:fldCharType="separate"/>
          </w:r>
          <w:r>
            <w:rPr>
              <w:rFonts w:hint="eastAsia" w:ascii="宋体" w:hAnsi="宋体" w:cs="宋体"/>
              <w:sz w:val="32"/>
              <w:szCs w:val="52"/>
            </w:rPr>
            <w:t>第六章 投标文件格式</w:t>
          </w:r>
          <w:r>
            <w:rPr>
              <w:sz w:val="32"/>
              <w:szCs w:val="36"/>
            </w:rPr>
            <w:tab/>
          </w:r>
          <w:r>
            <w:rPr>
              <w:sz w:val="32"/>
              <w:szCs w:val="36"/>
            </w:rPr>
            <w:fldChar w:fldCharType="begin"/>
          </w:r>
          <w:r>
            <w:rPr>
              <w:sz w:val="32"/>
              <w:szCs w:val="36"/>
            </w:rPr>
            <w:instrText xml:space="preserve"> PAGEREF _Toc6910 \h </w:instrText>
          </w:r>
          <w:r>
            <w:rPr>
              <w:sz w:val="32"/>
              <w:szCs w:val="36"/>
            </w:rPr>
            <w:fldChar w:fldCharType="separate"/>
          </w:r>
          <w:r>
            <w:rPr>
              <w:sz w:val="32"/>
              <w:szCs w:val="36"/>
            </w:rPr>
            <w:t>- 45 -</w:t>
          </w:r>
          <w:r>
            <w:rPr>
              <w:sz w:val="32"/>
              <w:szCs w:val="36"/>
            </w:rPr>
            <w:fldChar w:fldCharType="end"/>
          </w:r>
          <w:r>
            <w:rPr>
              <w:sz w:val="32"/>
              <w:szCs w:val="36"/>
            </w:rPr>
            <w:fldChar w:fldCharType="end"/>
          </w:r>
        </w:p>
        <w:p>
          <w:pPr>
            <w:spacing w:line="360" w:lineRule="auto"/>
            <w:rPr>
              <w:sz w:val="24"/>
              <w:szCs w:val="24"/>
            </w:rPr>
          </w:pPr>
          <w:r>
            <w:rPr>
              <w:sz w:val="32"/>
              <w:szCs w:val="40"/>
            </w:rPr>
            <w:fldChar w:fldCharType="end"/>
          </w:r>
        </w:p>
      </w:sdtContent>
    </w:sdt>
    <w:p>
      <w:pPr>
        <w:autoSpaceDE w:val="0"/>
        <w:autoSpaceDN w:val="0"/>
        <w:spacing w:line="480" w:lineRule="auto"/>
        <w:jc w:val="left"/>
        <w:rPr>
          <w:rFonts w:ascii="宋体" w:hAnsi="宋体" w:cs="宋体"/>
          <w:b/>
          <w:bCs/>
          <w:kern w:val="0"/>
          <w:sz w:val="44"/>
          <w:szCs w:val="44"/>
        </w:rPr>
      </w:pPr>
    </w:p>
    <w:p>
      <w:pPr>
        <w:pStyle w:val="24"/>
      </w:pPr>
    </w:p>
    <w:p>
      <w:pPr>
        <w:pStyle w:val="24"/>
      </w:pPr>
    </w:p>
    <w:p>
      <w:pPr>
        <w:pStyle w:val="24"/>
      </w:pPr>
    </w:p>
    <w:p>
      <w:pPr>
        <w:pStyle w:val="24"/>
      </w:pPr>
    </w:p>
    <w:p>
      <w:pPr>
        <w:pStyle w:val="24"/>
      </w:pPr>
    </w:p>
    <w:p>
      <w:pPr>
        <w:pStyle w:val="24"/>
      </w:pPr>
    </w:p>
    <w:p>
      <w:pPr>
        <w:pStyle w:val="24"/>
        <w:sectPr>
          <w:headerReference r:id="rId10" w:type="first"/>
          <w:headerReference r:id="rId9" w:type="default"/>
          <w:footerReference r:id="rId11" w:type="default"/>
          <w:pgSz w:w="11906" w:h="16838"/>
          <w:pgMar w:top="1247" w:right="1247" w:bottom="1247" w:left="1247" w:header="851" w:footer="964" w:gutter="0"/>
          <w:pgNumType w:fmt="numberInDash" w:start="1"/>
          <w:cols w:space="720" w:num="1"/>
          <w:docGrid w:linePitch="312" w:charSpace="0"/>
        </w:sectPr>
      </w:pPr>
    </w:p>
    <w:p>
      <w:pPr>
        <w:spacing w:line="360" w:lineRule="auto"/>
        <w:jc w:val="center"/>
        <w:outlineLvl w:val="0"/>
        <w:rPr>
          <w:b/>
          <w:bCs/>
          <w:sz w:val="30"/>
          <w:szCs w:val="30"/>
        </w:rPr>
      </w:pPr>
      <w:bookmarkStart w:id="0" w:name="_Toc10850_WPSOffice_Level1"/>
      <w:bookmarkStart w:id="1" w:name="_Toc2779"/>
      <w:bookmarkStart w:id="2" w:name="_Toc20538"/>
      <w:bookmarkStart w:id="3" w:name="_Toc9483"/>
      <w:r>
        <w:rPr>
          <w:rFonts w:hint="eastAsia"/>
          <w:b/>
          <w:bCs/>
          <w:sz w:val="30"/>
          <w:szCs w:val="30"/>
        </w:rPr>
        <w:t>第一章 招标公告</w:t>
      </w:r>
      <w:bookmarkEnd w:id="0"/>
      <w:bookmarkEnd w:id="1"/>
    </w:p>
    <w:p>
      <w:pPr>
        <w:widowControl/>
        <w:shd w:val="clear" w:color="auto" w:fill="FFFFFF"/>
        <w:spacing w:after="240" w:line="480" w:lineRule="atLeast"/>
        <w:jc w:val="center"/>
        <w:textAlignment w:val="baseline"/>
        <w:rPr>
          <w:rFonts w:ascii="宋体" w:hAnsi="宋体" w:cs="宋体"/>
          <w:b/>
          <w:bCs/>
          <w:color w:val="333333"/>
          <w:sz w:val="24"/>
          <w:szCs w:val="24"/>
        </w:rPr>
      </w:pPr>
      <w:bookmarkStart w:id="4" w:name="_Toc23946"/>
      <w:r>
        <w:rPr>
          <w:rFonts w:hint="eastAsia" w:ascii="宋体" w:hAnsi="宋体" w:cs="宋体"/>
          <w:b/>
          <w:bCs/>
          <w:color w:val="333333"/>
          <w:sz w:val="24"/>
          <w:szCs w:val="24"/>
          <w:shd w:val="clear" w:color="auto" w:fill="FFFFFF"/>
          <w:lang w:eastAsia="zh-CN"/>
        </w:rPr>
        <w:t>周至县甘干河西南塬区段河道治理工程</w:t>
      </w:r>
      <w:r>
        <w:rPr>
          <w:rFonts w:hint="eastAsia" w:ascii="宋体" w:hAnsi="宋体" w:cs="宋体"/>
          <w:b/>
          <w:bCs/>
          <w:color w:val="333333"/>
          <w:sz w:val="24"/>
          <w:szCs w:val="24"/>
          <w:shd w:val="clear" w:color="auto" w:fill="FFFFFF"/>
        </w:rPr>
        <w:t>招标公告</w:t>
      </w:r>
      <w:bookmarkEnd w:id="4"/>
    </w:p>
    <w:p>
      <w:pPr>
        <w:pStyle w:val="7"/>
        <w:keepNext w:val="0"/>
        <w:keepLines w:val="0"/>
        <w:widowControl/>
        <w:wordWrap w:val="0"/>
        <w:spacing w:before="0" w:after="0" w:line="360" w:lineRule="auto"/>
        <w:ind w:firstLine="482" w:firstLineChars="200"/>
        <w:jc w:val="left"/>
        <w:textAlignment w:val="baseline"/>
        <w:rPr>
          <w:rFonts w:ascii="宋体" w:hAnsi="宋体" w:cs="宋体"/>
          <w:szCs w:val="24"/>
        </w:rPr>
      </w:pPr>
      <w:r>
        <w:rPr>
          <w:rStyle w:val="27"/>
          <w:rFonts w:hint="eastAsia" w:ascii="宋体" w:hAnsi="宋体" w:cs="宋体"/>
          <w:b/>
          <w:color w:val="333333"/>
          <w:szCs w:val="24"/>
          <w:shd w:val="clear" w:color="auto" w:fill="FFFFFF"/>
        </w:rPr>
        <w:t>项目概况</w:t>
      </w:r>
      <w:r>
        <w:rPr>
          <w:rStyle w:val="27"/>
          <w:rFonts w:hint="eastAsia" w:cs="宋体"/>
          <w:b/>
          <w:color w:val="333333"/>
          <w:szCs w:val="24"/>
          <w:shd w:val="clear" w:color="auto" w:fill="FFFFFF"/>
        </w:rPr>
        <w:t>：</w:t>
      </w:r>
      <w:r>
        <w:rPr>
          <w:rFonts w:hint="eastAsia" w:ascii="宋体" w:hAnsi="宋体" w:cs="宋体"/>
          <w:color w:val="333333"/>
          <w:szCs w:val="24"/>
          <w:shd w:val="clear" w:color="auto" w:fill="FFFFFF"/>
          <w:lang w:eastAsia="zh-CN"/>
        </w:rPr>
        <w:t>周至县甘干河西南塬区段河道治理工程</w:t>
      </w:r>
      <w:r>
        <w:rPr>
          <w:rFonts w:hint="eastAsia" w:ascii="宋体" w:hAnsi="宋体" w:cs="宋体"/>
          <w:color w:val="333333"/>
          <w:szCs w:val="24"/>
          <w:shd w:val="clear" w:color="auto" w:fill="FFFFFF"/>
        </w:rPr>
        <w:t>招标项目的潜在投标人应在周至县北大街周至教区总堂斜对面向北10米天煜荣泽2层获取招标文件，并于 2022年0</w:t>
      </w:r>
      <w:r>
        <w:rPr>
          <w:rFonts w:hint="eastAsia" w:ascii="宋体" w:hAnsi="宋体" w:cs="宋体"/>
          <w:color w:val="333333"/>
          <w:szCs w:val="24"/>
          <w:shd w:val="clear" w:color="auto" w:fill="FFFFFF"/>
          <w:lang w:val="en-US" w:eastAsia="zh-CN"/>
        </w:rPr>
        <w:t>11</w:t>
      </w:r>
      <w:r>
        <w:rPr>
          <w:rFonts w:hint="eastAsia" w:ascii="宋体" w:hAnsi="宋体" w:cs="宋体"/>
          <w:color w:val="333333"/>
          <w:szCs w:val="24"/>
          <w:shd w:val="clear" w:color="auto" w:fill="FFFFFF"/>
        </w:rPr>
        <w:t>月1</w:t>
      </w:r>
      <w:r>
        <w:rPr>
          <w:rFonts w:hint="eastAsia" w:ascii="宋体" w:hAnsi="宋体" w:cs="宋体"/>
          <w:color w:val="333333"/>
          <w:szCs w:val="24"/>
          <w:shd w:val="clear" w:color="auto" w:fill="FFFFFF"/>
          <w:lang w:val="en-US" w:eastAsia="zh-CN"/>
        </w:rPr>
        <w:t>7</w:t>
      </w:r>
      <w:r>
        <w:rPr>
          <w:rFonts w:hint="eastAsia" w:ascii="宋体" w:hAnsi="宋体" w:cs="宋体"/>
          <w:color w:val="333333"/>
          <w:szCs w:val="24"/>
          <w:shd w:val="clear" w:color="auto" w:fill="FFFFFF"/>
        </w:rPr>
        <w:t>日 09时30分 （北京时间）前递交投标文件。</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7"/>
          <w:rFonts w:hint="eastAsia" w:ascii="宋体" w:hAnsi="宋体" w:eastAsia="宋体" w:cs="宋体"/>
          <w:b/>
          <w:bCs/>
          <w:color w:val="333333"/>
          <w:sz w:val="24"/>
          <w:szCs w:val="24"/>
          <w:shd w:val="clear" w:color="auto" w:fill="FFFFFF"/>
        </w:rPr>
        <w:t>一、项目基本情况</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项目编号：TYRZ-2022-ZZ032</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项目名称：周至县甘干河西南塬区段河道治理工程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采购方式：公开招标</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预算金额：9078900.00元（含预留金937000.00）</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采购需求：</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合同包1(周至县甘干河西南塬区段河道治理工程):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合同包预算金额：9078900.00元</w:t>
      </w:r>
    </w:p>
    <w:tbl>
      <w:tblPr>
        <w:tblStyle w:val="25"/>
        <w:tblW w:w="8936" w:type="dxa"/>
        <w:tblInd w:w="0" w:type="dxa"/>
        <w:tblLayout w:type="autofit"/>
        <w:tblCellMar>
          <w:top w:w="0" w:type="dxa"/>
          <w:left w:w="0" w:type="dxa"/>
          <w:bottom w:w="0" w:type="dxa"/>
          <w:right w:w="0" w:type="dxa"/>
        </w:tblCellMar>
      </w:tblPr>
      <w:tblGrid>
        <w:gridCol w:w="587"/>
        <w:gridCol w:w="2006"/>
        <w:gridCol w:w="1456"/>
        <w:gridCol w:w="780"/>
        <w:gridCol w:w="1580"/>
        <w:gridCol w:w="1720"/>
        <w:gridCol w:w="807"/>
      </w:tblGrid>
      <w:tr>
        <w:tblPrEx>
          <w:tblCellMar>
            <w:top w:w="0" w:type="dxa"/>
            <w:left w:w="0" w:type="dxa"/>
            <w:bottom w:w="0" w:type="dxa"/>
            <w:right w:w="0" w:type="dxa"/>
          </w:tblCellMar>
        </w:tblPrEx>
        <w:trPr>
          <w:trHeight w:val="1508" w:hRule="atLeast"/>
          <w:tblHeader/>
        </w:trPr>
        <w:tc>
          <w:tcPr>
            <w:tcW w:w="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品目号</w:t>
            </w:r>
          </w:p>
        </w:tc>
        <w:tc>
          <w:tcPr>
            <w:tcW w:w="209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品目名称</w:t>
            </w:r>
          </w:p>
        </w:tc>
        <w:tc>
          <w:tcPr>
            <w:tcW w:w="15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采购标的</w:t>
            </w:r>
          </w:p>
        </w:tc>
        <w:tc>
          <w:tcPr>
            <w:tcW w:w="78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数量（单位）</w:t>
            </w:r>
          </w:p>
        </w:tc>
        <w:tc>
          <w:tcPr>
            <w:tcW w:w="138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技术规格、参数及要求</w:t>
            </w:r>
          </w:p>
        </w:tc>
        <w:tc>
          <w:tcPr>
            <w:tcW w:w="173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品目预算(元)</w:t>
            </w:r>
          </w:p>
        </w:tc>
        <w:tc>
          <w:tcPr>
            <w:tcW w:w="8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最高限价(元)</w:t>
            </w:r>
          </w:p>
        </w:tc>
      </w:tr>
      <w:tr>
        <w:tblPrEx>
          <w:tblCellMar>
            <w:top w:w="0" w:type="dxa"/>
            <w:left w:w="0" w:type="dxa"/>
            <w:bottom w:w="0" w:type="dxa"/>
            <w:right w:w="0" w:type="dxa"/>
          </w:tblCellMar>
        </w:tblPrEx>
        <w:trPr>
          <w:trHeight w:val="1057"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sz w:val="24"/>
                <w:szCs w:val="24"/>
              </w:rPr>
            </w:pPr>
            <w:r>
              <w:rPr>
                <w:rFonts w:hint="eastAsia" w:ascii="宋体" w:hAnsi="宋体" w:cs="宋体"/>
                <w:kern w:val="0"/>
                <w:sz w:val="24"/>
                <w:szCs w:val="24"/>
                <w:lang w:bidi="ar"/>
              </w:rPr>
              <w:t>1-1</w:t>
            </w:r>
          </w:p>
        </w:tc>
        <w:tc>
          <w:tcPr>
            <w:tcW w:w="209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hint="eastAsia" w:ascii="宋体" w:hAnsi="宋体" w:eastAsia="宋体" w:cs="宋体"/>
                <w:kern w:val="0"/>
                <w:sz w:val="24"/>
                <w:szCs w:val="24"/>
                <w:lang w:eastAsia="zh-CN" w:bidi="ar"/>
              </w:rPr>
            </w:pPr>
            <w:r>
              <w:rPr>
                <w:rFonts w:hint="eastAsia" w:ascii="宋体" w:hAnsi="宋体" w:cs="宋体"/>
                <w:kern w:val="0"/>
                <w:sz w:val="24"/>
                <w:szCs w:val="24"/>
                <w:lang w:eastAsia="zh-CN" w:bidi="ar"/>
              </w:rPr>
              <w:t>堤坝工程施工</w:t>
            </w:r>
          </w:p>
        </w:tc>
        <w:tc>
          <w:tcPr>
            <w:tcW w:w="15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周至县甘干河西南塬区段河道治理</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bidi="ar"/>
              </w:rPr>
              <w:t>1</w:t>
            </w:r>
            <w:r>
              <w:rPr>
                <w:rFonts w:hint="eastAsia" w:ascii="宋体" w:hAnsi="宋体" w:cs="宋体"/>
                <w:kern w:val="0"/>
                <w:sz w:val="24"/>
                <w:szCs w:val="24"/>
                <w:lang w:eastAsia="zh-CN" w:bidi="ar"/>
              </w:rPr>
              <w:t>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sz w:val="24"/>
                <w:szCs w:val="24"/>
              </w:rPr>
            </w:pPr>
            <w:r>
              <w:rPr>
                <w:rFonts w:hint="eastAsia" w:ascii="宋体" w:hAnsi="宋体" w:cs="宋体"/>
                <w:kern w:val="0"/>
                <w:sz w:val="24"/>
                <w:szCs w:val="24"/>
                <w:lang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360" w:lineRule="auto"/>
              <w:jc w:val="right"/>
              <w:textAlignment w:val="center"/>
              <w:rPr>
                <w:rFonts w:hint="eastAsia" w:ascii="宋体" w:hAnsi="宋体" w:eastAsia="宋体" w:cs="宋体"/>
                <w:sz w:val="24"/>
                <w:szCs w:val="24"/>
                <w:lang w:eastAsia="zh-CN"/>
              </w:rPr>
            </w:pPr>
            <w:r>
              <w:rPr>
                <w:rFonts w:hint="eastAsia" w:ascii="宋体" w:hAnsi="宋体" w:cs="宋体"/>
                <w:kern w:val="0"/>
                <w:sz w:val="24"/>
                <w:szCs w:val="24"/>
                <w:lang w:eastAsia="zh-CN" w:bidi="ar"/>
              </w:rPr>
              <w:t>9078900.00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spacing w:line="360" w:lineRule="auto"/>
              <w:jc w:val="right"/>
              <w:textAlignment w:val="center"/>
              <w:rPr>
                <w:rFonts w:ascii="宋体" w:hAnsi="宋体" w:cs="宋体"/>
                <w:sz w:val="24"/>
                <w:szCs w:val="24"/>
              </w:rPr>
            </w:pPr>
            <w:r>
              <w:rPr>
                <w:rFonts w:hint="eastAsia" w:ascii="宋体" w:hAnsi="宋体" w:cs="宋体"/>
                <w:kern w:val="0"/>
                <w:sz w:val="24"/>
                <w:szCs w:val="24"/>
                <w:lang w:bidi="ar"/>
              </w:rPr>
              <w:t>-</w:t>
            </w:r>
          </w:p>
        </w:tc>
      </w:tr>
    </w:tbl>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本合同包不接受联合体投标</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合同履行期限</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7"/>
          <w:rFonts w:hint="eastAsia" w:ascii="宋体" w:hAnsi="宋体" w:eastAsia="宋体" w:cs="宋体"/>
          <w:b/>
          <w:bCs/>
          <w:color w:val="333333"/>
          <w:sz w:val="24"/>
          <w:szCs w:val="24"/>
          <w:shd w:val="clear" w:color="auto" w:fill="FFFFFF"/>
        </w:rPr>
        <w:t>二、申请人的资格要求：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1.满足《中华人民共和国政府釆购法》第二十二条规定;</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2.落实政府采购政策需满足的资格要求：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合同包1(</w:t>
      </w:r>
      <w:r>
        <w:rPr>
          <w:rFonts w:hint="eastAsia" w:ascii="宋体" w:hAnsi="宋体" w:cs="宋体"/>
          <w:color w:val="000000"/>
          <w:sz w:val="24"/>
          <w:lang w:eastAsia="zh-CN"/>
        </w:rPr>
        <w:t>周至县甘干河西南塬区段河道治理工程</w:t>
      </w:r>
      <w:r>
        <w:rPr>
          <w:rFonts w:hint="eastAsia" w:ascii="宋体" w:hAnsi="宋体" w:cs="宋体"/>
          <w:color w:val="000000"/>
          <w:sz w:val="24"/>
        </w:rPr>
        <w:t>)落实政府采购政策需满足的资格要求如下:</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lang w:eastAsia="zh-CN"/>
        </w:rPr>
      </w:pPr>
      <w:r>
        <w:rPr>
          <w:rFonts w:hint="eastAsia" w:ascii="宋体" w:hAnsi="宋体" w:cs="宋体"/>
          <w:color w:val="000000"/>
          <w:sz w:val="24"/>
        </w:rPr>
        <w:t>落实政府采购政策需满足的资格要求：</w:t>
      </w:r>
      <w:r>
        <w:rPr>
          <w:rFonts w:hint="eastAsia" w:ascii="宋体" w:hAnsi="宋体" w:cs="宋体"/>
          <w:color w:val="000000"/>
          <w:sz w:val="24"/>
          <w:lang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3.本项目的特定资格要求：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合同包1(</w:t>
      </w:r>
      <w:r>
        <w:rPr>
          <w:rFonts w:hint="eastAsia" w:ascii="宋体" w:hAnsi="宋体" w:cs="宋体"/>
          <w:color w:val="000000"/>
          <w:sz w:val="24"/>
          <w:lang w:eastAsia="zh-CN"/>
        </w:rPr>
        <w:t>周至县甘干河西南塬区段河道治理工程</w:t>
      </w:r>
      <w:r>
        <w:rPr>
          <w:rFonts w:hint="eastAsia" w:ascii="宋体" w:hAnsi="宋体" w:cs="宋体"/>
          <w:color w:val="000000"/>
          <w:sz w:val="24"/>
        </w:rPr>
        <w:t>)特定资格要求如下:</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olor w:val="000000"/>
          <w:kern w:val="0"/>
          <w:sz w:val="24"/>
          <w:szCs w:val="24"/>
        </w:rPr>
        <w:t>1、具有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或自然人，企业法人提供营业执照、组织机构代码证、税务登记证（或统一社会信用代码的营业执照）；事业法人应提供事业单位法人证；其他组织应提供合法证明文件；</w:t>
      </w:r>
      <w:r>
        <w:rPr>
          <w:rFonts w:hint="eastAsia" w:ascii="宋体" w:hAnsi="宋体" w:cs="宋体"/>
          <w:color w:val="000000"/>
          <w:sz w:val="24"/>
          <w:lang w:eastAsia="zh-CN"/>
        </w:rPr>
        <w:t>自然人提供身份证；（复印件加盖公章）</w:t>
      </w:r>
      <w:r>
        <w:rPr>
          <w:rFonts w:hint="eastAsia" w:ascii="宋体" w:hAnsi="宋体" w:cs="宋体"/>
          <w:color w:val="000000"/>
          <w:sz w:val="24"/>
        </w:rPr>
        <w:t xml:space="preserve">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代表人授权委托书</w:t>
      </w:r>
      <w:r>
        <w:rPr>
          <w:rFonts w:hint="eastAsia" w:ascii="宋体" w:hAnsi="宋体" w:cs="宋体"/>
          <w:color w:val="000000"/>
          <w:sz w:val="24"/>
          <w:lang w:eastAsia="zh-CN"/>
        </w:rPr>
        <w:t>原件</w:t>
      </w:r>
      <w:r>
        <w:rPr>
          <w:rFonts w:hint="eastAsia" w:ascii="宋体" w:hAnsi="宋体" w:cs="宋体"/>
          <w:color w:val="000000"/>
          <w:sz w:val="24"/>
        </w:rPr>
        <w:t>并出示被授权代表的身份证原件；</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3-3、</w:t>
      </w:r>
      <w:r>
        <w:rPr>
          <w:rFonts w:hint="eastAsia" w:ascii="宋体" w:hAnsi="宋体" w:cs="宋体"/>
          <w:color w:val="000000"/>
          <w:kern w:val="2"/>
          <w:sz w:val="24"/>
          <w:szCs w:val="24"/>
          <w:lang w:val="en-US" w:eastAsia="zh-CN" w:bidi="ar-SA"/>
        </w:rPr>
        <w:t>供应商企业应具备水利水电工程施工总承包三级（含三级）以上资质，具有建设行政主管部门颁发的安全生产许可证；</w:t>
      </w:r>
      <w:r>
        <w:rPr>
          <w:rFonts w:hint="eastAsia" w:ascii="宋体" w:hAnsi="宋体" w:eastAsia="宋体" w:cs="宋体"/>
          <w:color w:val="000000"/>
          <w:kern w:val="2"/>
          <w:sz w:val="24"/>
          <w:szCs w:val="24"/>
          <w:lang w:val="en-US" w:eastAsia="zh-CN" w:bidi="ar-SA"/>
        </w:rPr>
        <w:t xml:space="preserve"> </w:t>
      </w:r>
      <w:r>
        <w:rPr>
          <w:rFonts w:hint="eastAsia" w:ascii="宋体" w:hAnsi="宋体" w:eastAsia="宋体" w:cs="宋体"/>
          <w:color w:val="000000"/>
          <w:sz w:val="24"/>
        </w:rPr>
        <w:br w:type="textWrapping"/>
      </w:r>
      <w:r>
        <w:rPr>
          <w:rFonts w:hint="eastAsia" w:ascii="宋体" w:hAnsi="宋体" w:eastAsia="宋体" w:cs="宋体"/>
          <w:color w:val="000000"/>
          <w:sz w:val="24"/>
          <w:lang w:val="en-US" w:eastAsia="zh-CN"/>
        </w:rPr>
        <w:t xml:space="preserve">    3-4、</w:t>
      </w:r>
      <w:r>
        <w:rPr>
          <w:rFonts w:hint="eastAsia" w:ascii="宋体" w:hAnsi="宋体" w:cs="宋体"/>
          <w:color w:val="000000"/>
          <w:sz w:val="24"/>
          <w:lang w:eastAsia="zh-CN"/>
        </w:rPr>
        <w:t>项目经理要求：具有水利水电工程专业二级（含二级）以上建造师注册证书及水利行政主管部门颁发的安全生产考核合格证，在本单位注册，且无在建工程（提供承诺书）；</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kern w:val="2"/>
          <w:sz w:val="24"/>
          <w:szCs w:val="24"/>
          <w:lang w:val="en-US" w:eastAsia="zh-CN" w:bidi="ar-SA"/>
        </w:rPr>
        <w:t>5</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投标人</w:t>
      </w:r>
      <w:r>
        <w:rPr>
          <w:rFonts w:hint="eastAsia" w:ascii="宋体" w:hAnsi="宋体" w:eastAsia="宋体" w:cs="宋体"/>
          <w:color w:val="000000"/>
          <w:kern w:val="2"/>
          <w:sz w:val="24"/>
          <w:szCs w:val="24"/>
          <w:lang w:val="en-US" w:eastAsia="zh-CN" w:bidi="ar-SA"/>
        </w:rPr>
        <w:t>需提供经</w:t>
      </w:r>
      <w:r>
        <w:rPr>
          <w:rFonts w:hint="eastAsia" w:ascii="宋体" w:hAnsi="宋体" w:cs="宋体"/>
          <w:color w:val="000000"/>
          <w:kern w:val="2"/>
          <w:sz w:val="24"/>
          <w:szCs w:val="24"/>
          <w:lang w:val="en-US" w:eastAsia="zh-CN" w:bidi="ar-SA"/>
        </w:rPr>
        <w:t>审计的2020年度或2021年度</w:t>
      </w:r>
      <w:r>
        <w:rPr>
          <w:rFonts w:hint="eastAsia" w:ascii="宋体" w:hAnsi="宋体" w:eastAsia="宋体" w:cs="宋体"/>
          <w:color w:val="000000"/>
          <w:sz w:val="24"/>
          <w:lang w:eastAsia="zh-CN"/>
        </w:rPr>
        <w:t>的财务报告</w:t>
      </w:r>
      <w:r>
        <w:rPr>
          <w:rFonts w:hint="eastAsia" w:ascii="宋体" w:hAnsi="宋体" w:cs="宋体"/>
          <w:color w:val="000000"/>
          <w:sz w:val="24"/>
        </w:rPr>
        <w:t>或提供</w:t>
      </w:r>
      <w:r>
        <w:rPr>
          <w:rFonts w:hint="eastAsia" w:ascii="宋体" w:hAnsi="宋体" w:cs="宋体"/>
          <w:color w:val="000000"/>
          <w:sz w:val="24"/>
          <w:lang w:eastAsia="zh-CN"/>
        </w:rPr>
        <w:t>投标人银行基本户开户行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6</w:t>
      </w:r>
      <w:r>
        <w:rPr>
          <w:rFonts w:hint="eastAsia" w:ascii="宋体" w:hAnsi="宋体" w:cs="宋体"/>
          <w:color w:val="000000"/>
          <w:sz w:val="24"/>
        </w:rPr>
        <w:t>、税收缴纳证明：</w:t>
      </w:r>
      <w:r>
        <w:rPr>
          <w:rFonts w:hint="eastAsia" w:ascii="宋体" w:hAnsi="宋体" w:cs="宋体"/>
          <w:color w:val="000000"/>
          <w:sz w:val="24"/>
          <w:lang w:eastAsia="zh-CN"/>
        </w:rPr>
        <w:t>投标人须提供2021年09月01日至开标前</w:t>
      </w:r>
      <w:r>
        <w:rPr>
          <w:rFonts w:hint="eastAsia" w:ascii="宋体" w:hAnsi="宋体" w:cs="宋体"/>
          <w:color w:val="000000"/>
          <w:sz w:val="24"/>
        </w:rPr>
        <w:t>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7</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投标人须提供2021年09月01日至开标前</w:t>
      </w:r>
      <w:r>
        <w:rPr>
          <w:rFonts w:hint="eastAsia" w:ascii="宋体" w:hAnsi="宋体" w:cs="宋体"/>
          <w:color w:val="000000"/>
          <w:sz w:val="24"/>
        </w:rPr>
        <w:t>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8</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21"/>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color w:val="000000"/>
          <w:sz w:val="24"/>
          <w:szCs w:val="24"/>
          <w:lang w:val="en-US" w:eastAsia="zh-CN"/>
        </w:rPr>
        <w:t>9</w:t>
      </w:r>
      <w:r>
        <w:rPr>
          <w:rFonts w:hint="eastAsia"/>
          <w:color w:val="000000"/>
          <w:sz w:val="24"/>
          <w:szCs w:val="24"/>
        </w:rPr>
        <w:t>、</w:t>
      </w:r>
      <w:r>
        <w:rPr>
          <w:rFonts w:hint="eastAsia"/>
          <w:color w:val="000000"/>
          <w:sz w:val="24"/>
          <w:szCs w:val="24"/>
          <w:lang w:eastAsia="zh-CN"/>
        </w:rPr>
        <w:t>投标人不得被列入中国执行信息公开网（http://zxgk.court.gov.cn）失信被执行人、信用中国（www.creditchina.gov.cn）税收违法黑名单、在中国政府采购网（www.ccgp.gov.cn）没有严重违法失信行为记录名单、以查询结果为准，提供网站截图；</w:t>
      </w:r>
    </w:p>
    <w:p>
      <w:pPr>
        <w:pStyle w:val="21"/>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sz w:val="24"/>
          <w:szCs w:val="24"/>
          <w:shd w:val="clear" w:color="auto" w:fill="FFFFFF"/>
          <w:lang w:val="en-US" w:eastAsia="zh-CN"/>
        </w:rPr>
        <w:t>10</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3-11、本项目不接受联合体投标。</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7"/>
          <w:rFonts w:hint="eastAsia" w:ascii="宋体" w:hAnsi="宋体" w:eastAsia="宋体" w:cs="宋体"/>
          <w:b/>
          <w:bCs/>
          <w:color w:val="333333"/>
          <w:sz w:val="24"/>
          <w:szCs w:val="24"/>
          <w:shd w:val="clear" w:color="auto" w:fill="FFFFFF"/>
        </w:rPr>
        <w:t>三、获取招标文件</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时间：2022年</w:t>
      </w:r>
      <w:r>
        <w:rPr>
          <w:rFonts w:hint="eastAsia" w:ascii="宋体" w:hAnsi="宋体" w:cs="宋体"/>
          <w:color w:val="000000"/>
          <w:sz w:val="24"/>
          <w:lang w:val="en-US" w:eastAsia="zh-CN"/>
        </w:rPr>
        <w:t>10</w:t>
      </w:r>
      <w:r>
        <w:rPr>
          <w:rFonts w:hint="eastAsia" w:ascii="宋体" w:hAnsi="宋体" w:cs="宋体"/>
          <w:color w:val="000000"/>
          <w:sz w:val="24"/>
        </w:rPr>
        <w:t>月2</w:t>
      </w:r>
      <w:r>
        <w:rPr>
          <w:rFonts w:hint="eastAsia" w:ascii="宋体" w:hAnsi="宋体" w:cs="宋体"/>
          <w:color w:val="000000"/>
          <w:sz w:val="24"/>
          <w:lang w:val="en-US" w:eastAsia="zh-CN"/>
        </w:rPr>
        <w:t>7</w:t>
      </w:r>
      <w:r>
        <w:rPr>
          <w:rFonts w:hint="eastAsia" w:ascii="宋体" w:hAnsi="宋体" w:cs="宋体"/>
          <w:color w:val="000000"/>
          <w:sz w:val="24"/>
        </w:rPr>
        <w:t>日至2022年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03</w:t>
      </w:r>
      <w:r>
        <w:rPr>
          <w:rFonts w:hint="eastAsia" w:ascii="宋体" w:hAnsi="宋体" w:cs="宋体"/>
          <w:color w:val="000000"/>
          <w:sz w:val="24"/>
        </w:rPr>
        <w:t>日，每天上午09:00:00至12:00:00，下午14:00:00至17:00:00（北京时间,法定节假日除外）</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地点：周至县北大街周至教区总堂斜对面向北10米天煜荣泽2层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方式：现场获取</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售价：免费获取</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7"/>
          <w:rFonts w:hint="eastAsia" w:ascii="宋体" w:hAnsi="宋体" w:eastAsia="宋体" w:cs="宋体"/>
          <w:b/>
          <w:bCs/>
          <w:color w:val="333333"/>
          <w:sz w:val="24"/>
          <w:szCs w:val="24"/>
          <w:shd w:val="clear" w:color="auto" w:fill="FFFFFF"/>
        </w:rPr>
        <w:t>四、提交投标文件截止时间、开标时间和地点</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rPr>
        <w:t>2022年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17</w:t>
      </w:r>
      <w:r>
        <w:rPr>
          <w:rFonts w:hint="eastAsia" w:ascii="宋体" w:hAnsi="宋体" w:cs="宋体"/>
          <w:color w:val="000000"/>
          <w:sz w:val="24"/>
        </w:rPr>
        <w:t>日09时30分00秒（北京时间）</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szCs w:val="24"/>
          <w:lang w:eastAsia="zh-CN"/>
        </w:rPr>
      </w:pPr>
      <w:r>
        <w:rPr>
          <w:rFonts w:hint="eastAsia" w:ascii="宋体" w:hAnsi="宋体" w:cs="宋体"/>
          <w:color w:val="000000"/>
          <w:sz w:val="24"/>
        </w:rPr>
        <w:t>地点：</w:t>
      </w:r>
      <w:r>
        <w:rPr>
          <w:rFonts w:hint="eastAsia" w:ascii="宋体" w:hAnsi="宋体" w:cs="宋体"/>
          <w:color w:val="000000"/>
          <w:sz w:val="24"/>
          <w:lang w:eastAsia="zh-CN"/>
        </w:rPr>
        <w:t>周至县北大街周至教区总堂斜对面向北10米天煜荣泽2层</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7"/>
          <w:rFonts w:hint="eastAsia" w:ascii="宋体" w:hAnsi="宋体" w:eastAsia="宋体" w:cs="宋体"/>
          <w:b/>
          <w:bCs/>
          <w:color w:val="333333"/>
          <w:sz w:val="24"/>
          <w:szCs w:val="24"/>
          <w:shd w:val="clear" w:color="auto" w:fill="FFFFFF"/>
        </w:rPr>
        <w:t>五、公告期限</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自本公告发布之日起5个工作日。</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7"/>
          <w:rFonts w:hint="eastAsia" w:ascii="宋体" w:hAnsi="宋体" w:eastAsia="宋体" w:cs="宋体"/>
          <w:b/>
          <w:bCs/>
          <w:color w:val="333333"/>
          <w:sz w:val="24"/>
          <w:szCs w:val="24"/>
          <w:shd w:val="clear" w:color="auto" w:fill="FFFFFF"/>
        </w:rPr>
        <w:t>六、其他补充事宜</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FF0000"/>
          <w:kern w:val="0"/>
          <w:sz w:val="24"/>
          <w:szCs w:val="24"/>
          <w:lang w:val="en-US" w:eastAsia="zh-CN" w:bidi="ar-SA"/>
        </w:rPr>
      </w:pPr>
      <w:r>
        <w:rPr>
          <w:rFonts w:hint="eastAsia" w:ascii="宋体" w:hAnsi="宋体" w:cs="宋体"/>
          <w:color w:val="FF0000"/>
          <w:kern w:val="0"/>
          <w:sz w:val="24"/>
          <w:szCs w:val="24"/>
          <w:lang w:val="en-US" w:eastAsia="zh-CN" w:bidi="ar-SA"/>
        </w:rPr>
        <w:t>①</w:t>
      </w:r>
      <w:r>
        <w:rPr>
          <w:rFonts w:hint="eastAsia" w:ascii="宋体" w:hAnsi="宋体" w:eastAsia="宋体" w:cs="宋体"/>
          <w:color w:val="FF0000"/>
          <w:kern w:val="0"/>
          <w:sz w:val="24"/>
          <w:szCs w:val="24"/>
          <w:lang w:val="en-US" w:eastAsia="zh-CN" w:bidi="ar-SA"/>
        </w:rPr>
        <w:t>请各供应商获取招标文件后，按照陕西省财政厅《关于政府采购供应商注册登记有关事项的通知》要求，通过陕西省政府采购网注册登记加入陕西省政府采购供应商库。</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FF0000"/>
          <w:kern w:val="0"/>
          <w:sz w:val="24"/>
          <w:szCs w:val="24"/>
          <w:lang w:val="en-US" w:eastAsia="zh-CN" w:bidi="ar-SA"/>
        </w:rPr>
      </w:pPr>
      <w:r>
        <w:rPr>
          <w:rFonts w:hint="eastAsia" w:ascii="宋体" w:hAnsi="宋体" w:cs="宋体"/>
          <w:color w:val="FF0000"/>
          <w:kern w:val="0"/>
          <w:sz w:val="24"/>
          <w:szCs w:val="24"/>
          <w:lang w:val="en-US" w:eastAsia="zh-CN" w:bidi="ar-SA"/>
        </w:rPr>
        <w:t>②</w:t>
      </w:r>
      <w:r>
        <w:rPr>
          <w:rFonts w:hint="eastAsia" w:ascii="宋体" w:hAnsi="宋体" w:eastAsia="宋体" w:cs="宋体"/>
          <w:color w:val="FF0000"/>
          <w:kern w:val="0"/>
          <w:sz w:val="24"/>
          <w:szCs w:val="24"/>
          <w:lang w:val="en-US" w:eastAsia="zh-CN" w:bidi="ar-SA"/>
        </w:rPr>
        <w:t>为响应新冠肺炎疫情防控工作，进场的所有人员必须严格落实全程佩戴口罩、行程码接种码检查、体温测量等疫情防控措施，每个投标单位参会人员不得超过1人。</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FF0000"/>
          <w:kern w:val="0"/>
          <w:sz w:val="24"/>
          <w:szCs w:val="24"/>
          <w:lang w:val="en-US" w:eastAsia="zh-CN" w:bidi="ar-SA"/>
        </w:rPr>
      </w:pPr>
      <w:r>
        <w:rPr>
          <w:rFonts w:hint="default" w:ascii="Calibri" w:hAnsi="Calibri" w:eastAsia="宋体" w:cs="Calibri"/>
          <w:color w:val="FF0000"/>
          <w:kern w:val="0"/>
          <w:sz w:val="24"/>
          <w:szCs w:val="24"/>
          <w:lang w:val="en-US" w:eastAsia="zh-CN" w:bidi="ar-SA"/>
        </w:rPr>
        <w:t>③</w:t>
      </w:r>
      <w:r>
        <w:rPr>
          <w:rFonts w:hint="eastAsia" w:ascii="宋体" w:hAnsi="宋体" w:eastAsia="宋体" w:cs="宋体"/>
          <w:color w:val="FF0000"/>
          <w:kern w:val="0"/>
          <w:sz w:val="24"/>
          <w:szCs w:val="24"/>
          <w:lang w:val="en-US" w:eastAsia="zh-CN" w:bidi="ar-SA"/>
        </w:rPr>
        <w:t>供应商须在招标文件获取时间内携带单位介绍信、经办人身份证及身份证复印件（单位介绍信及身份证复印件均需加盖公章）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FF0000"/>
          <w:kern w:val="0"/>
          <w:sz w:val="24"/>
          <w:szCs w:val="24"/>
          <w:lang w:val="en-US" w:eastAsia="zh-CN" w:bidi="ar-SA"/>
        </w:rPr>
      </w:pPr>
      <w:r>
        <w:rPr>
          <w:rFonts w:hint="eastAsia" w:ascii="微软雅黑" w:hAnsi="微软雅黑" w:eastAsia="微软雅黑" w:cs="微软雅黑"/>
          <w:color w:val="FF0000"/>
          <w:kern w:val="0"/>
          <w:sz w:val="24"/>
          <w:szCs w:val="24"/>
          <w:lang w:val="en-US" w:eastAsia="zh-CN" w:bidi="ar-SA"/>
        </w:rPr>
        <w:t>④</w:t>
      </w:r>
      <w:r>
        <w:rPr>
          <w:rFonts w:hint="eastAsia" w:ascii="宋体" w:hAnsi="宋体" w:cs="宋体"/>
          <w:color w:val="FF0000"/>
          <w:kern w:val="0"/>
          <w:sz w:val="24"/>
          <w:szCs w:val="24"/>
          <w:lang w:val="en-US" w:eastAsia="zh-CN" w:bidi="ar-SA"/>
        </w:rPr>
        <w:t>本项目专门面向中小企业</w:t>
      </w:r>
    </w:p>
    <w:p>
      <w:pPr>
        <w:pStyle w:val="6"/>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7"/>
          <w:rFonts w:hint="eastAsia" w:ascii="宋体" w:hAnsi="宋体" w:eastAsia="宋体" w:cs="宋体"/>
          <w:b/>
          <w:bCs/>
          <w:color w:val="333333"/>
          <w:sz w:val="24"/>
          <w:szCs w:val="24"/>
          <w:shd w:val="clear" w:color="auto" w:fill="FFFFFF"/>
        </w:rPr>
        <w:t>七、对本次招标提出询问，请按以下方式联系。</w:t>
      </w:r>
    </w:p>
    <w:p>
      <w:pPr>
        <w:pStyle w:val="7"/>
        <w:keepNext w:val="0"/>
        <w:keepLines w:val="0"/>
        <w:widowControl/>
        <w:wordWrap w:val="0"/>
        <w:spacing w:before="0" w:after="0" w:line="360" w:lineRule="auto"/>
        <w:ind w:firstLine="480" w:firstLineChars="200"/>
        <w:jc w:val="left"/>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1.釆购人信息</w:t>
      </w:r>
    </w:p>
    <w:p>
      <w:pPr>
        <w:pStyle w:val="21"/>
        <w:widowControl/>
        <w:wordWrap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名称：周至县西南塬区管理委员会</w:t>
      </w:r>
    </w:p>
    <w:p>
      <w:pPr>
        <w:pStyle w:val="21"/>
        <w:widowControl/>
        <w:wordWrap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地址：周至县翠峰镇车峪口</w:t>
      </w:r>
    </w:p>
    <w:p>
      <w:pPr>
        <w:pStyle w:val="21"/>
        <w:widowControl/>
        <w:wordWrap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联系方式：029-85100180</w:t>
      </w:r>
    </w:p>
    <w:p>
      <w:pPr>
        <w:pStyle w:val="7"/>
        <w:keepNext w:val="0"/>
        <w:keepLines w:val="0"/>
        <w:widowControl/>
        <w:wordWrap w:val="0"/>
        <w:spacing w:before="0" w:after="0" w:line="360" w:lineRule="auto"/>
        <w:ind w:firstLine="480" w:firstLineChars="200"/>
        <w:jc w:val="left"/>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2.釆购代理机构信息</w:t>
      </w:r>
    </w:p>
    <w:p>
      <w:pPr>
        <w:pStyle w:val="21"/>
        <w:widowControl/>
        <w:wordWrap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名称：天煜荣泽工程咨询有限公司</w:t>
      </w:r>
    </w:p>
    <w:p>
      <w:pPr>
        <w:pStyle w:val="21"/>
        <w:widowControl/>
        <w:wordWrap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地址：周至县北大街周至教区总堂斜对面向北10米天煜荣泽2层</w:t>
      </w:r>
    </w:p>
    <w:p>
      <w:pPr>
        <w:pStyle w:val="21"/>
        <w:widowControl/>
        <w:wordWrap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联系方式：17719501789</w:t>
      </w:r>
    </w:p>
    <w:p>
      <w:pPr>
        <w:pStyle w:val="7"/>
        <w:keepNext w:val="0"/>
        <w:keepLines w:val="0"/>
        <w:widowControl/>
        <w:wordWrap w:val="0"/>
        <w:spacing w:before="0" w:after="0" w:line="360" w:lineRule="auto"/>
        <w:ind w:firstLine="480" w:firstLineChars="200"/>
        <w:jc w:val="left"/>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3.项目联系方式</w:t>
      </w:r>
    </w:p>
    <w:p>
      <w:pPr>
        <w:pStyle w:val="21"/>
        <w:widowControl/>
        <w:wordWrap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项目联系人：张工</w:t>
      </w:r>
    </w:p>
    <w:p>
      <w:pPr>
        <w:pStyle w:val="21"/>
        <w:widowControl/>
        <w:wordWrap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电话：17719501789</w:t>
      </w:r>
    </w:p>
    <w:p>
      <w:pPr>
        <w:pStyle w:val="21"/>
        <w:widowControl/>
        <w:wordWrap w:val="0"/>
        <w:spacing w:before="0" w:beforeAutospacing="0" w:after="0" w:afterAutospacing="0" w:line="360" w:lineRule="auto"/>
        <w:ind w:firstLine="480" w:firstLineChars="200"/>
        <w:jc w:val="right"/>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天煜荣泽工程咨询有限公司</w:t>
      </w:r>
    </w:p>
    <w:p>
      <w:pPr>
        <w:pStyle w:val="21"/>
        <w:widowControl/>
        <w:wordWrap w:val="0"/>
        <w:spacing w:before="0" w:beforeAutospacing="0" w:after="0" w:afterAutospacing="0" w:line="360" w:lineRule="auto"/>
        <w:ind w:firstLine="480" w:firstLineChars="200"/>
        <w:jc w:val="right"/>
        <w:textAlignment w:val="baseline"/>
        <w:rPr>
          <w:rFonts w:hint="eastAsia" w:ascii="Times New Roman" w:hAnsi="Times New Roman" w:eastAsia="宋体" w:cs="Times New Roman"/>
          <w:b w:val="0"/>
          <w:bCs w:val="0"/>
          <w:color w:val="000000"/>
          <w:kern w:val="0"/>
          <w:sz w:val="24"/>
          <w:szCs w:val="24"/>
          <w:lang w:val="en-US" w:eastAsia="zh-CN" w:bidi="ar-SA"/>
        </w:rPr>
      </w:pPr>
      <w:r>
        <w:rPr>
          <w:rFonts w:hint="eastAsia" w:ascii="Times New Roman" w:hAnsi="Times New Roman" w:eastAsia="宋体" w:cs="Times New Roman"/>
          <w:b w:val="0"/>
          <w:bCs w:val="0"/>
          <w:color w:val="000000"/>
          <w:kern w:val="0"/>
          <w:sz w:val="24"/>
          <w:szCs w:val="24"/>
          <w:lang w:val="en-US" w:eastAsia="zh-CN" w:bidi="ar-SA"/>
        </w:rPr>
        <w:t>2022年10月27日</w:t>
      </w:r>
    </w:p>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ind w:left="0" w:leftChars="0" w:firstLine="0" w:firstLineChars="0"/>
      </w:pPr>
    </w:p>
    <w:p>
      <w:pPr>
        <w:pStyle w:val="24"/>
        <w:ind w:left="0" w:leftChars="0" w:firstLine="0" w:firstLineChars="0"/>
      </w:pPr>
    </w:p>
    <w:p>
      <w:pPr>
        <w:numPr>
          <w:ilvl w:val="0"/>
          <w:numId w:val="2"/>
        </w:numPr>
        <w:jc w:val="center"/>
        <w:outlineLvl w:val="0"/>
        <w:rPr>
          <w:rFonts w:ascii="宋体" w:hAnsi="宋体" w:cs="宋体"/>
          <w:b/>
          <w:bCs/>
          <w:sz w:val="32"/>
          <w:szCs w:val="32"/>
        </w:rPr>
      </w:pPr>
      <w:bookmarkStart w:id="5" w:name="_Toc14249"/>
      <w:r>
        <w:rPr>
          <w:rFonts w:hint="eastAsia" w:ascii="宋体" w:hAnsi="宋体" w:cs="宋体"/>
          <w:b/>
          <w:bCs/>
          <w:sz w:val="32"/>
          <w:szCs w:val="32"/>
        </w:rPr>
        <w:t>投标人须知</w:t>
      </w:r>
      <w:bookmarkEnd w:id="5"/>
    </w:p>
    <w:p>
      <w:pPr>
        <w:rPr>
          <w:rFonts w:ascii="宋体" w:hAnsi="宋体" w:cs="宋体"/>
          <w:b/>
          <w:sz w:val="24"/>
          <w:szCs w:val="24"/>
        </w:rPr>
      </w:pPr>
      <w:r>
        <w:rPr>
          <w:rFonts w:hint="eastAsia" w:ascii="宋体" w:hAnsi="宋体" w:cs="宋体"/>
          <w:b/>
          <w:sz w:val="24"/>
          <w:szCs w:val="24"/>
        </w:rPr>
        <w:t>投标人</w:t>
      </w:r>
      <w:r>
        <w:rPr>
          <w:rFonts w:hint="eastAsia" w:ascii="宋体" w:hAnsi="宋体" w:cs="宋体"/>
          <w:b/>
          <w:sz w:val="28"/>
          <w:szCs w:val="28"/>
        </w:rPr>
        <w:t>须知前附表</w:t>
      </w:r>
      <w:bookmarkEnd w:id="2"/>
      <w:bookmarkEnd w:id="3"/>
    </w:p>
    <w:tbl>
      <w:tblPr>
        <w:tblStyle w:val="25"/>
        <w:tblpPr w:leftFromText="181" w:rightFromText="181" w:vertAnchor="text" w:tblpXSpec="center" w:tblpY="1"/>
        <w:tblOverlap w:val="never"/>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0" w:type="dxa"/>
          <w:right w:w="108" w:type="dxa"/>
        </w:tblCellMar>
      </w:tblPr>
      <w:tblGrid>
        <w:gridCol w:w="779"/>
        <w:gridCol w:w="1545"/>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cantSplit/>
          <w:trHeight w:val="567" w:hRule="exact"/>
          <w:jc w:val="center"/>
        </w:trPr>
        <w:tc>
          <w:tcPr>
            <w:tcW w:w="779" w:type="dxa"/>
            <w:vAlign w:val="center"/>
          </w:tcPr>
          <w:p>
            <w:pPr>
              <w:spacing w:line="360" w:lineRule="auto"/>
              <w:jc w:val="center"/>
              <w:rPr>
                <w:rFonts w:ascii="宋体" w:hAnsi="宋体" w:cs="宋体"/>
                <w:sz w:val="24"/>
                <w:szCs w:val="24"/>
              </w:rPr>
            </w:pPr>
            <w:bookmarkStart w:id="6" w:name="_Toc356228413"/>
            <w:bookmarkStart w:id="7" w:name="_Toc388426294"/>
            <w:bookmarkStart w:id="8" w:name="_Toc22537_WPSOffice_Level1"/>
            <w:bookmarkStart w:id="9" w:name="_Toc2409"/>
            <w:bookmarkStart w:id="10" w:name="_Toc92598699"/>
            <w:bookmarkStart w:id="11" w:name="_Toc13828_WPSOffice_Level2"/>
            <w:r>
              <w:rPr>
                <w:rFonts w:hint="eastAsia" w:ascii="宋体" w:hAnsi="宋体" w:cs="宋体"/>
                <w:sz w:val="24"/>
                <w:szCs w:val="24"/>
              </w:rPr>
              <w:t>序号</w:t>
            </w:r>
          </w:p>
        </w:tc>
        <w:tc>
          <w:tcPr>
            <w:tcW w:w="1545" w:type="dxa"/>
          </w:tcPr>
          <w:p>
            <w:pPr>
              <w:spacing w:line="360" w:lineRule="auto"/>
              <w:jc w:val="left"/>
              <w:rPr>
                <w:rFonts w:ascii="宋体" w:hAnsi="宋体" w:cs="宋体"/>
                <w:sz w:val="24"/>
                <w:szCs w:val="24"/>
              </w:rPr>
            </w:pPr>
            <w:r>
              <w:rPr>
                <w:rFonts w:hint="eastAsia" w:ascii="宋体" w:hAnsi="宋体" w:cs="宋体"/>
                <w:sz w:val="24"/>
                <w:szCs w:val="24"/>
              </w:rPr>
              <w:t>内容</w:t>
            </w:r>
          </w:p>
        </w:tc>
        <w:tc>
          <w:tcPr>
            <w:tcW w:w="7459" w:type="dxa"/>
          </w:tcPr>
          <w:p>
            <w:pPr>
              <w:spacing w:line="360" w:lineRule="auto"/>
              <w:jc w:val="left"/>
              <w:rPr>
                <w:rFonts w:ascii="宋体" w:hAnsi="宋体" w:cs="宋体"/>
                <w:sz w:val="24"/>
                <w:szCs w:val="24"/>
              </w:rPr>
            </w:pPr>
            <w:r>
              <w:rPr>
                <w:rFonts w:hint="eastAsia" w:ascii="宋体" w:hAnsi="宋体" w:cs="宋体"/>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523" w:hRule="exac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招标人</w:t>
            </w:r>
          </w:p>
        </w:tc>
        <w:tc>
          <w:tcPr>
            <w:tcW w:w="7459" w:type="dxa"/>
            <w:vAlign w:val="center"/>
          </w:tcPr>
          <w:p>
            <w:pPr>
              <w:pStyle w:val="21"/>
              <w:widowControl/>
              <w:spacing w:beforeAutospacing="0" w:afterAutospacing="0" w:line="360" w:lineRule="auto"/>
              <w:jc w:val="both"/>
              <w:rPr>
                <w:rFonts w:hint="eastAsia" w:asciiTheme="minorEastAsia" w:hAnsiTheme="minorEastAsia" w:eastAsiaTheme="minorEastAsia" w:cstheme="minorEastAsia"/>
                <w:szCs w:val="24"/>
                <w:shd w:val="clear" w:color="auto" w:fill="FFFFFF"/>
                <w:lang w:eastAsia="zh-CN"/>
              </w:rPr>
            </w:pPr>
            <w:r>
              <w:rPr>
                <w:rFonts w:hint="eastAsia" w:asciiTheme="minorEastAsia" w:hAnsiTheme="minorEastAsia" w:eastAsiaTheme="minorEastAsia" w:cstheme="minorEastAsia"/>
                <w:szCs w:val="24"/>
                <w:shd w:val="clear" w:color="auto" w:fill="FFFFFF"/>
              </w:rPr>
              <w:t>名称：</w:t>
            </w:r>
            <w:r>
              <w:rPr>
                <w:rFonts w:hint="eastAsia" w:asciiTheme="minorEastAsia" w:hAnsiTheme="minorEastAsia" w:eastAsiaTheme="minorEastAsia" w:cstheme="minorEastAsia"/>
                <w:szCs w:val="24"/>
                <w:shd w:val="clear" w:color="auto" w:fill="FFFFFF"/>
                <w:lang w:eastAsia="zh-CN"/>
              </w:rPr>
              <w:t>周至县西南塬区管理委员会</w:t>
            </w:r>
          </w:p>
          <w:p>
            <w:pPr>
              <w:spacing w:line="480" w:lineRule="auto"/>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kern w:val="0"/>
                <w:sz w:val="24"/>
                <w:szCs w:val="24"/>
                <w:lang w:eastAsia="zh-CN"/>
              </w:rPr>
              <w:t>周至县翠峰镇车峪口</w:t>
            </w:r>
          </w:p>
          <w:p>
            <w:pPr>
              <w:spacing w:line="48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eastAsia="zh-CN"/>
              </w:rPr>
              <w:t>周至县西南塬区管理委员会</w:t>
            </w:r>
            <w:r>
              <w:rPr>
                <w:rFonts w:hint="eastAsia" w:ascii="宋体" w:hAnsi="宋体" w:cs="宋体"/>
                <w:sz w:val="24"/>
                <w:szCs w:val="24"/>
              </w:rPr>
              <w:t>经办</w:t>
            </w:r>
          </w:p>
          <w:p>
            <w:pPr>
              <w:spacing w:line="480" w:lineRule="auto"/>
              <w:rPr>
                <w:rFonts w:hint="default" w:ascii="宋体" w:hAnsi="宋体" w:eastAsia="宋体" w:cs="宋体"/>
                <w:sz w:val="24"/>
                <w:szCs w:val="24"/>
                <w:lang w:val="en-US" w:eastAsia="zh-CN"/>
              </w:rPr>
            </w:pPr>
            <w:r>
              <w:rPr>
                <w:rFonts w:hint="eastAsia" w:ascii="宋体" w:hAnsi="宋体" w:cs="宋体"/>
                <w:sz w:val="24"/>
                <w:szCs w:val="24"/>
              </w:rPr>
              <w:t>电话：</w:t>
            </w:r>
            <w:r>
              <w:rPr>
                <w:rFonts w:hint="eastAsia" w:ascii="宋体" w:hAnsi="宋体" w:cs="宋体"/>
                <w:sz w:val="24"/>
                <w:szCs w:val="24"/>
                <w:lang w:val="en-US" w:eastAsia="zh-CN"/>
              </w:rPr>
              <w:t>029-85100180</w:t>
            </w:r>
          </w:p>
          <w:p>
            <w:pPr>
              <w:pStyle w:val="21"/>
              <w:widowControl/>
              <w:spacing w:before="0" w:beforeAutospacing="0" w:after="0" w:afterAutospacing="0" w:line="360" w:lineRule="auto"/>
              <w:rPr>
                <w:rFonts w:asciiTheme="minorEastAsia" w:hAnsiTheme="minorEastAsia" w:eastAsiaTheme="minorEastAsia" w:cstheme="minorEastAsia"/>
                <w:szCs w:val="24"/>
                <w:shd w:val="clear" w:color="auto" w:fill="FFFFFF"/>
              </w:rPr>
            </w:pPr>
          </w:p>
          <w:p>
            <w:pPr>
              <w:pStyle w:val="21"/>
              <w:widowControl/>
              <w:spacing w:before="0" w:beforeAutospacing="0" w:after="0" w:afterAutospacing="0" w:line="360" w:lineRule="auto"/>
              <w:rPr>
                <w:rFonts w:ascii="宋体" w:hAnsi="宋体" w:cs="宋体"/>
                <w:color w:val="333333"/>
                <w:szCs w:val="24"/>
                <w:shd w:val="clear" w:color="auto" w:fill="FFFFFF"/>
              </w:rPr>
            </w:pPr>
          </w:p>
          <w:p>
            <w:pPr>
              <w:pStyle w:val="12"/>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221" w:hRule="exac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招标代理机构</w:t>
            </w:r>
          </w:p>
        </w:tc>
        <w:tc>
          <w:tcPr>
            <w:tcW w:w="7459" w:type="dxa"/>
            <w:vAlign w:val="center"/>
          </w:tcPr>
          <w:p>
            <w:pPr>
              <w:pStyle w:val="21"/>
              <w:widowControl/>
              <w:spacing w:before="0" w:beforeAutospacing="0" w:after="0" w:afterAutospacing="0" w:line="360" w:lineRule="auto"/>
              <w:rPr>
                <w:rFonts w:ascii="宋体" w:hAnsi="宋体" w:cs="宋体"/>
                <w:szCs w:val="24"/>
                <w:shd w:val="clear" w:color="auto" w:fill="FFFFFF"/>
              </w:rPr>
            </w:pPr>
            <w:r>
              <w:rPr>
                <w:rFonts w:hint="eastAsia" w:ascii="宋体" w:hAnsi="宋体" w:cs="宋体"/>
                <w:szCs w:val="24"/>
                <w:shd w:val="clear" w:color="auto" w:fill="FFFFFF"/>
              </w:rPr>
              <w:t>名  称：天煜荣泽工程咨询有限公司</w:t>
            </w:r>
          </w:p>
          <w:p>
            <w:pPr>
              <w:pStyle w:val="21"/>
              <w:widowControl/>
              <w:wordWrap w:val="0"/>
              <w:spacing w:before="0" w:beforeAutospacing="0" w:after="0" w:afterAutospacing="0" w:line="360" w:lineRule="auto"/>
              <w:jc w:val="both"/>
              <w:textAlignment w:val="baseline"/>
              <w:rPr>
                <w:rFonts w:hint="eastAsia" w:ascii="宋体" w:hAnsi="宋体" w:cs="宋体"/>
                <w:szCs w:val="24"/>
                <w:shd w:val="clear" w:color="auto" w:fill="FFFFFF"/>
              </w:rPr>
            </w:pPr>
            <w:r>
              <w:rPr>
                <w:rFonts w:hint="eastAsia" w:ascii="宋体" w:hAnsi="宋体"/>
                <w:szCs w:val="24"/>
              </w:rPr>
              <w:t>地  址：</w:t>
            </w:r>
            <w:r>
              <w:rPr>
                <w:rFonts w:hint="eastAsia" w:ascii="宋体" w:hAnsi="宋体" w:cs="宋体"/>
                <w:szCs w:val="24"/>
                <w:shd w:val="clear" w:color="auto" w:fill="FFFFFF"/>
              </w:rPr>
              <w:t>周至县北大街周至教区总堂斜对面向北10米天煜荣泽2层</w:t>
            </w:r>
          </w:p>
          <w:p>
            <w:pPr>
              <w:pStyle w:val="21"/>
              <w:widowControl/>
              <w:spacing w:before="0" w:beforeAutospacing="0" w:after="0" w:afterAutospacing="0" w:line="360" w:lineRule="auto"/>
              <w:rPr>
                <w:rFonts w:ascii="宋体" w:hAnsi="宋体" w:cs="宋体"/>
                <w:szCs w:val="24"/>
                <w:shd w:val="clear" w:color="auto" w:fill="FFFFFF"/>
              </w:rPr>
            </w:pPr>
            <w:r>
              <w:rPr>
                <w:rFonts w:hint="eastAsia" w:ascii="宋体" w:hAnsi="宋体" w:cs="宋体"/>
                <w:szCs w:val="24"/>
                <w:shd w:val="clear" w:color="auto" w:fill="FFFFFF"/>
              </w:rPr>
              <w:t>联系人：张工</w:t>
            </w:r>
          </w:p>
          <w:p>
            <w:pPr>
              <w:spacing w:line="360" w:lineRule="auto"/>
              <w:rPr>
                <w:sz w:val="24"/>
                <w:szCs w:val="28"/>
              </w:rPr>
            </w:pPr>
            <w:r>
              <w:rPr>
                <w:rFonts w:hint="eastAsia" w:ascii="宋体" w:hAnsi="宋体" w:cs="宋体"/>
                <w:sz w:val="24"/>
                <w:szCs w:val="24"/>
                <w:shd w:val="clear" w:color="auto" w:fill="FFFFFF"/>
              </w:rPr>
              <w:t>联系方式：17719501789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01" w:hRule="atLeast"/>
          <w:jc w:val="center"/>
        </w:trPr>
        <w:tc>
          <w:tcPr>
            <w:tcW w:w="779" w:type="dxa"/>
            <w:vAlign w:val="center"/>
          </w:tcPr>
          <w:p>
            <w:pPr>
              <w:pStyle w:val="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项目概况</w:t>
            </w:r>
          </w:p>
        </w:tc>
        <w:tc>
          <w:tcPr>
            <w:tcW w:w="7459" w:type="dxa"/>
            <w:vAlign w:val="center"/>
          </w:tcPr>
          <w:p>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一、项目名称：</w:t>
            </w:r>
            <w:r>
              <w:rPr>
                <w:rFonts w:hint="eastAsia" w:asciiTheme="minorEastAsia" w:hAnsiTheme="minorEastAsia" w:eastAsiaTheme="minorEastAsia" w:cstheme="minorEastAsia"/>
                <w:sz w:val="24"/>
                <w:szCs w:val="24"/>
                <w:shd w:val="clear" w:color="auto" w:fill="FFFFFF"/>
                <w:lang w:eastAsia="zh-CN"/>
              </w:rPr>
              <w:t>周至县甘干河西南塬区段河道治理工程</w:t>
            </w:r>
          </w:p>
          <w:p>
            <w:pPr>
              <w:spacing w:line="360" w:lineRule="auto"/>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二、项目编号：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TYRZ-2022-ZZ032</w:t>
            </w:r>
          </w:p>
          <w:p>
            <w:pPr>
              <w:spacing w:line="360" w:lineRule="auto"/>
              <w:jc w:val="left"/>
              <w:rPr>
                <w:rFonts w:hint="default" w:ascii="宋体" w:hAnsi="宋体" w:cs="宋体"/>
                <w:sz w:val="24"/>
                <w:szCs w:val="24"/>
                <w:lang w:val="en-US"/>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三、项目内容：</w:t>
            </w:r>
            <w:r>
              <w:rPr>
                <w:rFonts w:hint="eastAsia" w:asciiTheme="minorEastAsia" w:hAnsiTheme="minorEastAsia" w:eastAsiaTheme="minorEastAsia" w:cstheme="minorEastAsia"/>
                <w:sz w:val="24"/>
                <w:szCs w:val="24"/>
                <w:shd w:val="clear" w:color="auto" w:fill="FFFFFF"/>
                <w:lang w:eastAsia="zh-CN"/>
              </w:rPr>
              <w:t>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54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质量</w:t>
            </w:r>
          </w:p>
        </w:tc>
        <w:tc>
          <w:tcPr>
            <w:tcW w:w="7459"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承包方式</w:t>
            </w:r>
          </w:p>
        </w:tc>
        <w:tc>
          <w:tcPr>
            <w:tcW w:w="7459"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固定综合单价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工期</w:t>
            </w:r>
          </w:p>
        </w:tc>
        <w:tc>
          <w:tcPr>
            <w:tcW w:w="7459" w:type="dxa"/>
            <w:vAlign w:val="center"/>
          </w:tcPr>
          <w:p>
            <w:pPr>
              <w:spacing w:line="360" w:lineRule="auto"/>
              <w:jc w:val="center"/>
              <w:rPr>
                <w:rFonts w:ascii="宋体" w:hAnsi="宋体" w:cs="宋体"/>
                <w:sz w:val="24"/>
                <w:szCs w:val="24"/>
              </w:rPr>
            </w:pPr>
            <w:r>
              <w:rPr>
                <w:rFonts w:hint="eastAsia" w:ascii="宋体" w:hAnsi="宋体" w:cs="宋体"/>
                <w:color w:val="auto"/>
                <w:sz w:val="24"/>
                <w:szCs w:val="24"/>
                <w:lang w:val="en-US" w:eastAsia="zh-CN"/>
              </w:rPr>
              <w:t>90</w:t>
            </w:r>
            <w:r>
              <w:rPr>
                <w:rFonts w:hint="eastAsia" w:ascii="宋体" w:hAnsi="宋体" w:cs="宋体"/>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545" w:type="dxa"/>
            <w:vAlign w:val="center"/>
          </w:tcPr>
          <w:p>
            <w:pPr>
              <w:bidi/>
              <w:spacing w:line="360" w:lineRule="auto"/>
              <w:ind w:left="240" w:hanging="240" w:hangingChars="100"/>
              <w:jc w:val="center"/>
              <w:rPr>
                <w:rFonts w:ascii="宋体" w:hAnsi="宋体" w:cs="宋体"/>
                <w:sz w:val="24"/>
                <w:szCs w:val="24"/>
              </w:rPr>
            </w:pPr>
            <w:r>
              <w:rPr>
                <w:rFonts w:hint="eastAsia" w:ascii="宋体" w:hAnsi="宋体" w:cs="宋体"/>
                <w:sz w:val="24"/>
                <w:szCs w:val="24"/>
              </w:rPr>
              <w:t>资金来源</w:t>
            </w:r>
          </w:p>
        </w:tc>
        <w:tc>
          <w:tcPr>
            <w:tcW w:w="7459" w:type="dxa"/>
            <w:vAlign w:val="center"/>
          </w:tcPr>
          <w:p>
            <w:pPr>
              <w:spacing w:line="360" w:lineRule="auto"/>
              <w:jc w:val="center"/>
              <w:rPr>
                <w:rFonts w:ascii="宋体" w:hAnsi="宋体" w:cs="宋体"/>
                <w:sz w:val="24"/>
                <w:szCs w:val="24"/>
              </w:rPr>
            </w:pPr>
            <w:r>
              <w:rPr>
                <w:rFonts w:hint="eastAsia" w:ascii="宋体" w:hAnsi="宋体" w:cs="宋体"/>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545" w:type="dxa"/>
            <w:vAlign w:val="center"/>
          </w:tcPr>
          <w:p>
            <w:pPr>
              <w:spacing w:line="360" w:lineRule="auto"/>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采购预算</w:t>
            </w:r>
          </w:p>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shd w:val="clear" w:color="auto" w:fill="FFFFFF"/>
                <w:lang w:eastAsia="zh-CN"/>
              </w:rPr>
              <w:t>（最高限价）</w:t>
            </w:r>
          </w:p>
        </w:tc>
        <w:tc>
          <w:tcPr>
            <w:tcW w:w="7459" w:type="dxa"/>
            <w:vAlign w:val="center"/>
          </w:tcPr>
          <w:p>
            <w:pPr>
              <w:pStyle w:val="21"/>
              <w:widowControl/>
              <w:spacing w:beforeAutospacing="0" w:afterAutospacing="0" w:line="360" w:lineRule="auto"/>
              <w:ind w:firstLine="2640" w:firstLineChars="1100"/>
              <w:rPr>
                <w:rFonts w:ascii="宋体" w:hAnsi="宋体" w:cs="宋体"/>
                <w:szCs w:val="24"/>
              </w:rPr>
            </w:pPr>
            <w:r>
              <w:rPr>
                <w:rFonts w:hint="eastAsia" w:ascii="宋体" w:hAnsi="宋体" w:cs="宋体"/>
                <w:kern w:val="4"/>
                <w:lang w:eastAsia="zh-CN"/>
              </w:rPr>
              <w:t>9078900.00</w:t>
            </w:r>
            <w:r>
              <w:rPr>
                <w:rFonts w:hint="eastAsia" w:ascii="宋体" w:hAnsi="宋体" w:cs="宋体"/>
                <w:color w:val="333333"/>
                <w:szCs w:val="24"/>
                <w:shd w:val="clear" w:color="auto" w:fill="FFFFFF"/>
              </w:rPr>
              <w:t>元</w:t>
            </w:r>
            <w:r>
              <w:rPr>
                <w:rFonts w:hint="eastAsia" w:ascii="宋体" w:hAnsi="宋体" w:cs="宋体"/>
                <w:color w:val="333333"/>
                <w:szCs w:val="24"/>
                <w:shd w:val="clear" w:color="auto" w:fill="FFFFFF"/>
                <w:lang w:eastAsia="zh-CN"/>
              </w:rPr>
              <w:t>（含预留金</w:t>
            </w:r>
            <w:r>
              <w:rPr>
                <w:rFonts w:hint="eastAsia" w:ascii="宋体" w:hAnsi="宋体" w:cs="宋体"/>
                <w:color w:val="333333"/>
                <w:szCs w:val="24"/>
                <w:shd w:val="clear" w:color="auto" w:fill="FFFFFF"/>
                <w:lang w:val="en-US" w:eastAsia="zh-CN"/>
              </w:rPr>
              <w:t>937000.00</w:t>
            </w:r>
            <w:r>
              <w:rPr>
                <w:rFonts w:hint="eastAsia" w:ascii="宋体" w:hAnsi="宋体" w:cs="宋体"/>
                <w:color w:val="333333"/>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65"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是否接受联合体</w:t>
            </w:r>
          </w:p>
        </w:tc>
        <w:tc>
          <w:tcPr>
            <w:tcW w:w="7459" w:type="dxa"/>
            <w:vAlign w:val="center"/>
          </w:tcPr>
          <w:p>
            <w:pPr>
              <w:widowControl/>
              <w:spacing w:before="120" w:beforeLines="50" w:line="360" w:lineRule="auto"/>
              <w:jc w:val="center"/>
              <w:rPr>
                <w:rFonts w:ascii="宋体" w:hAnsi="宋体" w:cs="宋体"/>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10"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投标有效期</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自投标人提交投标文件标截止之日起</w:t>
            </w:r>
            <w:r>
              <w:rPr>
                <w:rFonts w:hint="eastAsia" w:ascii="宋体" w:hAnsi="宋体" w:cs="宋体"/>
                <w:sz w:val="24"/>
                <w:szCs w:val="24"/>
                <w:u w:val="single"/>
              </w:rPr>
              <w:t>90</w:t>
            </w:r>
            <w:r>
              <w:rPr>
                <w:rFonts w:hint="eastAsia" w:ascii="宋体" w:hAnsi="宋体" w:cs="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53"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投标人资质条件、能力</w:t>
            </w:r>
          </w:p>
        </w:tc>
        <w:tc>
          <w:tcPr>
            <w:tcW w:w="7459" w:type="dxa"/>
            <w:vAlign w:val="center"/>
          </w:tcPr>
          <w:p>
            <w:pPr>
              <w:pStyle w:val="21"/>
              <w:widowControl/>
              <w:spacing w:beforeAutospacing="0" w:afterAutospacing="0" w:line="360" w:lineRule="auto"/>
              <w:rPr>
                <w:rFonts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1、满足《中华人民共和国政府采购法》第二十二条规定。</w:t>
            </w:r>
          </w:p>
          <w:p>
            <w:pPr>
              <w:pStyle w:val="21"/>
              <w:widowControl/>
              <w:spacing w:beforeAutospacing="0" w:afterAutospacing="0" w:line="360" w:lineRule="auto"/>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2、落实政府采购政策需满足的资格要求：</w:t>
            </w:r>
          </w:p>
          <w:p>
            <w:pPr>
              <w:pStyle w:val="21"/>
              <w:widowControl/>
              <w:spacing w:beforeAutospacing="0" w:afterAutospacing="0"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widowControl/>
              <w:tabs>
                <w:tab w:val="left" w:pos="1620"/>
              </w:tabs>
              <w:spacing w:line="360" w:lineRule="auto"/>
              <w:jc w:val="left"/>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3、本项目的特定资格要求：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olor w:val="000000"/>
                <w:kern w:val="0"/>
                <w:sz w:val="24"/>
                <w:szCs w:val="24"/>
              </w:rPr>
              <w:t>1、具有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或自然人，企业法人提供营业执照、组织机构代码证、税务登记证（或统一社会信用代码的营业执照）；事业法人应提供事业单位法人证；其他组织应提供合法证明文件；</w:t>
            </w:r>
            <w:r>
              <w:rPr>
                <w:rFonts w:hint="eastAsia" w:ascii="宋体" w:hAnsi="宋体" w:cs="宋体"/>
                <w:color w:val="000000"/>
                <w:sz w:val="24"/>
                <w:lang w:eastAsia="zh-CN"/>
              </w:rPr>
              <w:t>自然人提供身份证；（复印件加盖公章）</w:t>
            </w:r>
            <w:r>
              <w:rPr>
                <w:rFonts w:hint="eastAsia" w:ascii="宋体" w:hAnsi="宋体" w:cs="宋体"/>
                <w:color w:val="000000"/>
                <w:sz w:val="24"/>
              </w:rPr>
              <w:t xml:space="preserve">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w:t>
            </w:r>
            <w:r>
              <w:rPr>
                <w:rFonts w:hint="eastAsia" w:ascii="宋体" w:hAnsi="宋体" w:cs="宋体"/>
                <w:color w:val="000000"/>
                <w:sz w:val="24"/>
                <w:lang w:eastAsia="zh-CN"/>
              </w:rPr>
              <w:t>原件</w:t>
            </w:r>
            <w:r>
              <w:rPr>
                <w:rFonts w:hint="eastAsia" w:ascii="宋体" w:hAnsi="宋体" w:cs="宋体"/>
                <w:color w:val="000000"/>
                <w:sz w:val="24"/>
              </w:rPr>
              <w:t>并出示被授权代表的身份证原件；</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000000"/>
                <w:kern w:val="2"/>
                <w:sz w:val="24"/>
                <w:szCs w:val="24"/>
                <w:lang w:val="en-US" w:eastAsia="zh-CN" w:bidi="ar-SA"/>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eastAsia="宋体" w:cs="宋体"/>
                <w:color w:val="000000"/>
                <w:kern w:val="2"/>
                <w:sz w:val="24"/>
                <w:szCs w:val="24"/>
                <w:lang w:val="en-US" w:eastAsia="zh-CN" w:bidi="ar-SA"/>
              </w:rPr>
              <w:t>3、</w:t>
            </w:r>
            <w:r>
              <w:rPr>
                <w:rFonts w:hint="eastAsia" w:ascii="宋体" w:hAnsi="宋体" w:cs="宋体"/>
                <w:color w:val="000000"/>
                <w:kern w:val="2"/>
                <w:sz w:val="24"/>
                <w:szCs w:val="24"/>
                <w:lang w:val="en-US" w:eastAsia="zh-CN" w:bidi="ar-SA"/>
              </w:rPr>
              <w:t xml:space="preserve">供应商企业应具备水利水电工程施工总承包三级（含三级）以上资质，具有建设行政主管部门颁发的安全生产许可证； </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000000"/>
                <w:kern w:val="2"/>
                <w:sz w:val="24"/>
                <w:szCs w:val="24"/>
                <w:lang w:val="zh-CN" w:eastAsia="zh-CN" w:bidi="ar-SA"/>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eastAsia="宋体" w:cs="宋体"/>
                <w:color w:val="000000"/>
                <w:kern w:val="2"/>
                <w:sz w:val="24"/>
                <w:szCs w:val="24"/>
                <w:lang w:val="en-US" w:eastAsia="zh-CN" w:bidi="ar-SA"/>
              </w:rPr>
              <w:t>4、</w:t>
            </w:r>
            <w:r>
              <w:rPr>
                <w:rFonts w:hint="eastAsia" w:ascii="宋体" w:hAnsi="宋体"/>
                <w:sz w:val="24"/>
                <w:lang w:eastAsia="zh-CN"/>
              </w:rPr>
              <w:t>项目经理要求：具有水利水电工程专业二级（含二级）以上建造师注册证书及水利行政主管部门颁发的安全生产考核合格证，在本单位注册，且无在建工程（提供承诺书）；</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kern w:val="2"/>
                <w:sz w:val="24"/>
                <w:szCs w:val="24"/>
                <w:lang w:val="en-US" w:eastAsia="zh-CN" w:bidi="ar-SA"/>
              </w:rPr>
              <w:t>5</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投标人</w:t>
            </w:r>
            <w:r>
              <w:rPr>
                <w:rFonts w:hint="eastAsia" w:ascii="宋体" w:hAnsi="宋体" w:eastAsia="宋体" w:cs="宋体"/>
                <w:color w:val="000000"/>
                <w:kern w:val="2"/>
                <w:sz w:val="24"/>
                <w:szCs w:val="24"/>
                <w:lang w:val="en-US" w:eastAsia="zh-CN" w:bidi="ar-SA"/>
              </w:rPr>
              <w:t>需提供经</w:t>
            </w:r>
            <w:r>
              <w:rPr>
                <w:rFonts w:hint="eastAsia" w:ascii="宋体" w:hAnsi="宋体" w:cs="宋体"/>
                <w:color w:val="000000"/>
                <w:kern w:val="2"/>
                <w:sz w:val="24"/>
                <w:szCs w:val="24"/>
                <w:lang w:val="en-US" w:eastAsia="zh-CN" w:bidi="ar-SA"/>
              </w:rPr>
              <w:t>审计的2020年度或2021年度</w:t>
            </w:r>
            <w:r>
              <w:rPr>
                <w:rFonts w:hint="eastAsia" w:ascii="宋体" w:hAnsi="宋体" w:eastAsia="宋体" w:cs="宋体"/>
                <w:color w:val="000000"/>
                <w:sz w:val="24"/>
                <w:lang w:eastAsia="zh-CN"/>
              </w:rPr>
              <w:t>的财务报告</w:t>
            </w:r>
            <w:r>
              <w:rPr>
                <w:rFonts w:hint="eastAsia" w:ascii="宋体" w:hAnsi="宋体" w:cs="宋体"/>
                <w:color w:val="000000"/>
                <w:sz w:val="24"/>
              </w:rPr>
              <w:t>或提供</w:t>
            </w:r>
            <w:r>
              <w:rPr>
                <w:rFonts w:hint="eastAsia" w:ascii="宋体" w:hAnsi="宋体" w:cs="宋体"/>
                <w:color w:val="000000"/>
                <w:sz w:val="24"/>
                <w:lang w:eastAsia="zh-CN"/>
              </w:rPr>
              <w:t>投标人银行基本户开户行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6</w:t>
            </w:r>
            <w:r>
              <w:rPr>
                <w:rFonts w:hint="eastAsia" w:ascii="宋体" w:hAnsi="宋体" w:cs="宋体"/>
                <w:color w:val="000000"/>
                <w:sz w:val="24"/>
              </w:rPr>
              <w:t>、税收缴纳证明：</w:t>
            </w:r>
            <w:r>
              <w:rPr>
                <w:rFonts w:hint="eastAsia" w:ascii="宋体" w:hAnsi="宋体" w:cs="宋体"/>
                <w:color w:val="000000"/>
                <w:sz w:val="24"/>
                <w:lang w:eastAsia="zh-CN"/>
              </w:rPr>
              <w:t>投标人须提供2021年09月01日至开标前</w:t>
            </w:r>
            <w:r>
              <w:rPr>
                <w:rFonts w:hint="eastAsia" w:ascii="宋体" w:hAnsi="宋体" w:cs="宋体"/>
                <w:color w:val="000000"/>
                <w:sz w:val="24"/>
              </w:rPr>
              <w:t>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7</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投标人须提供2021年09月01日至开标前</w:t>
            </w:r>
            <w:r>
              <w:rPr>
                <w:rFonts w:hint="eastAsia" w:ascii="宋体" w:hAnsi="宋体" w:cs="宋体"/>
                <w:color w:val="000000"/>
                <w:sz w:val="24"/>
              </w:rPr>
              <w:t>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8</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21"/>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color w:val="000000"/>
                <w:sz w:val="24"/>
                <w:szCs w:val="24"/>
                <w:lang w:val="en-US" w:eastAsia="zh-CN"/>
              </w:rPr>
              <w:t>9</w:t>
            </w:r>
            <w:r>
              <w:rPr>
                <w:rFonts w:hint="eastAsia"/>
                <w:color w:val="000000"/>
                <w:sz w:val="24"/>
                <w:szCs w:val="24"/>
              </w:rPr>
              <w:t>、</w:t>
            </w:r>
            <w:r>
              <w:rPr>
                <w:rFonts w:hint="eastAsia"/>
                <w:color w:val="000000"/>
                <w:sz w:val="24"/>
                <w:szCs w:val="24"/>
                <w:lang w:eastAsia="zh-CN"/>
              </w:rPr>
              <w:t>投标人不得被列入中国执行信息公开网（http://zxgk.court.gov.cn）失信被执行人、信用中国（www.creditchina.gov.cn）税收违法黑名单、在中国政府采购网（www.ccgp.gov.cn）没有严重违法失信行为记录名单、以查询结果为准，提供网站截图；</w:t>
            </w:r>
          </w:p>
          <w:p>
            <w:pPr>
              <w:pStyle w:val="21"/>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sz w:val="24"/>
                <w:szCs w:val="24"/>
                <w:shd w:val="clear" w:color="auto" w:fill="FFFFFF"/>
                <w:lang w:val="en-US" w:eastAsia="zh-CN"/>
              </w:rPr>
              <w:t>10</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3-11、本项目不接受联合体投标。</w:t>
            </w:r>
          </w:p>
          <w:p>
            <w:pPr>
              <w:pStyle w:val="21"/>
              <w:widowControl/>
              <w:spacing w:before="0" w:beforeAutospacing="0" w:after="0" w:afterAutospacing="0" w:line="360" w:lineRule="auto"/>
              <w:rPr>
                <w:rFonts w:ascii="宋体" w:hAnsi="宋体" w:cs="宋体"/>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25" w:hRule="atLeast"/>
          <w:jc w:val="center"/>
        </w:trPr>
        <w:tc>
          <w:tcPr>
            <w:tcW w:w="779"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开标时间及地点</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开标时间：2022年</w:t>
            </w:r>
            <w:r>
              <w:rPr>
                <w:rFonts w:hint="eastAsia" w:ascii="宋体" w:hAnsi="宋体" w:cs="宋体"/>
                <w:sz w:val="24"/>
                <w:szCs w:val="24"/>
                <w:lang w:val="en-US" w:eastAsia="zh-CN"/>
              </w:rPr>
              <w:t>11</w:t>
            </w:r>
            <w:r>
              <w:rPr>
                <w:rFonts w:hint="eastAsia" w:ascii="宋体" w:hAnsi="宋体" w:cs="宋体"/>
                <w:sz w:val="24"/>
                <w:szCs w:val="24"/>
                <w:lang w:eastAsia="zh-CN"/>
              </w:rPr>
              <w:t>月1</w:t>
            </w:r>
            <w:r>
              <w:rPr>
                <w:rFonts w:hint="eastAsia" w:ascii="宋体" w:hAnsi="宋体" w:cs="宋体"/>
                <w:sz w:val="24"/>
                <w:szCs w:val="24"/>
                <w:lang w:val="en-US" w:eastAsia="zh-CN"/>
              </w:rPr>
              <w:t>7</w:t>
            </w:r>
            <w:r>
              <w:rPr>
                <w:rFonts w:hint="eastAsia" w:ascii="宋体" w:hAnsi="宋体" w:cs="宋体"/>
                <w:sz w:val="24"/>
                <w:szCs w:val="24"/>
                <w:lang w:eastAsia="zh-CN"/>
              </w:rPr>
              <w:t>日</w:t>
            </w:r>
            <w:r>
              <w:rPr>
                <w:rFonts w:hint="eastAsia" w:ascii="宋体" w:hAnsi="宋体" w:cs="宋体"/>
                <w:sz w:val="24"/>
                <w:szCs w:val="24"/>
              </w:rPr>
              <w:t>09:30</w:t>
            </w:r>
          </w:p>
          <w:p>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sz w:val="24"/>
                <w:szCs w:val="24"/>
                <w:lang w:eastAsia="zh-CN"/>
              </w:rPr>
            </w:pPr>
            <w:r>
              <w:rPr>
                <w:rFonts w:hint="eastAsia" w:ascii="宋体" w:hAnsi="宋体" w:cs="宋体"/>
                <w:sz w:val="24"/>
                <w:szCs w:val="24"/>
              </w:rPr>
              <w:t>开标地点：</w:t>
            </w:r>
            <w:r>
              <w:rPr>
                <w:rFonts w:hint="eastAsia" w:ascii="宋体" w:hAnsi="宋体" w:cs="宋体"/>
                <w:kern w:val="0"/>
                <w:sz w:val="24"/>
                <w:szCs w:val="24"/>
                <w:lang w:eastAsia="zh-CN"/>
              </w:rPr>
              <w:t>周至县北大街周至教区总堂斜对面向北10米天煜荣泽2层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818" w:hRule="atLeast"/>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5</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开标时需手持的资料</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开标时，须提供以下证件用于现场检验：</w:t>
            </w:r>
          </w:p>
          <w:p>
            <w:pPr>
              <w:pStyle w:val="8"/>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1、法定代表人委托授权书原件及被授权人身份证（法定代表人参加投标的只需提供法定代表人身份证）</w:t>
            </w:r>
          </w:p>
          <w:p>
            <w:pPr>
              <w:pStyle w:val="8"/>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2、营业执照副本复印件盖公章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6</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不组织，投标单位自行</w:t>
            </w:r>
            <w:r>
              <w:rPr>
                <w:rFonts w:hint="eastAsia" w:ascii="宋体" w:hAnsi="宋体" w:cs="宋体"/>
                <w:sz w:val="24"/>
                <w:szCs w:val="24"/>
                <w:lang w:eastAsia="zh-CN"/>
              </w:rPr>
              <w:t>踏勘</w:t>
            </w:r>
            <w:r>
              <w:rPr>
                <w:rFonts w:hint="eastAsia" w:ascii="宋体" w:hAnsi="宋体" w:cs="宋体"/>
                <w:sz w:val="24"/>
                <w:szCs w:val="24"/>
              </w:rPr>
              <w:t>。（一切费用自理）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05" w:hRule="atLeast"/>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7</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招标答疑会</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17" w:hRule="atLeast"/>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8</w:t>
            </w:r>
          </w:p>
        </w:tc>
        <w:tc>
          <w:tcPr>
            <w:tcW w:w="1545"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投标人要求澄清招标文件的截止时间</w:t>
            </w:r>
          </w:p>
        </w:tc>
        <w:tc>
          <w:tcPr>
            <w:tcW w:w="7459" w:type="dxa"/>
            <w:vAlign w:val="center"/>
          </w:tcPr>
          <w:p>
            <w:pPr>
              <w:spacing w:line="360" w:lineRule="auto"/>
              <w:rPr>
                <w:rFonts w:ascii="宋体" w:hAnsi="宋体" w:cs="宋体"/>
                <w:kern w:val="0"/>
                <w:sz w:val="24"/>
                <w:szCs w:val="24"/>
              </w:rPr>
            </w:pPr>
            <w:r>
              <w:rPr>
                <w:rFonts w:hint="eastAsia" w:ascii="宋体" w:hAnsi="宋体" w:cs="宋体"/>
                <w:kern w:val="0"/>
                <w:sz w:val="24"/>
                <w:szCs w:val="24"/>
              </w:rPr>
              <w:t>在投标文件递交截止日 10 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投标人确认收到招标文件澄清的时间</w:t>
            </w:r>
          </w:p>
        </w:tc>
        <w:tc>
          <w:tcPr>
            <w:tcW w:w="7459" w:type="dxa"/>
            <w:vAlign w:val="center"/>
          </w:tcPr>
          <w:p>
            <w:pPr>
              <w:spacing w:line="360" w:lineRule="auto"/>
              <w:rPr>
                <w:rFonts w:ascii="宋体" w:hAnsi="宋体" w:cs="宋体"/>
                <w:sz w:val="24"/>
                <w:szCs w:val="24"/>
              </w:rPr>
            </w:pPr>
            <w:r>
              <w:rPr>
                <w:rFonts w:hint="eastAsia" w:ascii="宋体" w:hAnsi="宋体" w:cs="宋体"/>
                <w:kern w:val="0"/>
                <w:sz w:val="24"/>
                <w:szCs w:val="24"/>
              </w:rPr>
              <w:t>在有关招标文件的澄清函发出24小时内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62" w:hRule="atLeast"/>
          <w:jc w:val="center"/>
        </w:trPr>
        <w:tc>
          <w:tcPr>
            <w:tcW w:w="779" w:type="dxa"/>
            <w:vAlign w:val="center"/>
          </w:tcPr>
          <w:p>
            <w:pPr>
              <w:spacing w:line="360" w:lineRule="auto"/>
              <w:jc w:val="center"/>
              <w:rPr>
                <w:rFonts w:ascii="宋体" w:hAnsi="宋体" w:cs="宋体"/>
                <w:sz w:val="24"/>
                <w:szCs w:val="24"/>
              </w:rPr>
            </w:pPr>
          </w:p>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0</w:t>
            </w:r>
          </w:p>
        </w:tc>
        <w:tc>
          <w:tcPr>
            <w:tcW w:w="1545"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投标人确认收到招标文件修改的时间</w:t>
            </w:r>
          </w:p>
        </w:tc>
        <w:tc>
          <w:tcPr>
            <w:tcW w:w="7459" w:type="dxa"/>
            <w:vAlign w:val="center"/>
          </w:tcPr>
          <w:p>
            <w:pPr>
              <w:spacing w:line="360" w:lineRule="auto"/>
              <w:rPr>
                <w:rFonts w:ascii="宋体" w:hAnsi="宋体" w:cs="宋体"/>
                <w:kern w:val="0"/>
                <w:sz w:val="24"/>
                <w:szCs w:val="24"/>
              </w:rPr>
            </w:pPr>
            <w:r>
              <w:rPr>
                <w:rFonts w:hint="eastAsia" w:ascii="宋体" w:hAnsi="宋体" w:cs="宋体"/>
                <w:kern w:val="0"/>
                <w:sz w:val="24"/>
                <w:szCs w:val="24"/>
              </w:rPr>
              <w:t>在有关招标文件修改的书面文件发出24小时内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1</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封套上应载明的信息</w:t>
            </w:r>
          </w:p>
        </w:tc>
        <w:tc>
          <w:tcPr>
            <w:tcW w:w="7459" w:type="dxa"/>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TYRZ-2022-ZZ032</w:t>
            </w:r>
          </w:p>
          <w:p>
            <w:pPr>
              <w:spacing w:line="360" w:lineRule="auto"/>
              <w:rPr>
                <w:rFonts w:hint="eastAsia" w:ascii="宋体" w:hAnsi="宋体" w:eastAsia="宋体" w:cs="宋体"/>
                <w:sz w:val="24"/>
                <w:szCs w:val="24"/>
                <w:u w:val="single"/>
                <w:lang w:eastAsia="zh-CN"/>
              </w:rPr>
            </w:pPr>
            <w:r>
              <w:rPr>
                <w:rFonts w:hint="eastAsia" w:ascii="宋体" w:hAnsi="宋体" w:cs="宋体"/>
                <w:sz w:val="24"/>
                <w:szCs w:val="24"/>
              </w:rPr>
              <w:t>招标人名称：</w:t>
            </w:r>
            <w:r>
              <w:rPr>
                <w:rFonts w:hint="eastAsia" w:ascii="宋体" w:hAnsi="宋体" w:cs="宋体"/>
                <w:sz w:val="24"/>
                <w:szCs w:val="24"/>
                <w:u w:val="single"/>
                <w:lang w:eastAsia="zh-CN"/>
              </w:rPr>
              <w:t>周至县西南塬区管理委员会</w:t>
            </w:r>
          </w:p>
          <w:p>
            <w:pPr>
              <w:spacing w:line="360" w:lineRule="auto"/>
              <w:rPr>
                <w:rFonts w:ascii="宋体" w:hAnsi="宋体" w:cs="宋体"/>
                <w:sz w:val="24"/>
                <w:szCs w:val="24"/>
                <w:u w:val="single"/>
              </w:rPr>
            </w:pPr>
            <w:r>
              <w:rPr>
                <w:rFonts w:hint="eastAsia" w:ascii="宋体" w:hAnsi="宋体" w:cs="宋体"/>
                <w:sz w:val="24"/>
                <w:szCs w:val="24"/>
              </w:rPr>
              <w:t>招标人地址：</w:t>
            </w:r>
            <w:r>
              <w:rPr>
                <w:rFonts w:hint="eastAsia" w:ascii="宋体" w:hAnsi="宋体" w:cs="宋体"/>
                <w:sz w:val="24"/>
                <w:szCs w:val="24"/>
                <w:u w:val="single"/>
                <w:lang w:eastAsia="zh-CN"/>
              </w:rPr>
              <w:t>周至县翠峰镇车峪口</w:t>
            </w:r>
            <w:r>
              <w:rPr>
                <w:rFonts w:hint="eastAsia" w:ascii="宋体" w:hAnsi="宋体" w:cs="宋体"/>
                <w:sz w:val="24"/>
                <w:szCs w:val="24"/>
                <w:u w:val="single"/>
              </w:rPr>
              <w:t xml:space="preserve"> </w:t>
            </w:r>
          </w:p>
          <w:p>
            <w:pPr>
              <w:spacing w:line="360" w:lineRule="auto"/>
              <w:jc w:val="both"/>
              <w:rPr>
                <w:rFonts w:ascii="宋体" w:hAnsi="宋体" w:cs="宋体"/>
                <w:sz w:val="24"/>
                <w:szCs w:val="24"/>
              </w:rPr>
            </w:pPr>
            <w:r>
              <w:rPr>
                <w:rFonts w:hint="eastAsia" w:ascii="宋体" w:hAnsi="宋体" w:cs="宋体"/>
                <w:sz w:val="24"/>
                <w:szCs w:val="24"/>
                <w:lang w:eastAsia="zh-CN"/>
              </w:rPr>
              <w:t>周至县甘干河西南塬区段河道治理工程</w:t>
            </w:r>
            <w:r>
              <w:rPr>
                <w:rFonts w:hint="eastAsia" w:ascii="宋体" w:hAnsi="宋体" w:cs="宋体"/>
                <w:sz w:val="24"/>
                <w:szCs w:val="24"/>
              </w:rPr>
              <w:t>投标文件</w:t>
            </w:r>
            <w:r>
              <w:rPr>
                <w:rFonts w:hint="eastAsia"/>
                <w:sz w:val="24"/>
                <w:szCs w:val="28"/>
                <w:lang w:eastAsia="zh-CN"/>
              </w:rPr>
              <w:t>（</w:t>
            </w:r>
            <w:r>
              <w:rPr>
                <w:rFonts w:hint="eastAsia"/>
                <w:sz w:val="24"/>
                <w:szCs w:val="28"/>
              </w:rPr>
              <w:t>资格部分</w:t>
            </w:r>
            <w:r>
              <w:rPr>
                <w:rFonts w:hint="eastAsia"/>
                <w:sz w:val="24"/>
                <w:szCs w:val="28"/>
                <w:lang w:val="en-US" w:eastAsia="zh-CN"/>
              </w:rPr>
              <w:t>/</w:t>
            </w:r>
            <w:r>
              <w:rPr>
                <w:rFonts w:hint="eastAsia"/>
                <w:sz w:val="24"/>
                <w:szCs w:val="28"/>
                <w:lang w:eastAsia="zh-CN"/>
              </w:rPr>
              <w:t>技术和商务</w:t>
            </w:r>
            <w:r>
              <w:rPr>
                <w:rFonts w:hint="eastAsia"/>
                <w:sz w:val="24"/>
                <w:szCs w:val="28"/>
              </w:rPr>
              <w:t>部分</w:t>
            </w:r>
            <w:r>
              <w:rPr>
                <w:rFonts w:hint="eastAsia"/>
                <w:sz w:val="24"/>
                <w:szCs w:val="28"/>
                <w:lang w:val="en-US" w:eastAsia="zh-CN"/>
              </w:rPr>
              <w:t>/投标报价一览表</w:t>
            </w:r>
            <w:r>
              <w:rPr>
                <w:rFonts w:hint="eastAsia"/>
                <w:sz w:val="24"/>
                <w:szCs w:val="28"/>
                <w:lang w:eastAsia="zh-CN"/>
              </w:rPr>
              <w:t>）</w:t>
            </w:r>
          </w:p>
          <w:p>
            <w:pPr>
              <w:pStyle w:val="8"/>
              <w:spacing w:line="360" w:lineRule="auto"/>
              <w:ind w:firstLine="0" w:firstLineChars="0"/>
              <w:rPr>
                <w:rFonts w:eastAsia="宋体"/>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在</w:t>
            </w:r>
            <w:r>
              <w:rPr>
                <w:rFonts w:hint="eastAsia" w:ascii="宋体" w:hAnsi="宋体" w:cs="宋体"/>
                <w:sz w:val="24"/>
                <w:szCs w:val="24"/>
                <w:u w:val="single"/>
              </w:rPr>
              <w:t>2022年</w:t>
            </w:r>
            <w:r>
              <w:rPr>
                <w:rFonts w:hint="eastAsia" w:ascii="宋体" w:hAnsi="宋体" w:cs="宋体"/>
                <w:sz w:val="24"/>
                <w:szCs w:val="24"/>
                <w:u w:val="single"/>
                <w:lang w:val="en-US" w:eastAsia="zh-CN"/>
              </w:rPr>
              <w:t>11</w:t>
            </w:r>
            <w:r>
              <w:rPr>
                <w:rFonts w:hint="eastAsia" w:ascii="宋体" w:hAnsi="宋体" w:cs="宋体"/>
                <w:sz w:val="24"/>
                <w:szCs w:val="24"/>
                <w:u w:val="single"/>
                <w:lang w:eastAsia="zh-CN"/>
              </w:rPr>
              <w:t>月1</w:t>
            </w:r>
            <w:r>
              <w:rPr>
                <w:rFonts w:hint="eastAsia" w:ascii="宋体" w:hAnsi="宋体" w:cs="宋体"/>
                <w:sz w:val="24"/>
                <w:szCs w:val="24"/>
                <w:u w:val="single"/>
                <w:lang w:val="en-US" w:eastAsia="zh-CN"/>
              </w:rPr>
              <w:t>7</w:t>
            </w:r>
            <w:r>
              <w:rPr>
                <w:rFonts w:hint="eastAsia" w:ascii="宋体" w:hAnsi="宋体" w:cs="宋体"/>
                <w:sz w:val="24"/>
                <w:szCs w:val="24"/>
                <w:u w:val="single"/>
                <w:lang w:eastAsia="zh-CN"/>
              </w:rPr>
              <w:t>日</w:t>
            </w:r>
            <w:r>
              <w:rPr>
                <w:rFonts w:hint="eastAsia" w:ascii="宋体" w:hAnsi="宋体" w:cs="宋体"/>
                <w:sz w:val="24"/>
                <w:szCs w:val="24"/>
                <w:u w:val="single"/>
              </w:rPr>
              <w:t>09:30</w:t>
            </w:r>
            <w:r>
              <w:rPr>
                <w:rFonts w:hint="eastAsia" w:ascii="宋体" w:hAnsi="宋体" w:cs="宋体"/>
                <w:sz w:val="24"/>
                <w:szCs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2</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评标委员会组成</w:t>
            </w:r>
          </w:p>
        </w:tc>
        <w:tc>
          <w:tcPr>
            <w:tcW w:w="7459"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评标委员会构成：共</w:t>
            </w:r>
            <w:r>
              <w:rPr>
                <w:rFonts w:hint="eastAsia" w:ascii="宋体" w:hAnsi="宋体" w:cs="宋体"/>
                <w:sz w:val="24"/>
                <w:szCs w:val="24"/>
                <w:u w:val="single"/>
                <w:lang w:val="en-US" w:eastAsia="zh-CN"/>
              </w:rPr>
              <w:t xml:space="preserve">5 </w:t>
            </w:r>
            <w:r>
              <w:rPr>
                <w:rFonts w:hint="eastAsia" w:ascii="宋体" w:hAnsi="宋体" w:cs="宋体"/>
                <w:sz w:val="24"/>
                <w:szCs w:val="24"/>
              </w:rPr>
              <w:t>人；其中招标人代表</w:t>
            </w:r>
            <w:r>
              <w:rPr>
                <w:rFonts w:hint="eastAsia" w:ascii="宋体" w:hAnsi="宋体" w:cs="宋体"/>
                <w:sz w:val="24"/>
                <w:szCs w:val="24"/>
                <w:u w:val="single"/>
                <w:lang w:val="en-US" w:eastAsia="zh-CN"/>
              </w:rPr>
              <w:t>1</w:t>
            </w:r>
            <w:r>
              <w:rPr>
                <w:rFonts w:hint="eastAsia" w:ascii="宋体" w:hAnsi="宋体" w:cs="宋体"/>
                <w:sz w:val="24"/>
                <w:szCs w:val="24"/>
                <w:u w:val="single"/>
              </w:rPr>
              <w:t xml:space="preserve"> </w:t>
            </w:r>
            <w:r>
              <w:rPr>
                <w:rFonts w:hint="eastAsia" w:ascii="宋体" w:hAnsi="宋体" w:cs="宋体"/>
                <w:sz w:val="24"/>
                <w:szCs w:val="24"/>
              </w:rPr>
              <w:t>人，专家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w:t>
            </w:r>
            <w:r>
              <w:rPr>
                <w:rFonts w:hint="eastAsia" w:ascii="宋体" w:hAnsi="宋体" w:cs="宋体"/>
                <w:sz w:val="24"/>
                <w:szCs w:val="24"/>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3</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是否授权评标委员会确定中标人</w:t>
            </w:r>
          </w:p>
        </w:tc>
        <w:tc>
          <w:tcPr>
            <w:tcW w:w="7459"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不授权，由评标委员会按得分由高到低，推荐前三名为中标候选人。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52" w:hRule="atLeast"/>
          <w:jc w:val="center"/>
        </w:trPr>
        <w:tc>
          <w:tcPr>
            <w:tcW w:w="77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5</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招标代理服务费（中标服务费）</w:t>
            </w:r>
          </w:p>
        </w:tc>
        <w:tc>
          <w:tcPr>
            <w:tcW w:w="7459" w:type="dxa"/>
            <w:vAlign w:val="center"/>
          </w:tcPr>
          <w:p>
            <w:pPr>
              <w:spacing w:line="360" w:lineRule="auto"/>
              <w:rPr>
                <w:rFonts w:ascii="宋体" w:hAnsi="宋体" w:cs="宋体"/>
                <w:b/>
                <w:bCs/>
                <w:sz w:val="24"/>
                <w:szCs w:val="24"/>
              </w:rPr>
            </w:pPr>
            <w:r>
              <w:rPr>
                <w:rFonts w:hint="eastAsia" w:ascii="宋体" w:hAnsi="宋体" w:cs="宋体"/>
                <w:b/>
                <w:bCs/>
                <w:sz w:val="24"/>
                <w:szCs w:val="24"/>
              </w:rPr>
              <w:t>1.招标代理服务费用：按国家计委计价格[2002]1980号《招标代理服务收费管理暂行办法》所规定的收费标准收取；</w:t>
            </w:r>
          </w:p>
          <w:p>
            <w:pPr>
              <w:spacing w:line="360" w:lineRule="auto"/>
              <w:rPr>
                <w:rFonts w:ascii="宋体" w:hAnsi="宋体" w:cs="宋体"/>
                <w:b/>
                <w:bCs/>
                <w:sz w:val="24"/>
                <w:szCs w:val="24"/>
              </w:rPr>
            </w:pPr>
            <w:r>
              <w:rPr>
                <w:rFonts w:hint="eastAsia" w:ascii="宋体" w:hAnsi="宋体" w:cs="宋体"/>
                <w:b/>
                <w:bCs/>
                <w:sz w:val="24"/>
                <w:szCs w:val="24"/>
              </w:rPr>
              <w:t>2.上述费用由</w:t>
            </w:r>
            <w:r>
              <w:rPr>
                <w:rFonts w:hint="eastAsia" w:ascii="宋体" w:hAnsi="宋体" w:cs="宋体"/>
                <w:b/>
                <w:bCs/>
                <w:sz w:val="24"/>
                <w:szCs w:val="24"/>
                <w:u w:val="single"/>
              </w:rPr>
              <w:t xml:space="preserve">  中标人  </w:t>
            </w:r>
            <w:r>
              <w:rPr>
                <w:rFonts w:hint="eastAsia" w:ascii="宋体" w:hAnsi="宋体" w:cs="宋体"/>
                <w:b/>
                <w:bCs/>
                <w:sz w:val="24"/>
                <w:szCs w:val="24"/>
              </w:rPr>
              <w:t>在领取中标通知书前向招标代理机构一次性付清。</w:t>
            </w:r>
          </w:p>
          <w:p>
            <w:pPr>
              <w:spacing w:line="360" w:lineRule="auto"/>
              <w:rPr>
                <w:rFonts w:ascii="宋体" w:hAnsi="宋体" w:cs="宋体"/>
                <w:b/>
                <w:bCs/>
                <w:sz w:val="24"/>
                <w:szCs w:val="24"/>
              </w:rPr>
            </w:pPr>
            <w:r>
              <w:rPr>
                <w:rFonts w:hint="eastAsia" w:ascii="宋体" w:hAnsi="宋体" w:cs="宋体"/>
                <w:b/>
                <w:bCs/>
                <w:sz w:val="24"/>
                <w:szCs w:val="24"/>
              </w:rPr>
              <w:t>3、代理服务费缴纳账户信息：</w:t>
            </w:r>
          </w:p>
          <w:p>
            <w:pPr>
              <w:spacing w:line="360" w:lineRule="auto"/>
              <w:rPr>
                <w:rFonts w:ascii="宋体" w:hAnsi="宋体" w:cs="宋体"/>
                <w:b/>
                <w:bCs/>
                <w:color w:val="333333"/>
                <w:sz w:val="24"/>
                <w:szCs w:val="24"/>
                <w:shd w:val="clear" w:color="auto" w:fill="FFFFFF"/>
              </w:rPr>
            </w:pPr>
            <w:r>
              <w:rPr>
                <w:rFonts w:hint="eastAsia" w:ascii="宋体" w:hAnsi="宋体" w:cs="宋体"/>
                <w:b/>
                <w:bCs/>
                <w:sz w:val="24"/>
                <w:szCs w:val="24"/>
              </w:rPr>
              <w:t>开户行名称:</w:t>
            </w:r>
            <w:r>
              <w:rPr>
                <w:rFonts w:hint="eastAsia" w:ascii="宋体" w:hAnsi="宋体" w:cs="宋体"/>
                <w:b/>
                <w:bCs/>
                <w:color w:val="333333"/>
                <w:sz w:val="24"/>
                <w:szCs w:val="24"/>
                <w:shd w:val="clear" w:color="auto" w:fill="FFFFFF"/>
              </w:rPr>
              <w:t>西安银行高新四路支行</w:t>
            </w:r>
          </w:p>
          <w:p>
            <w:pPr>
              <w:spacing w:line="360" w:lineRule="auto"/>
              <w:rPr>
                <w:rFonts w:ascii="宋体" w:hAnsi="宋体" w:cs="宋体"/>
                <w:b/>
                <w:bCs/>
                <w:sz w:val="24"/>
                <w:szCs w:val="24"/>
              </w:rPr>
            </w:pPr>
            <w:r>
              <w:rPr>
                <w:rFonts w:hint="eastAsia" w:ascii="宋体" w:hAnsi="宋体" w:cs="宋体"/>
                <w:b/>
                <w:bCs/>
                <w:sz w:val="24"/>
                <w:szCs w:val="24"/>
              </w:rPr>
              <w:t>开户名称：</w:t>
            </w:r>
            <w:r>
              <w:rPr>
                <w:rFonts w:hint="eastAsia" w:ascii="宋体" w:hAnsi="宋体" w:cs="宋体"/>
                <w:b/>
                <w:bCs/>
                <w:color w:val="333333"/>
                <w:sz w:val="24"/>
                <w:szCs w:val="24"/>
                <w:shd w:val="clear" w:color="auto" w:fill="FFFFFF"/>
              </w:rPr>
              <w:t>天煜荣泽工程咨询有限公司</w:t>
            </w:r>
          </w:p>
          <w:p>
            <w:pPr>
              <w:spacing w:line="360" w:lineRule="auto"/>
              <w:rPr>
                <w:rFonts w:ascii="宋体" w:hAnsi="宋体" w:cs="宋体"/>
                <w:sz w:val="24"/>
                <w:szCs w:val="24"/>
              </w:rPr>
            </w:pPr>
            <w:r>
              <w:rPr>
                <w:rFonts w:hint="eastAsia" w:ascii="宋体" w:hAnsi="宋体" w:cs="宋体"/>
                <w:b/>
                <w:bCs/>
                <w:sz w:val="24"/>
                <w:szCs w:val="24"/>
              </w:rPr>
              <w:t>账    号：</w:t>
            </w:r>
            <w:r>
              <w:rPr>
                <w:rFonts w:hint="eastAsia" w:ascii="宋体" w:hAnsi="宋体" w:cs="宋体"/>
                <w:b/>
                <w:bCs/>
                <w:color w:val="333333"/>
                <w:sz w:val="24"/>
                <w:szCs w:val="24"/>
                <w:shd w:val="clear" w:color="auto" w:fill="FFFFFF"/>
              </w:rPr>
              <w:t>611011540000053358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tabs>
                <w:tab w:val="left" w:pos="420"/>
              </w:tabs>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6</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w:t>
            </w:r>
          </w:p>
        </w:tc>
        <w:tc>
          <w:tcPr>
            <w:tcW w:w="7459" w:type="dxa"/>
            <w:vAlign w:val="center"/>
          </w:tcPr>
          <w:p>
            <w:pPr>
              <w:spacing w:line="360" w:lineRule="auto"/>
              <w:rPr>
                <w:rFonts w:hint="eastAsia"/>
                <w:sz w:val="24"/>
                <w:szCs w:val="28"/>
              </w:rPr>
            </w:pPr>
            <w:r>
              <w:rPr>
                <w:rFonts w:hint="eastAsia"/>
                <w:sz w:val="24"/>
                <w:szCs w:val="28"/>
              </w:rPr>
              <w:t>正本一份，副本两份</w:t>
            </w:r>
            <w:r>
              <w:rPr>
                <w:rFonts w:hint="eastAsia"/>
                <w:sz w:val="24"/>
                <w:szCs w:val="28"/>
                <w:lang w:eastAsia="zh-CN"/>
              </w:rPr>
              <w:t>；</w:t>
            </w:r>
            <w:r>
              <w:rPr>
                <w:rFonts w:hint="eastAsia"/>
                <w:sz w:val="24"/>
                <w:szCs w:val="28"/>
                <w:lang w:val="en-US" w:eastAsia="zh-CN"/>
              </w:rPr>
              <w:t>投标报价一览表一份；</w:t>
            </w:r>
            <w:r>
              <w:rPr>
                <w:rFonts w:hint="eastAsia"/>
                <w:sz w:val="24"/>
                <w:szCs w:val="28"/>
              </w:rPr>
              <w:t>电子版一份（U盘）</w:t>
            </w:r>
            <w:r>
              <w:rPr>
                <w:rFonts w:hint="eastAsia"/>
                <w:sz w:val="24"/>
                <w:szCs w:val="28"/>
                <w:lang w:eastAsia="zh-CN"/>
              </w:rPr>
              <w:t>。</w:t>
            </w:r>
          </w:p>
          <w:p>
            <w:pPr>
              <w:spacing w:line="360" w:lineRule="auto"/>
              <w:rPr>
                <w:rFonts w:hint="eastAsia"/>
                <w:sz w:val="24"/>
                <w:szCs w:val="28"/>
              </w:rPr>
            </w:pPr>
            <w:r>
              <w:rPr>
                <w:rFonts w:hint="eastAsia"/>
                <w:sz w:val="24"/>
                <w:szCs w:val="28"/>
              </w:rPr>
              <w:t>1）投标文件资格部分、</w:t>
            </w:r>
            <w:r>
              <w:rPr>
                <w:rFonts w:hint="eastAsia"/>
                <w:sz w:val="24"/>
                <w:szCs w:val="28"/>
                <w:lang w:eastAsia="zh-CN"/>
              </w:rPr>
              <w:t>技术和商务</w:t>
            </w:r>
            <w:r>
              <w:rPr>
                <w:rFonts w:hint="eastAsia"/>
                <w:sz w:val="24"/>
                <w:szCs w:val="28"/>
              </w:rPr>
              <w:t>部分应分别装订成册（胶装），装订应牢固、不易拆散和换页，不得采用活页装订。</w:t>
            </w:r>
          </w:p>
          <w:p>
            <w:pPr>
              <w:spacing w:line="360" w:lineRule="auto"/>
              <w:rPr>
                <w:rFonts w:hint="eastAsia" w:eastAsia="宋体"/>
                <w:sz w:val="24"/>
                <w:szCs w:val="28"/>
                <w:lang w:eastAsia="zh-CN"/>
              </w:rPr>
            </w:pPr>
            <w:r>
              <w:rPr>
                <w:rFonts w:hint="eastAsia"/>
                <w:sz w:val="24"/>
                <w:szCs w:val="28"/>
              </w:rPr>
              <w:t>2）密封包装方式：</w:t>
            </w:r>
            <w:r>
              <w:rPr>
                <w:rFonts w:hint="eastAsia"/>
                <w:sz w:val="24"/>
                <w:szCs w:val="28"/>
                <w:lang w:eastAsia="zh-CN"/>
              </w:rPr>
              <w:t>标袋注明袋内文件内容（</w:t>
            </w:r>
            <w:r>
              <w:rPr>
                <w:rFonts w:hint="eastAsia"/>
                <w:sz w:val="24"/>
                <w:szCs w:val="28"/>
              </w:rPr>
              <w:t>资格部分</w:t>
            </w:r>
            <w:r>
              <w:rPr>
                <w:rFonts w:hint="eastAsia"/>
                <w:sz w:val="24"/>
                <w:szCs w:val="28"/>
                <w:lang w:val="en-US" w:eastAsia="zh-CN"/>
              </w:rPr>
              <w:t>/</w:t>
            </w:r>
            <w:r>
              <w:rPr>
                <w:rFonts w:hint="eastAsia"/>
                <w:sz w:val="24"/>
                <w:szCs w:val="28"/>
                <w:lang w:eastAsia="zh-CN"/>
              </w:rPr>
              <w:t>技术和商务</w:t>
            </w:r>
            <w:r>
              <w:rPr>
                <w:rFonts w:hint="eastAsia"/>
                <w:sz w:val="24"/>
                <w:szCs w:val="28"/>
              </w:rPr>
              <w:t>部分</w:t>
            </w:r>
            <w:r>
              <w:rPr>
                <w:rFonts w:hint="eastAsia"/>
                <w:sz w:val="24"/>
                <w:szCs w:val="28"/>
                <w:lang w:val="en-US" w:eastAsia="zh-CN"/>
              </w:rPr>
              <w:t>/投标报价一览表</w:t>
            </w:r>
            <w:r>
              <w:rPr>
                <w:rFonts w:hint="eastAsia"/>
                <w:sz w:val="24"/>
                <w:szCs w:val="28"/>
                <w:lang w:eastAsia="zh-CN"/>
              </w:rPr>
              <w:t>）</w:t>
            </w:r>
          </w:p>
          <w:p>
            <w:pPr>
              <w:spacing w:line="360" w:lineRule="auto"/>
              <w:rPr>
                <w:rFonts w:hint="eastAsia"/>
                <w:sz w:val="24"/>
                <w:szCs w:val="28"/>
              </w:rPr>
            </w:pPr>
            <w:r>
              <w:rPr>
                <w:rFonts w:hint="eastAsia"/>
                <w:sz w:val="24"/>
                <w:szCs w:val="28"/>
              </w:rPr>
              <w:t>（1）资格部分投标文件正本和副本密封</w:t>
            </w:r>
            <w:r>
              <w:rPr>
                <w:rFonts w:hint="eastAsia"/>
                <w:sz w:val="24"/>
                <w:szCs w:val="28"/>
                <w:lang w:eastAsia="zh-CN"/>
              </w:rPr>
              <w:t>在一个标袋内</w:t>
            </w:r>
            <w:r>
              <w:rPr>
                <w:rFonts w:hint="eastAsia"/>
                <w:sz w:val="24"/>
                <w:szCs w:val="28"/>
              </w:rPr>
              <w:t>。</w:t>
            </w:r>
          </w:p>
          <w:p>
            <w:pPr>
              <w:spacing w:line="360" w:lineRule="auto"/>
              <w:rPr>
                <w:rFonts w:hint="eastAsia"/>
                <w:sz w:val="24"/>
                <w:szCs w:val="28"/>
              </w:rPr>
            </w:pPr>
            <w:r>
              <w:rPr>
                <w:rFonts w:hint="eastAsia"/>
                <w:sz w:val="24"/>
                <w:szCs w:val="28"/>
              </w:rPr>
              <w:t>（2）</w:t>
            </w:r>
            <w:r>
              <w:rPr>
                <w:rFonts w:hint="eastAsia"/>
                <w:sz w:val="24"/>
                <w:szCs w:val="28"/>
                <w:lang w:eastAsia="zh-CN"/>
              </w:rPr>
              <w:t>技术和商务</w:t>
            </w:r>
            <w:r>
              <w:rPr>
                <w:rFonts w:hint="eastAsia"/>
                <w:sz w:val="24"/>
                <w:szCs w:val="28"/>
              </w:rPr>
              <w:t>部分投标文件正本和副本密封</w:t>
            </w:r>
            <w:r>
              <w:rPr>
                <w:rFonts w:hint="eastAsia"/>
                <w:sz w:val="24"/>
                <w:szCs w:val="28"/>
                <w:lang w:eastAsia="zh-CN"/>
              </w:rPr>
              <w:t>在一个标袋内</w:t>
            </w:r>
            <w:r>
              <w:rPr>
                <w:rFonts w:hint="eastAsia"/>
                <w:sz w:val="24"/>
                <w:szCs w:val="28"/>
              </w:rPr>
              <w:t>。</w:t>
            </w:r>
          </w:p>
          <w:p>
            <w:pPr>
              <w:spacing w:line="360" w:lineRule="auto"/>
              <w:jc w:val="both"/>
              <w:rPr>
                <w:rFonts w:hint="eastAsia"/>
                <w:sz w:val="24"/>
                <w:szCs w:val="28"/>
              </w:rPr>
            </w:pPr>
            <w:r>
              <w:rPr>
                <w:rFonts w:hint="eastAsia"/>
                <w:sz w:val="24"/>
                <w:szCs w:val="28"/>
              </w:rPr>
              <w:t>（3）电子版一份（U盘）</w:t>
            </w:r>
            <w:r>
              <w:rPr>
                <w:rFonts w:hint="eastAsia"/>
                <w:sz w:val="24"/>
                <w:szCs w:val="28"/>
                <w:lang w:eastAsia="zh-CN"/>
              </w:rPr>
              <w:t>和</w:t>
            </w:r>
            <w:r>
              <w:rPr>
                <w:rFonts w:hint="eastAsia"/>
                <w:sz w:val="24"/>
                <w:szCs w:val="28"/>
                <w:lang w:val="en-US" w:eastAsia="zh-CN"/>
              </w:rPr>
              <w:t>投标报价一览表</w:t>
            </w:r>
            <w:r>
              <w:rPr>
                <w:rFonts w:hint="eastAsia"/>
                <w:sz w:val="24"/>
                <w:szCs w:val="28"/>
              </w:rPr>
              <w:t>密封</w:t>
            </w:r>
            <w:r>
              <w:rPr>
                <w:rFonts w:hint="eastAsia"/>
                <w:sz w:val="24"/>
                <w:szCs w:val="28"/>
                <w:lang w:eastAsia="zh-CN"/>
              </w:rPr>
              <w:t>在一个标袋内</w:t>
            </w:r>
            <w:r>
              <w:rPr>
                <w:rFonts w:hint="eastAsia"/>
                <w:sz w:val="24"/>
                <w:szCs w:val="28"/>
              </w:rPr>
              <w:t>。</w:t>
            </w:r>
          </w:p>
          <w:p>
            <w:pPr>
              <w:spacing w:line="360" w:lineRule="auto"/>
              <w:rPr>
                <w:rFonts w:ascii="宋体" w:hAnsi="宋体" w:cs="宋体"/>
                <w:sz w:val="24"/>
                <w:szCs w:val="24"/>
              </w:rPr>
            </w:pPr>
            <w:r>
              <w:rPr>
                <w:rFonts w:hint="eastAsia" w:ascii="仿宋" w:hAnsi="仿宋" w:eastAsia="仿宋" w:cs="仿宋"/>
                <w:lang w:eastAsia="zh-CN"/>
              </w:rPr>
              <w:t>注：电子版（</w:t>
            </w:r>
            <w:r>
              <w:rPr>
                <w:rFonts w:hint="eastAsia" w:ascii="仿宋" w:hAnsi="仿宋" w:eastAsia="仿宋" w:cs="仿宋"/>
                <w:lang w:val="en-US" w:eastAsia="zh-CN"/>
              </w:rPr>
              <w:t>U盘</w:t>
            </w:r>
            <w:r>
              <w:rPr>
                <w:rFonts w:hint="eastAsia" w:ascii="仿宋" w:hAnsi="仿宋" w:eastAsia="仿宋" w:cs="仿宋"/>
                <w:lang w:eastAsia="zh-CN"/>
              </w:rPr>
              <w:t>）内容为投标文件正本内容，要求提供</w:t>
            </w:r>
            <w:r>
              <w:rPr>
                <w:rFonts w:hint="eastAsia" w:ascii="仿宋" w:hAnsi="仿宋" w:eastAsia="仿宋" w:cs="仿宋"/>
                <w:lang w:val="en-US" w:eastAsia="zh-CN"/>
              </w:rPr>
              <w:t>word及PDF版本各一份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tabs>
                <w:tab w:val="left" w:pos="420"/>
              </w:tabs>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7</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信用要求</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shd w:val="clear" w:color="auto" w:fill="FFFFFF"/>
              </w:rPr>
              <w:t>投标人</w:t>
            </w:r>
            <w:r>
              <w:rPr>
                <w:rFonts w:hint="eastAsia" w:ascii="宋体" w:hAnsi="宋体" w:cs="宋体"/>
                <w:sz w:val="24"/>
                <w:szCs w:val="24"/>
                <w:shd w:val="clear" w:color="auto" w:fill="FFFFFF"/>
                <w:lang w:eastAsia="zh-CN"/>
              </w:rPr>
              <w:t>不得被列入中国执行信息公开网（http://zxgk.court.gov.cn）失信被执行人、信用中国（www.creditchina.gov.cn）税收违法黑名单</w:t>
            </w:r>
            <w:r>
              <w:rPr>
                <w:rFonts w:hint="eastAsia" w:ascii="宋体" w:hAnsi="宋体" w:cs="宋体"/>
                <w:sz w:val="24"/>
                <w:szCs w:val="24"/>
                <w:shd w:val="clear" w:color="auto" w:fill="FFFFFF"/>
              </w:rPr>
              <w:t>、在中国政府采购网（www.ccgp.gov.cn）没有严重违法失信行为记录名单、以查询结果为准，提供开标前7日内网站截图；同时投标人应出具参加政府采购活动前3年内在经营活动中没有重大违法记录的书面声明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tabs>
                <w:tab w:val="left" w:pos="420"/>
              </w:tabs>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8</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付款方式</w:t>
            </w:r>
          </w:p>
        </w:tc>
        <w:tc>
          <w:tcPr>
            <w:tcW w:w="7459" w:type="dxa"/>
            <w:vAlign w:val="center"/>
          </w:tcPr>
          <w:p>
            <w:pPr>
              <w:spacing w:line="360" w:lineRule="auto"/>
              <w:rPr>
                <w:rFonts w:ascii="宋体" w:hAnsi="宋体" w:cs="宋体"/>
                <w:kern w:val="0"/>
                <w:sz w:val="24"/>
                <w:szCs w:val="24"/>
              </w:rPr>
            </w:pPr>
            <w:r>
              <w:rPr>
                <w:rFonts w:hint="eastAsia" w:ascii="宋体" w:hAnsi="宋体" w:cs="宋体"/>
                <w:sz w:val="24"/>
                <w:szCs w:val="24"/>
              </w:rPr>
              <w:t>以甲乙双方签订的合同条款为准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76" w:hRule="atLeast"/>
          <w:jc w:val="center"/>
        </w:trPr>
        <w:tc>
          <w:tcPr>
            <w:tcW w:w="779" w:type="dxa"/>
            <w:vAlign w:val="center"/>
          </w:tcPr>
          <w:p>
            <w:pPr>
              <w:tabs>
                <w:tab w:val="left" w:pos="420"/>
              </w:tabs>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9</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是否退还投标文件</w:t>
            </w:r>
          </w:p>
        </w:tc>
        <w:tc>
          <w:tcPr>
            <w:tcW w:w="7459" w:type="dxa"/>
            <w:vAlign w:val="center"/>
          </w:tcPr>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11" w:hRule="atLeast"/>
          <w:jc w:val="center"/>
        </w:trPr>
        <w:tc>
          <w:tcPr>
            <w:tcW w:w="779" w:type="dxa"/>
            <w:vAlign w:val="center"/>
          </w:tcPr>
          <w:p>
            <w:pPr>
              <w:tabs>
                <w:tab w:val="left" w:pos="420"/>
              </w:tabs>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0</w:t>
            </w:r>
          </w:p>
        </w:tc>
        <w:tc>
          <w:tcPr>
            <w:tcW w:w="1545" w:type="dxa"/>
            <w:vAlign w:val="center"/>
          </w:tcPr>
          <w:p>
            <w:pPr>
              <w:spacing w:line="360" w:lineRule="auto"/>
              <w:jc w:val="center"/>
              <w:rPr>
                <w:rFonts w:ascii="宋体" w:hAnsi="宋体" w:cs="宋体"/>
                <w:sz w:val="24"/>
                <w:szCs w:val="24"/>
              </w:rPr>
            </w:pPr>
            <w:r>
              <w:rPr>
                <w:rFonts w:hint="eastAsia" w:ascii="宋体" w:hAnsi="宋体" w:cs="宋体"/>
                <w:sz w:val="24"/>
                <w:szCs w:val="24"/>
              </w:rPr>
              <w:t>时限要求</w:t>
            </w:r>
          </w:p>
        </w:tc>
        <w:tc>
          <w:tcPr>
            <w:tcW w:w="7459" w:type="dxa"/>
            <w:vAlign w:val="center"/>
          </w:tcPr>
          <w:p>
            <w:pPr>
              <w:spacing w:line="360" w:lineRule="auto"/>
              <w:rPr>
                <w:rFonts w:ascii="宋体" w:hAnsi="宋体" w:cs="宋体"/>
                <w:sz w:val="24"/>
                <w:szCs w:val="24"/>
              </w:rPr>
            </w:pPr>
            <w:r>
              <w:rPr>
                <w:rFonts w:hint="eastAsia" w:ascii="宋体" w:hAnsi="宋体" w:cs="宋体"/>
                <w:sz w:val="24"/>
                <w:szCs w:val="24"/>
              </w:rPr>
              <w:t>招标文件要求投标人提供具体日期至今资料的，若投标人在该日期后成立，只需提供自成立之日起至今的资料文件。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tabs>
                <w:tab w:val="left" w:pos="420"/>
              </w:tabs>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1</w:t>
            </w:r>
          </w:p>
        </w:tc>
        <w:tc>
          <w:tcPr>
            <w:tcW w:w="1545" w:type="dxa"/>
            <w:vAlign w:val="center"/>
          </w:tcPr>
          <w:p>
            <w:pPr>
              <w:spacing w:line="360" w:lineRule="auto"/>
              <w:ind w:firstLine="240" w:firstLineChars="100"/>
              <w:jc w:val="center"/>
              <w:rPr>
                <w:rFonts w:ascii="宋体" w:hAnsi="宋体" w:cs="宋体"/>
                <w:sz w:val="24"/>
                <w:szCs w:val="24"/>
              </w:rPr>
            </w:pPr>
            <w:r>
              <w:rPr>
                <w:rFonts w:hint="eastAsia" w:ascii="宋体" w:hAnsi="宋体" w:cs="宋体"/>
                <w:sz w:val="24"/>
                <w:szCs w:val="24"/>
              </w:rPr>
              <w:t>注意事项</w:t>
            </w:r>
          </w:p>
        </w:tc>
        <w:tc>
          <w:tcPr>
            <w:tcW w:w="7459" w:type="dxa"/>
            <w:vAlign w:val="center"/>
          </w:tcPr>
          <w:p>
            <w:pPr>
              <w:spacing w:line="360" w:lineRule="auto"/>
            </w:pPr>
            <w:r>
              <w:rPr>
                <w:rFonts w:hint="eastAsia"/>
                <w:sz w:val="24"/>
                <w:szCs w:val="28"/>
              </w:rPr>
              <w:t>各投标人应为陕西省政府采购网备案单位。若中标后无法查询到备案信息，导致中标结果无法公示的，后果自负。</w:t>
            </w:r>
            <w:r>
              <w:rPr>
                <w:rFonts w:hint="eastAsia" w:asciiTheme="minorEastAsia" w:hAnsiTheme="minorEastAsia" w:eastAsiaTheme="minorEastAsia" w:cstheme="minorEastAsia"/>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tabs>
                <w:tab w:val="left" w:pos="420"/>
              </w:tabs>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2</w:t>
            </w:r>
          </w:p>
        </w:tc>
        <w:tc>
          <w:tcPr>
            <w:tcW w:w="1545" w:type="dxa"/>
            <w:vAlign w:val="center"/>
          </w:tcPr>
          <w:p>
            <w:pPr>
              <w:spacing w:line="360" w:lineRule="auto"/>
              <w:ind w:firstLine="240" w:firstLineChars="100"/>
              <w:jc w:val="center"/>
              <w:rPr>
                <w:rFonts w:ascii="宋体" w:hAnsi="宋体" w:cs="宋体"/>
                <w:sz w:val="24"/>
                <w:szCs w:val="24"/>
              </w:rPr>
            </w:pPr>
            <w:r>
              <w:rPr>
                <w:rFonts w:hint="eastAsia" w:ascii="宋体" w:hAnsi="宋体" w:cs="宋体"/>
                <w:sz w:val="24"/>
                <w:szCs w:val="24"/>
              </w:rPr>
              <w:t>疫情防控</w:t>
            </w:r>
          </w:p>
        </w:tc>
        <w:tc>
          <w:tcPr>
            <w:tcW w:w="7459" w:type="dxa"/>
            <w:vAlign w:val="center"/>
          </w:tcPr>
          <w:p>
            <w:pPr>
              <w:pStyle w:val="12"/>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受疫情影响，</w:t>
            </w:r>
            <w:r>
              <w:rPr>
                <w:rFonts w:hint="eastAsia" w:ascii="宋体" w:hAnsi="宋体" w:cs="宋体"/>
                <w:color w:val="000000" w:themeColor="text1"/>
                <w:sz w:val="24"/>
                <w14:textFill>
                  <w14:solidFill>
                    <w14:schemeClr w14:val="tx1"/>
                  </w14:solidFill>
                </w14:textFill>
              </w:rPr>
              <w:t>各投标人仅能派1名授权委托人参加开标会议</w:t>
            </w:r>
            <w:r>
              <w:rPr>
                <w:rFonts w:hint="eastAsia" w:ascii="宋体" w:hAnsi="宋体" w:cs="宋体"/>
                <w:color w:val="000000" w:themeColor="text1"/>
                <w:sz w:val="24"/>
                <w:szCs w:val="24"/>
                <w14:textFill>
                  <w14:solidFill>
                    <w14:schemeClr w14:val="tx1"/>
                  </w14:solidFill>
                </w14:textFill>
              </w:rPr>
              <w:t>，参加招标会议时请随时佩戴口罩，如有14日之内从外地（</w:t>
            </w:r>
            <w:r>
              <w:rPr>
                <w:rFonts w:hint="eastAsia" w:hAnsi="宋体" w:cs="宋体"/>
                <w:color w:val="000000" w:themeColor="text1"/>
                <w:sz w:val="24"/>
                <w:szCs w:val="24"/>
                <w14:textFill>
                  <w14:solidFill>
                    <w14:schemeClr w14:val="tx1"/>
                  </w14:solidFill>
                </w14:textFill>
              </w:rPr>
              <w:t>西安市</w:t>
            </w:r>
            <w:r>
              <w:rPr>
                <w:rFonts w:hint="eastAsia" w:ascii="宋体" w:hAnsi="宋体" w:cs="宋体"/>
                <w:color w:val="000000" w:themeColor="text1"/>
                <w:sz w:val="24"/>
                <w:szCs w:val="24"/>
                <w14:textFill>
                  <w14:solidFill>
                    <w14:schemeClr w14:val="tx1"/>
                  </w14:solidFill>
                </w14:textFill>
              </w:rPr>
              <w:t>以外）返回成员，需提供开标前2日内核酸检测证明。（进入开标室前需提供陕西健康码绿码及行程卡）。</w:t>
            </w:r>
          </w:p>
        </w:tc>
      </w:tr>
    </w:tbl>
    <w:p>
      <w:r>
        <w:rPr>
          <w:rFonts w:hint="eastAsia" w:ascii="宋体" w:hAnsi="宋体" w:cs="宋体"/>
          <w:kern w:val="0"/>
          <w:sz w:val="24"/>
          <w:szCs w:val="24"/>
        </w:rPr>
        <w:t>注：本表内容与投标单位须知内容不一致的，以本表内容为准。</w:t>
      </w:r>
    </w:p>
    <w:p>
      <w:pPr>
        <w:spacing w:line="360" w:lineRule="auto"/>
        <w:jc w:val="center"/>
        <w:rPr>
          <w:rFonts w:ascii="宋体" w:hAnsi="宋体" w:cs="宋体"/>
          <w:b/>
          <w:sz w:val="24"/>
          <w:szCs w:val="24"/>
        </w:rPr>
      </w:pPr>
    </w:p>
    <w:bookmarkEnd w:id="6"/>
    <w:bookmarkEnd w:id="7"/>
    <w:bookmarkEnd w:id="8"/>
    <w:bookmarkEnd w:id="9"/>
    <w:bookmarkEnd w:id="10"/>
    <w:bookmarkEnd w:id="11"/>
    <w:p>
      <w:pPr>
        <w:spacing w:line="360" w:lineRule="auto"/>
        <w:jc w:val="center"/>
        <w:rPr>
          <w:rFonts w:hint="eastAsia" w:ascii="宋体" w:hAnsi="宋体" w:eastAsia="宋体" w:cs="宋体"/>
          <w:b/>
          <w:color w:val="auto"/>
          <w:sz w:val="24"/>
          <w:szCs w:val="24"/>
        </w:rPr>
      </w:pPr>
      <w:bookmarkStart w:id="12" w:name="_Toc524712813"/>
      <w:bookmarkStart w:id="13" w:name="_Toc29158_WPSOffice_Level2"/>
      <w:bookmarkStart w:id="14" w:name="_Toc524712818"/>
    </w:p>
    <w:p>
      <w:pPr>
        <w:pStyle w:val="5"/>
        <w:tabs>
          <w:tab w:val="center" w:pos="4706"/>
        </w:tabs>
        <w:spacing w:line="360" w:lineRule="auto"/>
        <w:rPr>
          <w:rFonts w:hint="eastAsia" w:ascii="宋体" w:hAnsi="宋体" w:cs="宋体"/>
          <w:sz w:val="28"/>
          <w:szCs w:val="28"/>
        </w:rPr>
      </w:pPr>
      <w:r>
        <w:rPr>
          <w:rFonts w:hint="eastAsia" w:ascii="宋体" w:hAnsi="宋体" w:cs="宋体"/>
          <w:sz w:val="28"/>
          <w:szCs w:val="28"/>
          <w:lang w:eastAsia="zh-CN"/>
        </w:rPr>
        <w:t>第一节、</w:t>
      </w:r>
      <w:r>
        <w:rPr>
          <w:rFonts w:hint="eastAsia" w:ascii="宋体" w:hAnsi="宋体" w:cs="宋体"/>
          <w:sz w:val="28"/>
          <w:szCs w:val="28"/>
        </w:rPr>
        <w:t>总则</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1.1 项目概况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1.1.1 根据《中华人民共和国</w:t>
      </w:r>
      <w:r>
        <w:rPr>
          <w:rFonts w:hint="eastAsia" w:ascii="宋体" w:hAnsi="宋体" w:cs="宋体"/>
          <w:sz w:val="24"/>
          <w:szCs w:val="24"/>
          <w:lang w:eastAsia="zh-CN"/>
        </w:rPr>
        <w:t>招标投标</w:t>
      </w:r>
      <w:r>
        <w:rPr>
          <w:rFonts w:hint="eastAsia" w:ascii="宋体" w:hAnsi="宋体" w:cs="宋体"/>
          <w:sz w:val="24"/>
          <w:szCs w:val="24"/>
        </w:rPr>
        <w:t>法》、《中华人民共和国政府采购法》</w:t>
      </w:r>
      <w:r>
        <w:rPr>
          <w:rFonts w:hint="eastAsia" w:ascii="宋体" w:hAnsi="宋体" w:cs="宋体"/>
          <w:sz w:val="24"/>
          <w:szCs w:val="24"/>
          <w:lang w:eastAsia="zh-CN"/>
        </w:rPr>
        <w:t>、</w:t>
      </w:r>
      <w:r>
        <w:rPr>
          <w:rFonts w:hint="eastAsia" w:ascii="宋体" w:hAnsi="宋体" w:cs="宋体"/>
          <w:sz w:val="24"/>
          <w:szCs w:val="24"/>
        </w:rPr>
        <w:t>《中华人民共和国政府采购法实施条例》 等有关法律、法规和规章的规定，本招标项目己具备招标条件，现对本招标项目进行</w:t>
      </w:r>
      <w:r>
        <w:rPr>
          <w:rFonts w:hint="eastAsia" w:ascii="宋体" w:hAnsi="宋体" w:cs="宋体"/>
          <w:sz w:val="24"/>
          <w:szCs w:val="24"/>
          <w:lang w:eastAsia="zh-CN"/>
        </w:rPr>
        <w:t>公开</w:t>
      </w:r>
      <w:r>
        <w:rPr>
          <w:rFonts w:hint="eastAsia" w:ascii="宋体" w:hAnsi="宋体" w:cs="宋体"/>
          <w:sz w:val="24"/>
          <w:szCs w:val="24"/>
        </w:rPr>
        <w:t>招标。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1.1.2 本招标项目</w:t>
      </w:r>
      <w:r>
        <w:rPr>
          <w:rFonts w:hint="eastAsia" w:ascii="宋体" w:hAnsi="宋体" w:cs="宋体"/>
          <w:sz w:val="24"/>
          <w:szCs w:val="24"/>
          <w:lang w:eastAsia="zh-CN"/>
        </w:rPr>
        <w:t>招标</w:t>
      </w:r>
      <w:r>
        <w:rPr>
          <w:rFonts w:hint="eastAsia" w:ascii="宋体" w:hAnsi="宋体" w:cs="宋体"/>
          <w:sz w:val="24"/>
          <w:szCs w:val="24"/>
        </w:rPr>
        <w:t>人：见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 本招标项目</w:t>
      </w:r>
      <w:r>
        <w:rPr>
          <w:rFonts w:hint="eastAsia" w:ascii="宋体" w:hAnsi="宋体" w:cs="宋体"/>
          <w:sz w:val="24"/>
          <w:szCs w:val="24"/>
          <w:lang w:eastAsia="zh-CN"/>
        </w:rPr>
        <w:t>招标</w:t>
      </w:r>
      <w:r>
        <w:rPr>
          <w:rFonts w:hint="eastAsia" w:ascii="宋体" w:hAnsi="宋体" w:cs="宋体"/>
          <w:sz w:val="24"/>
          <w:szCs w:val="24"/>
        </w:rPr>
        <w:t>代理机构：见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1.1.4 本招标项目名称：见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1.2 资金来源和落实情况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1.2.1 本招标项目的资金来源：见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1.2.2 本招标项目的资金落实情况：见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 xml:space="preserve">1.3 </w:t>
      </w:r>
      <w:r>
        <w:rPr>
          <w:rFonts w:hint="eastAsia" w:ascii="宋体" w:hAnsi="宋体" w:cs="宋体"/>
          <w:b/>
          <w:bCs/>
          <w:sz w:val="24"/>
          <w:szCs w:val="24"/>
          <w:lang w:eastAsia="zh-CN"/>
        </w:rPr>
        <w:t>投标人</w:t>
      </w:r>
      <w:r>
        <w:rPr>
          <w:rFonts w:hint="eastAsia" w:ascii="宋体" w:hAnsi="宋体" w:cs="宋体"/>
          <w:b/>
          <w:bCs/>
          <w:sz w:val="24"/>
          <w:szCs w:val="24"/>
        </w:rPr>
        <w:t>资格要求：见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1.4 费用承担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准备和参加投标活动发生的一切费用自理。</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1.5 保密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1.6 语言文字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1.7 计量单位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所有计量均采用中华人民共和国法定计量单位。</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1.8 踏勘现场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1.8.1</w:t>
      </w:r>
      <w:r>
        <w:rPr>
          <w:rFonts w:hint="eastAsia" w:ascii="宋体" w:hAnsi="宋体" w:cs="宋体"/>
          <w:sz w:val="24"/>
          <w:szCs w:val="24"/>
          <w:lang w:eastAsia="zh-CN"/>
        </w:rPr>
        <w:t>招标</w:t>
      </w:r>
      <w:r>
        <w:rPr>
          <w:rFonts w:hint="eastAsia" w:ascii="宋体" w:hAnsi="宋体" w:cs="宋体"/>
          <w:sz w:val="24"/>
          <w:szCs w:val="24"/>
        </w:rPr>
        <w:t>代理机构不组织统一踏勘现场，由</w:t>
      </w:r>
      <w:r>
        <w:rPr>
          <w:rFonts w:hint="eastAsia" w:ascii="宋体" w:hAnsi="宋体" w:cs="宋体"/>
          <w:sz w:val="24"/>
          <w:szCs w:val="24"/>
          <w:lang w:eastAsia="zh-CN"/>
        </w:rPr>
        <w:t>投标人</w:t>
      </w:r>
      <w:r>
        <w:rPr>
          <w:rFonts w:hint="eastAsia" w:ascii="宋体" w:hAnsi="宋体" w:cs="宋体"/>
          <w:sz w:val="24"/>
          <w:szCs w:val="24"/>
        </w:rPr>
        <w:t>自行安排。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1.8.2 </w:t>
      </w:r>
      <w:r>
        <w:rPr>
          <w:rFonts w:hint="eastAsia" w:ascii="宋体" w:hAnsi="宋体" w:cs="宋体"/>
          <w:sz w:val="24"/>
          <w:szCs w:val="24"/>
          <w:lang w:eastAsia="zh-CN"/>
        </w:rPr>
        <w:t>投标人</w:t>
      </w:r>
      <w:r>
        <w:rPr>
          <w:rFonts w:hint="eastAsia" w:ascii="宋体" w:hAnsi="宋体" w:cs="宋体"/>
          <w:sz w:val="24"/>
          <w:szCs w:val="24"/>
        </w:rPr>
        <w:t>踏勘现场发生的费用自理，并自行负责在踏勘现场中所发生的人员伤亡和财产损失。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1.8.3 </w:t>
      </w:r>
      <w:r>
        <w:rPr>
          <w:rFonts w:hint="eastAsia" w:ascii="宋体" w:hAnsi="宋体" w:cs="宋体"/>
          <w:sz w:val="24"/>
          <w:szCs w:val="24"/>
          <w:lang w:eastAsia="zh-CN"/>
        </w:rPr>
        <w:t>投标人</w:t>
      </w:r>
      <w:r>
        <w:rPr>
          <w:rFonts w:hint="eastAsia" w:ascii="宋体" w:hAnsi="宋体" w:cs="宋体"/>
          <w:sz w:val="24"/>
          <w:szCs w:val="24"/>
        </w:rPr>
        <w:t>应对工程现场及周围环境进行踏勘，充分了解现场环境、总体布置情况、工程地形地貌、工程现场道路、工程总体进度情况、储存空间、场内运输、装卸等限制条件及其它任何足以影响投标报价的情况，以便各</w:t>
      </w:r>
      <w:r>
        <w:rPr>
          <w:rFonts w:hint="eastAsia" w:ascii="宋体" w:hAnsi="宋体" w:cs="宋体"/>
          <w:sz w:val="24"/>
          <w:szCs w:val="24"/>
          <w:lang w:eastAsia="zh-CN"/>
        </w:rPr>
        <w:t>投标人</w:t>
      </w:r>
      <w:r>
        <w:rPr>
          <w:rFonts w:hint="eastAsia" w:ascii="宋体" w:hAnsi="宋体" w:cs="宋体"/>
          <w:sz w:val="24"/>
          <w:szCs w:val="24"/>
        </w:rPr>
        <w:t>获取须自主考虑的有关投标文件编制和合同签署所需的相关资料和数据，任何因忽视或误解工地情况而导致的索赔或工期延长申请将不获批准。</w:t>
      </w:r>
    </w:p>
    <w:p>
      <w:pPr>
        <w:pStyle w:val="8"/>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1.8.4 </w:t>
      </w:r>
      <w:r>
        <w:rPr>
          <w:rFonts w:hint="eastAsia" w:ascii="宋体" w:hAnsi="宋体" w:eastAsia="宋体" w:cs="宋体"/>
          <w:sz w:val="24"/>
          <w:szCs w:val="24"/>
          <w:lang w:eastAsia="zh-CN"/>
        </w:rPr>
        <w:t>招标</w:t>
      </w:r>
      <w:r>
        <w:rPr>
          <w:rFonts w:hint="eastAsia" w:ascii="宋体" w:hAnsi="宋体" w:eastAsia="宋体" w:cs="宋体"/>
          <w:sz w:val="24"/>
          <w:szCs w:val="24"/>
        </w:rPr>
        <w:t>人在踏勘现场中介绍的工程场地和相关的周边环境情况，供</w:t>
      </w:r>
      <w:r>
        <w:rPr>
          <w:rFonts w:hint="eastAsia" w:ascii="宋体" w:hAnsi="宋体" w:eastAsia="宋体" w:cs="宋体"/>
          <w:sz w:val="24"/>
          <w:szCs w:val="24"/>
          <w:lang w:eastAsia="zh-CN"/>
        </w:rPr>
        <w:t>投标人</w:t>
      </w:r>
      <w:r>
        <w:rPr>
          <w:rFonts w:hint="eastAsia" w:ascii="宋体" w:hAnsi="宋体" w:eastAsia="宋体" w:cs="宋体"/>
          <w:sz w:val="24"/>
          <w:szCs w:val="24"/>
        </w:rPr>
        <w:t>在编制投标文件时参考，</w:t>
      </w:r>
      <w:r>
        <w:rPr>
          <w:rFonts w:hint="eastAsia" w:ascii="宋体" w:hAnsi="宋体" w:eastAsia="宋体" w:cs="宋体"/>
          <w:sz w:val="24"/>
          <w:szCs w:val="24"/>
          <w:lang w:eastAsia="zh-CN"/>
        </w:rPr>
        <w:t>招标</w:t>
      </w:r>
      <w:r>
        <w:rPr>
          <w:rFonts w:hint="eastAsia" w:ascii="宋体" w:hAnsi="宋体" w:eastAsia="宋体" w:cs="宋体"/>
          <w:sz w:val="24"/>
          <w:szCs w:val="24"/>
        </w:rPr>
        <w:t>人不对</w:t>
      </w:r>
      <w:r>
        <w:rPr>
          <w:rFonts w:hint="eastAsia" w:ascii="宋体" w:hAnsi="宋体" w:eastAsia="宋体" w:cs="宋体"/>
          <w:sz w:val="24"/>
          <w:szCs w:val="24"/>
          <w:lang w:eastAsia="zh-CN"/>
        </w:rPr>
        <w:t>投标人</w:t>
      </w:r>
      <w:r>
        <w:rPr>
          <w:rFonts w:hint="eastAsia" w:ascii="宋体" w:hAnsi="宋体" w:eastAsia="宋体" w:cs="宋体"/>
          <w:sz w:val="24"/>
          <w:szCs w:val="24"/>
        </w:rPr>
        <w:t>据此作出的判断和决策负责。</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1.9 投标答疑会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本项目不召开投标答疑会，</w:t>
      </w:r>
      <w:r>
        <w:rPr>
          <w:rFonts w:hint="eastAsia" w:ascii="宋体" w:hAnsi="宋体" w:cs="宋体"/>
          <w:sz w:val="24"/>
          <w:szCs w:val="24"/>
          <w:lang w:eastAsia="zh-CN"/>
        </w:rPr>
        <w:t>投标人</w:t>
      </w:r>
      <w:r>
        <w:rPr>
          <w:rFonts w:hint="eastAsia" w:ascii="宋体" w:hAnsi="宋体" w:cs="宋体"/>
          <w:sz w:val="24"/>
          <w:szCs w:val="24"/>
        </w:rPr>
        <w:t>对招标文件及施工现场条件等的疑问和要求澄清的内容，在开标前10天以加盖</w:t>
      </w:r>
      <w:r>
        <w:rPr>
          <w:rFonts w:hint="eastAsia" w:ascii="宋体" w:hAnsi="宋体" w:cs="宋体"/>
          <w:sz w:val="24"/>
          <w:szCs w:val="24"/>
          <w:lang w:eastAsia="zh-CN"/>
        </w:rPr>
        <w:t>投标人</w:t>
      </w:r>
      <w:r>
        <w:rPr>
          <w:rFonts w:hint="eastAsia" w:ascii="宋体" w:hAnsi="宋体" w:cs="宋体"/>
          <w:sz w:val="24"/>
          <w:szCs w:val="24"/>
        </w:rPr>
        <w:t>公章的书面形式递交</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rPr>
        <w:fldChar w:fldCharType="begin"/>
      </w:r>
      <w:r>
        <w:rPr>
          <w:rFonts w:hint="eastAsia" w:ascii="宋体" w:hAnsi="宋体" w:cs="宋体"/>
          <w:sz w:val="24"/>
          <w:szCs w:val="24"/>
        </w:rPr>
        <w:instrText xml:space="preserve"> HYPERLINK "mailto:同时请将电子版发至851236428@qq.com" </w:instrText>
      </w:r>
      <w:r>
        <w:rPr>
          <w:rFonts w:hint="eastAsia" w:ascii="宋体" w:hAnsi="宋体" w:cs="宋体"/>
          <w:sz w:val="24"/>
          <w:szCs w:val="24"/>
        </w:rPr>
        <w:fldChar w:fldCharType="separate"/>
      </w:r>
      <w:r>
        <w:rPr>
          <w:rFonts w:hint="eastAsia" w:ascii="宋体" w:hAnsi="宋体" w:cs="宋体"/>
          <w:sz w:val="24"/>
          <w:szCs w:val="24"/>
        </w:rPr>
        <w:t>同时请将电子版发至</w:t>
      </w:r>
      <w:r>
        <w:rPr>
          <w:rFonts w:hint="eastAsia" w:ascii="宋体" w:hAnsi="宋体" w:cs="宋体"/>
          <w:sz w:val="24"/>
          <w:szCs w:val="24"/>
          <w:lang w:val="en-US" w:eastAsia="zh-CN"/>
        </w:rPr>
        <w:t>842555049</w:t>
      </w:r>
      <w:r>
        <w:rPr>
          <w:rFonts w:hint="eastAsia" w:ascii="宋体" w:hAnsi="宋体" w:cs="宋体"/>
          <w:sz w:val="24"/>
          <w:szCs w:val="24"/>
        </w:rPr>
        <w:t>@qq.com</w:t>
      </w:r>
      <w:r>
        <w:rPr>
          <w:rFonts w:hint="eastAsia" w:ascii="宋体" w:hAnsi="宋体" w:cs="宋体"/>
          <w:sz w:val="24"/>
          <w:szCs w:val="24"/>
        </w:rPr>
        <w:fldChar w:fldCharType="end"/>
      </w:r>
      <w:r>
        <w:rPr>
          <w:rFonts w:hint="eastAsia" w:ascii="宋体" w:hAnsi="宋体" w:cs="宋体"/>
          <w:sz w:val="24"/>
          <w:szCs w:val="24"/>
        </w:rPr>
        <w:t>），</w:t>
      </w:r>
      <w:r>
        <w:rPr>
          <w:rFonts w:hint="eastAsia" w:ascii="宋体" w:hAnsi="宋体" w:cs="宋体"/>
          <w:sz w:val="24"/>
          <w:szCs w:val="24"/>
          <w:lang w:eastAsia="zh-CN"/>
        </w:rPr>
        <w:t>招标</w:t>
      </w:r>
      <w:r>
        <w:rPr>
          <w:rFonts w:hint="eastAsia" w:ascii="宋体" w:hAnsi="宋体" w:cs="宋体"/>
          <w:sz w:val="24"/>
          <w:szCs w:val="24"/>
        </w:rPr>
        <w:t>人和</w:t>
      </w:r>
      <w:r>
        <w:rPr>
          <w:rFonts w:hint="eastAsia" w:ascii="宋体" w:hAnsi="宋体" w:cs="宋体"/>
          <w:sz w:val="24"/>
          <w:szCs w:val="24"/>
          <w:lang w:eastAsia="zh-CN"/>
        </w:rPr>
        <w:t>招标</w:t>
      </w:r>
      <w:r>
        <w:rPr>
          <w:rFonts w:hint="eastAsia" w:ascii="宋体" w:hAnsi="宋体" w:cs="宋体"/>
          <w:sz w:val="24"/>
          <w:szCs w:val="24"/>
        </w:rPr>
        <w:t>代理机构做出统一解答和必要澄清后在开标前7天将以书面的《招标答疑纪要》发送给所有</w:t>
      </w:r>
      <w:r>
        <w:rPr>
          <w:rFonts w:hint="eastAsia" w:ascii="宋体" w:hAnsi="宋体" w:cs="宋体"/>
          <w:sz w:val="24"/>
          <w:szCs w:val="24"/>
          <w:lang w:eastAsia="zh-CN"/>
        </w:rPr>
        <w:t>投标人</w:t>
      </w:r>
      <w:r>
        <w:rPr>
          <w:rFonts w:hint="eastAsia" w:ascii="宋体" w:hAnsi="宋体" w:cs="宋体"/>
          <w:sz w:val="24"/>
          <w:szCs w:val="24"/>
        </w:rPr>
        <w:t>。答疑纪要为招标文件的组成部分，与招标文件具有同等法律效力。</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 xml:space="preserve">1.10 分包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本项目不允许分包。</w:t>
      </w:r>
    </w:p>
    <w:p>
      <w:pPr>
        <w:pStyle w:val="8"/>
        <w:spacing w:line="360" w:lineRule="auto"/>
        <w:ind w:firstLine="482"/>
        <w:outlineLvl w:val="2"/>
        <w:rPr>
          <w:rFonts w:hint="eastAsia" w:ascii="宋体" w:hAnsi="宋体" w:eastAsia="宋体" w:cs="宋体"/>
          <w:b/>
          <w:bCs/>
          <w:sz w:val="24"/>
          <w:szCs w:val="24"/>
        </w:rPr>
      </w:pPr>
      <w:r>
        <w:rPr>
          <w:rFonts w:hint="eastAsia" w:ascii="宋体" w:hAnsi="宋体" w:eastAsia="宋体" w:cs="宋体"/>
          <w:b/>
          <w:bCs/>
          <w:sz w:val="24"/>
          <w:szCs w:val="24"/>
        </w:rPr>
        <w:t>1.11偏离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本项目不允许偏离。</w:t>
      </w:r>
    </w:p>
    <w:p>
      <w:pPr>
        <w:pStyle w:val="8"/>
        <w:spacing w:line="360" w:lineRule="auto"/>
        <w:ind w:firstLine="482"/>
        <w:rPr>
          <w:rFonts w:hAnsi="宋体"/>
          <w:b/>
          <w:sz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outlineLvl w:val="1"/>
        <w:rPr>
          <w:rFonts w:hint="eastAsia" w:ascii="宋体" w:hAnsi="宋体" w:cs="宋体"/>
          <w:b/>
          <w:sz w:val="28"/>
          <w:szCs w:val="28"/>
        </w:rPr>
      </w:pPr>
      <w:bookmarkStart w:id="15" w:name="_Toc9630_WPSOffice_Level1"/>
      <w:bookmarkStart w:id="16" w:name="_Toc22897_WPSOffice_Level2"/>
      <w:r>
        <w:rPr>
          <w:rFonts w:hint="eastAsia" w:ascii="宋体" w:hAnsi="宋体" w:cs="宋体"/>
          <w:b/>
          <w:sz w:val="28"/>
          <w:szCs w:val="28"/>
          <w:lang w:eastAsia="zh-CN"/>
        </w:rPr>
        <w:t>第二节、</w:t>
      </w:r>
      <w:r>
        <w:rPr>
          <w:rFonts w:hint="eastAsia" w:ascii="宋体" w:hAnsi="宋体" w:cs="宋体"/>
          <w:b/>
          <w:sz w:val="28"/>
          <w:szCs w:val="28"/>
        </w:rPr>
        <w:t>招标文件</w:t>
      </w:r>
      <w:bookmarkEnd w:id="15"/>
      <w:bookmarkEnd w:id="16"/>
    </w:p>
    <w:p>
      <w:pPr>
        <w:spacing w:line="360" w:lineRule="auto"/>
        <w:ind w:firstLine="472" w:firstLineChars="196"/>
        <w:outlineLvl w:val="2"/>
        <w:rPr>
          <w:rFonts w:hint="eastAsia" w:ascii="宋体" w:hAnsi="宋体" w:cs="宋体"/>
          <w:b/>
          <w:bCs/>
          <w:sz w:val="24"/>
          <w:szCs w:val="24"/>
        </w:rPr>
      </w:pPr>
      <w:bookmarkStart w:id="17" w:name="_Toc92598701"/>
      <w:r>
        <w:rPr>
          <w:rFonts w:hint="eastAsia" w:ascii="宋体" w:hAnsi="宋体" w:cs="宋体"/>
          <w:b/>
          <w:bCs/>
          <w:sz w:val="24"/>
          <w:szCs w:val="24"/>
        </w:rPr>
        <w:t>2.1 招标文件的组成</w:t>
      </w:r>
    </w:p>
    <w:p>
      <w:pPr>
        <w:tabs>
          <w:tab w:val="left" w:pos="6246"/>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本招标文件包括：</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 招标公告 </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 </w:t>
      </w:r>
      <w:r>
        <w:rPr>
          <w:rFonts w:hint="eastAsia" w:ascii="宋体" w:hAnsi="宋体" w:cs="宋体"/>
          <w:color w:val="auto"/>
          <w:sz w:val="24"/>
          <w:szCs w:val="24"/>
          <w:lang w:eastAsia="zh-CN"/>
        </w:rPr>
        <w:t>投标人</w:t>
      </w:r>
      <w:r>
        <w:rPr>
          <w:rFonts w:hint="eastAsia" w:ascii="宋体" w:hAnsi="宋体" w:cs="宋体"/>
          <w:color w:val="auto"/>
          <w:sz w:val="24"/>
          <w:szCs w:val="24"/>
        </w:rPr>
        <w:t xml:space="preserve">须知 </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 评标办法 </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(4) </w:t>
      </w:r>
      <w:r>
        <w:rPr>
          <w:rFonts w:hint="eastAsia" w:ascii="宋体" w:hAnsi="宋体" w:cs="宋体"/>
          <w:color w:val="auto"/>
          <w:sz w:val="24"/>
          <w:szCs w:val="24"/>
          <w:lang w:eastAsia="zh-CN"/>
        </w:rPr>
        <w:t>合同主要条款</w:t>
      </w:r>
    </w:p>
    <w:p>
      <w:pPr>
        <w:spacing w:line="360" w:lineRule="auto"/>
        <w:ind w:left="479" w:leftChars="228"/>
        <w:rPr>
          <w:rFonts w:hint="default" w:ascii="宋体" w:hAnsi="宋体" w:eastAsia="宋体" w:cs="宋体"/>
          <w:color w:val="auto"/>
          <w:sz w:val="24"/>
          <w:szCs w:val="24"/>
          <w:lang w:val="en-US" w:eastAsia="zh-CN"/>
        </w:rPr>
      </w:pPr>
      <w:r>
        <w:rPr>
          <w:rFonts w:hint="eastAsia" w:ascii="宋体" w:hAnsi="宋体" w:cs="宋体"/>
          <w:color w:val="auto"/>
          <w:sz w:val="24"/>
          <w:szCs w:val="24"/>
        </w:rPr>
        <w:t xml:space="preserve">(5) </w:t>
      </w:r>
      <w:r>
        <w:rPr>
          <w:rFonts w:hint="eastAsia" w:ascii="宋体" w:hAnsi="宋体" w:cs="宋体"/>
          <w:color w:val="auto"/>
          <w:sz w:val="24"/>
          <w:szCs w:val="24"/>
          <w:lang w:val="en-US" w:eastAsia="zh-CN"/>
        </w:rPr>
        <w:t>工程量清单</w:t>
      </w:r>
    </w:p>
    <w:p>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 xml:space="preserve"> (6) 投标文件格式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根据本章第1.9 款、第2.2 款对招标文件所作的澄清、修改，构成招标文件的组成部分。</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2.2 招标文件的澄清及修改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2.2.1</w:t>
      </w:r>
      <w:r>
        <w:rPr>
          <w:rFonts w:hint="eastAsia" w:ascii="宋体" w:hAnsi="宋体" w:cs="宋体"/>
          <w:sz w:val="24"/>
          <w:szCs w:val="24"/>
          <w:lang w:eastAsia="zh-CN"/>
        </w:rPr>
        <w:t>招标</w:t>
      </w:r>
      <w:r>
        <w:rPr>
          <w:rFonts w:hint="eastAsia" w:ascii="宋体" w:hAnsi="宋体" w:cs="宋体"/>
          <w:sz w:val="24"/>
          <w:szCs w:val="24"/>
        </w:rPr>
        <w:t>代理机构可对已发出的招标文件进行必要的澄清或者修改，澄清或者修改的内容作为招标文件的组成部分。澄清和修改的内容可能影响投标文件编制的，</w:t>
      </w:r>
      <w:r>
        <w:rPr>
          <w:rFonts w:hint="eastAsia" w:ascii="宋体" w:hAnsi="宋体" w:cs="宋体"/>
          <w:sz w:val="24"/>
          <w:szCs w:val="24"/>
          <w:lang w:eastAsia="zh-CN"/>
        </w:rPr>
        <w:t>招标</w:t>
      </w:r>
      <w:r>
        <w:rPr>
          <w:rFonts w:hint="eastAsia" w:ascii="宋体" w:hAnsi="宋体" w:cs="宋体"/>
          <w:sz w:val="24"/>
          <w:szCs w:val="24"/>
        </w:rPr>
        <w:t>代理机构应当在投标文件截止时间至少十五日前，以书面形式通知所有获取招标文件的潜在</w:t>
      </w:r>
      <w:r>
        <w:rPr>
          <w:rFonts w:hint="eastAsia" w:ascii="宋体" w:hAnsi="宋体" w:cs="宋体"/>
          <w:sz w:val="24"/>
          <w:szCs w:val="24"/>
          <w:lang w:eastAsia="zh-CN"/>
        </w:rPr>
        <w:t>投标人</w:t>
      </w:r>
      <w:r>
        <w:rPr>
          <w:rFonts w:hint="eastAsia" w:ascii="宋体" w:hAnsi="宋体" w:cs="宋体"/>
          <w:sz w:val="24"/>
          <w:szCs w:val="24"/>
          <w:lang w:val="zh-CN"/>
        </w:rPr>
        <w:t>，并对投标人具有约束力。投标人在收到上述通知后，</w:t>
      </w:r>
      <w:r>
        <w:rPr>
          <w:rFonts w:hint="eastAsia" w:ascii="宋体" w:hAnsi="宋体" w:cs="宋体"/>
          <w:sz w:val="24"/>
          <w:szCs w:val="24"/>
        </w:rPr>
        <w:t>应当立即以书面形式向</w:t>
      </w:r>
      <w:r>
        <w:rPr>
          <w:rFonts w:hint="eastAsia" w:ascii="宋体" w:hAnsi="宋体" w:cs="宋体"/>
          <w:sz w:val="24"/>
          <w:szCs w:val="24"/>
          <w:lang w:eastAsia="zh-CN"/>
        </w:rPr>
        <w:t>招标</w:t>
      </w:r>
      <w:r>
        <w:rPr>
          <w:rFonts w:hint="eastAsia" w:ascii="宋体" w:hAnsi="宋体" w:cs="宋体"/>
          <w:sz w:val="24"/>
          <w:szCs w:val="24"/>
        </w:rPr>
        <w:t>代理机构确认；不足十五日的，</w:t>
      </w:r>
      <w:r>
        <w:rPr>
          <w:rFonts w:hint="eastAsia" w:ascii="宋体" w:hAnsi="宋体" w:cs="宋体"/>
          <w:sz w:val="24"/>
          <w:szCs w:val="24"/>
          <w:lang w:eastAsia="zh-CN"/>
        </w:rPr>
        <w:t>招标</w:t>
      </w:r>
      <w:r>
        <w:rPr>
          <w:rFonts w:hint="eastAsia" w:ascii="宋体" w:hAnsi="宋体" w:cs="宋体"/>
          <w:sz w:val="24"/>
          <w:szCs w:val="24"/>
        </w:rPr>
        <w:t>代理机构应当顺延提交投标文件的截止时间。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2.2.2 </w:t>
      </w:r>
      <w:r>
        <w:rPr>
          <w:rFonts w:hint="eastAsia" w:ascii="宋体" w:hAnsi="宋体" w:cs="宋体"/>
          <w:sz w:val="24"/>
          <w:szCs w:val="24"/>
          <w:lang w:eastAsia="zh-CN"/>
        </w:rPr>
        <w:t>投标人</w:t>
      </w:r>
      <w:r>
        <w:rPr>
          <w:rFonts w:hint="eastAsia" w:ascii="宋体" w:hAnsi="宋体" w:cs="宋体"/>
          <w:sz w:val="24"/>
          <w:szCs w:val="24"/>
        </w:rPr>
        <w:t>在收到澄清或修改后，应在24小时内以书面形式通知</w:t>
      </w:r>
      <w:r>
        <w:rPr>
          <w:rFonts w:hint="eastAsia" w:ascii="宋体" w:hAnsi="宋体" w:cs="宋体"/>
          <w:sz w:val="24"/>
          <w:szCs w:val="24"/>
          <w:lang w:eastAsia="zh-CN"/>
        </w:rPr>
        <w:t>招标</w:t>
      </w:r>
      <w:r>
        <w:rPr>
          <w:rFonts w:hint="eastAsia" w:ascii="宋体" w:hAnsi="宋体" w:cs="宋体"/>
          <w:sz w:val="24"/>
          <w:szCs w:val="24"/>
        </w:rPr>
        <w:t>代理机构，确认己收到该澄清。</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2.3招标文件的</w:t>
      </w:r>
      <w:r>
        <w:rPr>
          <w:rFonts w:hint="eastAsia" w:ascii="宋体" w:hAnsi="宋体" w:cs="宋体"/>
          <w:b/>
          <w:bCs/>
          <w:sz w:val="24"/>
          <w:szCs w:val="24"/>
          <w:lang w:eastAsia="zh-CN"/>
        </w:rPr>
        <w:t>领取</w:t>
      </w:r>
      <w:r>
        <w:rPr>
          <w:rFonts w:hint="eastAsia" w:ascii="宋体" w:hAnsi="宋体" w:cs="宋体"/>
          <w:b/>
          <w:bCs/>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招标公告发布后，</w:t>
      </w:r>
      <w:r>
        <w:rPr>
          <w:rFonts w:hint="eastAsia" w:ascii="宋体" w:hAnsi="宋体" w:cs="宋体"/>
          <w:sz w:val="24"/>
          <w:szCs w:val="24"/>
          <w:lang w:eastAsia="zh-CN"/>
        </w:rPr>
        <w:t>投标人</w:t>
      </w:r>
      <w:r>
        <w:rPr>
          <w:rFonts w:hint="eastAsia" w:ascii="宋体" w:hAnsi="宋体" w:cs="宋体"/>
          <w:sz w:val="24"/>
          <w:szCs w:val="24"/>
        </w:rPr>
        <w:t>应从</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lang w:eastAsia="zh-CN"/>
        </w:rPr>
        <w:t>登记领取</w:t>
      </w:r>
      <w:r>
        <w:rPr>
          <w:rFonts w:hint="eastAsia" w:ascii="宋体" w:hAnsi="宋体" w:cs="宋体"/>
          <w:sz w:val="24"/>
          <w:szCs w:val="24"/>
        </w:rPr>
        <w:t>招标文件，</w:t>
      </w:r>
      <w:r>
        <w:rPr>
          <w:rFonts w:hint="eastAsia" w:ascii="宋体" w:hAnsi="宋体" w:cs="宋体"/>
          <w:sz w:val="24"/>
          <w:szCs w:val="24"/>
          <w:lang w:eastAsia="zh-CN"/>
        </w:rPr>
        <w:t>投标人</w:t>
      </w:r>
      <w:r>
        <w:rPr>
          <w:rFonts w:hint="eastAsia" w:ascii="宋体" w:hAnsi="宋体" w:cs="宋体"/>
          <w:sz w:val="24"/>
          <w:szCs w:val="24"/>
        </w:rPr>
        <w:t>自行转让或复制的招标文件视为无效招标文件。</w:t>
      </w:r>
    </w:p>
    <w:p>
      <w:pPr>
        <w:spacing w:line="360" w:lineRule="auto"/>
        <w:ind w:firstLine="482" w:firstLineChars="200"/>
        <w:outlineLvl w:val="2"/>
        <w:rPr>
          <w:rFonts w:hint="eastAsia" w:ascii="宋体" w:hAnsi="宋体" w:cs="宋体"/>
          <w:b/>
          <w:sz w:val="24"/>
          <w:szCs w:val="24"/>
        </w:rPr>
      </w:pPr>
      <w:r>
        <w:rPr>
          <w:rFonts w:hint="eastAsia" w:ascii="宋体" w:hAnsi="宋体" w:cs="宋体"/>
          <w:b/>
          <w:sz w:val="24"/>
          <w:szCs w:val="24"/>
        </w:rPr>
        <w:t>2.4评标的处理依据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评标委员会有权对在开标、评标过程中出现的一切问题，根据《中华人民共和国政府采购法》和《中华人民共和国政府采购法实施条例》等相关法律、法规的条款，本着公开、公平、公正的原则进行处理。</w:t>
      </w:r>
    </w:p>
    <w:p>
      <w:pPr>
        <w:spacing w:line="360" w:lineRule="auto"/>
        <w:ind w:firstLine="482" w:firstLineChars="200"/>
        <w:outlineLvl w:val="2"/>
        <w:rPr>
          <w:rFonts w:hint="eastAsia" w:ascii="宋体" w:hAnsi="宋体" w:cs="宋体"/>
          <w:b/>
          <w:sz w:val="24"/>
          <w:szCs w:val="24"/>
        </w:rPr>
      </w:pPr>
      <w:r>
        <w:rPr>
          <w:rFonts w:hint="eastAsia" w:ascii="宋体" w:hAnsi="宋体" w:cs="宋体"/>
          <w:b/>
          <w:sz w:val="24"/>
          <w:szCs w:val="24"/>
        </w:rPr>
        <w:t>2.5解释权归属</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本招标文件的解释权归</w:t>
      </w:r>
      <w:r>
        <w:rPr>
          <w:rFonts w:hint="eastAsia" w:ascii="宋体" w:hAnsi="宋体" w:cs="宋体"/>
          <w:sz w:val="24"/>
          <w:szCs w:val="24"/>
          <w:lang w:eastAsia="zh-CN"/>
        </w:rPr>
        <w:t>招标</w:t>
      </w:r>
      <w:r>
        <w:rPr>
          <w:rFonts w:hint="eastAsia" w:ascii="宋体" w:hAnsi="宋体" w:cs="宋体"/>
          <w:sz w:val="24"/>
          <w:szCs w:val="24"/>
        </w:rPr>
        <w:t>代理机构。</w:t>
      </w:r>
    </w:p>
    <w:bookmarkEnd w:id="17"/>
    <w:p>
      <w:pPr>
        <w:spacing w:line="360" w:lineRule="auto"/>
        <w:ind w:firstLine="482" w:firstLineChars="200"/>
        <w:outlineLvl w:val="2"/>
        <w:rPr>
          <w:rFonts w:hint="eastAsia" w:ascii="宋体" w:hAnsi="宋体" w:cs="宋体"/>
          <w:b/>
          <w:sz w:val="24"/>
          <w:szCs w:val="24"/>
        </w:rPr>
      </w:pPr>
      <w:r>
        <w:rPr>
          <w:rFonts w:hint="eastAsia" w:ascii="宋体" w:hAnsi="宋体" w:cs="宋体"/>
          <w:b/>
          <w:sz w:val="24"/>
          <w:szCs w:val="24"/>
        </w:rPr>
        <w:t>2.6投标文件的编制：</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2.6.1投标文件应包括下列内容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2.6.1投标文件应包括下列内容</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资格证明部分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①、法定代表人证明书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w:t>
      </w:r>
      <w:r>
        <w:rPr>
          <w:rFonts w:hint="eastAsia" w:ascii="宋体" w:hAnsi="宋体" w:cs="宋体"/>
          <w:color w:val="000000" w:themeColor="text1"/>
          <w:sz w:val="24"/>
          <w:szCs w:val="24"/>
          <w:lang w:eastAsia="zh-CN"/>
          <w14:textFill>
            <w14:solidFill>
              <w14:schemeClr w14:val="tx1"/>
            </w14:solidFill>
          </w14:textFill>
        </w:rPr>
        <w:t>法定代表人授权委托书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③、政府采购投标人拒绝政府采购领域商业贿赂承诺书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④、资格证明文件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（2）投标文件</w:t>
      </w:r>
      <w:r>
        <w:rPr>
          <w:rFonts w:hint="eastAsia" w:ascii="宋体" w:hAnsi="宋体"/>
          <w:color w:val="000000" w:themeColor="text1"/>
          <w:sz w:val="24"/>
          <w:lang w:eastAsia="zh-CN"/>
          <w14:textFill>
            <w14:solidFill>
              <w14:schemeClr w14:val="tx1"/>
            </w14:solidFill>
          </w14:textFill>
        </w:rPr>
        <w:t>技术和商务</w:t>
      </w:r>
      <w:r>
        <w:rPr>
          <w:rFonts w:hint="eastAsia" w:ascii="宋体" w:hAnsi="宋体"/>
          <w:color w:val="000000" w:themeColor="text1"/>
          <w:sz w:val="24"/>
          <w14:textFill>
            <w14:solidFill>
              <w14:schemeClr w14:val="tx1"/>
            </w14:solidFill>
          </w14:textFill>
        </w:rPr>
        <w:t>部分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①、技术标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②、投标函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③、投标报价一览表（唱标报告）</w:t>
      </w:r>
    </w:p>
    <w:p>
      <w:pPr>
        <w:pStyle w:val="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rPr>
      </w:pPr>
      <w:r>
        <w:rPr>
          <w:rFonts w:hint="eastAsia" w:ascii="宋体" w:hAnsi="宋体" w:cs="宋体"/>
          <w:color w:val="000000" w:themeColor="text1"/>
          <w:sz w:val="24"/>
          <w:szCs w:val="24"/>
          <w14:textFill>
            <w14:solidFill>
              <w14:schemeClr w14:val="tx1"/>
            </w14:solidFill>
          </w14:textFill>
        </w:rPr>
        <w:t>④、工程量清单计价表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2.6.2投标报价：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（1）各投标人应在投标文件中的投标报价一览表（唱标报告）上标明投标总价等项，任何有选择的报价，将不予接受。</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（2）凡因投标人对招标文件阅读不深、理解不透、误解、疏漏、漏项或因市场行情了解不清造成的后果和风险均由投标人自负。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2.6.3投标内容填写说明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2.6.3.1投标文件格式：投标人提交的投标文件应当使用招标文件规定的全部格式（表格可以按同样格式扩展）填写，装订成册。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2.6.3.2投标报价一览表为在开标会上唱标的内容，按要求格式填写不允许在投标文件中出现两个报价。</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2.7投标文件的计量单位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投标文件中所使用的计量单位，除有特殊要求外，均采用国家法定计量单位。</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2.8投标报价</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2.8</w:t>
      </w:r>
      <w:r>
        <w:rPr>
          <w:rFonts w:hint="eastAsia" w:ascii="宋体" w:hAnsi="宋体" w:eastAsia="宋体" w:cs="宋体"/>
          <w:sz w:val="24"/>
          <w:szCs w:val="24"/>
          <w:lang w:val="zh-CN"/>
        </w:rPr>
        <w:t>.1 投标报价应包括国家规定的税金，</w:t>
      </w:r>
      <w:r>
        <w:rPr>
          <w:rFonts w:hint="eastAsia" w:ascii="宋体" w:hAnsi="宋体" w:cs="宋体"/>
          <w:sz w:val="24"/>
          <w:szCs w:val="24"/>
          <w:lang w:val="zh-CN"/>
        </w:rPr>
        <w:t>投标人</w:t>
      </w:r>
      <w:r>
        <w:rPr>
          <w:rFonts w:hint="eastAsia" w:ascii="宋体" w:hAnsi="宋体" w:eastAsia="宋体" w:cs="宋体"/>
          <w:sz w:val="24"/>
          <w:szCs w:val="24"/>
          <w:lang w:val="zh-CN"/>
        </w:rPr>
        <w:t>应按第六章“投标文件格式”的要求在开标一览表中进行报价并填写分项报价表。</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2.8</w:t>
      </w:r>
      <w:r>
        <w:rPr>
          <w:rFonts w:hint="eastAsia" w:ascii="宋体" w:hAnsi="宋体" w:eastAsia="宋体" w:cs="宋体"/>
          <w:sz w:val="24"/>
          <w:szCs w:val="24"/>
          <w:lang w:val="zh-CN"/>
        </w:rPr>
        <w:t xml:space="preserve">.2 </w:t>
      </w:r>
      <w:r>
        <w:rPr>
          <w:rFonts w:hint="eastAsia" w:ascii="宋体" w:hAnsi="宋体" w:cs="宋体"/>
          <w:sz w:val="24"/>
          <w:szCs w:val="24"/>
          <w:lang w:val="zh-CN"/>
        </w:rPr>
        <w:t>投标人</w:t>
      </w:r>
      <w:r>
        <w:rPr>
          <w:rFonts w:hint="eastAsia" w:ascii="宋体" w:hAnsi="宋体" w:eastAsia="宋体" w:cs="宋体"/>
          <w:sz w:val="24"/>
          <w:szCs w:val="24"/>
          <w:lang w:val="zh-CN"/>
        </w:rPr>
        <w:t>应充分了解该项目的总体情况以及影响投标报价的其他要素。</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2.8</w:t>
      </w:r>
      <w:r>
        <w:rPr>
          <w:rFonts w:hint="eastAsia" w:ascii="宋体" w:hAnsi="宋体" w:eastAsia="宋体" w:cs="宋体"/>
          <w:sz w:val="24"/>
          <w:szCs w:val="24"/>
          <w:lang w:val="zh-CN"/>
        </w:rPr>
        <w:t>.3 本工程的施工地点为本须知前附表所述，除非合同中另有规定，投标人在报价中所报的综合单价和合价，以及投标总价中的价格均包括完成该工程项目的成本﹑利润﹑税金 ﹑技术措施费﹑大型机械进出场费﹑约定风险调整范围以外的风险费﹑政策性文件规定费用等一切因本项目而产生的所有费用。</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2.8</w:t>
      </w:r>
      <w:r>
        <w:rPr>
          <w:rFonts w:hint="eastAsia" w:ascii="宋体" w:hAnsi="宋体" w:eastAsia="宋体" w:cs="宋体"/>
          <w:sz w:val="24"/>
          <w:szCs w:val="24"/>
          <w:lang w:val="zh-CN"/>
        </w:rPr>
        <w:t xml:space="preserve">.4 </w:t>
      </w:r>
      <w:r>
        <w:rPr>
          <w:rFonts w:hint="eastAsia" w:ascii="宋体" w:hAnsi="宋体" w:cs="宋体"/>
          <w:sz w:val="24"/>
          <w:szCs w:val="24"/>
          <w:lang w:val="zh-CN"/>
        </w:rPr>
        <w:t>投标人</w:t>
      </w:r>
      <w:r>
        <w:rPr>
          <w:rFonts w:hint="eastAsia" w:ascii="宋体" w:hAnsi="宋体" w:eastAsia="宋体" w:cs="宋体"/>
          <w:sz w:val="24"/>
          <w:szCs w:val="24"/>
          <w:lang w:val="zh-CN"/>
        </w:rPr>
        <w:t>的投标报价不得超过</w:t>
      </w:r>
      <w:r>
        <w:rPr>
          <w:rFonts w:hint="eastAsia" w:ascii="宋体" w:hAnsi="宋体" w:eastAsia="宋体" w:cs="宋体"/>
          <w:sz w:val="24"/>
          <w:szCs w:val="24"/>
        </w:rPr>
        <w:t>最高限价，</w:t>
      </w:r>
      <w:r>
        <w:rPr>
          <w:rFonts w:hint="eastAsia" w:ascii="宋体" w:hAnsi="宋体" w:eastAsia="宋体" w:cs="宋体"/>
          <w:sz w:val="24"/>
          <w:szCs w:val="24"/>
          <w:lang w:val="zh-CN"/>
        </w:rPr>
        <w:t>否则按无效投标处理。</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2.9投标期间一切费用自理。</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2.10投标文件的制作</w:t>
      </w:r>
    </w:p>
    <w:p>
      <w:pPr>
        <w:spacing w:line="360" w:lineRule="auto"/>
        <w:ind w:firstLine="720" w:firstLineChars="300"/>
        <w:rPr>
          <w:rFonts w:hint="eastAsia" w:ascii="宋体" w:hAnsi="宋体" w:cs="宋体"/>
          <w:sz w:val="24"/>
          <w:szCs w:val="24"/>
        </w:rPr>
      </w:pPr>
      <w:r>
        <w:rPr>
          <w:rFonts w:hint="eastAsia" w:ascii="宋体" w:hAnsi="宋体" w:cs="宋体"/>
          <w:bCs/>
          <w:sz w:val="24"/>
          <w:szCs w:val="24"/>
        </w:rPr>
        <w:t>投标文件的签署及规定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（1）投标文件的各项资料均应遵守本条规定。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（2）投标人应填写全称，同时加盖投标人公章。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（3）投标文件必须由法定代表人或授权委托人签字或盖章。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（4）投标文件应按招标文件规定的投标文件格式进行编制、签字、盖章。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（5）投标人对错误处修改须加盖投标人公章及法定代表人或委托人签字或盖章确认。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（6）因字迹潦草或表达不清所引起的后果由投标人自行负责。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（7）投标文件</w:t>
      </w:r>
      <w:r>
        <w:rPr>
          <w:rFonts w:hint="eastAsia"/>
          <w:sz w:val="24"/>
          <w:szCs w:val="28"/>
        </w:rPr>
        <w:t>资格部分</w:t>
      </w:r>
      <w:r>
        <w:rPr>
          <w:rFonts w:hint="eastAsia" w:ascii="宋体" w:hAnsi="宋体" w:cs="宋体"/>
          <w:sz w:val="24"/>
          <w:szCs w:val="24"/>
          <w:lang w:eastAsia="zh-CN"/>
        </w:rPr>
        <w:t>、</w:t>
      </w:r>
      <w:r>
        <w:rPr>
          <w:rFonts w:hint="eastAsia"/>
          <w:sz w:val="24"/>
          <w:szCs w:val="28"/>
          <w:lang w:eastAsia="zh-CN"/>
        </w:rPr>
        <w:t>技术和商务</w:t>
      </w:r>
      <w:r>
        <w:rPr>
          <w:rFonts w:hint="eastAsia"/>
          <w:sz w:val="24"/>
          <w:szCs w:val="28"/>
        </w:rPr>
        <w:t>部分</w:t>
      </w:r>
      <w:r>
        <w:rPr>
          <w:rFonts w:hint="eastAsia"/>
          <w:sz w:val="24"/>
          <w:szCs w:val="28"/>
          <w:lang w:eastAsia="zh-CN"/>
        </w:rPr>
        <w:t>各壹式叁份，</w:t>
      </w:r>
      <w:r>
        <w:rPr>
          <w:rFonts w:hint="eastAsia" w:ascii="宋体" w:hAnsi="宋体" w:cs="宋体"/>
          <w:sz w:val="24"/>
          <w:szCs w:val="24"/>
        </w:rPr>
        <w:t>正本壹份，副本贰份</w:t>
      </w:r>
      <w:r>
        <w:rPr>
          <w:rFonts w:hint="eastAsia" w:ascii="宋体" w:hAnsi="宋体" w:cs="宋体"/>
          <w:sz w:val="24"/>
          <w:szCs w:val="24"/>
          <w:lang w:eastAsia="zh-CN"/>
        </w:rPr>
        <w:t>，</w:t>
      </w:r>
      <w:r>
        <w:rPr>
          <w:rFonts w:hint="eastAsia" w:ascii="宋体" w:hAnsi="宋体" w:cs="宋体"/>
          <w:sz w:val="24"/>
          <w:szCs w:val="24"/>
        </w:rPr>
        <w:t>投标报价一览表</w:t>
      </w:r>
      <w:r>
        <w:rPr>
          <w:rFonts w:hint="eastAsia" w:ascii="宋体" w:hAnsi="宋体" w:cs="宋体"/>
          <w:sz w:val="24"/>
          <w:szCs w:val="24"/>
          <w:lang w:eastAsia="zh-CN"/>
        </w:rPr>
        <w:t>壹份</w:t>
      </w:r>
      <w:r>
        <w:rPr>
          <w:rFonts w:hint="eastAsia" w:ascii="宋体" w:hAnsi="宋体" w:cs="宋体"/>
          <w:sz w:val="24"/>
          <w:szCs w:val="24"/>
        </w:rPr>
        <w:t>。</w:t>
      </w:r>
      <w:r>
        <w:rPr>
          <w:rFonts w:hint="eastAsia"/>
          <w:sz w:val="24"/>
          <w:szCs w:val="28"/>
        </w:rPr>
        <w:t>资格部分</w:t>
      </w:r>
      <w:r>
        <w:rPr>
          <w:rFonts w:hint="eastAsia" w:ascii="宋体" w:hAnsi="宋体" w:cs="宋体"/>
          <w:sz w:val="24"/>
          <w:szCs w:val="24"/>
          <w:lang w:eastAsia="zh-CN"/>
        </w:rPr>
        <w:t>、</w:t>
      </w:r>
      <w:r>
        <w:rPr>
          <w:rFonts w:hint="eastAsia"/>
          <w:sz w:val="24"/>
          <w:szCs w:val="28"/>
          <w:lang w:eastAsia="zh-CN"/>
        </w:rPr>
        <w:t>技术和商务</w:t>
      </w:r>
      <w:r>
        <w:rPr>
          <w:rFonts w:hint="eastAsia"/>
          <w:sz w:val="24"/>
          <w:szCs w:val="28"/>
        </w:rPr>
        <w:t>部分</w:t>
      </w:r>
      <w:r>
        <w:rPr>
          <w:rFonts w:hint="eastAsia" w:ascii="宋体" w:hAnsi="宋体" w:cs="宋体"/>
          <w:sz w:val="24"/>
          <w:szCs w:val="24"/>
          <w:lang w:eastAsia="zh-CN"/>
        </w:rPr>
        <w:t>及</w:t>
      </w:r>
      <w:r>
        <w:rPr>
          <w:rFonts w:hint="eastAsia" w:ascii="宋体" w:hAnsi="宋体" w:cs="宋体"/>
          <w:sz w:val="24"/>
          <w:szCs w:val="24"/>
        </w:rPr>
        <w:t>投标报价一览表的封面上应清楚地标记“</w:t>
      </w:r>
      <w:r>
        <w:rPr>
          <w:rFonts w:hint="eastAsia"/>
          <w:sz w:val="24"/>
          <w:szCs w:val="28"/>
        </w:rPr>
        <w:t>资格部分</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w:t>
      </w:r>
      <w:r>
        <w:rPr>
          <w:rFonts w:hint="eastAsia"/>
          <w:sz w:val="24"/>
          <w:szCs w:val="28"/>
          <w:lang w:eastAsia="zh-CN"/>
        </w:rPr>
        <w:t>技术和商务</w:t>
      </w:r>
      <w:r>
        <w:rPr>
          <w:rFonts w:hint="eastAsia"/>
          <w:sz w:val="24"/>
          <w:szCs w:val="28"/>
        </w:rPr>
        <w:t>部分</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投标报价一览表</w:t>
      </w:r>
      <w:r>
        <w:rPr>
          <w:rFonts w:hint="eastAsia" w:ascii="宋体" w:hAnsi="宋体" w:cs="宋体"/>
          <w:sz w:val="24"/>
          <w:szCs w:val="24"/>
          <w:lang w:eastAsia="zh-CN"/>
        </w:rPr>
        <w:t>”</w:t>
      </w:r>
      <w:r>
        <w:rPr>
          <w:rFonts w:hint="eastAsia" w:ascii="宋体" w:hAnsi="宋体" w:cs="宋体"/>
          <w:sz w:val="24"/>
          <w:szCs w:val="24"/>
        </w:rPr>
        <w:t>的字样。当副本和正本不一致时，以正本为准。投标文件电子版（U盘）壹份装入投标报价一览表封袋内，随投标文件一同递交。电子版（U盘）内容为投标文件正本内容，要求提供word及PDF版本各一份。</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2.11质疑提出与答复</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供应商</w:t>
      </w:r>
      <w:r>
        <w:rPr>
          <w:color w:val="auto"/>
          <w:highlight w:val="none"/>
        </w:rPr>
        <w:t>认为采购文件、采购过程</w:t>
      </w:r>
      <w:r>
        <w:rPr>
          <w:rFonts w:hint="eastAsia"/>
          <w:color w:val="auto"/>
          <w:highlight w:val="none"/>
          <w:lang w:eastAsia="zh-CN"/>
        </w:rPr>
        <w:t>和</w:t>
      </w:r>
      <w:r>
        <w:rPr>
          <w:color w:val="auto"/>
          <w:highlight w:val="none"/>
        </w:rPr>
        <w:t>中标</w:t>
      </w:r>
      <w:r>
        <w:rPr>
          <w:rFonts w:hint="eastAsia"/>
          <w:color w:val="auto"/>
          <w:highlight w:val="none"/>
          <w:lang w:eastAsia="zh-CN"/>
        </w:rPr>
        <w:t>、成交</w:t>
      </w:r>
      <w:r>
        <w:rPr>
          <w:color w:val="auto"/>
          <w:highlight w:val="none"/>
        </w:rPr>
        <w:t>结果使自己的权益受到损害的，</w:t>
      </w:r>
      <w:r>
        <w:rPr>
          <w:rFonts w:hint="eastAsia"/>
          <w:color w:val="auto"/>
          <w:highlight w:val="none"/>
        </w:rPr>
        <w:t>可以</w:t>
      </w:r>
      <w:r>
        <w:rPr>
          <w:color w:val="auto"/>
          <w:highlight w:val="none"/>
        </w:rPr>
        <w:t>在知道或者应知其权益受到损害之日起七个工作日内，</w:t>
      </w:r>
      <w:r>
        <w:rPr>
          <w:rFonts w:hint="eastAsia"/>
          <w:color w:val="auto"/>
          <w:kern w:val="2"/>
          <w:highlight w:val="none"/>
        </w:rPr>
        <w:t xml:space="preserve">以书面形式向采购代理机构提出。 </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质疑函应当包括下列内容：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投标人</w:t>
      </w:r>
      <w:r>
        <w:rPr>
          <w:rFonts w:hint="eastAsia" w:ascii="宋体" w:hAnsi="宋体" w:eastAsia="宋体" w:cs="宋体"/>
          <w:sz w:val="24"/>
          <w:szCs w:val="24"/>
        </w:rPr>
        <w:t>的姓名或者名称、地址、邮编、联系人及联系电话；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6、提出质疑的日期。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val="zh-CN"/>
        </w:rPr>
        <w:t>投标人</w:t>
      </w:r>
      <w:r>
        <w:rPr>
          <w:rFonts w:hint="eastAsia" w:ascii="宋体" w:hAnsi="宋体" w:eastAsia="宋体" w:cs="宋体"/>
          <w:sz w:val="24"/>
          <w:szCs w:val="24"/>
        </w:rPr>
        <w:t>须在法定质疑期内一次性提出针对同一采购程序环节的质疑。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（3）质疑有以下情形之一的，采购代理机构不予受理：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1、未按规定程序和渠道提出质疑的；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2、超过法定质疑期限的；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3、书面质疑的形式和内容不符合上述要求的；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书面质疑</w:t>
      </w:r>
      <w:r>
        <w:rPr>
          <w:rFonts w:hint="eastAsia" w:ascii="宋体" w:hAnsi="宋体" w:eastAsia="宋体" w:cs="宋体"/>
          <w:sz w:val="24"/>
          <w:szCs w:val="24"/>
          <w:lang w:eastAsia="zh-CN"/>
        </w:rPr>
        <w:t>缺乏事实依据或没有</w:t>
      </w:r>
      <w:r>
        <w:rPr>
          <w:rFonts w:hint="eastAsia" w:ascii="宋体" w:hAnsi="宋体" w:eastAsia="宋体" w:cs="宋体"/>
          <w:sz w:val="24"/>
          <w:szCs w:val="24"/>
        </w:rPr>
        <w:t>必要的法律依据</w:t>
      </w:r>
      <w:r>
        <w:rPr>
          <w:rFonts w:hint="eastAsia" w:ascii="宋体" w:hAnsi="宋体" w:eastAsia="宋体" w:cs="宋体"/>
          <w:sz w:val="24"/>
          <w:szCs w:val="24"/>
          <w:lang w:eastAsia="zh-CN"/>
        </w:rPr>
        <w:t>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、提出的质疑事项已经明确答复的；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、法律法规规定的其他不予受理的条件。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（4）采购代理机构应当在收到质疑函后七个工作日内做出书面答复。答复内容同时通知与处理结果有关的投标人，但答复内容不得涉及投标人的商业秘密。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质疑函接收联系人</w:t>
      </w:r>
      <w:r>
        <w:rPr>
          <w:rFonts w:hint="eastAsia" w:ascii="宋体" w:hAnsi="宋体" w:eastAsia="宋体" w:cs="宋体"/>
          <w:sz w:val="24"/>
          <w:szCs w:val="24"/>
          <w:lang w:eastAsia="zh-CN"/>
        </w:rPr>
        <w:t>：张工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17719501789</w:t>
      </w:r>
    </w:p>
    <w:p>
      <w:pPr>
        <w:pStyle w:val="21"/>
        <w:spacing w:before="0" w:beforeAutospacing="0" w:after="0" w:afterAutospacing="0" w:line="360" w:lineRule="auto"/>
        <w:ind w:firstLine="360" w:firstLineChars="150"/>
        <w:rPr>
          <w:rFonts w:hint="eastAsia" w:ascii="宋体" w:hAnsi="宋体" w:eastAsia="宋体" w:cs="宋体"/>
          <w:kern w:val="2"/>
          <w:sz w:val="24"/>
          <w:szCs w:val="24"/>
          <w:lang w:val="en-US" w:eastAsia="zh-CN" w:bidi="ar-SA"/>
        </w:rPr>
      </w:pPr>
      <w:r>
        <w:rPr>
          <w:rFonts w:hint="eastAsia"/>
          <w:color w:val="auto"/>
          <w:kern w:val="2"/>
          <w:highlight w:val="none"/>
        </w:rPr>
        <w:t>通讯地址</w:t>
      </w:r>
      <w:r>
        <w:rPr>
          <w:rFonts w:hint="eastAsia" w:ascii="宋体" w:hAnsi="宋体" w:eastAsia="宋体" w:cs="宋体"/>
          <w:kern w:val="2"/>
          <w:sz w:val="24"/>
          <w:szCs w:val="24"/>
          <w:lang w:val="en-US" w:eastAsia="zh-CN" w:bidi="ar-SA"/>
        </w:rPr>
        <w:t>：周至县北大街周至教区总堂斜对面向北10米天煜荣泽2层</w:t>
      </w:r>
    </w:p>
    <w:p>
      <w:pPr>
        <w:pStyle w:val="2"/>
        <w:rPr>
          <w:rFonts w:hint="eastAsia"/>
        </w:rPr>
      </w:pPr>
    </w:p>
    <w:p>
      <w:pPr>
        <w:spacing w:line="360" w:lineRule="auto"/>
        <w:ind w:firstLine="480" w:firstLineChars="200"/>
        <w:rPr>
          <w:rFonts w:hint="eastAsia" w:ascii="宋体" w:hAnsi="宋体" w:cs="宋体"/>
          <w:sz w:val="24"/>
          <w:szCs w:val="24"/>
        </w:rPr>
      </w:pPr>
    </w:p>
    <w:p>
      <w:pPr>
        <w:spacing w:line="360" w:lineRule="auto"/>
        <w:jc w:val="both"/>
        <w:outlineLvl w:val="1"/>
        <w:rPr>
          <w:rFonts w:hint="eastAsia" w:ascii="宋体" w:hAnsi="宋体" w:cs="宋体"/>
          <w:b/>
          <w:sz w:val="28"/>
          <w:szCs w:val="28"/>
        </w:rPr>
      </w:pPr>
      <w:bookmarkStart w:id="18" w:name="_Toc8458_WPSOffice_Level1"/>
      <w:bookmarkStart w:id="19" w:name="_Toc25679_WPSOffice_Level2"/>
      <w:r>
        <w:rPr>
          <w:rFonts w:hint="eastAsia" w:ascii="宋体" w:hAnsi="宋体" w:cs="宋体"/>
          <w:b/>
          <w:sz w:val="28"/>
          <w:szCs w:val="28"/>
        </w:rPr>
        <w:t>第三节 投标</w:t>
      </w:r>
      <w:bookmarkEnd w:id="18"/>
      <w:bookmarkEnd w:id="19"/>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1、投标文件的</w:t>
      </w:r>
      <w:r>
        <w:rPr>
          <w:rFonts w:hint="eastAsia" w:ascii="宋体" w:hAnsi="宋体" w:cs="宋体"/>
          <w:sz w:val="24"/>
          <w:szCs w:val="24"/>
          <w:lang w:eastAsia="zh-CN"/>
        </w:rPr>
        <w:t>密封</w:t>
      </w:r>
      <w:r>
        <w:rPr>
          <w:rFonts w:hint="eastAsia" w:ascii="宋体" w:hAnsi="宋体" w:cs="宋体"/>
          <w:sz w:val="24"/>
          <w:szCs w:val="24"/>
        </w:rPr>
        <w:t>：</w:t>
      </w:r>
    </w:p>
    <w:p>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投标文件递交时，投标人应自行将投标文件密封完好。标袋上应写明项目名称、编号、投标人名称、招标人名称，并在密封条接缝处加盖单位公章（红章）</w:t>
      </w:r>
      <w:r>
        <w:rPr>
          <w:rFonts w:hint="eastAsia" w:ascii="宋体" w:hAnsi="宋体" w:cs="宋体"/>
          <w:sz w:val="24"/>
          <w:szCs w:val="24"/>
          <w:lang w:eastAsia="zh-CN"/>
        </w:rPr>
        <w:t>或</w:t>
      </w:r>
      <w:r>
        <w:rPr>
          <w:rFonts w:hint="eastAsia" w:ascii="宋体" w:hAnsi="宋体" w:cs="宋体"/>
          <w:sz w:val="24"/>
          <w:szCs w:val="24"/>
        </w:rPr>
        <w:t>法定代表人或被授权人印章(或签字）</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2、投标文件的递交：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（1）投标人应按规定的时间、地点，于投标截止时间前递交投标文件；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（2）招标代理机构推迟递交</w:t>
      </w:r>
      <w:r>
        <w:rPr>
          <w:rFonts w:hint="eastAsia" w:ascii="宋体" w:hAnsi="宋体" w:cs="宋体"/>
          <w:bCs/>
          <w:sz w:val="24"/>
          <w:szCs w:val="24"/>
        </w:rPr>
        <w:t>投标</w:t>
      </w:r>
      <w:r>
        <w:rPr>
          <w:rFonts w:hint="eastAsia" w:ascii="宋体" w:hAnsi="宋体" w:cs="宋体"/>
          <w:sz w:val="24"/>
          <w:szCs w:val="24"/>
        </w:rPr>
        <w:t>文件截止时间时，应在开标截止时间3日前以书面或传真的形式通知所有投标人。招标代理机构和投标人的权利和义务将受到新的截止期的约束。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（3）投标人在规定的投标截止时间后递交投标文件，将被拒收。</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3.3</w:t>
      </w:r>
      <w:r>
        <w:rPr>
          <w:rFonts w:hint="eastAsia" w:ascii="宋体" w:hAnsi="宋体" w:cs="宋体"/>
          <w:sz w:val="24"/>
          <w:szCs w:val="24"/>
        </w:rPr>
        <w:t>、投标文件的有效性：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（1）开标时，投标文件出现下列情形之一的，应当作为无效投标文件，不得进入评标：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a、投标人未经过正常渠道</w:t>
      </w:r>
      <w:r>
        <w:rPr>
          <w:rFonts w:hint="eastAsia" w:ascii="宋体" w:hAnsi="宋体" w:cs="宋体"/>
          <w:sz w:val="24"/>
          <w:szCs w:val="24"/>
          <w:lang w:eastAsia="zh-CN"/>
        </w:rPr>
        <w:t>领取</w:t>
      </w:r>
      <w:r>
        <w:rPr>
          <w:rFonts w:hint="eastAsia" w:ascii="宋体" w:hAnsi="宋体" w:cs="宋体"/>
          <w:sz w:val="24"/>
          <w:szCs w:val="24"/>
        </w:rPr>
        <w:t>招标文件的；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b、未按本招标文件2.10条规定的投标文件；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c、投标文件的关键内容字迹模糊、无法辨认的；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d、投标人名称或组织机构与资格审查时不一致的；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e、投标文件附有招标人不能接受的条件的；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f、不符合招标文件规定的其他实质性要求的；</w:t>
      </w:r>
    </w:p>
    <w:p>
      <w:pPr>
        <w:spacing w:line="360" w:lineRule="auto"/>
        <w:jc w:val="both"/>
        <w:outlineLvl w:val="1"/>
        <w:rPr>
          <w:rFonts w:hint="eastAsia" w:ascii="宋体" w:hAnsi="宋体" w:cs="宋体"/>
          <w:b/>
          <w:bCs/>
          <w:sz w:val="28"/>
          <w:szCs w:val="28"/>
        </w:rPr>
      </w:pPr>
      <w:bookmarkStart w:id="20" w:name="_Toc3745_WPSOffice_Level2"/>
      <w:bookmarkStart w:id="21" w:name="_Toc2385_WPSOffice_Level1"/>
      <w:bookmarkStart w:id="22" w:name="_Toc92598703"/>
      <w:r>
        <w:rPr>
          <w:rFonts w:hint="eastAsia" w:ascii="宋体" w:hAnsi="宋体" w:cs="宋体"/>
          <w:b/>
          <w:bCs/>
          <w:sz w:val="28"/>
          <w:szCs w:val="28"/>
        </w:rPr>
        <w:t>第四节 开标、评标、定标</w:t>
      </w:r>
      <w:bookmarkEnd w:id="20"/>
      <w:bookmarkEnd w:id="21"/>
    </w:p>
    <w:p>
      <w:pPr>
        <w:spacing w:line="360" w:lineRule="auto"/>
        <w:ind w:firstLine="482" w:firstLineChars="200"/>
        <w:outlineLvl w:val="2"/>
        <w:rPr>
          <w:rFonts w:hint="eastAsia" w:ascii="宋体" w:hAnsi="宋体" w:cs="宋体"/>
          <w:b/>
          <w:bCs/>
          <w:sz w:val="24"/>
          <w:szCs w:val="24"/>
        </w:rPr>
      </w:pPr>
      <w:bookmarkStart w:id="23" w:name="_Toc28765_WPSOffice_Level1"/>
      <w:r>
        <w:rPr>
          <w:rFonts w:hint="eastAsia" w:ascii="宋体" w:hAnsi="宋体" w:cs="宋体"/>
          <w:b/>
          <w:bCs/>
          <w:sz w:val="24"/>
          <w:szCs w:val="24"/>
          <w:lang w:val="en-US" w:eastAsia="zh-CN"/>
        </w:rPr>
        <w:t>4.</w:t>
      </w:r>
      <w:r>
        <w:rPr>
          <w:rFonts w:hint="eastAsia" w:ascii="宋体" w:hAnsi="宋体" w:cs="宋体"/>
          <w:b/>
          <w:bCs/>
          <w:sz w:val="24"/>
          <w:szCs w:val="24"/>
        </w:rPr>
        <w:t>1、开标</w:t>
      </w:r>
      <w:bookmarkEnd w:id="23"/>
    </w:p>
    <w:p>
      <w:pPr>
        <w:spacing w:line="360" w:lineRule="auto"/>
        <w:ind w:firstLine="480" w:firstLineChars="200"/>
        <w:rPr>
          <w:rFonts w:hint="eastAsia" w:ascii="宋体" w:hAnsi="宋体" w:cs="宋体"/>
          <w:sz w:val="24"/>
          <w:szCs w:val="24"/>
        </w:rPr>
      </w:pPr>
      <w:r>
        <w:rPr>
          <w:rFonts w:hint="eastAsia" w:ascii="宋体" w:hAnsi="宋体" w:cs="宋体"/>
          <w:sz w:val="24"/>
          <w:szCs w:val="24"/>
        </w:rPr>
        <w:t>（1）招标代理机构按招标文件规定的时间、地点组织公开开标；开标大会由招标代理机构主持，招标人参会人员、投标人代表及有关工作人员参加，参加开标的代表应签名报到，以证明其出席；</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为确保评标工作公开、公平、公正，依法成立评标委员会。评标委员会由招标人代表及评审专家组成，成员人数为5人以上单数，其中评审专家不得少于成员总数的三分之二，专家名单由有关人员从省级以上的财政部门设立的政府采购评审专家库中随机抽取，评标委员会成员应当遵守并履行下列责任和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A、要严格遵守政府采购相关法律制度，依法履行各自职责，公正、客观地组织和参与评审工作；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B、审查、评价投标文件是否符合招标文件的商务、技术等实质性要求；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C、要求投标人对投标文件有关事项作出澄清或说明；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D、按招标文件规定的评审方法和标准，对投标文件进行比较和评价；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E、要依法独立评审，按照招标文件的要求和评标标准进行评标，推荐中标候选人名单；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F、存在争议的，按照少数服从多数的原则做出结论。持不同意见的评审委员会成员应当在评审报告上签署不同意见并说明理由，否则视为同意；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G、对评审情况以及在评审过程中获悉的国家秘密、商业秘密负有保密责任；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H、向招标人、招标代理机构或者有关部门报告评标中发现的违法行为；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I、配合招标人、招标代理机构答复投标人提出的质疑；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J、配合财政部门处理投诉工作。</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3）开标时，由投标人或者其推选的代表检查投标文件的密封情况，经确认无误后，由招标代理机构工作人员当众拆封，以公开唱价的形式将开标报价一览表（报价表）的内容公布，宣布投标人名称、投标价格和招标文件中规定的需要宣布的其他内容，招标代理机构指定专人负责记录，由参加开标的各投标人代表和相关工作人员签字确认后并存档备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（4）开标时，投标文件中出现下列情况，修正原则为：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A、投标文件中开标报价一览表（报价表）内容与投标文件中相应内容不一致的，以开标报价一览表（报价表）为准；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B、大写金额和小写金额不一致的，以大写金额为准；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C、总价金额与按单价汇总金额不一致的，以单价金额计算结果为准；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E、投标文件正本与副本不一致的，以正本为准；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F、多处内容交叉不符的，以评标委员会评审结果为准；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G、文字与图表不符的，以文字为准。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同时出现两种以上不一致的，按照前款规定的顺序修正。按上述修正错误的原则及方法调整或修正投标文件的报价和内容，投标人同意后签字确认，调整后的报价和内容对</w:t>
      </w:r>
      <w:r>
        <w:rPr>
          <w:rFonts w:hint="eastAsia" w:ascii="宋体" w:hAnsi="宋体" w:cs="宋体"/>
          <w:sz w:val="24"/>
          <w:szCs w:val="24"/>
          <w:lang w:eastAsia="zh-CN"/>
        </w:rPr>
        <w:t>投标人</w:t>
      </w:r>
      <w:r>
        <w:rPr>
          <w:rFonts w:hint="eastAsia" w:ascii="宋体" w:hAnsi="宋体" w:cs="宋体"/>
          <w:sz w:val="24"/>
          <w:szCs w:val="24"/>
        </w:rPr>
        <w:t>起约束作用。如果投标人不接受修正后的报价和内容，则其投标无效。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（5）公开开标后，直到向中标的投标人授予合同为止，凡审查、澄清、评价和比较投标的有关资料和内容，评标委员会成员均不得向投标人及与评标无关的其他人透露。</w:t>
      </w:r>
    </w:p>
    <w:p>
      <w:pPr>
        <w:spacing w:line="360" w:lineRule="auto"/>
        <w:outlineLvl w:val="2"/>
        <w:rPr>
          <w:rFonts w:hint="eastAsia" w:ascii="宋体" w:hAnsi="宋体" w:cs="宋体"/>
          <w:b/>
          <w:sz w:val="24"/>
          <w:szCs w:val="24"/>
        </w:rPr>
      </w:pPr>
      <w:bookmarkStart w:id="24" w:name="_Toc4063_WPSOffice_Level1"/>
      <w:r>
        <w:rPr>
          <w:rFonts w:hint="eastAsia" w:ascii="宋体" w:hAnsi="宋体" w:cs="宋体"/>
          <w:b/>
          <w:sz w:val="24"/>
          <w:szCs w:val="24"/>
          <w:lang w:val="en-US" w:eastAsia="zh-CN"/>
        </w:rPr>
        <w:t>4.</w:t>
      </w:r>
      <w:r>
        <w:rPr>
          <w:rFonts w:hint="eastAsia" w:ascii="宋体" w:hAnsi="宋体" w:cs="宋体"/>
          <w:b/>
          <w:sz w:val="24"/>
          <w:szCs w:val="24"/>
        </w:rPr>
        <w:t>2、投标文件的初审</w:t>
      </w:r>
      <w:bookmarkEnd w:id="24"/>
    </w:p>
    <w:p>
      <w:pPr>
        <w:spacing w:line="360" w:lineRule="auto"/>
        <w:ind w:firstLine="360" w:firstLineChars="150"/>
        <w:rPr>
          <w:rFonts w:hint="eastAsia" w:ascii="宋体" w:hAnsi="宋体" w:cs="宋体"/>
          <w:sz w:val="24"/>
          <w:szCs w:val="24"/>
        </w:rPr>
      </w:pPr>
      <w:r>
        <w:rPr>
          <w:rFonts w:hint="eastAsia" w:ascii="宋体" w:hAnsi="宋体" w:cs="宋体"/>
          <w:sz w:val="24"/>
          <w:szCs w:val="24"/>
        </w:rPr>
        <w:t>（1）初审内容为投标文件是否符合招标文件的要求，对各投标人投标文件中的</w:t>
      </w:r>
      <w:r>
        <w:rPr>
          <w:rFonts w:hint="eastAsia" w:ascii="宋体" w:hAnsi="宋体" w:cs="宋体"/>
          <w:sz w:val="24"/>
          <w:szCs w:val="24"/>
          <w:lang w:eastAsia="zh-CN"/>
        </w:rPr>
        <w:t>资格部分</w:t>
      </w:r>
      <w:r>
        <w:rPr>
          <w:rFonts w:hint="eastAsia" w:ascii="宋体" w:hAnsi="宋体" w:cs="宋体"/>
          <w:sz w:val="24"/>
          <w:szCs w:val="24"/>
        </w:rPr>
        <w:t>文件等进行审查，以确定投标人是否具备投标资格；</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（2）对投标人及投标文件有效性审查，出现下列情况之一者（但不限于），按无效文件处理：</w:t>
      </w:r>
    </w:p>
    <w:p>
      <w:pPr>
        <w:kinsoku w:val="0"/>
        <w:spacing w:line="360" w:lineRule="auto"/>
        <w:ind w:firstLine="600" w:firstLineChars="250"/>
        <w:rPr>
          <w:rFonts w:hint="eastAsia" w:ascii="宋体" w:hAnsi="宋体" w:cs="宋体"/>
          <w:sz w:val="24"/>
          <w:szCs w:val="24"/>
        </w:rPr>
      </w:pPr>
      <w:r>
        <w:rPr>
          <w:rFonts w:hint="eastAsia" w:ascii="宋体" w:hAnsi="宋体" w:cs="宋体"/>
          <w:sz w:val="24"/>
          <w:szCs w:val="24"/>
        </w:rPr>
        <w:t>A、投标人的投标报价超过采购</w:t>
      </w:r>
      <w:r>
        <w:rPr>
          <w:rFonts w:hint="eastAsia" w:ascii="宋体" w:hAnsi="宋体" w:cs="宋体"/>
          <w:sz w:val="24"/>
          <w:szCs w:val="24"/>
          <w:lang w:eastAsia="zh-CN"/>
        </w:rPr>
        <w:t>预算</w:t>
      </w:r>
      <w:r>
        <w:rPr>
          <w:rFonts w:hint="eastAsia" w:ascii="宋体" w:hAnsi="宋体" w:cs="宋体"/>
          <w:sz w:val="24"/>
          <w:szCs w:val="24"/>
        </w:rPr>
        <w:t>的；</w:t>
      </w:r>
    </w:p>
    <w:p>
      <w:pPr>
        <w:kinsoku w:val="0"/>
        <w:spacing w:line="360" w:lineRule="auto"/>
        <w:ind w:firstLine="600" w:firstLineChars="250"/>
        <w:rPr>
          <w:rFonts w:hint="eastAsia" w:ascii="宋体" w:hAnsi="宋体" w:cs="宋体"/>
          <w:sz w:val="24"/>
          <w:szCs w:val="24"/>
        </w:rPr>
      </w:pPr>
      <w:r>
        <w:rPr>
          <w:rFonts w:hint="eastAsia" w:ascii="宋体" w:hAnsi="宋体" w:cs="宋体"/>
          <w:sz w:val="24"/>
          <w:szCs w:val="24"/>
        </w:rPr>
        <w:t>B、投标人未经过正常渠道</w:t>
      </w:r>
      <w:r>
        <w:rPr>
          <w:rFonts w:hint="eastAsia" w:ascii="宋体" w:hAnsi="宋体" w:cs="宋体"/>
          <w:sz w:val="24"/>
          <w:szCs w:val="24"/>
          <w:lang w:eastAsia="zh-CN"/>
        </w:rPr>
        <w:t>领取</w:t>
      </w:r>
      <w:r>
        <w:rPr>
          <w:rFonts w:hint="eastAsia" w:ascii="宋体" w:hAnsi="宋体" w:cs="宋体"/>
          <w:sz w:val="24"/>
          <w:szCs w:val="24"/>
        </w:rPr>
        <w:t>招标文件，或投标人名称与</w:t>
      </w:r>
      <w:r>
        <w:rPr>
          <w:rFonts w:hint="eastAsia" w:ascii="宋体" w:hAnsi="宋体" w:cs="宋体"/>
          <w:sz w:val="24"/>
          <w:szCs w:val="24"/>
          <w:lang w:eastAsia="zh-CN"/>
        </w:rPr>
        <w:t>领取</w:t>
      </w:r>
      <w:r>
        <w:rPr>
          <w:rFonts w:hint="eastAsia" w:ascii="宋体" w:hAnsi="宋体" w:cs="宋体"/>
          <w:sz w:val="24"/>
          <w:szCs w:val="24"/>
        </w:rPr>
        <w:t>招标文件时登记的投标人名称不符的；</w:t>
      </w:r>
    </w:p>
    <w:p>
      <w:pPr>
        <w:pStyle w:val="21"/>
        <w:widowControl/>
        <w:spacing w:before="0" w:beforeAutospacing="0" w:after="0" w:afterAutospacing="0" w:line="360" w:lineRule="auto"/>
        <w:ind w:firstLine="480" w:firstLineChars="200"/>
        <w:rPr>
          <w:rFonts w:hint="eastAsia" w:ascii="宋体" w:hAnsi="宋体" w:cs="宋体"/>
          <w:szCs w:val="24"/>
        </w:rPr>
      </w:pPr>
      <w:r>
        <w:rPr>
          <w:rFonts w:hint="eastAsia" w:ascii="宋体" w:hAnsi="宋体" w:cs="宋体"/>
          <w:szCs w:val="24"/>
        </w:rPr>
        <w:t>C、</w:t>
      </w:r>
      <w:r>
        <w:rPr>
          <w:rFonts w:hint="eastAsia" w:ascii="宋体" w:hAnsi="宋体" w:cs="宋体"/>
          <w:szCs w:val="24"/>
          <w:shd w:val="clear" w:color="auto" w:fill="FFFFFF"/>
        </w:rPr>
        <w:t>与招标人存在利害关系可能影响招标公正性的、</w:t>
      </w:r>
      <w:r>
        <w:rPr>
          <w:rFonts w:hint="eastAsia" w:ascii="宋体" w:hAnsi="宋体" w:cs="宋体"/>
          <w:szCs w:val="24"/>
        </w:rPr>
        <w:t xml:space="preserve">不同投标人单位负责人为同一人或者存在控股、管理关系的； </w:t>
      </w:r>
    </w:p>
    <w:p>
      <w:pPr>
        <w:kinsoku w:val="0"/>
        <w:spacing w:line="360" w:lineRule="auto"/>
        <w:ind w:firstLine="600" w:firstLineChars="250"/>
        <w:rPr>
          <w:rFonts w:hint="eastAsia" w:ascii="宋体" w:hAnsi="宋体" w:cs="宋体"/>
          <w:sz w:val="24"/>
          <w:szCs w:val="24"/>
        </w:rPr>
      </w:pPr>
      <w:r>
        <w:rPr>
          <w:rFonts w:hint="eastAsia" w:ascii="宋体" w:hAnsi="宋体" w:cs="宋体"/>
          <w:sz w:val="24"/>
          <w:szCs w:val="24"/>
          <w:lang w:val="en-US" w:eastAsia="zh-CN"/>
        </w:rPr>
        <w:t>D</w:t>
      </w:r>
      <w:r>
        <w:rPr>
          <w:rFonts w:hint="eastAsia" w:ascii="宋体" w:hAnsi="宋体" w:cs="宋体"/>
          <w:sz w:val="24"/>
          <w:szCs w:val="24"/>
        </w:rPr>
        <w:t>、投标文件未按招标文件要求</w:t>
      </w:r>
      <w:r>
        <w:rPr>
          <w:rFonts w:hint="eastAsia" w:ascii="宋体" w:hAnsi="宋体" w:cs="宋体"/>
          <w:spacing w:val="-6"/>
          <w:sz w:val="24"/>
          <w:szCs w:val="24"/>
        </w:rPr>
        <w:t>签字或加盖公章，</w:t>
      </w:r>
      <w:r>
        <w:rPr>
          <w:rFonts w:hint="eastAsia" w:ascii="宋体" w:hAnsi="宋体" w:cs="宋体"/>
          <w:sz w:val="24"/>
          <w:szCs w:val="24"/>
        </w:rPr>
        <w:t>无投标有效期或有效期</w:t>
      </w:r>
      <w:r>
        <w:rPr>
          <w:rFonts w:hint="eastAsia" w:ascii="宋体" w:hAnsi="宋体" w:cs="宋体"/>
          <w:sz w:val="24"/>
          <w:szCs w:val="24"/>
          <w:lang w:eastAsia="zh-CN"/>
        </w:rPr>
        <w:t>不满足</w:t>
      </w:r>
      <w:r>
        <w:rPr>
          <w:rFonts w:hint="eastAsia" w:ascii="宋体" w:hAnsi="宋体" w:cs="宋体"/>
          <w:sz w:val="24"/>
          <w:szCs w:val="24"/>
        </w:rPr>
        <w:t>招标文件要求的；</w:t>
      </w:r>
    </w:p>
    <w:p>
      <w:pPr>
        <w:kinsoku w:val="0"/>
        <w:spacing w:line="360" w:lineRule="auto"/>
        <w:ind w:firstLine="600" w:firstLineChars="250"/>
        <w:rPr>
          <w:rFonts w:hint="eastAsia" w:ascii="宋体" w:hAnsi="宋体" w:cs="宋体"/>
          <w:sz w:val="24"/>
          <w:szCs w:val="24"/>
        </w:rPr>
      </w:pPr>
      <w:r>
        <w:rPr>
          <w:rFonts w:hint="eastAsia" w:ascii="宋体" w:hAnsi="宋体" w:cs="宋体"/>
          <w:sz w:val="24"/>
          <w:szCs w:val="24"/>
          <w:lang w:val="en-US" w:eastAsia="zh-CN"/>
        </w:rPr>
        <w:t>E</w:t>
      </w:r>
      <w:r>
        <w:rPr>
          <w:rFonts w:hint="eastAsia" w:ascii="宋体" w:hAnsi="宋体" w:cs="宋体"/>
          <w:sz w:val="24"/>
          <w:szCs w:val="24"/>
        </w:rPr>
        <w:t>、投标人针对同一项目递交两份或多份内容不同的投标文件；</w:t>
      </w:r>
    </w:p>
    <w:p>
      <w:pPr>
        <w:kinsoku w:val="0"/>
        <w:spacing w:line="360" w:lineRule="auto"/>
        <w:ind w:firstLine="600" w:firstLineChars="250"/>
        <w:rPr>
          <w:rFonts w:hint="eastAsia" w:ascii="宋体" w:hAnsi="宋体" w:cs="宋体"/>
          <w:sz w:val="24"/>
          <w:szCs w:val="24"/>
        </w:rPr>
      </w:pPr>
      <w:r>
        <w:rPr>
          <w:rFonts w:hint="eastAsia" w:ascii="宋体" w:hAnsi="宋体" w:cs="宋体"/>
          <w:sz w:val="24"/>
          <w:szCs w:val="24"/>
          <w:lang w:val="en-US" w:eastAsia="zh-CN"/>
        </w:rPr>
        <w:t>F</w:t>
      </w:r>
      <w:r>
        <w:rPr>
          <w:rFonts w:hint="eastAsia" w:ascii="宋体" w:hAnsi="宋体" w:cs="宋体"/>
          <w:sz w:val="24"/>
          <w:szCs w:val="24"/>
        </w:rPr>
        <w:t>、投标人有串通投标、弄虚作假（包括但不限于虚假资质、虚假证明、虚假应答等）、行贿等违法行为的；</w:t>
      </w:r>
    </w:p>
    <w:p>
      <w:pPr>
        <w:kinsoku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G</w:t>
      </w:r>
      <w:r>
        <w:rPr>
          <w:rFonts w:hint="eastAsia" w:ascii="宋体" w:hAnsi="宋体" w:cs="宋体"/>
          <w:sz w:val="24"/>
          <w:szCs w:val="24"/>
        </w:rPr>
        <w:t>、投标文件附加了招标人难以接受的条件或条款的；</w:t>
      </w:r>
    </w:p>
    <w:p>
      <w:pPr>
        <w:kinsoku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H</w:t>
      </w:r>
      <w:r>
        <w:rPr>
          <w:rFonts w:hint="eastAsia" w:ascii="宋体" w:hAnsi="宋体" w:cs="宋体"/>
          <w:sz w:val="24"/>
          <w:szCs w:val="24"/>
        </w:rPr>
        <w:t>、在政府采购或其它重大项目履约过程中有不良记录，未能按期履约的；</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I</w:t>
      </w:r>
      <w:r>
        <w:rPr>
          <w:rFonts w:hint="eastAsia" w:ascii="宋体" w:hAnsi="宋体" w:cs="宋体"/>
          <w:sz w:val="24"/>
          <w:szCs w:val="24"/>
        </w:rPr>
        <w:t>、投标文件未实质性响应招标文件要求的,未按本招标文件2.10条要求制作的；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（3）有下列情形之一的，视为投标人串通投标，评标委员会应当认定其投标无效：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A、不同投标人的投标文件由同一单位或者个人编制；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B、不同投标人委托同一单位或者个人办理投标事宜；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C、不同投标人的投标文件载明的项目管理成员或者联系人员为同一人；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D、不同投标人的投标文件异常一致或者投标报价呈规律性差异；</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E、不同投标人的投标文件相互混装</w:t>
      </w:r>
      <w:r>
        <w:rPr>
          <w:rFonts w:hint="eastAsia" w:ascii="宋体" w:hAnsi="宋体" w:cs="宋体"/>
          <w:sz w:val="24"/>
          <w:szCs w:val="24"/>
          <w:lang w:eastAsia="zh-CN"/>
        </w:rPr>
        <w:t>。</w:t>
      </w:r>
    </w:p>
    <w:p>
      <w:pPr>
        <w:spacing w:line="360" w:lineRule="auto"/>
        <w:ind w:firstLine="482" w:firstLineChars="200"/>
        <w:outlineLvl w:val="2"/>
        <w:rPr>
          <w:rFonts w:hint="eastAsia" w:ascii="宋体" w:hAnsi="宋体" w:cs="宋体"/>
          <w:b/>
          <w:sz w:val="24"/>
          <w:szCs w:val="24"/>
        </w:rPr>
      </w:pPr>
      <w:bookmarkStart w:id="25" w:name="_Toc540_WPSOffice_Level1"/>
      <w:r>
        <w:rPr>
          <w:rFonts w:hint="eastAsia" w:ascii="宋体" w:hAnsi="宋体" w:cs="宋体"/>
          <w:b/>
          <w:sz w:val="24"/>
          <w:szCs w:val="24"/>
          <w:lang w:val="en-US" w:eastAsia="zh-CN"/>
        </w:rPr>
        <w:t>4.</w:t>
      </w:r>
      <w:r>
        <w:rPr>
          <w:rFonts w:hint="eastAsia" w:ascii="宋体" w:hAnsi="宋体" w:cs="宋体"/>
          <w:b/>
          <w:sz w:val="24"/>
          <w:szCs w:val="24"/>
        </w:rPr>
        <w:t>3．询标</w:t>
      </w:r>
      <w:bookmarkEnd w:id="25"/>
    </w:p>
    <w:p>
      <w:pPr>
        <w:spacing w:line="360" w:lineRule="auto"/>
        <w:ind w:firstLine="480" w:firstLineChars="200"/>
        <w:rPr>
          <w:rFonts w:hint="eastAsia" w:ascii="宋体" w:hAnsi="宋体" w:cs="宋体"/>
          <w:sz w:val="24"/>
          <w:szCs w:val="24"/>
        </w:rPr>
      </w:pPr>
      <w:r>
        <w:rPr>
          <w:rFonts w:hint="eastAsia" w:ascii="宋体" w:hAnsi="宋体" w:cs="宋体"/>
          <w:sz w:val="24"/>
          <w:szCs w:val="24"/>
        </w:rPr>
        <w:t>（1）评标委员会有权就投标文件中</w:t>
      </w:r>
      <w:r>
        <w:rPr>
          <w:rFonts w:hint="eastAsia" w:ascii="宋体" w:hAnsi="宋体" w:cs="宋体"/>
          <w:sz w:val="24"/>
          <w:szCs w:val="24"/>
          <w:lang w:eastAsia="zh-CN"/>
        </w:rPr>
        <w:t>模糊不清、前后不一致</w:t>
      </w:r>
      <w:r>
        <w:rPr>
          <w:rFonts w:hint="eastAsia" w:ascii="宋体" w:hAnsi="宋体" w:cs="宋体"/>
          <w:sz w:val="24"/>
          <w:szCs w:val="24"/>
        </w:rPr>
        <w:t>；要求投标人将有关询标澄清、补正、说明的内容应以书面形式提交；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）投标人对投标文件的澄清不得改变投标价格及实质内容。</w:t>
      </w:r>
    </w:p>
    <w:bookmarkEnd w:id="22"/>
    <w:p>
      <w:pPr>
        <w:spacing w:line="360" w:lineRule="auto"/>
        <w:ind w:firstLine="472" w:firstLineChars="196"/>
        <w:outlineLvl w:val="2"/>
        <w:rPr>
          <w:rFonts w:hint="eastAsia" w:ascii="宋体" w:hAnsi="宋体" w:cs="宋体"/>
          <w:sz w:val="24"/>
          <w:szCs w:val="24"/>
        </w:rPr>
      </w:pPr>
      <w:bookmarkStart w:id="26" w:name="_Toc92598705"/>
      <w:bookmarkStart w:id="27" w:name="_Toc3337_WPSOffice_Level1"/>
      <w:r>
        <w:rPr>
          <w:rFonts w:hint="eastAsia" w:ascii="宋体" w:hAnsi="宋体" w:cs="宋体"/>
          <w:b/>
          <w:sz w:val="24"/>
          <w:szCs w:val="24"/>
          <w:lang w:val="en-US" w:eastAsia="zh-CN"/>
        </w:rPr>
        <w:t>4.</w:t>
      </w:r>
      <w:r>
        <w:rPr>
          <w:rFonts w:hint="eastAsia" w:ascii="宋体" w:hAnsi="宋体" w:cs="宋体"/>
          <w:b/>
          <w:sz w:val="24"/>
          <w:szCs w:val="24"/>
        </w:rPr>
        <w:t>4、评标办法</w:t>
      </w:r>
      <w:bookmarkEnd w:id="26"/>
      <w:r>
        <w:rPr>
          <w:rFonts w:hint="eastAsia" w:ascii="宋体" w:hAnsi="宋体" w:cs="宋体"/>
          <w:b/>
          <w:sz w:val="24"/>
          <w:szCs w:val="24"/>
        </w:rPr>
        <w:t>（详见本招标文件第三章）</w:t>
      </w:r>
      <w:bookmarkEnd w:id="27"/>
    </w:p>
    <w:p>
      <w:pPr>
        <w:spacing w:line="360" w:lineRule="auto"/>
        <w:ind w:firstLine="472" w:firstLineChars="196"/>
        <w:outlineLvl w:val="2"/>
        <w:rPr>
          <w:rFonts w:hint="eastAsia" w:ascii="宋体" w:hAnsi="宋体" w:cs="宋体"/>
          <w:b/>
          <w:sz w:val="24"/>
          <w:szCs w:val="24"/>
        </w:rPr>
      </w:pPr>
      <w:bookmarkStart w:id="28" w:name="_Toc9644_WPSOffice_Level1"/>
      <w:r>
        <w:rPr>
          <w:rFonts w:hint="eastAsia" w:ascii="宋体" w:hAnsi="宋体" w:cs="宋体"/>
          <w:b/>
          <w:sz w:val="24"/>
          <w:szCs w:val="24"/>
          <w:lang w:val="en-US" w:eastAsia="zh-CN"/>
        </w:rPr>
        <w:t>4.5</w:t>
      </w:r>
      <w:r>
        <w:rPr>
          <w:rFonts w:hint="eastAsia" w:ascii="宋体" w:hAnsi="宋体" w:cs="宋体"/>
          <w:b/>
          <w:sz w:val="24"/>
          <w:szCs w:val="24"/>
        </w:rPr>
        <w:t>、签订合同</w:t>
      </w:r>
      <w:bookmarkEnd w:id="28"/>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定标后，中标人在收到中标通知书后三十（30）个日历日内，应按招标文件的要求与招标人洽谈合同条款，并签订合同，同时送监督机构备案，招标文件及招标投标人投标文件均作为合同的组成部分；</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政府采购合同履行中，招标人需追加与合同标的相同的货物、工程或者服务的，在不改变合同其他条款的前提下，可以与中标</w:t>
      </w:r>
      <w:r>
        <w:rPr>
          <w:rFonts w:hint="eastAsia" w:ascii="宋体" w:hAnsi="宋体" w:cs="宋体"/>
          <w:sz w:val="24"/>
          <w:szCs w:val="24"/>
          <w:lang w:eastAsia="zh-CN"/>
        </w:rPr>
        <w:t>候选</w:t>
      </w:r>
      <w:r>
        <w:rPr>
          <w:rFonts w:hint="eastAsia" w:ascii="宋体" w:hAnsi="宋体" w:cs="宋体"/>
          <w:sz w:val="24"/>
          <w:szCs w:val="24"/>
        </w:rPr>
        <w:t>人协商签订补充合同，但所有补充合同的采购金额不得超过原合同采购金额的百分之十；</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根据需要，招标代理机构可同</w:t>
      </w:r>
      <w:r>
        <w:rPr>
          <w:rFonts w:hint="eastAsia" w:ascii="宋体" w:hAnsi="宋体" w:cs="宋体"/>
          <w:sz w:val="24"/>
          <w:szCs w:val="24"/>
          <w:lang w:eastAsia="zh-CN"/>
        </w:rPr>
        <w:t>招标人</w:t>
      </w:r>
      <w:r>
        <w:rPr>
          <w:rFonts w:hint="eastAsia" w:ascii="宋体" w:hAnsi="宋体" w:cs="宋体"/>
          <w:sz w:val="24"/>
          <w:szCs w:val="24"/>
        </w:rPr>
        <w:t>负责监督、协调和处理履约过程中出现的问题；</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政府采购管理部门在合同履行期间以及履行期后，可以随时检查项目的执行情况，对采购标准、采购内容进行调查核实，并对发现的问题进行处理。</w:t>
      </w:r>
    </w:p>
    <w:p>
      <w:pPr>
        <w:spacing w:line="360" w:lineRule="auto"/>
        <w:ind w:firstLine="472" w:firstLineChars="196"/>
        <w:rPr>
          <w:rFonts w:hint="eastAsia" w:ascii="宋体" w:hAnsi="宋体" w:eastAsia="宋体" w:cs="宋体"/>
          <w:b/>
          <w:sz w:val="24"/>
          <w:szCs w:val="24"/>
          <w:lang w:eastAsia="zh-CN"/>
        </w:rPr>
      </w:pPr>
      <w:r>
        <w:rPr>
          <w:rFonts w:hint="eastAsia" w:ascii="宋体" w:hAnsi="宋体" w:cs="宋体"/>
          <w:b/>
          <w:sz w:val="24"/>
          <w:szCs w:val="24"/>
          <w:lang w:val="en-US" w:eastAsia="zh-CN"/>
        </w:rPr>
        <w:t>4.6</w:t>
      </w:r>
      <w:r>
        <w:rPr>
          <w:rFonts w:hint="eastAsia" w:ascii="宋体" w:hAnsi="宋体" w:cs="宋体"/>
          <w:b/>
          <w:sz w:val="24"/>
          <w:szCs w:val="24"/>
        </w:rPr>
        <w:t>、</w:t>
      </w:r>
      <w:r>
        <w:rPr>
          <w:rFonts w:hint="eastAsia" w:ascii="宋体" w:hAnsi="宋体" w:cs="宋体"/>
          <w:b/>
          <w:sz w:val="24"/>
          <w:szCs w:val="24"/>
          <w:lang w:eastAsia="zh-CN"/>
        </w:rPr>
        <w:t>代理服务费</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领取中标通知书</w:t>
      </w:r>
      <w:r>
        <w:rPr>
          <w:rFonts w:hint="eastAsia" w:ascii="宋体" w:hAnsi="宋体" w:cs="宋体"/>
          <w:sz w:val="24"/>
          <w:szCs w:val="24"/>
          <w:lang w:val="en-US" w:eastAsia="zh-CN"/>
        </w:rPr>
        <w:t>之前</w:t>
      </w:r>
      <w:r>
        <w:rPr>
          <w:rFonts w:hint="eastAsia" w:ascii="宋体" w:hAnsi="宋体" w:cs="宋体"/>
          <w:sz w:val="24"/>
          <w:szCs w:val="24"/>
        </w:rPr>
        <w:t>，</w:t>
      </w:r>
      <w:r>
        <w:rPr>
          <w:rFonts w:hint="eastAsia" w:ascii="宋体" w:hAnsi="宋体" w:cs="宋体"/>
          <w:sz w:val="24"/>
          <w:szCs w:val="24"/>
          <w:lang w:val="en-US" w:eastAsia="zh-CN"/>
        </w:rPr>
        <w:t>中标人</w:t>
      </w:r>
      <w:r>
        <w:rPr>
          <w:rFonts w:hint="eastAsia" w:ascii="宋体" w:hAnsi="宋体" w:cs="宋体"/>
          <w:sz w:val="24"/>
          <w:szCs w:val="24"/>
        </w:rPr>
        <w:t>须向招标代理机构一次性支付全额</w:t>
      </w:r>
      <w:r>
        <w:rPr>
          <w:rFonts w:hint="eastAsia" w:ascii="宋体" w:hAnsi="宋体" w:cs="宋体"/>
          <w:sz w:val="24"/>
          <w:szCs w:val="24"/>
          <w:lang w:eastAsia="zh-CN"/>
        </w:rPr>
        <w:t>代理服务费</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）代理服务费</w:t>
      </w:r>
      <w:r>
        <w:rPr>
          <w:rFonts w:hint="eastAsia" w:ascii="宋体" w:hAnsi="宋体" w:cs="宋体"/>
          <w:sz w:val="24"/>
          <w:szCs w:val="24"/>
        </w:rPr>
        <w:t>依据《招标代理服务收费管理暂行办法》计价格[2002]1980号文及《国家发展改革委关于降低部分建设项目收费标准规范收费行为等有关问题的通知》发改价格[2011]534号文，按标准取代理服务费。</w:t>
      </w: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8"/>
        <w:ind w:left="0" w:leftChars="0" w:firstLine="0" w:firstLineChars="0"/>
        <w:rPr>
          <w:rFonts w:ascii="宋体" w:hAnsi="宋体" w:cs="宋体"/>
          <w:sz w:val="24"/>
          <w:szCs w:val="24"/>
        </w:rPr>
      </w:pPr>
    </w:p>
    <w:bookmarkEnd w:id="12"/>
    <w:p>
      <w:pPr>
        <w:ind w:firstLine="3213" w:firstLineChars="1000"/>
        <w:outlineLvl w:val="0"/>
        <w:rPr>
          <w:rFonts w:ascii="宋体" w:hAnsi="宋体" w:cs="宋体"/>
          <w:b/>
          <w:bCs/>
          <w:color w:val="000000" w:themeColor="text1"/>
          <w:sz w:val="32"/>
          <w:szCs w:val="32"/>
          <w14:textFill>
            <w14:solidFill>
              <w14:schemeClr w14:val="tx1"/>
            </w14:solidFill>
          </w14:textFill>
        </w:rPr>
      </w:pPr>
      <w:bookmarkStart w:id="29" w:name="_Toc11955"/>
      <w:r>
        <w:rPr>
          <w:rFonts w:hint="eastAsia" w:ascii="宋体" w:hAnsi="宋体" w:cs="宋体"/>
          <w:b/>
          <w:bCs/>
          <w:color w:val="000000" w:themeColor="text1"/>
          <w:sz w:val="32"/>
          <w:szCs w:val="32"/>
          <w14:textFill>
            <w14:solidFill>
              <w14:schemeClr w14:val="tx1"/>
            </w14:solidFill>
          </w14:textFill>
        </w:rPr>
        <w:t>第三章 评标办法</w:t>
      </w:r>
      <w:bookmarkEnd w:id="29"/>
    </w:p>
    <w:p>
      <w:pPr>
        <w:pStyle w:val="12"/>
      </w:pPr>
    </w:p>
    <w:p>
      <w:pPr>
        <w:spacing w:line="360" w:lineRule="auto"/>
        <w:rPr>
          <w:rFonts w:ascii="宋体" w:hAnsi="宋体" w:cs="宋体"/>
          <w:b/>
          <w:sz w:val="24"/>
          <w:szCs w:val="24"/>
        </w:rPr>
      </w:pPr>
      <w:bookmarkStart w:id="30" w:name="_Toc30806_WPSOffice_Level2"/>
      <w:r>
        <w:rPr>
          <w:rFonts w:hint="eastAsia" w:ascii="宋体" w:hAnsi="宋体" w:cs="宋体"/>
          <w:b/>
          <w:sz w:val="24"/>
          <w:szCs w:val="24"/>
        </w:rPr>
        <w:t>一、评审方法：</w:t>
      </w:r>
      <w:bookmarkEnd w:id="30"/>
    </w:p>
    <w:p>
      <w:pPr>
        <w:spacing w:line="360" w:lineRule="auto"/>
        <w:ind w:firstLine="538" w:firstLineChars="217"/>
        <w:rPr>
          <w:rFonts w:ascii="宋体" w:hAnsi="宋体" w:cs="宋体"/>
          <w:spacing w:val="4"/>
          <w:sz w:val="24"/>
          <w:szCs w:val="24"/>
        </w:rPr>
      </w:pPr>
      <w:r>
        <w:rPr>
          <w:rFonts w:hint="eastAsia" w:ascii="宋体" w:hAnsi="宋体" w:cs="宋体"/>
          <w:spacing w:val="4"/>
          <w:sz w:val="24"/>
          <w:szCs w:val="24"/>
        </w:rPr>
        <w:t>根据《中华人民共和国政府采购法》、《中华人民共和国政府采购法实施条例》的规定，依法组建评标委员会。本次评标采用综合评分法，即在最大限度地满足招标文件实质性要求前提下，按照招标文件中规定的各项因素和相应的权重分值进行综合评审后，以总得分最高的招标人作为中标候选投标人并依次排序。</w:t>
      </w:r>
    </w:p>
    <w:p>
      <w:pPr>
        <w:spacing w:line="360" w:lineRule="auto"/>
        <w:jc w:val="left"/>
        <w:rPr>
          <w:rFonts w:ascii="宋体" w:hAnsi="宋体" w:cs="宋体"/>
          <w:b/>
          <w:sz w:val="24"/>
          <w:szCs w:val="24"/>
        </w:rPr>
      </w:pPr>
      <w:bookmarkStart w:id="31" w:name="_Toc29770_WPSOffice_Level2"/>
      <w:r>
        <w:rPr>
          <w:rFonts w:hint="eastAsia" w:ascii="宋体" w:hAnsi="宋体" w:cs="宋体"/>
          <w:b/>
          <w:sz w:val="24"/>
          <w:szCs w:val="24"/>
        </w:rPr>
        <w:t>二、评审程序：</w:t>
      </w:r>
      <w:bookmarkEnd w:id="31"/>
    </w:p>
    <w:p>
      <w:pPr>
        <w:pStyle w:val="20"/>
        <w:spacing w:line="360" w:lineRule="auto"/>
        <w:ind w:left="0" w:leftChars="0" w:firstLine="496" w:firstLineChars="200"/>
        <w:rPr>
          <w:rFonts w:cs="宋体"/>
          <w:sz w:val="24"/>
          <w:szCs w:val="24"/>
        </w:rPr>
      </w:pPr>
      <w:r>
        <w:rPr>
          <w:rFonts w:hint="eastAsia" w:cs="宋体"/>
          <w:sz w:val="24"/>
          <w:szCs w:val="24"/>
        </w:rPr>
        <w:t>按照投标人资格性审查、投标文件响应性审查、澄清有关问题、比较与详细评审、推荐中标候选投标人名单的工作程序进行评审。在上一步评审中被认定为无效投标者，不进入下一步的评审。</w:t>
      </w:r>
    </w:p>
    <w:p>
      <w:pPr>
        <w:spacing w:line="360" w:lineRule="auto"/>
        <w:ind w:firstLine="720" w:firstLineChars="300"/>
        <w:rPr>
          <w:rFonts w:ascii="宋体" w:hAnsi="宋体" w:cs="宋体"/>
          <w:sz w:val="24"/>
          <w:szCs w:val="24"/>
        </w:rPr>
      </w:pPr>
      <w:r>
        <w:rPr>
          <w:rFonts w:hint="eastAsia" w:ascii="宋体" w:hAnsi="宋体" w:cs="宋体"/>
          <w:sz w:val="24"/>
          <w:szCs w:val="24"/>
        </w:rPr>
        <w:t>资格性审查：依据招标文件的规定，对投标人的资格证明文件进行审查，以确定投标人是否具备投标资格。</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color w:val="000000"/>
          <w:kern w:val="0"/>
          <w:sz w:val="24"/>
          <w:szCs w:val="24"/>
        </w:rPr>
        <w:t>1、具有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或自然人，企业法人提供营业执照、组织机构代码证、税务登记证（或统一社会信用代码的营业执照）；事业法人应提供事业单位法人证；其他组织应提供合法证明文件；</w:t>
      </w:r>
      <w:r>
        <w:rPr>
          <w:rFonts w:hint="eastAsia" w:ascii="宋体" w:hAnsi="宋体" w:cs="宋体"/>
          <w:color w:val="000000"/>
          <w:sz w:val="24"/>
          <w:lang w:eastAsia="zh-CN"/>
        </w:rPr>
        <w:t>自然人提供身份证；（复印件加盖公章）</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w:t>
      </w:r>
      <w:r>
        <w:rPr>
          <w:rFonts w:hint="eastAsia" w:ascii="宋体" w:hAnsi="宋体" w:cs="宋体"/>
          <w:color w:val="000000"/>
          <w:sz w:val="24"/>
          <w:lang w:eastAsia="zh-CN"/>
        </w:rPr>
        <w:t>原件</w:t>
      </w:r>
      <w:r>
        <w:rPr>
          <w:rFonts w:hint="eastAsia" w:ascii="宋体" w:hAnsi="宋体" w:cs="宋体"/>
          <w:color w:val="000000"/>
          <w:sz w:val="24"/>
        </w:rPr>
        <w:t>并出示被授权代表的身份证原件；</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cs="宋体"/>
          <w:color w:val="000000"/>
          <w:kern w:val="2"/>
          <w:sz w:val="24"/>
          <w:szCs w:val="24"/>
          <w:lang w:val="en-US" w:eastAsia="zh-CN" w:bidi="ar-SA"/>
        </w:rPr>
        <w:t xml:space="preserve">供应商企业应具备水利水电工程施工总承包三级（含三级）以上资质，具有建设行政主管部门颁发的安全生产许可证； </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sz w:val="24"/>
          <w:lang w:eastAsia="zh-CN"/>
        </w:rPr>
        <w:t>项目经理要求：具有水利水电工程专业二级（含二级）以上建造师注册证书及水利行政主管部门颁发的安全生产考核合格证，在本单位注册，且无在建工程（提供承诺书）；</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kern w:val="2"/>
          <w:sz w:val="24"/>
          <w:szCs w:val="24"/>
          <w:lang w:val="en-US" w:eastAsia="zh-CN" w:bidi="ar-SA"/>
        </w:rPr>
        <w:t>5</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投标人</w:t>
      </w:r>
      <w:r>
        <w:rPr>
          <w:rFonts w:hint="eastAsia" w:ascii="宋体" w:hAnsi="宋体" w:eastAsia="宋体" w:cs="宋体"/>
          <w:color w:val="000000"/>
          <w:kern w:val="2"/>
          <w:sz w:val="24"/>
          <w:szCs w:val="24"/>
          <w:lang w:val="en-US" w:eastAsia="zh-CN" w:bidi="ar-SA"/>
        </w:rPr>
        <w:t>需提供经</w:t>
      </w:r>
      <w:r>
        <w:rPr>
          <w:rFonts w:hint="eastAsia" w:ascii="宋体" w:hAnsi="宋体" w:cs="宋体"/>
          <w:color w:val="000000"/>
          <w:kern w:val="2"/>
          <w:sz w:val="24"/>
          <w:szCs w:val="24"/>
          <w:lang w:val="en-US" w:eastAsia="zh-CN" w:bidi="ar-SA"/>
        </w:rPr>
        <w:t>审计的2020年度或2021年度</w:t>
      </w:r>
      <w:r>
        <w:rPr>
          <w:rFonts w:hint="eastAsia" w:ascii="宋体" w:hAnsi="宋体" w:eastAsia="宋体" w:cs="宋体"/>
          <w:color w:val="000000"/>
          <w:sz w:val="24"/>
          <w:lang w:eastAsia="zh-CN"/>
        </w:rPr>
        <w:t>的财务报告</w:t>
      </w:r>
      <w:r>
        <w:rPr>
          <w:rFonts w:hint="eastAsia" w:ascii="宋体" w:hAnsi="宋体" w:cs="宋体"/>
          <w:color w:val="000000"/>
          <w:sz w:val="24"/>
        </w:rPr>
        <w:t>或提供</w:t>
      </w:r>
      <w:r>
        <w:rPr>
          <w:rFonts w:hint="eastAsia" w:ascii="宋体" w:hAnsi="宋体" w:cs="宋体"/>
          <w:color w:val="000000"/>
          <w:sz w:val="24"/>
          <w:lang w:eastAsia="zh-CN"/>
        </w:rPr>
        <w:t>投标人银行基本户开户行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、税收缴纳证明：</w:t>
      </w:r>
      <w:r>
        <w:rPr>
          <w:rFonts w:hint="eastAsia" w:ascii="宋体" w:hAnsi="宋体" w:cs="宋体"/>
          <w:color w:val="000000"/>
          <w:sz w:val="24"/>
          <w:lang w:eastAsia="zh-CN"/>
        </w:rPr>
        <w:t>投标人须提供2021年09月01日至开标前</w:t>
      </w:r>
      <w:r>
        <w:rPr>
          <w:rFonts w:hint="eastAsia" w:ascii="宋体" w:hAnsi="宋体" w:cs="宋体"/>
          <w:color w:val="000000"/>
          <w:sz w:val="24"/>
        </w:rPr>
        <w:t>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投标人须提供2021年09月01日至开标前</w:t>
      </w:r>
      <w:r>
        <w:rPr>
          <w:rFonts w:hint="eastAsia" w:ascii="宋体" w:hAnsi="宋体" w:cs="宋体"/>
          <w:color w:val="000000"/>
          <w:sz w:val="24"/>
        </w:rPr>
        <w:t>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21"/>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color w:val="000000"/>
          <w:sz w:val="24"/>
          <w:szCs w:val="24"/>
          <w:lang w:val="en-US" w:eastAsia="zh-CN"/>
        </w:rPr>
        <w:t>9</w:t>
      </w:r>
      <w:r>
        <w:rPr>
          <w:rFonts w:hint="eastAsia"/>
          <w:color w:val="000000"/>
          <w:sz w:val="24"/>
          <w:szCs w:val="24"/>
        </w:rPr>
        <w:t>、</w:t>
      </w:r>
      <w:r>
        <w:rPr>
          <w:rFonts w:hint="eastAsia"/>
          <w:color w:val="000000"/>
          <w:sz w:val="24"/>
          <w:szCs w:val="24"/>
          <w:lang w:eastAsia="zh-CN"/>
        </w:rPr>
        <w:t>投标人不得被列入中国执行信息公开网（http://zxgk.court.gov.cn）失信被执行人、信用中国（www.creditchina.gov.cn）税收违法黑名单、在中国政府采购网（www.ccgp.gov.cn）没有严重违法失信行为记录名单、以查询结果为准，提供网站截图；</w:t>
      </w:r>
    </w:p>
    <w:p>
      <w:pPr>
        <w:pStyle w:val="21"/>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sz w:val="24"/>
          <w:szCs w:val="24"/>
          <w:shd w:val="clear" w:color="auto" w:fill="FFFFFF"/>
          <w:lang w:val="en-US" w:eastAsia="zh-CN"/>
        </w:rPr>
        <w:t>10</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11、本项目不接受联合体投标。</w:t>
      </w:r>
    </w:p>
    <w:p>
      <w:pPr>
        <w:spacing w:line="360" w:lineRule="auto"/>
        <w:ind w:firstLine="480" w:firstLineChars="200"/>
        <w:rPr>
          <w:rFonts w:ascii="宋体" w:hAnsi="宋体"/>
          <w:sz w:val="24"/>
        </w:rPr>
      </w:pPr>
      <w:r>
        <w:rPr>
          <w:rFonts w:hint="eastAsia" w:ascii="宋体" w:hAnsi="宋体"/>
          <w:sz w:val="24"/>
        </w:rPr>
        <w:t xml:space="preserve">2、符合性审查：依据招标文件规定，从投标文件的有效性、完整性和对招标文件的响应程度进行审查。下列情况有一项不满足者（但不限于），不进入下一轮评审： </w:t>
      </w:r>
    </w:p>
    <w:tbl>
      <w:tblPr>
        <w:tblStyle w:val="25"/>
        <w:tblW w:w="8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92"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ascii="宋体" w:hAnsi="宋体"/>
                <w:sz w:val="24"/>
              </w:rPr>
            </w:pPr>
            <w:r>
              <w:rPr>
                <w:rFonts w:hint="eastAsia" w:ascii="宋体" w:hAnsi="宋体"/>
                <w:sz w:val="24"/>
              </w:rPr>
              <w:t>符合性审查</w:t>
            </w: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ascii="宋体" w:hAnsi="宋体"/>
                <w:sz w:val="24"/>
              </w:rPr>
            </w:pPr>
            <w:r>
              <w:rPr>
                <w:rFonts w:hint="eastAsia" w:ascii="宋体" w:hAnsi="宋体"/>
                <w:sz w:val="24"/>
              </w:rPr>
              <w:t>投标人名称与营业执照一致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2" w:type="dxa"/>
            <w:vMerge w:val="continue"/>
            <w:vAlign w:val="top"/>
          </w:tcPr>
          <w:p>
            <w:pPr>
              <w:keepNext w:val="0"/>
              <w:keepLines w:val="0"/>
              <w:pageBreakBefore w:val="0"/>
              <w:widowControl w:val="0"/>
              <w:kinsoku/>
              <w:wordWrap/>
              <w:overflowPunct/>
              <w:topLinePunct w:val="0"/>
              <w:autoSpaceDE/>
              <w:autoSpaceDN/>
              <w:bidi w:val="0"/>
              <w:adjustRightInd/>
              <w:spacing w:line="360" w:lineRule="auto"/>
              <w:ind w:firstLine="480" w:firstLineChars="200"/>
              <w:jc w:val="center"/>
              <w:textAlignment w:val="auto"/>
              <w:outlineLvl w:val="9"/>
              <w:rPr>
                <w:rFonts w:ascii="宋体" w:hAnsi="宋体"/>
                <w:sz w:val="24"/>
              </w:rPr>
            </w:pP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ascii="宋体" w:hAnsi="宋体"/>
                <w:sz w:val="24"/>
              </w:rPr>
            </w:pPr>
            <w:r>
              <w:rPr>
                <w:rFonts w:hint="eastAsia" w:ascii="宋体" w:hAnsi="宋体"/>
                <w:sz w:val="24"/>
              </w:rPr>
              <w:t>投标文件按招标文件要求签字</w:t>
            </w:r>
            <w:r>
              <w:rPr>
                <w:rFonts w:hint="eastAsia" w:ascii="宋体" w:hAnsi="宋体"/>
                <w:sz w:val="24"/>
                <w:lang w:eastAsia="zh-CN"/>
              </w:rPr>
              <w:t>或</w:t>
            </w: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492" w:type="dxa"/>
            <w:vMerge w:val="continue"/>
            <w:vAlign w:val="top"/>
          </w:tcPr>
          <w:p>
            <w:pPr>
              <w:keepNext w:val="0"/>
              <w:keepLines w:val="0"/>
              <w:pageBreakBefore w:val="0"/>
              <w:widowControl w:val="0"/>
              <w:kinsoku/>
              <w:wordWrap/>
              <w:overflowPunct/>
              <w:topLinePunct w:val="0"/>
              <w:autoSpaceDE/>
              <w:autoSpaceDN/>
              <w:bidi w:val="0"/>
              <w:adjustRightInd/>
              <w:spacing w:line="360" w:lineRule="auto"/>
              <w:ind w:firstLine="480" w:firstLineChars="200"/>
              <w:jc w:val="center"/>
              <w:textAlignment w:val="auto"/>
              <w:outlineLvl w:val="9"/>
              <w:rPr>
                <w:rFonts w:ascii="宋体" w:hAnsi="宋体"/>
                <w:sz w:val="24"/>
              </w:rPr>
            </w:pP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ascii="宋体" w:hAnsi="宋体"/>
                <w:sz w:val="24"/>
              </w:rPr>
            </w:pPr>
            <w:r>
              <w:rPr>
                <w:rFonts w:hint="eastAsia" w:ascii="宋体" w:hAnsi="宋体"/>
                <w:sz w:val="24"/>
              </w:rPr>
              <w:t>投标有效期</w:t>
            </w:r>
            <w:r>
              <w:rPr>
                <w:rFonts w:hint="eastAsia" w:ascii="宋体" w:hAnsi="宋体"/>
                <w:sz w:val="24"/>
                <w:lang w:eastAsia="zh-CN"/>
              </w:rPr>
              <w:t>符合</w:t>
            </w:r>
            <w:r>
              <w:rPr>
                <w:rFonts w:hint="eastAsia" w:ascii="宋体" w:hAnsi="宋体"/>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492" w:type="dxa"/>
            <w:vMerge w:val="continue"/>
            <w:vAlign w:val="top"/>
          </w:tcPr>
          <w:p>
            <w:pPr>
              <w:keepNext w:val="0"/>
              <w:keepLines w:val="0"/>
              <w:pageBreakBefore w:val="0"/>
              <w:widowControl w:val="0"/>
              <w:kinsoku/>
              <w:wordWrap/>
              <w:overflowPunct/>
              <w:topLinePunct w:val="0"/>
              <w:autoSpaceDE/>
              <w:autoSpaceDN/>
              <w:bidi w:val="0"/>
              <w:adjustRightInd/>
              <w:spacing w:line="360" w:lineRule="auto"/>
              <w:ind w:firstLine="480" w:firstLineChars="200"/>
              <w:jc w:val="center"/>
              <w:textAlignment w:val="auto"/>
              <w:outlineLvl w:val="9"/>
              <w:rPr>
                <w:rFonts w:ascii="宋体" w:hAnsi="宋体"/>
                <w:sz w:val="24"/>
              </w:rPr>
            </w:pP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ascii="宋体" w:hAnsi="宋体"/>
                <w:sz w:val="24"/>
              </w:rPr>
            </w:pPr>
            <w:r>
              <w:rPr>
                <w:rFonts w:hint="eastAsia" w:ascii="宋体" w:hAnsi="宋体"/>
                <w:sz w:val="24"/>
              </w:rPr>
              <w:t>工期</w:t>
            </w:r>
            <w:r>
              <w:rPr>
                <w:rFonts w:hint="eastAsia" w:ascii="宋体" w:hAnsi="宋体"/>
                <w:sz w:val="24"/>
                <w:lang w:eastAsia="zh-CN"/>
              </w:rPr>
              <w:t>符合</w:t>
            </w:r>
            <w:r>
              <w:rPr>
                <w:rFonts w:hint="eastAsia" w:ascii="宋体" w:hAnsi="宋体"/>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492" w:type="dxa"/>
            <w:vMerge w:val="continue"/>
            <w:vAlign w:val="top"/>
          </w:tcPr>
          <w:p>
            <w:pPr>
              <w:keepNext w:val="0"/>
              <w:keepLines w:val="0"/>
              <w:pageBreakBefore w:val="0"/>
              <w:widowControl w:val="0"/>
              <w:kinsoku/>
              <w:wordWrap/>
              <w:overflowPunct/>
              <w:topLinePunct w:val="0"/>
              <w:autoSpaceDE/>
              <w:autoSpaceDN/>
              <w:bidi w:val="0"/>
              <w:adjustRightInd/>
              <w:spacing w:line="360" w:lineRule="auto"/>
              <w:ind w:firstLine="480" w:firstLineChars="200"/>
              <w:jc w:val="center"/>
              <w:textAlignment w:val="auto"/>
              <w:outlineLvl w:val="9"/>
              <w:rPr>
                <w:rFonts w:ascii="宋体" w:hAnsi="宋体"/>
                <w:sz w:val="24"/>
              </w:rPr>
            </w:pP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default" w:ascii="宋体" w:hAnsi="宋体" w:eastAsia="宋体"/>
                <w:sz w:val="24"/>
                <w:lang w:val="en-US" w:eastAsia="zh-CN"/>
              </w:rPr>
            </w:pPr>
            <w:r>
              <w:rPr>
                <w:rFonts w:hint="eastAsia" w:ascii="宋体" w:hAnsi="宋体"/>
                <w:sz w:val="24"/>
                <w:lang w:val="en-US" w:eastAsia="zh-CN"/>
              </w:rPr>
              <w:t>投标报价不超过采购预算（最高限价）</w:t>
            </w:r>
          </w:p>
        </w:tc>
      </w:tr>
    </w:tbl>
    <w:p>
      <w:pPr>
        <w:pStyle w:val="2"/>
        <w:ind w:firstLine="360" w:firstLineChars="200"/>
      </w:pPr>
    </w:p>
    <w:p>
      <w:pPr>
        <w:pStyle w:val="20"/>
        <w:spacing w:line="360" w:lineRule="auto"/>
        <w:ind w:left="0" w:leftChars="0" w:firstLine="496" w:firstLineChars="200"/>
        <w:rPr>
          <w:rFonts w:cs="宋体"/>
          <w:b/>
          <w:sz w:val="24"/>
          <w:szCs w:val="24"/>
        </w:rPr>
      </w:pPr>
      <w:r>
        <w:rPr>
          <w:rFonts w:hint="eastAsia" w:cs="宋体"/>
          <w:sz w:val="24"/>
          <w:szCs w:val="24"/>
        </w:rPr>
        <w:t>3、详细评审</w:t>
      </w:r>
      <w:r>
        <w:rPr>
          <w:rFonts w:hint="eastAsia" w:cs="宋体"/>
          <w:b/>
          <w:sz w:val="24"/>
          <w:szCs w:val="24"/>
        </w:rPr>
        <w:t>（总分100分）</w:t>
      </w:r>
      <w:r>
        <w:rPr>
          <w:rFonts w:hint="eastAsia" w:cs="宋体"/>
          <w:sz w:val="24"/>
          <w:szCs w:val="24"/>
        </w:rPr>
        <w:t>：对投标文件响应性评审通过的所有投标人，由评标</w:t>
      </w:r>
      <w:r>
        <w:rPr>
          <w:rFonts w:hint="eastAsia" w:cs="宋体"/>
          <w:spacing w:val="-4"/>
          <w:sz w:val="24"/>
          <w:szCs w:val="24"/>
        </w:rPr>
        <w:t>委员会</w:t>
      </w:r>
      <w:r>
        <w:rPr>
          <w:rFonts w:hint="eastAsia" w:cs="宋体"/>
          <w:sz w:val="24"/>
          <w:szCs w:val="24"/>
        </w:rPr>
        <w:t>各成员依据招标文件，按照下列《评标要素和分值分解表》规定的内容对投标文件独立进行综合评价、比较打分，然后汇总每个投标人的得分，从高到低依次排序，推荐前三名为中标候选人。</w:t>
      </w:r>
    </w:p>
    <w:p>
      <w:pPr>
        <w:spacing w:line="360" w:lineRule="auto"/>
        <w:jc w:val="center"/>
        <w:rPr>
          <w:rFonts w:hint="eastAsia" w:ascii="宋体" w:hAnsi="宋体" w:cs="宋体"/>
          <w:b/>
          <w:sz w:val="24"/>
          <w:szCs w:val="24"/>
        </w:rPr>
      </w:pPr>
      <w:r>
        <w:rPr>
          <w:rFonts w:hint="eastAsia" w:ascii="宋体" w:hAnsi="宋体" w:cs="宋体"/>
          <w:b/>
          <w:sz w:val="24"/>
          <w:szCs w:val="24"/>
        </w:rPr>
        <w:t>评标要素和分值分解表</w:t>
      </w:r>
    </w:p>
    <w:tbl>
      <w:tblPr>
        <w:tblStyle w:val="25"/>
        <w:tblpPr w:leftFromText="180" w:rightFromText="180" w:vertAnchor="text" w:horzAnchor="page" w:tblpX="1505" w:tblpY="286"/>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0"/>
        <w:gridCol w:w="1712"/>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权值</w:t>
            </w:r>
            <w:r>
              <w:rPr>
                <w:rFonts w:hint="eastAsia" w:ascii="宋体" w:hAnsi="宋体" w:eastAsia="宋体" w:cs="宋体"/>
                <w:color w:val="auto"/>
                <w:sz w:val="24"/>
                <w:szCs w:val="24"/>
                <w:highlight w:val="none"/>
              </w:rPr>
              <w:t>%</w:t>
            </w:r>
          </w:p>
        </w:tc>
        <w:tc>
          <w:tcPr>
            <w:tcW w:w="70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sz w:val="24"/>
                <w:szCs w:val="24"/>
              </w:rPr>
              <w:t>投标</w:t>
            </w:r>
            <w:r>
              <w:rPr>
                <w:rFonts w:hint="eastAsia" w:ascii="宋体" w:hAnsi="宋体" w:eastAsia="宋体" w:cs="宋体"/>
                <w:color w:val="auto"/>
                <w:sz w:val="24"/>
                <w:szCs w:val="24"/>
                <w:highlight w:val="none"/>
              </w:rPr>
              <w:t>报价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0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符合</w:t>
            </w:r>
            <w:r>
              <w:rPr>
                <w:rFonts w:hint="eastAsia" w:ascii="宋体" w:hAnsi="宋体" w:eastAsia="宋体" w:cs="宋体"/>
                <w:sz w:val="24"/>
                <w:szCs w:val="24"/>
                <w:lang w:eastAsia="zh-CN"/>
              </w:rPr>
              <w:t>招标</w:t>
            </w:r>
            <w:r>
              <w:rPr>
                <w:rFonts w:hint="eastAsia" w:ascii="宋体" w:hAnsi="宋体" w:eastAsia="宋体" w:cs="宋体"/>
                <w:sz w:val="24"/>
                <w:szCs w:val="24"/>
              </w:rPr>
              <w:t>文件规定的小微企业、监狱企业、残疾人福利性单位优惠条件的</w:t>
            </w:r>
            <w:r>
              <w:rPr>
                <w:rFonts w:hint="eastAsia" w:ascii="宋体" w:hAnsi="宋体" w:eastAsia="宋体" w:cs="宋体"/>
                <w:sz w:val="24"/>
                <w:szCs w:val="24"/>
                <w:lang w:eastAsia="zh-CN"/>
              </w:rPr>
              <w:t>投标人</w:t>
            </w:r>
            <w:r>
              <w:rPr>
                <w:rFonts w:hint="eastAsia" w:ascii="宋体" w:hAnsi="宋体" w:eastAsia="宋体" w:cs="宋体"/>
                <w:sz w:val="24"/>
                <w:szCs w:val="24"/>
              </w:rPr>
              <w:t>，价格给予</w:t>
            </w:r>
            <w:r>
              <w:rPr>
                <w:rFonts w:hint="eastAsia" w:ascii="宋体" w:hAnsi="宋体" w:cs="宋体"/>
                <w:sz w:val="24"/>
                <w:szCs w:val="24"/>
                <w:lang w:val="en-US" w:eastAsia="zh-CN"/>
              </w:rPr>
              <w:t>5</w:t>
            </w:r>
            <w:r>
              <w:rPr>
                <w:rFonts w:hint="eastAsia" w:ascii="宋体" w:hAnsi="宋体" w:eastAsia="宋体" w:cs="宋体"/>
                <w:sz w:val="24"/>
                <w:szCs w:val="24"/>
              </w:rPr>
              <w:t>%的扣除，用扣除后的价格参与评审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各投标单位投标总报价进行算术平均值计算。以算术平均值为评标基准价，当投标总报价每高于评标基准价一个百分点（1%）扣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分，每低于评标基准价一个百分点（1%）扣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分，扣完为止。</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投标总报价高于评标基准价时得分=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0-|T-P|/P×100×</w:t>
            </w:r>
            <w:r>
              <w:rPr>
                <w:rFonts w:hint="eastAsia" w:ascii="宋体" w:hAnsi="宋体" w:eastAsia="宋体" w:cs="宋体"/>
                <w:color w:val="auto"/>
                <w:sz w:val="24"/>
                <w:szCs w:val="24"/>
                <w:highlight w:val="none"/>
                <w:lang w:val="en-US" w:eastAsia="zh-CN"/>
              </w:rPr>
              <w:t>1.0</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投标总报价低于评标基准价时得分=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0-|T-P|/P×100×0</w:t>
            </w:r>
            <w:r>
              <w:rPr>
                <w:rFonts w:hint="eastAsia" w:ascii="宋体" w:hAnsi="宋体" w:eastAsia="宋体" w:cs="宋体"/>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T——投标总报价</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w:t>
            </w:r>
          </w:p>
        </w:tc>
        <w:tc>
          <w:tcPr>
            <w:tcW w:w="7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确保工程质量的技术组织措施（</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工程质量保证计划全面细致、结合实际、措施具体计（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pStyle w:val="2"/>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工程质量保证计划</w:t>
            </w:r>
            <w:r>
              <w:rPr>
                <w:rFonts w:hint="eastAsia" w:ascii="宋体" w:hAnsi="宋体" w:eastAsia="宋体" w:cs="宋体"/>
                <w:bCs/>
                <w:color w:val="auto"/>
                <w:sz w:val="24"/>
                <w:szCs w:val="24"/>
                <w:lang w:eastAsia="zh-CN"/>
              </w:rPr>
              <w:t>比较</w:t>
            </w:r>
            <w:r>
              <w:rPr>
                <w:rFonts w:hint="eastAsia" w:ascii="宋体" w:hAnsi="宋体" w:eastAsia="宋体" w:cs="宋体"/>
                <w:bCs/>
                <w:color w:val="auto"/>
                <w:sz w:val="24"/>
                <w:szCs w:val="24"/>
              </w:rPr>
              <w:t>细致、</w:t>
            </w:r>
            <w:r>
              <w:rPr>
                <w:rFonts w:hint="eastAsia" w:ascii="宋体" w:hAnsi="宋体" w:eastAsia="宋体" w:cs="宋体"/>
                <w:bCs/>
                <w:color w:val="auto"/>
                <w:sz w:val="24"/>
                <w:szCs w:val="24"/>
                <w:lang w:eastAsia="zh-CN"/>
              </w:rPr>
              <w:t>比较</w:t>
            </w:r>
            <w:r>
              <w:rPr>
                <w:rFonts w:hint="eastAsia" w:ascii="宋体" w:hAnsi="宋体" w:eastAsia="宋体" w:cs="宋体"/>
                <w:bCs/>
                <w:color w:val="auto"/>
                <w:sz w:val="24"/>
                <w:szCs w:val="24"/>
              </w:rPr>
              <w:t>结合实际、措施</w:t>
            </w:r>
            <w:r>
              <w:rPr>
                <w:rFonts w:hint="eastAsia" w:ascii="宋体" w:hAnsi="宋体" w:eastAsia="宋体" w:cs="宋体"/>
                <w:bCs/>
                <w:color w:val="auto"/>
                <w:sz w:val="24"/>
                <w:szCs w:val="24"/>
                <w:lang w:eastAsia="zh-CN"/>
              </w:rPr>
              <w:t>比较</w:t>
            </w:r>
            <w:r>
              <w:rPr>
                <w:rFonts w:hint="eastAsia" w:ascii="宋体" w:hAnsi="宋体" w:eastAsia="宋体" w:cs="宋体"/>
                <w:bCs/>
                <w:color w:val="auto"/>
                <w:sz w:val="24"/>
                <w:szCs w:val="24"/>
              </w:rPr>
              <w:t>具体计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pPr>
              <w:pStyle w:val="2"/>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工程质量保证计划</w:t>
            </w:r>
            <w:r>
              <w:rPr>
                <w:rFonts w:hint="eastAsia" w:ascii="宋体" w:hAnsi="宋体" w:eastAsia="宋体" w:cs="宋体"/>
                <w:bCs/>
                <w:color w:val="auto"/>
                <w:sz w:val="24"/>
                <w:szCs w:val="24"/>
                <w:lang w:eastAsia="zh-CN"/>
              </w:rPr>
              <w:t>不</w:t>
            </w:r>
            <w:r>
              <w:rPr>
                <w:rFonts w:hint="eastAsia" w:ascii="宋体" w:hAnsi="宋体" w:eastAsia="宋体" w:cs="宋体"/>
                <w:bCs/>
                <w:color w:val="auto"/>
                <w:sz w:val="24"/>
                <w:szCs w:val="24"/>
              </w:rPr>
              <w:t>细致、</w:t>
            </w:r>
            <w:r>
              <w:rPr>
                <w:rFonts w:hint="eastAsia" w:ascii="宋体" w:hAnsi="宋体" w:eastAsia="宋体" w:cs="宋体"/>
                <w:bCs/>
                <w:color w:val="auto"/>
                <w:sz w:val="24"/>
                <w:szCs w:val="24"/>
                <w:lang w:eastAsia="zh-CN"/>
              </w:rPr>
              <w:t>没有很好的</w:t>
            </w:r>
            <w:r>
              <w:rPr>
                <w:rFonts w:hint="eastAsia" w:ascii="宋体" w:hAnsi="宋体" w:eastAsia="宋体" w:cs="宋体"/>
                <w:bCs/>
                <w:color w:val="auto"/>
                <w:sz w:val="24"/>
                <w:szCs w:val="24"/>
              </w:rPr>
              <w:t>结合实际、措施</w:t>
            </w:r>
            <w:r>
              <w:rPr>
                <w:rFonts w:hint="eastAsia" w:ascii="宋体" w:hAnsi="宋体" w:eastAsia="宋体" w:cs="宋体"/>
                <w:bCs/>
                <w:color w:val="auto"/>
                <w:sz w:val="24"/>
                <w:szCs w:val="24"/>
                <w:lang w:eastAsia="zh-CN"/>
              </w:rPr>
              <w:t>不</w:t>
            </w:r>
            <w:r>
              <w:rPr>
                <w:rFonts w:hint="eastAsia" w:ascii="宋体" w:hAnsi="宋体" w:eastAsia="宋体" w:cs="宋体"/>
                <w:bCs/>
                <w:color w:val="auto"/>
                <w:sz w:val="24"/>
                <w:szCs w:val="24"/>
              </w:rPr>
              <w:t>具体计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确保安全生产的技术组织措施（</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安全生产计划全面周到、完整、环节控制保障措施得力计（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pStyle w:val="2"/>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安全生产计划</w:t>
            </w:r>
            <w:r>
              <w:rPr>
                <w:rFonts w:hint="eastAsia" w:ascii="宋体" w:hAnsi="宋体" w:eastAsia="宋体" w:cs="宋体"/>
                <w:bCs/>
                <w:color w:val="auto"/>
                <w:sz w:val="24"/>
                <w:szCs w:val="24"/>
                <w:lang w:eastAsia="zh-CN"/>
              </w:rPr>
              <w:t>比较</w:t>
            </w:r>
            <w:r>
              <w:rPr>
                <w:rFonts w:hint="eastAsia" w:ascii="宋体" w:hAnsi="宋体" w:eastAsia="宋体" w:cs="宋体"/>
                <w:bCs/>
                <w:color w:val="auto"/>
                <w:sz w:val="24"/>
                <w:szCs w:val="24"/>
              </w:rPr>
              <w:t>周到、完整、环节控制保障措施得力计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pStyle w:val="2"/>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安全生产计划</w:t>
            </w:r>
            <w:r>
              <w:rPr>
                <w:rFonts w:hint="eastAsia" w:ascii="宋体" w:hAnsi="宋体" w:eastAsia="宋体" w:cs="宋体"/>
                <w:bCs/>
                <w:color w:val="auto"/>
                <w:sz w:val="24"/>
                <w:szCs w:val="24"/>
                <w:lang w:eastAsia="zh-CN"/>
              </w:rPr>
              <w:t>不</w:t>
            </w:r>
            <w:r>
              <w:rPr>
                <w:rFonts w:hint="eastAsia" w:ascii="宋体" w:hAnsi="宋体" w:eastAsia="宋体" w:cs="宋体"/>
                <w:bCs/>
                <w:color w:val="auto"/>
                <w:sz w:val="24"/>
                <w:szCs w:val="24"/>
              </w:rPr>
              <w:t>周到、完整、环节控制保障措施得力计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确保文明施工的技术组织措施及环境保护措施（</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leader="dot" w:pos="9060"/>
              </w:tabs>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具有较强的可行性、科学性、合理性得（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p>
            <w:pPr>
              <w:keepNext w:val="0"/>
              <w:keepLines w:val="0"/>
              <w:pageBreakBefore w:val="0"/>
              <w:widowControl w:val="0"/>
              <w:tabs>
                <w:tab w:val="right" w:leader="dot" w:pos="9060"/>
              </w:tabs>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可行性、科学性及合理性一般得（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可行性、合理性较差得（</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确保工期的技术组织措施及施工进度表（</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pStyle w:val="38"/>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（1）针对本项目提供详细的进度安排，每日进度等，确保动迁服务进度科学合理，并满足采购人动迁服务要求的计（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（2）项目进度安排较全面，较合理，基本满足采购人动迁服务要求的计（</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pPr>
              <w:pStyle w:val="2"/>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（3）不符合上述两种情形的计（</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施工方案（</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施工总体安排合理，运用先进、合理的施工工艺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对施工难点有先进和合理的建议、线形控制方案可靠、经济、安全、切实可行，措施得力。（7-10分]。</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施工总体安排合理，施工工艺、可行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对施工难点有合理的建议、线形控制方案经济、安全、基本可行。（</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-7分]。</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施工总体安排比较合理，运用合理的施工工艺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对施工难点有建议、线形控制方案基本可行。（</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施工总体安排不合理，施工工艺，施工机械不合理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或对施工难点无建议、线形控制方案不可行。[0-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项目经理部组成人员（</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rPr>
              <w:t>项目经理部人员（五大员：</w:t>
            </w:r>
            <w:r>
              <w:rPr>
                <w:rFonts w:hint="eastAsia" w:ascii="宋体" w:hAnsi="宋体" w:cs="宋体"/>
                <w:bCs/>
                <w:color w:val="auto"/>
                <w:sz w:val="24"/>
                <w:szCs w:val="24"/>
                <w:lang w:eastAsia="zh-CN"/>
              </w:rPr>
              <w:t>预算员</w:t>
            </w:r>
            <w:r>
              <w:rPr>
                <w:rFonts w:hint="eastAsia" w:ascii="宋体" w:hAnsi="宋体" w:eastAsia="宋体" w:cs="宋体"/>
                <w:bCs/>
                <w:color w:val="auto"/>
                <w:sz w:val="24"/>
                <w:szCs w:val="24"/>
              </w:rPr>
              <w:t>、施工员、质检员、安全员、材料员）齐全计0-</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施工机械配备和材料投入计划（</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right" w:leader="dot" w:pos="9060"/>
              </w:tabs>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具有较强的可行性、科学性、合理性得（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.0]分；</w:t>
            </w:r>
          </w:p>
          <w:p>
            <w:pPr>
              <w:keepNext w:val="0"/>
              <w:keepLines w:val="0"/>
              <w:pageBreakBefore w:val="0"/>
              <w:widowControl w:val="0"/>
              <w:tabs>
                <w:tab w:val="right" w:leader="dot" w:pos="9060"/>
              </w:tabs>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可行性、科学性及合理性一般得（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可行性、合理性较差得（0～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新技术、新工艺、</w:t>
            </w:r>
            <w:r>
              <w:rPr>
                <w:rFonts w:hint="eastAsia" w:ascii="宋体" w:hAnsi="宋体" w:cs="宋体"/>
                <w:color w:val="auto"/>
                <w:sz w:val="24"/>
                <w:szCs w:val="24"/>
                <w:highlight w:val="none"/>
                <w:lang w:eastAsia="zh-CN"/>
              </w:rPr>
              <w:t>新</w:t>
            </w:r>
            <w:r>
              <w:rPr>
                <w:rFonts w:hint="eastAsia" w:ascii="宋体" w:hAnsi="宋体" w:eastAsia="宋体" w:cs="宋体"/>
                <w:color w:val="auto"/>
                <w:sz w:val="24"/>
                <w:szCs w:val="24"/>
                <w:highlight w:val="none"/>
                <w:lang w:eastAsia="zh-CN"/>
              </w:rPr>
              <w:t>材料的应用（</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针对项目实际情况，提出采用新技术的措施，新技术的验证材料可靠，对节约投资和工期的保证措施得力、具体、严谨，对采用的新技术可能产生的风险预见充分得（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针对项目实际情况，提出来用新技术的措施，新技术的验证材料可靠，对节约投资和工期有保证措施，对</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采用的新技术可能产生的风险有一定的预见得（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有新技术措施，但验证材料不充分，对节约投资和工期可能有一定收益，对采用的新技术可能产生的风险预见不足得（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施工现场平面布置图（</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施工现场平面布置图合理、可行性高、内容完整记较计（1.0～2.0]分</w:t>
            </w:r>
            <w:r>
              <w:rPr>
                <w:rFonts w:hint="eastAsia" w:ascii="宋体" w:hAnsi="宋体" w:cs="宋体"/>
                <w:color w:val="auto"/>
                <w:kern w:val="0"/>
                <w:sz w:val="24"/>
                <w:szCs w:val="24"/>
                <w:highlight w:val="none"/>
                <w:lang w:val="en-US" w:eastAsia="zh-CN" w:bidi="ar-SA"/>
              </w:rPr>
              <w:t>；</w:t>
            </w:r>
          </w:p>
          <w:p>
            <w:pPr>
              <w:pStyle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施工现场平面布置图较合理、可行一般、内容较完整记较计（0～1.0]分</w:t>
            </w:r>
            <w:r>
              <w:rPr>
                <w:rFonts w:hint="eastAsia" w:ascii="宋体" w:hAnsi="宋体" w:cs="宋体"/>
                <w:color w:val="auto"/>
                <w:kern w:val="0"/>
                <w:sz w:val="24"/>
                <w:szCs w:val="24"/>
                <w:highlight w:val="none"/>
                <w:lang w:val="en-US" w:eastAsia="zh-CN" w:bidi="ar-SA"/>
              </w:rPr>
              <w:t>；</w:t>
            </w:r>
          </w:p>
          <w:p>
            <w:pPr>
              <w:pStyle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没有不得分。</w:t>
            </w:r>
            <w:bookmarkStart w:id="69" w:name="_GoBack"/>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劳动力安排计划（</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w:t>
            </w:r>
          </w:p>
        </w:tc>
        <w:tc>
          <w:tcPr>
            <w:tcW w:w="5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zh-CN"/>
              </w:rPr>
              <w:t>劳动力安排计划</w:t>
            </w:r>
            <w:r>
              <w:rPr>
                <w:rFonts w:hint="eastAsia" w:ascii="宋体" w:hAnsi="宋体" w:eastAsia="宋体" w:cs="宋体"/>
                <w:color w:val="auto"/>
                <w:kern w:val="0"/>
                <w:sz w:val="24"/>
                <w:szCs w:val="24"/>
                <w:highlight w:val="none"/>
                <w:lang w:val="en-US" w:eastAsia="zh-CN" w:bidi="ar-SA"/>
              </w:rPr>
              <w:t>合理、可行性高、内容完整记较计（</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.0～</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.0]分</w:t>
            </w:r>
            <w:r>
              <w:rPr>
                <w:rFonts w:hint="eastAsia" w:ascii="宋体" w:hAnsi="宋体" w:cs="宋体"/>
                <w:color w:val="auto"/>
                <w:kern w:val="0"/>
                <w:sz w:val="24"/>
                <w:szCs w:val="24"/>
                <w:highlight w:val="none"/>
                <w:lang w:val="en-US" w:eastAsia="zh-CN" w:bidi="ar-SA"/>
              </w:rPr>
              <w:t>；</w:t>
            </w:r>
          </w:p>
          <w:p>
            <w:pPr>
              <w:pStyle w:val="2"/>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zh-CN"/>
              </w:rPr>
              <w:t>劳动力安排计划</w:t>
            </w:r>
            <w:r>
              <w:rPr>
                <w:rFonts w:hint="eastAsia" w:ascii="宋体" w:hAnsi="宋体" w:eastAsia="宋体" w:cs="宋体"/>
                <w:color w:val="auto"/>
                <w:kern w:val="0"/>
                <w:sz w:val="24"/>
                <w:szCs w:val="24"/>
                <w:highlight w:val="none"/>
                <w:lang w:val="en-US" w:eastAsia="zh-CN" w:bidi="ar-SA"/>
              </w:rPr>
              <w:t>较合理、可行一般、内容较完整记较计（0～</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.0]分</w:t>
            </w:r>
            <w:r>
              <w:rPr>
                <w:rFonts w:hint="eastAsia" w:ascii="宋体" w:hAnsi="宋体" w:cs="宋体"/>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完成类似项目业绩</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0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提供近三年内（20</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月至今）</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项目业绩，业绩以合同复印件（加盖投标单位红色公章）为依据，提供一个计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70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根据本项目特点，供应商给予其他服务承诺的，服务承诺根据实质价值和可执行性，且明确合理的计</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.0～</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.0]</w:t>
            </w:r>
            <w:r>
              <w:rPr>
                <w:rFonts w:hint="eastAsia" w:ascii="宋体" w:hAnsi="宋体" w:eastAsia="宋体" w:cs="宋体"/>
                <w:sz w:val="24"/>
                <w:szCs w:val="24"/>
              </w:rPr>
              <w:t>分；承诺简单，针对性不强的计</w:t>
            </w:r>
            <w:r>
              <w:rPr>
                <w:rFonts w:hint="eastAsia" w:ascii="宋体" w:hAnsi="宋体" w:eastAsia="宋体" w:cs="宋体"/>
                <w:color w:val="auto"/>
                <w:kern w:val="0"/>
                <w:sz w:val="24"/>
                <w:szCs w:val="24"/>
                <w:highlight w:val="none"/>
                <w:lang w:val="en-US" w:eastAsia="zh-CN" w:bidi="ar-SA"/>
              </w:rPr>
              <w:t>（0～</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.0]</w:t>
            </w:r>
            <w:r>
              <w:rPr>
                <w:rFonts w:hint="eastAsia" w:ascii="宋体" w:hAnsi="宋体" w:eastAsia="宋体" w:cs="宋体"/>
                <w:sz w:val="24"/>
                <w:szCs w:val="24"/>
              </w:rPr>
              <w:t>分。未响应不</w:t>
            </w:r>
            <w:r>
              <w:rPr>
                <w:rFonts w:hint="eastAsia" w:ascii="宋体" w:hAnsi="宋体" w:cs="宋体"/>
                <w:sz w:val="24"/>
                <w:szCs w:val="24"/>
                <w:lang w:eastAsia="zh-CN"/>
              </w:rPr>
              <w:t>得</w:t>
            </w:r>
            <w:r>
              <w:rPr>
                <w:rFonts w:hint="eastAsia" w:ascii="宋体" w:hAnsi="宋体" w:eastAsia="宋体" w:cs="宋体"/>
                <w:sz w:val="24"/>
                <w:szCs w:val="24"/>
              </w:rPr>
              <w:t>分。</w:t>
            </w:r>
          </w:p>
        </w:tc>
      </w:tr>
    </w:tbl>
    <w:p>
      <w:pPr>
        <w:spacing w:line="360" w:lineRule="auto"/>
        <w:rPr>
          <w:rFonts w:ascii="宋体" w:hAnsi="宋体" w:cs="宋体"/>
          <w:sz w:val="24"/>
          <w:szCs w:val="24"/>
        </w:rPr>
      </w:pPr>
    </w:p>
    <w:p>
      <w:pPr>
        <w:spacing w:line="360" w:lineRule="auto"/>
        <w:rPr>
          <w:rFonts w:ascii="宋体" w:hAnsi="宋体" w:cs="宋体"/>
          <w:sz w:val="24"/>
          <w:szCs w:val="24"/>
        </w:rPr>
      </w:pPr>
      <w:bookmarkStart w:id="32" w:name="_Toc524712817"/>
      <w:r>
        <w:rPr>
          <w:rFonts w:hint="eastAsia" w:ascii="宋体" w:hAnsi="宋体" w:cs="宋体"/>
          <w:sz w:val="24"/>
          <w:szCs w:val="24"/>
        </w:rPr>
        <w:t xml:space="preserve">注：（1）各种计算数字均保留两位小数，第三位“四舍五入”。 </w:t>
      </w:r>
    </w:p>
    <w:p>
      <w:pPr>
        <w:spacing w:line="360" w:lineRule="auto"/>
        <w:ind w:firstLine="480" w:firstLineChars="200"/>
        <w:rPr>
          <w:rFonts w:ascii="宋体" w:hAnsi="宋体" w:cs="宋体"/>
          <w:sz w:val="24"/>
          <w:szCs w:val="24"/>
        </w:rPr>
      </w:pPr>
    </w:p>
    <w:p>
      <w:pPr>
        <w:spacing w:line="360" w:lineRule="auto"/>
        <w:rPr>
          <w:rFonts w:ascii="宋体" w:hAnsi="宋体" w:cs="宋体"/>
          <w:b/>
          <w:sz w:val="24"/>
          <w:szCs w:val="24"/>
        </w:rPr>
      </w:pPr>
      <w:bookmarkStart w:id="33" w:name="_Toc10642_WPSOffice_Level2"/>
      <w:r>
        <w:rPr>
          <w:rFonts w:hint="eastAsia" w:ascii="宋体" w:hAnsi="宋体" w:cs="宋体"/>
          <w:b/>
          <w:sz w:val="24"/>
          <w:szCs w:val="24"/>
        </w:rPr>
        <w:t>五、定标</w:t>
      </w:r>
      <w:bookmarkEnd w:id="33"/>
    </w:p>
    <w:p>
      <w:pPr>
        <w:spacing w:line="360" w:lineRule="auto"/>
        <w:ind w:firstLine="480" w:firstLineChars="200"/>
        <w:rPr>
          <w:rFonts w:ascii="宋体" w:hAnsi="宋体" w:cs="宋体"/>
          <w:sz w:val="24"/>
          <w:szCs w:val="24"/>
        </w:rPr>
      </w:pPr>
      <w:r>
        <w:rPr>
          <w:rFonts w:hint="eastAsia" w:ascii="宋体" w:hAnsi="宋体" w:cs="宋体"/>
          <w:sz w:val="24"/>
          <w:szCs w:val="24"/>
        </w:rPr>
        <w:t>（1）招标人在收到评标结果报告后5个工作日内，按照评标结果报告中推荐的中标候选人顺序确定中标投标人，同时书面复函招标代理机构；</w:t>
      </w:r>
    </w:p>
    <w:p>
      <w:pPr>
        <w:spacing w:line="360" w:lineRule="auto"/>
        <w:ind w:firstLine="480" w:firstLineChars="200"/>
        <w:jc w:val="left"/>
        <w:rPr>
          <w:rFonts w:ascii="宋体" w:hAnsi="宋体" w:cs="宋体"/>
          <w:b/>
          <w:sz w:val="36"/>
          <w:szCs w:val="36"/>
        </w:rPr>
      </w:pPr>
      <w:r>
        <w:rPr>
          <w:rFonts w:hint="eastAsia" w:ascii="宋体" w:hAnsi="宋体" w:cs="宋体"/>
          <w:sz w:val="24"/>
          <w:szCs w:val="24"/>
        </w:rPr>
        <w:t>（2）招标代理机构收到招标人“</w:t>
      </w:r>
      <w:r>
        <w:rPr>
          <w:rFonts w:hint="eastAsia" w:ascii="宋体" w:hAnsi="宋体" w:cs="宋体"/>
          <w:sz w:val="24"/>
          <w:szCs w:val="24"/>
          <w:lang w:val="en-US" w:eastAsia="zh-CN"/>
        </w:rPr>
        <w:t>中标</w:t>
      </w:r>
      <w:r>
        <w:rPr>
          <w:rFonts w:hint="eastAsia" w:ascii="宋体" w:hAnsi="宋体" w:cs="宋体"/>
          <w:sz w:val="24"/>
          <w:szCs w:val="24"/>
        </w:rPr>
        <w:t>复函”后2个工作日内，在财政部门指定的政府采购信息媒体上发布公告，同时向中标人发出《中标通知书》。</w:t>
      </w:r>
      <w:bookmarkEnd w:id="32"/>
      <w:bookmarkStart w:id="34" w:name="_Toc4289_WPSOffice_Level1"/>
      <w:bookmarkStart w:id="35" w:name="_Toc3647_WPSOffice_Level1"/>
      <w:bookmarkStart w:id="36" w:name="_Toc25992_WPSOffice_Level1"/>
      <w:bookmarkStart w:id="37" w:name="_Toc351203494"/>
      <w:bookmarkStart w:id="38" w:name="_Toc25731_WPSOffice_Level1"/>
      <w:bookmarkStart w:id="39" w:name="_Toc310_WPSOffice_Level1"/>
    </w:p>
    <w:p>
      <w:pPr>
        <w:jc w:val="center"/>
        <w:outlineLvl w:val="0"/>
        <w:rPr>
          <w:rFonts w:ascii="宋体" w:hAnsi="宋体" w:cs="宋体"/>
          <w:b/>
          <w:sz w:val="36"/>
          <w:szCs w:val="36"/>
        </w:rPr>
      </w:pPr>
    </w:p>
    <w:p>
      <w:pPr>
        <w:ind w:firstLine="2891" w:firstLineChars="800"/>
        <w:rPr>
          <w:rFonts w:ascii="宋体" w:hAnsi="宋体" w:cs="宋体"/>
          <w:b/>
          <w:sz w:val="44"/>
          <w:szCs w:val="44"/>
        </w:rPr>
      </w:pPr>
      <w:bookmarkStart w:id="40" w:name="_Toc1430"/>
      <w:r>
        <w:rPr>
          <w:rFonts w:hint="eastAsia" w:ascii="宋体" w:hAnsi="宋体" w:cs="宋体"/>
          <w:b/>
          <w:sz w:val="36"/>
          <w:szCs w:val="36"/>
        </w:rPr>
        <w:t xml:space="preserve">第四章 </w:t>
      </w:r>
      <w:bookmarkEnd w:id="34"/>
      <w:r>
        <w:rPr>
          <w:rFonts w:hint="eastAsia" w:ascii="宋体" w:hAnsi="宋体" w:cs="宋体"/>
          <w:b/>
          <w:sz w:val="36"/>
          <w:szCs w:val="36"/>
        </w:rPr>
        <w:t>合同主要条款</w:t>
      </w:r>
      <w:bookmarkEnd w:id="40"/>
    </w:p>
    <w:bookmarkEnd w:id="13"/>
    <w:bookmarkEnd w:id="35"/>
    <w:bookmarkEnd w:id="36"/>
    <w:bookmarkEnd w:id="37"/>
    <w:bookmarkEnd w:id="38"/>
    <w:bookmarkEnd w:id="39"/>
    <w:p>
      <w:pPr>
        <w:jc w:val="center"/>
        <w:outlineLvl w:val="0"/>
        <w:rPr>
          <w:rFonts w:eastAsia="华文中宋"/>
          <w:b/>
          <w:sz w:val="72"/>
          <w:szCs w:val="52"/>
        </w:rPr>
      </w:pPr>
      <w:bookmarkStart w:id="41" w:name="_Toc29085_WPSOffice_Level1"/>
    </w:p>
    <w:p>
      <w:pPr>
        <w:jc w:val="center"/>
        <w:outlineLvl w:val="0"/>
        <w:rPr>
          <w:rFonts w:eastAsia="华文中宋"/>
          <w:b/>
          <w:sz w:val="72"/>
          <w:szCs w:val="52"/>
        </w:rPr>
      </w:pPr>
    </w:p>
    <w:p>
      <w:pPr>
        <w:jc w:val="center"/>
        <w:outlineLvl w:val="0"/>
        <w:rPr>
          <w:rFonts w:eastAsia="华文中宋"/>
          <w:b/>
          <w:sz w:val="52"/>
          <w:szCs w:val="52"/>
        </w:rPr>
      </w:pPr>
      <w:bookmarkStart w:id="42" w:name="_Toc10330"/>
      <w:r>
        <w:rPr>
          <w:rFonts w:eastAsia="华文中宋"/>
          <w:b/>
          <w:sz w:val="52"/>
          <w:szCs w:val="52"/>
        </w:rPr>
        <w:t>（示范文本）</w:t>
      </w:r>
      <w:bookmarkEnd w:id="41"/>
      <w:bookmarkEnd w:id="42"/>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p>
    <w:p>
      <w:pPr>
        <w:rPr>
          <w:b/>
          <w:sz w:val="28"/>
          <w:szCs w:val="28"/>
        </w:rPr>
      </w:pPr>
    </w:p>
    <w:p>
      <w:pPr>
        <w:rPr>
          <w:b/>
          <w:sz w:val="28"/>
          <w:szCs w:val="28"/>
        </w:rPr>
      </w:pPr>
    </w:p>
    <w:p>
      <w:pPr>
        <w:pStyle w:val="8"/>
        <w:ind w:firstLine="562"/>
        <w:rPr>
          <w:b/>
          <w:sz w:val="28"/>
          <w:szCs w:val="28"/>
        </w:rPr>
      </w:pPr>
    </w:p>
    <w:p>
      <w:pPr>
        <w:pStyle w:val="8"/>
        <w:ind w:firstLine="562"/>
        <w:rPr>
          <w:b/>
          <w:sz w:val="28"/>
          <w:szCs w:val="28"/>
        </w:rPr>
      </w:pPr>
    </w:p>
    <w:p>
      <w:pPr>
        <w:pStyle w:val="8"/>
        <w:ind w:firstLine="562"/>
        <w:rPr>
          <w:b/>
          <w:sz w:val="28"/>
          <w:szCs w:val="28"/>
        </w:rPr>
      </w:pPr>
    </w:p>
    <w:p>
      <w:pPr>
        <w:ind w:right="2719" w:rightChars="1295" w:firstLine="4189" w:firstLineChars="1304"/>
        <w:jc w:val="distribute"/>
        <w:rPr>
          <w:b/>
          <w:sz w:val="32"/>
          <w:szCs w:val="28"/>
        </w:rPr>
      </w:pPr>
    </w:p>
    <w:p>
      <w:pPr>
        <w:ind w:right="2719" w:rightChars="1295" w:firstLine="4189" w:firstLineChars="1304"/>
        <w:jc w:val="distribute"/>
        <w:rPr>
          <w:b/>
          <w:sz w:val="32"/>
          <w:szCs w:val="28"/>
        </w:rPr>
      </w:pPr>
    </w:p>
    <w:p>
      <w:pPr>
        <w:ind w:right="2719" w:rightChars="1295" w:firstLine="4189" w:firstLineChars="1304"/>
        <w:jc w:val="distribute"/>
        <w:rPr>
          <w:b/>
          <w:sz w:val="32"/>
          <w:szCs w:val="28"/>
        </w:rPr>
      </w:pPr>
    </w:p>
    <w:p>
      <w:pPr>
        <w:ind w:right="2719" w:rightChars="1295" w:firstLine="4189" w:firstLineChars="1304"/>
        <w:jc w:val="distribute"/>
        <w:rPr>
          <w:b/>
          <w:sz w:val="32"/>
          <w:szCs w:val="28"/>
        </w:rPr>
      </w:pPr>
    </w:p>
    <w:p>
      <w:pPr>
        <w:ind w:right="2719" w:rightChars="1295" w:firstLine="4189" w:firstLineChars="1304"/>
        <w:jc w:val="distribute"/>
        <w:rPr>
          <w:b/>
          <w:sz w:val="32"/>
          <w:szCs w:val="28"/>
        </w:rPr>
      </w:pPr>
    </w:p>
    <w:p>
      <w:pPr>
        <w:spacing w:line="312" w:lineRule="auto"/>
        <w:rPr>
          <w:b/>
          <w:bCs/>
          <w:spacing w:val="23"/>
          <w:sz w:val="36"/>
          <w:szCs w:val="36"/>
        </w:rPr>
      </w:pPr>
    </w:p>
    <w:p>
      <w:pPr>
        <w:spacing w:line="360" w:lineRule="auto"/>
        <w:jc w:val="center"/>
        <w:rPr>
          <w:b/>
          <w:bCs/>
          <w:sz w:val="36"/>
          <w:szCs w:val="36"/>
        </w:rPr>
      </w:pPr>
    </w:p>
    <w:p>
      <w:pPr>
        <w:pStyle w:val="31"/>
        <w:rPr>
          <w:b/>
          <w:bCs/>
          <w:sz w:val="36"/>
          <w:szCs w:val="36"/>
        </w:rPr>
      </w:pPr>
    </w:p>
    <w:p>
      <w:pPr>
        <w:pStyle w:val="31"/>
        <w:rPr>
          <w:b/>
          <w:bCs/>
          <w:sz w:val="36"/>
          <w:szCs w:val="36"/>
        </w:rPr>
      </w:pPr>
    </w:p>
    <w:p>
      <w:pPr>
        <w:pStyle w:val="31"/>
        <w:rPr>
          <w:b/>
          <w:bCs/>
          <w:sz w:val="36"/>
          <w:szCs w:val="36"/>
        </w:rPr>
      </w:pPr>
    </w:p>
    <w:p>
      <w:pPr>
        <w:pStyle w:val="31"/>
        <w:rPr>
          <w:b/>
          <w:bCs/>
          <w:sz w:val="36"/>
          <w:szCs w:val="36"/>
        </w:rPr>
      </w:pPr>
    </w:p>
    <w:p>
      <w:pPr>
        <w:ind w:firstLine="3253" w:firstLineChars="900"/>
        <w:jc w:val="center"/>
        <w:outlineLvl w:val="1"/>
        <w:rPr>
          <w:b/>
          <w:bCs/>
          <w:sz w:val="36"/>
          <w:szCs w:val="36"/>
        </w:rPr>
      </w:pPr>
    </w:p>
    <w:p>
      <w:pPr>
        <w:outlineLvl w:val="1"/>
        <w:rPr>
          <w:b/>
          <w:bCs/>
          <w:sz w:val="28"/>
          <w:szCs w:val="28"/>
        </w:rPr>
      </w:pPr>
    </w:p>
    <w:p>
      <w:pPr>
        <w:jc w:val="center"/>
        <w:outlineLvl w:val="1"/>
        <w:rPr>
          <w:b/>
          <w:bCs/>
          <w:sz w:val="28"/>
          <w:szCs w:val="28"/>
        </w:rPr>
      </w:pPr>
    </w:p>
    <w:p>
      <w:pPr>
        <w:spacing w:line="480" w:lineRule="auto"/>
        <w:jc w:val="center"/>
        <w:rPr>
          <w:rFonts w:ascii="黑体" w:eastAsia="黑体"/>
          <w:b/>
          <w:sz w:val="36"/>
          <w:szCs w:val="36"/>
        </w:rPr>
      </w:pPr>
      <w:bookmarkStart w:id="43" w:name="_Toc524507098"/>
      <w:bookmarkStart w:id="44" w:name="_Toc51658012"/>
    </w:p>
    <w:bookmarkEnd w:id="43"/>
    <w:bookmarkEnd w:id="44"/>
    <w:p>
      <w:pPr>
        <w:jc w:val="center"/>
        <w:outlineLvl w:val="1"/>
        <w:rPr>
          <w:rFonts w:hint="eastAsia" w:ascii="宋体" w:hAnsi="宋体" w:cs="宋体"/>
          <w:sz w:val="24"/>
          <w:szCs w:val="24"/>
        </w:rPr>
      </w:pPr>
      <w:r>
        <w:rPr>
          <w:rFonts w:hint="eastAsia"/>
          <w:b/>
          <w:bCs/>
          <w:sz w:val="28"/>
          <w:szCs w:val="28"/>
        </w:rPr>
        <w:t>第一部分  协议书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u w:val="single"/>
        </w:rPr>
      </w:pPr>
      <w:r>
        <w:rPr>
          <w:rFonts w:hint="eastAsia" w:ascii="宋体" w:hAnsi="宋体" w:cs="宋体"/>
          <w:sz w:val="24"/>
          <w:szCs w:val="24"/>
        </w:rPr>
        <w:t>甲方(</w:t>
      </w:r>
      <w:r>
        <w:rPr>
          <w:rFonts w:hint="eastAsia" w:ascii="宋体" w:hAnsi="宋体" w:cs="宋体"/>
          <w:color w:val="000000"/>
          <w:sz w:val="24"/>
          <w:szCs w:val="24"/>
        </w:rPr>
        <w:t>发包人</w:t>
      </w:r>
      <w:r>
        <w:rPr>
          <w:rFonts w:hint="eastAsia" w:ascii="宋体" w:hAnsi="宋体" w:cs="宋体"/>
          <w:sz w:val="24"/>
          <w:szCs w:val="24"/>
        </w:rPr>
        <w:t>）：</w:t>
      </w:r>
      <w:r>
        <w:rPr>
          <w:rFonts w:hint="eastAsia" w:ascii="宋体" w:hAnsi="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乙方(</w:t>
      </w:r>
      <w:r>
        <w:rPr>
          <w:rFonts w:hint="eastAsia" w:ascii="宋体" w:hAnsi="宋体" w:cs="宋体"/>
          <w:color w:val="000000"/>
          <w:sz w:val="24"/>
          <w:szCs w:val="24"/>
        </w:rPr>
        <w:t>承包人</w:t>
      </w:r>
      <w:r>
        <w:rPr>
          <w:rFonts w:hint="eastAsia" w:ascii="宋体" w:hAnsi="宋体" w:cs="宋体"/>
          <w:sz w:val="24"/>
          <w:szCs w:val="24"/>
        </w:rPr>
        <w:t>）：</w:t>
      </w:r>
      <w:r>
        <w:rPr>
          <w:rFonts w:hint="eastAsia" w:ascii="宋体" w:hAnsi="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rPr>
        <w:t>根据《中华人民共和国合同法》中华人民共和国建设部令及有关规定，遵循平等、自愿、公平、诚实守信的原则双方就本建设工程施工事项协商一致，订立本合同。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一、工程概况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工程名称：</w:t>
      </w:r>
      <w:r>
        <w:rPr>
          <w:rFonts w:hint="eastAsia" w:ascii="宋体" w:hAnsi="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工程地点：</w:t>
      </w:r>
      <w:r>
        <w:rPr>
          <w:rFonts w:hint="eastAsia" w:ascii="宋体" w:hAnsi="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工程内容：</w:t>
      </w:r>
      <w:r>
        <w:rPr>
          <w:rFonts w:hint="eastAsia" w:ascii="宋体" w:hAnsi="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资金来源：</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二、工程承包范围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承包范围： </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三、质量标准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u w:val="single"/>
        </w:rPr>
      </w:pPr>
      <w:r>
        <w:rPr>
          <w:rFonts w:hint="eastAsia" w:ascii="宋体" w:hAnsi="宋体" w:cs="宋体"/>
          <w:sz w:val="24"/>
          <w:szCs w:val="24"/>
        </w:rPr>
        <w:t>工程质量标准：</w:t>
      </w:r>
      <w:r>
        <w:rPr>
          <w:rFonts w:hint="eastAsia" w:ascii="宋体" w:hAnsi="宋体" w:cs="宋体"/>
          <w:sz w:val="24"/>
          <w:szCs w:val="24"/>
          <w:u w:val="single"/>
        </w:rPr>
        <w:t xml:space="preserve">      </w:t>
      </w:r>
      <w:r>
        <w:rPr>
          <w:rFonts w:hint="eastAsia" w:ascii="宋体" w:hAnsi="宋体" w:cs="宋体"/>
          <w:sz w:val="24"/>
          <w:szCs w:val="24"/>
        </w:rPr>
        <w:t>项目经理：</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四、组成合同的文件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组成本合同的文件包括：</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本合同协议书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2、招标文件及成交通知书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3、投标文件及其附件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4、成交通知书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5、标准、规范及有关技术文件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、工程报价单或预算书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双方为履行本合同的有关洽商、变更等书面协议、文件，视为本合同的组成部分。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b w:val="0"/>
          <w:bCs w:val="0"/>
          <w:sz w:val="24"/>
          <w:szCs w:val="24"/>
        </w:rPr>
        <w:t>本协议书中有关词语含义与本合同第二部分《通用条款》中分别赋予的定义相</w:t>
      </w:r>
      <w:r>
        <w:rPr>
          <w:rFonts w:hint="eastAsia" w:ascii="宋体" w:hAnsi="宋体" w:cs="宋体"/>
          <w:sz w:val="24"/>
          <w:szCs w:val="24"/>
        </w:rPr>
        <w:t>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六、乙方按照合同约定进行施工、竣工并在质量保修期内承担工程质量保修责任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七、甲方按照合同约定的期限和方式支付合同价款及其他应当支付的款项。</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八、合同生效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u w:val="single"/>
        </w:rPr>
      </w:pPr>
      <w:r>
        <w:rPr>
          <w:rFonts w:hint="eastAsia" w:ascii="宋体" w:hAnsi="宋体" w:cs="宋体"/>
          <w:sz w:val="24"/>
          <w:szCs w:val="24"/>
        </w:rPr>
        <w:t>合同订立时间: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合同订立地点：</w:t>
      </w:r>
      <w:r>
        <w:rPr>
          <w:rFonts w:hint="eastAsia" w:ascii="宋体" w:hAnsi="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本合同双方约定</w:t>
      </w:r>
      <w:r>
        <w:rPr>
          <w:rFonts w:hint="eastAsia" w:ascii="宋体" w:hAnsi="宋体" w:cs="宋体"/>
          <w:sz w:val="24"/>
          <w:szCs w:val="24"/>
          <w:u w:val="single"/>
        </w:rPr>
        <w:t xml:space="preserve">        </w:t>
      </w:r>
      <w:r>
        <w:rPr>
          <w:rFonts w:hint="eastAsia" w:ascii="宋体" w:hAnsi="宋体" w:cs="宋体"/>
          <w:sz w:val="24"/>
          <w:szCs w:val="24"/>
        </w:rPr>
        <w:t>后生效。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九、合同工期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总日历天数：</w:t>
      </w:r>
      <w:r>
        <w:rPr>
          <w:rFonts w:hint="eastAsia" w:ascii="宋体" w:hAnsi="宋体" w:cs="宋体"/>
          <w:sz w:val="24"/>
          <w:szCs w:val="24"/>
          <w:u w:val="single"/>
        </w:rPr>
        <w:t xml:space="preserve">      </w:t>
      </w:r>
      <w:r>
        <w:rPr>
          <w:rFonts w:hint="eastAsia" w:ascii="宋体" w:hAnsi="宋体" w:cs="宋体"/>
          <w:sz w:val="24"/>
          <w:szCs w:val="24"/>
        </w:rPr>
        <w:t>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开工日期: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u w:val="single"/>
        </w:rPr>
      </w:pPr>
      <w:r>
        <w:rPr>
          <w:rFonts w:hint="eastAsia" w:ascii="宋体" w:hAnsi="宋体" w:cs="宋体"/>
          <w:sz w:val="24"/>
          <w:szCs w:val="24"/>
        </w:rPr>
        <w:t>竣工日期: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rPr>
        <w:t>十、合同价款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u w:val="single"/>
        </w:rPr>
      </w:pPr>
      <w:r>
        <w:rPr>
          <w:rFonts w:hint="eastAsia" w:ascii="宋体" w:hAnsi="宋体" w:cs="宋体"/>
          <w:kern w:val="0"/>
          <w:sz w:val="24"/>
          <w:szCs w:val="24"/>
        </w:rPr>
        <w:t>本合同价款采用</w:t>
      </w:r>
      <w:r>
        <w:rPr>
          <w:rFonts w:hint="eastAsia" w:ascii="宋体" w:hAnsi="宋体" w:cs="宋体"/>
          <w:kern w:val="0"/>
          <w:sz w:val="24"/>
          <w:szCs w:val="24"/>
          <w:u w:val="single"/>
          <w:lang w:eastAsia="zh-CN"/>
        </w:rPr>
        <w:t>固定总价</w:t>
      </w:r>
      <w:r>
        <w:rPr>
          <w:rFonts w:hint="eastAsia" w:ascii="宋体" w:hAnsi="宋体" w:cs="宋体"/>
          <w:kern w:val="0"/>
          <w:sz w:val="24"/>
          <w:szCs w:val="24"/>
        </w:rPr>
        <w:t>方式确定。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1、合同总价(人民币大写）：</w:t>
      </w:r>
      <w:r>
        <w:rPr>
          <w:rFonts w:hint="eastAsia" w:ascii="宋体" w:hAnsi="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 xml:space="preserve">                (小     写）：</w:t>
      </w:r>
      <w:r>
        <w:rPr>
          <w:rFonts w:hint="eastAsia" w:ascii="宋体" w:hAnsi="宋体" w:cs="宋体"/>
          <w:sz w:val="24"/>
          <w:szCs w:val="24"/>
          <w:u w:val="single"/>
        </w:rPr>
        <w:t xml:space="preserve">              </w:t>
      </w:r>
      <w:r>
        <w:rPr>
          <w:rFonts w:hint="eastAsia" w:ascii="宋体" w:hAnsi="宋体" w:cs="宋体"/>
          <w:sz w:val="24"/>
          <w:szCs w:val="24"/>
        </w:rPr>
        <w:t>元</w:t>
      </w:r>
    </w:p>
    <w:p>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2、支付方式：</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乙方应按工期完成施工任务</w:t>
      </w:r>
      <w:r>
        <w:rPr>
          <w:rFonts w:hint="eastAsia" w:ascii="宋体" w:hAnsi="宋体" w:cs="宋体"/>
          <w:color w:val="auto"/>
          <w:sz w:val="24"/>
          <w:szCs w:val="24"/>
        </w:rPr>
        <w:t>，未按工期完成，</w:t>
      </w:r>
      <w:r>
        <w:rPr>
          <w:rFonts w:hint="eastAsia" w:ascii="宋体" w:hAnsi="宋体" w:cs="宋体"/>
          <w:color w:val="auto"/>
          <w:sz w:val="24"/>
          <w:szCs w:val="24"/>
          <w:lang w:eastAsia="zh-CN"/>
        </w:rPr>
        <w:t>违期一</w:t>
      </w:r>
      <w:r>
        <w:rPr>
          <w:rFonts w:hint="eastAsia" w:ascii="宋体" w:hAnsi="宋体" w:cs="宋体"/>
          <w:color w:val="auto"/>
          <w:sz w:val="24"/>
          <w:szCs w:val="24"/>
        </w:rPr>
        <w:t>日处罚乙方1000元并赔偿相应损失；除支付工程款外甲方不承担任何因工程款迟延支付而产生的滞纳金、银行利息等违约责任。</w:t>
      </w:r>
    </w:p>
    <w:p>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4、本工程不得转包，项目经理不得中途更换，否则，甲方有权终止合同，履约保证金不予以退还；由于甲方施工条件的特殊性和施工现场的不确定性，乙方同意按照具体的施工量据实进行结算。</w:t>
      </w:r>
    </w:p>
    <w:p>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5、乙方无正当理由不与甲方订立合同，在签订合同时向甲方提出附加条件，或者不按照招标文件要求提交履约保证金的，取消其中标资格，投标保证金不予退还。</w:t>
      </w:r>
    </w:p>
    <w:p>
      <w:pPr>
        <w:keepNext w:val="0"/>
        <w:keepLines w:val="0"/>
        <w:pageBreakBefore w:val="0"/>
        <w:tabs>
          <w:tab w:val="left" w:pos="270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、本工程不得转包，项目经理不得中途更换，否则，甲方有权终止合同，履约保证金不予以退还；乙方在施工过程中不得私自减少工程量，否则，甲方有权终止合同，履约保证金不予以退还。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十一</w:t>
      </w: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u w:val="single"/>
          <w:lang w:eastAsia="zh-CN"/>
        </w:rPr>
        <w:t>陆</w:t>
      </w:r>
      <w:r>
        <w:rPr>
          <w:rFonts w:hint="eastAsia" w:ascii="宋体" w:hAnsi="宋体" w:cs="宋体"/>
          <w:sz w:val="24"/>
          <w:szCs w:val="24"/>
          <w:u w:val="single"/>
        </w:rPr>
        <w:t xml:space="preserve">  </w:t>
      </w:r>
      <w:r>
        <w:rPr>
          <w:rFonts w:hint="eastAsia" w:ascii="宋体" w:hAnsi="宋体" w:cs="宋体"/>
          <w:sz w:val="24"/>
          <w:szCs w:val="24"/>
        </w:rPr>
        <w:t>份，甲乙双方各持</w:t>
      </w:r>
      <w:r>
        <w:rPr>
          <w:rFonts w:hint="eastAsia" w:ascii="宋体" w:hAnsi="宋体" w:cs="宋体"/>
          <w:sz w:val="24"/>
          <w:szCs w:val="24"/>
          <w:u w:val="single"/>
        </w:rPr>
        <w:t xml:space="preserve"> 壹 </w:t>
      </w:r>
      <w:r>
        <w:rPr>
          <w:rFonts w:hint="eastAsia" w:ascii="宋体" w:hAnsi="宋体" w:cs="宋体"/>
          <w:sz w:val="24"/>
          <w:szCs w:val="24"/>
        </w:rPr>
        <w:t>正</w:t>
      </w:r>
      <w:r>
        <w:rPr>
          <w:rFonts w:hint="eastAsia" w:ascii="宋体" w:hAnsi="宋体" w:cs="宋体"/>
          <w:sz w:val="24"/>
          <w:szCs w:val="24"/>
          <w:u w:val="single"/>
        </w:rPr>
        <w:t xml:space="preserve"> 贰 </w:t>
      </w:r>
      <w:r>
        <w:rPr>
          <w:rFonts w:hint="eastAsia" w:ascii="宋体" w:hAnsi="宋体" w:cs="宋体"/>
          <w:sz w:val="24"/>
          <w:szCs w:val="24"/>
        </w:rPr>
        <w:t xml:space="preserve">副   </w:t>
      </w:r>
    </w:p>
    <w:p>
      <w:pPr>
        <w:spacing w:line="360" w:lineRule="auto"/>
        <w:rPr>
          <w:rFonts w:hint="eastAsia" w:ascii="宋体" w:hAnsi="宋体" w:cs="宋体"/>
          <w:sz w:val="32"/>
          <w:szCs w:val="24"/>
        </w:rPr>
      </w:pPr>
      <w:r>
        <w:rPr>
          <w:rFonts w:hint="eastAsia" w:cs="宋体"/>
          <w:b/>
          <w:bCs/>
          <w:sz w:val="24"/>
        </w:rPr>
        <w:t>注：本合同协议书部分与通用条款及专用条款起冲突时按协议书执行。</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甲方：              （公章）        乙方：            （公章）</w:t>
      </w:r>
    </w:p>
    <w:p>
      <w:pPr>
        <w:spacing w:line="360" w:lineRule="auto"/>
        <w:ind w:left="5040" w:hanging="5040" w:hangingChars="2100"/>
        <w:rPr>
          <w:rFonts w:hint="eastAsia" w:ascii="宋体" w:hAnsi="宋体" w:cs="宋体"/>
          <w:sz w:val="24"/>
          <w:szCs w:val="24"/>
        </w:rPr>
      </w:pPr>
    </w:p>
    <w:p>
      <w:pPr>
        <w:spacing w:line="360" w:lineRule="auto"/>
        <w:ind w:left="5040" w:hanging="5040" w:hangingChars="2100"/>
        <w:rPr>
          <w:rFonts w:hint="eastAsia" w:ascii="宋体" w:hAnsi="宋体" w:cs="宋体"/>
          <w:sz w:val="24"/>
          <w:szCs w:val="24"/>
        </w:rPr>
      </w:pPr>
      <w:r>
        <w:rPr>
          <w:rFonts w:hint="eastAsia" w:ascii="宋体" w:hAnsi="宋体" w:cs="宋体"/>
          <w:sz w:val="24"/>
          <w:szCs w:val="24"/>
        </w:rPr>
        <w:t>地址:                               地址：</w:t>
      </w:r>
    </w:p>
    <w:p>
      <w:pPr>
        <w:spacing w:line="360" w:lineRule="auto"/>
        <w:ind w:left="5038" w:leftChars="342" w:hanging="4320" w:hangingChars="1800"/>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邮政编码：                          邮政编码:</w:t>
      </w:r>
    </w:p>
    <w:p>
      <w:pPr>
        <w:spacing w:line="360" w:lineRule="auto"/>
        <w:rPr>
          <w:rFonts w:hint="eastAsia" w:ascii="宋体" w:hAnsi="宋体" w:eastAsia="宋体" w:cs="宋体"/>
          <w:sz w:val="24"/>
          <w:szCs w:val="24"/>
          <w:lang w:eastAsia="zh-CN"/>
        </w:rPr>
      </w:pPr>
      <w:r>
        <w:rPr>
          <w:rFonts w:hint="eastAsia" w:ascii="宋体" w:hAnsi="宋体" w:cs="宋体"/>
          <w:sz w:val="24"/>
          <w:szCs w:val="24"/>
        </w:rPr>
        <w:t>法定代表人：                        法定代表人：</w:t>
      </w:r>
    </w:p>
    <w:p>
      <w:pPr>
        <w:spacing w:line="360" w:lineRule="auto"/>
        <w:rPr>
          <w:rFonts w:hint="eastAsia" w:ascii="宋体" w:hAnsi="宋体" w:cs="宋体"/>
          <w:sz w:val="24"/>
          <w:szCs w:val="24"/>
        </w:rPr>
      </w:pPr>
      <w:r>
        <w:rPr>
          <w:rFonts w:hint="eastAsia" w:ascii="宋体" w:hAnsi="宋体" w:cs="宋体"/>
          <w:sz w:val="24"/>
          <w:szCs w:val="24"/>
          <w:lang w:eastAsia="zh-CN"/>
        </w:rPr>
        <w:t>被授权人</w:t>
      </w:r>
      <w:r>
        <w:rPr>
          <w:rFonts w:hint="eastAsia" w:ascii="宋体" w:hAnsi="宋体" w:cs="宋体"/>
          <w:sz w:val="24"/>
          <w:szCs w:val="24"/>
        </w:rPr>
        <w:t xml:space="preserve">：                        </w:t>
      </w:r>
      <w:r>
        <w:rPr>
          <w:rFonts w:hint="eastAsia" w:ascii="宋体" w:hAnsi="宋体" w:cs="宋体"/>
          <w:sz w:val="24"/>
          <w:szCs w:val="24"/>
          <w:lang w:eastAsia="zh-CN"/>
        </w:rPr>
        <w:t>被授权人</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sz w:val="24"/>
          <w:szCs w:val="24"/>
        </w:rPr>
        <w:t>电话：                              电话：</w:t>
      </w:r>
    </w:p>
    <w:p>
      <w:pPr>
        <w:spacing w:line="360" w:lineRule="auto"/>
        <w:ind w:left="1200" w:hanging="1200" w:hangingChars="500"/>
        <w:jc w:val="left"/>
        <w:rPr>
          <w:rFonts w:hint="eastAsia" w:ascii="宋体" w:hAnsi="宋体" w:cs="宋体"/>
          <w:sz w:val="24"/>
          <w:szCs w:val="24"/>
        </w:rPr>
      </w:pPr>
      <w:r>
        <w:rPr>
          <w:rFonts w:hint="eastAsia" w:ascii="宋体" w:hAnsi="宋体" w:cs="宋体"/>
          <w:sz w:val="24"/>
          <w:szCs w:val="24"/>
        </w:rPr>
        <w:t xml:space="preserve">开户银行：                          开户银行：                    </w:t>
      </w:r>
    </w:p>
    <w:p>
      <w:pPr>
        <w:spacing w:line="360" w:lineRule="auto"/>
        <w:rPr>
          <w:rFonts w:hint="eastAsia" w:ascii="宋体" w:hAnsi="宋体" w:cs="宋体"/>
          <w:sz w:val="24"/>
          <w:szCs w:val="24"/>
        </w:rPr>
      </w:pPr>
      <w:r>
        <w:rPr>
          <w:rFonts w:hint="eastAsia" w:ascii="宋体" w:hAnsi="宋体" w:cs="宋体"/>
          <w:sz w:val="24"/>
          <w:szCs w:val="24"/>
        </w:rPr>
        <w:t>账号：                              账号：</w:t>
      </w:r>
    </w:p>
    <w:p>
      <w:pPr>
        <w:spacing w:line="560" w:lineRule="exact"/>
        <w:rPr>
          <w:rFonts w:hint="eastAsia" w:ascii="宋体" w:hAnsi="宋体" w:cs="宋体"/>
          <w:b/>
          <w:bCs/>
          <w:sz w:val="28"/>
          <w:szCs w:val="28"/>
        </w:rPr>
      </w:pPr>
    </w:p>
    <w:p>
      <w:pPr>
        <w:spacing w:line="560" w:lineRule="exact"/>
        <w:rPr>
          <w:rFonts w:hint="eastAsia" w:ascii="宋体" w:hAnsi="宋体" w:cs="宋体"/>
          <w:b/>
          <w:bCs/>
          <w:sz w:val="28"/>
          <w:szCs w:val="28"/>
        </w:rPr>
      </w:pPr>
    </w:p>
    <w:p>
      <w:pPr>
        <w:spacing w:line="560" w:lineRule="exact"/>
        <w:rPr>
          <w:rFonts w:hint="eastAsia" w:ascii="宋体" w:hAnsi="宋体" w:cs="宋体"/>
          <w:b/>
          <w:bCs/>
          <w:sz w:val="28"/>
          <w:szCs w:val="28"/>
        </w:rPr>
      </w:pPr>
    </w:p>
    <w:p>
      <w:pPr>
        <w:spacing w:line="560" w:lineRule="exact"/>
        <w:rPr>
          <w:rFonts w:hint="eastAsia" w:ascii="宋体" w:hAnsi="宋体" w:eastAsia="宋体" w:cs="宋体"/>
          <w:b/>
          <w:bCs/>
          <w:sz w:val="28"/>
          <w:szCs w:val="28"/>
          <w:lang w:eastAsia="zh-CN"/>
        </w:rPr>
      </w:pPr>
    </w:p>
    <w:p>
      <w:pPr>
        <w:pStyle w:val="46"/>
        <w:rPr>
          <w:rFonts w:hint="eastAsia"/>
          <w:lang w:eastAsia="zh-CN"/>
        </w:rPr>
      </w:pPr>
    </w:p>
    <w:p>
      <w:pPr>
        <w:pStyle w:val="46"/>
        <w:rPr>
          <w:rFonts w:hint="eastAsia"/>
          <w:lang w:eastAsia="zh-CN"/>
        </w:rPr>
      </w:pPr>
    </w:p>
    <w:p>
      <w:pPr>
        <w:spacing w:line="560" w:lineRule="exact"/>
        <w:rPr>
          <w:rFonts w:hint="eastAsia" w:ascii="宋体" w:hAnsi="宋体" w:cs="宋体"/>
          <w:b/>
          <w:bCs/>
          <w:sz w:val="28"/>
          <w:szCs w:val="28"/>
        </w:rPr>
      </w:pPr>
    </w:p>
    <w:p>
      <w:pPr>
        <w:spacing w:line="560" w:lineRule="exact"/>
        <w:rPr>
          <w:rFonts w:hint="eastAsia" w:ascii="宋体" w:hAnsi="宋体" w:cs="宋体"/>
          <w:b/>
          <w:bCs/>
          <w:sz w:val="28"/>
          <w:szCs w:val="28"/>
        </w:rPr>
      </w:pPr>
    </w:p>
    <w:p>
      <w:pPr>
        <w:spacing w:line="560" w:lineRule="exact"/>
        <w:rPr>
          <w:rFonts w:hint="eastAsia" w:ascii="宋体" w:hAnsi="宋体" w:eastAsia="宋体" w:cs="宋体"/>
          <w:b/>
          <w:bCs/>
          <w:sz w:val="28"/>
          <w:szCs w:val="28"/>
          <w:lang w:eastAsia="zh-CN"/>
        </w:rPr>
      </w:pPr>
    </w:p>
    <w:p>
      <w:pPr>
        <w:pStyle w:val="46"/>
        <w:rPr>
          <w:rFonts w:hint="eastAsia"/>
          <w:lang w:eastAsia="zh-CN"/>
        </w:rPr>
      </w:pPr>
    </w:p>
    <w:p>
      <w:pPr>
        <w:spacing w:line="560" w:lineRule="exact"/>
        <w:rPr>
          <w:rFonts w:hint="eastAsia" w:ascii="宋体" w:hAnsi="宋体" w:cs="宋体"/>
          <w:b/>
          <w:bCs/>
          <w:sz w:val="28"/>
          <w:szCs w:val="28"/>
        </w:rPr>
      </w:pPr>
    </w:p>
    <w:p>
      <w:pPr>
        <w:pStyle w:val="8"/>
        <w:rPr>
          <w:rFonts w:hint="eastAsia"/>
        </w:rPr>
      </w:pPr>
    </w:p>
    <w:p>
      <w:pPr>
        <w:spacing w:line="560" w:lineRule="exact"/>
        <w:ind w:firstLine="3092" w:firstLineChars="1100"/>
        <w:jc w:val="both"/>
        <w:rPr>
          <w:rFonts w:hint="eastAsia" w:ascii="宋体" w:hAnsi="宋体" w:cs="宋体"/>
          <w:b/>
          <w:bCs/>
          <w:sz w:val="28"/>
          <w:szCs w:val="28"/>
        </w:rPr>
      </w:pPr>
    </w:p>
    <w:p>
      <w:pPr>
        <w:spacing w:line="560" w:lineRule="exact"/>
        <w:ind w:firstLine="3092" w:firstLineChars="1100"/>
        <w:jc w:val="both"/>
        <w:rPr>
          <w:rFonts w:hint="eastAsia" w:ascii="宋体" w:hAnsi="宋体" w:cs="宋体"/>
          <w:b/>
          <w:bCs/>
          <w:sz w:val="28"/>
          <w:szCs w:val="28"/>
        </w:rPr>
      </w:pPr>
    </w:p>
    <w:p>
      <w:pPr>
        <w:spacing w:line="560" w:lineRule="exact"/>
        <w:jc w:val="both"/>
        <w:rPr>
          <w:rFonts w:hint="eastAsia" w:ascii="宋体" w:hAnsi="宋体" w:cs="宋体"/>
          <w:b/>
          <w:bCs/>
          <w:sz w:val="28"/>
          <w:szCs w:val="28"/>
        </w:rPr>
      </w:pPr>
    </w:p>
    <w:p>
      <w:pPr>
        <w:pStyle w:val="46"/>
        <w:rPr>
          <w:rFonts w:hint="eastAsia" w:ascii="宋体" w:hAnsi="宋体" w:cs="宋体"/>
          <w:b/>
          <w:bCs/>
          <w:sz w:val="28"/>
          <w:szCs w:val="28"/>
        </w:rPr>
      </w:pPr>
    </w:p>
    <w:p>
      <w:pPr>
        <w:pStyle w:val="46"/>
        <w:rPr>
          <w:rFonts w:hint="eastAsia" w:ascii="宋体" w:hAnsi="宋体" w:cs="宋体"/>
          <w:b/>
          <w:bCs/>
          <w:sz w:val="28"/>
          <w:szCs w:val="28"/>
        </w:rPr>
      </w:pPr>
    </w:p>
    <w:p>
      <w:pPr>
        <w:pStyle w:val="46"/>
        <w:rPr>
          <w:rFonts w:hint="eastAsia" w:ascii="宋体" w:hAnsi="宋体" w:cs="宋体"/>
          <w:b/>
          <w:bCs/>
          <w:sz w:val="28"/>
          <w:szCs w:val="28"/>
        </w:rPr>
      </w:pPr>
    </w:p>
    <w:p>
      <w:pPr>
        <w:pStyle w:val="46"/>
        <w:rPr>
          <w:rFonts w:hint="eastAsia" w:ascii="宋体" w:hAnsi="宋体" w:cs="宋体"/>
          <w:b/>
          <w:bCs/>
          <w:sz w:val="28"/>
          <w:szCs w:val="28"/>
        </w:rPr>
      </w:pPr>
    </w:p>
    <w:p>
      <w:pPr>
        <w:spacing w:line="560" w:lineRule="exact"/>
        <w:ind w:firstLine="3092" w:firstLineChars="1100"/>
        <w:jc w:val="both"/>
        <w:rPr>
          <w:rFonts w:hint="eastAsia" w:ascii="宋体" w:hAnsi="宋体" w:cs="宋体"/>
          <w:b/>
          <w:bCs/>
          <w:sz w:val="24"/>
          <w:szCs w:val="24"/>
        </w:rPr>
      </w:pPr>
      <w:r>
        <w:rPr>
          <w:rFonts w:hint="eastAsia" w:ascii="宋体" w:hAnsi="宋体" w:cs="宋体"/>
          <w:b/>
          <w:bCs/>
          <w:sz w:val="28"/>
          <w:szCs w:val="28"/>
        </w:rPr>
        <w:t>第二部分　　通用合同条款</w:t>
      </w:r>
    </w:p>
    <w:p>
      <w:pPr>
        <w:spacing w:line="560" w:lineRule="exact"/>
        <w:jc w:val="center"/>
        <w:outlineLvl w:val="1"/>
        <w:rPr>
          <w:rFonts w:hint="eastAsia" w:ascii="宋体" w:hAnsi="宋体" w:cs="宋体"/>
          <w:b/>
          <w:bCs/>
          <w:sz w:val="24"/>
          <w:szCs w:val="24"/>
        </w:rPr>
      </w:pPr>
      <w:r>
        <w:rPr>
          <w:rFonts w:hint="eastAsia" w:ascii="宋体" w:hAnsi="宋体" w:cs="宋体"/>
          <w:b/>
          <w:bCs/>
          <w:sz w:val="24"/>
          <w:szCs w:val="24"/>
          <w:lang w:val="en-US" w:eastAsia="zh-CN"/>
        </w:rPr>
        <w:t xml:space="preserve">  </w:t>
      </w:r>
      <w:r>
        <w:rPr>
          <w:rFonts w:hint="eastAsia" w:ascii="宋体" w:hAnsi="宋体" w:cs="宋体"/>
          <w:b/>
          <w:bCs/>
          <w:sz w:val="24"/>
          <w:szCs w:val="24"/>
        </w:rPr>
        <w:t>（内容同合同示范文本　略）</w:t>
      </w:r>
    </w:p>
    <w:p>
      <w:pPr>
        <w:pStyle w:val="5"/>
        <w:spacing w:line="360" w:lineRule="auto"/>
        <w:jc w:val="center"/>
        <w:rPr>
          <w:rFonts w:ascii="宋体" w:hAnsi="宋体" w:cs="宋体"/>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b/>
          <w:bCs/>
          <w:kern w:val="0"/>
          <w:sz w:val="28"/>
          <w:szCs w:val="28"/>
        </w:rPr>
      </w:pPr>
    </w:p>
    <w:p>
      <w:pPr>
        <w:widowControl/>
        <w:spacing w:line="360" w:lineRule="auto"/>
        <w:jc w:val="both"/>
        <w:outlineLvl w:val="0"/>
        <w:rPr>
          <w:rFonts w:hint="eastAsia" w:ascii="宋体" w:hAnsi="宋体" w:cs="宋体"/>
          <w:b/>
          <w:bCs/>
          <w:kern w:val="0"/>
          <w:sz w:val="28"/>
          <w:szCs w:val="28"/>
        </w:rPr>
      </w:pPr>
    </w:p>
    <w:p>
      <w:pPr>
        <w:rPr>
          <w:rFonts w:hint="eastAsia" w:ascii="宋体" w:hAnsi="宋体" w:cs="宋体"/>
          <w:b/>
          <w:bCs/>
          <w:kern w:val="0"/>
          <w:sz w:val="28"/>
          <w:szCs w:val="28"/>
        </w:rPr>
      </w:pPr>
      <w:r>
        <w:rPr>
          <w:rFonts w:hint="eastAsia" w:ascii="宋体" w:hAnsi="宋体" w:cs="宋体"/>
          <w:b/>
          <w:bCs/>
          <w:kern w:val="0"/>
          <w:sz w:val="28"/>
          <w:szCs w:val="28"/>
        </w:rPr>
        <w:br w:type="page"/>
      </w:r>
    </w:p>
    <w:p>
      <w:pPr>
        <w:widowControl/>
        <w:spacing w:line="360" w:lineRule="auto"/>
        <w:jc w:val="center"/>
        <w:outlineLvl w:val="0"/>
        <w:rPr>
          <w:rFonts w:hint="eastAsia" w:ascii="宋体" w:hAnsi="宋体" w:cs="宋体"/>
          <w:b/>
          <w:bCs/>
          <w:kern w:val="0"/>
          <w:sz w:val="24"/>
          <w:szCs w:val="24"/>
        </w:rPr>
      </w:pPr>
      <w:r>
        <w:rPr>
          <w:rFonts w:hint="eastAsia" w:ascii="宋体" w:hAnsi="宋体" w:cs="宋体"/>
          <w:b/>
          <w:bCs/>
          <w:kern w:val="0"/>
          <w:sz w:val="28"/>
          <w:szCs w:val="28"/>
        </w:rPr>
        <w:t>第三部分  专用条款</w:t>
      </w:r>
    </w:p>
    <w:p>
      <w:pPr>
        <w:widowControl/>
        <w:spacing w:line="360" w:lineRule="auto"/>
        <w:ind w:firstLine="480" w:firstLineChars="200"/>
        <w:rPr>
          <w:rFonts w:hint="eastAsia" w:ascii="宋体" w:hAnsi="宋体" w:cs="宋体"/>
          <w:kern w:val="0"/>
          <w:sz w:val="24"/>
          <w:szCs w:val="24"/>
        </w:rPr>
      </w:pPr>
    </w:p>
    <w:p>
      <w:pPr>
        <w:numPr>
          <w:ilvl w:val="0"/>
          <w:numId w:val="6"/>
        </w:numPr>
        <w:spacing w:line="360" w:lineRule="auto"/>
        <w:rPr>
          <w:rFonts w:hint="eastAsia" w:ascii="宋体" w:hAnsi="宋体" w:cs="宋体"/>
          <w:b/>
          <w:bCs/>
          <w:sz w:val="24"/>
          <w:szCs w:val="24"/>
        </w:rPr>
      </w:pPr>
      <w:r>
        <w:rPr>
          <w:rFonts w:hint="eastAsia" w:ascii="宋体" w:hAnsi="宋体" w:cs="宋体"/>
          <w:b/>
          <w:bCs/>
          <w:sz w:val="24"/>
          <w:szCs w:val="24"/>
        </w:rPr>
        <w:t>词语定义及合同文件</w:t>
      </w:r>
    </w:p>
    <w:p>
      <w:pPr>
        <w:pStyle w:val="8"/>
        <w:rPr>
          <w:rFonts w:hint="eastAsia"/>
        </w:rPr>
      </w:pPr>
    </w:p>
    <w:p>
      <w:pPr>
        <w:pStyle w:val="14"/>
        <w:spacing w:line="360" w:lineRule="auto"/>
        <w:rPr>
          <w:rFonts w:hint="eastAsia" w:ascii="宋体" w:hAnsi="宋体" w:cs="宋体"/>
          <w:b/>
          <w:sz w:val="24"/>
          <w:szCs w:val="24"/>
        </w:rPr>
      </w:pPr>
      <w:r>
        <w:rPr>
          <w:rFonts w:hint="eastAsia" w:ascii="宋体" w:hAnsi="宋体" w:cs="宋体"/>
          <w:b/>
          <w:sz w:val="24"/>
          <w:szCs w:val="24"/>
        </w:rPr>
        <w:t>1、合同文件及解释顺序</w:t>
      </w:r>
    </w:p>
    <w:p>
      <w:pPr>
        <w:pStyle w:val="14"/>
        <w:spacing w:line="360" w:lineRule="auto"/>
        <w:rPr>
          <w:rFonts w:hint="eastAsia" w:ascii="宋体" w:hAnsi="宋体" w:cs="宋体"/>
          <w:sz w:val="24"/>
          <w:szCs w:val="24"/>
          <w:u w:val="single"/>
        </w:rPr>
      </w:pPr>
      <w:r>
        <w:rPr>
          <w:rFonts w:hint="eastAsia" w:ascii="宋体" w:hAnsi="宋体" w:cs="宋体"/>
          <w:sz w:val="24"/>
          <w:szCs w:val="24"/>
        </w:rPr>
        <w:t>合同文件组成及解释顺序：</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（1）合同协议书</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（2）合同专用条款</w:t>
      </w:r>
    </w:p>
    <w:p>
      <w:pPr>
        <w:widowControl/>
        <w:spacing w:line="360" w:lineRule="auto"/>
        <w:ind w:firstLine="480" w:firstLineChars="200"/>
        <w:jc w:val="left"/>
        <w:rPr>
          <w:rFonts w:hint="eastAsia" w:ascii="宋体" w:hAnsi="宋体" w:cs="宋体"/>
          <w:b/>
          <w:bCs/>
          <w:kern w:val="0"/>
          <w:sz w:val="24"/>
          <w:szCs w:val="24"/>
        </w:rPr>
      </w:pPr>
      <w:r>
        <w:rPr>
          <w:rFonts w:hint="eastAsia" w:ascii="宋体" w:hAnsi="宋体" w:cs="宋体"/>
          <w:kern w:val="0"/>
          <w:sz w:val="24"/>
          <w:szCs w:val="24"/>
        </w:rPr>
        <w:t>（3）合同通用条款</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（4）成交通知书</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（5）投标文件、工程报价单或预算书及其附件</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（6）招标文件、答疑纪要及工程量清单</w:t>
      </w:r>
    </w:p>
    <w:p>
      <w:pPr>
        <w:widowControl/>
        <w:tabs>
          <w:tab w:val="left" w:pos="5355"/>
        </w:tabs>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（7）图纸</w:t>
      </w:r>
      <w:r>
        <w:rPr>
          <w:rFonts w:hint="eastAsia" w:ascii="宋体" w:hAnsi="宋体" w:cs="宋体"/>
          <w:kern w:val="0"/>
          <w:sz w:val="24"/>
          <w:szCs w:val="24"/>
        </w:rPr>
        <w:tab/>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（8）标准、规范及有关技术文件</w:t>
      </w:r>
    </w:p>
    <w:p>
      <w:pPr>
        <w:pStyle w:val="14"/>
        <w:spacing w:line="360" w:lineRule="auto"/>
        <w:rPr>
          <w:rFonts w:hint="eastAsia" w:ascii="宋体" w:hAnsi="宋体" w:cs="宋体"/>
          <w:b/>
          <w:sz w:val="24"/>
          <w:szCs w:val="24"/>
        </w:rPr>
      </w:pPr>
      <w:r>
        <w:rPr>
          <w:rFonts w:hint="eastAsia" w:ascii="宋体" w:hAnsi="宋体" w:cs="宋体"/>
          <w:b/>
          <w:sz w:val="24"/>
          <w:szCs w:val="24"/>
        </w:rPr>
        <w:t>2、语言文字和适用法律、标准及规范</w:t>
      </w:r>
    </w:p>
    <w:p>
      <w:pPr>
        <w:pStyle w:val="14"/>
        <w:spacing w:line="360" w:lineRule="auto"/>
        <w:rPr>
          <w:rFonts w:hint="eastAsia" w:ascii="宋体" w:hAnsi="宋体" w:cs="宋体"/>
          <w:sz w:val="24"/>
          <w:szCs w:val="24"/>
        </w:rPr>
      </w:pPr>
      <w:r>
        <w:rPr>
          <w:rFonts w:hint="eastAsia" w:ascii="宋体" w:hAnsi="宋体" w:cs="宋体"/>
          <w:sz w:val="24"/>
          <w:szCs w:val="24"/>
        </w:rPr>
        <w:t>2.1本合同除使用汉语外，还使用</w:t>
      </w:r>
      <w:r>
        <w:rPr>
          <w:rFonts w:hint="eastAsia" w:ascii="宋体" w:hAnsi="宋体" w:cs="宋体"/>
          <w:sz w:val="24"/>
          <w:szCs w:val="24"/>
          <w:u w:val="single"/>
        </w:rPr>
        <w:t>无</w:t>
      </w:r>
      <w:r>
        <w:rPr>
          <w:rFonts w:hint="eastAsia" w:ascii="宋体" w:hAnsi="宋体" w:cs="宋体"/>
          <w:sz w:val="24"/>
          <w:szCs w:val="24"/>
        </w:rPr>
        <w:t>语言文字。</w:t>
      </w:r>
    </w:p>
    <w:p>
      <w:pPr>
        <w:pStyle w:val="14"/>
        <w:spacing w:line="360" w:lineRule="auto"/>
        <w:rPr>
          <w:rFonts w:hint="eastAsia" w:ascii="宋体" w:hAnsi="宋体" w:cs="宋体"/>
          <w:sz w:val="24"/>
          <w:szCs w:val="24"/>
        </w:rPr>
      </w:pPr>
      <w:r>
        <w:rPr>
          <w:rFonts w:hint="eastAsia" w:ascii="宋体" w:hAnsi="宋体" w:cs="宋体"/>
          <w:sz w:val="24"/>
          <w:szCs w:val="24"/>
        </w:rPr>
        <w:t>2.2适用法律和法规</w:t>
      </w:r>
    </w:p>
    <w:p>
      <w:pPr>
        <w:pStyle w:val="14"/>
        <w:spacing w:line="360" w:lineRule="auto"/>
        <w:rPr>
          <w:rFonts w:hint="eastAsia" w:ascii="宋体" w:hAnsi="宋体" w:cs="宋体"/>
          <w:sz w:val="24"/>
          <w:szCs w:val="24"/>
          <w:u w:val="single"/>
        </w:rPr>
      </w:pPr>
      <w:r>
        <w:rPr>
          <w:rFonts w:hint="eastAsia" w:ascii="宋体" w:hAnsi="宋体" w:cs="宋体"/>
          <w:sz w:val="24"/>
          <w:szCs w:val="24"/>
        </w:rPr>
        <w:t>需要明示的法律、行政法规：</w:t>
      </w:r>
      <w:r>
        <w:rPr>
          <w:rFonts w:hint="eastAsia" w:ascii="宋体" w:hAnsi="宋体" w:cs="宋体"/>
          <w:sz w:val="24"/>
          <w:szCs w:val="24"/>
          <w:u w:val="single"/>
        </w:rPr>
        <w:t>《建筑法》、《合同法》、《建筑工程质量管理条例》等。</w:t>
      </w:r>
    </w:p>
    <w:p>
      <w:pPr>
        <w:pStyle w:val="14"/>
        <w:spacing w:line="360" w:lineRule="auto"/>
        <w:rPr>
          <w:rFonts w:hint="eastAsia" w:ascii="宋体" w:hAnsi="宋体" w:cs="宋体"/>
          <w:sz w:val="24"/>
          <w:szCs w:val="24"/>
        </w:rPr>
      </w:pPr>
      <w:r>
        <w:rPr>
          <w:rFonts w:hint="eastAsia" w:ascii="宋体" w:hAnsi="宋体" w:cs="宋体"/>
          <w:sz w:val="24"/>
          <w:szCs w:val="24"/>
        </w:rPr>
        <w:t>2.3适用标准、规范</w:t>
      </w:r>
    </w:p>
    <w:p>
      <w:pPr>
        <w:pStyle w:val="14"/>
        <w:spacing w:line="360" w:lineRule="auto"/>
        <w:rPr>
          <w:rFonts w:hint="eastAsia" w:ascii="宋体" w:hAnsi="宋体" w:cs="宋体"/>
          <w:sz w:val="24"/>
          <w:szCs w:val="24"/>
          <w:u w:val="single"/>
        </w:rPr>
      </w:pPr>
      <w:r>
        <w:rPr>
          <w:rFonts w:hint="eastAsia" w:ascii="宋体" w:hAnsi="宋体" w:cs="宋体"/>
          <w:sz w:val="24"/>
          <w:szCs w:val="24"/>
        </w:rPr>
        <w:t>适用标准、规范的名称：</w:t>
      </w:r>
      <w:r>
        <w:rPr>
          <w:rFonts w:hint="eastAsia" w:ascii="宋体" w:hAnsi="宋体" w:cs="宋体"/>
          <w:sz w:val="24"/>
          <w:szCs w:val="24"/>
          <w:u w:val="single"/>
          <w:lang w:val="en-US" w:eastAsia="zh-CN"/>
        </w:rPr>
        <w:t xml:space="preserve"> 执行现行施工工艺评定标准  </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发包人提供标准、规范的时间：</w:t>
      </w:r>
      <w:r>
        <w:rPr>
          <w:rFonts w:hint="eastAsia" w:ascii="宋体" w:hAnsi="宋体" w:cs="宋体"/>
          <w:sz w:val="24"/>
          <w:szCs w:val="24"/>
          <w:u w:val="single"/>
          <w:lang w:val="en-US" w:eastAsia="zh-CN"/>
        </w:rPr>
        <w:t xml:space="preserve"> 无   </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国内没有相应标准、规范时的约定：</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无  </w:t>
      </w:r>
      <w:r>
        <w:rPr>
          <w:rFonts w:hint="eastAsia" w:ascii="宋体" w:hAnsi="宋体" w:cs="宋体"/>
          <w:sz w:val="24"/>
          <w:szCs w:val="24"/>
          <w:u w:val="none"/>
        </w:rPr>
        <w:t>。</w:t>
      </w:r>
    </w:p>
    <w:p>
      <w:pPr>
        <w:pStyle w:val="14"/>
        <w:spacing w:line="360" w:lineRule="auto"/>
        <w:rPr>
          <w:rFonts w:hint="eastAsia" w:ascii="宋体" w:hAnsi="宋体" w:cs="宋体"/>
          <w:b/>
          <w:sz w:val="24"/>
          <w:szCs w:val="24"/>
        </w:rPr>
      </w:pPr>
      <w:r>
        <w:rPr>
          <w:rFonts w:hint="eastAsia" w:ascii="宋体" w:hAnsi="宋体" w:cs="宋体"/>
          <w:b/>
          <w:sz w:val="24"/>
          <w:szCs w:val="24"/>
        </w:rPr>
        <w:t>二、双方一般权利和义务</w:t>
      </w:r>
    </w:p>
    <w:p>
      <w:pPr>
        <w:pStyle w:val="14"/>
        <w:spacing w:line="360" w:lineRule="auto"/>
        <w:rPr>
          <w:rFonts w:hint="eastAsia" w:ascii="宋体" w:hAnsi="宋体" w:cs="宋体"/>
          <w:b/>
          <w:sz w:val="24"/>
          <w:szCs w:val="24"/>
        </w:rPr>
      </w:pPr>
      <w:r>
        <w:rPr>
          <w:rFonts w:hint="eastAsia" w:ascii="宋体" w:hAnsi="宋体" w:cs="宋体"/>
          <w:b/>
          <w:sz w:val="24"/>
          <w:szCs w:val="24"/>
        </w:rPr>
        <w:t>4、项目经理</w:t>
      </w:r>
    </w:p>
    <w:p>
      <w:pPr>
        <w:pStyle w:val="14"/>
        <w:spacing w:line="360" w:lineRule="auto"/>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职务：</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rPr>
        <w:t xml:space="preserve">  </w:t>
      </w:r>
      <w:r>
        <w:rPr>
          <w:rFonts w:hint="eastAsia" w:ascii="宋体" w:hAnsi="宋体" w:cs="宋体"/>
          <w:sz w:val="24"/>
          <w:szCs w:val="24"/>
          <w:u w:val="none"/>
        </w:rPr>
        <w:t>。</w:t>
      </w:r>
    </w:p>
    <w:p>
      <w:pPr>
        <w:pStyle w:val="14"/>
        <w:spacing w:line="360" w:lineRule="auto"/>
        <w:rPr>
          <w:rFonts w:hint="eastAsia" w:ascii="宋体" w:hAnsi="宋体" w:cs="宋体"/>
          <w:b/>
          <w:sz w:val="24"/>
          <w:szCs w:val="24"/>
        </w:rPr>
      </w:pPr>
      <w:r>
        <w:rPr>
          <w:rFonts w:hint="eastAsia" w:ascii="宋体" w:hAnsi="宋体" w:cs="宋体"/>
          <w:b/>
          <w:sz w:val="24"/>
          <w:szCs w:val="24"/>
        </w:rPr>
        <w:t>5、发包人工作</w:t>
      </w:r>
    </w:p>
    <w:p>
      <w:pPr>
        <w:pStyle w:val="14"/>
        <w:spacing w:line="360" w:lineRule="auto"/>
        <w:rPr>
          <w:rFonts w:hint="eastAsia" w:ascii="宋体" w:hAnsi="宋体" w:cs="宋体"/>
          <w:sz w:val="24"/>
          <w:szCs w:val="24"/>
        </w:rPr>
      </w:pPr>
      <w:r>
        <w:rPr>
          <w:rFonts w:hint="eastAsia" w:ascii="宋体" w:hAnsi="宋体" w:cs="宋体"/>
          <w:sz w:val="24"/>
          <w:szCs w:val="24"/>
        </w:rPr>
        <w:t>5.1发包人应按约定的时间和要求完成以下工作：</w:t>
      </w:r>
    </w:p>
    <w:p>
      <w:pPr>
        <w:pStyle w:val="14"/>
        <w:spacing w:line="360" w:lineRule="auto"/>
        <w:rPr>
          <w:rFonts w:hint="eastAsia" w:ascii="宋体" w:hAnsi="宋体" w:cs="宋体"/>
          <w:sz w:val="24"/>
          <w:szCs w:val="24"/>
          <w:u w:val="single"/>
        </w:rPr>
      </w:pPr>
      <w:r>
        <w:rPr>
          <w:rFonts w:hint="eastAsia" w:ascii="宋体" w:hAnsi="宋体" w:cs="宋体"/>
          <w:sz w:val="24"/>
          <w:szCs w:val="24"/>
        </w:rPr>
        <w:t>（1）施工场地具备施工条件的要求及完成的时间：</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不迟于开工前7日</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（2）将施工所需的水、电、电讯线路接至施工场地的时间、地点和供应要求：</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不迟于开工前7日</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（3）施工场地与公共道路的通道开通时间和要求：</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不迟于开工前7日</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（4）工程地质和地下管线资料的提供时间：</w:t>
      </w:r>
      <w:r>
        <w:rPr>
          <w:rFonts w:hint="eastAsia" w:ascii="宋体" w:hAnsi="宋体" w:cs="宋体"/>
          <w:sz w:val="24"/>
          <w:szCs w:val="24"/>
          <w:u w:val="single"/>
          <w:lang w:val="en-US" w:eastAsia="zh-CN"/>
        </w:rPr>
        <w:t>不迟于开工前7日</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（5）由发包人办理的施工所需证件、批件的名称和完成时间：</w:t>
      </w:r>
      <w:r>
        <w:rPr>
          <w:rFonts w:hint="eastAsia" w:ascii="宋体" w:hAnsi="宋体" w:cs="宋体"/>
          <w:sz w:val="24"/>
          <w:szCs w:val="24"/>
          <w:u w:val="single"/>
          <w:lang w:val="en-US" w:eastAsia="zh-CN"/>
        </w:rPr>
        <w:t>不迟于开工前7日</w:t>
      </w:r>
      <w:r>
        <w:rPr>
          <w:rFonts w:hint="eastAsia" w:ascii="宋体" w:hAnsi="宋体" w:cs="宋体"/>
          <w:sz w:val="24"/>
          <w:szCs w:val="24"/>
          <w:u w:val="none"/>
        </w:rPr>
        <w:t>。</w:t>
      </w:r>
    </w:p>
    <w:p>
      <w:pPr>
        <w:pStyle w:val="14"/>
        <w:spacing w:line="360" w:lineRule="auto"/>
        <w:rPr>
          <w:rFonts w:hint="eastAsia" w:ascii="宋体" w:hAnsi="宋体" w:cs="宋体"/>
          <w:sz w:val="24"/>
          <w:szCs w:val="24"/>
        </w:rPr>
      </w:pPr>
      <w:r>
        <w:rPr>
          <w:rFonts w:hint="eastAsia" w:ascii="宋体" w:hAnsi="宋体" w:cs="宋体"/>
          <w:sz w:val="24"/>
          <w:szCs w:val="24"/>
        </w:rPr>
        <w:t>（6）水准点与座标控制点交验要求：</w:t>
      </w:r>
      <w:r>
        <w:rPr>
          <w:rFonts w:hint="eastAsia" w:ascii="宋体" w:hAnsi="宋体" w:cs="宋体"/>
          <w:sz w:val="24"/>
          <w:szCs w:val="24"/>
          <w:u w:val="single"/>
          <w:lang w:val="en-US" w:eastAsia="zh-CN"/>
        </w:rPr>
        <w:t>不迟于开工前7日</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（7）图纸会审和设计交底时间：</w:t>
      </w:r>
      <w:r>
        <w:rPr>
          <w:rFonts w:hint="eastAsia" w:ascii="宋体" w:hAnsi="宋体" w:cs="宋体"/>
          <w:sz w:val="24"/>
          <w:szCs w:val="24"/>
          <w:u w:val="single"/>
          <w:lang w:val="en-US" w:eastAsia="zh-CN"/>
        </w:rPr>
        <w:t>不迟于开工前7日</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（8）协调处理施工场地周围地下管线和邻近建筑物、构筑物（含文物保护建筑）、古树名木的保护工作：</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现场协商</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（9）双方约定发包人应做的其他工作：</w:t>
      </w:r>
      <w:r>
        <w:rPr>
          <w:rFonts w:hint="eastAsia" w:ascii="宋体" w:hAnsi="宋体" w:cs="宋体"/>
          <w:sz w:val="24"/>
          <w:szCs w:val="24"/>
          <w:u w:val="single"/>
        </w:rPr>
        <w:t>　</w:t>
      </w:r>
      <w:r>
        <w:rPr>
          <w:rFonts w:hint="eastAsia" w:ascii="宋体" w:hAnsi="宋体" w:cs="宋体"/>
          <w:sz w:val="24"/>
          <w:szCs w:val="24"/>
          <w:u w:val="single"/>
          <w:lang w:val="en-US" w:eastAsia="zh-CN"/>
        </w:rPr>
        <w:t>/</w:t>
      </w:r>
      <w:r>
        <w:rPr>
          <w:rFonts w:hint="eastAsia" w:ascii="宋体" w:hAnsi="宋体" w:cs="宋体"/>
          <w:sz w:val="24"/>
          <w:szCs w:val="24"/>
          <w:u w:val="single"/>
          <w:lang w:val="en-US" w:eastAsia="zh-CN"/>
        </w:rPr>
        <w:tab/>
      </w:r>
      <w:r>
        <w:rPr>
          <w:rFonts w:hint="eastAsia" w:ascii="宋体" w:hAnsi="宋体" w:cs="宋体"/>
          <w:sz w:val="24"/>
          <w:szCs w:val="24"/>
          <w:u w:val="none"/>
        </w:rPr>
        <w:t>。　</w:t>
      </w:r>
    </w:p>
    <w:p>
      <w:pPr>
        <w:pStyle w:val="14"/>
        <w:spacing w:line="360" w:lineRule="auto"/>
        <w:rPr>
          <w:rFonts w:hint="eastAsia" w:ascii="宋体" w:hAnsi="宋体" w:cs="宋体"/>
          <w:sz w:val="24"/>
          <w:szCs w:val="24"/>
          <w:u w:val="single"/>
        </w:rPr>
      </w:pPr>
      <w:r>
        <w:rPr>
          <w:rFonts w:hint="eastAsia" w:ascii="宋体" w:hAnsi="宋体" w:cs="宋体"/>
          <w:sz w:val="24"/>
          <w:szCs w:val="24"/>
        </w:rPr>
        <w:t>5.2发包人委托承包人办理的工作：</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none"/>
          <w:lang w:val="en-US" w:eastAsia="zh-CN"/>
        </w:rPr>
        <w:t>。</w:t>
      </w:r>
    </w:p>
    <w:p>
      <w:pPr>
        <w:pStyle w:val="14"/>
        <w:spacing w:line="360" w:lineRule="auto"/>
        <w:rPr>
          <w:rFonts w:hint="eastAsia" w:ascii="宋体" w:hAnsi="宋体" w:cs="宋体"/>
          <w:b/>
          <w:sz w:val="24"/>
          <w:szCs w:val="24"/>
        </w:rPr>
      </w:pPr>
      <w:r>
        <w:rPr>
          <w:rFonts w:hint="eastAsia" w:ascii="宋体" w:hAnsi="宋体" w:cs="宋体"/>
          <w:b/>
          <w:sz w:val="24"/>
          <w:szCs w:val="24"/>
        </w:rPr>
        <w:t>6、承包人工作</w:t>
      </w:r>
    </w:p>
    <w:p>
      <w:pPr>
        <w:pStyle w:val="14"/>
        <w:spacing w:line="360" w:lineRule="auto"/>
        <w:rPr>
          <w:rFonts w:hint="eastAsia" w:ascii="宋体" w:hAnsi="宋体" w:cs="宋体"/>
          <w:sz w:val="24"/>
          <w:szCs w:val="24"/>
        </w:rPr>
      </w:pPr>
      <w:r>
        <w:rPr>
          <w:rFonts w:hint="eastAsia" w:ascii="宋体" w:hAnsi="宋体" w:cs="宋体"/>
          <w:sz w:val="24"/>
          <w:szCs w:val="24"/>
        </w:rPr>
        <w:t>6.1承包人应接约定时间和要求，完成以下工作：</w:t>
      </w:r>
    </w:p>
    <w:p>
      <w:pPr>
        <w:pStyle w:val="14"/>
        <w:spacing w:line="360" w:lineRule="auto"/>
        <w:rPr>
          <w:rFonts w:hint="eastAsia" w:ascii="宋体" w:hAnsi="宋体" w:cs="宋体"/>
          <w:sz w:val="24"/>
          <w:szCs w:val="24"/>
          <w:u w:val="single"/>
        </w:rPr>
      </w:pPr>
      <w:r>
        <w:rPr>
          <w:rFonts w:hint="eastAsia" w:ascii="宋体" w:hAnsi="宋体" w:cs="宋体"/>
          <w:sz w:val="24"/>
          <w:szCs w:val="24"/>
        </w:rPr>
        <w:t>（1）需由设计资质等级和业务范围允许的承包人完成的设计文件提交时间：</w:t>
      </w:r>
      <w:r>
        <w:rPr>
          <w:rFonts w:hint="eastAsia" w:ascii="宋体" w:hAnsi="宋体" w:cs="宋体"/>
          <w:sz w:val="24"/>
          <w:szCs w:val="24"/>
          <w:u w:val="single"/>
        </w:rPr>
        <w:t>商定</w:t>
      </w:r>
      <w:r>
        <w:rPr>
          <w:rFonts w:hint="eastAsia" w:ascii="宋体" w:hAnsi="宋体" w:cs="宋体"/>
          <w:sz w:val="24"/>
          <w:szCs w:val="24"/>
          <w:u w:val="none"/>
        </w:rPr>
        <w:t xml:space="preserve"> 。</w:t>
      </w:r>
    </w:p>
    <w:p>
      <w:pPr>
        <w:pStyle w:val="14"/>
        <w:spacing w:line="360" w:lineRule="auto"/>
        <w:rPr>
          <w:rFonts w:hint="eastAsia" w:ascii="宋体" w:hAnsi="宋体" w:cs="宋体"/>
          <w:sz w:val="24"/>
          <w:szCs w:val="24"/>
          <w:u w:val="single"/>
        </w:rPr>
      </w:pPr>
      <w:r>
        <w:rPr>
          <w:rFonts w:hint="eastAsia" w:ascii="宋体" w:hAnsi="宋体" w:cs="宋体"/>
          <w:sz w:val="24"/>
          <w:szCs w:val="24"/>
        </w:rPr>
        <w:t>（2）应提供计划、报表的名称及完成时间：</w:t>
      </w:r>
      <w:r>
        <w:rPr>
          <w:rFonts w:hint="eastAsia" w:ascii="宋体" w:hAnsi="宋体" w:cs="宋体"/>
          <w:sz w:val="24"/>
          <w:szCs w:val="24"/>
          <w:u w:val="single"/>
          <w:lang w:val="en-US" w:eastAsia="zh-CN"/>
        </w:rPr>
        <w:t>月报</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（3）承担施工安全保卫工作及非夜间施工照明的责任和要求：</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由承包方承担</w:t>
      </w:r>
      <w:r>
        <w:rPr>
          <w:rFonts w:hint="eastAsia" w:ascii="宋体" w:hAnsi="宋体" w:cs="宋体"/>
          <w:sz w:val="24"/>
          <w:szCs w:val="24"/>
          <w:u w:val="none"/>
        </w:rPr>
        <w:t>。</w:t>
      </w:r>
    </w:p>
    <w:p>
      <w:pPr>
        <w:pStyle w:val="14"/>
        <w:spacing w:line="360" w:lineRule="auto"/>
        <w:rPr>
          <w:rFonts w:hint="eastAsia" w:ascii="宋体" w:hAnsi="宋体" w:eastAsia="宋体" w:cs="宋体"/>
          <w:sz w:val="24"/>
          <w:szCs w:val="24"/>
          <w:u w:val="single"/>
          <w:lang w:eastAsia="zh-CN"/>
        </w:rPr>
      </w:pPr>
      <w:r>
        <w:rPr>
          <w:rFonts w:hint="eastAsia" w:ascii="宋体" w:hAnsi="宋体" w:cs="宋体"/>
          <w:sz w:val="24"/>
          <w:szCs w:val="24"/>
        </w:rPr>
        <w:t>（4）向发包人提供的办公和生活房屋及设施的要求：</w:t>
      </w:r>
      <w:r>
        <w:rPr>
          <w:rFonts w:hint="eastAsia" w:ascii="宋体" w:hAnsi="宋体" w:cs="宋体"/>
          <w:sz w:val="24"/>
          <w:szCs w:val="24"/>
          <w:u w:val="single"/>
        </w:rPr>
        <w:t xml:space="preserve">  </w:t>
      </w:r>
      <w:r>
        <w:rPr>
          <w:rFonts w:hint="eastAsia" w:ascii="宋体" w:hAnsi="宋体" w:cs="宋体"/>
          <w:sz w:val="24"/>
          <w:szCs w:val="24"/>
          <w:u w:val="single"/>
          <w:lang w:eastAsia="zh-CN"/>
        </w:rPr>
        <w:t>无</w:t>
      </w:r>
      <w:r>
        <w:rPr>
          <w:rFonts w:hint="eastAsia" w:ascii="宋体" w:hAnsi="宋体" w:cs="宋体"/>
          <w:sz w:val="24"/>
          <w:szCs w:val="24"/>
          <w:u w:val="single"/>
        </w:rPr>
        <w:t xml:space="preserve">  </w:t>
      </w:r>
      <w:r>
        <w:rPr>
          <w:rFonts w:hint="eastAsia" w:ascii="宋体" w:hAnsi="宋体" w:cs="宋体"/>
          <w:sz w:val="24"/>
          <w:szCs w:val="24"/>
          <w:u w:val="none"/>
          <w:lang w:eastAsia="zh-CN"/>
        </w:rPr>
        <w:t>。</w:t>
      </w:r>
    </w:p>
    <w:p>
      <w:pPr>
        <w:pStyle w:val="14"/>
        <w:spacing w:line="360" w:lineRule="auto"/>
        <w:rPr>
          <w:rFonts w:hint="eastAsia" w:ascii="宋体" w:hAnsi="宋体" w:cs="宋体"/>
          <w:sz w:val="24"/>
          <w:szCs w:val="24"/>
        </w:rPr>
      </w:pPr>
      <w:r>
        <w:rPr>
          <w:rFonts w:hint="eastAsia" w:ascii="宋体" w:hAnsi="宋体" w:cs="宋体"/>
          <w:sz w:val="24"/>
          <w:szCs w:val="24"/>
        </w:rPr>
        <w:t>（5）需承包人办理的有关施工场地交通、环卫和施工噪音管理等手续：</w:t>
      </w:r>
      <w:r>
        <w:rPr>
          <w:rFonts w:hint="eastAsia" w:ascii="宋体" w:hAnsi="宋体" w:cs="宋体"/>
          <w:sz w:val="24"/>
          <w:szCs w:val="24"/>
          <w:u w:val="single"/>
        </w:rPr>
        <w:t xml:space="preserve"> 按合同</w:t>
      </w:r>
      <w:r>
        <w:rPr>
          <w:rFonts w:hint="eastAsia" w:ascii="宋体" w:hAnsi="宋体" w:cs="宋体"/>
          <w:sz w:val="24"/>
          <w:szCs w:val="24"/>
        </w:rPr>
        <w:t>条款执行。</w:t>
      </w:r>
    </w:p>
    <w:p>
      <w:pPr>
        <w:pStyle w:val="14"/>
        <w:spacing w:line="360" w:lineRule="auto"/>
        <w:rPr>
          <w:rFonts w:hint="eastAsia" w:ascii="宋体" w:hAnsi="宋体" w:cs="宋体"/>
          <w:sz w:val="24"/>
          <w:szCs w:val="24"/>
        </w:rPr>
      </w:pPr>
      <w:r>
        <w:rPr>
          <w:rFonts w:hint="eastAsia" w:ascii="宋体" w:hAnsi="宋体" w:cs="宋体"/>
          <w:sz w:val="24"/>
          <w:szCs w:val="24"/>
        </w:rPr>
        <w:t>（6）已完工程成品保护的特殊要求及费用承担：</w:t>
      </w:r>
      <w:r>
        <w:rPr>
          <w:rFonts w:hint="eastAsia" w:ascii="宋体" w:hAnsi="宋体" w:cs="宋体"/>
          <w:sz w:val="24"/>
          <w:szCs w:val="24"/>
          <w:u w:val="single"/>
          <w:lang w:val="en-US" w:eastAsia="zh-CN"/>
        </w:rPr>
        <w:t>由承包方承担</w:t>
      </w:r>
      <w:r>
        <w:rPr>
          <w:rFonts w:hint="eastAsia" w:ascii="宋体" w:hAnsi="宋体" w:cs="宋体"/>
          <w:sz w:val="24"/>
          <w:szCs w:val="24"/>
          <w:u w:val="none"/>
        </w:rPr>
        <w:t>。</w:t>
      </w:r>
    </w:p>
    <w:p>
      <w:pPr>
        <w:pStyle w:val="14"/>
        <w:spacing w:line="360" w:lineRule="auto"/>
        <w:rPr>
          <w:rFonts w:hint="eastAsia" w:ascii="宋体" w:hAnsi="宋体" w:cs="宋体"/>
          <w:sz w:val="24"/>
          <w:szCs w:val="24"/>
        </w:rPr>
      </w:pPr>
      <w:r>
        <w:rPr>
          <w:rFonts w:hint="eastAsia" w:ascii="宋体" w:hAnsi="宋体" w:cs="宋体"/>
          <w:sz w:val="24"/>
          <w:szCs w:val="24"/>
        </w:rPr>
        <w:t>（7）施工场地周围地下管线和邻近建筑物、构筑物（含文物保护建筑）、古树名木的保护要求及费用承担：</w:t>
      </w:r>
      <w:r>
        <w:rPr>
          <w:rFonts w:hint="eastAsia" w:ascii="宋体" w:hAnsi="宋体" w:cs="宋体"/>
          <w:sz w:val="24"/>
          <w:szCs w:val="24"/>
          <w:u w:val="single"/>
          <w:lang w:val="en-US" w:eastAsia="zh-CN"/>
        </w:rPr>
        <w:t>由承包方承担</w:t>
      </w:r>
      <w:r>
        <w:rPr>
          <w:rFonts w:hint="eastAsia" w:ascii="宋体" w:hAnsi="宋体" w:cs="宋体"/>
          <w:sz w:val="24"/>
          <w:szCs w:val="24"/>
          <w:u w:val="non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（8）施工场地清洁卫生的要求：</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由承包方承担</w:t>
      </w:r>
      <w:r>
        <w:rPr>
          <w:rFonts w:hint="eastAsia" w:ascii="宋体" w:hAnsi="宋体" w:cs="宋体"/>
          <w:sz w:val="24"/>
          <w:szCs w:val="24"/>
          <w:u w:val="none"/>
        </w:rPr>
        <w:t xml:space="preserve">。 </w:t>
      </w:r>
    </w:p>
    <w:p>
      <w:pPr>
        <w:pStyle w:val="14"/>
        <w:spacing w:line="360" w:lineRule="auto"/>
        <w:rPr>
          <w:rFonts w:hint="eastAsia" w:ascii="宋体" w:hAnsi="宋体" w:cs="宋体"/>
          <w:b/>
          <w:sz w:val="24"/>
          <w:szCs w:val="24"/>
        </w:rPr>
      </w:pPr>
      <w:r>
        <w:rPr>
          <w:rFonts w:hint="eastAsia" w:ascii="宋体" w:hAnsi="宋体" w:cs="宋体"/>
          <w:sz w:val="24"/>
          <w:szCs w:val="24"/>
        </w:rPr>
        <w:t>（9）双方约定承包人应做的其他工作：</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 xml:space="preserve">/   </w:t>
      </w:r>
      <w:r>
        <w:rPr>
          <w:rFonts w:hint="eastAsia" w:ascii="宋体" w:hAnsi="宋体" w:cs="宋体"/>
          <w:sz w:val="24"/>
          <w:szCs w:val="24"/>
          <w:u w:val="none"/>
        </w:rPr>
        <w:t>。</w:t>
      </w:r>
    </w:p>
    <w:p>
      <w:pPr>
        <w:pStyle w:val="14"/>
        <w:spacing w:line="360" w:lineRule="auto"/>
        <w:rPr>
          <w:rFonts w:hint="eastAsia" w:ascii="宋体" w:hAnsi="宋体" w:cs="宋体"/>
          <w:b/>
          <w:sz w:val="24"/>
          <w:szCs w:val="24"/>
        </w:rPr>
      </w:pPr>
      <w:r>
        <w:rPr>
          <w:rFonts w:hint="eastAsia" w:ascii="宋体" w:hAnsi="宋体" w:cs="宋体"/>
          <w:b/>
          <w:sz w:val="24"/>
          <w:szCs w:val="24"/>
        </w:rPr>
        <w:t>7、进度计划</w:t>
      </w:r>
    </w:p>
    <w:p>
      <w:pPr>
        <w:pStyle w:val="14"/>
        <w:spacing w:line="360" w:lineRule="auto"/>
        <w:rPr>
          <w:rFonts w:hint="eastAsia" w:ascii="宋体" w:hAnsi="宋体" w:cs="宋体"/>
          <w:sz w:val="24"/>
          <w:szCs w:val="24"/>
        </w:rPr>
      </w:pPr>
      <w:r>
        <w:rPr>
          <w:rFonts w:hint="eastAsia" w:ascii="宋体" w:hAnsi="宋体" w:cs="宋体"/>
          <w:sz w:val="24"/>
          <w:szCs w:val="24"/>
        </w:rPr>
        <w:t>7.1承包人提供施工组织设计（施工方案）和进度计划的时间：</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承包人在开工后15日内向发包人提供施工组织设计（施工方案）或进度计划</w:t>
      </w:r>
      <w:r>
        <w:rPr>
          <w:rFonts w:hint="eastAsia" w:ascii="宋体" w:hAnsi="宋体" w:cs="宋体"/>
          <w:sz w:val="24"/>
          <w:szCs w:val="24"/>
          <w:u w:val="none"/>
        </w:rPr>
        <w:t xml:space="preserve">。 </w:t>
      </w:r>
    </w:p>
    <w:p>
      <w:pPr>
        <w:pStyle w:val="14"/>
        <w:spacing w:line="360" w:lineRule="auto"/>
        <w:rPr>
          <w:rFonts w:hint="eastAsia" w:ascii="宋体" w:hAnsi="宋体" w:cs="宋体"/>
          <w:sz w:val="24"/>
          <w:szCs w:val="24"/>
          <w:u w:val="single"/>
        </w:rPr>
      </w:pPr>
      <w:r>
        <w:rPr>
          <w:rFonts w:hint="eastAsia" w:ascii="宋体" w:hAnsi="宋体" w:cs="宋体"/>
          <w:sz w:val="24"/>
          <w:szCs w:val="24"/>
        </w:rPr>
        <w:t>工程师确认的时间：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承包人提供施工组织设计（施工方案）或进度计划工程师应在7日内确认完毕</w:t>
      </w:r>
      <w:r>
        <w:rPr>
          <w:rFonts w:hint="eastAsia" w:ascii="宋体" w:hAnsi="宋体" w:cs="宋体"/>
          <w:sz w:val="24"/>
          <w:szCs w:val="24"/>
          <w:u w:val="single"/>
          <w:lang w:val="en-US" w:eastAsia="zh-CN"/>
        </w:rPr>
        <w:tab/>
      </w:r>
      <w:r>
        <w:rPr>
          <w:rFonts w:hint="eastAsia" w:ascii="宋体" w:hAnsi="宋体" w:cs="宋体"/>
          <w:sz w:val="24"/>
          <w:szCs w:val="24"/>
          <w:u w:val="single"/>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7.2群体工程中有关进度计划的要求：</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w:t>
      </w:r>
      <w:r>
        <w:rPr>
          <w:rFonts w:hint="eastAsia" w:ascii="宋体" w:hAnsi="宋体" w:cs="宋体"/>
          <w:sz w:val="24"/>
          <w:szCs w:val="24"/>
          <w:u w:val="single"/>
          <w:lang w:val="en-US" w:eastAsia="zh-CN"/>
        </w:rPr>
        <w:tab/>
      </w:r>
      <w:r>
        <w:rPr>
          <w:rFonts w:hint="eastAsia" w:ascii="宋体" w:hAnsi="宋体" w:cs="宋体"/>
          <w:sz w:val="24"/>
          <w:szCs w:val="24"/>
          <w:u w:val="single"/>
        </w:rPr>
        <w:t>。</w:t>
      </w:r>
    </w:p>
    <w:p>
      <w:pPr>
        <w:pStyle w:val="14"/>
        <w:spacing w:line="360" w:lineRule="auto"/>
        <w:rPr>
          <w:rFonts w:hint="eastAsia" w:ascii="宋体" w:hAnsi="宋体" w:cs="宋体"/>
          <w:b/>
          <w:sz w:val="24"/>
          <w:szCs w:val="24"/>
        </w:rPr>
      </w:pPr>
      <w:r>
        <w:rPr>
          <w:rFonts w:hint="eastAsia" w:ascii="宋体" w:hAnsi="宋体" w:cs="宋体"/>
          <w:b/>
          <w:sz w:val="24"/>
          <w:szCs w:val="24"/>
        </w:rPr>
        <w:t>8、工期延误</w:t>
      </w:r>
    </w:p>
    <w:p>
      <w:pPr>
        <w:pStyle w:val="14"/>
        <w:spacing w:line="360" w:lineRule="auto"/>
        <w:rPr>
          <w:rFonts w:hint="eastAsia" w:ascii="宋体" w:hAnsi="宋体" w:cs="宋体"/>
          <w:sz w:val="24"/>
          <w:szCs w:val="24"/>
        </w:rPr>
      </w:pPr>
      <w:r>
        <w:rPr>
          <w:rFonts w:hint="eastAsia" w:ascii="宋体" w:hAnsi="宋体" w:cs="宋体"/>
          <w:sz w:val="24"/>
          <w:szCs w:val="24"/>
        </w:rPr>
        <w:t>8.1双方约定工期顺延的其他情况：</w:t>
      </w:r>
      <w:r>
        <w:rPr>
          <w:rFonts w:hint="eastAsia" w:ascii="宋体" w:hAnsi="宋体" w:cs="宋体"/>
          <w:sz w:val="24"/>
          <w:szCs w:val="24"/>
          <w:u w:val="single"/>
        </w:rPr>
        <w:t xml:space="preserve"> </w:t>
      </w:r>
      <w:r>
        <w:rPr>
          <w:rFonts w:hint="eastAsia" w:ascii="宋体" w:hAnsi="宋体" w:cs="宋体"/>
          <w:sz w:val="24"/>
          <w:szCs w:val="24"/>
          <w:u w:val="single"/>
          <w:lang w:eastAsia="zh-CN"/>
        </w:rPr>
        <w:t>经发包方确认不以施工的天数可顺延工期</w:t>
      </w:r>
      <w:r>
        <w:rPr>
          <w:rFonts w:hint="eastAsia" w:ascii="宋体" w:hAnsi="宋体" w:cs="宋体"/>
          <w:sz w:val="24"/>
          <w:szCs w:val="24"/>
          <w:u w:val="single"/>
        </w:rPr>
        <w:t>。</w:t>
      </w:r>
    </w:p>
    <w:p>
      <w:pPr>
        <w:pStyle w:val="14"/>
        <w:spacing w:line="360" w:lineRule="auto"/>
        <w:rPr>
          <w:rFonts w:hint="eastAsia" w:ascii="宋体" w:hAnsi="宋体" w:cs="宋体"/>
          <w:b/>
          <w:sz w:val="24"/>
          <w:szCs w:val="24"/>
        </w:rPr>
      </w:pPr>
      <w:r>
        <w:rPr>
          <w:rFonts w:hint="eastAsia" w:ascii="宋体" w:hAnsi="宋体" w:cs="宋体"/>
          <w:b/>
          <w:sz w:val="24"/>
          <w:szCs w:val="24"/>
        </w:rPr>
        <w:t>三、质量与验收</w:t>
      </w:r>
    </w:p>
    <w:p>
      <w:pPr>
        <w:pStyle w:val="14"/>
        <w:spacing w:line="360" w:lineRule="auto"/>
        <w:rPr>
          <w:rFonts w:hint="eastAsia" w:ascii="宋体" w:hAnsi="宋体" w:cs="宋体"/>
          <w:b/>
          <w:sz w:val="24"/>
          <w:szCs w:val="24"/>
        </w:rPr>
      </w:pPr>
      <w:r>
        <w:rPr>
          <w:rFonts w:hint="eastAsia" w:ascii="宋体" w:hAnsi="宋体" w:cs="宋体"/>
          <w:b/>
          <w:sz w:val="24"/>
          <w:szCs w:val="24"/>
        </w:rPr>
        <w:t>9.隐蔽工程和中间验收</w:t>
      </w:r>
    </w:p>
    <w:p>
      <w:pPr>
        <w:pStyle w:val="14"/>
        <w:spacing w:line="360" w:lineRule="auto"/>
        <w:rPr>
          <w:rFonts w:hint="eastAsia" w:ascii="宋体" w:hAnsi="宋体" w:cs="宋体"/>
          <w:sz w:val="24"/>
          <w:szCs w:val="24"/>
          <w:u w:val="single"/>
        </w:rPr>
      </w:pPr>
      <w:r>
        <w:rPr>
          <w:rFonts w:hint="eastAsia" w:ascii="宋体" w:hAnsi="宋体" w:cs="宋体"/>
          <w:sz w:val="24"/>
          <w:szCs w:val="24"/>
        </w:rPr>
        <w:t>9.1双方约定中间验收部位：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w:t>
      </w:r>
      <w:r>
        <w:rPr>
          <w:rFonts w:hint="eastAsia" w:ascii="宋体" w:hAnsi="宋体" w:cs="宋体"/>
          <w:sz w:val="24"/>
          <w:szCs w:val="24"/>
          <w:u w:val="none"/>
        </w:rPr>
        <w:t xml:space="preserve">。 </w:t>
      </w:r>
    </w:p>
    <w:p>
      <w:pPr>
        <w:pStyle w:val="14"/>
        <w:spacing w:line="360" w:lineRule="auto"/>
        <w:rPr>
          <w:rFonts w:hint="eastAsia" w:ascii="宋体" w:hAnsi="宋体" w:cs="宋体"/>
          <w:sz w:val="24"/>
          <w:szCs w:val="24"/>
          <w:u w:val="single"/>
        </w:rPr>
      </w:pPr>
      <w:r>
        <w:rPr>
          <w:rFonts w:hint="eastAsia" w:ascii="宋体" w:hAnsi="宋体" w:cs="宋体"/>
          <w:sz w:val="24"/>
          <w:szCs w:val="24"/>
        </w:rPr>
        <w:t>9.2试车费用的承担：</w:t>
      </w:r>
      <w:r>
        <w:rPr>
          <w:rFonts w:hint="eastAsia" w:ascii="宋体" w:hAnsi="宋体" w:cs="宋体"/>
          <w:sz w:val="24"/>
          <w:szCs w:val="24"/>
          <w:u w:val="single"/>
        </w:rPr>
        <w:t xml:space="preserve"> 无 </w:t>
      </w:r>
    </w:p>
    <w:p>
      <w:pPr>
        <w:pStyle w:val="14"/>
        <w:spacing w:line="360" w:lineRule="auto"/>
        <w:ind w:left="0" w:leftChars="0" w:firstLine="361" w:firstLineChars="150"/>
        <w:rPr>
          <w:rFonts w:hint="eastAsia" w:ascii="宋体" w:hAnsi="宋体" w:cs="宋体"/>
          <w:sz w:val="24"/>
          <w:szCs w:val="24"/>
        </w:rPr>
      </w:pPr>
      <w:r>
        <w:rPr>
          <w:rFonts w:hint="eastAsia" w:ascii="宋体" w:hAnsi="宋体" w:cs="宋体"/>
          <w:b/>
          <w:sz w:val="24"/>
          <w:szCs w:val="24"/>
        </w:rPr>
        <w:t>四、安全施工：</w:t>
      </w:r>
      <w:r>
        <w:rPr>
          <w:rFonts w:hint="eastAsia" w:ascii="宋体" w:hAnsi="宋体" w:cs="宋体"/>
          <w:sz w:val="24"/>
          <w:szCs w:val="24"/>
        </w:rPr>
        <w:t>按合同条款执行</w:t>
      </w:r>
    </w:p>
    <w:p>
      <w:pPr>
        <w:pStyle w:val="14"/>
        <w:spacing w:line="360" w:lineRule="auto"/>
        <w:ind w:left="0" w:leftChars="0" w:firstLine="361" w:firstLineChars="150"/>
        <w:rPr>
          <w:rFonts w:hint="eastAsia" w:ascii="宋体" w:hAnsi="宋体" w:cs="宋体"/>
          <w:b/>
          <w:sz w:val="24"/>
          <w:szCs w:val="24"/>
        </w:rPr>
      </w:pPr>
      <w:r>
        <w:rPr>
          <w:rFonts w:hint="eastAsia" w:ascii="宋体" w:hAnsi="宋体" w:cs="宋体"/>
          <w:b/>
          <w:sz w:val="24"/>
          <w:szCs w:val="24"/>
        </w:rPr>
        <w:t>五、合同价款与支付：</w:t>
      </w:r>
    </w:p>
    <w:p>
      <w:pPr>
        <w:widowControl/>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10.合同价款约定</w:t>
      </w:r>
    </w:p>
    <w:p>
      <w:pPr>
        <w:widowControl/>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rPr>
        <w:t>10.1本合同价款采用</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1</w:t>
      </w:r>
      <w:r>
        <w:rPr>
          <w:rFonts w:hint="eastAsia" w:ascii="宋体" w:hAnsi="宋体" w:cs="宋体"/>
          <w:kern w:val="0"/>
          <w:sz w:val="24"/>
          <w:szCs w:val="24"/>
          <w:u w:val="single"/>
          <w:lang w:eastAsia="zh-CN"/>
        </w:rPr>
        <w:t>）</w:t>
      </w:r>
      <w:r>
        <w:rPr>
          <w:rFonts w:hint="eastAsia" w:ascii="宋体" w:hAnsi="宋体" w:cs="宋体"/>
          <w:kern w:val="0"/>
          <w:sz w:val="24"/>
          <w:szCs w:val="24"/>
          <w:u w:val="single"/>
        </w:rPr>
        <w:t xml:space="preserve"> </w:t>
      </w:r>
      <w:r>
        <w:rPr>
          <w:rFonts w:hint="eastAsia" w:ascii="宋体" w:hAnsi="宋体" w:cs="宋体"/>
          <w:kern w:val="0"/>
          <w:sz w:val="24"/>
          <w:szCs w:val="24"/>
        </w:rPr>
        <w:t>方式确定。</w:t>
      </w:r>
    </w:p>
    <w:p>
      <w:pPr>
        <w:widowControl/>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rPr>
        <w:t>（1）采用固定总价合同：</w:t>
      </w:r>
      <w:r>
        <w:rPr>
          <w:rFonts w:hint="eastAsia" w:ascii="宋体" w:hAnsi="宋体" w:cs="宋体"/>
          <w:kern w:val="0"/>
          <w:sz w:val="24"/>
          <w:szCs w:val="24"/>
          <w:u w:val="single"/>
        </w:rPr>
        <w:t xml:space="preserve">                        </w:t>
      </w:r>
    </w:p>
    <w:p>
      <w:pPr>
        <w:spacing w:line="360" w:lineRule="auto"/>
        <w:ind w:firstLine="480" w:firstLineChars="200"/>
        <w:rPr>
          <w:rFonts w:hint="eastAsia" w:ascii="宋体" w:hAnsi="宋体" w:cs="宋体"/>
          <w:sz w:val="24"/>
          <w:szCs w:val="24"/>
          <w:u w:val="single"/>
        </w:rPr>
      </w:pPr>
      <w:r>
        <w:rPr>
          <w:rFonts w:hint="eastAsia" w:ascii="宋体" w:hAnsi="宋体" w:cs="宋体"/>
          <w:kern w:val="0"/>
          <w:sz w:val="24"/>
          <w:szCs w:val="24"/>
        </w:rPr>
        <w:t>（2）采用固定综合单价合同，综合单价中包括的风险范围：</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w:t>
      </w:r>
      <w:r>
        <w:rPr>
          <w:rFonts w:hint="eastAsia" w:ascii="宋体" w:hAnsi="宋体" w:cs="宋体"/>
          <w:sz w:val="24"/>
          <w:szCs w:val="24"/>
          <w:u w:val="single"/>
        </w:rPr>
        <w:t>。</w:t>
      </w:r>
    </w:p>
    <w:p>
      <w:pPr>
        <w:widowControl/>
        <w:spacing w:line="360" w:lineRule="auto"/>
        <w:ind w:firstLine="600" w:firstLineChars="250"/>
        <w:rPr>
          <w:rFonts w:hint="eastAsia" w:ascii="宋体" w:hAnsi="宋体" w:cs="宋体"/>
          <w:sz w:val="24"/>
          <w:szCs w:val="24"/>
          <w:u w:val="single"/>
        </w:rPr>
      </w:pPr>
      <w:r>
        <w:rPr>
          <w:rFonts w:hint="eastAsia" w:ascii="宋体" w:hAnsi="宋体" w:cs="宋体"/>
          <w:sz w:val="24"/>
          <w:szCs w:val="24"/>
        </w:rPr>
        <w:t>风险费用的计算方法：</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rPr>
        <w:t>。</w:t>
      </w:r>
    </w:p>
    <w:p>
      <w:pPr>
        <w:pStyle w:val="14"/>
        <w:spacing w:line="360" w:lineRule="auto"/>
        <w:rPr>
          <w:rFonts w:hint="eastAsia" w:ascii="宋体" w:hAnsi="宋体" w:eastAsia="宋体" w:cs="宋体"/>
          <w:sz w:val="24"/>
          <w:szCs w:val="24"/>
          <w:u w:val="single"/>
          <w:lang w:eastAsia="zh-CN"/>
        </w:rPr>
      </w:pPr>
      <w:r>
        <w:rPr>
          <w:rFonts w:hint="eastAsia" w:ascii="宋体" w:hAnsi="宋体" w:cs="宋体"/>
          <w:sz w:val="24"/>
          <w:szCs w:val="24"/>
        </w:rPr>
        <w:t>（3）采用可调价格合同，合同价款调整方法：</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r>
        <w:rPr>
          <w:rFonts w:hint="eastAsia" w:ascii="宋体" w:hAnsi="宋体" w:cs="宋体"/>
          <w:sz w:val="24"/>
          <w:szCs w:val="24"/>
          <w:u w:val="none"/>
          <w:lang w:eastAsia="zh-CN"/>
        </w:rPr>
        <w:t>。</w:t>
      </w:r>
    </w:p>
    <w:p>
      <w:pPr>
        <w:pStyle w:val="14"/>
        <w:spacing w:line="360" w:lineRule="auto"/>
        <w:rPr>
          <w:rFonts w:hint="eastAsia" w:ascii="宋体" w:hAnsi="宋体" w:cs="宋体"/>
          <w:sz w:val="24"/>
          <w:szCs w:val="24"/>
          <w:u w:val="single"/>
        </w:rPr>
      </w:pPr>
      <w:r>
        <w:rPr>
          <w:rFonts w:hint="eastAsia" w:ascii="宋体" w:hAnsi="宋体" w:cs="宋体"/>
          <w:sz w:val="24"/>
          <w:szCs w:val="24"/>
        </w:rPr>
        <w:t>（4）采用成本加酬金合同，有关成本和酬金的约定：</w:t>
      </w:r>
      <w:r>
        <w:rPr>
          <w:rFonts w:hint="eastAsia" w:ascii="宋体" w:hAnsi="宋体" w:cs="宋体"/>
          <w:sz w:val="24"/>
          <w:szCs w:val="24"/>
          <w:u w:val="single"/>
        </w:rPr>
        <w:t>　　</w:t>
      </w:r>
      <w:r>
        <w:rPr>
          <w:rFonts w:hint="eastAsia" w:ascii="宋体" w:hAnsi="宋体" w:cs="宋体"/>
          <w:sz w:val="24"/>
          <w:szCs w:val="24"/>
          <w:u w:val="single"/>
          <w:lang w:val="en-US" w:eastAsia="zh-CN"/>
        </w:rPr>
        <w:t>/</w:t>
      </w:r>
      <w:r>
        <w:rPr>
          <w:rFonts w:hint="eastAsia" w:ascii="宋体" w:hAnsi="宋体" w:cs="宋体"/>
          <w:sz w:val="24"/>
          <w:szCs w:val="24"/>
          <w:u w:val="single"/>
        </w:rPr>
        <w:t>　　　</w:t>
      </w:r>
      <w:r>
        <w:rPr>
          <w:rFonts w:hint="eastAsia" w:ascii="宋体" w:hAnsi="宋体" w:cs="宋体"/>
          <w:sz w:val="24"/>
          <w:szCs w:val="24"/>
          <w:u w:val="none"/>
          <w:lang w:eastAsia="zh-CN"/>
        </w:rPr>
        <w:t>。</w:t>
      </w:r>
      <w:r>
        <w:rPr>
          <w:rFonts w:hint="eastAsia" w:ascii="宋体" w:hAnsi="宋体" w:cs="宋体"/>
          <w:sz w:val="24"/>
          <w:szCs w:val="24"/>
        </w:rPr>
        <w:t>　</w:t>
      </w:r>
    </w:p>
    <w:p>
      <w:pPr>
        <w:pStyle w:val="14"/>
        <w:spacing w:line="360" w:lineRule="auto"/>
        <w:rPr>
          <w:rFonts w:hint="eastAsia" w:ascii="宋体" w:hAnsi="宋体" w:cs="宋体"/>
          <w:sz w:val="24"/>
          <w:szCs w:val="24"/>
          <w:u w:val="single"/>
        </w:rPr>
      </w:pPr>
      <w:r>
        <w:rPr>
          <w:rFonts w:hint="eastAsia" w:ascii="宋体" w:hAnsi="宋体" w:cs="宋体"/>
          <w:sz w:val="24"/>
          <w:szCs w:val="24"/>
        </w:rPr>
        <w:t>10.2双方约定合同价款的其他调整因素：</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w:t>
      </w:r>
      <w:r>
        <w:rPr>
          <w:rFonts w:hint="eastAsia" w:ascii="宋体" w:hAnsi="宋体" w:cs="宋体"/>
          <w:sz w:val="24"/>
          <w:szCs w:val="24"/>
          <w:u w:val="single"/>
          <w:lang w:val="en-US" w:eastAsia="zh-CN"/>
        </w:rPr>
        <w:tab/>
      </w:r>
      <w:r>
        <w:rPr>
          <w:rFonts w:hint="eastAsia" w:ascii="宋体" w:hAnsi="宋体" w:cs="宋体"/>
          <w:sz w:val="24"/>
          <w:szCs w:val="24"/>
          <w:u w:val="none"/>
        </w:rPr>
        <w:t>。</w:t>
      </w:r>
    </w:p>
    <w:p>
      <w:pPr>
        <w:pStyle w:val="14"/>
        <w:spacing w:line="360" w:lineRule="auto"/>
        <w:rPr>
          <w:rFonts w:hint="eastAsia" w:ascii="宋体" w:hAnsi="宋体" w:cs="宋体"/>
          <w:b/>
          <w:sz w:val="24"/>
          <w:szCs w:val="24"/>
        </w:rPr>
      </w:pPr>
      <w:r>
        <w:rPr>
          <w:rFonts w:hint="eastAsia" w:ascii="宋体" w:hAnsi="宋体" w:cs="宋体"/>
          <w:b/>
          <w:sz w:val="24"/>
          <w:szCs w:val="24"/>
        </w:rPr>
        <w:t>11.工程预付款</w:t>
      </w:r>
    </w:p>
    <w:p>
      <w:pPr>
        <w:pStyle w:val="14"/>
        <w:spacing w:line="360" w:lineRule="auto"/>
        <w:rPr>
          <w:rFonts w:hint="eastAsia" w:ascii="宋体" w:hAnsi="宋体" w:cs="宋体"/>
          <w:sz w:val="24"/>
          <w:szCs w:val="24"/>
          <w:u w:val="single"/>
        </w:rPr>
      </w:pPr>
      <w:r>
        <w:rPr>
          <w:rFonts w:hint="eastAsia" w:ascii="宋体" w:hAnsi="宋体" w:cs="宋体"/>
          <w:sz w:val="24"/>
          <w:szCs w:val="24"/>
        </w:rPr>
        <w:t>发包人向承包人预付工程款的时间和金额或占合同价款总额的比例：</w:t>
      </w:r>
      <w:r>
        <w:rPr>
          <w:rFonts w:hint="eastAsia" w:ascii="宋体" w:hAnsi="宋体" w:cs="宋体"/>
          <w:sz w:val="24"/>
          <w:szCs w:val="24"/>
          <w:u w:val="single"/>
        </w:rPr>
        <w:t>　</w:t>
      </w:r>
      <w:r>
        <w:rPr>
          <w:rFonts w:hint="eastAsia" w:ascii="宋体" w:hAnsi="宋体" w:cs="宋体"/>
          <w:sz w:val="24"/>
          <w:szCs w:val="24"/>
          <w:u w:val="single"/>
          <w:lang w:eastAsia="zh-CN"/>
        </w:rPr>
        <w:t>按合同总价</w:t>
      </w:r>
      <w:r>
        <w:rPr>
          <w:rFonts w:hint="eastAsia" w:ascii="宋体" w:hAnsi="宋体" w:cs="宋体"/>
          <w:sz w:val="24"/>
          <w:szCs w:val="24"/>
          <w:u w:val="single"/>
          <w:lang w:val="en-US" w:eastAsia="zh-CN"/>
        </w:rPr>
        <w:t>10%支付预付款。</w:t>
      </w:r>
      <w:r>
        <w:rPr>
          <w:rFonts w:hint="eastAsia" w:ascii="宋体" w:hAnsi="宋体" w:cs="宋体"/>
          <w:sz w:val="24"/>
          <w:szCs w:val="24"/>
          <w:u w:val="single"/>
        </w:rPr>
        <w:t xml:space="preserve">  </w:t>
      </w:r>
    </w:p>
    <w:p>
      <w:pPr>
        <w:pStyle w:val="14"/>
        <w:spacing w:line="360" w:lineRule="auto"/>
        <w:rPr>
          <w:rFonts w:hint="eastAsia" w:ascii="宋体" w:hAnsi="宋体" w:cs="宋体"/>
          <w:sz w:val="24"/>
          <w:szCs w:val="24"/>
          <w:u w:val="single"/>
        </w:rPr>
      </w:pPr>
      <w:r>
        <w:rPr>
          <w:rFonts w:hint="eastAsia" w:ascii="宋体" w:hAnsi="宋体" w:cs="宋体"/>
          <w:sz w:val="24"/>
          <w:szCs w:val="24"/>
        </w:rPr>
        <w:t>扣回工程款的时间、比例：</w:t>
      </w:r>
      <w:r>
        <w:rPr>
          <w:rFonts w:hint="eastAsia" w:ascii="宋体" w:hAnsi="宋体" w:cs="宋体"/>
          <w:sz w:val="24"/>
          <w:szCs w:val="24"/>
          <w:u w:val="single"/>
        </w:rPr>
        <w:t>　　无　　</w:t>
      </w:r>
    </w:p>
    <w:p>
      <w:pPr>
        <w:pStyle w:val="14"/>
        <w:spacing w:line="360" w:lineRule="auto"/>
        <w:rPr>
          <w:rFonts w:hint="eastAsia" w:ascii="宋体" w:hAnsi="宋体" w:cs="宋体"/>
          <w:b/>
          <w:sz w:val="24"/>
          <w:szCs w:val="24"/>
        </w:rPr>
      </w:pPr>
      <w:r>
        <w:rPr>
          <w:rFonts w:hint="eastAsia" w:ascii="宋体" w:hAnsi="宋体" w:cs="宋体"/>
          <w:b/>
          <w:sz w:val="24"/>
          <w:szCs w:val="24"/>
        </w:rPr>
        <w:t>12.工程量确认</w:t>
      </w:r>
    </w:p>
    <w:p>
      <w:pPr>
        <w:pStyle w:val="14"/>
        <w:spacing w:line="360" w:lineRule="auto"/>
        <w:rPr>
          <w:rFonts w:hint="eastAsia" w:ascii="宋体" w:hAnsi="宋体" w:cs="宋体"/>
          <w:b/>
          <w:bCs/>
          <w:sz w:val="24"/>
          <w:szCs w:val="24"/>
        </w:rPr>
      </w:pPr>
      <w:r>
        <w:rPr>
          <w:rFonts w:hint="eastAsia" w:ascii="宋体" w:hAnsi="宋体" w:cs="宋体"/>
          <w:sz w:val="24"/>
          <w:szCs w:val="24"/>
        </w:rPr>
        <w:t>承包人向工程师提交已完工程量报告的时间：</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每月25日提供本月已完工程量报</w:t>
      </w:r>
      <w:r>
        <w:rPr>
          <w:rFonts w:hint="eastAsia" w:ascii="宋体" w:hAnsi="宋体" w:cs="宋体"/>
          <w:b/>
          <w:bCs/>
          <w:sz w:val="24"/>
          <w:szCs w:val="24"/>
          <w:u w:val="single"/>
          <w:lang w:val="en-US" w:eastAsia="zh-CN"/>
        </w:rPr>
        <w:t>表</w:t>
      </w:r>
      <w:r>
        <w:rPr>
          <w:rFonts w:hint="eastAsia" w:ascii="宋体" w:hAnsi="宋体" w:cs="宋体"/>
          <w:b/>
          <w:bCs/>
          <w:sz w:val="24"/>
          <w:szCs w:val="24"/>
          <w:u w:val="none"/>
        </w:rPr>
        <w:t xml:space="preserve"> 。</w:t>
      </w:r>
    </w:p>
    <w:p>
      <w:pPr>
        <w:pStyle w:val="14"/>
        <w:spacing w:line="360" w:lineRule="auto"/>
        <w:rPr>
          <w:rFonts w:hint="eastAsia" w:ascii="宋体" w:hAnsi="宋体" w:cs="宋体"/>
          <w:b/>
          <w:bCs/>
          <w:sz w:val="24"/>
          <w:szCs w:val="24"/>
        </w:rPr>
      </w:pPr>
      <w:r>
        <w:rPr>
          <w:rFonts w:hint="eastAsia" w:ascii="宋体" w:hAnsi="宋体" w:cs="宋体"/>
          <w:b/>
          <w:bCs/>
          <w:sz w:val="24"/>
          <w:szCs w:val="24"/>
        </w:rPr>
        <w:t>13.工程款（进度款）支付</w:t>
      </w:r>
    </w:p>
    <w:p>
      <w:pPr>
        <w:pStyle w:val="14"/>
        <w:spacing w:line="360" w:lineRule="auto"/>
        <w:ind w:firstLine="480" w:firstLineChars="200"/>
        <w:rPr>
          <w:rFonts w:hint="eastAsia" w:ascii="宋体" w:hAnsi="宋体" w:cs="宋体"/>
          <w:sz w:val="24"/>
          <w:szCs w:val="24"/>
        </w:rPr>
      </w:pPr>
      <w:r>
        <w:rPr>
          <w:rFonts w:hint="eastAsia" w:ascii="宋体" w:hAnsi="宋体" w:cs="宋体"/>
          <w:sz w:val="24"/>
          <w:szCs w:val="24"/>
          <w:highlight w:val="yellow"/>
        </w:rPr>
        <w:t>中标人在收到中标通知书后</w:t>
      </w:r>
      <w:r>
        <w:rPr>
          <w:rFonts w:hint="eastAsia" w:ascii="宋体" w:hAnsi="宋体" w:cs="宋体"/>
          <w:sz w:val="24"/>
          <w:szCs w:val="24"/>
          <w:highlight w:val="yellow"/>
          <w:lang w:val="en-US" w:eastAsia="zh-CN"/>
        </w:rPr>
        <w:t>30</w:t>
      </w:r>
      <w:r>
        <w:rPr>
          <w:rFonts w:hint="eastAsia" w:ascii="宋体" w:hAnsi="宋体" w:cs="宋体"/>
          <w:sz w:val="24"/>
          <w:szCs w:val="24"/>
          <w:highlight w:val="yellow"/>
        </w:rPr>
        <w:t>日内与招标人签订合同，且施工人员、机械进场后7日内，一次性预付30%的预付款。 项目验收合格后，支付至合同总价款的90%；决算审核后付至竣工结算审定价的97%。,留竣工结算审定价的3%作为质保金，质保金在验收合格一年后一次付清。</w:t>
      </w:r>
    </w:p>
    <w:p>
      <w:pPr>
        <w:pStyle w:val="14"/>
        <w:spacing w:line="360" w:lineRule="auto"/>
        <w:ind w:left="0" w:leftChars="0"/>
        <w:rPr>
          <w:rFonts w:hint="eastAsia" w:ascii="宋体" w:hAnsi="宋体" w:cs="宋体"/>
          <w:b/>
          <w:sz w:val="24"/>
          <w:szCs w:val="24"/>
        </w:rPr>
      </w:pPr>
      <w:r>
        <w:rPr>
          <w:rFonts w:hint="eastAsia" w:ascii="宋体" w:hAnsi="宋体" w:cs="宋体"/>
          <w:b/>
          <w:sz w:val="24"/>
          <w:szCs w:val="24"/>
        </w:rPr>
        <w:t>六、材料设备供应：</w:t>
      </w:r>
    </w:p>
    <w:p>
      <w:pPr>
        <w:pStyle w:val="14"/>
        <w:spacing w:line="360" w:lineRule="auto"/>
        <w:rPr>
          <w:rFonts w:hint="eastAsia" w:ascii="宋体" w:hAnsi="宋体" w:cs="宋体"/>
          <w:b/>
          <w:sz w:val="24"/>
          <w:szCs w:val="24"/>
        </w:rPr>
      </w:pPr>
      <w:r>
        <w:rPr>
          <w:rFonts w:hint="eastAsia" w:ascii="宋体" w:hAnsi="宋体" w:cs="宋体"/>
          <w:b/>
          <w:sz w:val="24"/>
          <w:szCs w:val="24"/>
        </w:rPr>
        <w:t>14.发包人供应材料设备</w:t>
      </w:r>
    </w:p>
    <w:p>
      <w:pPr>
        <w:pStyle w:val="14"/>
        <w:spacing w:line="360" w:lineRule="auto"/>
        <w:rPr>
          <w:rFonts w:hint="eastAsia" w:ascii="宋体" w:hAnsi="宋体" w:cs="宋体"/>
          <w:sz w:val="24"/>
          <w:szCs w:val="24"/>
        </w:rPr>
      </w:pPr>
      <w:r>
        <w:rPr>
          <w:rFonts w:hint="eastAsia" w:ascii="宋体" w:hAnsi="宋体" w:cs="宋体"/>
          <w:sz w:val="24"/>
          <w:szCs w:val="24"/>
        </w:rPr>
        <w:t>14.1 发包人供应的材料设备与一览表不符时，双方约定发包人承担责任如下：</w:t>
      </w:r>
    </w:p>
    <w:p>
      <w:pPr>
        <w:pStyle w:val="14"/>
        <w:spacing w:line="360" w:lineRule="auto"/>
        <w:rPr>
          <w:rFonts w:hint="eastAsia" w:ascii="宋体" w:hAnsi="宋体" w:cs="宋体"/>
          <w:sz w:val="24"/>
          <w:szCs w:val="24"/>
        </w:rPr>
      </w:pPr>
      <w:r>
        <w:rPr>
          <w:rFonts w:hint="eastAsia" w:ascii="宋体" w:hAnsi="宋体" w:cs="宋体"/>
          <w:sz w:val="24"/>
          <w:szCs w:val="24"/>
        </w:rPr>
        <w:t>（1）材料设备单价与一览表不符：</w:t>
      </w:r>
      <w:r>
        <w:rPr>
          <w:rFonts w:hint="eastAsia" w:ascii="宋体" w:hAnsi="宋体" w:cs="宋体"/>
          <w:sz w:val="24"/>
          <w:szCs w:val="24"/>
          <w:u w:val="single"/>
        </w:rPr>
        <w:t>　　　　　　</w:t>
      </w:r>
      <w:r>
        <w:rPr>
          <w:rFonts w:hint="eastAsia" w:ascii="宋体" w:hAnsi="宋体" w:cs="宋体"/>
          <w:sz w:val="24"/>
          <w:szCs w:val="24"/>
          <w:u w:val="single"/>
          <w:lang w:val="en-US" w:eastAsia="zh-CN"/>
        </w:rPr>
        <w:t>/</w:t>
      </w:r>
      <w:r>
        <w:rPr>
          <w:rFonts w:hint="eastAsia" w:ascii="宋体" w:hAnsi="宋体" w:cs="宋体"/>
          <w:sz w:val="24"/>
          <w:szCs w:val="24"/>
          <w:u w:val="single"/>
        </w:rPr>
        <w:t>　　　　   　　　　</w:t>
      </w:r>
      <w:r>
        <w:rPr>
          <w:rFonts w:hint="eastAsia" w:ascii="宋体" w:hAnsi="宋体" w:cs="宋体"/>
          <w:sz w:val="24"/>
          <w:szCs w:val="24"/>
        </w:rPr>
        <w:t xml:space="preserve">                         </w:t>
      </w:r>
    </w:p>
    <w:p>
      <w:pPr>
        <w:pStyle w:val="14"/>
        <w:spacing w:line="360" w:lineRule="auto"/>
        <w:rPr>
          <w:rFonts w:hint="eastAsia" w:ascii="宋体" w:hAnsi="宋体" w:cs="宋体"/>
          <w:sz w:val="24"/>
          <w:szCs w:val="24"/>
          <w:u w:val="single"/>
        </w:rPr>
      </w:pPr>
      <w:r>
        <w:rPr>
          <w:rFonts w:hint="eastAsia" w:ascii="宋体" w:hAnsi="宋体" w:cs="宋体"/>
          <w:sz w:val="24"/>
          <w:szCs w:val="24"/>
        </w:rPr>
        <w:t>（2）材料设备的品种、规格、型号、质量等级与一览表不符：</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p>
    <w:p>
      <w:pPr>
        <w:pStyle w:val="14"/>
        <w:spacing w:line="360" w:lineRule="auto"/>
        <w:rPr>
          <w:rFonts w:hint="eastAsia" w:ascii="宋体" w:hAnsi="宋体" w:cs="宋体"/>
          <w:sz w:val="24"/>
          <w:szCs w:val="24"/>
          <w:u w:val="single"/>
        </w:rPr>
      </w:pPr>
      <w:r>
        <w:rPr>
          <w:rFonts w:hint="eastAsia" w:ascii="宋体" w:hAnsi="宋体" w:cs="宋体"/>
          <w:sz w:val="24"/>
          <w:szCs w:val="24"/>
        </w:rPr>
        <w:t>（3）承包人可代为调剂串换的材料：</w:t>
      </w:r>
      <w:r>
        <w:rPr>
          <w:rFonts w:hint="eastAsia" w:ascii="宋体" w:hAnsi="宋体" w:cs="宋体"/>
          <w:sz w:val="24"/>
          <w:szCs w:val="24"/>
          <w:u w:val="single"/>
        </w:rPr>
        <w:t>　</w:t>
      </w:r>
      <w:r>
        <w:rPr>
          <w:rFonts w:hint="eastAsia" w:ascii="宋体" w:hAnsi="宋体" w:cs="宋体"/>
          <w:sz w:val="24"/>
          <w:szCs w:val="24"/>
          <w:u w:val="single"/>
          <w:lang w:val="en-US" w:eastAsia="zh-CN"/>
        </w:rPr>
        <w:t>/</w:t>
      </w:r>
      <w:r>
        <w:rPr>
          <w:rFonts w:hint="eastAsia" w:ascii="宋体" w:hAnsi="宋体" w:cs="宋体"/>
          <w:sz w:val="24"/>
          <w:szCs w:val="24"/>
          <w:u w:val="single"/>
        </w:rPr>
        <w:t>　　　</w:t>
      </w:r>
    </w:p>
    <w:p>
      <w:pPr>
        <w:pStyle w:val="14"/>
        <w:spacing w:line="360" w:lineRule="auto"/>
        <w:rPr>
          <w:rFonts w:ascii="宋体" w:hAnsi="宋体" w:cs="宋体"/>
          <w:sz w:val="24"/>
          <w:szCs w:val="24"/>
          <w:u w:val="single"/>
        </w:rPr>
      </w:pPr>
      <w:r>
        <w:rPr>
          <w:rFonts w:hint="eastAsia" w:ascii="宋体" w:hAnsi="宋体" w:cs="宋体"/>
          <w:sz w:val="24"/>
          <w:szCs w:val="24"/>
        </w:rPr>
        <w:t>（4）到货地点与一览表不符：</w:t>
      </w:r>
      <w:r>
        <w:rPr>
          <w:rFonts w:hint="eastAsia" w:ascii="宋体" w:hAnsi="宋体" w:cs="宋体"/>
          <w:sz w:val="24"/>
          <w:szCs w:val="24"/>
          <w:u w:val="single"/>
        </w:rPr>
        <w:t>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p>
    <w:p>
      <w:pPr>
        <w:pStyle w:val="14"/>
        <w:spacing w:line="360" w:lineRule="auto"/>
        <w:rPr>
          <w:rFonts w:ascii="宋体" w:hAnsi="宋体" w:cs="宋体"/>
          <w:sz w:val="24"/>
          <w:szCs w:val="24"/>
          <w:u w:val="single"/>
        </w:rPr>
      </w:pPr>
      <w:r>
        <w:rPr>
          <w:rFonts w:hint="eastAsia" w:ascii="宋体" w:hAnsi="宋体" w:cs="宋体"/>
          <w:sz w:val="24"/>
          <w:szCs w:val="24"/>
        </w:rPr>
        <w:t>（5）供应数量与一览表不符：</w:t>
      </w:r>
      <w:r>
        <w:rPr>
          <w:rFonts w:hint="eastAsia" w:ascii="宋体" w:hAnsi="宋体" w:cs="宋体"/>
          <w:sz w:val="24"/>
          <w:szCs w:val="24"/>
          <w:u w:val="single"/>
        </w:rPr>
        <w:t>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p>
    <w:p>
      <w:pPr>
        <w:pStyle w:val="14"/>
        <w:spacing w:line="360" w:lineRule="auto"/>
        <w:rPr>
          <w:rFonts w:ascii="宋体" w:hAnsi="宋体" w:cs="宋体"/>
          <w:sz w:val="24"/>
          <w:szCs w:val="24"/>
          <w:u w:val="single"/>
        </w:rPr>
      </w:pPr>
      <w:r>
        <w:rPr>
          <w:rFonts w:hint="eastAsia" w:ascii="宋体" w:hAnsi="宋体" w:cs="宋体"/>
          <w:sz w:val="24"/>
          <w:szCs w:val="24"/>
        </w:rPr>
        <w:t>（6）到货时间与一览表不符：</w:t>
      </w:r>
      <w:r>
        <w:rPr>
          <w:rFonts w:hint="eastAsia" w:ascii="宋体" w:hAnsi="宋体" w:cs="宋体"/>
          <w:sz w:val="24"/>
          <w:szCs w:val="24"/>
          <w:u w:val="single"/>
        </w:rPr>
        <w:t>　　　　　</w:t>
      </w:r>
      <w:r>
        <w:rPr>
          <w:rFonts w:hint="eastAsia" w:ascii="宋体" w:hAnsi="宋体" w:cs="宋体"/>
          <w:sz w:val="24"/>
          <w:szCs w:val="24"/>
          <w:u w:val="single"/>
          <w:lang w:val="en-US" w:eastAsia="zh-CN"/>
        </w:rPr>
        <w:t>/</w:t>
      </w:r>
      <w:r>
        <w:rPr>
          <w:rFonts w:hint="eastAsia" w:ascii="宋体" w:hAnsi="宋体" w:cs="宋体"/>
          <w:sz w:val="24"/>
          <w:szCs w:val="24"/>
          <w:u w:val="single"/>
        </w:rPr>
        <w:t>　　</w:t>
      </w:r>
    </w:p>
    <w:p>
      <w:pPr>
        <w:pStyle w:val="14"/>
        <w:spacing w:line="360" w:lineRule="auto"/>
        <w:rPr>
          <w:rFonts w:hint="eastAsia" w:ascii="宋体" w:hAnsi="宋体" w:cs="宋体"/>
          <w:sz w:val="24"/>
          <w:szCs w:val="24"/>
          <w:u w:val="single"/>
        </w:rPr>
      </w:pPr>
      <w:r>
        <w:rPr>
          <w:rFonts w:hint="eastAsia" w:ascii="宋体" w:hAnsi="宋体" w:cs="宋体"/>
          <w:sz w:val="24"/>
          <w:szCs w:val="24"/>
        </w:rPr>
        <w:t>14.2发包人供应材料设备的结算方法：</w:t>
      </w:r>
      <w:r>
        <w:rPr>
          <w:rFonts w:hint="eastAsia" w:ascii="宋体" w:hAnsi="宋体" w:cs="宋体"/>
          <w:sz w:val="24"/>
          <w:szCs w:val="24"/>
          <w:u w:val="single"/>
        </w:rPr>
        <w:t>　</w:t>
      </w:r>
      <w:r>
        <w:rPr>
          <w:rFonts w:hint="eastAsia" w:ascii="宋体" w:hAnsi="宋体" w:cs="宋体"/>
          <w:sz w:val="24"/>
          <w:szCs w:val="24"/>
          <w:u w:val="single"/>
          <w:lang w:val="en-US" w:eastAsia="zh-CN"/>
        </w:rPr>
        <w:t>/</w:t>
      </w:r>
      <w:r>
        <w:rPr>
          <w:rFonts w:hint="eastAsia" w:ascii="宋体" w:hAnsi="宋体" w:cs="宋体"/>
          <w:sz w:val="24"/>
          <w:szCs w:val="24"/>
          <w:u w:val="single"/>
        </w:rPr>
        <w:t>　　</w:t>
      </w:r>
    </w:p>
    <w:p>
      <w:pPr>
        <w:pStyle w:val="14"/>
        <w:spacing w:line="360" w:lineRule="auto"/>
        <w:rPr>
          <w:rFonts w:hint="eastAsia" w:ascii="宋体" w:hAnsi="宋体" w:cs="宋体"/>
          <w:b/>
          <w:sz w:val="24"/>
          <w:szCs w:val="24"/>
        </w:rPr>
      </w:pPr>
      <w:r>
        <w:rPr>
          <w:rFonts w:hint="eastAsia" w:ascii="宋体" w:hAnsi="宋体" w:cs="宋体"/>
          <w:b/>
          <w:sz w:val="24"/>
          <w:szCs w:val="24"/>
        </w:rPr>
        <w:t>15.承包人采购材料设备</w:t>
      </w:r>
    </w:p>
    <w:p>
      <w:pPr>
        <w:pStyle w:val="14"/>
        <w:spacing w:line="360" w:lineRule="auto"/>
        <w:rPr>
          <w:rFonts w:hint="eastAsia" w:ascii="宋体" w:hAnsi="宋体" w:cs="宋体"/>
          <w:sz w:val="24"/>
          <w:szCs w:val="24"/>
          <w:u w:val="single"/>
        </w:rPr>
      </w:pPr>
      <w:r>
        <w:rPr>
          <w:rFonts w:hint="eastAsia" w:ascii="宋体" w:hAnsi="宋体" w:cs="宋体"/>
          <w:sz w:val="24"/>
          <w:szCs w:val="24"/>
        </w:rPr>
        <w:t>承包人采购材料设备的约定：</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p>
    <w:p>
      <w:pPr>
        <w:pStyle w:val="14"/>
        <w:spacing w:line="360" w:lineRule="auto"/>
        <w:ind w:left="0" w:leftChars="0"/>
        <w:rPr>
          <w:rFonts w:hint="eastAsia" w:ascii="宋体" w:hAnsi="宋体" w:cs="宋体"/>
          <w:sz w:val="24"/>
          <w:szCs w:val="24"/>
          <w:u w:val="single"/>
        </w:rPr>
      </w:pPr>
      <w:r>
        <w:rPr>
          <w:rFonts w:hint="eastAsia" w:ascii="宋体" w:hAnsi="宋体" w:cs="宋体"/>
          <w:b/>
          <w:sz w:val="24"/>
          <w:szCs w:val="24"/>
        </w:rPr>
        <w:t>七、工程变更：</w:t>
      </w:r>
      <w:r>
        <w:rPr>
          <w:rFonts w:hint="eastAsia" w:ascii="宋体" w:hAnsi="宋体" w:cs="宋体"/>
          <w:sz w:val="24"/>
          <w:szCs w:val="24"/>
          <w:u w:val="single"/>
        </w:rPr>
        <w:t>按合同条款执行</w:t>
      </w:r>
    </w:p>
    <w:p>
      <w:pPr>
        <w:pStyle w:val="14"/>
        <w:spacing w:line="360" w:lineRule="auto"/>
        <w:ind w:left="0" w:leftChars="0"/>
        <w:rPr>
          <w:rFonts w:hint="eastAsia" w:ascii="宋体" w:hAnsi="宋体" w:cs="宋体"/>
          <w:sz w:val="24"/>
          <w:szCs w:val="24"/>
          <w:u w:val="single"/>
        </w:rPr>
      </w:pPr>
      <w:r>
        <w:rPr>
          <w:rFonts w:hint="eastAsia" w:ascii="宋体" w:hAnsi="宋体" w:cs="宋体"/>
          <w:b/>
          <w:sz w:val="24"/>
          <w:szCs w:val="24"/>
        </w:rPr>
        <w:t>八、竣工验收与结算：</w:t>
      </w:r>
      <w:r>
        <w:rPr>
          <w:rFonts w:hint="eastAsia" w:ascii="宋体" w:hAnsi="宋体" w:cs="宋体"/>
          <w:sz w:val="24"/>
          <w:szCs w:val="24"/>
          <w:u w:val="single"/>
        </w:rPr>
        <w:t>按合同条款执行</w:t>
      </w:r>
    </w:p>
    <w:p>
      <w:pPr>
        <w:pStyle w:val="14"/>
        <w:spacing w:line="360" w:lineRule="auto"/>
        <w:rPr>
          <w:rFonts w:hint="eastAsia" w:ascii="宋体" w:hAnsi="宋体" w:cs="宋体"/>
          <w:b/>
          <w:sz w:val="24"/>
          <w:szCs w:val="24"/>
        </w:rPr>
      </w:pPr>
      <w:r>
        <w:rPr>
          <w:rFonts w:hint="eastAsia" w:ascii="宋体" w:hAnsi="宋体" w:cs="宋体"/>
          <w:b/>
          <w:sz w:val="24"/>
          <w:szCs w:val="24"/>
        </w:rPr>
        <w:t>16.竣工验收</w:t>
      </w:r>
    </w:p>
    <w:p>
      <w:pPr>
        <w:pStyle w:val="14"/>
        <w:spacing w:line="360" w:lineRule="auto"/>
        <w:rPr>
          <w:rFonts w:hint="eastAsia" w:ascii="宋体" w:hAnsi="宋体" w:cs="宋体"/>
          <w:sz w:val="24"/>
          <w:szCs w:val="24"/>
          <w:u w:val="single"/>
        </w:rPr>
      </w:pPr>
      <w:r>
        <w:rPr>
          <w:rFonts w:hint="eastAsia" w:ascii="宋体" w:hAnsi="宋体" w:cs="宋体"/>
          <w:sz w:val="24"/>
          <w:szCs w:val="24"/>
        </w:rPr>
        <w:t>16.1承包人提供竣工图的约定：</w:t>
      </w:r>
      <w:r>
        <w:rPr>
          <w:rFonts w:hint="eastAsia" w:ascii="宋体" w:hAnsi="宋体" w:cs="宋体"/>
          <w:sz w:val="24"/>
          <w:szCs w:val="24"/>
          <w:u w:val="single"/>
        </w:rPr>
        <w:t>按发包人要求及时完成。</w:t>
      </w:r>
    </w:p>
    <w:p>
      <w:pPr>
        <w:pStyle w:val="14"/>
        <w:spacing w:line="360" w:lineRule="auto"/>
        <w:rPr>
          <w:rFonts w:hint="eastAsia" w:ascii="宋体" w:hAnsi="宋体" w:cs="宋体"/>
          <w:sz w:val="24"/>
          <w:szCs w:val="24"/>
        </w:rPr>
      </w:pPr>
      <w:r>
        <w:rPr>
          <w:rFonts w:hint="eastAsia" w:ascii="宋体" w:hAnsi="宋体" w:cs="宋体"/>
          <w:sz w:val="24"/>
          <w:szCs w:val="24"/>
        </w:rPr>
        <w:t xml:space="preserve">16.2中间交工工程的范围和竣工时间： </w:t>
      </w:r>
      <w:r>
        <w:rPr>
          <w:rFonts w:hint="eastAsia" w:ascii="宋体" w:hAnsi="宋体" w:cs="宋体"/>
          <w:sz w:val="24"/>
          <w:szCs w:val="24"/>
          <w:u w:val="single"/>
        </w:rPr>
        <w:t xml:space="preserve"> 按合同条款执行 。</w:t>
      </w:r>
      <w:r>
        <w:rPr>
          <w:rFonts w:hint="eastAsia" w:ascii="宋体" w:hAnsi="宋体" w:cs="宋体"/>
          <w:sz w:val="24"/>
          <w:szCs w:val="24"/>
        </w:rPr>
        <w:t xml:space="preserve">  </w:t>
      </w:r>
    </w:p>
    <w:p>
      <w:pPr>
        <w:pStyle w:val="14"/>
        <w:spacing w:line="360" w:lineRule="auto"/>
        <w:ind w:left="0" w:leftChars="0"/>
        <w:rPr>
          <w:rFonts w:hint="eastAsia" w:ascii="宋体" w:hAnsi="宋体" w:cs="宋体"/>
          <w:b/>
          <w:sz w:val="24"/>
          <w:szCs w:val="24"/>
        </w:rPr>
      </w:pPr>
      <w:r>
        <w:rPr>
          <w:rFonts w:hint="eastAsia" w:ascii="宋体" w:hAnsi="宋体" w:cs="宋体"/>
          <w:b/>
          <w:sz w:val="24"/>
          <w:szCs w:val="24"/>
        </w:rPr>
        <w:t>九、违约、索赔和争议：</w:t>
      </w:r>
    </w:p>
    <w:p>
      <w:pPr>
        <w:pStyle w:val="14"/>
        <w:spacing w:line="360" w:lineRule="auto"/>
        <w:rPr>
          <w:rFonts w:hint="eastAsia" w:ascii="宋体" w:hAnsi="宋体" w:cs="宋体"/>
          <w:b/>
          <w:sz w:val="24"/>
          <w:szCs w:val="24"/>
        </w:rPr>
      </w:pPr>
      <w:r>
        <w:rPr>
          <w:rFonts w:hint="eastAsia" w:ascii="宋体" w:hAnsi="宋体" w:cs="宋体"/>
          <w:b/>
          <w:sz w:val="24"/>
          <w:szCs w:val="24"/>
        </w:rPr>
        <w:t>17.违约</w:t>
      </w:r>
    </w:p>
    <w:p>
      <w:pPr>
        <w:pStyle w:val="14"/>
        <w:spacing w:line="360" w:lineRule="auto"/>
        <w:rPr>
          <w:rFonts w:hint="eastAsia" w:ascii="宋体" w:hAnsi="宋体" w:cs="宋体"/>
          <w:sz w:val="24"/>
          <w:szCs w:val="24"/>
        </w:rPr>
      </w:pPr>
      <w:r>
        <w:rPr>
          <w:rFonts w:hint="eastAsia" w:ascii="宋体" w:hAnsi="宋体" w:cs="宋体"/>
          <w:sz w:val="24"/>
          <w:szCs w:val="24"/>
        </w:rPr>
        <w:t>17.1本合同中关于发包人违约的具体责任如下：</w:t>
      </w:r>
    </w:p>
    <w:p>
      <w:pPr>
        <w:pStyle w:val="14"/>
        <w:spacing w:line="360" w:lineRule="auto"/>
        <w:rPr>
          <w:rFonts w:hint="eastAsia" w:ascii="宋体" w:hAnsi="宋体" w:cs="宋体"/>
          <w:sz w:val="24"/>
          <w:szCs w:val="24"/>
        </w:rPr>
      </w:pPr>
      <w:r>
        <w:rPr>
          <w:rFonts w:hint="eastAsia" w:ascii="宋体" w:hAnsi="宋体" w:cs="宋体"/>
          <w:sz w:val="24"/>
          <w:szCs w:val="24"/>
        </w:rPr>
        <w:t>本合同能用条款第24条约定发包人违约应承担的违约责任：</w:t>
      </w:r>
      <w:r>
        <w:rPr>
          <w:rFonts w:hint="eastAsia" w:ascii="宋体" w:hAnsi="宋体" w:cs="宋体"/>
          <w:sz w:val="24"/>
          <w:szCs w:val="24"/>
          <w:u w:val="single"/>
        </w:rPr>
        <w:t>按通用条款执行。</w:t>
      </w:r>
    </w:p>
    <w:p>
      <w:pPr>
        <w:pStyle w:val="14"/>
        <w:spacing w:line="360" w:lineRule="auto"/>
        <w:rPr>
          <w:rFonts w:hint="eastAsia" w:ascii="宋体" w:hAnsi="宋体" w:cs="宋体"/>
          <w:sz w:val="24"/>
          <w:szCs w:val="24"/>
          <w:u w:val="single"/>
        </w:rPr>
      </w:pPr>
      <w:r>
        <w:rPr>
          <w:rFonts w:hint="eastAsia" w:ascii="宋体" w:hAnsi="宋体" w:cs="宋体"/>
          <w:sz w:val="24"/>
          <w:szCs w:val="24"/>
        </w:rPr>
        <w:t>本合同通用条款第26.4款约定发包人违约应承担的违约责任：</w:t>
      </w:r>
      <w:r>
        <w:rPr>
          <w:rFonts w:hint="eastAsia" w:ascii="宋体" w:hAnsi="宋体" w:cs="宋体"/>
          <w:sz w:val="24"/>
          <w:szCs w:val="24"/>
          <w:u w:val="single"/>
        </w:rPr>
        <w:t>按通用条款执行。</w:t>
      </w:r>
    </w:p>
    <w:p>
      <w:pPr>
        <w:pStyle w:val="14"/>
        <w:spacing w:line="360" w:lineRule="auto"/>
        <w:rPr>
          <w:rFonts w:hint="eastAsia" w:ascii="宋体" w:hAnsi="宋体" w:cs="宋体"/>
          <w:sz w:val="24"/>
          <w:szCs w:val="24"/>
          <w:u w:val="single"/>
        </w:rPr>
      </w:pPr>
      <w:r>
        <w:rPr>
          <w:rFonts w:hint="eastAsia" w:ascii="宋体" w:hAnsi="宋体" w:cs="宋体"/>
          <w:sz w:val="24"/>
          <w:szCs w:val="24"/>
        </w:rPr>
        <w:t>本合同能用条款第33.3款约定发包人违约应承担的违约责任：</w:t>
      </w:r>
      <w:r>
        <w:rPr>
          <w:rFonts w:hint="eastAsia" w:ascii="宋体" w:hAnsi="宋体" w:cs="宋体"/>
          <w:sz w:val="24"/>
          <w:szCs w:val="24"/>
          <w:u w:val="single"/>
        </w:rPr>
        <w:t>按通用条款执行。</w:t>
      </w:r>
    </w:p>
    <w:p>
      <w:pPr>
        <w:pStyle w:val="14"/>
        <w:spacing w:line="360" w:lineRule="auto"/>
        <w:rPr>
          <w:rFonts w:hint="eastAsia" w:ascii="宋体" w:hAnsi="宋体" w:cs="宋体"/>
          <w:sz w:val="24"/>
          <w:szCs w:val="24"/>
          <w:u w:val="single"/>
        </w:rPr>
      </w:pPr>
      <w:r>
        <w:rPr>
          <w:rFonts w:hint="eastAsia" w:ascii="宋体" w:hAnsi="宋体" w:cs="宋体"/>
          <w:sz w:val="24"/>
          <w:szCs w:val="24"/>
        </w:rPr>
        <w:t>双方约定的发包人其他违约责任：</w:t>
      </w:r>
      <w:r>
        <w:rPr>
          <w:rFonts w:hint="eastAsia" w:ascii="宋体" w:hAnsi="宋体" w:cs="宋体"/>
          <w:sz w:val="24"/>
          <w:szCs w:val="24"/>
          <w:u w:val="single"/>
        </w:rPr>
        <w:t>按通用条款执行。</w:t>
      </w:r>
    </w:p>
    <w:p>
      <w:pPr>
        <w:pStyle w:val="14"/>
        <w:spacing w:line="360" w:lineRule="auto"/>
        <w:rPr>
          <w:rFonts w:hint="eastAsia" w:ascii="宋体" w:hAnsi="宋体" w:cs="宋体"/>
          <w:sz w:val="24"/>
          <w:szCs w:val="24"/>
        </w:rPr>
      </w:pPr>
      <w:r>
        <w:rPr>
          <w:rFonts w:hint="eastAsia" w:ascii="宋体" w:hAnsi="宋体" w:cs="宋体"/>
          <w:sz w:val="24"/>
          <w:szCs w:val="24"/>
        </w:rPr>
        <w:t>17.2本合同中关于承包人违约的具体责任如下：</w:t>
      </w:r>
    </w:p>
    <w:p>
      <w:pPr>
        <w:pStyle w:val="14"/>
        <w:spacing w:line="360" w:lineRule="auto"/>
        <w:rPr>
          <w:rFonts w:hint="eastAsia" w:ascii="宋体" w:hAnsi="宋体" w:cs="宋体"/>
          <w:sz w:val="24"/>
          <w:szCs w:val="24"/>
        </w:rPr>
      </w:pPr>
      <w:r>
        <w:rPr>
          <w:rFonts w:hint="eastAsia" w:ascii="宋体" w:hAnsi="宋体" w:cs="宋体"/>
          <w:sz w:val="24"/>
          <w:szCs w:val="24"/>
        </w:rPr>
        <w:t>本合同通用条款14.2款约定承包人违约应承担的违约责任：</w:t>
      </w:r>
      <w:r>
        <w:rPr>
          <w:rFonts w:hint="eastAsia" w:ascii="宋体" w:hAnsi="宋体" w:cs="宋体"/>
          <w:sz w:val="24"/>
          <w:szCs w:val="24"/>
          <w:u w:val="single"/>
        </w:rPr>
        <w:t>按通用条款执行。</w:t>
      </w:r>
    </w:p>
    <w:p>
      <w:pPr>
        <w:pStyle w:val="14"/>
        <w:spacing w:line="360" w:lineRule="auto"/>
        <w:rPr>
          <w:rFonts w:hint="eastAsia" w:ascii="宋体" w:hAnsi="宋体" w:cs="宋体"/>
          <w:sz w:val="24"/>
          <w:szCs w:val="24"/>
        </w:rPr>
      </w:pPr>
      <w:r>
        <w:rPr>
          <w:rFonts w:hint="eastAsia" w:ascii="宋体" w:hAnsi="宋体" w:cs="宋体"/>
          <w:sz w:val="24"/>
          <w:szCs w:val="24"/>
        </w:rPr>
        <w:t>本合同通用条款第15.1款约定承包人违约应承担的违约责任：</w:t>
      </w:r>
      <w:r>
        <w:rPr>
          <w:rFonts w:hint="eastAsia" w:ascii="宋体" w:hAnsi="宋体" w:cs="宋体"/>
          <w:sz w:val="24"/>
          <w:szCs w:val="24"/>
          <w:u w:val="single"/>
        </w:rPr>
        <w:t>按通用条款执行。</w:t>
      </w:r>
    </w:p>
    <w:p>
      <w:pPr>
        <w:pStyle w:val="14"/>
        <w:spacing w:line="360" w:lineRule="auto"/>
        <w:rPr>
          <w:rFonts w:hint="eastAsia" w:ascii="宋体" w:hAnsi="宋体" w:cs="宋体"/>
          <w:sz w:val="24"/>
          <w:szCs w:val="24"/>
          <w:u w:val="single"/>
        </w:rPr>
      </w:pPr>
      <w:r>
        <w:rPr>
          <w:rFonts w:hint="eastAsia" w:ascii="宋体" w:hAnsi="宋体" w:cs="宋体"/>
          <w:sz w:val="24"/>
          <w:szCs w:val="24"/>
        </w:rPr>
        <w:t>双方约定的承包人其他违约责任：</w:t>
      </w:r>
      <w:r>
        <w:rPr>
          <w:rFonts w:hint="eastAsia" w:ascii="宋体" w:hAnsi="宋体" w:cs="宋体"/>
          <w:sz w:val="24"/>
          <w:szCs w:val="24"/>
          <w:u w:val="single"/>
        </w:rPr>
        <w:t>按通用条款执行。</w:t>
      </w:r>
    </w:p>
    <w:p>
      <w:pPr>
        <w:pStyle w:val="14"/>
        <w:spacing w:line="360" w:lineRule="auto"/>
        <w:rPr>
          <w:rFonts w:hint="eastAsia" w:ascii="宋体" w:hAnsi="宋体" w:cs="宋体"/>
          <w:sz w:val="24"/>
          <w:szCs w:val="24"/>
        </w:rPr>
      </w:pPr>
      <w:r>
        <w:rPr>
          <w:rFonts w:hint="eastAsia" w:ascii="宋体" w:hAnsi="宋体" w:cs="宋体"/>
          <w:sz w:val="24"/>
          <w:szCs w:val="24"/>
        </w:rPr>
        <w:t>18、争议</w:t>
      </w:r>
    </w:p>
    <w:p>
      <w:pPr>
        <w:pStyle w:val="14"/>
        <w:spacing w:line="360" w:lineRule="auto"/>
        <w:rPr>
          <w:rFonts w:hint="eastAsia" w:ascii="宋体" w:hAnsi="宋体" w:cs="宋体"/>
          <w:sz w:val="24"/>
          <w:szCs w:val="24"/>
        </w:rPr>
      </w:pPr>
      <w:r>
        <w:rPr>
          <w:rFonts w:hint="eastAsia" w:ascii="宋体" w:hAnsi="宋体" w:cs="宋体"/>
          <w:sz w:val="24"/>
          <w:szCs w:val="24"/>
        </w:rPr>
        <w:t>18.1本合同在履行过程中发生的争议，由双方当事人协商解决，协商不成的按下列第</w:t>
      </w:r>
      <w:r>
        <w:rPr>
          <w:rFonts w:hint="eastAsia" w:ascii="宋体" w:hAnsi="宋体" w:cs="宋体"/>
          <w:sz w:val="24"/>
          <w:szCs w:val="24"/>
          <w:u w:val="single"/>
        </w:rPr>
        <w:t xml:space="preserve">   </w:t>
      </w:r>
      <w:r>
        <w:rPr>
          <w:rFonts w:hint="eastAsia" w:ascii="宋体" w:hAnsi="宋体" w:cs="宋体"/>
          <w:sz w:val="24"/>
          <w:szCs w:val="24"/>
          <w:u w:val="single"/>
          <w:lang w:eastAsia="zh-CN"/>
        </w:rPr>
        <w:t>一</w:t>
      </w:r>
      <w:r>
        <w:rPr>
          <w:rFonts w:hint="eastAsia" w:ascii="宋体" w:hAnsi="宋体" w:cs="宋体"/>
          <w:sz w:val="24"/>
          <w:szCs w:val="24"/>
          <w:u w:val="single"/>
        </w:rPr>
        <w:t xml:space="preserve">    </w:t>
      </w:r>
      <w:r>
        <w:rPr>
          <w:rFonts w:hint="eastAsia" w:ascii="宋体" w:hAnsi="宋体" w:cs="宋体"/>
          <w:sz w:val="24"/>
          <w:szCs w:val="24"/>
        </w:rPr>
        <w:t>种方式解决：</w:t>
      </w:r>
    </w:p>
    <w:p>
      <w:pPr>
        <w:pStyle w:val="14"/>
        <w:spacing w:line="360" w:lineRule="auto"/>
        <w:rPr>
          <w:rFonts w:hint="eastAsia" w:ascii="宋体" w:hAnsi="宋体" w:cs="宋体"/>
          <w:sz w:val="24"/>
          <w:szCs w:val="24"/>
        </w:rPr>
      </w:pPr>
      <w:r>
        <w:rPr>
          <w:rFonts w:hint="eastAsia" w:ascii="宋体" w:hAnsi="宋体" w:cs="宋体"/>
          <w:sz w:val="24"/>
          <w:szCs w:val="24"/>
        </w:rPr>
        <w:t>（1）提交</w:t>
      </w:r>
      <w:r>
        <w:rPr>
          <w:rFonts w:hint="eastAsia" w:ascii="宋体" w:hAnsi="宋体" w:cs="宋体"/>
          <w:sz w:val="24"/>
          <w:szCs w:val="24"/>
          <w:u w:val="single"/>
          <w:lang w:eastAsia="zh-CN"/>
        </w:rPr>
        <w:t>西安市</w:t>
      </w:r>
      <w:r>
        <w:rPr>
          <w:rFonts w:hint="eastAsia" w:ascii="宋体" w:hAnsi="宋体" w:cs="宋体"/>
          <w:sz w:val="24"/>
          <w:szCs w:val="24"/>
        </w:rPr>
        <w:t>仲载委员会仲载</w:t>
      </w:r>
    </w:p>
    <w:p>
      <w:pPr>
        <w:pStyle w:val="14"/>
        <w:spacing w:line="360" w:lineRule="auto"/>
        <w:rPr>
          <w:rFonts w:hint="eastAsia" w:ascii="宋体" w:hAnsi="宋体" w:cs="宋体"/>
          <w:sz w:val="24"/>
          <w:szCs w:val="24"/>
        </w:rPr>
      </w:pPr>
      <w:r>
        <w:rPr>
          <w:rFonts w:hint="eastAsia" w:ascii="宋体" w:hAnsi="宋体" w:cs="宋体"/>
          <w:sz w:val="24"/>
          <w:szCs w:val="24"/>
        </w:rPr>
        <w:t>（2）依法向人民法院起诉。</w:t>
      </w:r>
    </w:p>
    <w:p>
      <w:pPr>
        <w:pStyle w:val="14"/>
        <w:spacing w:line="360" w:lineRule="auto"/>
        <w:ind w:left="0" w:leftChars="0" w:firstLine="361" w:firstLineChars="150"/>
        <w:rPr>
          <w:rFonts w:hint="eastAsia" w:ascii="宋体" w:hAnsi="宋体" w:cs="宋体"/>
          <w:b/>
          <w:sz w:val="24"/>
          <w:szCs w:val="24"/>
        </w:rPr>
      </w:pPr>
      <w:r>
        <w:rPr>
          <w:rFonts w:hint="eastAsia" w:ascii="宋体" w:hAnsi="宋体" w:cs="宋体"/>
          <w:b/>
          <w:sz w:val="24"/>
          <w:szCs w:val="24"/>
        </w:rPr>
        <w:t>十、其他：</w:t>
      </w:r>
    </w:p>
    <w:p>
      <w:pPr>
        <w:pStyle w:val="14"/>
        <w:spacing w:line="360" w:lineRule="auto"/>
        <w:rPr>
          <w:rFonts w:hint="eastAsia" w:ascii="宋体" w:hAnsi="宋体" w:cs="宋体"/>
          <w:b/>
          <w:sz w:val="24"/>
          <w:szCs w:val="24"/>
        </w:rPr>
      </w:pPr>
      <w:r>
        <w:rPr>
          <w:rFonts w:hint="eastAsia" w:ascii="宋体" w:hAnsi="宋体" w:cs="宋体"/>
          <w:b/>
          <w:sz w:val="24"/>
          <w:szCs w:val="24"/>
        </w:rPr>
        <w:t>19、工程分包</w:t>
      </w:r>
    </w:p>
    <w:p>
      <w:pPr>
        <w:pStyle w:val="14"/>
        <w:spacing w:line="360" w:lineRule="auto"/>
        <w:rPr>
          <w:rFonts w:hint="eastAsia" w:ascii="宋体" w:hAnsi="宋体" w:cs="宋体"/>
          <w:sz w:val="24"/>
          <w:szCs w:val="24"/>
          <w:u w:val="single"/>
        </w:rPr>
      </w:pPr>
      <w:r>
        <w:rPr>
          <w:rFonts w:hint="eastAsia" w:ascii="宋体" w:hAnsi="宋体" w:cs="宋体"/>
          <w:sz w:val="24"/>
          <w:szCs w:val="24"/>
        </w:rPr>
        <w:t>本工程发包人同意承包人分包的工程：</w:t>
      </w:r>
      <w:r>
        <w:rPr>
          <w:rFonts w:hint="eastAsia" w:ascii="宋体" w:hAnsi="宋体" w:cs="宋体"/>
          <w:sz w:val="24"/>
          <w:szCs w:val="24"/>
          <w:u w:val="single"/>
        </w:rPr>
        <w:t>　无 。</w:t>
      </w:r>
    </w:p>
    <w:p>
      <w:pPr>
        <w:pStyle w:val="14"/>
        <w:spacing w:line="360" w:lineRule="auto"/>
        <w:rPr>
          <w:rFonts w:hint="eastAsia" w:ascii="宋体" w:hAnsi="宋体" w:cs="宋体"/>
          <w:sz w:val="24"/>
          <w:szCs w:val="24"/>
          <w:u w:val="single"/>
        </w:rPr>
      </w:pPr>
      <w:r>
        <w:rPr>
          <w:rFonts w:hint="eastAsia" w:ascii="宋体" w:hAnsi="宋体" w:cs="宋体"/>
          <w:sz w:val="24"/>
          <w:szCs w:val="24"/>
        </w:rPr>
        <w:t>分包施工单位为：</w:t>
      </w:r>
      <w:r>
        <w:rPr>
          <w:rFonts w:hint="eastAsia" w:ascii="宋体" w:hAnsi="宋体" w:cs="宋体"/>
          <w:sz w:val="24"/>
          <w:szCs w:val="24"/>
          <w:u w:val="single"/>
        </w:rPr>
        <w:t>　无 。</w:t>
      </w:r>
    </w:p>
    <w:p>
      <w:pPr>
        <w:pStyle w:val="14"/>
        <w:spacing w:line="360" w:lineRule="auto"/>
        <w:rPr>
          <w:rFonts w:hint="eastAsia" w:ascii="宋体" w:hAnsi="宋体" w:cs="宋体"/>
          <w:b/>
          <w:sz w:val="24"/>
          <w:szCs w:val="24"/>
        </w:rPr>
      </w:pPr>
      <w:r>
        <w:rPr>
          <w:rFonts w:hint="eastAsia" w:ascii="宋体" w:hAnsi="宋体" w:cs="宋体"/>
          <w:b/>
          <w:sz w:val="24"/>
          <w:szCs w:val="24"/>
        </w:rPr>
        <w:t>20、不可抗力</w:t>
      </w:r>
    </w:p>
    <w:p>
      <w:pPr>
        <w:pStyle w:val="14"/>
        <w:spacing w:line="360" w:lineRule="auto"/>
        <w:rPr>
          <w:rFonts w:hint="eastAsia" w:ascii="宋体" w:hAnsi="宋体" w:cs="宋体"/>
          <w:sz w:val="24"/>
          <w:szCs w:val="24"/>
        </w:rPr>
      </w:pPr>
      <w:r>
        <w:rPr>
          <w:rFonts w:hint="eastAsia" w:ascii="宋体" w:hAnsi="宋体" w:cs="宋体"/>
          <w:sz w:val="24"/>
          <w:szCs w:val="24"/>
        </w:rPr>
        <w:t>双方关于不可抗力的约定：按通用条款执行。</w:t>
      </w:r>
    </w:p>
    <w:p>
      <w:pPr>
        <w:pStyle w:val="14"/>
        <w:spacing w:line="360" w:lineRule="auto"/>
        <w:rPr>
          <w:rFonts w:hint="eastAsia" w:ascii="宋体" w:hAnsi="宋体" w:cs="宋体"/>
          <w:b/>
          <w:sz w:val="24"/>
          <w:szCs w:val="24"/>
        </w:rPr>
      </w:pPr>
      <w:r>
        <w:rPr>
          <w:rFonts w:hint="eastAsia" w:ascii="宋体" w:hAnsi="宋体" w:cs="宋体"/>
          <w:b/>
          <w:sz w:val="24"/>
          <w:szCs w:val="24"/>
        </w:rPr>
        <w:t>21、保险</w:t>
      </w:r>
    </w:p>
    <w:p>
      <w:pPr>
        <w:spacing w:line="360" w:lineRule="auto"/>
        <w:ind w:firstLine="560"/>
        <w:rPr>
          <w:rFonts w:hint="eastAsia" w:ascii="宋体" w:hAnsi="宋体" w:cs="宋体"/>
          <w:sz w:val="24"/>
          <w:szCs w:val="24"/>
        </w:rPr>
      </w:pPr>
      <w:r>
        <w:rPr>
          <w:rFonts w:hint="eastAsia" w:ascii="宋体" w:hAnsi="宋体" w:cs="宋体"/>
          <w:sz w:val="24"/>
          <w:szCs w:val="24"/>
        </w:rPr>
        <w:t>本工程双方约定投保内容如下：</w:t>
      </w:r>
    </w:p>
    <w:p>
      <w:pPr>
        <w:spacing w:line="360" w:lineRule="auto"/>
        <w:ind w:firstLine="480" w:firstLineChars="200"/>
        <w:jc w:val="left"/>
        <w:rPr>
          <w:rFonts w:hint="default" w:ascii="宋体" w:hAnsi="宋体" w:eastAsia="宋体" w:cs="宋体"/>
          <w:sz w:val="24"/>
          <w:szCs w:val="24"/>
          <w:u w:val="single"/>
          <w:lang w:val="en-US" w:eastAsia="zh-CN"/>
        </w:rPr>
      </w:pPr>
      <w:r>
        <w:rPr>
          <w:rFonts w:hint="eastAsia" w:ascii="宋体" w:hAnsi="宋体" w:cs="宋体"/>
          <w:sz w:val="24"/>
          <w:szCs w:val="24"/>
        </w:rPr>
        <w:t>（1）发包人投保内容：</w:t>
      </w:r>
      <w:r>
        <w:rPr>
          <w:rFonts w:hint="eastAsia" w:ascii="宋体" w:hAnsi="宋体" w:cs="宋体"/>
          <w:sz w:val="24"/>
          <w:szCs w:val="24"/>
          <w:u w:val="single"/>
          <w:lang w:val="en-US" w:eastAsia="zh-CN"/>
        </w:rPr>
        <w:t xml:space="preserve">   /   。</w:t>
      </w:r>
    </w:p>
    <w:p>
      <w:pPr>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发包人委托承包人办理的保险事项：</w:t>
      </w:r>
      <w:r>
        <w:rPr>
          <w:rFonts w:hint="eastAsia" w:ascii="宋体" w:hAnsi="宋体" w:cs="宋体"/>
          <w:sz w:val="24"/>
          <w:szCs w:val="24"/>
          <w:u w:val="single"/>
          <w:lang w:val="en-US" w:eastAsia="zh-CN"/>
        </w:rPr>
        <w:t xml:space="preserve">   /   </w:t>
      </w:r>
      <w:r>
        <w:rPr>
          <w:rFonts w:hint="eastAsia" w:ascii="宋体" w:hAnsi="宋体" w:cs="宋体"/>
          <w:sz w:val="24"/>
          <w:szCs w:val="24"/>
          <w:u w:val="single"/>
        </w:rPr>
        <w:t>。</w:t>
      </w:r>
    </w:p>
    <w:p>
      <w:pPr>
        <w:spacing w:line="360" w:lineRule="auto"/>
        <w:ind w:firstLine="480" w:firstLineChars="200"/>
        <w:jc w:val="left"/>
        <w:rPr>
          <w:rFonts w:hint="default" w:ascii="宋体" w:hAnsi="宋体" w:eastAsia="宋体" w:cs="宋体"/>
          <w:sz w:val="24"/>
          <w:szCs w:val="24"/>
          <w:u w:val="single"/>
          <w:lang w:val="en-US" w:eastAsia="zh-CN"/>
        </w:rPr>
      </w:pPr>
      <w:r>
        <w:rPr>
          <w:rFonts w:hint="eastAsia" w:ascii="宋体" w:hAnsi="宋体" w:cs="宋体"/>
          <w:sz w:val="24"/>
          <w:szCs w:val="24"/>
        </w:rPr>
        <w:t>（2）承包人投保内容：</w:t>
      </w:r>
      <w:r>
        <w:rPr>
          <w:rFonts w:hint="eastAsia" w:ascii="宋体" w:hAnsi="宋体" w:cs="宋体"/>
          <w:sz w:val="24"/>
          <w:szCs w:val="24"/>
          <w:u w:val="single"/>
          <w:lang w:val="en-US" w:eastAsia="zh-CN"/>
        </w:rPr>
        <w:t xml:space="preserve">   /   </w:t>
      </w:r>
      <w:r>
        <w:rPr>
          <w:rFonts w:hint="eastAsia" w:ascii="宋体" w:hAnsi="宋体" w:cs="宋体"/>
          <w:sz w:val="24"/>
          <w:szCs w:val="24"/>
          <w:lang w:val="en-US" w:eastAsia="zh-CN"/>
        </w:rPr>
        <w:t>。</w:t>
      </w:r>
    </w:p>
    <w:p>
      <w:pPr>
        <w:pStyle w:val="14"/>
        <w:spacing w:line="360" w:lineRule="auto"/>
        <w:rPr>
          <w:rFonts w:hint="eastAsia" w:ascii="宋体" w:hAnsi="宋体" w:cs="宋体"/>
          <w:b/>
          <w:sz w:val="24"/>
          <w:szCs w:val="24"/>
        </w:rPr>
      </w:pPr>
      <w:r>
        <w:rPr>
          <w:rFonts w:hint="eastAsia" w:ascii="宋体" w:hAnsi="宋体" w:cs="宋体"/>
          <w:b/>
          <w:sz w:val="24"/>
          <w:szCs w:val="24"/>
        </w:rPr>
        <w:t>22、担保</w:t>
      </w:r>
      <w:r>
        <w:rPr>
          <w:rFonts w:hint="eastAsia" w:ascii="宋体" w:hAnsi="宋体" w:cs="宋体"/>
          <w:b/>
          <w:sz w:val="24"/>
          <w:szCs w:val="24"/>
        </w:rPr>
        <w:tab/>
      </w:r>
    </w:p>
    <w:p>
      <w:pPr>
        <w:pStyle w:val="14"/>
        <w:spacing w:line="360" w:lineRule="auto"/>
        <w:rPr>
          <w:rFonts w:hint="eastAsia" w:ascii="宋体" w:hAnsi="宋体" w:cs="宋体"/>
          <w:sz w:val="24"/>
          <w:szCs w:val="24"/>
        </w:rPr>
      </w:pPr>
      <w:r>
        <w:rPr>
          <w:rFonts w:hint="eastAsia" w:ascii="宋体" w:hAnsi="宋体" w:cs="宋体"/>
          <w:sz w:val="24"/>
          <w:szCs w:val="24"/>
        </w:rPr>
        <w:t>本工程双方约定担保事项如下：</w:t>
      </w:r>
    </w:p>
    <w:p>
      <w:pPr>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（1）发包人向承包人提供履约担保，担保方式为：</w:t>
      </w:r>
      <w:r>
        <w:rPr>
          <w:rFonts w:hint="eastAsia" w:ascii="宋体" w:hAnsi="宋体" w:cs="宋体"/>
          <w:sz w:val="24"/>
          <w:szCs w:val="24"/>
          <w:u w:val="single"/>
        </w:rPr>
        <w:t>无。</w:t>
      </w:r>
    </w:p>
    <w:p>
      <w:pPr>
        <w:spacing w:line="360" w:lineRule="auto"/>
        <w:ind w:left="239" w:leftChars="114" w:firstLine="240" w:firstLineChars="100"/>
        <w:jc w:val="left"/>
        <w:rPr>
          <w:rFonts w:hint="eastAsia" w:ascii="宋体" w:hAnsi="宋体" w:cs="宋体"/>
          <w:sz w:val="24"/>
          <w:szCs w:val="24"/>
          <w:u w:val="single"/>
        </w:rPr>
      </w:pPr>
      <w:r>
        <w:rPr>
          <w:rFonts w:hint="eastAsia" w:ascii="宋体" w:hAnsi="宋体" w:cs="宋体"/>
          <w:sz w:val="24"/>
          <w:szCs w:val="24"/>
        </w:rPr>
        <w:t>（2）</w:t>
      </w:r>
      <w:r>
        <w:rPr>
          <w:rFonts w:hint="eastAsia" w:ascii="宋体" w:hAnsi="宋体" w:cs="宋体"/>
          <w:spacing w:val="-20"/>
          <w:sz w:val="24"/>
          <w:szCs w:val="24"/>
        </w:rPr>
        <w:t>承包人向发包人提供履约担保，担保方式为</w:t>
      </w:r>
      <w:r>
        <w:rPr>
          <w:rFonts w:hint="eastAsia" w:ascii="宋体" w:hAnsi="宋体" w:cs="宋体"/>
          <w:sz w:val="24"/>
          <w:szCs w:val="24"/>
        </w:rPr>
        <w:t>：</w:t>
      </w:r>
      <w:r>
        <w:rPr>
          <w:rFonts w:hint="eastAsia" w:ascii="宋体" w:hAnsi="宋体" w:cs="宋体"/>
          <w:sz w:val="24"/>
          <w:szCs w:val="24"/>
          <w:u w:val="single"/>
        </w:rPr>
        <w:t>签订合同前按照招标文件的规定提供现金担保。</w:t>
      </w:r>
    </w:p>
    <w:p>
      <w:pPr>
        <w:pStyle w:val="14"/>
        <w:spacing w:after="0" w:line="360" w:lineRule="auto"/>
        <w:ind w:left="239" w:leftChars="114" w:firstLine="240" w:firstLineChars="100"/>
        <w:jc w:val="left"/>
        <w:rPr>
          <w:rFonts w:hint="eastAsia" w:ascii="宋体" w:hAnsi="宋体" w:cs="宋体"/>
          <w:sz w:val="24"/>
          <w:szCs w:val="24"/>
          <w:u w:val="single"/>
        </w:rPr>
      </w:pPr>
      <w:r>
        <w:rPr>
          <w:rFonts w:hint="eastAsia" w:ascii="宋体" w:hAnsi="宋体" w:cs="宋体"/>
          <w:sz w:val="24"/>
          <w:szCs w:val="24"/>
        </w:rPr>
        <w:t>（3）履约保证金的支付：</w:t>
      </w:r>
      <w:r>
        <w:rPr>
          <w:rFonts w:hint="eastAsia" w:ascii="宋体" w:hAnsi="宋体" w:cs="宋体"/>
          <w:sz w:val="24"/>
          <w:szCs w:val="24"/>
          <w:u w:val="single"/>
        </w:rPr>
        <w:t>工程如能按合同要求竣工，履约保证金将在竣工验收合格后如数退还承包人（不计利息）</w:t>
      </w:r>
    </w:p>
    <w:p>
      <w:pPr>
        <w:pStyle w:val="14"/>
        <w:spacing w:line="360" w:lineRule="auto"/>
        <w:rPr>
          <w:rFonts w:hint="eastAsia" w:ascii="宋体" w:hAnsi="宋体" w:cs="宋体"/>
          <w:sz w:val="24"/>
          <w:szCs w:val="24"/>
        </w:rPr>
      </w:pPr>
      <w:r>
        <w:rPr>
          <w:rFonts w:hint="eastAsia" w:ascii="宋体" w:hAnsi="宋体" w:cs="宋体"/>
          <w:b/>
          <w:sz w:val="24"/>
          <w:szCs w:val="24"/>
        </w:rPr>
        <w:t>23、合同正本份数</w:t>
      </w:r>
      <w:r>
        <w:rPr>
          <w:rFonts w:hint="eastAsia" w:ascii="宋体" w:hAnsi="宋体" w:cs="宋体"/>
          <w:b/>
          <w:sz w:val="24"/>
          <w:szCs w:val="24"/>
          <w:u w:val="single"/>
        </w:rPr>
        <w:t xml:space="preserve"> 2 </w:t>
      </w:r>
      <w:r>
        <w:rPr>
          <w:rFonts w:hint="eastAsia" w:ascii="宋体" w:hAnsi="宋体" w:cs="宋体"/>
          <w:b/>
          <w:sz w:val="24"/>
          <w:szCs w:val="24"/>
        </w:rPr>
        <w:t>份，副本共</w:t>
      </w:r>
      <w:r>
        <w:rPr>
          <w:rFonts w:hint="eastAsia" w:ascii="宋体" w:hAnsi="宋体" w:cs="宋体"/>
          <w:b/>
          <w:sz w:val="24"/>
          <w:szCs w:val="24"/>
          <w:u w:val="single"/>
        </w:rPr>
        <w:t xml:space="preserve"> 4 </w:t>
      </w:r>
      <w:r>
        <w:rPr>
          <w:rFonts w:hint="eastAsia" w:ascii="宋体" w:hAnsi="宋体" w:cs="宋体"/>
          <w:b/>
          <w:sz w:val="24"/>
          <w:szCs w:val="24"/>
        </w:rPr>
        <w:t>份</w:t>
      </w:r>
      <w:r>
        <w:rPr>
          <w:rFonts w:hint="eastAsia" w:ascii="宋体" w:hAnsi="宋体" w:cs="宋体"/>
          <w:sz w:val="24"/>
          <w:szCs w:val="24"/>
        </w:rPr>
        <w:t xml:space="preserve">。  </w:t>
      </w:r>
    </w:p>
    <w:p>
      <w:pPr>
        <w:pStyle w:val="14"/>
        <w:spacing w:line="360" w:lineRule="auto"/>
        <w:rPr>
          <w:rFonts w:hint="eastAsia" w:ascii="宋体" w:hAnsi="宋体" w:cs="宋体"/>
          <w:b/>
          <w:bCs/>
          <w:sz w:val="24"/>
          <w:szCs w:val="24"/>
        </w:rPr>
      </w:pPr>
      <w:r>
        <w:rPr>
          <w:rFonts w:hint="eastAsia" w:ascii="宋体" w:hAnsi="宋体" w:cs="宋体"/>
          <w:sz w:val="24"/>
          <w:szCs w:val="24"/>
        </w:rPr>
        <w:t>双方约定合同副本份数：</w:t>
      </w:r>
      <w:r>
        <w:rPr>
          <w:rFonts w:hint="eastAsia" w:ascii="宋体" w:hAnsi="宋体" w:cs="宋体"/>
          <w:spacing w:val="-10"/>
          <w:sz w:val="24"/>
          <w:szCs w:val="24"/>
          <w:u w:val="single"/>
        </w:rPr>
        <w:t>合同正本贰份，双方各持一份，合同副本肆份，双方各持贰份。</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24、补充条款:</w:t>
      </w:r>
    </w:p>
    <w:p>
      <w:pPr>
        <w:snapToGrid w:val="0"/>
        <w:spacing w:line="360" w:lineRule="auto"/>
        <w:ind w:left="239" w:leftChars="114" w:firstLine="440" w:firstLineChars="200"/>
        <w:rPr>
          <w:rFonts w:hint="eastAsia" w:ascii="宋体" w:hAnsi="宋体" w:cs="宋体"/>
          <w:spacing w:val="-10"/>
          <w:sz w:val="24"/>
          <w:szCs w:val="24"/>
          <w:u w:val="single"/>
        </w:rPr>
      </w:pPr>
      <w:r>
        <w:rPr>
          <w:rFonts w:hint="eastAsia" w:ascii="宋体" w:hAnsi="宋体" w:cs="宋体"/>
          <w:spacing w:val="-10"/>
          <w:sz w:val="24"/>
          <w:szCs w:val="24"/>
          <w:u w:val="single"/>
        </w:rPr>
        <w:t>24.1　中标人未经招标人同意，不得擅自更换招标人在招标时认定的本工程施工负责人（项目经理）及施工队伍，若出现此类情况，招标人有权终止合同。　</w:t>
      </w:r>
    </w:p>
    <w:p>
      <w:pPr>
        <w:snapToGrid w:val="0"/>
        <w:spacing w:line="360" w:lineRule="auto"/>
        <w:ind w:left="239" w:leftChars="114" w:firstLine="440" w:firstLineChars="200"/>
        <w:rPr>
          <w:rFonts w:hint="eastAsia" w:ascii="宋体" w:hAnsi="宋体" w:cs="宋体"/>
          <w:spacing w:val="-10"/>
          <w:sz w:val="24"/>
          <w:szCs w:val="24"/>
          <w:u w:val="single"/>
        </w:rPr>
      </w:pPr>
      <w:r>
        <w:rPr>
          <w:rFonts w:hint="eastAsia" w:ascii="宋体" w:hAnsi="宋体" w:cs="宋体"/>
          <w:spacing w:val="-10"/>
          <w:sz w:val="24"/>
          <w:szCs w:val="24"/>
          <w:u w:val="single"/>
        </w:rPr>
        <w:t>24.2　中标人在投标中关于投标报价、投标工期、投标质量等级、合同主要条款的承诺及补充意见等内容，将作为中标条件列入合同，招标文件及答疑纪要作为合同附件，具有同等法律效力。</w:t>
      </w:r>
    </w:p>
    <w:p>
      <w:pPr>
        <w:snapToGrid w:val="0"/>
        <w:spacing w:line="360" w:lineRule="auto"/>
        <w:ind w:left="239" w:leftChars="114" w:firstLine="440" w:firstLineChars="200"/>
        <w:rPr>
          <w:rFonts w:hint="eastAsia" w:ascii="宋体" w:hAnsi="宋体" w:cs="宋体"/>
          <w:spacing w:val="-10"/>
          <w:sz w:val="24"/>
          <w:szCs w:val="24"/>
          <w:u w:val="single"/>
        </w:rPr>
      </w:pPr>
      <w:r>
        <w:rPr>
          <w:rFonts w:hint="eastAsia" w:ascii="宋体" w:hAnsi="宋体" w:cs="宋体"/>
          <w:spacing w:val="-10"/>
          <w:sz w:val="24"/>
          <w:szCs w:val="24"/>
          <w:u w:val="single"/>
        </w:rPr>
        <w:t>24.3　招标人有权监督中标人本项目工人工资的发放情况。中标人如拖欠工人工资或不按时发放工资，招标人有权代行发放，所发款项抵扣工程款，并按相等金额予以处罚，罚金在履约保证金中扣除。</w:t>
      </w:r>
    </w:p>
    <w:p>
      <w:pPr>
        <w:snapToGrid w:val="0"/>
        <w:spacing w:line="360" w:lineRule="auto"/>
        <w:ind w:firstLine="660" w:firstLineChars="300"/>
        <w:rPr>
          <w:rFonts w:hint="eastAsia" w:ascii="宋体" w:hAnsi="宋体" w:cs="宋体"/>
          <w:spacing w:val="-10"/>
          <w:sz w:val="24"/>
          <w:szCs w:val="24"/>
          <w:u w:val="single"/>
        </w:rPr>
      </w:pPr>
      <w:r>
        <w:rPr>
          <w:rFonts w:hint="eastAsia" w:ascii="宋体" w:hAnsi="宋体" w:cs="宋体"/>
          <w:spacing w:val="-10"/>
          <w:sz w:val="24"/>
          <w:szCs w:val="24"/>
          <w:u w:val="single"/>
        </w:rPr>
        <w:t>24.4  如因乙方原因造成的停工，一切损失将由乙方自行承担。</w:t>
      </w:r>
    </w:p>
    <w:p>
      <w:pPr>
        <w:pStyle w:val="2"/>
        <w:rPr>
          <w:rFonts w:hint="eastAsia" w:ascii="宋体" w:hAnsi="宋体" w:cs="宋体"/>
          <w:spacing w:val="-10"/>
          <w:sz w:val="24"/>
          <w:szCs w:val="24"/>
          <w:u w:val="single"/>
        </w:rPr>
      </w:pPr>
    </w:p>
    <w:p>
      <w:pPr>
        <w:pStyle w:val="2"/>
        <w:rPr>
          <w:rFonts w:hint="eastAsia" w:ascii="宋体" w:hAnsi="宋体" w:cs="宋体"/>
          <w:spacing w:val="-10"/>
          <w:sz w:val="24"/>
          <w:szCs w:val="24"/>
          <w:u w:val="single"/>
        </w:rPr>
      </w:pP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发包人(公章)：</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none"/>
          <w:lang w:val="en-US" w:eastAsia="zh-CN"/>
        </w:rPr>
        <w:tab/>
      </w:r>
      <w:r>
        <w:rPr>
          <w:rFonts w:hint="eastAsia" w:ascii="宋体" w:hAnsi="宋体" w:cs="宋体"/>
          <w:sz w:val="24"/>
          <w:szCs w:val="24"/>
        </w:rPr>
        <w:t>承包人(公章)：</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none"/>
          <w:lang w:val="en-US" w:eastAsia="zh-CN"/>
        </w:rPr>
        <w:tab/>
      </w:r>
      <w:r>
        <w:rPr>
          <w:rFonts w:hint="eastAsia" w:ascii="宋体" w:hAnsi="宋体" w:cs="宋体"/>
          <w:sz w:val="24"/>
          <w:szCs w:val="24"/>
        </w:rPr>
        <w:t>地  址：</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p>
    <w:p>
      <w:pPr>
        <w:spacing w:line="360" w:lineRule="auto"/>
        <w:rPr>
          <w:rFonts w:hint="eastAsia" w:ascii="宋体" w:hAnsi="宋体" w:eastAsia="宋体" w:cs="宋体"/>
          <w:sz w:val="24"/>
          <w:szCs w:val="24"/>
          <w:lang w:eastAsia="zh-CN"/>
        </w:rPr>
      </w:pPr>
      <w:r>
        <w:rPr>
          <w:rFonts w:hint="eastAsia" w:ascii="宋体" w:hAnsi="宋体" w:cs="宋体"/>
          <w:sz w:val="24"/>
          <w:szCs w:val="24"/>
        </w:rPr>
        <w:t>法定代表人</w:t>
      </w:r>
      <w:r>
        <w:rPr>
          <w:rFonts w:hint="eastAsia" w:ascii="宋体" w:hAnsi="宋体" w:cs="宋体"/>
          <w:sz w:val="24"/>
          <w:szCs w:val="24"/>
          <w:lang w:eastAsia="zh-CN"/>
        </w:rPr>
        <w:t>或</w:t>
      </w:r>
      <w:r>
        <w:rPr>
          <w:rFonts w:hint="eastAsia" w:ascii="宋体" w:hAnsi="宋体" w:cs="宋体"/>
          <w:sz w:val="24"/>
          <w:szCs w:val="24"/>
          <w:u w:val="none"/>
          <w:lang w:val="en-US" w:eastAsia="zh-CN"/>
        </w:rPr>
        <w:tab/>
      </w:r>
      <w:r>
        <w:rPr>
          <w:rFonts w:hint="eastAsia" w:ascii="宋体" w:hAnsi="宋体" w:cs="宋体"/>
          <w:sz w:val="24"/>
          <w:szCs w:val="24"/>
          <w:u w:val="none"/>
          <w:lang w:val="en-US" w:eastAsia="zh-CN"/>
        </w:rPr>
        <w:tab/>
      </w:r>
      <w:r>
        <w:rPr>
          <w:rFonts w:hint="eastAsia" w:ascii="宋体" w:hAnsi="宋体" w:cs="宋体"/>
          <w:sz w:val="24"/>
          <w:szCs w:val="24"/>
          <w:u w:val="none"/>
          <w:lang w:val="en-US" w:eastAsia="zh-CN"/>
        </w:rPr>
        <w:tab/>
      </w:r>
      <w:r>
        <w:rPr>
          <w:rFonts w:hint="eastAsia" w:ascii="宋体" w:hAnsi="宋体" w:cs="宋体"/>
          <w:sz w:val="24"/>
          <w:szCs w:val="24"/>
          <w:u w:val="none"/>
          <w:lang w:val="en-US" w:eastAsia="zh-CN"/>
        </w:rPr>
        <w:tab/>
      </w:r>
      <w:r>
        <w:rPr>
          <w:rFonts w:hint="eastAsia" w:ascii="宋体" w:hAnsi="宋体" w:cs="宋体"/>
          <w:sz w:val="24"/>
          <w:szCs w:val="24"/>
          <w:u w:val="none"/>
          <w:lang w:val="en-US" w:eastAsia="zh-CN"/>
        </w:rPr>
        <w:tab/>
      </w:r>
      <w:r>
        <w:rPr>
          <w:rFonts w:hint="eastAsia" w:ascii="宋体" w:hAnsi="宋体" w:cs="宋体"/>
          <w:sz w:val="24"/>
          <w:szCs w:val="24"/>
          <w:u w:val="none"/>
          <w:lang w:val="en-US" w:eastAsia="zh-CN"/>
        </w:rPr>
        <w:tab/>
      </w:r>
      <w:r>
        <w:rPr>
          <w:rFonts w:hint="eastAsia" w:ascii="宋体" w:hAnsi="宋体" w:cs="宋体"/>
          <w:sz w:val="24"/>
          <w:szCs w:val="24"/>
          <w:u w:val="none"/>
          <w:lang w:val="en-US" w:eastAsia="zh-CN"/>
        </w:rPr>
        <w:tab/>
      </w:r>
      <w:r>
        <w:rPr>
          <w:rFonts w:hint="eastAsia" w:ascii="宋体" w:hAnsi="宋体" w:cs="宋体"/>
          <w:sz w:val="24"/>
          <w:szCs w:val="24"/>
        </w:rPr>
        <w:t>法定代表人</w:t>
      </w:r>
      <w:r>
        <w:rPr>
          <w:rFonts w:hint="eastAsia" w:ascii="宋体" w:hAnsi="宋体" w:cs="宋体"/>
          <w:sz w:val="24"/>
          <w:szCs w:val="24"/>
          <w:lang w:eastAsia="zh-CN"/>
        </w:rPr>
        <w:t>或</w:t>
      </w:r>
    </w:p>
    <w:p>
      <w:pPr>
        <w:spacing w:line="360" w:lineRule="auto"/>
        <w:rPr>
          <w:rFonts w:hint="default" w:ascii="宋体" w:hAnsi="宋体" w:eastAsia="宋体" w:cs="宋体"/>
          <w:sz w:val="24"/>
          <w:szCs w:val="24"/>
          <w:lang w:val="en-US" w:eastAsia="zh-CN"/>
        </w:rPr>
      </w:pPr>
      <w:r>
        <w:rPr>
          <w:rFonts w:hint="eastAsia" w:ascii="宋体" w:hAnsi="宋体" w:cs="宋体"/>
          <w:sz w:val="24"/>
          <w:szCs w:val="24"/>
          <w:lang w:eastAsia="zh-CN"/>
        </w:rPr>
        <w:t>被授权人</w:t>
      </w:r>
      <w:r>
        <w:rPr>
          <w:rFonts w:hint="eastAsia" w:ascii="宋体" w:hAnsi="宋体" w:cs="宋体"/>
          <w:sz w:val="24"/>
          <w:szCs w:val="24"/>
        </w:rPr>
        <w:t>(签字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none"/>
          <w:lang w:val="en-US" w:eastAsia="zh-CN"/>
        </w:rPr>
        <w:tab/>
      </w:r>
      <w:r>
        <w:rPr>
          <w:rFonts w:hint="eastAsia" w:ascii="宋体" w:hAnsi="宋体" w:cs="宋体"/>
          <w:sz w:val="24"/>
          <w:szCs w:val="24"/>
          <w:lang w:eastAsia="zh-CN"/>
        </w:rPr>
        <w:t>被授权人</w:t>
      </w:r>
      <w:r>
        <w:rPr>
          <w:rFonts w:hint="eastAsia" w:ascii="宋体" w:hAnsi="宋体" w:cs="宋体"/>
          <w:sz w:val="24"/>
          <w:szCs w:val="24"/>
        </w:rPr>
        <w:t>(签字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none"/>
          <w:lang w:val="en-US" w:eastAsia="zh-CN"/>
        </w:rPr>
        <w:tab/>
      </w:r>
      <w:r>
        <w:rPr>
          <w:rFonts w:hint="eastAsia" w:ascii="宋体" w:hAnsi="宋体" w:cs="宋体"/>
          <w:sz w:val="24"/>
          <w:szCs w:val="24"/>
        </w:rPr>
        <w:t>电  话：</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none"/>
          <w:lang w:val="en-US" w:eastAsia="zh-CN"/>
        </w:rPr>
        <w:tab/>
      </w:r>
      <w:r>
        <w:rPr>
          <w:rFonts w:hint="eastAsia" w:ascii="宋体" w:hAnsi="宋体" w:cs="宋体"/>
          <w:sz w:val="24"/>
          <w:szCs w:val="24"/>
        </w:rPr>
        <w:t>传  真：</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none"/>
          <w:lang w:val="en-US" w:eastAsia="zh-CN"/>
        </w:rPr>
        <w:tab/>
      </w:r>
      <w:r>
        <w:rPr>
          <w:rFonts w:hint="eastAsia" w:ascii="宋体" w:hAnsi="宋体" w:cs="宋体"/>
          <w:sz w:val="24"/>
          <w:szCs w:val="24"/>
        </w:rPr>
        <w:t>开户银行：</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账  号：</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none"/>
          <w:lang w:val="en-US" w:eastAsia="zh-CN"/>
        </w:rPr>
        <w:tab/>
      </w:r>
      <w:r>
        <w:rPr>
          <w:rFonts w:hint="eastAsia" w:ascii="宋体" w:hAnsi="宋体" w:cs="宋体"/>
          <w:sz w:val="24"/>
          <w:szCs w:val="24"/>
        </w:rPr>
        <w:t>账  号：</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none"/>
          <w:lang w:val="en-US" w:eastAsia="zh-CN"/>
        </w:rPr>
        <w:tab/>
      </w:r>
      <w:r>
        <w:rPr>
          <w:rFonts w:hint="eastAsia" w:ascii="宋体" w:hAnsi="宋体" w:cs="宋体"/>
          <w:sz w:val="24"/>
          <w:szCs w:val="24"/>
        </w:rPr>
        <w:t>邮政编码：</w:t>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r>
        <w:rPr>
          <w:rFonts w:hint="eastAsia" w:ascii="宋体" w:hAnsi="宋体" w:cs="宋体"/>
          <w:sz w:val="24"/>
          <w:szCs w:val="24"/>
          <w:u w:val="single"/>
          <w:lang w:val="en-US" w:eastAsia="zh-CN"/>
        </w:rPr>
        <w:tab/>
      </w:r>
    </w:p>
    <w:p>
      <w:pPr>
        <w:pStyle w:val="2"/>
        <w:rPr>
          <w:rFonts w:hint="eastAsia"/>
        </w:rPr>
      </w:pPr>
    </w:p>
    <w:p>
      <w:pPr>
        <w:rPr>
          <w:rFonts w:hint="eastAsia" w:eastAsia="宋体"/>
          <w:lang w:eastAsia="zh-CN"/>
        </w:rPr>
      </w:pPr>
    </w:p>
    <w:p>
      <w:pPr>
        <w:pStyle w:val="46"/>
        <w:rPr>
          <w:rFonts w:hint="eastAsia"/>
          <w:lang w:eastAsia="zh-CN"/>
        </w:rPr>
      </w:pPr>
    </w:p>
    <w:p>
      <w:pPr>
        <w:spacing w:before="156" w:beforeLines="50" w:after="156" w:afterLines="50" w:line="440" w:lineRule="exact"/>
        <w:jc w:val="center"/>
        <w:rPr>
          <w:rFonts w:hint="eastAsia" w:ascii="宋体" w:hAnsi="宋体" w:cs="宋体"/>
          <w:b/>
          <w:bCs/>
          <w:color w:val="000000"/>
          <w:sz w:val="32"/>
          <w:szCs w:val="32"/>
        </w:rPr>
      </w:pPr>
    </w:p>
    <w:p>
      <w:pPr>
        <w:spacing w:before="156" w:beforeLines="50" w:after="156" w:afterLines="50" w:line="440" w:lineRule="exact"/>
        <w:jc w:val="center"/>
        <w:rPr>
          <w:rFonts w:hint="eastAsia" w:ascii="宋体" w:hAnsi="宋体" w:cs="宋体"/>
          <w:b/>
          <w:bCs/>
          <w:color w:val="000000"/>
          <w:sz w:val="32"/>
          <w:szCs w:val="32"/>
        </w:rPr>
      </w:pPr>
      <w:r>
        <w:rPr>
          <w:rFonts w:hint="eastAsia" w:ascii="宋体" w:hAnsi="宋体" w:cs="宋体"/>
          <w:b/>
          <w:bCs/>
          <w:color w:val="000000"/>
          <w:sz w:val="32"/>
          <w:szCs w:val="32"/>
        </w:rPr>
        <w:br w:type="page"/>
      </w:r>
    </w:p>
    <w:p>
      <w:pPr>
        <w:spacing w:before="100" w:beforeAutospacing="1" w:after="100" w:afterAutospacing="1" w:line="360" w:lineRule="auto"/>
        <w:contextualSpacing/>
        <w:jc w:val="left"/>
        <w:rPr>
          <w:rFonts w:hint="eastAsia" w:ascii="宋体" w:hAnsi="宋体" w:cs="宋体"/>
          <w:sz w:val="24"/>
          <w:highlight w:val="none"/>
        </w:rPr>
      </w:pPr>
      <w:r>
        <w:rPr>
          <w:rFonts w:hint="eastAsia" w:ascii="宋体" w:hAnsi="宋体" w:cs="宋体"/>
          <w:sz w:val="24"/>
          <w:highlight w:val="none"/>
        </w:rPr>
        <w:t>附件：</w:t>
      </w:r>
    </w:p>
    <w:p>
      <w:pPr>
        <w:spacing w:before="100" w:beforeAutospacing="1" w:after="100" w:afterAutospacing="1" w:line="360" w:lineRule="auto"/>
        <w:contextualSpacing/>
        <w:jc w:val="left"/>
        <w:rPr>
          <w:rFonts w:hint="eastAsia" w:ascii="宋体" w:hAnsi="宋体" w:cs="宋体"/>
          <w:sz w:val="24"/>
          <w:highlight w:val="none"/>
        </w:rPr>
      </w:pPr>
      <w:r>
        <w:rPr>
          <w:rFonts w:hint="eastAsia" w:ascii="宋体" w:hAnsi="宋体" w:cs="宋体"/>
          <w:sz w:val="24"/>
          <w:highlight w:val="none"/>
        </w:rPr>
        <w:t>附件一：《工程质量保修书》</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附件二：《安全协议书》</w:t>
      </w:r>
    </w:p>
    <w:p>
      <w:pPr>
        <w:spacing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附件</w:t>
      </w: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建设工程廉政责任书</w:t>
      </w:r>
      <w:r>
        <w:rPr>
          <w:rFonts w:hint="eastAsia" w:ascii="宋体" w:hAnsi="宋体" w:eastAsia="宋体" w:cs="宋体"/>
          <w:b w:val="0"/>
          <w:bCs w:val="0"/>
          <w:sz w:val="24"/>
          <w:szCs w:val="24"/>
          <w:lang w:eastAsia="zh-CN"/>
        </w:rPr>
        <w:t>》</w:t>
      </w:r>
    </w:p>
    <w:p>
      <w:pPr>
        <w:spacing w:line="500" w:lineRule="exact"/>
        <w:rPr>
          <w:rFonts w:hint="eastAsia"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附件一：</w:t>
      </w:r>
    </w:p>
    <w:p>
      <w:pPr>
        <w:spacing w:line="500" w:lineRule="exact"/>
        <w:jc w:val="center"/>
        <w:rPr>
          <w:rFonts w:hint="eastAsia" w:ascii="宋体" w:hAnsi="宋体" w:cs="宋体"/>
          <w:b/>
          <w:sz w:val="24"/>
          <w:highlight w:val="none"/>
        </w:rPr>
      </w:pPr>
      <w:r>
        <w:rPr>
          <w:rFonts w:hint="eastAsia" w:ascii="宋体" w:hAnsi="宋体" w:cs="宋体"/>
          <w:b/>
          <w:sz w:val="24"/>
          <w:highlight w:val="none"/>
        </w:rPr>
        <w:t>工程质量保修书</w:t>
      </w:r>
    </w:p>
    <w:p>
      <w:pPr>
        <w:spacing w:line="500" w:lineRule="exact"/>
        <w:ind w:firstLine="480" w:firstLineChars="200"/>
        <w:rPr>
          <w:rFonts w:hint="eastAsia" w:ascii="宋体" w:hAnsi="宋体" w:cs="宋体"/>
          <w:sz w:val="24"/>
          <w:highlight w:val="none"/>
        </w:rPr>
      </w:pPr>
    </w:p>
    <w:p>
      <w:pPr>
        <w:spacing w:line="500" w:lineRule="exact"/>
        <w:rPr>
          <w:rFonts w:hint="eastAsia" w:ascii="宋体" w:hAnsi="宋体" w:cs="宋体"/>
          <w:b/>
          <w:sz w:val="24"/>
          <w:highlight w:val="none"/>
          <w:u w:val="single"/>
        </w:rPr>
      </w:pPr>
      <w:r>
        <w:rPr>
          <w:rFonts w:hint="eastAsia" w:ascii="宋体" w:hAnsi="宋体" w:cs="宋体"/>
          <w:b/>
          <w:sz w:val="24"/>
          <w:highlight w:val="none"/>
        </w:rPr>
        <w:t>发包人（全称）：</w:t>
      </w:r>
      <w:r>
        <w:rPr>
          <w:rFonts w:hint="eastAsia" w:ascii="宋体" w:hAnsi="宋体" w:cs="宋体"/>
          <w:b/>
          <w:sz w:val="24"/>
          <w:highlight w:val="none"/>
          <w:u w:val="single"/>
        </w:rPr>
        <w:t xml:space="preserve">                              </w:t>
      </w:r>
    </w:p>
    <w:p>
      <w:pPr>
        <w:spacing w:line="500" w:lineRule="exact"/>
        <w:rPr>
          <w:rFonts w:hint="eastAsia" w:ascii="宋体" w:hAnsi="宋体" w:cs="宋体"/>
          <w:sz w:val="24"/>
          <w:highlight w:val="none"/>
          <w:u w:val="single"/>
        </w:rPr>
      </w:pPr>
      <w:r>
        <w:rPr>
          <w:rFonts w:hint="eastAsia" w:ascii="宋体" w:hAnsi="宋体" w:cs="宋体"/>
          <w:b/>
          <w:sz w:val="24"/>
          <w:highlight w:val="none"/>
        </w:rPr>
        <w:t>承包人（全称）：</w:t>
      </w:r>
      <w:r>
        <w:rPr>
          <w:rFonts w:hint="eastAsia" w:ascii="宋体" w:hAnsi="宋体" w:cs="宋体"/>
          <w:sz w:val="24"/>
          <w:highlight w:val="none"/>
          <w:u w:val="single"/>
        </w:rPr>
        <w:t xml:space="preserve">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为保证</w:t>
      </w:r>
      <w:r>
        <w:rPr>
          <w:rFonts w:hint="eastAsia" w:ascii="宋体" w:hAnsi="宋体" w:cs="宋体"/>
          <w:sz w:val="24"/>
          <w:highlight w:val="none"/>
          <w:u w:val="single"/>
        </w:rPr>
        <w:t xml:space="preserve">                        项目 </w:t>
      </w:r>
      <w:r>
        <w:rPr>
          <w:rFonts w:hint="eastAsia" w:ascii="宋体" w:hAnsi="宋体" w:cs="宋体"/>
          <w:sz w:val="24"/>
          <w:highlight w:val="none"/>
        </w:rPr>
        <w:t>（工程名称）在合理使用期限内正常使用，发包人、承包人协商一致签订工程质量保修书。承包人在质量保修期内按照有关管理规定及双方约定承担工程质量保修责任。</w:t>
      </w:r>
    </w:p>
    <w:p>
      <w:pPr>
        <w:spacing w:before="120" w:beforeLines="50" w:after="120" w:afterLines="50" w:line="500" w:lineRule="exact"/>
        <w:ind w:left="422"/>
        <w:rPr>
          <w:rFonts w:hint="eastAsia" w:ascii="宋体" w:hAnsi="宋体" w:cs="宋体"/>
          <w:b/>
          <w:sz w:val="24"/>
          <w:highlight w:val="none"/>
        </w:rPr>
      </w:pPr>
      <w:r>
        <w:rPr>
          <w:rFonts w:hint="eastAsia" w:ascii="宋体" w:hAnsi="宋体" w:cs="宋体"/>
          <w:b/>
          <w:sz w:val="24"/>
          <w:highlight w:val="none"/>
        </w:rPr>
        <w:t xml:space="preserve">一、工程质量保修范围和内容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质量保修范围包括地基基础工程、主体结构工程、屋面防水工程和双方约定的其他土建工程，以及电气管线、上下水管线的安装工程，供热、供冷系统工程等项目。具体质量保修内容双方约定如下： </w:t>
      </w:r>
    </w:p>
    <w:p>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承包人承包范围内的全部工程内容    </w:t>
      </w:r>
    </w:p>
    <w:p>
      <w:pPr>
        <w:spacing w:before="120" w:beforeLines="50" w:after="120" w:afterLines="50" w:line="500" w:lineRule="exact"/>
        <w:ind w:firstLine="482" w:firstLineChars="200"/>
        <w:rPr>
          <w:rFonts w:hint="eastAsia" w:ascii="宋体" w:hAnsi="宋体" w:cs="宋体"/>
          <w:b/>
          <w:sz w:val="24"/>
          <w:highlight w:val="none"/>
        </w:rPr>
      </w:pPr>
      <w:r>
        <w:rPr>
          <w:rFonts w:hint="eastAsia" w:ascii="宋体" w:hAnsi="宋体" w:cs="宋体"/>
          <w:b/>
          <w:sz w:val="24"/>
          <w:highlight w:val="none"/>
        </w:rPr>
        <w:t xml:space="preserve">二、质量保修期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质量保修期自工程竣工验收合格之日起计算。分单项竣工验收的工程，按分部分项工程分别计算质量保修期。 </w:t>
      </w:r>
    </w:p>
    <w:p>
      <w:pPr>
        <w:spacing w:line="360" w:lineRule="auto"/>
        <w:ind w:firstLine="480" w:firstLineChars="200"/>
        <w:rPr>
          <w:rFonts w:ascii="宋体"/>
          <w:sz w:val="24"/>
          <w:highlight w:val="none"/>
        </w:rPr>
      </w:pPr>
      <w:r>
        <w:rPr>
          <w:rFonts w:hint="eastAsia" w:ascii="宋体" w:hAnsi="宋体"/>
          <w:sz w:val="24"/>
          <w:highlight w:val="none"/>
        </w:rPr>
        <w:t>根据《建设工程质量管理条例》及有关规定，工程的质量保修期如下：</w:t>
      </w:r>
    </w:p>
    <w:p>
      <w:pPr>
        <w:spacing w:line="360" w:lineRule="auto"/>
        <w:ind w:firstLine="535" w:firstLineChars="223"/>
        <w:rPr>
          <w:rFonts w:ascii="宋体"/>
          <w:sz w:val="24"/>
          <w:highlight w:val="none"/>
        </w:rPr>
      </w:pPr>
      <w:r>
        <w:rPr>
          <w:rFonts w:ascii="宋体" w:hAnsi="宋体"/>
          <w:sz w:val="24"/>
          <w:highlight w:val="none"/>
        </w:rPr>
        <w:t>1</w:t>
      </w:r>
      <w:r>
        <w:rPr>
          <w:rFonts w:hint="eastAsia" w:ascii="宋体" w:hAnsi="宋体"/>
          <w:sz w:val="24"/>
          <w:highlight w:val="none"/>
        </w:rPr>
        <w:t>．地基基础工程和主体结构工程为设计文件规定的工程合理使用年限；</w:t>
      </w:r>
    </w:p>
    <w:p>
      <w:pPr>
        <w:spacing w:line="360" w:lineRule="auto"/>
        <w:ind w:firstLine="535" w:firstLineChars="223"/>
        <w:rPr>
          <w:rFonts w:ascii="宋体"/>
          <w:sz w:val="24"/>
          <w:highlight w:val="none"/>
        </w:rPr>
      </w:pPr>
      <w:r>
        <w:rPr>
          <w:rFonts w:ascii="宋体" w:hAnsi="宋体"/>
          <w:sz w:val="24"/>
          <w:highlight w:val="none"/>
        </w:rPr>
        <w:t>2</w:t>
      </w:r>
      <w:r>
        <w:rPr>
          <w:rFonts w:hint="eastAsia" w:ascii="宋体" w:hAnsi="宋体"/>
          <w:sz w:val="24"/>
          <w:highlight w:val="none"/>
        </w:rPr>
        <w:t>．屋面防水工程、有防水要求的卫生间、房间和外墙面的防渗为</w:t>
      </w:r>
      <w:r>
        <w:rPr>
          <w:rFonts w:ascii="宋体" w:hAnsi="宋体"/>
          <w:sz w:val="24"/>
          <w:highlight w:val="none"/>
          <w:u w:val="single"/>
        </w:rPr>
        <w:t xml:space="preserve"> </w:t>
      </w:r>
      <w:r>
        <w:rPr>
          <w:rFonts w:hint="eastAsia" w:ascii="宋体" w:hAnsi="宋体"/>
          <w:sz w:val="24"/>
          <w:highlight w:val="none"/>
          <w:u w:val="single"/>
        </w:rPr>
        <w:t xml:space="preserve"> 5 </w:t>
      </w:r>
      <w:r>
        <w:rPr>
          <w:rFonts w:hint="eastAsia" w:ascii="宋体" w:hAnsi="宋体"/>
          <w:sz w:val="24"/>
          <w:highlight w:val="none"/>
        </w:rPr>
        <w:t>年；</w:t>
      </w:r>
    </w:p>
    <w:p>
      <w:pPr>
        <w:spacing w:line="360" w:lineRule="auto"/>
        <w:ind w:firstLine="520" w:firstLineChars="217"/>
        <w:rPr>
          <w:rFonts w:ascii="宋体"/>
          <w:sz w:val="24"/>
          <w:highlight w:val="none"/>
        </w:rPr>
      </w:pPr>
      <w:r>
        <w:rPr>
          <w:rFonts w:ascii="宋体" w:hAnsi="宋体"/>
          <w:sz w:val="24"/>
          <w:highlight w:val="none"/>
        </w:rPr>
        <w:t>3</w:t>
      </w:r>
      <w:r>
        <w:rPr>
          <w:rFonts w:hint="eastAsia" w:ascii="宋体" w:hAnsi="宋体"/>
          <w:sz w:val="24"/>
          <w:highlight w:val="none"/>
        </w:rPr>
        <w:t>．装修工程为</w:t>
      </w:r>
      <w:r>
        <w:rPr>
          <w:rFonts w:ascii="宋体" w:hAnsi="宋体"/>
          <w:sz w:val="24"/>
          <w:highlight w:val="none"/>
          <w:u w:val="single"/>
        </w:rPr>
        <w:t xml:space="preserve"> </w:t>
      </w:r>
      <w:r>
        <w:rPr>
          <w:rFonts w:hint="eastAsia" w:ascii="宋体" w:hAnsi="宋体"/>
          <w:sz w:val="24"/>
          <w:highlight w:val="none"/>
          <w:u w:val="single"/>
        </w:rPr>
        <w:t xml:space="preserve"> 2 </w:t>
      </w:r>
      <w:r>
        <w:rPr>
          <w:rFonts w:hint="eastAsia" w:ascii="宋体" w:hAnsi="宋体"/>
          <w:sz w:val="24"/>
          <w:highlight w:val="none"/>
        </w:rPr>
        <w:t>年；</w:t>
      </w:r>
    </w:p>
    <w:p>
      <w:pPr>
        <w:spacing w:line="360" w:lineRule="auto"/>
        <w:ind w:firstLine="520" w:firstLineChars="217"/>
        <w:rPr>
          <w:rFonts w:ascii="宋体"/>
          <w:sz w:val="24"/>
          <w:highlight w:val="none"/>
        </w:rPr>
      </w:pPr>
      <w:r>
        <w:rPr>
          <w:rFonts w:ascii="宋体" w:hAnsi="宋体"/>
          <w:sz w:val="24"/>
          <w:highlight w:val="none"/>
        </w:rPr>
        <w:t>4</w:t>
      </w:r>
      <w:r>
        <w:rPr>
          <w:rFonts w:hint="eastAsia" w:ascii="宋体" w:hAnsi="宋体"/>
          <w:sz w:val="24"/>
          <w:highlight w:val="none"/>
        </w:rPr>
        <w:t>．电气管线、给排水管道、设备安装工程为</w:t>
      </w:r>
      <w:r>
        <w:rPr>
          <w:rFonts w:ascii="宋体" w:hAnsi="宋体"/>
          <w:sz w:val="24"/>
          <w:highlight w:val="none"/>
          <w:u w:val="single"/>
        </w:rPr>
        <w:t xml:space="preserve">  </w:t>
      </w:r>
      <w:r>
        <w:rPr>
          <w:rFonts w:hint="eastAsia" w:ascii="宋体" w:hAnsi="宋体"/>
          <w:sz w:val="24"/>
          <w:highlight w:val="none"/>
          <w:u w:val="single"/>
        </w:rPr>
        <w:t xml:space="preserve">2  </w:t>
      </w:r>
      <w:r>
        <w:rPr>
          <w:rFonts w:ascii="宋体" w:hAnsi="宋体"/>
          <w:sz w:val="24"/>
          <w:highlight w:val="none"/>
          <w:u w:val="single"/>
        </w:rPr>
        <w:t xml:space="preserve"> </w:t>
      </w:r>
      <w:r>
        <w:rPr>
          <w:rFonts w:hint="eastAsia" w:ascii="宋体" w:hAnsi="宋体"/>
          <w:sz w:val="24"/>
          <w:highlight w:val="none"/>
        </w:rPr>
        <w:t>年；</w:t>
      </w:r>
    </w:p>
    <w:p>
      <w:pPr>
        <w:spacing w:line="360" w:lineRule="auto"/>
        <w:ind w:firstLine="520" w:firstLineChars="217"/>
        <w:rPr>
          <w:rFonts w:ascii="宋体"/>
          <w:sz w:val="24"/>
          <w:highlight w:val="none"/>
        </w:rPr>
      </w:pPr>
      <w:r>
        <w:rPr>
          <w:rFonts w:ascii="宋体" w:hAnsi="宋体"/>
          <w:sz w:val="24"/>
          <w:highlight w:val="none"/>
        </w:rPr>
        <w:t>5</w:t>
      </w:r>
      <w:r>
        <w:rPr>
          <w:rFonts w:hint="eastAsia" w:ascii="宋体" w:hAnsi="宋体"/>
          <w:sz w:val="24"/>
          <w:highlight w:val="none"/>
        </w:rPr>
        <w:t>．供热与供冷系统为</w:t>
      </w:r>
      <w:r>
        <w:rPr>
          <w:rFonts w:ascii="宋体" w:hAnsi="宋体"/>
          <w:sz w:val="24"/>
          <w:highlight w:val="none"/>
          <w:u w:val="single"/>
        </w:rPr>
        <w:t xml:space="preserve">  </w:t>
      </w:r>
      <w:r>
        <w:rPr>
          <w:rFonts w:hint="eastAsia" w:ascii="宋体" w:hAnsi="宋体"/>
          <w:sz w:val="24"/>
          <w:highlight w:val="none"/>
          <w:u w:val="single"/>
        </w:rPr>
        <w:t xml:space="preserve">2  </w:t>
      </w:r>
      <w:r>
        <w:rPr>
          <w:rFonts w:hint="eastAsia" w:ascii="宋体" w:hAnsi="宋体"/>
          <w:sz w:val="24"/>
          <w:highlight w:val="none"/>
        </w:rPr>
        <w:t>个采暖期、供冷期；</w:t>
      </w:r>
    </w:p>
    <w:p>
      <w:pPr>
        <w:spacing w:line="360" w:lineRule="auto"/>
        <w:ind w:firstLine="520" w:firstLineChars="217"/>
        <w:rPr>
          <w:rFonts w:ascii="宋体"/>
          <w:sz w:val="24"/>
          <w:highlight w:val="none"/>
        </w:rPr>
      </w:pPr>
      <w:r>
        <w:rPr>
          <w:rFonts w:ascii="宋体" w:hAnsi="宋体"/>
          <w:sz w:val="24"/>
          <w:highlight w:val="none"/>
        </w:rPr>
        <w:t>6</w:t>
      </w:r>
      <w:r>
        <w:rPr>
          <w:rFonts w:hint="eastAsia" w:ascii="宋体" w:hAnsi="宋体"/>
          <w:sz w:val="24"/>
          <w:highlight w:val="none"/>
        </w:rPr>
        <w:t>．住宅小区内的给排水设施、道路等配套工程为</w:t>
      </w:r>
      <w:r>
        <w:rPr>
          <w:rFonts w:ascii="宋体" w:hAnsi="宋体"/>
          <w:sz w:val="24"/>
          <w:highlight w:val="none"/>
          <w:u w:val="single"/>
        </w:rPr>
        <w:t xml:space="preserve">  </w:t>
      </w:r>
      <w:r>
        <w:rPr>
          <w:rFonts w:hint="eastAsia" w:ascii="宋体" w:hAnsi="宋体"/>
          <w:sz w:val="24"/>
          <w:highlight w:val="none"/>
          <w:u w:val="single"/>
        </w:rPr>
        <w:t xml:space="preserve"> 2</w:t>
      </w:r>
      <w:r>
        <w:rPr>
          <w:rFonts w:ascii="宋体" w:hAnsi="宋体"/>
          <w:sz w:val="24"/>
          <w:highlight w:val="none"/>
          <w:u w:val="single"/>
        </w:rPr>
        <w:t xml:space="preserve"> </w:t>
      </w:r>
      <w:r>
        <w:rPr>
          <w:rFonts w:hint="eastAsia" w:ascii="宋体" w:hAnsi="宋体"/>
          <w:sz w:val="24"/>
          <w:highlight w:val="none"/>
        </w:rPr>
        <w:t>年；</w:t>
      </w:r>
    </w:p>
    <w:p>
      <w:pPr>
        <w:spacing w:line="360" w:lineRule="auto"/>
        <w:ind w:firstLine="520" w:firstLineChars="217"/>
        <w:rPr>
          <w:rFonts w:ascii="宋体"/>
          <w:sz w:val="24"/>
          <w:highlight w:val="none"/>
        </w:rPr>
      </w:pPr>
      <w:r>
        <w:rPr>
          <w:rFonts w:ascii="宋体" w:hAnsi="宋体"/>
          <w:sz w:val="24"/>
          <w:highlight w:val="none"/>
        </w:rPr>
        <w:t>7</w:t>
      </w:r>
      <w:r>
        <w:rPr>
          <w:rFonts w:hint="eastAsia" w:ascii="宋体" w:hAnsi="宋体"/>
          <w:sz w:val="24"/>
          <w:highlight w:val="none"/>
        </w:rPr>
        <w:t>．其他项目保修期限约定如下：</w:t>
      </w:r>
      <w:r>
        <w:rPr>
          <w:rFonts w:hint="eastAsia" w:ascii="宋体" w:hAnsi="宋体"/>
          <w:sz w:val="24"/>
          <w:highlight w:val="none"/>
          <w:u w:val="single"/>
        </w:rPr>
        <w:t xml:space="preserve">                       </w:t>
      </w:r>
      <w:r>
        <w:rPr>
          <w:rFonts w:hint="eastAsia" w:ascii="宋体" w:hAnsi="宋体"/>
          <w:sz w:val="24"/>
          <w:highlight w:val="none"/>
        </w:rPr>
        <w:t xml:space="preserve">     </w:t>
      </w:r>
    </w:p>
    <w:p>
      <w:pPr>
        <w:spacing w:before="120" w:beforeLines="50" w:after="120" w:afterLines="50" w:line="500" w:lineRule="exact"/>
        <w:ind w:firstLine="482" w:firstLineChars="200"/>
        <w:rPr>
          <w:rFonts w:hint="eastAsia" w:ascii="宋体" w:hAnsi="宋体" w:cs="宋体"/>
          <w:b/>
          <w:sz w:val="24"/>
          <w:highlight w:val="none"/>
        </w:rPr>
      </w:pPr>
      <w:r>
        <w:rPr>
          <w:rFonts w:hint="eastAsia" w:ascii="宋体" w:hAnsi="宋体" w:cs="宋体"/>
          <w:b/>
          <w:sz w:val="24"/>
          <w:highlight w:val="none"/>
        </w:rPr>
        <w:t xml:space="preserve">三、质量保修责任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1、属于保修范围和内容的项目，承包人应在接到修理通知之日后7天内派人修理。承包人不在约定期限内派人修理，发包人可委托其他人员修理，保修费用从质量保修金内扣除。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2、发生须紧急抢修事故（如上水跑水、暖气漏水漏气、燃气漏气等），承包人接到事故通知后，应立即到达事故现场抢修。非承包人施工质量引起的事故，抢修费用由发包人承担。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3、在国家规定的工程合理使用期限内，承包人确保地基基础工程和主体结构的质量。因承包人原因致使工程在合理使用期限内造成人身和财产损害的，承包人应承担损害赔偿责任。 </w:t>
      </w:r>
    </w:p>
    <w:p>
      <w:pPr>
        <w:spacing w:before="120" w:beforeLines="50" w:after="120" w:afterLines="50" w:line="500" w:lineRule="exact"/>
        <w:ind w:firstLine="482" w:firstLineChars="200"/>
        <w:rPr>
          <w:rFonts w:hint="eastAsia" w:ascii="宋体" w:hAnsi="宋体" w:cs="宋体"/>
          <w:b/>
          <w:sz w:val="24"/>
          <w:highlight w:val="none"/>
        </w:rPr>
      </w:pPr>
      <w:r>
        <w:rPr>
          <w:rFonts w:hint="eastAsia" w:ascii="宋体" w:hAnsi="宋体" w:cs="宋体"/>
          <w:b/>
          <w:sz w:val="24"/>
          <w:highlight w:val="none"/>
        </w:rPr>
        <w:t xml:space="preserve">四、质量保修金的支付 </w:t>
      </w:r>
    </w:p>
    <w:p>
      <w:pPr>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工程质量保修金一般不超过建安工程结算价的3%，本工程约定的工程质量保修金为建安工程结算价的</w:t>
      </w:r>
      <w:r>
        <w:rPr>
          <w:rFonts w:hint="eastAsia" w:ascii="宋体" w:hAnsi="宋体" w:cs="宋体"/>
          <w:sz w:val="24"/>
          <w:highlight w:val="none"/>
          <w:u w:val="single"/>
        </w:rPr>
        <w:t xml:space="preserve">  3  </w:t>
      </w:r>
      <w:r>
        <w:rPr>
          <w:rFonts w:hint="eastAsia" w:ascii="宋体" w:hAnsi="宋体" w:cs="宋体"/>
          <w:sz w:val="24"/>
          <w:highlight w:val="none"/>
        </w:rPr>
        <w:t xml:space="preserve"> %。 本工程双方约定承包人向发包人支付工程质量保修金金额为</w:t>
      </w:r>
      <w:r>
        <w:rPr>
          <w:rFonts w:hint="eastAsia" w:ascii="宋体" w:hAnsi="宋体" w:cs="宋体"/>
          <w:sz w:val="24"/>
          <w:highlight w:val="none"/>
          <w:u w:val="single"/>
        </w:rPr>
        <w:t xml:space="preserve">              </w:t>
      </w:r>
      <w:r>
        <w:rPr>
          <w:rFonts w:hint="eastAsia" w:ascii="宋体" w:hAnsi="宋体" w:cs="宋体"/>
          <w:sz w:val="24"/>
          <w:highlight w:val="none"/>
        </w:rPr>
        <w:t>（大写）。质量保修金银行利率为</w:t>
      </w:r>
      <w:r>
        <w:rPr>
          <w:rFonts w:hint="eastAsia" w:ascii="宋体" w:hAnsi="宋体" w:cs="宋体"/>
          <w:sz w:val="24"/>
          <w:highlight w:val="none"/>
          <w:u w:val="single"/>
        </w:rPr>
        <w:t xml:space="preserve">   /    </w:t>
      </w:r>
      <w:r>
        <w:rPr>
          <w:rFonts w:hint="eastAsia" w:ascii="宋体" w:hAnsi="宋体" w:cs="宋体"/>
          <w:sz w:val="24"/>
          <w:highlight w:val="none"/>
        </w:rPr>
        <w:t>。</w:t>
      </w:r>
    </w:p>
    <w:p>
      <w:pPr>
        <w:spacing w:before="120" w:beforeLines="50" w:after="120" w:afterLines="50" w:line="500" w:lineRule="exact"/>
        <w:ind w:firstLine="482" w:firstLineChars="200"/>
        <w:rPr>
          <w:rFonts w:hint="eastAsia" w:ascii="宋体" w:hAnsi="宋体" w:cs="宋体"/>
          <w:b/>
          <w:sz w:val="24"/>
          <w:highlight w:val="none"/>
        </w:rPr>
      </w:pPr>
      <w:r>
        <w:rPr>
          <w:rFonts w:hint="eastAsia" w:ascii="宋体" w:hAnsi="宋体" w:cs="宋体"/>
          <w:b/>
          <w:sz w:val="24"/>
          <w:highlight w:val="none"/>
        </w:rPr>
        <w:t xml:space="preserve">五、质量保修金的返还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发包人在缺陷责任期（二年）满后，将剩余保修金一次性无息返还承包人。 </w:t>
      </w:r>
    </w:p>
    <w:p>
      <w:pPr>
        <w:spacing w:before="120" w:beforeLines="50" w:after="120" w:afterLines="50" w:line="500" w:lineRule="exact"/>
        <w:ind w:firstLine="482" w:firstLineChars="200"/>
        <w:rPr>
          <w:rFonts w:hint="eastAsia" w:ascii="宋体" w:hAnsi="宋体" w:cs="宋体"/>
          <w:b/>
          <w:sz w:val="24"/>
          <w:highlight w:val="none"/>
        </w:rPr>
      </w:pPr>
      <w:r>
        <w:rPr>
          <w:rFonts w:hint="eastAsia" w:ascii="宋体" w:hAnsi="宋体" w:cs="宋体"/>
          <w:b/>
          <w:sz w:val="24"/>
          <w:highlight w:val="none"/>
        </w:rPr>
        <w:t xml:space="preserve">六、其他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双方约定的其他工程质量保修事项：</w:t>
      </w:r>
      <w:r>
        <w:rPr>
          <w:rFonts w:hint="eastAsia" w:ascii="宋体" w:hAnsi="宋体" w:cs="宋体"/>
          <w:sz w:val="24"/>
          <w:highlight w:val="none"/>
          <w:u w:val="single"/>
        </w:rPr>
        <w:t xml:space="preserve">               </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本工程质量保修作书为合同的附件，由合同发包人、承包人双方共同签订。</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pPr>
        <w:spacing w:line="500" w:lineRule="exact"/>
        <w:ind w:firstLine="480" w:firstLineChars="200"/>
        <w:rPr>
          <w:rFonts w:hint="eastAsia" w:ascii="宋体" w:hAnsi="宋体" w:cs="宋体"/>
          <w:sz w:val="24"/>
          <w:highlight w:val="none"/>
        </w:rPr>
      </w:pPr>
    </w:p>
    <w:p>
      <w:pPr>
        <w:spacing w:line="500" w:lineRule="exact"/>
        <w:ind w:firstLine="480" w:firstLineChars="200"/>
        <w:rPr>
          <w:rFonts w:hint="eastAsia" w:ascii="宋体" w:hAnsi="宋体" w:cs="宋体"/>
          <w:sz w:val="24"/>
          <w:highlight w:val="none"/>
        </w:rPr>
      </w:pP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 包 人（公章）：</w:t>
      </w:r>
      <w:r>
        <w:rPr>
          <w:rFonts w:hint="eastAsia" w:ascii="宋体" w:hAnsi="宋体" w:cs="宋体"/>
          <w:sz w:val="24"/>
          <w:highlight w:val="none"/>
          <w:u w:val="single"/>
        </w:rPr>
        <w:t xml:space="preserve">               </w:t>
      </w:r>
      <w:r>
        <w:rPr>
          <w:rFonts w:hint="eastAsia" w:ascii="宋体" w:hAnsi="宋体" w:cs="宋体"/>
          <w:sz w:val="24"/>
          <w:highlight w:val="none"/>
        </w:rPr>
        <w:t xml:space="preserve">    承 包 人（公章）：</w:t>
      </w:r>
      <w:r>
        <w:rPr>
          <w:rFonts w:hint="eastAsia" w:ascii="宋体" w:hAnsi="宋体" w:cs="宋体"/>
          <w:sz w:val="24"/>
          <w:highlight w:val="none"/>
          <w:u w:val="single"/>
        </w:rPr>
        <w:t xml:space="preserve">                 </w:t>
      </w:r>
    </w:p>
    <w:p>
      <w:pPr>
        <w:spacing w:line="500" w:lineRule="exact"/>
        <w:ind w:firstLine="480" w:firstLineChars="200"/>
        <w:rPr>
          <w:rFonts w:hint="eastAsia" w:ascii="宋体" w:hAnsi="宋体" w:cs="宋体"/>
          <w:sz w:val="24"/>
          <w:highlight w:val="none"/>
        </w:rPr>
      </w:pP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法定代表人（签字）：</w:t>
      </w:r>
      <w:r>
        <w:rPr>
          <w:rFonts w:hint="eastAsia" w:ascii="宋体" w:hAnsi="宋体" w:cs="宋体"/>
          <w:sz w:val="24"/>
          <w:highlight w:val="none"/>
          <w:u w:val="single"/>
        </w:rPr>
        <w:t xml:space="preserve">             </w:t>
      </w:r>
      <w:r>
        <w:rPr>
          <w:rFonts w:hint="eastAsia" w:ascii="宋体" w:hAnsi="宋体" w:cs="宋体"/>
          <w:sz w:val="24"/>
          <w:highlight w:val="none"/>
        </w:rPr>
        <w:t xml:space="preserve">    法定代表人（签字）：</w:t>
      </w:r>
      <w:r>
        <w:rPr>
          <w:rFonts w:hint="eastAsia" w:ascii="宋体" w:hAnsi="宋体" w:cs="宋体"/>
          <w:sz w:val="24"/>
          <w:highlight w:val="none"/>
          <w:u w:val="single"/>
        </w:rPr>
        <w:t xml:space="preserve">               </w:t>
      </w:r>
    </w:p>
    <w:p>
      <w:pPr>
        <w:spacing w:line="500" w:lineRule="exact"/>
        <w:ind w:firstLine="480" w:firstLineChars="200"/>
        <w:rPr>
          <w:rFonts w:hint="eastAsia" w:ascii="宋体" w:hAnsi="宋体" w:cs="宋体"/>
          <w:sz w:val="24"/>
          <w:highlight w:val="none"/>
        </w:rPr>
      </w:pP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_____年_____月_____日               _____ 年_____月_____日</w:t>
      </w:r>
    </w:p>
    <w:p>
      <w:pPr>
        <w:pStyle w:val="8"/>
        <w:spacing w:line="480" w:lineRule="auto"/>
        <w:ind w:left="0" w:leftChars="0" w:firstLine="0" w:firstLineChars="0"/>
        <w:rPr>
          <w:rFonts w:hint="eastAsia" w:ascii="宋体" w:hAnsi="宋体" w:eastAsia="宋体" w:cs="宋体"/>
          <w:b/>
          <w:bCs/>
          <w:sz w:val="28"/>
          <w:szCs w:val="28"/>
          <w:lang w:val="en-US" w:eastAsia="zh-CN"/>
        </w:rPr>
      </w:pPr>
    </w:p>
    <w:p>
      <w:pPr>
        <w:pStyle w:val="8"/>
        <w:spacing w:line="480" w:lineRule="auto"/>
        <w:ind w:left="0" w:leftChars="0" w:firstLine="0" w:firstLineChars="0"/>
        <w:rPr>
          <w:rFonts w:hint="eastAsia" w:ascii="宋体" w:hAnsi="宋体" w:eastAsia="宋体" w:cs="宋体"/>
          <w:b/>
          <w:bCs/>
          <w:sz w:val="28"/>
          <w:szCs w:val="28"/>
          <w:lang w:val="en-US" w:eastAsia="zh-CN"/>
        </w:rPr>
      </w:pPr>
    </w:p>
    <w:p>
      <w:pPr>
        <w:pStyle w:val="8"/>
        <w:spacing w:line="48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附件二：</w:t>
      </w:r>
    </w:p>
    <w:p>
      <w:pPr>
        <w:pStyle w:val="8"/>
        <w:spacing w:line="480" w:lineRule="auto"/>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安全协议书</w:t>
      </w:r>
    </w:p>
    <w:p>
      <w:pPr>
        <w:pStyle w:val="8"/>
        <w:spacing w:line="360" w:lineRule="auto"/>
        <w:ind w:firstLine="48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甲方:</w:t>
      </w:r>
      <w:r>
        <w:rPr>
          <w:rFonts w:hint="eastAsia" w:ascii="宋体" w:hAnsi="宋体" w:eastAsia="宋体" w:cs="宋体"/>
          <w:b w:val="0"/>
          <w:bCs w:val="0"/>
          <w:sz w:val="24"/>
          <w:szCs w:val="24"/>
          <w:u w:val="single"/>
          <w:lang w:val="en-US" w:eastAsia="zh-CN"/>
        </w:rPr>
        <w:t xml:space="preserve">                          </w:t>
      </w:r>
    </w:p>
    <w:p>
      <w:pPr>
        <w:pStyle w:val="8"/>
        <w:spacing w:line="360" w:lineRule="auto"/>
        <w:ind w:firstLine="48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乙方: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为确保工程在施工中人身、设备的安全，依据《中华人民共和国安全生产法》、《建筑法》等法律、法规、规定，明确发、承包方安全责任，确保施工安全，保证员工和其</w:t>
      </w:r>
    </w:p>
    <w:p>
      <w:pPr>
        <w:pStyle w:val="8"/>
        <w:spacing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他所有职工在工程建设过程中人身健康安全，预防发生各类施工安全事故，经双方协商，甲乙双方自愿签订本协议。</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协议期限:至本工程完工</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香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丁交底，应有完整的交底资料和交底记录，并经双方交底人员签字。并要求承包方事先制定施工方案，明确“三措”(组织措施、安全措施、技术措施)，经发包方工程项目主管机构、技术和安全部门审查合格后方可施工。一发包方安全责任:不定期检香承包方施丁现场，对承包方人员在生产丁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二、承包方的安全责任:</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1、承包方对所承担的施丁项目，必须制订施工方案，并结合工程实际制定好保证安全的"三大措施”(组织、技术、安全措施)，经发包方工程项目主管部门、技术、安全审查合格后监督实施。</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承包方必须鲁彻执行国家有关安全生产的方针、政策、法令、法规，遵守国家、行业及公司有关安全施工、文明施工的规定。遵守现场的各项规章制度。</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4、承包方工作人员必须无妨碍工作的病症，否则不得参与工作。凡已登记的工程施丁人员不得随意更换，不得冒名顶替。</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5、工程开工前，必须向施工人员进行安全技术交底，让全体施工人员掌握工程特点及施工安全措施。</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6承包方进行特殊作业、危险作业的项目施工时，必须事先编制安全施工措施，填写安全施工作业票从事电气上的工作，一切施工活动都要办理安全施工作业票(或工作票)，并派员监督。</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7、承包方应自觉接受发包方安全部门的监督和指导。对发包方安监部门检查提出的安全整改通知，必须及时整改。施工中一旦发生人身事故或危及生产运行的不安全情况，必须立即报告发包方安全监察部门。</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8承包方必须按国家有关规定，为施工人员配备合格的劳动防护用品及安全用具，并保证施工工具、器械使用安全。</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9、开工前应对施工机械、工器具及安全防护设施进行一次检查，确保符合安全规定并不超过检验周期。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10承包方承建的项目，禁止再行转包，非主体工程需要分包的，必须报发包方工程项目主管部门安全部门批准。发包方必须对承包方进行安全管理与监督。</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11承包方应按《中华人民共和国劳动法》等法律、法规、规定用工，严禁使用未成年工和有职业禁忌的人员进行施工作业。</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三、承包方必须严格控制工程项目的施工范围。</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四、承包方施工人员违反有关安全生产规程制度时，发包方安全部门有权予以纠正制止有权通知承包方并给予经济处罚，直至停止承包方的工作。</w:t>
      </w:r>
    </w:p>
    <w:p>
      <w:pPr>
        <w:pStyle w:val="8"/>
        <w:spacing w:line="360" w:lineRule="auto"/>
        <w:ind w:firstLine="480"/>
        <w:rPr>
          <w:rFonts w:hint="eastAsia" w:ascii="宋体" w:hAnsi="宋体" w:eastAsia="宋体" w:cs="宋体"/>
          <w:b w:val="0"/>
          <w:bCs w:val="0"/>
          <w:sz w:val="24"/>
          <w:szCs w:val="24"/>
        </w:rPr>
      </w:pPr>
      <w:r>
        <w:rPr>
          <w:rFonts w:hint="eastAsia" w:ascii="宋体" w:hAnsi="宋体" w:eastAsia="宋体" w:cs="宋体"/>
          <w:b w:val="0"/>
          <w:bCs w:val="0"/>
          <w:sz w:val="24"/>
          <w:szCs w:val="24"/>
        </w:rPr>
        <w:t>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六、责任书份数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本责任书一式二份，发包人承包人各执一份，具有同等效力。 </w:t>
      </w:r>
    </w:p>
    <w:p>
      <w:pPr>
        <w:pStyle w:val="8"/>
        <w:spacing w:line="360" w:lineRule="auto"/>
        <w:ind w:firstLine="480"/>
        <w:rPr>
          <w:rFonts w:hint="eastAsia" w:ascii="宋体" w:hAnsi="宋体" w:eastAsia="宋体" w:cs="宋体"/>
          <w:b w:val="0"/>
          <w:bCs w:val="0"/>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r>
        <w:rPr>
          <w:rFonts w:hint="eastAsia" w:ascii="宋体" w:hAnsi="宋体" w:eastAsia="宋体" w:cs="宋体"/>
          <w:sz w:val="24"/>
          <w:szCs w:val="24"/>
        </w:rPr>
        <w:t>(公章)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法定地址：</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                         法定代表人或其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    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帐号：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pPr>
        <w:pStyle w:val="8"/>
        <w:spacing w:line="360" w:lineRule="auto"/>
        <w:ind w:left="0" w:leftChars="0" w:firstLine="0" w:firstLineChars="0"/>
        <w:rPr>
          <w:rFonts w:hint="eastAsia" w:ascii="宋体" w:hAnsi="宋体" w:eastAsia="宋体" w:cs="宋体"/>
          <w:b w:val="0"/>
          <w:bCs w:val="0"/>
          <w:kern w:val="0"/>
          <w:sz w:val="24"/>
          <w:szCs w:val="24"/>
          <w:u w:val="single"/>
        </w:rPr>
      </w:pPr>
    </w:p>
    <w:p>
      <w:pPr>
        <w:pStyle w:val="8"/>
        <w:spacing w:line="360" w:lineRule="auto"/>
        <w:ind w:left="0" w:leftChars="0" w:firstLine="0" w:firstLineChars="0"/>
        <w:rPr>
          <w:rFonts w:hint="eastAsia" w:ascii="宋体" w:hAnsi="宋体" w:eastAsia="宋体" w:cs="宋体"/>
          <w:b w:val="0"/>
          <w:bCs w:val="0"/>
          <w:kern w:val="0"/>
          <w:sz w:val="24"/>
          <w:szCs w:val="24"/>
          <w:u w:val="single"/>
        </w:rPr>
      </w:pPr>
    </w:p>
    <w:p>
      <w:pPr>
        <w:pStyle w:val="8"/>
        <w:spacing w:line="360" w:lineRule="auto"/>
        <w:ind w:left="0" w:leftChars="0" w:firstLine="0" w:firstLineChars="0"/>
        <w:rPr>
          <w:rFonts w:hint="eastAsia" w:ascii="宋体" w:hAnsi="宋体" w:eastAsia="宋体" w:cs="宋体"/>
          <w:b w:val="0"/>
          <w:bCs w:val="0"/>
          <w:kern w:val="0"/>
          <w:sz w:val="24"/>
          <w:szCs w:val="24"/>
          <w:u w:val="single"/>
        </w:rPr>
      </w:pPr>
    </w:p>
    <w:p>
      <w:pPr>
        <w:pStyle w:val="8"/>
        <w:spacing w:line="360" w:lineRule="auto"/>
        <w:ind w:left="0" w:leftChars="0" w:firstLine="0" w:firstLineChars="0"/>
        <w:rPr>
          <w:rFonts w:hint="eastAsia" w:ascii="宋体" w:hAnsi="宋体" w:eastAsia="宋体" w:cs="宋体"/>
          <w:b w:val="0"/>
          <w:bCs w:val="0"/>
          <w:kern w:val="0"/>
          <w:sz w:val="24"/>
          <w:szCs w:val="24"/>
          <w:u w:val="single"/>
        </w:rPr>
      </w:pPr>
    </w:p>
    <w:p>
      <w:pPr>
        <w:pStyle w:val="8"/>
        <w:spacing w:line="360" w:lineRule="auto"/>
        <w:ind w:left="0" w:leftChars="0" w:firstLine="0" w:firstLineChars="0"/>
        <w:rPr>
          <w:rFonts w:hint="eastAsia" w:ascii="宋体" w:hAnsi="宋体" w:eastAsia="宋体" w:cs="宋体"/>
          <w:b w:val="0"/>
          <w:bCs w:val="0"/>
          <w:kern w:val="0"/>
          <w:sz w:val="24"/>
          <w:szCs w:val="24"/>
          <w:u w:val="single"/>
        </w:rPr>
      </w:pPr>
    </w:p>
    <w:p>
      <w:pPr>
        <w:pStyle w:val="8"/>
        <w:spacing w:line="360" w:lineRule="auto"/>
        <w:ind w:left="0" w:leftChars="0" w:firstLine="0" w:firstLineChars="0"/>
        <w:rPr>
          <w:rFonts w:hint="eastAsia" w:ascii="宋体" w:hAnsi="宋体" w:eastAsia="宋体" w:cs="宋体"/>
          <w:b w:val="0"/>
          <w:bCs w:val="0"/>
          <w:kern w:val="0"/>
          <w:sz w:val="24"/>
          <w:szCs w:val="24"/>
          <w:u w:val="single"/>
        </w:rPr>
      </w:pPr>
    </w:p>
    <w:p>
      <w:pPr>
        <w:pStyle w:val="8"/>
        <w:spacing w:line="360" w:lineRule="auto"/>
        <w:ind w:left="0" w:leftChars="0" w:firstLine="0" w:firstLineChars="0"/>
        <w:rPr>
          <w:rFonts w:hint="eastAsia" w:ascii="宋体" w:hAnsi="宋体" w:eastAsia="宋体" w:cs="宋体"/>
          <w:b w:val="0"/>
          <w:bCs w:val="0"/>
          <w:kern w:val="0"/>
          <w:sz w:val="24"/>
          <w:szCs w:val="24"/>
          <w:u w:val="single"/>
        </w:rPr>
      </w:pPr>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p>
    <w:p>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建设工程廉政责任书</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一、双方的责任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二、发包人责任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三、承包人责任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四、违约责任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五、责任书有效期</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六、责任书份数</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本责任书一式二份，发包人承包人各执一份，具有同等效力。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r>
        <w:rPr>
          <w:rFonts w:hint="eastAsia" w:ascii="宋体" w:hAnsi="宋体" w:eastAsia="宋体" w:cs="宋体"/>
          <w:sz w:val="24"/>
          <w:szCs w:val="24"/>
        </w:rPr>
        <w:t>(公章)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法定地址：</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                         法定代表人或其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    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帐号：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pPr>
        <w:pStyle w:val="12"/>
        <w:rPr>
          <w:rFonts w:hint="eastAsia"/>
        </w:rPr>
      </w:pPr>
      <w:r>
        <w:rPr>
          <w:rFonts w:hint="eastAsia" w:ascii="宋体" w:hAnsi="宋体" w:eastAsia="宋体" w:cs="宋体"/>
          <w:sz w:val="24"/>
          <w:szCs w:val="24"/>
        </w:rPr>
        <w:br w:type="page"/>
      </w:r>
    </w:p>
    <w:p>
      <w:pPr>
        <w:ind w:firstLine="3253" w:firstLineChars="900"/>
        <w:outlineLvl w:val="1"/>
        <w:rPr>
          <w:rFonts w:ascii="宋体" w:hAnsi="宋体" w:cs="宋体"/>
          <w:b/>
          <w:sz w:val="36"/>
          <w:szCs w:val="36"/>
        </w:rPr>
      </w:pPr>
    </w:p>
    <w:p>
      <w:pPr>
        <w:numPr>
          <w:ilvl w:val="0"/>
          <w:numId w:val="7"/>
        </w:numPr>
        <w:jc w:val="center"/>
        <w:outlineLvl w:val="0"/>
        <w:rPr>
          <w:rFonts w:ascii="宋体" w:hAnsi="宋体" w:cs="宋体"/>
          <w:b/>
          <w:sz w:val="36"/>
          <w:szCs w:val="36"/>
        </w:rPr>
      </w:pPr>
      <w:r>
        <w:rPr>
          <w:rFonts w:hint="eastAsia" w:ascii="仿宋" w:hAnsi="仿宋" w:eastAsia="仿宋" w:cs="仿宋"/>
          <w:b/>
          <w:bCs/>
          <w:sz w:val="36"/>
          <w:szCs w:val="36"/>
          <w:lang w:eastAsia="zh-CN"/>
        </w:rPr>
        <w:t>工程量清单</w:t>
      </w:r>
    </w:p>
    <w:p>
      <w:pPr>
        <w:jc w:val="center"/>
        <w:outlineLvl w:val="0"/>
        <w:rPr>
          <w:rFonts w:hint="eastAsia" w:ascii="宋体" w:hAnsi="宋体" w:cs="宋体"/>
          <w:b w:val="0"/>
          <w:bCs/>
          <w:sz w:val="36"/>
          <w:szCs w:val="36"/>
          <w:lang w:eastAsia="zh-CN"/>
        </w:rPr>
      </w:pPr>
      <w:bookmarkStart w:id="45" w:name="_Toc6910"/>
    </w:p>
    <w:p>
      <w:pPr>
        <w:spacing w:line="360" w:lineRule="auto"/>
        <w:jc w:val="both"/>
        <w:outlineLvl w:val="0"/>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一、项目名称：周至县甘干河西南塬区段河道治理工程。</w:t>
      </w:r>
    </w:p>
    <w:p>
      <w:pPr>
        <w:pStyle w:val="2"/>
        <w:spacing w:line="360" w:lineRule="auto"/>
        <w:rPr>
          <w:rFonts w:hint="eastAsia"/>
          <w:sz w:val="28"/>
          <w:szCs w:val="28"/>
          <w:lang w:val="en-US" w:eastAsia="zh-CN"/>
        </w:rPr>
      </w:pPr>
      <w:r>
        <w:rPr>
          <w:rFonts w:hint="eastAsia"/>
          <w:sz w:val="28"/>
          <w:szCs w:val="28"/>
          <w:lang w:val="en-US" w:eastAsia="zh-CN"/>
        </w:rPr>
        <w:t>二、项目地点：采购人指定地点</w:t>
      </w:r>
    </w:p>
    <w:p>
      <w:pPr>
        <w:pStyle w:val="2"/>
        <w:spacing w:line="360" w:lineRule="auto"/>
        <w:rPr>
          <w:rFonts w:hint="eastAsia"/>
          <w:sz w:val="28"/>
          <w:szCs w:val="28"/>
          <w:lang w:val="en-US" w:eastAsia="zh-CN"/>
        </w:rPr>
      </w:pPr>
      <w:r>
        <w:rPr>
          <w:rFonts w:hint="eastAsia"/>
          <w:sz w:val="28"/>
          <w:szCs w:val="28"/>
          <w:lang w:val="en-US" w:eastAsia="zh-CN"/>
        </w:rPr>
        <w:t>三、项目主要建设内容</w:t>
      </w:r>
    </w:p>
    <w:p>
      <w:pPr>
        <w:pStyle w:val="2"/>
        <w:spacing w:line="360" w:lineRule="auto"/>
        <w:ind w:firstLine="560" w:firstLineChars="200"/>
        <w:rPr>
          <w:rFonts w:hint="eastAsia"/>
          <w:sz w:val="28"/>
          <w:szCs w:val="28"/>
          <w:lang w:val="en-US" w:eastAsia="zh-CN"/>
        </w:rPr>
      </w:pPr>
      <w:r>
        <w:rPr>
          <w:rFonts w:hint="eastAsia"/>
          <w:sz w:val="28"/>
          <w:szCs w:val="28"/>
          <w:lang w:val="en-US" w:eastAsia="zh-CN"/>
        </w:rPr>
        <w:t>西南塬区翠峰镇农林村项目:综合治理河道长度2.12 公里,左岸治理提防 2123.71m，右岸治理堤防2089.22m，新建防迅道路4.21千米，新建下河踏步 10座，埋设排水管涵6 米，折除农用桥1 座。</w:t>
      </w:r>
    </w:p>
    <w:p>
      <w:pPr>
        <w:pStyle w:val="2"/>
        <w:spacing w:line="360" w:lineRule="auto"/>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四、工程量清单（另册）</w:t>
      </w: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val="0"/>
          <w:bCs/>
          <w:sz w:val="28"/>
          <w:szCs w:val="28"/>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eastAsia" w:ascii="宋体" w:hAnsi="宋体" w:cs="宋体"/>
          <w:b/>
          <w:sz w:val="36"/>
          <w:szCs w:val="36"/>
        </w:rPr>
      </w:pPr>
    </w:p>
    <w:p>
      <w:pPr>
        <w:jc w:val="center"/>
        <w:outlineLvl w:val="0"/>
        <w:rPr>
          <w:rFonts w:hint="default" w:ascii="宋体" w:hAnsi="宋体" w:eastAsia="宋体" w:cs="宋体"/>
          <w:b/>
          <w:sz w:val="36"/>
          <w:szCs w:val="36"/>
          <w:lang w:val="en-US" w:eastAsia="zh-CN"/>
        </w:rPr>
      </w:pPr>
    </w:p>
    <w:p>
      <w:pPr>
        <w:pStyle w:val="2"/>
        <w:rPr>
          <w:rFonts w:hint="default" w:ascii="宋体" w:hAnsi="宋体" w:eastAsia="宋体" w:cs="宋体"/>
          <w:b/>
          <w:sz w:val="36"/>
          <w:szCs w:val="36"/>
          <w:lang w:val="en-US" w:eastAsia="zh-CN"/>
        </w:rPr>
      </w:pPr>
    </w:p>
    <w:p>
      <w:pPr>
        <w:jc w:val="center"/>
        <w:outlineLvl w:val="0"/>
        <w:rPr>
          <w:rFonts w:ascii="宋体" w:hAnsi="宋体" w:cs="宋体"/>
          <w:b/>
          <w:sz w:val="36"/>
          <w:szCs w:val="36"/>
        </w:rPr>
      </w:pPr>
      <w:r>
        <w:rPr>
          <w:rFonts w:hint="eastAsia" w:ascii="宋体" w:hAnsi="宋体" w:cs="宋体"/>
          <w:b/>
          <w:sz w:val="36"/>
          <w:szCs w:val="36"/>
        </w:rPr>
        <w:t>第六章 投标文件格式</w:t>
      </w:r>
      <w:bookmarkEnd w:id="45"/>
    </w:p>
    <w:p>
      <w:pPr>
        <w:pStyle w:val="24"/>
        <w:ind w:left="0" w:leftChars="0" w:firstLine="529" w:firstLineChars="0"/>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firstLine="602"/>
        <w:rPr>
          <w:rFonts w:ascii="宋体" w:hAnsi="宋体"/>
          <w:b/>
          <w:sz w:val="30"/>
          <w:szCs w:val="30"/>
        </w:rPr>
      </w:pPr>
    </w:p>
    <w:p>
      <w:pPr>
        <w:pStyle w:val="24"/>
        <w:ind w:left="0" w:leftChars="0" w:firstLine="0" w:firstLineChars="0"/>
        <w:rPr>
          <w:rFonts w:ascii="宋体" w:hAnsi="宋体"/>
          <w:b/>
          <w:sz w:val="30"/>
          <w:szCs w:val="30"/>
        </w:rPr>
      </w:pPr>
    </w:p>
    <w:bookmarkEnd w:id="14"/>
    <w:p>
      <w:pPr>
        <w:pStyle w:val="12"/>
      </w:pPr>
    </w:p>
    <w:p>
      <w:pPr>
        <w:tabs>
          <w:tab w:val="left" w:pos="5218"/>
        </w:tabs>
        <w:spacing w:before="240" w:beforeLines="100" w:line="360" w:lineRule="auto"/>
        <w:jc w:val="left"/>
        <w:rPr>
          <w:rFonts w:hint="eastAsia" w:ascii="宋体" w:hAnsi="宋体" w:eastAsia="宋体" w:cs="宋体"/>
          <w:b/>
          <w:sz w:val="24"/>
          <w:szCs w:val="24"/>
          <w:lang w:eastAsia="zh-CN"/>
        </w:rPr>
      </w:pPr>
      <w:r>
        <w:rPr>
          <w:rFonts w:hint="eastAsia" w:ascii="宋体" w:hAnsi="宋体" w:cs="宋体"/>
          <w:b/>
          <w:sz w:val="24"/>
          <w:szCs w:val="24"/>
        </w:rPr>
        <w:t>招标项目编号：</w:t>
      </w:r>
      <w:r>
        <w:rPr>
          <w:rFonts w:hint="eastAsia" w:ascii="宋体" w:hAnsi="宋体" w:cs="宋体"/>
          <w:b/>
          <w:sz w:val="24"/>
          <w:szCs w:val="24"/>
          <w:lang w:eastAsia="zh-CN"/>
        </w:rPr>
        <w:t>TYRZ-2022-ZZ032</w:t>
      </w:r>
    </w:p>
    <w:p>
      <w:pPr>
        <w:spacing w:line="360" w:lineRule="auto"/>
        <w:jc w:val="right"/>
        <w:rPr>
          <w:rFonts w:hint="eastAsia" w:ascii="宋体" w:hAnsi="宋体" w:cs="宋体"/>
          <w:b/>
          <w:sz w:val="28"/>
          <w:szCs w:val="28"/>
        </w:rPr>
      </w:pPr>
    </w:p>
    <w:p>
      <w:pPr>
        <w:spacing w:line="360" w:lineRule="auto"/>
        <w:jc w:val="right"/>
        <w:rPr>
          <w:rFonts w:hint="eastAsia" w:ascii="宋体" w:hAnsi="宋体" w:cs="宋体"/>
          <w:b/>
          <w:sz w:val="28"/>
          <w:szCs w:val="28"/>
        </w:rPr>
      </w:pPr>
      <w:r>
        <w:rPr>
          <w:rFonts w:hint="eastAsia" w:ascii="宋体" w:hAnsi="宋体" w:cs="宋体"/>
          <w:b/>
          <w:sz w:val="28"/>
          <w:szCs w:val="28"/>
        </w:rPr>
        <w:t>（正本/副本）</w:t>
      </w:r>
    </w:p>
    <w:p>
      <w:pPr>
        <w:pStyle w:val="2"/>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adjustRightInd w:val="0"/>
        <w:snapToGrid w:val="0"/>
        <w:spacing w:line="360" w:lineRule="auto"/>
        <w:ind w:firstLine="482" w:firstLineChars="100"/>
        <w:jc w:val="both"/>
        <w:rPr>
          <w:rFonts w:hint="eastAsia" w:ascii="宋体" w:hAnsi="宋体" w:eastAsia="宋体" w:cs="宋体"/>
          <w:b/>
          <w:sz w:val="48"/>
          <w:szCs w:val="48"/>
          <w:shd w:val="clear" w:color="auto" w:fill="FFFFFF"/>
          <w:lang w:eastAsia="zh-CN"/>
        </w:rPr>
      </w:pPr>
      <w:bookmarkStart w:id="46" w:name="_Toc27817_WPSOffice_Level2"/>
      <w:r>
        <w:rPr>
          <w:rFonts w:hint="eastAsia" w:ascii="宋体" w:hAnsi="宋体" w:cs="宋体"/>
          <w:b/>
          <w:sz w:val="48"/>
          <w:szCs w:val="48"/>
          <w:shd w:val="clear" w:color="auto" w:fill="FFFFFF"/>
          <w:lang w:eastAsia="zh-CN"/>
        </w:rPr>
        <w:t>周至县甘干河西南塬区段河道治理工程</w:t>
      </w:r>
    </w:p>
    <w:p>
      <w:pPr>
        <w:pStyle w:val="24"/>
      </w:pPr>
    </w:p>
    <w:p>
      <w:pPr>
        <w:adjustRightInd w:val="0"/>
        <w:snapToGrid w:val="0"/>
        <w:spacing w:line="360" w:lineRule="auto"/>
        <w:jc w:val="center"/>
        <w:rPr>
          <w:rFonts w:ascii="宋体" w:hAnsi="宋体" w:cs="宋体"/>
          <w:b/>
          <w:sz w:val="68"/>
        </w:rPr>
      </w:pPr>
    </w:p>
    <w:p>
      <w:pPr>
        <w:adjustRightInd w:val="0"/>
        <w:snapToGrid w:val="0"/>
        <w:spacing w:line="360" w:lineRule="auto"/>
        <w:jc w:val="center"/>
        <w:rPr>
          <w:rFonts w:ascii="宋体" w:hAnsi="宋体" w:cs="宋体"/>
          <w:b/>
          <w:sz w:val="68"/>
        </w:rPr>
      </w:pPr>
      <w:r>
        <w:rPr>
          <w:rFonts w:hint="eastAsia" w:ascii="宋体" w:hAnsi="宋体" w:cs="宋体"/>
          <w:b/>
          <w:sz w:val="68"/>
        </w:rPr>
        <w:t>投标文件</w:t>
      </w:r>
      <w:bookmarkEnd w:id="46"/>
    </w:p>
    <w:p>
      <w:pPr>
        <w:adjustRightInd w:val="0"/>
        <w:snapToGrid w:val="0"/>
        <w:spacing w:line="360" w:lineRule="auto"/>
        <w:rPr>
          <w:rFonts w:ascii="宋体" w:hAnsi="宋体" w:cs="宋体"/>
          <w:b/>
          <w:sz w:val="30"/>
        </w:rPr>
      </w:pPr>
    </w:p>
    <w:p>
      <w:pPr>
        <w:spacing w:line="600" w:lineRule="exact"/>
        <w:ind w:firstLine="1079" w:firstLineChars="384"/>
        <w:rPr>
          <w:rFonts w:ascii="宋体" w:hAnsi="宋体"/>
          <w:b/>
          <w:sz w:val="28"/>
          <w:szCs w:val="28"/>
          <w:u w:val="single"/>
        </w:rPr>
      </w:pPr>
      <w:r>
        <w:rPr>
          <w:rFonts w:hint="eastAsia" w:ascii="宋体" w:hAnsi="宋体"/>
          <w:b/>
          <w:sz w:val="28"/>
          <w:szCs w:val="28"/>
        </w:rPr>
        <w:t>投标文件内容：</w:t>
      </w:r>
      <w:r>
        <w:rPr>
          <w:rFonts w:hint="eastAsia" w:ascii="宋体" w:hAnsi="宋体"/>
          <w:b/>
          <w:sz w:val="28"/>
          <w:szCs w:val="28"/>
          <w:u w:val="single"/>
        </w:rPr>
        <w:t xml:space="preserve">        资格部分         </w:t>
      </w:r>
    </w:p>
    <w:p>
      <w:pPr>
        <w:spacing w:line="600" w:lineRule="exact"/>
        <w:ind w:firstLine="1077" w:firstLineChars="383"/>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被授权人：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line="720" w:lineRule="auto"/>
        <w:jc w:val="center"/>
        <w:rPr>
          <w:rFonts w:ascii="宋体" w:hAnsi="宋体" w:cs="宋体"/>
          <w:b/>
          <w:bCs/>
          <w:sz w:val="30"/>
          <w:szCs w:val="30"/>
        </w:rPr>
      </w:pPr>
    </w:p>
    <w:p>
      <w:pPr>
        <w:jc w:val="center"/>
        <w:rPr>
          <w:rFonts w:ascii="宋体" w:hAnsi="宋体" w:cs="宋体"/>
          <w:b/>
          <w:sz w:val="30"/>
          <w:szCs w:val="30"/>
        </w:rPr>
      </w:pPr>
    </w:p>
    <w:p>
      <w:pPr>
        <w:pStyle w:val="24"/>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ascii="宋体" w:hAnsi="宋体" w:cs="宋体"/>
          <w:b/>
          <w:sz w:val="48"/>
          <w:szCs w:val="48"/>
        </w:rPr>
      </w:pPr>
      <w:r>
        <w:rPr>
          <w:rFonts w:hint="eastAsia" w:ascii="宋体" w:hAnsi="宋体" w:cs="宋体"/>
          <w:b/>
          <w:sz w:val="32"/>
          <w:szCs w:val="32"/>
        </w:rPr>
        <w:t>目 录</w:t>
      </w:r>
    </w:p>
    <w:p>
      <w:pPr>
        <w:jc w:val="center"/>
        <w:rPr>
          <w:rFonts w:ascii="宋体" w:hAnsi="宋体"/>
          <w:spacing w:val="4"/>
          <w:sz w:val="30"/>
          <w:szCs w:val="30"/>
        </w:rPr>
      </w:pPr>
      <w:bookmarkStart w:id="47" w:name="_Toc31435_WPSOffice_Level1"/>
      <w:r>
        <w:rPr>
          <w:rFonts w:hint="eastAsia" w:ascii="宋体" w:hAnsi="宋体"/>
          <w:spacing w:val="4"/>
          <w:sz w:val="30"/>
          <w:szCs w:val="30"/>
        </w:rPr>
        <w:t>（格式自拟）</w:t>
      </w:r>
    </w:p>
    <w:p>
      <w:pPr>
        <w:rPr>
          <w:rFonts w:ascii="宋体" w:hAnsi="宋体"/>
          <w:spacing w:val="4"/>
          <w:sz w:val="30"/>
          <w:szCs w:val="30"/>
        </w:rPr>
      </w:pPr>
    </w:p>
    <w:p>
      <w:pPr>
        <w:spacing w:line="360" w:lineRule="auto"/>
        <w:rPr>
          <w:rFonts w:ascii="宋体" w:hAnsi="宋体"/>
          <w:b/>
          <w:bCs/>
          <w:sz w:val="28"/>
          <w:szCs w:val="28"/>
        </w:rPr>
      </w:pPr>
      <w:r>
        <w:rPr>
          <w:rFonts w:hint="eastAsia" w:ascii="宋体" w:hAnsi="宋体"/>
          <w:b/>
          <w:bCs/>
          <w:sz w:val="28"/>
          <w:szCs w:val="28"/>
        </w:rPr>
        <w:t>一、法定代表人证明书...........................................</w:t>
      </w:r>
    </w:p>
    <w:p>
      <w:pPr>
        <w:pStyle w:val="36"/>
        <w:spacing w:line="360" w:lineRule="auto"/>
        <w:ind w:firstLine="0" w:firstLineChars="0"/>
        <w:rPr>
          <w:rFonts w:ascii="宋体" w:hAnsi="宋体"/>
          <w:b/>
          <w:bCs/>
          <w:sz w:val="28"/>
          <w:szCs w:val="28"/>
        </w:rPr>
      </w:pPr>
      <w:r>
        <w:rPr>
          <w:rFonts w:hint="eastAsia" w:ascii="宋体" w:hAnsi="宋体"/>
          <w:b/>
          <w:bCs/>
          <w:sz w:val="28"/>
          <w:szCs w:val="28"/>
        </w:rPr>
        <w:t>二、法定代表人授权委托书.......................................</w:t>
      </w:r>
    </w:p>
    <w:p>
      <w:pPr>
        <w:pStyle w:val="36"/>
        <w:spacing w:line="360" w:lineRule="auto"/>
        <w:ind w:firstLine="0" w:firstLineChars="0"/>
        <w:rPr>
          <w:rFonts w:ascii="宋体" w:hAnsi="宋体"/>
          <w:b/>
          <w:bCs/>
          <w:sz w:val="28"/>
          <w:szCs w:val="28"/>
        </w:rPr>
      </w:pPr>
      <w:r>
        <w:rPr>
          <w:rFonts w:hint="eastAsia" w:ascii="宋体" w:hAnsi="宋体"/>
          <w:b/>
          <w:sz w:val="28"/>
          <w:szCs w:val="28"/>
        </w:rPr>
        <w:t>三、</w:t>
      </w:r>
      <w:r>
        <w:rPr>
          <w:rFonts w:hint="eastAsia" w:ascii="宋体" w:hAnsi="宋体"/>
          <w:b/>
          <w:bCs/>
          <w:sz w:val="28"/>
          <w:szCs w:val="28"/>
        </w:rPr>
        <w:t>政府采购投标人拒绝政府采购领域商业贿赂承诺书...............</w:t>
      </w:r>
    </w:p>
    <w:p>
      <w:pPr>
        <w:spacing w:line="360" w:lineRule="auto"/>
        <w:rPr>
          <w:rFonts w:ascii="宋体" w:hAnsi="宋体" w:cs="宋体"/>
          <w:sz w:val="28"/>
          <w:szCs w:val="28"/>
        </w:rPr>
      </w:pPr>
      <w:r>
        <w:rPr>
          <w:rFonts w:hint="eastAsia" w:ascii="宋体" w:hAnsi="宋体"/>
          <w:b/>
          <w:sz w:val="28"/>
          <w:szCs w:val="28"/>
        </w:rPr>
        <w:t>四、</w:t>
      </w:r>
      <w:r>
        <w:rPr>
          <w:rFonts w:hint="eastAsia" w:ascii="宋体" w:hAnsi="宋体"/>
          <w:b/>
          <w:bCs/>
          <w:kern w:val="0"/>
          <w:sz w:val="28"/>
          <w:szCs w:val="28"/>
        </w:rPr>
        <w:t>资格证明文件</w:t>
      </w:r>
      <w:r>
        <w:rPr>
          <w:rFonts w:hint="eastAsia" w:ascii="宋体" w:hAnsi="宋体"/>
          <w:b/>
          <w:sz w:val="28"/>
          <w:szCs w:val="28"/>
        </w:rPr>
        <w:t>....................................</w:t>
      </w:r>
      <w:r>
        <w:rPr>
          <w:rFonts w:hint="eastAsia" w:ascii="宋体" w:hAnsi="宋体"/>
          <w:b/>
          <w:bCs/>
          <w:sz w:val="28"/>
          <w:szCs w:val="28"/>
        </w:rPr>
        <w:t>.</w:t>
      </w:r>
      <w:r>
        <w:rPr>
          <w:rFonts w:hint="eastAsia" w:ascii="宋体" w:hAnsi="宋体"/>
          <w:b/>
          <w:sz w:val="28"/>
          <w:szCs w:val="28"/>
        </w:rPr>
        <w:t>..........</w:t>
      </w:r>
    </w:p>
    <w:bookmarkEnd w:id="47"/>
    <w:p>
      <w:pPr>
        <w:rPr>
          <w:rFonts w:ascii="宋体" w:hAnsi="宋体"/>
          <w:b/>
          <w:bCs/>
          <w:sz w:val="32"/>
          <w:szCs w:val="20"/>
        </w:rPr>
      </w:pPr>
      <w:r>
        <w:rPr>
          <w:rFonts w:hint="eastAsia" w:ascii="宋体" w:hAnsi="宋体"/>
          <w:b/>
          <w:bCs/>
          <w:sz w:val="32"/>
          <w:szCs w:val="20"/>
        </w:rPr>
        <w:br w:type="page"/>
      </w:r>
    </w:p>
    <w:p>
      <w:pPr>
        <w:spacing w:line="360" w:lineRule="auto"/>
        <w:jc w:val="center"/>
        <w:rPr>
          <w:rFonts w:ascii="宋体" w:hAnsi="宋体"/>
          <w:b/>
          <w:bCs/>
          <w:sz w:val="32"/>
          <w:szCs w:val="20"/>
        </w:rPr>
      </w:pPr>
      <w:r>
        <w:rPr>
          <w:rFonts w:hint="eastAsia" w:ascii="宋体" w:hAnsi="宋体"/>
          <w:b/>
          <w:bCs/>
          <w:sz w:val="32"/>
          <w:szCs w:val="20"/>
        </w:rPr>
        <w:t>一、法定代表人证明书</w:t>
      </w:r>
    </w:p>
    <w:p>
      <w:pPr>
        <w:spacing w:line="500" w:lineRule="exact"/>
        <w:ind w:firstLine="480" w:firstLineChars="200"/>
        <w:rPr>
          <w:rFonts w:ascii="宋体" w:hAnsi="宋体"/>
          <w:sz w:val="24"/>
        </w:rPr>
      </w:pPr>
    </w:p>
    <w:p>
      <w:pPr>
        <w:spacing w:line="500" w:lineRule="exact"/>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经营期限：</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pPr>
        <w:spacing w:line="500" w:lineRule="exact"/>
        <w:ind w:firstLine="480" w:firstLineChars="2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p>
    <w:p>
      <w:pPr>
        <w:spacing w:line="500" w:lineRule="exact"/>
        <w:rPr>
          <w:rFonts w:ascii="宋体" w:hAnsi="宋体"/>
          <w:sz w:val="24"/>
          <w:szCs w:val="24"/>
        </w:rPr>
      </w:pPr>
    </w:p>
    <w:p>
      <w:pPr>
        <w:spacing w:line="500" w:lineRule="exact"/>
        <w:jc w:val="right"/>
        <w:rPr>
          <w:rFonts w:ascii="宋体" w:hAnsi="宋体"/>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36"/>
        <w:spacing w:line="480" w:lineRule="exact"/>
        <w:ind w:firstLine="0" w:firstLineChars="0"/>
        <w:jc w:val="center"/>
        <w:rPr>
          <w:rFonts w:ascii="宋体" w:hAnsi="宋体"/>
          <w:b/>
          <w:bCs/>
          <w:sz w:val="32"/>
          <w:szCs w:val="20"/>
        </w:rPr>
      </w:pPr>
      <w:r>
        <w:rPr>
          <w:rFonts w:hint="eastAsia" w:ascii="宋体" w:hAnsi="宋体"/>
          <w:b/>
          <w:bCs/>
          <w:sz w:val="32"/>
          <w:szCs w:val="20"/>
        </w:rPr>
        <w:br w:type="page"/>
      </w:r>
      <w:r>
        <w:rPr>
          <w:rFonts w:hint="eastAsia" w:ascii="宋体" w:hAnsi="宋体"/>
          <w:b/>
          <w:bCs/>
          <w:sz w:val="32"/>
          <w:szCs w:val="20"/>
        </w:rPr>
        <w:t>二、法定代表人授权委托书</w:t>
      </w:r>
    </w:p>
    <w:p>
      <w:pPr>
        <w:spacing w:line="360" w:lineRule="auto"/>
        <w:rPr>
          <w:rFonts w:ascii="宋体" w:hAnsi="宋体"/>
        </w:rPr>
      </w:pPr>
    </w:p>
    <w:p>
      <w:pPr>
        <w:spacing w:line="500" w:lineRule="exact"/>
        <w:ind w:firstLine="480" w:firstLineChars="200"/>
        <w:rPr>
          <w:sz w:val="24"/>
        </w:rPr>
      </w:pPr>
      <w:r>
        <w:rPr>
          <w:rFonts w:hAnsi="宋体"/>
          <w:sz w:val="24"/>
        </w:rPr>
        <w:t>本人</w:t>
      </w:r>
      <w:r>
        <w:rPr>
          <w:rFonts w:hAnsi="宋体"/>
          <w:sz w:val="24"/>
          <w:u w:val="single"/>
        </w:rPr>
        <w:t xml:space="preserve">  （姓名）</w:t>
      </w:r>
      <w:r>
        <w:rPr>
          <w:rFonts w:hAnsi="宋体"/>
          <w:sz w:val="24"/>
        </w:rPr>
        <w:t>系</w:t>
      </w:r>
      <w:r>
        <w:rPr>
          <w:rFonts w:hAnsi="宋体"/>
          <w:sz w:val="24"/>
          <w:u w:val="single"/>
        </w:rPr>
        <w:t>（</w:t>
      </w:r>
      <w:r>
        <w:rPr>
          <w:rFonts w:hint="eastAsia" w:hAnsi="宋体"/>
          <w:sz w:val="24"/>
          <w:u w:val="single"/>
        </w:rPr>
        <w:t>投标人</w:t>
      </w:r>
      <w:r>
        <w:rPr>
          <w:rFonts w:hAnsi="宋体"/>
          <w:sz w:val="24"/>
          <w:u w:val="single"/>
        </w:rPr>
        <w:t>名称）</w:t>
      </w:r>
      <w:r>
        <w:rPr>
          <w:rFonts w:hAnsi="宋体"/>
          <w:sz w:val="24"/>
        </w:rPr>
        <w:t>的法定代表人，现委托</w:t>
      </w:r>
      <w:r>
        <w:rPr>
          <w:sz w:val="24"/>
          <w:u w:val="single"/>
        </w:rPr>
        <w:t xml:space="preserve"> </w:t>
      </w:r>
      <w:r>
        <w:rPr>
          <w:rFonts w:hAnsi="宋体"/>
          <w:sz w:val="24"/>
          <w:u w:val="single"/>
        </w:rPr>
        <w:t>（姓名）</w:t>
      </w:r>
      <w:r>
        <w:rPr>
          <w:rFonts w:hAnsi="宋体"/>
          <w:sz w:val="24"/>
        </w:rPr>
        <w:t>为我方被授权人。被授权人根据授权，以我方名义签署、澄清、说明、补正、递交、撤回、修改</w:t>
      </w:r>
      <w:r>
        <w:rPr>
          <w:rFonts w:hint="eastAsia" w:hAnsi="宋体"/>
          <w:sz w:val="24"/>
          <w:u w:val="single"/>
        </w:rPr>
        <w:t xml:space="preserve"> </w:t>
      </w:r>
      <w:r>
        <w:rPr>
          <w:rFonts w:hint="eastAsia" w:hAnsi="宋体"/>
          <w:sz w:val="24"/>
          <w:u w:val="single"/>
          <w:lang w:eastAsia="zh-CN"/>
        </w:rPr>
        <w:t>周至县甘干河西南塬区段河道治理工程</w:t>
      </w:r>
      <w:r>
        <w:rPr>
          <w:rFonts w:hint="eastAsia" w:hAnsi="宋体"/>
          <w:sz w:val="24"/>
          <w:u w:val="single"/>
        </w:rPr>
        <w:t xml:space="preserve">  </w:t>
      </w:r>
      <w:r>
        <w:rPr>
          <w:rFonts w:hAnsi="宋体"/>
          <w:sz w:val="24"/>
        </w:rPr>
        <w:t>施工投标文件、签订合同和处理有关事宜，其法律后果由我方承担。</w:t>
      </w:r>
    </w:p>
    <w:p>
      <w:pPr>
        <w:spacing w:line="500" w:lineRule="exact"/>
        <w:ind w:firstLine="480" w:firstLineChars="200"/>
        <w:rPr>
          <w:sz w:val="24"/>
        </w:rPr>
      </w:pPr>
      <w:r>
        <w:rPr>
          <w:rFonts w:hAnsi="宋体"/>
          <w:sz w:val="24"/>
        </w:rPr>
        <w:t>被授权人无转委托权。</w:t>
      </w:r>
    </w:p>
    <w:p>
      <w:pPr>
        <w:spacing w:line="500" w:lineRule="exact"/>
        <w:ind w:firstLine="480" w:firstLineChars="200"/>
        <w:rPr>
          <w:sz w:val="24"/>
        </w:rPr>
      </w:pPr>
      <w:r>
        <w:rPr>
          <w:rFonts w:hAnsi="宋体"/>
          <w:sz w:val="24"/>
        </w:rPr>
        <w:t>委托期限：从投标截止之日算起90日历天</w:t>
      </w:r>
    </w:p>
    <w:p>
      <w:pPr>
        <w:spacing w:line="500" w:lineRule="exact"/>
        <w:ind w:firstLine="480" w:firstLineChars="200"/>
        <w:rPr>
          <w:sz w:val="24"/>
          <w:u w:val="single"/>
        </w:rPr>
      </w:pPr>
      <w:bookmarkStart w:id="48" w:name="_Toc201637979"/>
      <w:bookmarkStart w:id="49" w:name="_Toc214090947"/>
      <w:r>
        <w:rPr>
          <w:rFonts w:hAnsi="宋体"/>
          <w:sz w:val="24"/>
        </w:rPr>
        <w:t>法定代表人（签字或盖章）：</w:t>
      </w:r>
      <w:r>
        <w:rPr>
          <w:sz w:val="24"/>
          <w:u w:val="single"/>
        </w:rPr>
        <w:t xml:space="preserve">          </w:t>
      </w:r>
      <w:r>
        <w:rPr>
          <w:rFonts w:hint="eastAsia"/>
          <w:sz w:val="24"/>
        </w:rPr>
        <w:tab/>
      </w:r>
      <w:r>
        <w:rPr>
          <w:rFonts w:hAnsi="宋体"/>
          <w:sz w:val="24"/>
        </w:rPr>
        <w:t>被授权人（签字或盖章）：</w:t>
      </w:r>
      <w:bookmarkEnd w:id="48"/>
      <w:bookmarkEnd w:id="49"/>
      <w:r>
        <w:rPr>
          <w:rFonts w:hint="eastAsia" w:hAnsi="宋体"/>
          <w:sz w:val="24"/>
          <w:u w:val="single"/>
        </w:rPr>
        <w:t xml:space="preserve">           </w:t>
      </w:r>
    </w:p>
    <w:p>
      <w:pPr>
        <w:spacing w:line="500" w:lineRule="exact"/>
        <w:ind w:firstLine="480" w:firstLineChars="200"/>
        <w:rPr>
          <w:sz w:val="24"/>
          <w:u w:val="single"/>
        </w:rPr>
      </w:pPr>
      <w:bookmarkStart w:id="50" w:name="_Toc214090948"/>
      <w:bookmarkStart w:id="51" w:name="_Toc201637980"/>
      <w:r>
        <w:rPr>
          <w:rFonts w:hAnsi="宋体"/>
          <w:sz w:val="24"/>
        </w:rPr>
        <w:t>职务：</w:t>
      </w:r>
      <w:r>
        <w:rPr>
          <w:sz w:val="24"/>
          <w:u w:val="single"/>
        </w:rPr>
        <w:t xml:space="preserve">                     </w:t>
      </w:r>
      <w:bookmarkEnd w:id="50"/>
      <w:bookmarkEnd w:id="51"/>
      <w:r>
        <w:rPr>
          <w:rFonts w:hint="eastAsia"/>
          <w:sz w:val="24"/>
          <w:u w:val="single"/>
        </w:rPr>
        <w:tab/>
      </w:r>
      <w:r>
        <w:rPr>
          <w:rFonts w:hint="eastAsia"/>
          <w:sz w:val="24"/>
          <w:u w:val="single"/>
        </w:rPr>
        <w:tab/>
      </w:r>
      <w:r>
        <w:rPr>
          <w:rFonts w:hint="eastAsia"/>
          <w:sz w:val="24"/>
          <w:u w:val="single"/>
        </w:rPr>
        <w:tab/>
      </w:r>
      <w:r>
        <w:rPr>
          <w:rFonts w:hint="eastAsia"/>
          <w:sz w:val="24"/>
        </w:rPr>
        <w:tab/>
      </w:r>
      <w:r>
        <w:rPr>
          <w:rFonts w:hAnsi="宋体"/>
          <w:sz w:val="24"/>
        </w:rPr>
        <w:t>职务：</w:t>
      </w:r>
      <w:r>
        <w:rPr>
          <w:rFonts w:hint="eastAsia" w:hAnsi="宋体"/>
          <w:sz w:val="24"/>
          <w:u w:val="single"/>
        </w:rPr>
        <w:t xml:space="preserve">                            </w:t>
      </w:r>
    </w:p>
    <w:p>
      <w:pPr>
        <w:spacing w:line="500" w:lineRule="exact"/>
        <w:ind w:firstLine="480" w:firstLineChars="200"/>
        <w:rPr>
          <w:sz w:val="24"/>
          <w:u w:val="single"/>
        </w:rPr>
      </w:pPr>
      <w:bookmarkStart w:id="52" w:name="_Toc214090949"/>
      <w:bookmarkStart w:id="53" w:name="_Toc201637981"/>
      <w:r>
        <w:rPr>
          <w:rFonts w:hAnsi="宋体"/>
          <w:sz w:val="24"/>
        </w:rPr>
        <w:t>身份证号：</w:t>
      </w:r>
      <w:r>
        <w:rPr>
          <w:sz w:val="24"/>
          <w:u w:val="single"/>
        </w:rPr>
        <w:t xml:space="preserve">                    </w:t>
      </w:r>
      <w:r>
        <w:rPr>
          <w:rFonts w:hint="eastAsia"/>
          <w:sz w:val="24"/>
          <w:u w:val="single"/>
        </w:rPr>
        <w:tab/>
      </w:r>
      <w:r>
        <w:rPr>
          <w:rFonts w:hint="eastAsia"/>
          <w:sz w:val="24"/>
          <w:u w:val="single"/>
        </w:rPr>
        <w:tab/>
      </w:r>
      <w:r>
        <w:rPr>
          <w:rFonts w:hint="eastAsia"/>
          <w:sz w:val="24"/>
        </w:rPr>
        <w:tab/>
      </w:r>
      <w:r>
        <w:rPr>
          <w:rFonts w:hAnsi="宋体"/>
          <w:sz w:val="24"/>
        </w:rPr>
        <w:t>身份证号：</w:t>
      </w:r>
      <w:bookmarkEnd w:id="52"/>
      <w:bookmarkEnd w:id="53"/>
      <w:r>
        <w:rPr>
          <w:rFonts w:hint="eastAsia" w:hAnsi="宋体"/>
          <w:sz w:val="24"/>
          <w:u w:val="single"/>
        </w:rPr>
        <w:t xml:space="preserve">                        </w:t>
      </w:r>
    </w:p>
    <w:p>
      <w:pPr>
        <w:spacing w:line="500" w:lineRule="exact"/>
        <w:jc w:val="center"/>
        <w:rPr>
          <w:rFonts w:ascii="宋体" w:hAnsi="宋体"/>
          <w:b/>
        </w:rPr>
      </w:pPr>
      <w:bookmarkStart w:id="54" w:name="_Toc214090950"/>
      <w:bookmarkStart w:id="55" w:name="_Toc201637982"/>
      <w:r>
        <w:rPr>
          <w:rFonts w:hAnsi="宋体"/>
          <w:sz w:val="24"/>
        </w:rPr>
        <w:t>附：法定代表人、被授权人身份证复印件。（二代身份证正、反两面都需复印）</w:t>
      </w:r>
      <w:bookmarkEnd w:id="54"/>
      <w:bookmarkEnd w:id="55"/>
    </w:p>
    <w:p>
      <w:pPr>
        <w:spacing w:line="500" w:lineRule="exact"/>
        <w:jc w:val="center"/>
        <w:rPr>
          <w:rFonts w:ascii="宋体" w:hAnsi="宋体"/>
          <w:b/>
        </w:rPr>
      </w:pPr>
    </w:p>
    <w:p>
      <w:pPr>
        <w:jc w:val="center"/>
        <w:rPr>
          <w:rFonts w:ascii="宋体" w:hAnsi="宋体"/>
          <w:b/>
        </w:rPr>
      </w:pPr>
    </w:p>
    <w:p>
      <w:pPr>
        <w:jc w:val="center"/>
        <w:rPr>
          <w:rFonts w:ascii="宋体" w:hAnsi="宋体"/>
          <w:b/>
        </w:rPr>
      </w:pPr>
    </w:p>
    <w:p>
      <w:pPr>
        <w:spacing w:before="240" w:beforeLines="100" w:after="120" w:afterLines="50" w:line="360" w:lineRule="auto"/>
        <w:ind w:firstLine="3408" w:firstLineChars="1420"/>
        <w:jc w:val="left"/>
        <w:rPr>
          <w:rFonts w:ascii="宋体" w:hAnsi="宋体" w:cs="宋体"/>
          <w:spacing w:val="14"/>
          <w:kern w:val="0"/>
          <w:sz w:val="24"/>
          <w:szCs w:val="24"/>
        </w:rPr>
      </w:pPr>
      <w:r>
        <w:rPr>
          <w:rFonts w:hint="eastAsia" w:ascii="宋体" w:hAnsi="宋体"/>
          <w:sz w:val="24"/>
          <w:szCs w:val="24"/>
        </w:rPr>
        <w:t xml:space="preserve"> </w:t>
      </w: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520" w:lineRule="exact"/>
        <w:jc w:val="right"/>
        <w:rPr>
          <w:rFonts w:ascii="宋体" w:hAnsi="宋体"/>
          <w:b/>
        </w:rPr>
      </w:pPr>
    </w:p>
    <w:p>
      <w:pPr>
        <w:jc w:val="center"/>
        <w:rPr>
          <w:rFonts w:ascii="宋体" w:hAnsi="宋体"/>
          <w:b/>
        </w:rPr>
      </w:pPr>
    </w:p>
    <w:p>
      <w:pPr>
        <w:rPr>
          <w:rFonts w:ascii="宋体" w:hAnsi="宋体"/>
          <w:b/>
          <w:sz w:val="36"/>
          <w:szCs w:val="36"/>
        </w:rPr>
      </w:pPr>
      <w:r>
        <w:rPr>
          <w:rFonts w:hint="eastAsia" w:ascii="宋体" w:hAnsi="宋体"/>
          <w:b/>
          <w:sz w:val="36"/>
          <w:szCs w:val="36"/>
        </w:rPr>
        <w:br w:type="page"/>
      </w:r>
    </w:p>
    <w:p>
      <w:pPr>
        <w:pStyle w:val="36"/>
        <w:spacing w:line="480" w:lineRule="exact"/>
        <w:ind w:firstLine="0" w:firstLineChars="0"/>
        <w:jc w:val="center"/>
        <w:rPr>
          <w:rFonts w:ascii="宋体" w:hAnsi="宋体"/>
          <w:b/>
          <w:bCs/>
          <w:sz w:val="32"/>
          <w:szCs w:val="20"/>
        </w:rPr>
      </w:pPr>
      <w:r>
        <w:rPr>
          <w:rFonts w:hint="eastAsia" w:ascii="宋体" w:hAnsi="宋体"/>
          <w:b/>
          <w:bCs/>
          <w:sz w:val="32"/>
          <w:szCs w:val="20"/>
        </w:rPr>
        <w:t>三、政府采购投标人拒绝政府采购领域</w:t>
      </w:r>
    </w:p>
    <w:p>
      <w:pPr>
        <w:pStyle w:val="36"/>
        <w:spacing w:line="480" w:lineRule="exact"/>
        <w:ind w:firstLine="0" w:firstLineChars="0"/>
        <w:jc w:val="center"/>
        <w:rPr>
          <w:rFonts w:ascii="宋体" w:hAnsi="宋体"/>
          <w:b/>
          <w:bCs/>
          <w:sz w:val="32"/>
          <w:szCs w:val="20"/>
        </w:rPr>
      </w:pPr>
      <w:r>
        <w:rPr>
          <w:rFonts w:hint="eastAsia" w:ascii="宋体" w:hAnsi="宋体"/>
          <w:b/>
          <w:bCs/>
          <w:sz w:val="32"/>
          <w:szCs w:val="20"/>
        </w:rPr>
        <w:t>商业贿赂承诺书</w:t>
      </w:r>
    </w:p>
    <w:p>
      <w:pPr>
        <w:widowControl/>
        <w:spacing w:line="408" w:lineRule="auto"/>
        <w:ind w:left="239" w:leftChars="114" w:firstLine="470" w:firstLineChars="196"/>
        <w:jc w:val="left"/>
        <w:rPr>
          <w:rFonts w:ascii="宋体" w:hAnsi="宋体" w:cs="宋体"/>
          <w:kern w:val="0"/>
          <w:sz w:val="24"/>
        </w:rPr>
      </w:pP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为响应党中央、国务院关于治理政府采购领域商业贿赂行为的号召，我公司在此庄严承诺：</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1、在参与政府采购活动中遵纪守法、诚信经营、公平竞标。</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2、不向政府</w:t>
      </w:r>
      <w:r>
        <w:rPr>
          <w:rFonts w:hint="eastAsia" w:ascii="宋体" w:hAnsi="宋体" w:cs="宋体"/>
          <w:kern w:val="0"/>
          <w:sz w:val="24"/>
          <w:szCs w:val="24"/>
        </w:rPr>
        <w:t>招标人</w:t>
      </w:r>
      <w:r>
        <w:rPr>
          <w:rFonts w:ascii="宋体" w:hAnsi="宋体" w:cs="宋体"/>
          <w:kern w:val="0"/>
          <w:sz w:val="24"/>
          <w:szCs w:val="24"/>
        </w:rPr>
        <w:t>、采购代理机构和政府采购评审专家进行任何形式的商业贿赂以谋取交易机会。</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3、不向政府采购代理机构和</w:t>
      </w:r>
      <w:r>
        <w:rPr>
          <w:rFonts w:hint="eastAsia" w:ascii="宋体" w:hAnsi="宋体" w:cs="宋体"/>
          <w:kern w:val="0"/>
          <w:sz w:val="24"/>
          <w:szCs w:val="24"/>
        </w:rPr>
        <w:t>招标人</w:t>
      </w:r>
      <w:r>
        <w:rPr>
          <w:rFonts w:ascii="宋体" w:hAnsi="宋体" w:cs="宋体"/>
          <w:kern w:val="0"/>
          <w:sz w:val="24"/>
          <w:szCs w:val="24"/>
        </w:rPr>
        <w:t>提供虚假资质文件或采用虚假应标方式参与政府采购市场竞争并谋取中标、成交。</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4、不采取“围标、陪标”等商业欺诈手段获得政府采购定单。</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5、不采取不正当手段诋毁、排挤其他</w:t>
      </w:r>
      <w:r>
        <w:rPr>
          <w:rFonts w:hint="eastAsia" w:ascii="宋体" w:hAnsi="宋体" w:cs="宋体"/>
          <w:kern w:val="0"/>
          <w:sz w:val="24"/>
          <w:szCs w:val="24"/>
        </w:rPr>
        <w:t>投标人</w:t>
      </w:r>
      <w:r>
        <w:rPr>
          <w:rFonts w:ascii="宋体" w:hAnsi="宋体" w:cs="宋体"/>
          <w:kern w:val="0"/>
          <w:sz w:val="24"/>
          <w:szCs w:val="24"/>
        </w:rPr>
        <w:t>。</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6、不在提供商品和服务时“偷梁换柱、以次充好”损害</w:t>
      </w:r>
      <w:r>
        <w:rPr>
          <w:rFonts w:hint="eastAsia" w:ascii="宋体" w:hAnsi="宋体" w:cs="宋体"/>
          <w:kern w:val="0"/>
          <w:sz w:val="24"/>
          <w:szCs w:val="24"/>
        </w:rPr>
        <w:t>招标人</w:t>
      </w:r>
      <w:r>
        <w:rPr>
          <w:rFonts w:ascii="宋体" w:hAnsi="宋体" w:cs="宋体"/>
          <w:kern w:val="0"/>
          <w:sz w:val="24"/>
          <w:szCs w:val="24"/>
        </w:rPr>
        <w:t>的合法权益。</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7、不与</w:t>
      </w:r>
      <w:r>
        <w:rPr>
          <w:rFonts w:hint="eastAsia" w:ascii="宋体" w:hAnsi="宋体" w:cs="宋体"/>
          <w:kern w:val="0"/>
          <w:sz w:val="24"/>
          <w:szCs w:val="24"/>
        </w:rPr>
        <w:t>招标人</w:t>
      </w:r>
      <w:r>
        <w:rPr>
          <w:rFonts w:ascii="宋体" w:hAnsi="宋体" w:cs="宋体"/>
          <w:kern w:val="0"/>
          <w:sz w:val="24"/>
          <w:szCs w:val="24"/>
        </w:rPr>
        <w:t>、采购代理机构政府采购评审专家或其它</w:t>
      </w:r>
      <w:r>
        <w:rPr>
          <w:rFonts w:hint="eastAsia" w:ascii="宋体" w:hAnsi="宋体" w:cs="宋体"/>
          <w:kern w:val="0"/>
          <w:sz w:val="24"/>
          <w:szCs w:val="24"/>
        </w:rPr>
        <w:t>投标人</w:t>
      </w:r>
      <w:r>
        <w:rPr>
          <w:rFonts w:ascii="宋体" w:hAnsi="宋体" w:cs="宋体"/>
          <w:kern w:val="0"/>
          <w:sz w:val="24"/>
          <w:szCs w:val="24"/>
        </w:rPr>
        <w:t>恶意串通，进行质疑和投诉，维护政府采购市场秩序。</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8、尊重和接受政府采购监督管理部门的监督和政府采购代理机构招标采购要求，承担因违约行为给</w:t>
      </w:r>
      <w:r>
        <w:rPr>
          <w:rFonts w:hint="eastAsia" w:ascii="宋体" w:hAnsi="宋体" w:cs="宋体"/>
          <w:kern w:val="0"/>
          <w:sz w:val="24"/>
          <w:szCs w:val="24"/>
        </w:rPr>
        <w:t>招标人</w:t>
      </w:r>
      <w:r>
        <w:rPr>
          <w:rFonts w:ascii="宋体" w:hAnsi="宋体" w:cs="宋体"/>
          <w:kern w:val="0"/>
          <w:sz w:val="24"/>
          <w:szCs w:val="24"/>
        </w:rPr>
        <w:t>造成的损失。</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9、不发生其他有悖于政府采购公开、公平、公正和诚信原则的行为。</w:t>
      </w:r>
    </w:p>
    <w:p>
      <w:pPr>
        <w:widowControl/>
        <w:spacing w:line="520" w:lineRule="exact"/>
        <w:ind w:left="239" w:leftChars="114" w:firstLine="470" w:firstLineChars="196"/>
        <w:jc w:val="left"/>
        <w:rPr>
          <w:rFonts w:ascii="宋体" w:hAnsi="宋体" w:cs="宋体"/>
          <w:kern w:val="0"/>
          <w:sz w:val="24"/>
          <w:szCs w:val="24"/>
        </w:rPr>
      </w:pPr>
    </w:p>
    <w:p>
      <w:pPr>
        <w:widowControl/>
        <w:spacing w:line="520" w:lineRule="exact"/>
        <w:ind w:left="239" w:leftChars="114" w:firstLine="470" w:firstLineChars="196"/>
        <w:jc w:val="left"/>
        <w:rPr>
          <w:rFonts w:ascii="宋体" w:hAnsi="宋体" w:cs="宋体"/>
          <w:kern w:val="0"/>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360" w:lineRule="auto"/>
        <w:ind w:left="420" w:leftChars="200"/>
        <w:rPr>
          <w:rFonts w:ascii="宋体" w:hAnsi="宋体" w:cs="宋体"/>
          <w:kern w:val="0"/>
          <w:szCs w:val="21"/>
        </w:rPr>
      </w:pPr>
    </w:p>
    <w:p>
      <w:pPr>
        <w:spacing w:line="360" w:lineRule="auto"/>
        <w:ind w:left="420" w:leftChars="200"/>
        <w:rPr>
          <w:rFonts w:ascii="宋体" w:hAnsi="宋体" w:cs="宋体"/>
          <w:b/>
          <w:kern w:val="0"/>
          <w:szCs w:val="21"/>
        </w:rPr>
      </w:pPr>
    </w:p>
    <w:p>
      <w:pPr>
        <w:spacing w:before="120" w:beforeLines="50" w:after="120" w:afterLines="50" w:line="360" w:lineRule="exact"/>
        <w:jc w:val="center"/>
        <w:rPr>
          <w:rFonts w:ascii="宋体" w:hAnsi="宋体"/>
          <w:b/>
          <w:bCs/>
          <w:kern w:val="0"/>
          <w:sz w:val="32"/>
          <w:szCs w:val="20"/>
        </w:rPr>
      </w:pPr>
      <w:r>
        <w:rPr>
          <w:rFonts w:ascii="宋体" w:hAnsi="宋体" w:cs="宋体"/>
          <w:kern w:val="0"/>
          <w:sz w:val="24"/>
        </w:rPr>
        <w:br w:type="page"/>
      </w:r>
      <w:r>
        <w:rPr>
          <w:rFonts w:hint="eastAsia" w:ascii="宋体" w:hAnsi="宋体"/>
          <w:b/>
          <w:bCs/>
          <w:kern w:val="0"/>
          <w:sz w:val="32"/>
          <w:szCs w:val="20"/>
        </w:rPr>
        <w:t>四、资格证明文件</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olor w:val="000000"/>
          <w:kern w:val="0"/>
          <w:sz w:val="24"/>
          <w:szCs w:val="24"/>
        </w:rPr>
        <w:t>1、具有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或自然人，企业法人提供营业执照、组织机构代码证、税务登记证（或统一社会信用代码的营业执照）；事业法人应提供事业单位法人证；其他组织应提供合法证明文件；</w:t>
      </w:r>
      <w:r>
        <w:rPr>
          <w:rFonts w:hint="eastAsia" w:ascii="宋体" w:hAnsi="宋体" w:cs="宋体"/>
          <w:color w:val="000000"/>
          <w:sz w:val="24"/>
          <w:lang w:eastAsia="zh-CN"/>
        </w:rPr>
        <w:t>自然人提供身份证；（复印件加盖公章）</w:t>
      </w:r>
      <w:r>
        <w:rPr>
          <w:rFonts w:hint="eastAsia" w:ascii="宋体" w:hAnsi="宋体" w:cs="宋体"/>
          <w:color w:val="000000"/>
          <w:sz w:val="24"/>
        </w:rPr>
        <w:t xml:space="preserve">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w:t>
      </w:r>
      <w:r>
        <w:rPr>
          <w:rFonts w:hint="eastAsia" w:ascii="宋体" w:hAnsi="宋体" w:cs="宋体"/>
          <w:color w:val="000000"/>
          <w:sz w:val="24"/>
          <w:lang w:eastAsia="zh-CN"/>
        </w:rPr>
        <w:t>原件</w:t>
      </w:r>
      <w:r>
        <w:rPr>
          <w:rFonts w:hint="eastAsia" w:ascii="宋体" w:hAnsi="宋体" w:cs="宋体"/>
          <w:color w:val="000000"/>
          <w:sz w:val="24"/>
        </w:rPr>
        <w:t>并出示被授权代表的身份证原件；</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cs="宋体"/>
          <w:color w:val="000000"/>
          <w:kern w:val="2"/>
          <w:sz w:val="24"/>
          <w:szCs w:val="24"/>
          <w:lang w:val="en-US" w:eastAsia="zh-CN" w:bidi="ar-SA"/>
        </w:rPr>
        <w:t xml:space="preserve">供应商企业应具备水利水电工程施工总承包三级（含三级）以上资质，具有建设行政主管部门颁发的安全生产许可证； </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sz w:val="24"/>
          <w:lang w:eastAsia="zh-CN"/>
        </w:rPr>
        <w:t>项目经理要求：具有水利水电工程专业二级（含二级）以上建造师注册证书及水利行政主管部门颁发的安全生产考核合格证，在本单位注册，且无在建工程（提供承诺书）；</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kern w:val="2"/>
          <w:sz w:val="24"/>
          <w:szCs w:val="24"/>
          <w:lang w:val="en-US" w:eastAsia="zh-CN" w:bidi="ar-SA"/>
        </w:rPr>
        <w:t>5</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投标人</w:t>
      </w:r>
      <w:r>
        <w:rPr>
          <w:rFonts w:hint="eastAsia" w:ascii="宋体" w:hAnsi="宋体" w:eastAsia="宋体" w:cs="宋体"/>
          <w:color w:val="000000"/>
          <w:kern w:val="2"/>
          <w:sz w:val="24"/>
          <w:szCs w:val="24"/>
          <w:lang w:val="en-US" w:eastAsia="zh-CN" w:bidi="ar-SA"/>
        </w:rPr>
        <w:t>需提供经</w:t>
      </w:r>
      <w:r>
        <w:rPr>
          <w:rFonts w:hint="eastAsia" w:ascii="宋体" w:hAnsi="宋体" w:cs="宋体"/>
          <w:color w:val="000000"/>
          <w:kern w:val="2"/>
          <w:sz w:val="24"/>
          <w:szCs w:val="24"/>
          <w:lang w:val="en-US" w:eastAsia="zh-CN" w:bidi="ar-SA"/>
        </w:rPr>
        <w:t>审计的2020年度或2021年度</w:t>
      </w:r>
      <w:r>
        <w:rPr>
          <w:rFonts w:hint="eastAsia" w:ascii="宋体" w:hAnsi="宋体" w:eastAsia="宋体" w:cs="宋体"/>
          <w:color w:val="000000"/>
          <w:sz w:val="24"/>
          <w:lang w:eastAsia="zh-CN"/>
        </w:rPr>
        <w:t>的财务报告</w:t>
      </w:r>
      <w:r>
        <w:rPr>
          <w:rFonts w:hint="eastAsia" w:ascii="宋体" w:hAnsi="宋体" w:cs="宋体"/>
          <w:color w:val="000000"/>
          <w:sz w:val="24"/>
        </w:rPr>
        <w:t>或提供</w:t>
      </w:r>
      <w:r>
        <w:rPr>
          <w:rFonts w:hint="eastAsia" w:ascii="宋体" w:hAnsi="宋体" w:cs="宋体"/>
          <w:color w:val="000000"/>
          <w:sz w:val="24"/>
          <w:lang w:eastAsia="zh-CN"/>
        </w:rPr>
        <w:t>投标人银行基本户开户行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、税收缴纳证明：</w:t>
      </w:r>
      <w:r>
        <w:rPr>
          <w:rFonts w:hint="eastAsia" w:ascii="宋体" w:hAnsi="宋体" w:cs="宋体"/>
          <w:color w:val="000000"/>
          <w:sz w:val="24"/>
          <w:lang w:eastAsia="zh-CN"/>
        </w:rPr>
        <w:t>投标人须提供2021年09月01日至开标前</w:t>
      </w:r>
      <w:r>
        <w:rPr>
          <w:rFonts w:hint="eastAsia" w:ascii="宋体" w:hAnsi="宋体" w:cs="宋体"/>
          <w:color w:val="000000"/>
          <w:sz w:val="24"/>
        </w:rPr>
        <w:t>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投标人须提供2021年09月01日至开标前</w:t>
      </w:r>
      <w:r>
        <w:rPr>
          <w:rFonts w:hint="eastAsia" w:ascii="宋体" w:hAnsi="宋体" w:cs="宋体"/>
          <w:color w:val="000000"/>
          <w:sz w:val="24"/>
        </w:rPr>
        <w:t>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21"/>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color w:val="000000"/>
          <w:sz w:val="24"/>
          <w:szCs w:val="24"/>
          <w:lang w:val="en-US" w:eastAsia="zh-CN"/>
        </w:rPr>
        <w:t>9</w:t>
      </w:r>
      <w:r>
        <w:rPr>
          <w:rFonts w:hint="eastAsia"/>
          <w:color w:val="000000"/>
          <w:sz w:val="24"/>
          <w:szCs w:val="24"/>
        </w:rPr>
        <w:t>、</w:t>
      </w:r>
      <w:r>
        <w:rPr>
          <w:rFonts w:hint="eastAsia"/>
          <w:color w:val="000000"/>
          <w:sz w:val="24"/>
          <w:szCs w:val="24"/>
          <w:lang w:eastAsia="zh-CN"/>
        </w:rPr>
        <w:t>投标人不得被列入中国执行信息公开网（http://zxgk.court.gov.cn）失信被执行人、信用中国（www.creditchina.gov.cn）税收违法黑名单、在中国政府采购网（www.ccgp.gov.cn）没有严重违法失信行为记录名单、以查询结果为准，提供网站截图；</w:t>
      </w:r>
    </w:p>
    <w:p>
      <w:pPr>
        <w:pStyle w:val="21"/>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sz w:val="24"/>
          <w:szCs w:val="24"/>
          <w:shd w:val="clear" w:color="auto" w:fill="FFFFFF"/>
          <w:lang w:val="en-US" w:eastAsia="zh-CN"/>
        </w:rPr>
        <w:t>10</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11、本项目不接受联合体投标。</w:t>
      </w:r>
    </w:p>
    <w:p>
      <w:pPr>
        <w:widowControl/>
        <w:spacing w:line="360" w:lineRule="auto"/>
        <w:ind w:firstLine="420" w:firstLineChars="200"/>
        <w:jc w:val="left"/>
        <w:rPr>
          <w:rFonts w:ascii="宋体" w:hAnsi="宋体"/>
          <w:szCs w:val="21"/>
        </w:rPr>
      </w:pPr>
    </w:p>
    <w:p>
      <w:pPr>
        <w:widowControl/>
        <w:spacing w:before="120" w:beforeLines="50" w:line="480" w:lineRule="exact"/>
        <w:ind w:left="239" w:leftChars="114" w:firstLine="411" w:firstLineChars="196"/>
        <w:jc w:val="left"/>
        <w:rPr>
          <w:rFonts w:ascii="宋体" w:hAnsi="宋体"/>
          <w:kern w:val="0"/>
          <w:szCs w:val="21"/>
        </w:rPr>
      </w:pPr>
    </w:p>
    <w:p>
      <w:pPr>
        <w:spacing w:line="480" w:lineRule="exact"/>
        <w:ind w:firstLine="420" w:firstLineChars="200"/>
        <w:rPr>
          <w:rFonts w:ascii="宋体" w:hAnsi="宋体"/>
          <w:szCs w:val="21"/>
        </w:rPr>
      </w:pPr>
    </w:p>
    <w:p>
      <w:pPr>
        <w:spacing w:after="120" w:afterLines="50" w:line="360" w:lineRule="auto"/>
        <w:rPr>
          <w:rFonts w:ascii="宋体" w:hAnsi="宋体"/>
          <w:b/>
          <w:sz w:val="24"/>
          <w:szCs w:val="24"/>
        </w:rPr>
      </w:pPr>
      <w:r>
        <w:rPr>
          <w:rFonts w:ascii="宋体" w:hAnsi="宋体"/>
          <w:b/>
          <w:sz w:val="30"/>
          <w:szCs w:val="30"/>
        </w:rPr>
        <w:br w:type="page"/>
      </w:r>
      <w:r>
        <w:rPr>
          <w:rFonts w:hint="eastAsia" w:ascii="宋体" w:hAnsi="宋体"/>
          <w:b/>
          <w:sz w:val="24"/>
          <w:szCs w:val="24"/>
        </w:rPr>
        <w:t>附件1：</w:t>
      </w:r>
    </w:p>
    <w:p>
      <w:pPr>
        <w:spacing w:line="360" w:lineRule="auto"/>
        <w:ind w:left="1"/>
        <w:jc w:val="center"/>
        <w:rPr>
          <w:rFonts w:ascii="宋体" w:hAnsi="宋体"/>
          <w:b/>
          <w:sz w:val="32"/>
          <w:szCs w:val="32"/>
        </w:rPr>
      </w:pPr>
    </w:p>
    <w:p>
      <w:pPr>
        <w:spacing w:line="360" w:lineRule="auto"/>
        <w:ind w:left="1"/>
        <w:jc w:val="center"/>
        <w:rPr>
          <w:rFonts w:ascii="宋体" w:hAnsi="宋体"/>
          <w:b/>
          <w:sz w:val="28"/>
          <w:szCs w:val="28"/>
        </w:rPr>
      </w:pPr>
      <w:r>
        <w:rPr>
          <w:rFonts w:hint="eastAsia" w:ascii="宋体" w:hAnsi="宋体"/>
          <w:b/>
          <w:sz w:val="28"/>
          <w:szCs w:val="28"/>
        </w:rPr>
        <w:t>投标人无重大违法记录的书面声明格式</w:t>
      </w:r>
    </w:p>
    <w:p>
      <w:pPr>
        <w:spacing w:line="360" w:lineRule="auto"/>
        <w:rPr>
          <w:rFonts w:ascii="宋体" w:hAnsi="宋体"/>
          <w:b/>
          <w:spacing w:val="4"/>
          <w:sz w:val="30"/>
          <w:szCs w:val="30"/>
          <w:u w:val="single"/>
        </w:rPr>
      </w:pPr>
    </w:p>
    <w:p>
      <w:pPr>
        <w:spacing w:line="480" w:lineRule="auto"/>
        <w:rPr>
          <w:rFonts w:ascii="宋体" w:hAnsi="宋体"/>
          <w:spacing w:val="4"/>
          <w:sz w:val="24"/>
          <w:szCs w:val="24"/>
          <w:u w:val="single"/>
        </w:rPr>
      </w:pPr>
      <w:r>
        <w:rPr>
          <w:rFonts w:hint="eastAsia" w:ascii="宋体" w:hAnsi="宋体"/>
          <w:spacing w:val="4"/>
          <w:sz w:val="24"/>
          <w:szCs w:val="24"/>
        </w:rPr>
        <w:t>致：</w:t>
      </w:r>
      <w:r>
        <w:rPr>
          <w:rFonts w:ascii="宋体" w:hAnsi="宋体"/>
          <w:spacing w:val="4"/>
          <w:sz w:val="24"/>
          <w:szCs w:val="24"/>
          <w:u w:val="single"/>
        </w:rPr>
        <w:t xml:space="preserve"> </w:t>
      </w:r>
      <w:r>
        <w:rPr>
          <w:rFonts w:hint="eastAsia" w:hAnsi="宋体"/>
          <w:sz w:val="24"/>
          <w:u w:val="single"/>
        </w:rPr>
        <w:t>天煜荣泽工程咨询有限公司</w:t>
      </w:r>
      <w:r>
        <w:rPr>
          <w:rFonts w:ascii="宋体" w:hAnsi="宋体"/>
          <w:spacing w:val="4"/>
          <w:sz w:val="24"/>
          <w:szCs w:val="24"/>
          <w:u w:val="single"/>
        </w:rPr>
        <w:t xml:space="preserve"> </w:t>
      </w:r>
      <w:r>
        <w:rPr>
          <w:rFonts w:hint="eastAsia" w:ascii="宋体" w:hAnsi="宋体"/>
          <w:spacing w:val="4"/>
          <w:sz w:val="24"/>
          <w:szCs w:val="24"/>
        </w:rPr>
        <w:t>：</w:t>
      </w:r>
    </w:p>
    <w:p>
      <w:pPr>
        <w:spacing w:line="480" w:lineRule="auto"/>
        <w:ind w:firstLine="496" w:firstLineChars="200"/>
        <w:rPr>
          <w:rFonts w:ascii="宋体" w:hAnsi="宋体"/>
          <w:spacing w:val="4"/>
          <w:sz w:val="24"/>
          <w:szCs w:val="24"/>
          <w:u w:val="single"/>
        </w:rPr>
      </w:pPr>
      <w:r>
        <w:rPr>
          <w:rFonts w:hint="eastAsia" w:ascii="宋体" w:hAnsi="宋体"/>
          <w:spacing w:val="4"/>
          <w:sz w:val="24"/>
          <w:szCs w:val="24"/>
        </w:rPr>
        <w:t>（</w:t>
      </w:r>
      <w:r>
        <w:rPr>
          <w:rFonts w:hint="eastAsia" w:ascii="宋体" w:hAnsi="宋体"/>
          <w:spacing w:val="4"/>
          <w:sz w:val="24"/>
          <w:szCs w:val="24"/>
          <w:u w:val="single"/>
        </w:rPr>
        <w:t xml:space="preserve">       投标人名称</w:t>
      </w:r>
      <w:r>
        <w:rPr>
          <w:rFonts w:hint="eastAsia" w:ascii="宋体" w:hAnsi="宋体"/>
          <w:spacing w:val="4"/>
          <w:sz w:val="24"/>
          <w:szCs w:val="24"/>
        </w:rPr>
        <w:t>）为在中华人民共和国境内合法注册并经营的机构。在此郑重声明，我公司在参与本次政府采购活动前三年内在经营活动中没有重大违法记录。</w:t>
      </w: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360" w:lineRule="auto"/>
        <w:ind w:left="1"/>
        <w:jc w:val="center"/>
        <w:rPr>
          <w:rFonts w:ascii="宋体" w:hAnsi="宋体"/>
          <w:spacing w:val="4"/>
          <w:szCs w:val="21"/>
        </w:rPr>
      </w:pPr>
    </w:p>
    <w:p>
      <w:pPr>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jc w:val="left"/>
        <w:rPr>
          <w:rFonts w:ascii="宋体" w:hAnsi="宋体" w:cs="宋体"/>
          <w:b/>
          <w:sz w:val="32"/>
          <w:szCs w:val="32"/>
        </w:rPr>
      </w:pPr>
      <w:r>
        <w:rPr>
          <w:rFonts w:hint="eastAsia" w:ascii="宋体" w:hAnsi="宋体"/>
          <w:b/>
          <w:sz w:val="24"/>
          <w:szCs w:val="24"/>
        </w:rPr>
        <w:t>附件2：</w:t>
      </w:r>
    </w:p>
    <w:p>
      <w:pPr>
        <w:jc w:val="center"/>
        <w:rPr>
          <w:rFonts w:ascii="宋体" w:hAnsi="宋体" w:cs="宋体"/>
          <w:b/>
          <w:sz w:val="32"/>
          <w:szCs w:val="32"/>
        </w:rPr>
      </w:pPr>
      <w:r>
        <w:rPr>
          <w:rFonts w:hint="eastAsia" w:ascii="宋体" w:hAnsi="宋体" w:cs="宋体"/>
          <w:b/>
          <w:sz w:val="32"/>
          <w:szCs w:val="32"/>
        </w:rPr>
        <w:t>投标人声明</w:t>
      </w:r>
    </w:p>
    <w:p>
      <w:pPr>
        <w:spacing w:line="360" w:lineRule="auto"/>
        <w:rPr>
          <w:rFonts w:ascii="宋体" w:hAnsi="宋体" w:cs="宋体"/>
          <w:sz w:val="24"/>
          <w:szCs w:val="24"/>
        </w:rPr>
      </w:pPr>
    </w:p>
    <w:p>
      <w:pPr>
        <w:spacing w:line="480" w:lineRule="auto"/>
        <w:ind w:firstLine="480" w:firstLineChars="200"/>
        <w:jc w:val="lef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hAnsi="宋体"/>
          <w:sz w:val="24"/>
          <w:u w:val="single"/>
        </w:rPr>
        <w:t>天煜荣泽工程咨询有限公司</w:t>
      </w:r>
      <w:r>
        <w:rPr>
          <w:rFonts w:hint="eastAsia" w:ascii="宋体" w:hAnsi="宋体" w:cs="宋体"/>
          <w:sz w:val="24"/>
          <w:szCs w:val="24"/>
          <w:u w:val="single"/>
        </w:rPr>
        <w:t xml:space="preserve"> </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我公司在</w:t>
      </w:r>
      <w:r>
        <w:rPr>
          <w:rFonts w:hint="eastAsia" w:ascii="宋体" w:hAnsi="宋体" w:cs="宋体"/>
          <w:sz w:val="24"/>
          <w:szCs w:val="24"/>
          <w:u w:val="single"/>
        </w:rPr>
        <w:t xml:space="preserve"> </w:t>
      </w:r>
      <w:r>
        <w:rPr>
          <w:rFonts w:hint="eastAsia" w:hAnsi="宋体"/>
          <w:sz w:val="24"/>
          <w:u w:val="single"/>
          <w:lang w:eastAsia="zh-CN"/>
        </w:rPr>
        <w:t>周至县甘干河西南塬区段河道治理工程</w:t>
      </w:r>
      <w:r>
        <w:rPr>
          <w:rFonts w:hint="eastAsia" w:ascii="宋体" w:hAnsi="宋体" w:cs="宋体"/>
          <w:sz w:val="24"/>
          <w:szCs w:val="24"/>
          <w:u w:val="single"/>
        </w:rPr>
        <w:t xml:space="preserve">  </w:t>
      </w:r>
      <w:r>
        <w:rPr>
          <w:rFonts w:hint="eastAsia" w:ascii="宋体" w:hAnsi="宋体" w:cs="宋体"/>
          <w:sz w:val="24"/>
          <w:szCs w:val="24"/>
        </w:rPr>
        <w:t>招标采购活动中，以我公司独立承担民事责任能力的法人名义参加本项目的投标工作，并郑重声明：</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我方接受贵方招标文件的全部内容 。</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2、我投标单位无联合体投标。</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3、我单位与招标人无任何利害关系。</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我方相信贵方的招标结果是公正、合法的，无论我</w:t>
      </w:r>
      <w:r>
        <w:rPr>
          <w:rFonts w:hint="eastAsia" w:ascii="宋体" w:hAnsi="宋体" w:cs="宋体"/>
          <w:sz w:val="24"/>
          <w:szCs w:val="24"/>
        </w:rPr>
        <w:t>方</w:t>
      </w:r>
      <w:r>
        <w:rPr>
          <w:rFonts w:ascii="宋体" w:hAnsi="宋体" w:cs="宋体"/>
          <w:sz w:val="24"/>
          <w:szCs w:val="24"/>
        </w:rPr>
        <w:t>中标还是落标，我方将毫无异议地接受这一结果。</w:t>
      </w:r>
    </w:p>
    <w:p>
      <w:pPr>
        <w:spacing w:line="480" w:lineRule="auto"/>
        <w:ind w:firstLine="480" w:firstLineChars="200"/>
        <w:jc w:val="left"/>
        <w:rPr>
          <w:rFonts w:ascii="宋体" w:hAnsi="宋体" w:cs="宋体"/>
          <w:sz w:val="24"/>
          <w:szCs w:val="24"/>
        </w:rPr>
      </w:pPr>
    </w:p>
    <w:p>
      <w:pPr>
        <w:spacing w:line="480" w:lineRule="auto"/>
        <w:ind w:firstLine="4910" w:firstLineChars="2046"/>
        <w:jc w:val="left"/>
        <w:rPr>
          <w:rFonts w:ascii="宋体" w:hAnsi="宋体"/>
          <w:kern w:val="0"/>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pStyle w:val="8"/>
      </w:pPr>
    </w:p>
    <w:p>
      <w:pPr>
        <w:rPr>
          <w:rFonts w:ascii="宋体" w:hAnsi="宋体"/>
          <w:spacing w:val="4"/>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pStyle w:val="2"/>
        <w:rPr>
          <w:rFonts w:ascii="宋体" w:hAnsi="宋体"/>
          <w:spacing w:val="4"/>
          <w:sz w:val="24"/>
          <w:szCs w:val="24"/>
        </w:rPr>
      </w:pPr>
    </w:p>
    <w:p>
      <w:pPr>
        <w:pStyle w:val="2"/>
        <w:rPr>
          <w:rFonts w:ascii="宋体" w:hAnsi="宋体"/>
          <w:spacing w:val="4"/>
          <w:sz w:val="24"/>
          <w:szCs w:val="24"/>
        </w:rPr>
      </w:pPr>
    </w:p>
    <w:p>
      <w:pPr>
        <w:rPr>
          <w:rFonts w:ascii="宋体" w:hAnsi="宋体"/>
          <w:spacing w:val="4"/>
          <w:sz w:val="24"/>
          <w:szCs w:val="24"/>
        </w:rPr>
      </w:pPr>
    </w:p>
    <w:p>
      <w:pPr>
        <w:rPr>
          <w:rFonts w:ascii="宋体" w:hAnsi="宋体"/>
          <w:spacing w:val="4"/>
          <w:sz w:val="24"/>
          <w:szCs w:val="24"/>
        </w:rPr>
      </w:pPr>
    </w:p>
    <w:p>
      <w:pPr>
        <w:jc w:val="left"/>
        <w:rPr>
          <w:rFonts w:hint="eastAsia" w:ascii="宋体" w:hAnsi="宋体"/>
          <w:b/>
          <w:sz w:val="24"/>
          <w:szCs w:val="24"/>
        </w:rPr>
      </w:pPr>
      <w:r>
        <w:rPr>
          <w:rFonts w:hint="eastAsia" w:ascii="宋体" w:hAnsi="宋体"/>
          <w:b/>
          <w:sz w:val="24"/>
          <w:szCs w:val="24"/>
        </w:rPr>
        <w:t>附件3：</w:t>
      </w:r>
    </w:p>
    <w:p>
      <w:pPr>
        <w:jc w:val="center"/>
        <w:rPr>
          <w:rFonts w:hint="eastAsia"/>
          <w:sz w:val="40"/>
          <w:szCs w:val="40"/>
        </w:rPr>
      </w:pPr>
      <w:r>
        <w:rPr>
          <w:rFonts w:hint="eastAsia"/>
          <w:sz w:val="40"/>
          <w:szCs w:val="40"/>
        </w:rPr>
        <w:t>项目经理无在建承诺书</w:t>
      </w:r>
    </w:p>
    <w:p>
      <w:pPr>
        <w:ind w:firstLine="210" w:firstLineChars="100"/>
        <w:rPr>
          <w:rFonts w:hint="eastAsia"/>
        </w:rPr>
      </w:pPr>
    </w:p>
    <w:p>
      <w:pPr>
        <w:spacing w:line="480" w:lineRule="auto"/>
        <w:rPr>
          <w:rFonts w:hint="eastAsia"/>
          <w:sz w:val="24"/>
          <w:szCs w:val="24"/>
        </w:rPr>
      </w:pPr>
      <w:r>
        <w:rPr>
          <w:rFonts w:hint="eastAsia"/>
          <w:b/>
          <w:bCs/>
          <w:sz w:val="24"/>
          <w:szCs w:val="24"/>
        </w:rPr>
        <w:t>天煜荣泽工程咨询有限公司：</w:t>
      </w:r>
    </w:p>
    <w:p>
      <w:pPr>
        <w:spacing w:line="480" w:lineRule="auto"/>
        <w:ind w:firstLine="480" w:firstLineChars="200"/>
        <w:rPr>
          <w:rFonts w:hint="eastAsia"/>
          <w:sz w:val="24"/>
          <w:szCs w:val="24"/>
        </w:rPr>
      </w:pPr>
      <w:r>
        <w:rPr>
          <w:rFonts w:hint="eastAsia"/>
          <w:sz w:val="24"/>
          <w:szCs w:val="24"/>
        </w:rPr>
        <w:t>我公司在此声明，我方拟派往</w:t>
      </w:r>
      <w:r>
        <w:rPr>
          <w:rFonts w:hint="eastAsia"/>
          <w:sz w:val="24"/>
          <w:szCs w:val="24"/>
          <w:u w:val="single"/>
        </w:rPr>
        <w:t xml:space="preserve"> </w:t>
      </w:r>
      <w:r>
        <w:rPr>
          <w:rFonts w:hint="eastAsia" w:hAnsi="宋体"/>
          <w:sz w:val="24"/>
          <w:u w:val="single"/>
          <w:lang w:eastAsia="zh-CN"/>
        </w:rPr>
        <w:t>周至县甘干河西南塬区段河道治理工程</w:t>
      </w:r>
      <w:r>
        <w:rPr>
          <w:rFonts w:hint="eastAsia" w:hAnsi="宋体"/>
          <w:sz w:val="24"/>
          <w:u w:val="single"/>
          <w:lang w:val="en-US" w:eastAsia="zh-CN"/>
        </w:rPr>
        <w:t xml:space="preserve"> </w:t>
      </w:r>
      <w:r>
        <w:rPr>
          <w:rFonts w:hint="eastAsia"/>
          <w:sz w:val="24"/>
          <w:szCs w:val="24"/>
          <w:u w:val="single"/>
        </w:rPr>
        <w:t xml:space="preserve"> </w:t>
      </w:r>
      <w:r>
        <w:rPr>
          <w:rFonts w:hint="eastAsia"/>
          <w:sz w:val="24"/>
          <w:szCs w:val="24"/>
        </w:rPr>
        <w:t>的项目经理：</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），现阶段没有担任任何在施建设工程的项目经理。</w:t>
      </w:r>
    </w:p>
    <w:p>
      <w:pPr>
        <w:spacing w:line="480" w:lineRule="auto"/>
        <w:ind w:firstLine="480" w:firstLineChars="200"/>
        <w:rPr>
          <w:rFonts w:hint="eastAsia"/>
          <w:sz w:val="24"/>
          <w:szCs w:val="24"/>
        </w:rPr>
      </w:pPr>
      <w:r>
        <w:rPr>
          <w:rFonts w:hint="eastAsia"/>
          <w:sz w:val="24"/>
          <w:szCs w:val="24"/>
        </w:rPr>
        <w:t>我方保证上述信息的真实和准确，并愿意承担我方就此弄虚作假所引起的一切法律后果。</w:t>
      </w:r>
    </w:p>
    <w:p>
      <w:pPr>
        <w:spacing w:line="480" w:lineRule="auto"/>
        <w:ind w:firstLine="480" w:firstLineChars="200"/>
        <w:rPr>
          <w:rFonts w:hint="eastAsia"/>
          <w:sz w:val="24"/>
          <w:szCs w:val="24"/>
        </w:rPr>
      </w:pPr>
    </w:p>
    <w:p>
      <w:pPr>
        <w:spacing w:line="480" w:lineRule="auto"/>
        <w:ind w:firstLine="482" w:firstLineChars="200"/>
        <w:rPr>
          <w:rFonts w:hint="eastAsia"/>
          <w:b/>
          <w:bCs/>
          <w:sz w:val="24"/>
          <w:szCs w:val="24"/>
        </w:rPr>
      </w:pPr>
      <w:r>
        <w:rPr>
          <w:rFonts w:hint="eastAsia"/>
          <w:b/>
          <w:bCs/>
          <w:sz w:val="24"/>
          <w:szCs w:val="24"/>
        </w:rPr>
        <w:t>特此承诺！</w:t>
      </w:r>
    </w:p>
    <w:p>
      <w:pPr>
        <w:spacing w:line="480" w:lineRule="auto"/>
        <w:ind w:firstLine="480" w:firstLineChars="200"/>
        <w:rPr>
          <w:rFonts w:hint="eastAsia"/>
          <w:sz w:val="24"/>
          <w:szCs w:val="24"/>
        </w:rPr>
      </w:pPr>
    </w:p>
    <w:p>
      <w:pPr>
        <w:spacing w:line="480" w:lineRule="auto"/>
        <w:ind w:firstLine="480" w:firstLineChars="200"/>
        <w:rPr>
          <w:rFonts w:hint="eastAsia"/>
          <w:sz w:val="24"/>
          <w:szCs w:val="24"/>
        </w:rPr>
      </w:pPr>
    </w:p>
    <w:p>
      <w:pPr>
        <w:spacing w:line="480" w:lineRule="auto"/>
        <w:ind w:firstLine="480" w:firstLineChars="200"/>
        <w:rPr>
          <w:rFonts w:hint="eastAsia"/>
          <w:sz w:val="24"/>
          <w:szCs w:val="24"/>
        </w:rPr>
      </w:pPr>
    </w:p>
    <w:p>
      <w:pPr>
        <w:spacing w:line="480" w:lineRule="auto"/>
        <w:ind w:firstLine="5101" w:firstLineChars="2057"/>
        <w:jc w:val="left"/>
        <w:rPr>
          <w:rFonts w:hint="eastAsia" w:ascii="宋体" w:hAnsi="宋体" w:cs="宋体"/>
          <w:spacing w:val="14"/>
          <w:kern w:val="0"/>
          <w:sz w:val="24"/>
          <w:szCs w:val="24"/>
          <w:u w:val="single"/>
        </w:rPr>
      </w:pPr>
      <w:r>
        <w:rPr>
          <w:rFonts w:hint="eastAsia" w:ascii="宋体" w:hAnsi="宋体"/>
          <w:spacing w:val="4"/>
          <w:sz w:val="24"/>
          <w:szCs w:val="24"/>
        </w:rPr>
        <w:t>投标人</w:t>
      </w:r>
      <w:r>
        <w:rPr>
          <w:rFonts w:hint="eastAsia" w:ascii="宋体" w:hAnsi="宋体"/>
          <w:spacing w:val="4"/>
          <w:sz w:val="24"/>
          <w:szCs w:val="24"/>
          <w:lang w:eastAsia="zh-CN"/>
        </w:rPr>
        <w:t>名称</w:t>
      </w:r>
      <w:r>
        <w:rPr>
          <w:rFonts w:hint="eastAsia" w:ascii="宋体" w:hAnsi="宋体"/>
          <w:spacing w:val="4"/>
          <w:sz w:val="24"/>
          <w:szCs w:val="24"/>
        </w:rPr>
        <w:t>：</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spacing w:val="4"/>
          <w:sz w:val="24"/>
          <w:szCs w:val="24"/>
          <w:u w:val="single"/>
        </w:rPr>
        <w:t xml:space="preserve">  </w:t>
      </w:r>
    </w:p>
    <w:p>
      <w:pPr>
        <w:spacing w:line="480" w:lineRule="auto"/>
        <w:ind w:firstLine="2568" w:firstLineChars="1070"/>
        <w:jc w:val="left"/>
        <w:rPr>
          <w:rFonts w:hint="eastAsia" w:ascii="宋体" w:hAnsi="宋体"/>
          <w:spacing w:val="4"/>
          <w:sz w:val="24"/>
          <w:szCs w:val="24"/>
        </w:rPr>
      </w:pPr>
      <w:r>
        <w:rPr>
          <w:rFonts w:hint="eastAsia" w:ascii="宋体" w:hAnsi="宋体" w:cs="宋体"/>
          <w:kern w:val="0"/>
          <w:sz w:val="24"/>
          <w:szCs w:val="24"/>
        </w:rPr>
        <w:t>法定代表人或委托代理人（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p>
      <w:pPr>
        <w:spacing w:line="480" w:lineRule="auto"/>
        <w:ind w:firstLine="496" w:firstLineChars="200"/>
        <w:jc w:val="right"/>
        <w:rPr>
          <w:rFonts w:ascii="宋体" w:hAnsi="宋体"/>
          <w:spacing w:val="4"/>
          <w:sz w:val="24"/>
          <w:szCs w:val="24"/>
        </w:rPr>
      </w:pPr>
      <w:r>
        <w:rPr>
          <w:rFonts w:hint="eastAsia" w:ascii="宋体" w:hAnsi="宋体"/>
          <w:spacing w:val="4"/>
          <w:sz w:val="24"/>
          <w:szCs w:val="24"/>
        </w:rPr>
        <w:t xml:space="preserve"> 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36"/>
          <w:szCs w:val="36"/>
          <w:bdr w:val="single" w:color="auto" w:sz="4" w:space="0"/>
          <w:shd w:val="pct10" w:color="auto" w:fill="FFFFFF"/>
        </w:rPr>
      </w:pPr>
      <w:r>
        <w:rPr>
          <w:rFonts w:hint="eastAsia" w:ascii="宋体" w:hAnsi="宋体" w:cs="宋体"/>
        </w:rPr>
        <w:br w:type="page"/>
      </w:r>
    </w:p>
    <w:p>
      <w:pPr>
        <w:jc w:val="right"/>
        <w:rPr>
          <w:rFonts w:ascii="宋体" w:hAnsi="宋体"/>
          <w:b/>
          <w:sz w:val="36"/>
          <w:szCs w:val="36"/>
          <w:bdr w:val="single" w:color="auto" w:sz="4" w:space="0"/>
          <w:shd w:val="pct10" w:color="auto" w:fill="FFFFFF"/>
        </w:rPr>
      </w:pPr>
    </w:p>
    <w:p>
      <w:pPr>
        <w:tabs>
          <w:tab w:val="left" w:pos="5218"/>
        </w:tabs>
        <w:spacing w:before="240" w:beforeLines="100" w:line="360" w:lineRule="auto"/>
        <w:jc w:val="left"/>
        <w:rPr>
          <w:rFonts w:hint="eastAsia" w:ascii="宋体" w:hAnsi="宋体" w:cs="宋体"/>
          <w:b/>
          <w:sz w:val="24"/>
          <w:szCs w:val="24"/>
          <w:lang w:eastAsia="zh-CN"/>
        </w:rPr>
      </w:pPr>
      <w:r>
        <w:rPr>
          <w:rFonts w:hint="eastAsia" w:ascii="宋体" w:hAnsi="宋体" w:cs="宋体"/>
          <w:b/>
          <w:sz w:val="24"/>
          <w:szCs w:val="24"/>
        </w:rPr>
        <w:t>招标项目编号：</w:t>
      </w:r>
      <w:r>
        <w:rPr>
          <w:rFonts w:hint="eastAsia" w:ascii="宋体" w:hAnsi="宋体" w:cs="宋体"/>
          <w:b/>
          <w:sz w:val="24"/>
          <w:szCs w:val="24"/>
          <w:lang w:eastAsia="zh-CN"/>
        </w:rPr>
        <w:t>TYRZ-2022-ZZ032</w:t>
      </w: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spacing w:line="360" w:lineRule="auto"/>
        <w:jc w:val="right"/>
        <w:rPr>
          <w:rFonts w:hint="eastAsia" w:ascii="宋体" w:hAnsi="宋体" w:cs="宋体"/>
          <w:b/>
          <w:sz w:val="28"/>
          <w:szCs w:val="28"/>
        </w:rPr>
      </w:pPr>
      <w:r>
        <w:rPr>
          <w:rFonts w:hint="eastAsia" w:ascii="宋体" w:hAnsi="宋体" w:cs="宋体"/>
          <w:b/>
          <w:sz w:val="28"/>
          <w:szCs w:val="28"/>
        </w:rPr>
        <w:t>（正本/副本）</w:t>
      </w:r>
    </w:p>
    <w:p>
      <w:pPr>
        <w:pStyle w:val="2"/>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spacing w:line="360" w:lineRule="auto"/>
        <w:rPr>
          <w:rFonts w:ascii="宋体" w:hAnsi="宋体" w:cs="宋体"/>
          <w:sz w:val="44"/>
          <w:szCs w:val="44"/>
        </w:rPr>
      </w:pPr>
    </w:p>
    <w:p>
      <w:pPr>
        <w:pStyle w:val="2"/>
        <w:rPr>
          <w:rFonts w:ascii="宋体" w:hAnsi="宋体" w:cs="宋体"/>
          <w:sz w:val="44"/>
          <w:szCs w:val="44"/>
        </w:rPr>
      </w:pPr>
    </w:p>
    <w:p>
      <w:pPr>
        <w:adjustRightInd w:val="0"/>
        <w:snapToGrid w:val="0"/>
        <w:spacing w:line="360" w:lineRule="auto"/>
        <w:jc w:val="center"/>
        <w:rPr>
          <w:rFonts w:hint="eastAsia" w:ascii="宋体" w:hAnsi="宋体" w:eastAsia="宋体" w:cs="宋体"/>
          <w:b/>
          <w:sz w:val="48"/>
          <w:szCs w:val="48"/>
          <w:shd w:val="clear" w:color="auto" w:fill="FFFFFF"/>
          <w:lang w:eastAsia="zh-CN"/>
        </w:rPr>
      </w:pPr>
      <w:r>
        <w:rPr>
          <w:rFonts w:hint="eastAsia" w:ascii="宋体" w:hAnsi="宋体" w:cs="宋体"/>
          <w:b/>
          <w:sz w:val="48"/>
          <w:szCs w:val="48"/>
          <w:shd w:val="clear" w:color="auto" w:fill="FFFFFF"/>
          <w:lang w:eastAsia="zh-CN"/>
        </w:rPr>
        <w:t>周至县甘干河西南塬区段河道治理工程</w:t>
      </w:r>
    </w:p>
    <w:p>
      <w:pPr>
        <w:pStyle w:val="24"/>
      </w:pPr>
    </w:p>
    <w:p>
      <w:pPr>
        <w:adjustRightInd w:val="0"/>
        <w:snapToGrid w:val="0"/>
        <w:spacing w:line="360" w:lineRule="auto"/>
        <w:jc w:val="center"/>
        <w:rPr>
          <w:rFonts w:ascii="宋体" w:hAnsi="宋体" w:cs="宋体"/>
          <w:b/>
          <w:sz w:val="68"/>
        </w:rPr>
      </w:pPr>
    </w:p>
    <w:p>
      <w:pPr>
        <w:adjustRightInd w:val="0"/>
        <w:snapToGrid w:val="0"/>
        <w:spacing w:line="360" w:lineRule="auto"/>
        <w:jc w:val="center"/>
        <w:rPr>
          <w:rFonts w:ascii="宋体" w:hAnsi="宋体" w:cs="宋体"/>
          <w:b/>
          <w:sz w:val="68"/>
        </w:rPr>
      </w:pPr>
      <w:r>
        <w:rPr>
          <w:rFonts w:hint="eastAsia" w:ascii="宋体" w:hAnsi="宋体" w:cs="宋体"/>
          <w:b/>
          <w:sz w:val="68"/>
        </w:rPr>
        <w:t>投标文件</w:t>
      </w:r>
    </w:p>
    <w:p>
      <w:pPr>
        <w:jc w:val="center"/>
        <w:rPr>
          <w:rFonts w:ascii="宋体" w:hAnsi="宋体"/>
          <w:b/>
        </w:rPr>
      </w:pPr>
    </w:p>
    <w:p>
      <w:pPr>
        <w:rPr>
          <w:rFonts w:ascii="宋体" w:hAnsi="宋体"/>
          <w:b/>
          <w:spacing w:val="76"/>
          <w:sz w:val="30"/>
        </w:rPr>
      </w:pPr>
    </w:p>
    <w:p>
      <w:pPr>
        <w:ind w:left="1078" w:firstLine="735"/>
        <w:rPr>
          <w:rFonts w:ascii="宋体" w:hAnsi="宋体"/>
          <w:b/>
          <w:u w:val="single"/>
        </w:rPr>
      </w:pPr>
    </w:p>
    <w:p>
      <w:pPr>
        <w:spacing w:line="600" w:lineRule="exact"/>
        <w:ind w:firstLine="1079" w:firstLineChars="384"/>
        <w:rPr>
          <w:rFonts w:ascii="宋体" w:hAnsi="宋体"/>
          <w:b/>
          <w:sz w:val="28"/>
          <w:szCs w:val="28"/>
          <w:u w:val="single"/>
        </w:rPr>
      </w:pPr>
      <w:r>
        <w:rPr>
          <w:rFonts w:hint="eastAsia" w:ascii="宋体" w:hAnsi="宋体"/>
          <w:b/>
          <w:sz w:val="28"/>
          <w:szCs w:val="28"/>
        </w:rPr>
        <w:t>投标文件内容：</w:t>
      </w:r>
      <w:r>
        <w:rPr>
          <w:rFonts w:hint="eastAsia" w:ascii="宋体" w:hAnsi="宋体"/>
          <w:b/>
          <w:sz w:val="28"/>
          <w:szCs w:val="28"/>
          <w:u w:val="single"/>
        </w:rPr>
        <w:t xml:space="preserve">        技术和商务部分         </w:t>
      </w:r>
    </w:p>
    <w:p>
      <w:pPr>
        <w:spacing w:line="600" w:lineRule="exact"/>
        <w:ind w:firstLine="1077" w:firstLineChars="383"/>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被授权人：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rPr>
          <w:rFonts w:ascii="宋体" w:hAnsi="宋体"/>
          <w:b/>
          <w:sz w:val="36"/>
          <w:szCs w:val="36"/>
        </w:rPr>
      </w:pPr>
    </w:p>
    <w:p>
      <w:pPr>
        <w:ind w:firstLine="3951" w:firstLineChars="1200"/>
        <w:rPr>
          <w:rFonts w:ascii="宋体" w:hAnsi="宋体"/>
          <w:b/>
          <w:bCs/>
          <w:spacing w:val="4"/>
          <w:sz w:val="32"/>
          <w:szCs w:val="32"/>
        </w:rPr>
      </w:pPr>
      <w:r>
        <w:rPr>
          <w:rFonts w:ascii="宋体" w:hAnsi="宋体"/>
          <w:b/>
          <w:bCs/>
          <w:spacing w:val="4"/>
          <w:sz w:val="32"/>
          <w:szCs w:val="32"/>
        </w:rPr>
        <w:t>目 录</w:t>
      </w:r>
    </w:p>
    <w:p>
      <w:pPr>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spacing w:val="4"/>
          <w:sz w:val="30"/>
          <w:szCs w:val="30"/>
        </w:rPr>
      </w:pPr>
      <w:r>
        <w:rPr>
          <w:rFonts w:hint="eastAsia" w:ascii="宋体" w:hAnsi="宋体"/>
          <w:spacing w:val="4"/>
          <w:sz w:val="30"/>
          <w:szCs w:val="30"/>
        </w:rPr>
        <w:t>（格式自拟）</w:t>
      </w:r>
    </w:p>
    <w:p>
      <w:pPr>
        <w:pageBreakBefore w:val="0"/>
        <w:widowControl w:val="0"/>
        <w:numPr>
          <w:ilvl w:val="0"/>
          <w:numId w:val="0"/>
        </w:numPr>
        <w:tabs>
          <w:tab w:val="left" w:pos="3500"/>
          <w:tab w:val="left" w:pos="3700"/>
        </w:tabs>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kern w:val="2"/>
          <w:sz w:val="28"/>
          <w:szCs w:val="28"/>
          <w:lang w:val="en-US" w:eastAsia="zh-CN" w:bidi="ar-SA"/>
        </w:rPr>
      </w:pPr>
      <w:r>
        <w:rPr>
          <w:rFonts w:hint="eastAsia" w:ascii="宋体" w:hAnsi="宋体" w:cs="宋体"/>
          <w:b/>
          <w:kern w:val="2"/>
          <w:sz w:val="28"/>
          <w:szCs w:val="28"/>
          <w:lang w:val="en-US" w:eastAsia="zh-CN" w:bidi="ar-SA"/>
        </w:rPr>
        <w:t>一、</w:t>
      </w:r>
      <w:r>
        <w:rPr>
          <w:rFonts w:hint="eastAsia" w:ascii="宋体" w:hAnsi="宋体" w:eastAsia="宋体" w:cs="宋体"/>
          <w:b/>
          <w:kern w:val="2"/>
          <w:sz w:val="28"/>
          <w:szCs w:val="28"/>
          <w:lang w:val="en-US" w:eastAsia="zh-CN" w:bidi="ar-SA"/>
        </w:rPr>
        <w:t>技术标.....................................................</w:t>
      </w:r>
    </w:p>
    <w:p>
      <w:pPr>
        <w:pageBreakBefore w:val="0"/>
        <w:widowControl w:val="0"/>
        <w:numPr>
          <w:ilvl w:val="0"/>
          <w:numId w:val="0"/>
        </w:numPr>
        <w:tabs>
          <w:tab w:val="left" w:pos="3500"/>
          <w:tab w:val="left" w:pos="3700"/>
        </w:tabs>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kern w:val="2"/>
          <w:sz w:val="28"/>
          <w:szCs w:val="28"/>
          <w:lang w:val="en-US" w:eastAsia="zh-CN" w:bidi="ar-SA"/>
        </w:rPr>
      </w:pPr>
      <w:r>
        <w:rPr>
          <w:rFonts w:hint="eastAsia" w:ascii="宋体" w:hAnsi="宋体" w:cs="宋体"/>
          <w:b/>
          <w:kern w:val="2"/>
          <w:sz w:val="28"/>
          <w:szCs w:val="28"/>
          <w:lang w:val="en-US" w:eastAsia="zh-CN" w:bidi="ar-SA"/>
        </w:rPr>
        <w:t>二、</w:t>
      </w:r>
      <w:r>
        <w:rPr>
          <w:rFonts w:hint="eastAsia" w:ascii="宋体" w:hAnsi="宋体" w:eastAsia="宋体" w:cs="宋体"/>
          <w:b/>
          <w:kern w:val="2"/>
          <w:sz w:val="28"/>
          <w:szCs w:val="28"/>
          <w:lang w:val="en-US" w:eastAsia="zh-CN" w:bidi="ar-SA"/>
        </w:rPr>
        <w:t>投标函.....................................................</w:t>
      </w:r>
    </w:p>
    <w:p>
      <w:pPr>
        <w:pageBreakBefore w:val="0"/>
        <w:widowControl w:val="0"/>
        <w:numPr>
          <w:ilvl w:val="0"/>
          <w:numId w:val="0"/>
        </w:numPr>
        <w:tabs>
          <w:tab w:val="left" w:pos="3500"/>
          <w:tab w:val="left" w:pos="3700"/>
        </w:tabs>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kern w:val="2"/>
          <w:sz w:val="28"/>
          <w:szCs w:val="28"/>
          <w:lang w:val="en-US" w:eastAsia="zh-CN" w:bidi="ar-SA"/>
        </w:rPr>
      </w:pPr>
      <w:r>
        <w:rPr>
          <w:rFonts w:hint="eastAsia" w:ascii="宋体" w:hAnsi="宋体" w:cs="宋体"/>
          <w:b/>
          <w:kern w:val="2"/>
          <w:sz w:val="28"/>
          <w:szCs w:val="28"/>
          <w:lang w:val="en-US" w:eastAsia="zh-CN" w:bidi="ar-SA"/>
        </w:rPr>
        <w:t>三、</w:t>
      </w:r>
      <w:r>
        <w:rPr>
          <w:rFonts w:hint="eastAsia" w:ascii="宋体" w:hAnsi="宋体" w:eastAsia="宋体" w:cs="宋体"/>
          <w:b/>
          <w:kern w:val="2"/>
          <w:sz w:val="28"/>
          <w:szCs w:val="28"/>
          <w:lang w:val="en-US" w:eastAsia="zh-CN" w:bidi="ar-SA"/>
        </w:rPr>
        <w:t>投标报价一览表（唱标报告）.................................</w:t>
      </w:r>
    </w:p>
    <w:p>
      <w:pPr>
        <w:pStyle w:val="2"/>
        <w:spacing w:line="480" w:lineRule="auto"/>
        <w:rPr>
          <w:rFonts w:hint="eastAsia" w:eastAsia="宋体"/>
          <w:lang w:eastAsia="zh-CN"/>
        </w:rPr>
      </w:pPr>
      <w:r>
        <w:rPr>
          <w:rFonts w:hint="eastAsia" w:ascii="宋体" w:hAnsi="宋体"/>
          <w:b/>
          <w:sz w:val="28"/>
          <w:szCs w:val="28"/>
          <w:lang w:eastAsia="zh-CN"/>
        </w:rPr>
        <w:t>四、</w:t>
      </w:r>
      <w:r>
        <w:rPr>
          <w:rFonts w:hint="eastAsia" w:ascii="宋体" w:hAnsi="宋体" w:cs="宋体"/>
          <w:b/>
          <w:sz w:val="28"/>
          <w:szCs w:val="28"/>
        </w:rPr>
        <w:t>工程量清单计价表</w:t>
      </w:r>
      <w:r>
        <w:rPr>
          <w:rFonts w:hint="eastAsia" w:ascii="宋体" w:hAnsi="宋体"/>
          <w:b/>
          <w:kern w:val="0"/>
          <w:sz w:val="28"/>
          <w:szCs w:val="28"/>
        </w:rPr>
        <w:t>...........................................</w:t>
      </w:r>
    </w:p>
    <w:p>
      <w:pPr>
        <w:spacing w:line="480" w:lineRule="auto"/>
        <w:outlineLvl w:val="9"/>
        <w:rPr>
          <w:rFonts w:hint="eastAsia" w:ascii="宋体" w:hAnsi="宋体"/>
          <w:spacing w:val="4"/>
          <w:sz w:val="30"/>
          <w:szCs w:val="30"/>
        </w:rPr>
      </w:pPr>
    </w:p>
    <w:p>
      <w:pPr>
        <w:spacing w:line="480" w:lineRule="auto"/>
        <w:outlineLvl w:val="9"/>
        <w:rPr>
          <w:rFonts w:hint="eastAsia" w:ascii="宋体" w:hAnsi="宋体"/>
          <w:b/>
          <w:sz w:val="36"/>
          <w:szCs w:val="36"/>
        </w:rPr>
      </w:pPr>
    </w:p>
    <w:p>
      <w:pPr>
        <w:jc w:val="center"/>
        <w:outlineLvl w:val="9"/>
        <w:rPr>
          <w:rFonts w:ascii="宋体" w:hAnsi="宋体"/>
          <w:b/>
          <w:sz w:val="40"/>
          <w:szCs w:val="21"/>
        </w:rPr>
      </w:pPr>
      <w:bookmarkStart w:id="56" w:name="_Toc8505"/>
      <w:bookmarkStart w:id="57" w:name="_Toc15860_WPSOffice_Level1"/>
      <w:bookmarkStart w:id="58" w:name="_Toc425240481"/>
      <w:bookmarkStart w:id="59" w:name="_Toc528241050"/>
      <w:bookmarkStart w:id="60" w:name="_Toc421778386"/>
      <w:bookmarkStart w:id="61" w:name="_Toc420591667"/>
      <w:bookmarkStart w:id="62" w:name="_Toc32749"/>
      <w:r>
        <w:rPr>
          <w:rFonts w:ascii="宋体" w:hAnsi="宋体" w:cs="宋体"/>
          <w:b/>
          <w:sz w:val="28"/>
          <w:szCs w:val="28"/>
        </w:rPr>
        <w:br w:type="page"/>
      </w:r>
      <w:r>
        <w:rPr>
          <w:rFonts w:hint="eastAsia" w:ascii="宋体" w:hAnsi="宋体" w:cs="宋体"/>
          <w:b/>
          <w:sz w:val="28"/>
          <w:szCs w:val="28"/>
        </w:rPr>
        <w:t>一、技 术 标</w:t>
      </w:r>
    </w:p>
    <w:p>
      <w:pPr>
        <w:outlineLvl w:val="9"/>
        <w:rPr>
          <w:rFonts w:ascii="宋体" w:hAnsi="宋体"/>
        </w:rPr>
      </w:pPr>
    </w:p>
    <w:p>
      <w:pPr>
        <w:autoSpaceDE w:val="0"/>
        <w:autoSpaceDN w:val="0"/>
        <w:adjustRightInd w:val="0"/>
        <w:spacing w:line="360" w:lineRule="auto"/>
        <w:jc w:val="center"/>
        <w:outlineLvl w:val="9"/>
        <w:rPr>
          <w:rFonts w:hint="eastAsia" w:asciiTheme="majorEastAsia" w:hAnsiTheme="majorEastAsia" w:eastAsiaTheme="majorEastAsia" w:cstheme="majorEastAsia"/>
          <w:sz w:val="24"/>
          <w:szCs w:val="24"/>
          <w:lang w:val="zh-CN"/>
        </w:rPr>
      </w:pPr>
      <w:bookmarkStart w:id="63" w:name="_Toc19527_WPSOffice_Level2"/>
      <w:r>
        <w:rPr>
          <w:rFonts w:hint="eastAsia" w:asciiTheme="majorEastAsia" w:hAnsiTheme="majorEastAsia" w:eastAsiaTheme="majorEastAsia" w:cstheme="majorEastAsia"/>
          <w:sz w:val="24"/>
          <w:szCs w:val="24"/>
          <w:lang w:val="zh-CN"/>
        </w:rPr>
        <w:t>投标人依据本项目评审办法编制商务和技术响应内容。（格式自拟）</w:t>
      </w:r>
      <w:bookmarkEnd w:id="63"/>
    </w:p>
    <w:p>
      <w:pPr>
        <w:pStyle w:val="12"/>
        <w:rPr>
          <w:rFonts w:hint="eastAsia" w:asciiTheme="majorEastAsia" w:hAnsiTheme="majorEastAsia" w:eastAsiaTheme="majorEastAsia" w:cstheme="majorEastAsia"/>
          <w:sz w:val="24"/>
          <w:szCs w:val="24"/>
          <w:lang w:val="zh-CN"/>
        </w:rPr>
      </w:pPr>
    </w:p>
    <w:p>
      <w:pPr>
        <w:rPr>
          <w:rFonts w:hint="eastAsia" w:asciiTheme="majorEastAsia" w:hAnsiTheme="majorEastAsia" w:eastAsiaTheme="majorEastAsia" w:cstheme="majorEastAsia"/>
          <w:sz w:val="24"/>
          <w:szCs w:val="24"/>
          <w:lang w:val="zh-CN"/>
        </w:rPr>
      </w:pPr>
    </w:p>
    <w:p>
      <w:pPr>
        <w:pStyle w:val="12"/>
        <w:rPr>
          <w:rFonts w:hint="eastAsia" w:asciiTheme="majorEastAsia" w:hAnsiTheme="majorEastAsia" w:eastAsiaTheme="majorEastAsia" w:cstheme="majorEastAsia"/>
          <w:sz w:val="24"/>
          <w:szCs w:val="24"/>
          <w:lang w:val="zh-CN"/>
        </w:rPr>
      </w:pPr>
    </w:p>
    <w:p>
      <w:pPr>
        <w:rPr>
          <w:rFonts w:hint="eastAsia" w:asciiTheme="majorEastAsia" w:hAnsiTheme="majorEastAsia" w:eastAsiaTheme="majorEastAsia" w:cstheme="majorEastAsia"/>
          <w:sz w:val="24"/>
          <w:szCs w:val="24"/>
          <w:lang w:val="zh-CN"/>
        </w:rPr>
      </w:pPr>
    </w:p>
    <w:p>
      <w:pPr>
        <w:pStyle w:val="12"/>
        <w:rPr>
          <w:rFonts w:hint="eastAsia" w:asciiTheme="majorEastAsia" w:hAnsiTheme="majorEastAsia" w:eastAsiaTheme="majorEastAsia" w:cstheme="majorEastAsia"/>
          <w:sz w:val="24"/>
          <w:szCs w:val="24"/>
          <w:lang w:val="zh-CN"/>
        </w:rPr>
      </w:pPr>
    </w:p>
    <w:p>
      <w:pPr>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br w:type="page"/>
      </w:r>
    </w:p>
    <w:p>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lang w:eastAsia="zh-CN"/>
        </w:rPr>
        <w:t>附表：</w:t>
      </w:r>
      <w:r>
        <w:rPr>
          <w:rFonts w:hint="eastAsia" w:ascii="仿宋_GB2312" w:hAnsi="仿宋_GB2312" w:eastAsia="仿宋_GB2312" w:cs="仿宋_GB2312"/>
          <w:b/>
          <w:bCs/>
          <w:sz w:val="28"/>
          <w:szCs w:val="36"/>
        </w:rPr>
        <w:t>业绩一览表</w:t>
      </w:r>
    </w:p>
    <w:p>
      <w:pPr>
        <w:spacing w:line="360" w:lineRule="auto"/>
        <w:rPr>
          <w:rFonts w:hint="eastAsia" w:ascii="宋体" w:hAnsi="宋体" w:eastAsia="宋体" w:cs="宋体"/>
          <w:sz w:val="24"/>
          <w:u w:val="single"/>
        </w:rPr>
      </w:pPr>
      <w:r>
        <w:rPr>
          <w:rFonts w:hint="eastAsia" w:ascii="宋体" w:hAnsi="宋体" w:eastAsia="宋体" w:cs="宋体"/>
          <w:sz w:val="24"/>
          <w:lang w:eastAsia="zh-CN"/>
        </w:rPr>
        <w:t>项目</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p>
    <w:p>
      <w:pPr>
        <w:spacing w:line="360" w:lineRule="auto"/>
        <w:rPr>
          <w:rFonts w:hint="eastAsia" w:ascii="仿宋_GB2312" w:hAnsi="仿宋_GB2312" w:eastAsia="仿宋_GB2312" w:cs="仿宋_GB2312"/>
        </w:rPr>
      </w:pPr>
    </w:p>
    <w:tbl>
      <w:tblPr>
        <w:tblStyle w:val="2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2554"/>
        <w:gridCol w:w="1575"/>
        <w:gridCol w:w="1890"/>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65"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项目名称</w:t>
            </w:r>
          </w:p>
        </w:tc>
        <w:tc>
          <w:tcPr>
            <w:tcW w:w="2554"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项目内容</w:t>
            </w: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完成日期</w:t>
            </w:r>
          </w:p>
        </w:tc>
        <w:tc>
          <w:tcPr>
            <w:tcW w:w="1890"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金额</w:t>
            </w:r>
          </w:p>
        </w:tc>
        <w:tc>
          <w:tcPr>
            <w:tcW w:w="1680"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ind w:left="12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w:t>
            </w: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ind w:left="12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2</w:t>
            </w: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ind w:left="12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3</w:t>
            </w: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ind w:left="12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4</w:t>
            </w: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ind w:left="12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5</w:t>
            </w: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w:t>
            </w: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jc w:val="center"/>
              <w:rPr>
                <w:rFonts w:hint="eastAsia" w:ascii="仿宋_GB2312" w:hAnsi="仿宋_GB2312" w:eastAsia="仿宋_GB2312" w:cs="仿宋_GB2312"/>
                <w:b/>
                <w:bCs/>
                <w:sz w:val="24"/>
              </w:rPr>
            </w:pP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jc w:val="center"/>
              <w:rPr>
                <w:rFonts w:hint="eastAsia" w:ascii="仿宋_GB2312" w:hAnsi="仿宋_GB2312" w:eastAsia="仿宋_GB2312" w:cs="仿宋_GB2312"/>
                <w:b/>
                <w:bCs/>
                <w:sz w:val="24"/>
              </w:rPr>
            </w:pP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jc w:val="center"/>
              <w:rPr>
                <w:rFonts w:hint="eastAsia" w:ascii="仿宋_GB2312" w:hAnsi="仿宋_GB2312" w:eastAsia="仿宋_GB2312" w:cs="仿宋_GB2312"/>
                <w:b/>
                <w:bCs/>
                <w:sz w:val="24"/>
              </w:rPr>
            </w:pP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pacing w:line="360" w:lineRule="auto"/>
              <w:ind w:left="120"/>
              <w:jc w:val="center"/>
              <w:rPr>
                <w:rFonts w:hint="eastAsia" w:ascii="仿宋_GB2312" w:hAnsi="仿宋_GB2312" w:eastAsia="仿宋_GB2312" w:cs="仿宋_GB2312"/>
                <w:b/>
                <w:bCs/>
                <w:sz w:val="24"/>
              </w:rPr>
            </w:pPr>
          </w:p>
        </w:tc>
        <w:tc>
          <w:tcPr>
            <w:tcW w:w="1065" w:type="dxa"/>
            <w:noWrap w:val="0"/>
            <w:vAlign w:val="center"/>
          </w:tcPr>
          <w:p>
            <w:pPr>
              <w:spacing w:line="360" w:lineRule="auto"/>
              <w:jc w:val="center"/>
              <w:rPr>
                <w:rFonts w:hint="eastAsia" w:ascii="仿宋_GB2312" w:hAnsi="仿宋_GB2312" w:eastAsia="仿宋_GB2312" w:cs="仿宋_GB2312"/>
                <w:b/>
                <w:bCs/>
                <w:sz w:val="24"/>
              </w:rPr>
            </w:pPr>
          </w:p>
        </w:tc>
        <w:tc>
          <w:tcPr>
            <w:tcW w:w="2554" w:type="dxa"/>
            <w:noWrap w:val="0"/>
            <w:vAlign w:val="center"/>
          </w:tcPr>
          <w:p>
            <w:pPr>
              <w:spacing w:line="360" w:lineRule="auto"/>
              <w:jc w:val="center"/>
              <w:rPr>
                <w:rFonts w:hint="eastAsia" w:ascii="仿宋_GB2312" w:hAnsi="仿宋_GB2312" w:eastAsia="仿宋_GB2312" w:cs="仿宋_GB2312"/>
                <w:b/>
                <w:bCs/>
                <w:sz w:val="24"/>
              </w:rPr>
            </w:pPr>
          </w:p>
        </w:tc>
        <w:tc>
          <w:tcPr>
            <w:tcW w:w="1575" w:type="dxa"/>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sz w:val="24"/>
              </w:rPr>
            </w:pPr>
          </w:p>
        </w:tc>
        <w:tc>
          <w:tcPr>
            <w:tcW w:w="1890" w:type="dxa"/>
            <w:noWrap w:val="0"/>
            <w:vAlign w:val="center"/>
          </w:tcPr>
          <w:p>
            <w:pPr>
              <w:spacing w:line="360" w:lineRule="auto"/>
              <w:jc w:val="center"/>
              <w:rPr>
                <w:rFonts w:hint="eastAsia" w:ascii="仿宋_GB2312" w:hAnsi="仿宋_GB2312" w:eastAsia="仿宋_GB2312" w:cs="仿宋_GB2312"/>
                <w:b/>
                <w:bCs/>
                <w:sz w:val="24"/>
              </w:rPr>
            </w:pPr>
          </w:p>
        </w:tc>
        <w:tc>
          <w:tcPr>
            <w:tcW w:w="1680" w:type="dxa"/>
            <w:noWrap w:val="0"/>
            <w:vAlign w:val="top"/>
          </w:tcPr>
          <w:p>
            <w:pPr>
              <w:spacing w:line="360" w:lineRule="auto"/>
              <w:jc w:val="center"/>
              <w:rPr>
                <w:rFonts w:hint="eastAsia" w:ascii="仿宋_GB2312" w:hAnsi="仿宋_GB2312" w:eastAsia="仿宋_GB2312" w:cs="仿宋_GB2312"/>
                <w:b/>
                <w:bCs/>
                <w:sz w:val="24"/>
              </w:rPr>
            </w:pPr>
          </w:p>
        </w:tc>
      </w:tr>
    </w:tbl>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b/>
          <w:sz w:val="24"/>
        </w:rPr>
        <w:t>后附业绩证明材料。</w:t>
      </w:r>
    </w:p>
    <w:p>
      <w:pPr>
        <w:spacing w:line="360" w:lineRule="auto"/>
        <w:rPr>
          <w:rFonts w:hint="eastAsia" w:ascii="仿宋_GB2312" w:hAnsi="仿宋_GB2312" w:eastAsia="仿宋_GB2312" w:cs="仿宋_GB2312"/>
          <w:b/>
          <w:sz w:val="24"/>
        </w:rPr>
      </w:pPr>
    </w:p>
    <w:p>
      <w:pPr>
        <w:spacing w:line="600" w:lineRule="auto"/>
        <w:ind w:left="840" w:firstLine="4238" w:firstLineChars="1766"/>
        <w:jc w:val="left"/>
        <w:outlineLvl w:val="9"/>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cs="宋体"/>
          <w:sz w:val="24"/>
          <w:szCs w:val="24"/>
          <w:u w:val="single"/>
        </w:rPr>
        <w:t xml:space="preserve"> </w:t>
      </w:r>
    </w:p>
    <w:p>
      <w:pPr>
        <w:spacing w:line="600" w:lineRule="auto"/>
        <w:ind w:firstLine="2985" w:firstLineChars="1244"/>
        <w:outlineLvl w:val="9"/>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ind w:left="5040" w:leftChars="0" w:firstLine="420" w:firstLineChars="0"/>
        <w:jc w:val="center"/>
        <w:outlineLvl w:val="9"/>
        <w:rPr>
          <w:rFonts w:hint="eastAsia"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lang w:val="zh-CN"/>
        </w:rPr>
      </w:pPr>
    </w:p>
    <w:bookmarkEnd w:id="56"/>
    <w:bookmarkEnd w:id="57"/>
    <w:bookmarkEnd w:id="58"/>
    <w:bookmarkEnd w:id="59"/>
    <w:bookmarkEnd w:id="60"/>
    <w:bookmarkEnd w:id="61"/>
    <w:bookmarkEnd w:id="62"/>
    <w:p>
      <w:pPr>
        <w:keepLines/>
        <w:pageBreakBefore/>
        <w:spacing w:line="360" w:lineRule="auto"/>
        <w:jc w:val="center"/>
        <w:outlineLvl w:val="9"/>
        <w:rPr>
          <w:b/>
          <w:sz w:val="28"/>
          <w:szCs w:val="28"/>
        </w:rPr>
      </w:pPr>
      <w:r>
        <w:rPr>
          <w:rFonts w:hint="eastAsia" w:hAnsi="宋体"/>
          <w:b/>
          <w:sz w:val="28"/>
          <w:szCs w:val="28"/>
        </w:rPr>
        <w:t>二</w:t>
      </w:r>
      <w:r>
        <w:rPr>
          <w:rFonts w:hAnsi="宋体"/>
          <w:b/>
          <w:sz w:val="28"/>
          <w:szCs w:val="28"/>
        </w:rPr>
        <w:t>、投标函</w:t>
      </w:r>
    </w:p>
    <w:p>
      <w:pPr>
        <w:pStyle w:val="21"/>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rPr>
          <w:rFonts w:hint="eastAsia" w:ascii="宋体" w:hAnsi="宋体" w:cs="宋体"/>
          <w:color w:val="0000FF"/>
          <w:u w:val="single"/>
        </w:rPr>
      </w:pPr>
      <w:r>
        <w:t>致：</w:t>
      </w:r>
      <w:r>
        <w:rPr>
          <w:rFonts w:hint="eastAsia" w:ascii="宋体" w:hAnsi="宋体" w:cs="宋体"/>
          <w:u w:val="single"/>
        </w:rPr>
        <w:t xml:space="preserve"> </w:t>
      </w:r>
      <w:r>
        <w:rPr>
          <w:rFonts w:hint="eastAsia" w:hAnsi="宋体"/>
          <w:sz w:val="24"/>
          <w:u w:val="single"/>
          <w:lang w:val="en-US" w:eastAsia="zh-CN"/>
        </w:rPr>
        <w:t>天煜荣泽工程咨询有限公司</w:t>
      </w:r>
      <w:r>
        <w:rPr>
          <w:rFonts w:hint="eastAsia" w:ascii="宋体" w:hAnsi="宋体" w:cs="宋体"/>
          <w:color w:val="0000FF"/>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32"/>
        </w:rPr>
      </w:pPr>
      <w:r>
        <w:rPr>
          <w:rFonts w:hint="eastAsia" w:ascii="宋体" w:hAnsi="宋体"/>
          <w:sz w:val="24"/>
          <w:szCs w:val="32"/>
        </w:rPr>
        <w:t>1、我方具备本项目招标文件中规定的资格条件。</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32"/>
        </w:rPr>
      </w:pPr>
      <w:r>
        <w:rPr>
          <w:rFonts w:hint="eastAsia" w:ascii="宋体" w:hAnsi="宋体" w:cs="宋体"/>
          <w:sz w:val="24"/>
          <w:szCs w:val="32"/>
        </w:rPr>
        <w:t>2、根据你方</w:t>
      </w:r>
      <w:r>
        <w:rPr>
          <w:rFonts w:hint="eastAsia" w:ascii="宋体" w:hAnsi="宋体" w:cs="宋体"/>
          <w:sz w:val="24"/>
          <w:szCs w:val="32"/>
          <w:u w:val="single"/>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u w:val="single"/>
        </w:rPr>
        <w:t xml:space="preserve">  </w:t>
      </w:r>
      <w:r>
        <w:rPr>
          <w:rFonts w:hint="eastAsia" w:ascii="宋体" w:hAnsi="宋体" w:cs="宋体"/>
          <w:sz w:val="24"/>
          <w:szCs w:val="32"/>
          <w:u w:val="single"/>
          <w:lang w:eastAsia="zh-CN"/>
        </w:rPr>
        <w:t>（项目名称）（项目编号）</w:t>
      </w:r>
      <w:r>
        <w:rPr>
          <w:rFonts w:hint="eastAsia" w:ascii="宋体" w:hAnsi="宋体" w:cs="宋体"/>
          <w:sz w:val="24"/>
          <w:szCs w:val="32"/>
          <w:u w:val="single"/>
        </w:rPr>
        <w:t xml:space="preserve">  </w:t>
      </w:r>
      <w:r>
        <w:rPr>
          <w:rFonts w:hint="eastAsia" w:ascii="宋体" w:hAnsi="宋体" w:cs="宋体"/>
          <w:sz w:val="24"/>
          <w:szCs w:val="32"/>
          <w:u w:val="none"/>
          <w:lang w:eastAsia="zh-CN"/>
        </w:rPr>
        <w:t>项目</w:t>
      </w:r>
      <w:r>
        <w:rPr>
          <w:rFonts w:hint="eastAsia" w:ascii="宋体" w:hAnsi="宋体" w:cs="宋体"/>
          <w:sz w:val="24"/>
          <w:szCs w:val="32"/>
        </w:rPr>
        <w:t>招标文件，经踏勘项目现场和研究上述投标文件的投标须知、合同条款、工程建设标准、工程量清单和答疑纪要及其它有关文件后，我方愿以(大写)</w:t>
      </w:r>
      <w:r>
        <w:rPr>
          <w:rFonts w:hint="eastAsia" w:ascii="宋体" w:hAnsi="宋体" w:cs="宋体"/>
          <w:sz w:val="24"/>
          <w:szCs w:val="32"/>
          <w:u w:val="single"/>
        </w:rPr>
        <w:t xml:space="preserve">             </w:t>
      </w:r>
      <w:r>
        <w:rPr>
          <w:rFonts w:hint="eastAsia" w:ascii="宋体" w:hAnsi="宋体" w:cs="宋体"/>
          <w:sz w:val="24"/>
          <w:szCs w:val="32"/>
        </w:rPr>
        <w:t>人民币（RMB￥</w:t>
      </w:r>
      <w:r>
        <w:rPr>
          <w:rFonts w:hint="eastAsia" w:ascii="宋体" w:hAnsi="宋体" w:cs="宋体"/>
          <w:sz w:val="24"/>
          <w:szCs w:val="32"/>
          <w:u w:val="single"/>
        </w:rPr>
        <w:t xml:space="preserve">            </w:t>
      </w:r>
      <w:r>
        <w:rPr>
          <w:rFonts w:hint="eastAsia" w:ascii="宋体" w:hAnsi="宋体" w:cs="宋体"/>
          <w:sz w:val="24"/>
          <w:szCs w:val="32"/>
        </w:rPr>
        <w:t>元)，的投标报价承包上述工程的施工、竣工，并承担任何质量缺陷保修责任。</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sz w:val="24"/>
          <w:szCs w:val="32"/>
        </w:rPr>
      </w:pPr>
      <w:r>
        <w:rPr>
          <w:rFonts w:hint="eastAsia" w:ascii="宋体" w:hAnsi="宋体" w:cs="宋体"/>
          <w:sz w:val="24"/>
          <w:szCs w:val="32"/>
        </w:rPr>
        <w:t>3、</w:t>
      </w:r>
      <w:r>
        <w:rPr>
          <w:rFonts w:ascii="宋体" w:hAnsi="宋体"/>
          <w:sz w:val="24"/>
          <w:szCs w:val="32"/>
        </w:rPr>
        <w:t>我方</w:t>
      </w:r>
      <w:r>
        <w:rPr>
          <w:rFonts w:hint="eastAsia" w:ascii="宋体" w:hAnsi="宋体"/>
          <w:sz w:val="24"/>
          <w:szCs w:val="32"/>
        </w:rPr>
        <w:t>已详细审阅全部投标文件，确认无误。</w:t>
      </w:r>
      <w:r>
        <w:rPr>
          <w:rFonts w:ascii="宋体" w:hAnsi="宋体"/>
          <w:sz w:val="24"/>
          <w:szCs w:val="32"/>
        </w:rPr>
        <w:t>提交投标文件正本一份，副本</w:t>
      </w:r>
      <w:r>
        <w:rPr>
          <w:rFonts w:hint="eastAsia" w:ascii="宋体" w:hAnsi="宋体"/>
          <w:sz w:val="24"/>
          <w:szCs w:val="32"/>
          <w:lang w:val="en-US" w:eastAsia="zh-CN"/>
        </w:rPr>
        <w:t>二</w:t>
      </w:r>
      <w:r>
        <w:rPr>
          <w:rFonts w:ascii="宋体" w:hAnsi="宋体"/>
          <w:sz w:val="24"/>
          <w:szCs w:val="32"/>
        </w:rPr>
        <w:t>份，电子文件一份</w:t>
      </w:r>
      <w:r>
        <w:rPr>
          <w:rFonts w:hint="eastAsia" w:ascii="宋体" w:hAnsi="宋体"/>
          <w:sz w:val="24"/>
          <w:szCs w:val="32"/>
        </w:rPr>
        <w:t>。</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sz w:val="24"/>
          <w:szCs w:val="32"/>
        </w:rPr>
      </w:pPr>
      <w:r>
        <w:rPr>
          <w:rFonts w:hint="eastAsia" w:ascii="宋体" w:hAnsi="宋体" w:cs="宋体"/>
          <w:sz w:val="24"/>
          <w:szCs w:val="32"/>
        </w:rPr>
        <w:t>4、我方保证上述投标报价不低于我单位工程施工的成本价。</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sz w:val="24"/>
          <w:szCs w:val="32"/>
        </w:rPr>
      </w:pPr>
      <w:r>
        <w:rPr>
          <w:rFonts w:hint="eastAsia" w:ascii="宋体" w:hAnsi="宋体" w:cs="宋体"/>
          <w:sz w:val="24"/>
          <w:szCs w:val="32"/>
        </w:rPr>
        <w:t>5、</w:t>
      </w:r>
      <w:r>
        <w:rPr>
          <w:rFonts w:hint="eastAsia" w:ascii="宋体" w:hAnsi="宋体" w:cs="宋体"/>
          <w:spacing w:val="-4"/>
          <w:sz w:val="24"/>
          <w:szCs w:val="32"/>
        </w:rPr>
        <w:t>若我方中标，我方保证按投标工期</w:t>
      </w:r>
      <w:r>
        <w:rPr>
          <w:rFonts w:hint="eastAsia" w:ascii="宋体" w:hAnsi="宋体" w:cs="宋体"/>
          <w:spacing w:val="-4"/>
          <w:sz w:val="24"/>
          <w:szCs w:val="32"/>
          <w:u w:val="single"/>
        </w:rPr>
        <w:t xml:space="preserve">       </w:t>
      </w:r>
      <w:r>
        <w:rPr>
          <w:rFonts w:hint="eastAsia" w:ascii="宋体" w:hAnsi="宋体" w:cs="宋体"/>
          <w:spacing w:val="-4"/>
          <w:sz w:val="24"/>
          <w:szCs w:val="32"/>
        </w:rPr>
        <w:t>日历天</w:t>
      </w:r>
      <w:r>
        <w:rPr>
          <w:rFonts w:hint="eastAsia" w:ascii="宋体" w:hAnsi="宋体" w:cs="宋体"/>
          <w:spacing w:val="-4"/>
          <w:sz w:val="24"/>
          <w:szCs w:val="32"/>
          <w:lang w:eastAsia="zh-CN"/>
        </w:rPr>
        <w:t>完成</w:t>
      </w:r>
      <w:r>
        <w:rPr>
          <w:rFonts w:hint="eastAsia" w:ascii="宋体" w:hAnsi="宋体" w:cs="宋体"/>
          <w:spacing w:val="-4"/>
          <w:sz w:val="24"/>
          <w:szCs w:val="32"/>
        </w:rPr>
        <w:t>。</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32"/>
        </w:rPr>
      </w:pPr>
      <w:r>
        <w:rPr>
          <w:rFonts w:hint="eastAsia" w:ascii="宋体" w:hAnsi="宋体" w:cs="宋体"/>
          <w:sz w:val="24"/>
          <w:szCs w:val="32"/>
        </w:rPr>
        <w:t>6、</w:t>
      </w:r>
      <w:r>
        <w:rPr>
          <w:rFonts w:hint="eastAsia" w:ascii="宋体" w:hAnsi="宋体" w:cs="宋体"/>
          <w:spacing w:val="-4"/>
          <w:sz w:val="24"/>
          <w:szCs w:val="32"/>
        </w:rPr>
        <w:t>若我方中标</w:t>
      </w:r>
      <w:r>
        <w:rPr>
          <w:rFonts w:hint="eastAsia" w:ascii="宋体" w:hAnsi="宋体" w:cs="宋体"/>
          <w:sz w:val="24"/>
          <w:szCs w:val="32"/>
        </w:rPr>
        <w:t>，我方保证工程质量等级达到</w:t>
      </w:r>
      <w:r>
        <w:rPr>
          <w:rFonts w:hint="eastAsia" w:ascii="宋体" w:hAnsi="宋体" w:cs="宋体"/>
          <w:sz w:val="24"/>
          <w:szCs w:val="32"/>
          <w:u w:val="single"/>
        </w:rPr>
        <w:t xml:space="preserve">       </w:t>
      </w:r>
      <w:r>
        <w:rPr>
          <w:rFonts w:hint="eastAsia" w:ascii="宋体" w:hAnsi="宋体" w:cs="宋体"/>
          <w:sz w:val="24"/>
          <w:szCs w:val="32"/>
        </w:rPr>
        <w:t>。本工程项目经理</w:t>
      </w:r>
      <w:r>
        <w:rPr>
          <w:rFonts w:hint="eastAsia" w:ascii="宋体" w:hAnsi="宋体" w:cs="宋体"/>
          <w:sz w:val="24"/>
          <w:szCs w:val="32"/>
          <w:u w:val="single"/>
        </w:rPr>
        <w:t xml:space="preserve">        </w:t>
      </w:r>
      <w:r>
        <w:rPr>
          <w:rFonts w:hint="eastAsia" w:ascii="宋体" w:hAnsi="宋体" w:cs="宋体"/>
          <w:sz w:val="24"/>
          <w:szCs w:val="32"/>
        </w:rPr>
        <w:t>。</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32"/>
        </w:rPr>
      </w:pPr>
      <w:r>
        <w:rPr>
          <w:rFonts w:hint="eastAsia" w:ascii="宋体" w:hAnsi="宋体" w:cs="宋体"/>
          <w:sz w:val="24"/>
          <w:szCs w:val="32"/>
        </w:rPr>
        <w:t>7、若我方中标，我方保证安全文明施工达到文明工地标准。</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32"/>
        </w:rPr>
      </w:pPr>
      <w:r>
        <w:rPr>
          <w:rFonts w:hint="eastAsia" w:ascii="宋体" w:hAnsi="宋体" w:cs="宋体"/>
          <w:sz w:val="24"/>
          <w:szCs w:val="32"/>
        </w:rPr>
        <w:t>8、</w:t>
      </w:r>
      <w:r>
        <w:rPr>
          <w:rFonts w:ascii="宋体" w:hAnsi="宋体"/>
          <w:sz w:val="24"/>
          <w:szCs w:val="32"/>
        </w:rPr>
        <w:t>投标有效期为</w:t>
      </w:r>
      <w:r>
        <w:rPr>
          <w:rFonts w:hint="eastAsia" w:ascii="宋体" w:hAnsi="宋体"/>
          <w:sz w:val="24"/>
          <w:szCs w:val="32"/>
        </w:rPr>
        <w:t>自提交投标文件的截止之日</w:t>
      </w:r>
      <w:r>
        <w:rPr>
          <w:rFonts w:ascii="宋体" w:hAnsi="宋体"/>
          <w:sz w:val="24"/>
          <w:szCs w:val="32"/>
        </w:rPr>
        <w:t>起</w:t>
      </w:r>
      <w:r>
        <w:rPr>
          <w:rFonts w:hint="eastAsia" w:ascii="宋体" w:hAnsi="宋体"/>
          <w:sz w:val="24"/>
          <w:szCs w:val="32"/>
        </w:rPr>
        <w:t>90</w:t>
      </w:r>
      <w:r>
        <w:rPr>
          <w:rFonts w:ascii="宋体" w:hAnsi="宋体"/>
          <w:sz w:val="24"/>
          <w:szCs w:val="32"/>
        </w:rPr>
        <w:t>个日历日。</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sz w:val="24"/>
          <w:szCs w:val="32"/>
          <w:highlight w:val="none"/>
        </w:rPr>
      </w:pPr>
      <w:r>
        <w:rPr>
          <w:rFonts w:hint="eastAsia" w:ascii="宋体" w:hAnsi="宋体" w:cs="宋体"/>
          <w:sz w:val="24"/>
          <w:szCs w:val="32"/>
        </w:rPr>
        <w:t>9、在合同协议书正式签署生效之前，你方的招标文件、答疑纪要、中标通知书和本</w:t>
      </w:r>
      <w:r>
        <w:rPr>
          <w:rFonts w:hint="eastAsia" w:ascii="宋体" w:hAnsi="宋体" w:cs="宋体"/>
          <w:sz w:val="24"/>
          <w:szCs w:val="32"/>
          <w:highlight w:val="none"/>
        </w:rPr>
        <w:t>投标文件</w:t>
      </w:r>
      <w:r>
        <w:rPr>
          <w:rFonts w:hint="eastAsia" w:ascii="宋体" w:hAnsi="宋体" w:cs="宋体"/>
          <w:spacing w:val="-6"/>
          <w:sz w:val="24"/>
          <w:szCs w:val="32"/>
          <w:highlight w:val="none"/>
        </w:rPr>
        <w:t>将构成我们约束双方之间共同遵守的文件，对双方具有约束力。</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sz w:val="24"/>
          <w:szCs w:val="32"/>
          <w:highlight w:val="none"/>
        </w:rPr>
      </w:pPr>
      <w:r>
        <w:rPr>
          <w:rFonts w:hint="eastAsia" w:ascii="宋体" w:hAnsi="宋体" w:cs="宋体"/>
          <w:sz w:val="24"/>
          <w:szCs w:val="32"/>
          <w:highlight w:val="none"/>
        </w:rPr>
        <w:t>10、</w:t>
      </w:r>
      <w:r>
        <w:rPr>
          <w:rFonts w:ascii="宋体" w:hAnsi="宋体"/>
          <w:sz w:val="24"/>
          <w:szCs w:val="32"/>
          <w:highlight w:val="none"/>
        </w:rPr>
        <w:t>我方完全理解并同意招标文件中有关要求拒绝投标的条款。</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sz w:val="24"/>
          <w:szCs w:val="32"/>
          <w:highlight w:val="none"/>
        </w:rPr>
      </w:pPr>
      <w:r>
        <w:rPr>
          <w:rFonts w:hint="eastAsia" w:ascii="宋体" w:hAnsi="宋体" w:cs="宋体"/>
          <w:sz w:val="24"/>
          <w:szCs w:val="32"/>
          <w:highlight w:val="none"/>
        </w:rPr>
        <w:t>11、我方理解你方不负担我们的任何</w:t>
      </w:r>
      <w:r>
        <w:rPr>
          <w:rFonts w:hint="eastAsia" w:ascii="宋体" w:hAnsi="宋体" w:cs="宋体"/>
          <w:spacing w:val="-16"/>
          <w:sz w:val="24"/>
          <w:szCs w:val="32"/>
          <w:highlight w:val="none"/>
        </w:rPr>
        <w:t>投标</w:t>
      </w:r>
      <w:r>
        <w:rPr>
          <w:rFonts w:hint="eastAsia" w:ascii="宋体" w:hAnsi="宋体" w:cs="宋体"/>
          <w:sz w:val="24"/>
          <w:szCs w:val="32"/>
          <w:highlight w:val="none"/>
        </w:rPr>
        <w:t>费用，我方不要求你方对未中标原因作任何解释，也不退回投标文件。</w:t>
      </w:r>
    </w:p>
    <w:p>
      <w:pPr>
        <w:pStyle w:val="1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投标人名称：</w:t>
      </w:r>
      <w:r>
        <w:rPr>
          <w:rFonts w:ascii="Times New Roman" w:hAnsi="Times New Roman" w:eastAsia="宋体" w:cs="Times New Roman"/>
          <w:kern w:val="0"/>
          <w:sz w:val="24"/>
          <w:szCs w:val="22"/>
          <w:u w:val="none"/>
          <w:lang w:val="en-US" w:eastAsia="zh-CN" w:bidi="ar-SA"/>
        </w:rPr>
        <w:t>____________</w:t>
      </w:r>
      <w:r>
        <w:rPr>
          <w:rFonts w:hint="eastAsia" w:ascii="Times New Roman" w:hAnsi="Times New Roman" w:eastAsia="宋体" w:cs="Times New Roman"/>
          <w:kern w:val="0"/>
          <w:sz w:val="24"/>
          <w:szCs w:val="22"/>
          <w:lang w:val="en-US" w:eastAsia="zh-CN" w:bidi="ar-SA"/>
        </w:rPr>
        <w:t>投标人公章：</w:t>
      </w:r>
      <w:r>
        <w:rPr>
          <w:rFonts w:ascii="Times New Roman" w:hAnsi="Times New Roman" w:eastAsia="宋体" w:cs="Times New Roman"/>
          <w:kern w:val="0"/>
          <w:sz w:val="24"/>
          <w:szCs w:val="22"/>
          <w:lang w:val="en-US" w:eastAsia="zh-CN" w:bidi="ar-SA"/>
        </w:rPr>
        <w:t>____________</w:t>
      </w:r>
    </w:p>
    <w:p>
      <w:pPr>
        <w:pStyle w:val="1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投标人地址：</w:t>
      </w:r>
      <w:r>
        <w:rPr>
          <w:rFonts w:ascii="Times New Roman" w:hAnsi="Times New Roman" w:eastAsia="宋体" w:cs="Times New Roman"/>
          <w:kern w:val="0"/>
          <w:sz w:val="24"/>
          <w:szCs w:val="22"/>
          <w:lang w:val="en-US" w:eastAsia="zh-CN" w:bidi="ar-SA"/>
        </w:rPr>
        <w:t>____________</w:t>
      </w:r>
      <w:r>
        <w:rPr>
          <w:rFonts w:hint="eastAsia" w:ascii="Times New Roman" w:hAnsi="Times New Roman" w:eastAsia="宋体" w:cs="Times New Roman"/>
          <w:kern w:val="0"/>
          <w:sz w:val="24"/>
          <w:szCs w:val="22"/>
          <w:lang w:val="en-US" w:eastAsia="zh-CN" w:bidi="ar-SA"/>
        </w:rPr>
        <w:t>邮编：</w:t>
      </w:r>
      <w:r>
        <w:rPr>
          <w:rFonts w:ascii="Times New Roman" w:hAnsi="Times New Roman" w:eastAsia="宋体" w:cs="Times New Roman"/>
          <w:kern w:val="0"/>
          <w:sz w:val="24"/>
          <w:szCs w:val="22"/>
          <w:lang w:val="en-US" w:eastAsia="zh-CN" w:bidi="ar-SA"/>
        </w:rPr>
        <w:t>____________</w:t>
      </w:r>
    </w:p>
    <w:p>
      <w:pPr>
        <w:pStyle w:val="1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电话：</w:t>
      </w:r>
      <w:r>
        <w:rPr>
          <w:rFonts w:ascii="Times New Roman" w:hAnsi="Times New Roman" w:eastAsia="宋体" w:cs="Times New Roman"/>
          <w:kern w:val="0"/>
          <w:sz w:val="24"/>
          <w:szCs w:val="22"/>
          <w:lang w:val="en-US" w:eastAsia="zh-CN" w:bidi="ar-SA"/>
        </w:rPr>
        <w:t>____________</w:t>
      </w:r>
      <w:r>
        <w:rPr>
          <w:rFonts w:hint="eastAsia" w:ascii="Times New Roman" w:hAnsi="Times New Roman" w:eastAsia="宋体" w:cs="Times New Roman"/>
          <w:kern w:val="0"/>
          <w:sz w:val="24"/>
          <w:szCs w:val="22"/>
          <w:lang w:val="en-US" w:eastAsia="zh-CN" w:bidi="ar-SA"/>
        </w:rPr>
        <w:t>传真：</w:t>
      </w:r>
      <w:r>
        <w:rPr>
          <w:rFonts w:ascii="Times New Roman" w:hAnsi="Times New Roman" w:eastAsia="宋体" w:cs="Times New Roman"/>
          <w:kern w:val="0"/>
          <w:sz w:val="24"/>
          <w:szCs w:val="22"/>
          <w:lang w:val="en-US" w:eastAsia="zh-CN" w:bidi="ar-SA"/>
        </w:rPr>
        <w:t>____________</w:t>
      </w:r>
    </w:p>
    <w:p>
      <w:pPr>
        <w:pStyle w:val="1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法定代表人或</w:t>
      </w:r>
      <w:r>
        <w:rPr>
          <w:rFonts w:hint="eastAsia" w:ascii="Times New Roman" w:hAnsi="Times New Roman" w:cs="Times New Roman"/>
          <w:kern w:val="0"/>
          <w:sz w:val="24"/>
          <w:szCs w:val="22"/>
          <w:lang w:val="en-US" w:eastAsia="zh-CN" w:bidi="ar-SA"/>
        </w:rPr>
        <w:t>被授权人</w:t>
      </w:r>
      <w:r>
        <w:rPr>
          <w:rFonts w:ascii="Times New Roman" w:hAnsi="Times New Roman" w:eastAsia="宋体" w:cs="Times New Roman"/>
          <w:kern w:val="0"/>
          <w:sz w:val="24"/>
          <w:szCs w:val="22"/>
          <w:lang w:val="en-US" w:eastAsia="zh-CN" w:bidi="ar-SA"/>
        </w:rPr>
        <w:t>(</w:t>
      </w:r>
      <w:r>
        <w:rPr>
          <w:rFonts w:hint="eastAsia" w:ascii="Times New Roman" w:hAnsi="Times New Roman" w:eastAsia="宋体" w:cs="Times New Roman"/>
          <w:kern w:val="0"/>
          <w:sz w:val="24"/>
          <w:szCs w:val="22"/>
          <w:lang w:val="en-US" w:eastAsia="zh-CN" w:bidi="ar-SA"/>
        </w:rPr>
        <w:t>签字或盖章</w:t>
      </w:r>
      <w:r>
        <w:rPr>
          <w:rFonts w:ascii="Times New Roman" w:hAnsi="Times New Roman" w:eastAsia="宋体" w:cs="Times New Roman"/>
          <w:kern w:val="0"/>
          <w:sz w:val="24"/>
          <w:szCs w:val="22"/>
          <w:lang w:val="en-US" w:eastAsia="zh-CN" w:bidi="ar-SA"/>
        </w:rPr>
        <w:t>)</w:t>
      </w:r>
      <w:r>
        <w:rPr>
          <w:rFonts w:hint="eastAsia" w:ascii="Times New Roman" w:hAnsi="Times New Roman" w:eastAsia="宋体" w:cs="Times New Roman"/>
          <w:kern w:val="0"/>
          <w:sz w:val="24"/>
          <w:szCs w:val="22"/>
          <w:lang w:val="en-US" w:eastAsia="zh-CN" w:bidi="ar-SA"/>
        </w:rPr>
        <w:t>：</w:t>
      </w:r>
      <w:r>
        <w:rPr>
          <w:rFonts w:ascii="Times New Roman" w:hAnsi="Times New Roman" w:eastAsia="宋体" w:cs="Times New Roman"/>
          <w:kern w:val="0"/>
          <w:sz w:val="24"/>
          <w:szCs w:val="22"/>
          <w:lang w:val="en-US" w:eastAsia="zh-CN" w:bidi="ar-SA"/>
        </w:rPr>
        <w:t>____________</w:t>
      </w:r>
    </w:p>
    <w:p>
      <w:pPr>
        <w:pStyle w:val="1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outlineLvl w:val="9"/>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联系电话：</w:t>
      </w:r>
      <w:r>
        <w:rPr>
          <w:rFonts w:ascii="Times New Roman" w:hAnsi="Times New Roman" w:eastAsia="宋体" w:cs="Times New Roman"/>
          <w:kern w:val="0"/>
          <w:sz w:val="24"/>
          <w:szCs w:val="22"/>
          <w:lang w:val="en-US" w:eastAsia="zh-CN" w:bidi="ar-SA"/>
        </w:rPr>
        <w:t>____________</w:t>
      </w:r>
    </w:p>
    <w:p>
      <w:pPr>
        <w:pStyle w:val="16"/>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s="Times New Roman"/>
          <w:kern w:val="0"/>
          <w:sz w:val="24"/>
          <w:szCs w:val="22"/>
          <w:lang w:val="en-US" w:eastAsia="zh-CN" w:bidi="ar-SA"/>
        </w:rPr>
      </w:pPr>
      <w:r>
        <w:rPr>
          <w:rFonts w:hint="eastAsia" w:ascii="Times New Roman" w:hAnsi="Times New Roman" w:eastAsia="宋体" w:cs="Times New Roman"/>
          <w:kern w:val="0"/>
          <w:sz w:val="24"/>
          <w:szCs w:val="22"/>
          <w:lang w:val="en-US" w:eastAsia="zh-CN" w:bidi="ar-SA"/>
        </w:rPr>
        <w:t>日期：</w:t>
      </w:r>
      <w:r>
        <w:rPr>
          <w:rFonts w:ascii="Times New Roman" w:hAnsi="Times New Roman" w:eastAsia="宋体" w:cs="Times New Roman"/>
          <w:kern w:val="0"/>
          <w:sz w:val="24"/>
          <w:szCs w:val="22"/>
          <w:lang w:val="en-US" w:eastAsia="zh-CN" w:bidi="ar-SA"/>
        </w:rPr>
        <w:t xml:space="preserve">____________ </w:t>
      </w:r>
    </w:p>
    <w:p>
      <w:pPr>
        <w:numPr>
          <w:ilvl w:val="0"/>
          <w:numId w:val="0"/>
        </w:numPr>
        <w:tabs>
          <w:tab w:val="left" w:pos="3500"/>
          <w:tab w:val="left" w:pos="3700"/>
        </w:tabs>
        <w:jc w:val="center"/>
        <w:outlineLvl w:val="9"/>
        <w:rPr>
          <w:rFonts w:hint="eastAsia" w:ascii="宋体" w:hAnsi="宋体" w:cs="宋体"/>
          <w:b/>
          <w:sz w:val="28"/>
          <w:szCs w:val="28"/>
        </w:rPr>
      </w:pPr>
      <w:r>
        <w:rPr>
          <w:rFonts w:hint="eastAsia" w:ascii="宋体" w:hAnsi="宋体"/>
          <w:sz w:val="24"/>
        </w:rPr>
        <w:br w:type="page"/>
      </w:r>
      <w:r>
        <w:rPr>
          <w:rFonts w:hint="eastAsia" w:ascii="宋体" w:hAnsi="宋体"/>
          <w:b/>
          <w:bCs/>
          <w:sz w:val="28"/>
          <w:szCs w:val="24"/>
          <w:lang w:eastAsia="zh-CN"/>
        </w:rPr>
        <w:t>三、</w:t>
      </w:r>
      <w:r>
        <w:rPr>
          <w:rFonts w:hint="eastAsia" w:ascii="宋体" w:hAnsi="宋体" w:cs="宋体"/>
          <w:b/>
          <w:bCs/>
          <w:sz w:val="28"/>
          <w:szCs w:val="28"/>
        </w:rPr>
        <w:t>投</w:t>
      </w:r>
      <w:r>
        <w:rPr>
          <w:rFonts w:hint="eastAsia" w:ascii="宋体" w:hAnsi="宋体" w:cs="宋体"/>
          <w:b/>
          <w:sz w:val="28"/>
          <w:szCs w:val="28"/>
        </w:rPr>
        <w:t>标报价一览表（唱标报告）</w:t>
      </w:r>
    </w:p>
    <w:p>
      <w:pPr>
        <w:pStyle w:val="12"/>
        <w:rPr>
          <w:rFonts w:hint="eastAsia" w:ascii="宋体" w:hAnsi="宋体" w:cs="宋体"/>
          <w:b/>
          <w:sz w:val="28"/>
          <w:szCs w:val="28"/>
        </w:rPr>
      </w:pPr>
    </w:p>
    <w:p>
      <w:pPr>
        <w:pStyle w:val="13"/>
        <w:rPr>
          <w:rFonts w:hint="eastAsia"/>
        </w:rPr>
      </w:pPr>
    </w:p>
    <w:tbl>
      <w:tblPr>
        <w:tblStyle w:val="25"/>
        <w:tblW w:w="8703"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5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115" w:type="dxa"/>
            <w:tcBorders>
              <w:top w:val="single" w:color="auto" w:sz="12" w:space="0"/>
              <w:left w:val="single" w:color="auto" w:sz="12" w:space="0"/>
            </w:tcBorders>
            <w:vAlign w:val="center"/>
          </w:tcPr>
          <w:p>
            <w:pPr>
              <w:jc w:val="center"/>
              <w:outlineLvl w:val="9"/>
              <w:rPr>
                <w:sz w:val="24"/>
              </w:rPr>
            </w:pPr>
            <w:r>
              <w:rPr>
                <w:rFonts w:hint="eastAsia"/>
                <w:sz w:val="24"/>
              </w:rPr>
              <w:t>项目名称</w:t>
            </w:r>
          </w:p>
        </w:tc>
        <w:tc>
          <w:tcPr>
            <w:tcW w:w="5588" w:type="dxa"/>
            <w:tcBorders>
              <w:top w:val="single" w:color="auto" w:sz="12" w:space="0"/>
              <w:right w:val="single" w:color="auto" w:sz="12" w:space="0"/>
            </w:tcBorders>
            <w:vAlign w:val="center"/>
          </w:tcPr>
          <w:p>
            <w:pPr>
              <w:jc w:val="left"/>
              <w:outlineLvl w:val="9"/>
              <w:rPr>
                <w:sz w:val="24"/>
              </w:rPr>
            </w:pPr>
            <w:r>
              <w:rPr>
                <w:rFonts w:hint="eastAsia" w:hAnsi="宋体"/>
                <w:sz w:val="24"/>
                <w:u w:val="none"/>
                <w:lang w:val="en-US" w:eastAsia="zh-CN"/>
              </w:rPr>
              <w:t>周至县甘干河西南塬区段河道治理工程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115" w:type="dxa"/>
            <w:tcBorders>
              <w:left w:val="single" w:color="auto" w:sz="12" w:space="0"/>
            </w:tcBorders>
            <w:vAlign w:val="center"/>
          </w:tcPr>
          <w:p>
            <w:pPr>
              <w:jc w:val="center"/>
              <w:outlineLvl w:val="9"/>
              <w:rPr>
                <w:sz w:val="24"/>
              </w:rPr>
            </w:pPr>
            <w:r>
              <w:rPr>
                <w:rFonts w:hint="eastAsia"/>
                <w:sz w:val="24"/>
              </w:rPr>
              <w:t>项目编号</w:t>
            </w:r>
          </w:p>
        </w:tc>
        <w:tc>
          <w:tcPr>
            <w:tcW w:w="5588" w:type="dxa"/>
            <w:tcBorders>
              <w:right w:val="single" w:color="auto" w:sz="12" w:space="0"/>
            </w:tcBorders>
            <w:vAlign w:val="center"/>
          </w:tcPr>
          <w:p>
            <w:pPr>
              <w:jc w:val="left"/>
              <w:outlineLvl w:val="9"/>
              <w:rPr>
                <w:rFonts w:hint="default" w:eastAsia="宋体"/>
                <w:sz w:val="24"/>
                <w:lang w:val="en-US" w:eastAsia="zh-CN"/>
              </w:rPr>
            </w:pPr>
            <w:r>
              <w:rPr>
                <w:rFonts w:hint="eastAsia"/>
                <w:sz w:val="24"/>
                <w:lang w:val="en-US" w:eastAsia="zh-CN"/>
              </w:rPr>
              <w:t>TYRZ-2022-ZZ032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115" w:type="dxa"/>
            <w:vMerge w:val="restart"/>
            <w:tcBorders>
              <w:left w:val="single" w:color="auto" w:sz="12" w:space="0"/>
            </w:tcBorders>
            <w:vAlign w:val="center"/>
          </w:tcPr>
          <w:p>
            <w:pPr>
              <w:jc w:val="center"/>
              <w:outlineLvl w:val="9"/>
              <w:rPr>
                <w:sz w:val="24"/>
              </w:rPr>
            </w:pPr>
            <w:r>
              <w:rPr>
                <w:rFonts w:hint="eastAsia"/>
                <w:sz w:val="24"/>
              </w:rPr>
              <w:t>投标总报价（元）</w:t>
            </w:r>
          </w:p>
        </w:tc>
        <w:tc>
          <w:tcPr>
            <w:tcW w:w="5588" w:type="dxa"/>
            <w:tcBorders>
              <w:right w:val="single" w:color="auto" w:sz="12" w:space="0"/>
            </w:tcBorders>
            <w:vAlign w:val="center"/>
          </w:tcPr>
          <w:p>
            <w:pPr>
              <w:outlineLvl w:val="9"/>
              <w:rPr>
                <w:sz w:val="24"/>
              </w:rPr>
            </w:pPr>
            <w:r>
              <w:rPr>
                <w:rFonts w:hint="eastAsia"/>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115" w:type="dxa"/>
            <w:vMerge w:val="continue"/>
            <w:tcBorders>
              <w:left w:val="single" w:color="auto" w:sz="12" w:space="0"/>
            </w:tcBorders>
            <w:vAlign w:val="center"/>
          </w:tcPr>
          <w:p>
            <w:pPr>
              <w:jc w:val="center"/>
              <w:outlineLvl w:val="9"/>
              <w:rPr>
                <w:rFonts w:ascii="宋体" w:hAnsi="宋体"/>
                <w:sz w:val="24"/>
              </w:rPr>
            </w:pPr>
          </w:p>
        </w:tc>
        <w:tc>
          <w:tcPr>
            <w:tcW w:w="5588" w:type="dxa"/>
            <w:tcBorders>
              <w:right w:val="single" w:color="auto" w:sz="12" w:space="0"/>
            </w:tcBorders>
            <w:vAlign w:val="center"/>
          </w:tcPr>
          <w:p>
            <w:pPr>
              <w:outlineLvl w:val="9"/>
              <w:rPr>
                <w:sz w:val="24"/>
              </w:rPr>
            </w:pPr>
            <w:r>
              <w:rPr>
                <w:rFonts w:hint="eastAsia"/>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115" w:type="dxa"/>
            <w:tcBorders>
              <w:left w:val="single" w:color="auto" w:sz="12" w:space="0"/>
            </w:tcBorders>
            <w:vAlign w:val="center"/>
          </w:tcPr>
          <w:p>
            <w:pPr>
              <w:jc w:val="center"/>
              <w:outlineLvl w:val="9"/>
              <w:rPr>
                <w:rFonts w:hint="eastAsia" w:eastAsia="宋体"/>
                <w:sz w:val="24"/>
                <w:lang w:eastAsia="zh-CN"/>
              </w:rPr>
            </w:pPr>
            <w:r>
              <w:rPr>
                <w:rFonts w:hint="eastAsia" w:ascii="宋体" w:hAnsi="宋体"/>
                <w:sz w:val="24"/>
              </w:rPr>
              <w:t>工期（日历天）</w:t>
            </w:r>
          </w:p>
        </w:tc>
        <w:tc>
          <w:tcPr>
            <w:tcW w:w="5588" w:type="dxa"/>
            <w:tcBorders>
              <w:right w:val="single" w:color="auto" w:sz="12" w:space="0"/>
            </w:tcBorders>
            <w:vAlign w:val="center"/>
          </w:tcPr>
          <w:p>
            <w:pPr>
              <w:jc w:val="left"/>
              <w:outlineLvl w:val="9"/>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115" w:type="dxa"/>
            <w:tcBorders>
              <w:left w:val="single" w:color="auto" w:sz="12" w:space="0"/>
            </w:tcBorders>
            <w:vAlign w:val="center"/>
          </w:tcPr>
          <w:p>
            <w:pPr>
              <w:jc w:val="center"/>
              <w:outlineLvl w:val="9"/>
              <w:rPr>
                <w:rFonts w:ascii="宋体" w:hAnsi="宋体"/>
                <w:sz w:val="24"/>
              </w:rPr>
            </w:pPr>
            <w:r>
              <w:rPr>
                <w:rFonts w:hint="eastAsia" w:ascii="宋体" w:hAnsi="宋体"/>
                <w:sz w:val="24"/>
                <w:lang w:eastAsia="zh-CN"/>
              </w:rPr>
              <w:t>质量</w:t>
            </w:r>
          </w:p>
        </w:tc>
        <w:tc>
          <w:tcPr>
            <w:tcW w:w="5588" w:type="dxa"/>
            <w:tcBorders>
              <w:right w:val="single" w:color="auto" w:sz="12" w:space="0"/>
            </w:tcBorders>
            <w:vAlign w:val="center"/>
          </w:tcPr>
          <w:p>
            <w:pPr>
              <w:jc w:val="left"/>
              <w:outlineLvl w:val="9"/>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115" w:type="dxa"/>
            <w:tcBorders>
              <w:left w:val="single" w:color="auto" w:sz="12" w:space="0"/>
            </w:tcBorders>
            <w:vAlign w:val="center"/>
          </w:tcPr>
          <w:p>
            <w:pPr>
              <w:jc w:val="center"/>
              <w:outlineLvl w:val="9"/>
              <w:rPr>
                <w:rFonts w:hint="eastAsia" w:ascii="宋体" w:hAnsi="宋体"/>
                <w:sz w:val="24"/>
              </w:rPr>
            </w:pPr>
            <w:r>
              <w:rPr>
                <w:rFonts w:hint="eastAsia"/>
                <w:sz w:val="24"/>
                <w:lang w:eastAsia="zh-CN"/>
              </w:rPr>
              <w:t>项目经理</w:t>
            </w:r>
          </w:p>
        </w:tc>
        <w:tc>
          <w:tcPr>
            <w:tcW w:w="5588" w:type="dxa"/>
            <w:tcBorders>
              <w:right w:val="single" w:color="auto" w:sz="12" w:space="0"/>
            </w:tcBorders>
            <w:vAlign w:val="center"/>
          </w:tcPr>
          <w:p>
            <w:pPr>
              <w:jc w:val="left"/>
              <w:outlineLvl w:val="9"/>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115" w:type="dxa"/>
            <w:tcBorders>
              <w:left w:val="single" w:color="auto" w:sz="12" w:space="0"/>
              <w:bottom w:val="single" w:color="auto" w:sz="12" w:space="0"/>
            </w:tcBorders>
            <w:vAlign w:val="center"/>
          </w:tcPr>
          <w:p>
            <w:pPr>
              <w:jc w:val="center"/>
              <w:outlineLvl w:val="9"/>
              <w:rPr>
                <w:rFonts w:hint="eastAsia" w:ascii="宋体" w:hAnsi="宋体"/>
                <w:sz w:val="24"/>
              </w:rPr>
            </w:pPr>
            <w:r>
              <w:rPr>
                <w:rFonts w:hint="eastAsia" w:ascii="宋体" w:hAnsi="宋体"/>
                <w:sz w:val="24"/>
              </w:rPr>
              <w:t>备注</w:t>
            </w:r>
          </w:p>
        </w:tc>
        <w:tc>
          <w:tcPr>
            <w:tcW w:w="5588" w:type="dxa"/>
            <w:tcBorders>
              <w:bottom w:val="single" w:color="auto" w:sz="12" w:space="0"/>
              <w:right w:val="single" w:color="auto" w:sz="12" w:space="0"/>
            </w:tcBorders>
            <w:vAlign w:val="center"/>
          </w:tcPr>
          <w:p>
            <w:pPr>
              <w:jc w:val="left"/>
              <w:outlineLvl w:val="9"/>
              <w:rPr>
                <w:sz w:val="24"/>
              </w:rPr>
            </w:pPr>
          </w:p>
        </w:tc>
      </w:tr>
    </w:tbl>
    <w:p>
      <w:pPr>
        <w:kinsoku w:val="0"/>
        <w:spacing w:line="500" w:lineRule="exact"/>
        <w:ind w:firstLine="105" w:firstLineChars="50"/>
        <w:outlineLvl w:val="9"/>
        <w:rPr>
          <w:rFonts w:ascii="宋体" w:hAnsi="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eastAsia="宋体"/>
          <w:lang w:val="en-US" w:eastAsia="zh-CN"/>
        </w:rPr>
      </w:pPr>
      <w:r>
        <w:rPr>
          <w:rFonts w:hAnsi="宋体"/>
          <w:sz w:val="24"/>
        </w:rPr>
        <w:t>注</w:t>
      </w:r>
      <w:r>
        <w:rPr>
          <w:rFonts w:hint="eastAsia" w:hAnsi="宋体"/>
          <w:sz w:val="24"/>
          <w:lang w:eastAsia="zh-CN"/>
        </w:rPr>
        <w:t>：</w:t>
      </w:r>
      <w:r>
        <w:rPr>
          <w:rFonts w:hint="eastAsia" w:hAnsi="宋体"/>
          <w:sz w:val="24"/>
          <w:lang w:val="en-US" w:eastAsia="zh-CN"/>
        </w:rPr>
        <w:tab/>
      </w:r>
      <w:r>
        <w:rPr>
          <w:rFonts w:hint="eastAsia" w:hAnsi="宋体"/>
          <w:sz w:val="24"/>
          <w:lang w:val="en-US" w:eastAsia="zh-CN"/>
        </w:rPr>
        <w:t>1、</w:t>
      </w:r>
      <w:r>
        <w:rPr>
          <w:rFonts w:hAnsi="宋体"/>
          <w:sz w:val="24"/>
        </w:rPr>
        <w:t>以上表内报价内容以元为单位，保留小数点后两位。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1315" w:firstLineChars="548"/>
        <w:jc w:val="left"/>
        <w:textAlignment w:val="auto"/>
        <w:outlineLvl w:val="9"/>
        <w:rPr>
          <w:rFonts w:hint="eastAsia" w:ascii="Times New Roman" w:hAnsi="宋体" w:eastAsia="宋体" w:cs="Times New Roman"/>
          <w:b w:val="0"/>
          <w:bCs w:val="0"/>
          <w:kern w:val="2"/>
          <w:sz w:val="24"/>
          <w:szCs w:val="22"/>
          <w:lang w:val="en-US" w:eastAsia="zh-CN" w:bidi="ar-SA"/>
        </w:rPr>
      </w:pPr>
      <w:r>
        <w:rPr>
          <w:rFonts w:hint="eastAsia" w:hAnsi="宋体" w:cs="Times New Roman"/>
          <w:b w:val="0"/>
          <w:bCs w:val="0"/>
          <w:kern w:val="2"/>
          <w:sz w:val="24"/>
          <w:szCs w:val="22"/>
          <w:lang w:val="en-US" w:eastAsia="zh-CN" w:bidi="ar-SA"/>
        </w:rPr>
        <w:t>2、工程质量请填写“合格”或其他</w:t>
      </w:r>
      <w:r>
        <w:rPr>
          <w:rFonts w:ascii="Times New Roman" w:hAnsi="宋体" w:eastAsia="宋体" w:cs="Times New Roman"/>
          <w:b w:val="0"/>
          <w:bCs w:val="0"/>
          <w:kern w:val="2"/>
          <w:sz w:val="24"/>
          <w:szCs w:val="22"/>
          <w:lang w:val="en-US" w:eastAsia="zh-CN" w:bidi="ar-SA"/>
        </w:rPr>
        <w:t>。</w:t>
      </w:r>
    </w:p>
    <w:p>
      <w:pPr>
        <w:outlineLvl w:val="9"/>
        <w:rPr>
          <w:rFonts w:hint="eastAsia"/>
          <w:lang w:val="en-US" w:eastAsia="zh-CN"/>
        </w:rPr>
      </w:pPr>
    </w:p>
    <w:p>
      <w:pPr>
        <w:outlineLvl w:val="9"/>
        <w:rPr>
          <w:rFonts w:hint="eastAsia"/>
          <w:lang w:val="en-US" w:eastAsia="zh-CN"/>
        </w:rPr>
      </w:pPr>
    </w:p>
    <w:p>
      <w:pPr>
        <w:spacing w:line="600" w:lineRule="auto"/>
        <w:ind w:left="840" w:firstLine="4238" w:firstLineChars="1766"/>
        <w:jc w:val="left"/>
        <w:outlineLvl w:val="9"/>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cs="宋体"/>
          <w:sz w:val="24"/>
          <w:szCs w:val="24"/>
          <w:u w:val="single"/>
        </w:rPr>
        <w:t xml:space="preserve"> </w:t>
      </w:r>
    </w:p>
    <w:p>
      <w:pPr>
        <w:spacing w:line="600" w:lineRule="auto"/>
        <w:ind w:firstLine="2985" w:firstLineChars="1244"/>
        <w:outlineLvl w:val="9"/>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ind w:left="5040" w:leftChars="0" w:firstLine="420" w:firstLineChars="0"/>
        <w:jc w:val="center"/>
        <w:outlineLvl w:val="9"/>
        <w:rPr>
          <w:rFonts w:hint="eastAsia"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ageBreakBefore w:val="0"/>
        <w:numPr>
          <w:ilvl w:val="0"/>
          <w:numId w:val="0"/>
        </w:numPr>
        <w:kinsoku/>
        <w:overflowPunct/>
        <w:topLinePunct w:val="0"/>
        <w:bidi w:val="0"/>
        <w:jc w:val="center"/>
        <w:rPr>
          <w:rFonts w:hint="eastAsia" w:ascii="宋体" w:hAnsi="宋体" w:cs="宋体"/>
          <w:b/>
          <w:bCs/>
          <w:sz w:val="28"/>
          <w:szCs w:val="28"/>
        </w:rPr>
      </w:pPr>
      <w:r>
        <w:rPr>
          <w:rFonts w:hint="eastAsia" w:ascii="宋体" w:hAnsi="宋体"/>
          <w:spacing w:val="4"/>
          <w:sz w:val="24"/>
          <w:szCs w:val="24"/>
        </w:rPr>
        <w:br w:type="page"/>
      </w:r>
      <w:r>
        <w:rPr>
          <w:rFonts w:hint="eastAsia" w:ascii="宋体" w:hAnsi="宋体"/>
          <w:b/>
          <w:bCs/>
          <w:spacing w:val="4"/>
          <w:sz w:val="28"/>
          <w:szCs w:val="28"/>
          <w:lang w:eastAsia="zh-CN"/>
        </w:rPr>
        <w:t>四、</w:t>
      </w:r>
      <w:r>
        <w:rPr>
          <w:rFonts w:hint="eastAsia" w:ascii="宋体" w:hAnsi="宋体" w:cs="宋体"/>
          <w:b/>
          <w:bCs/>
          <w:sz w:val="28"/>
          <w:szCs w:val="28"/>
        </w:rPr>
        <w:t>工程量清单计价表</w:t>
      </w:r>
    </w:p>
    <w:p>
      <w:pPr>
        <w:pStyle w:val="2"/>
        <w:widowControl w:val="0"/>
        <w:numPr>
          <w:ilvl w:val="0"/>
          <w:numId w:val="0"/>
        </w:numPr>
        <w:snapToGrid w:val="0"/>
        <w:jc w:val="left"/>
      </w:pPr>
    </w:p>
    <w:p>
      <w:pPr>
        <w:pStyle w:val="2"/>
        <w:widowControl w:val="0"/>
        <w:numPr>
          <w:ilvl w:val="0"/>
          <w:numId w:val="0"/>
        </w:numPr>
        <w:snapToGrid w:val="0"/>
        <w:jc w:val="left"/>
      </w:pPr>
    </w:p>
    <w:p>
      <w:pPr>
        <w:pStyle w:val="2"/>
        <w:widowControl w:val="0"/>
        <w:numPr>
          <w:ilvl w:val="0"/>
          <w:numId w:val="0"/>
        </w:numPr>
        <w:snapToGrid w:val="0"/>
        <w:jc w:val="left"/>
      </w:pPr>
    </w:p>
    <w:p>
      <w:pPr>
        <w:pStyle w:val="2"/>
        <w:widowControl w:val="0"/>
        <w:numPr>
          <w:ilvl w:val="0"/>
          <w:numId w:val="0"/>
        </w:numPr>
        <w:snapToGrid w:val="0"/>
        <w:jc w:val="left"/>
      </w:pPr>
    </w:p>
    <w:p>
      <w:pPr>
        <w:pStyle w:val="2"/>
        <w:rPr>
          <w:rFonts w:hint="eastAsia"/>
        </w:rPr>
      </w:pPr>
      <w:bookmarkStart w:id="64" w:name="_Toc4853_WPSOffice_Level1"/>
      <w:r>
        <w:rPr>
          <w:rFonts w:hint="eastAsia" w:ascii="宋体" w:hAnsi="宋体" w:cs="宋体"/>
          <w:b w:val="0"/>
          <w:bCs/>
          <w:sz w:val="28"/>
          <w:szCs w:val="28"/>
          <w:shd w:val="clear" w:color="auto" w:fill="FFFFFF"/>
          <w:lang w:val="en-US" w:eastAsia="zh-CN"/>
        </w:rPr>
        <w:t>工程量清单按照天宇计价软件格式要求编制。</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bookmarkEnd w:id="64"/>
    <w:p>
      <w:pPr>
        <w:widowControl/>
        <w:shd w:val="clear" w:color="auto" w:fill="FFFFFF"/>
        <w:spacing w:before="240" w:beforeLines="100" w:after="120" w:afterLines="50" w:line="360" w:lineRule="auto"/>
        <w:textAlignment w:val="baseline"/>
        <w:rPr>
          <w:rFonts w:hint="eastAsia" w:ascii="宋体" w:hAnsi="宋体" w:cs="宋体"/>
          <w:b/>
          <w:sz w:val="24"/>
          <w:szCs w:val="24"/>
        </w:rPr>
      </w:pPr>
    </w:p>
    <w:p>
      <w:pPr>
        <w:pStyle w:val="2"/>
        <w:rPr>
          <w:rFonts w:hint="eastAsia"/>
        </w:rPr>
      </w:pPr>
    </w:p>
    <w:p>
      <w:pPr>
        <w:pStyle w:val="2"/>
        <w:rPr>
          <w:rFonts w:hint="eastAsia" w:ascii="黑体" w:hAnsi="宋体" w:eastAsia="黑体"/>
          <w:sz w:val="28"/>
          <w:szCs w:val="28"/>
        </w:rPr>
      </w:pPr>
    </w:p>
    <w:p>
      <w:pPr>
        <w:tabs>
          <w:tab w:val="center" w:pos="4756"/>
          <w:tab w:val="right" w:pos="8969"/>
        </w:tabs>
        <w:spacing w:line="360" w:lineRule="auto"/>
        <w:ind w:firstLine="211"/>
        <w:jc w:val="both"/>
        <w:outlineLvl w:val="0"/>
        <w:rPr>
          <w:rFonts w:hint="eastAsia" w:ascii="黑体" w:hAnsi="宋体" w:eastAsia="黑体"/>
          <w:sz w:val="28"/>
          <w:szCs w:val="28"/>
          <w:lang w:val="en-US" w:eastAsia="zh-CN"/>
        </w:rPr>
      </w:pPr>
      <w:r>
        <w:rPr>
          <w:rFonts w:hint="eastAsia" w:ascii="黑体" w:hAnsi="宋体" w:eastAsia="黑体"/>
          <w:sz w:val="28"/>
          <w:szCs w:val="28"/>
        </w:rPr>
        <w:t>附件1：</w:t>
      </w:r>
      <w:r>
        <w:rPr>
          <w:rFonts w:hint="eastAsia" w:ascii="黑体" w:hAnsi="宋体" w:eastAsia="黑体"/>
          <w:sz w:val="28"/>
          <w:szCs w:val="28"/>
          <w:lang w:val="en-US" w:eastAsia="zh-CN"/>
        </w:rPr>
        <w:t xml:space="preserve">                </w:t>
      </w:r>
      <w:bookmarkStart w:id="65" w:name="_Toc11244"/>
    </w:p>
    <w:p>
      <w:pPr>
        <w:tabs>
          <w:tab w:val="center" w:pos="4756"/>
          <w:tab w:val="right" w:pos="8969"/>
        </w:tabs>
        <w:spacing w:line="360" w:lineRule="auto"/>
        <w:ind w:firstLine="211"/>
        <w:jc w:val="center"/>
        <w:outlineLvl w:val="0"/>
        <w:rPr>
          <w:rFonts w:hint="eastAsia" w:ascii="仿宋" w:hAnsi="仿宋" w:eastAsia="仿宋" w:cs="仿宋"/>
          <w:b/>
          <w:color w:val="000000"/>
          <w:sz w:val="32"/>
          <w:szCs w:val="32"/>
          <w:highlight w:val="none"/>
        </w:rPr>
      </w:pPr>
      <w:r>
        <w:rPr>
          <w:rFonts w:hint="eastAsia" w:ascii="黑体" w:hAnsi="宋体" w:eastAsia="黑体"/>
          <w:sz w:val="28"/>
          <w:szCs w:val="28"/>
          <w:lang w:val="en-US" w:eastAsia="zh-CN"/>
        </w:rPr>
        <w:t>（一）</w:t>
      </w:r>
      <w:r>
        <w:rPr>
          <w:rFonts w:hint="eastAsia" w:ascii="仿宋" w:hAnsi="仿宋" w:eastAsia="仿宋" w:cs="仿宋"/>
          <w:b/>
          <w:color w:val="000000"/>
          <w:sz w:val="32"/>
          <w:szCs w:val="32"/>
          <w:highlight w:val="none"/>
        </w:rPr>
        <w:t>中小企业声明函</w:t>
      </w:r>
      <w:bookmarkEnd w:id="65"/>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（采购文件中明确的所属行业）</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2. </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（采购文件中明确的所属行业）</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 xml:space="preserve">； </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本企业对上述声明内容的真实性负责。如有虚假，将依法承担相应责任。 </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单位名称（盖章）：</w:t>
      </w: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日  期：</w:t>
      </w:r>
    </w:p>
    <w:p>
      <w:pPr>
        <w:spacing w:line="360" w:lineRule="auto"/>
        <w:jc w:val="center"/>
        <w:rPr>
          <w:rFonts w:hint="eastAsia" w:ascii="仿宋" w:hAnsi="仿宋" w:eastAsia="仿宋" w:cs="仿宋"/>
          <w:b/>
          <w:highlight w:val="none"/>
        </w:rPr>
      </w:pPr>
    </w:p>
    <w:p>
      <w:pPr>
        <w:snapToGrid w:val="0"/>
        <w:spacing w:line="360" w:lineRule="auto"/>
        <w:rPr>
          <w:rFonts w:hint="eastAsia" w:ascii="仿宋" w:hAnsi="仿宋" w:eastAsia="仿宋" w:cs="仿宋"/>
          <w:sz w:val="24"/>
          <w:szCs w:val="24"/>
          <w:highlight w:val="none"/>
        </w:rPr>
      </w:pPr>
    </w:p>
    <w:p>
      <w:pPr>
        <w:snapToGrid w:val="0"/>
        <w:spacing w:line="360" w:lineRule="auto"/>
        <w:rPr>
          <w:rFonts w:hint="eastAsia" w:ascii="仿宋" w:hAnsi="仿宋" w:eastAsia="仿宋" w:cs="仿宋"/>
          <w:sz w:val="24"/>
          <w:szCs w:val="24"/>
          <w:highlight w:val="none"/>
        </w:rPr>
      </w:pPr>
    </w:p>
    <w:p>
      <w:pPr>
        <w:adjustRightInd w:val="0"/>
        <w:snapToGrid w:val="0"/>
        <w:spacing w:line="360" w:lineRule="exact"/>
        <w:ind w:firstLine="602" w:firstLineChars="250"/>
        <w:outlineLvl w:val="9"/>
        <w:rPr>
          <w:rFonts w:hint="eastAsia" w:ascii="仿宋" w:hAnsi="仿宋" w:eastAsia="仿宋" w:cs="仿宋"/>
          <w:b/>
          <w:bCs/>
          <w:sz w:val="24"/>
          <w:szCs w:val="24"/>
          <w:highlight w:val="none"/>
        </w:rPr>
      </w:pPr>
    </w:p>
    <w:p>
      <w:pPr>
        <w:adjustRightInd w:val="0"/>
        <w:snapToGrid w:val="0"/>
        <w:spacing w:line="360" w:lineRule="exact"/>
        <w:ind w:firstLine="602" w:firstLineChars="250"/>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如投标单位为中小企业，须按格式逐项填写，否则评审时不予折扣，非中小企业，投标文件此表不需附。</w:t>
      </w:r>
    </w:p>
    <w:p>
      <w:pPr>
        <w:pStyle w:val="2"/>
        <w:rPr>
          <w:rFonts w:hint="default" w:eastAsia="仿宋"/>
          <w:lang w:val="en-US" w:eastAsia="zh-CN"/>
        </w:rPr>
      </w:pPr>
      <w:r>
        <w:rPr>
          <w:rFonts w:hint="eastAsia" w:ascii="仿宋" w:hAnsi="仿宋" w:eastAsia="仿宋" w:cs="仿宋"/>
          <w:b/>
          <w:bCs/>
          <w:sz w:val="24"/>
          <w:szCs w:val="24"/>
          <w:highlight w:val="none"/>
          <w:lang w:val="en-US" w:eastAsia="zh-CN"/>
        </w:rPr>
        <w:t xml:space="preserve">         2、本项目所属行业为建筑业。</w:t>
      </w:r>
    </w:p>
    <w:p>
      <w:pPr>
        <w:pStyle w:val="2"/>
      </w:pPr>
    </w:p>
    <w:p>
      <w:pPr>
        <w:widowControl/>
        <w:spacing w:beforeAutospacing="1" w:afterAutospacing="1" w:line="360" w:lineRule="auto"/>
        <w:ind w:firstLine="4620" w:firstLineChars="2200"/>
        <w:jc w:val="left"/>
        <w:rPr>
          <w:rFonts w:ascii="宋体" w:hAnsi="宋体"/>
          <w:highlight w:val="none"/>
        </w:rPr>
      </w:pPr>
    </w:p>
    <w:p>
      <w:pPr>
        <w:pStyle w:val="24"/>
        <w:rPr>
          <w:highlight w:val="none"/>
        </w:rPr>
      </w:pPr>
    </w:p>
    <w:p>
      <w:pPr>
        <w:pStyle w:val="24"/>
      </w:pPr>
    </w:p>
    <w:p>
      <w:pPr>
        <w:adjustRightInd w:val="0"/>
        <w:snapToGrid w:val="0"/>
        <w:spacing w:line="360" w:lineRule="auto"/>
        <w:rPr>
          <w:rFonts w:ascii="黑体" w:hAnsi="宋体" w:eastAsia="黑体"/>
          <w:sz w:val="28"/>
          <w:szCs w:val="28"/>
        </w:rPr>
      </w:pPr>
      <w:r>
        <w:rPr>
          <w:rFonts w:hint="eastAsia" w:ascii="黑体" w:hAnsi="宋体" w:eastAsia="黑体"/>
          <w:sz w:val="28"/>
          <w:szCs w:val="28"/>
        </w:rPr>
        <w:t>附件2：</w:t>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bookmarkStart w:id="66" w:name="_Toc27316"/>
      <w:bookmarkStart w:id="67" w:name="_Toc17605"/>
      <w:bookmarkStart w:id="68" w:name="_Toc2120"/>
      <w:r>
        <w:rPr>
          <w:rFonts w:hint="eastAsia" w:ascii="仿宋" w:hAnsi="仿宋" w:eastAsia="仿宋" w:cs="仿宋"/>
          <w:b/>
          <w:bCs/>
          <w:color w:val="auto"/>
          <w:sz w:val="28"/>
          <w:szCs w:val="28"/>
          <w:highlight w:val="none"/>
          <w:lang w:val="en-US" w:eastAsia="zh-CN"/>
        </w:rPr>
        <w:t>监狱企业声明函（如有）</w:t>
      </w:r>
      <w:bookmarkEnd w:id="66"/>
      <w:bookmarkEnd w:id="67"/>
      <w:bookmarkEnd w:id="68"/>
    </w:p>
    <w:p>
      <w:pPr>
        <w:pStyle w:val="2"/>
        <w:rPr>
          <w:rFonts w:hint="eastAsia"/>
          <w:lang w:val="en-US" w:eastAsia="zh-CN"/>
        </w:rPr>
      </w:pP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本单位郑重声明，根据《财政部、司法部关于政府采购支持监狱企业发展有关问题的通知》（财库〔2014〕68号）的规定。因本单位</w:t>
      </w:r>
      <w:r>
        <w:rPr>
          <w:rFonts w:hint="eastAsia" w:ascii="仿宋" w:hAnsi="仿宋" w:eastAsia="仿宋" w:cs="仿宋"/>
          <w:b/>
          <w:color w:val="auto"/>
          <w:sz w:val="24"/>
          <w:szCs w:val="24"/>
          <w:highlight w:val="none"/>
          <w:u w:val="single"/>
        </w:rPr>
        <w:t>（符合/不符合）</w:t>
      </w:r>
      <w:r>
        <w:rPr>
          <w:rFonts w:hint="eastAsia" w:ascii="仿宋" w:hAnsi="仿宋" w:eastAsia="仿宋" w:cs="仿宋"/>
          <w:color w:val="auto"/>
          <w:sz w:val="24"/>
          <w:szCs w:val="24"/>
          <w:highlight w:val="none"/>
        </w:rPr>
        <w:t>条件，故本单位为</w:t>
      </w:r>
      <w:r>
        <w:rPr>
          <w:rFonts w:hint="eastAsia" w:ascii="仿宋" w:hAnsi="仿宋" w:eastAsia="仿宋" w:cs="仿宋"/>
          <w:b/>
          <w:color w:val="auto"/>
          <w:sz w:val="24"/>
          <w:szCs w:val="24"/>
          <w:highlight w:val="none"/>
          <w:u w:val="single"/>
        </w:rPr>
        <w:t>（监狱/非监狱）</w:t>
      </w:r>
      <w:r>
        <w:rPr>
          <w:rFonts w:hint="eastAsia" w:ascii="仿宋" w:hAnsi="仿宋" w:eastAsia="仿宋" w:cs="仿宋"/>
          <w:color w:val="auto"/>
          <w:sz w:val="24"/>
          <w:szCs w:val="24"/>
          <w:highlight w:val="none"/>
        </w:rPr>
        <w:t xml:space="preserve">企业。 </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pStyle w:val="2"/>
        <w:rPr>
          <w:rFonts w:hint="eastAsia" w:ascii="仿宋" w:hAnsi="仿宋" w:eastAsia="仿宋" w:cs="仿宋"/>
          <w:color w:val="auto"/>
          <w:sz w:val="24"/>
          <w:szCs w:val="24"/>
          <w:highlight w:val="none"/>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pStyle w:val="2"/>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    年   月  日</w:t>
      </w:r>
    </w:p>
    <w:p>
      <w:pPr>
        <w:pStyle w:val="2"/>
        <w:rPr>
          <w:rFonts w:hint="eastAsia" w:ascii="仿宋" w:hAnsi="仿宋" w:eastAsia="仿宋" w:cs="仿宋"/>
          <w:spacing w:val="6"/>
          <w:sz w:val="24"/>
          <w:szCs w:val="24"/>
        </w:rPr>
      </w:pPr>
    </w:p>
    <w:p>
      <w:pPr>
        <w:pStyle w:val="2"/>
        <w:rPr>
          <w:rFonts w:hint="eastAsia" w:ascii="仿宋" w:hAnsi="仿宋" w:eastAsia="仿宋" w:cs="仿宋"/>
          <w:spacing w:val="6"/>
          <w:sz w:val="24"/>
          <w:szCs w:val="24"/>
        </w:rPr>
      </w:pP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监狱企业参加政府采购活动时，应当提供由省级以上监狱管理局、戒毒管理局（含新疆生产建设兵团）出具的属于监狱企业的证明文件。</w:t>
      </w: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符合以上规定的投标人填写，不符合的不提供本函。</w:t>
      </w:r>
    </w:p>
    <w:p>
      <w:pPr>
        <w:pStyle w:val="2"/>
        <w:rPr>
          <w:rFonts w:hint="eastAsia"/>
        </w:rPr>
      </w:pPr>
    </w:p>
    <w:p>
      <w:pPr>
        <w:widowControl/>
        <w:spacing w:line="480" w:lineRule="auto"/>
        <w:jc w:val="left"/>
        <w:outlineLvl w:val="9"/>
        <w:rPr>
          <w:sz w:val="32"/>
        </w:rPr>
      </w:pPr>
    </w:p>
    <w:p>
      <w:pPr>
        <w:pStyle w:val="12"/>
        <w:rPr>
          <w:sz w:val="32"/>
        </w:rPr>
      </w:pPr>
    </w:p>
    <w:p>
      <w:pPr>
        <w:pStyle w:val="13"/>
        <w:rPr>
          <w:sz w:val="32"/>
        </w:rPr>
      </w:pPr>
    </w:p>
    <w:p>
      <w:pPr>
        <w:pStyle w:val="13"/>
        <w:rPr>
          <w:sz w:val="32"/>
        </w:rPr>
      </w:pPr>
    </w:p>
    <w:p>
      <w:pPr>
        <w:pStyle w:val="13"/>
        <w:rPr>
          <w:sz w:val="32"/>
        </w:rPr>
      </w:pPr>
    </w:p>
    <w:p>
      <w:pPr>
        <w:pStyle w:val="13"/>
        <w:rPr>
          <w:sz w:val="32"/>
        </w:rPr>
      </w:pPr>
    </w:p>
    <w:p>
      <w:pPr>
        <w:pStyle w:val="13"/>
        <w:rPr>
          <w:sz w:val="32"/>
        </w:rPr>
      </w:pPr>
    </w:p>
    <w:p>
      <w:pPr>
        <w:pStyle w:val="13"/>
        <w:rPr>
          <w:sz w:val="32"/>
        </w:rPr>
      </w:pPr>
    </w:p>
    <w:p>
      <w:pPr>
        <w:pStyle w:val="13"/>
        <w:rPr>
          <w:sz w:val="32"/>
        </w:rPr>
      </w:pPr>
    </w:p>
    <w:p>
      <w:pPr>
        <w:pStyle w:val="13"/>
        <w:rPr>
          <w:sz w:val="32"/>
        </w:rPr>
      </w:pPr>
    </w:p>
    <w:p>
      <w:pPr>
        <w:pStyle w:val="13"/>
        <w:rPr>
          <w:sz w:val="32"/>
        </w:rPr>
      </w:pPr>
    </w:p>
    <w:p>
      <w:pPr>
        <w:pStyle w:val="13"/>
        <w:rPr>
          <w:sz w:val="32"/>
        </w:rPr>
      </w:pP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（三）残疾人福利性单位声明函（如有）</w:t>
      </w:r>
    </w:p>
    <w:p>
      <w:pPr>
        <w:pStyle w:val="2"/>
        <w:rPr>
          <w:rFonts w:hint="eastAsia"/>
          <w:lang w:val="en-US" w:eastAsia="zh-CN"/>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注：非残疾人福利性单位此声明函可不填写。</w:t>
      </w:r>
    </w:p>
    <w:p>
      <w:pPr>
        <w:spacing w:line="480" w:lineRule="auto"/>
        <w:jc w:val="cente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rPr>
        <w:t>单位名称（盖章）：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spacing w:val="6"/>
          <w:sz w:val="24"/>
          <w:szCs w:val="24"/>
          <w:highlight w:val="none"/>
        </w:rPr>
        <w:t xml:space="preserve">                         日  期：</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供应商提供的《残疾人福利性单位声明函》必须真实有效，如果被举报经查实出具虚假声明函的，将被取消投标资格，并按有关规定予以处理。</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符合条件的残疾人福利性单位请提供本函，不符合的不提供本函</w:t>
      </w:r>
    </w:p>
    <w:p>
      <w:pPr>
        <w:bidi w:val="0"/>
        <w:jc w:val="both"/>
        <w:rPr>
          <w:lang w:val="en-US" w:eastAsia="zh-CN"/>
        </w:rPr>
      </w:pPr>
    </w:p>
    <w:sectPr>
      <w:headerReference r:id="rId12" w:type="default"/>
      <w:footerReference r:id="rId13" w:type="default"/>
      <w:pgSz w:w="11906" w:h="16838"/>
      <w:pgMar w:top="1418" w:right="1418" w:bottom="1418" w:left="141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posOffset>2818765</wp:posOffset>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1.95pt;margin-top:0pt;height:144pt;width:144pt;mso-position-horizontal-relative:margin;mso-wrap-style:none;z-index:251665408;mso-width-relative:page;mso-height-relative:page;" filled="f" stroked="f" coordsize="21600,21600" o:gfxdata="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dEPD1QAAAAgBAAAPAAAAAAAAAAEAIAAAACIAAABkcnMvZG93bnJldi54bWxQSwECFAAU&#10;AAAACACHTuJAJk01CC0CAABXBAAADgAAAAAAAAABACAAAAAkAQAAZHJzL2Uyb0RvYy54bWxQSwUG&#10;AAAAAAYABgBZAQAAwwU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2505075</wp:posOffset>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第一页共64页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7.25pt;margin-top:0pt;height:144pt;width:144pt;mso-position-horizontal-relative:margin;mso-wrap-style:none;z-index:251664384;mso-width-relative:page;mso-height-relative:page;" filled="f" stroked="f" coordsize="21600,21600" o:gfxdata="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D1+j1QAAAAgBAAAPAAAAAAAAAAEAIAAAACIAAABkcnMvZG93bnJldi54bWxQSwECFAAU&#10;AAAACACHTuJAjgBmSC0CAABXBAAADgAAAAAAAAABACAAAAAkAQAAZHJzL2Uyb0RvYy54bWxQSwUG&#10;AAAAAAYABgBZAQAAwwUAAAAA&#10;">
              <v:fill on="f" focussize="0,0"/>
              <v:stroke on="f" weight="0.5pt"/>
              <v:imagedata o:title=""/>
              <o:lock v:ext="edit" aspectratio="f"/>
              <v:textbox inset="0mm,0mm,0mm,0mm" style="mso-fit-shape-to-text:t;">
                <w:txbxContent>
                  <w:p>
                    <w:pPr>
                      <w:pStyle w:val="2"/>
                    </w:pPr>
                    <w:r>
                      <w:rPr>
                        <w:rFonts w:hint="eastAsia"/>
                      </w:rPr>
                      <w:t>第一页共64页</w:t>
                    </w:r>
                  </w:p>
                </w:txbxContent>
              </v:textbox>
            </v:shape>
          </w:pict>
        </mc:Fallback>
      </mc:AlternateContent>
    </w:r>
    <w:r>
      <w:rPr>
        <w:rFonts w:hint="eastAsia"/>
      </w:rPr>
      <w:t>天煜荣泽工程咨询有限公司</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2"/>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- 49 -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- 49 -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1" w:rightChars="-153"/>
      <w:rPr>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right" w:pos="9639"/>
        <w:tab w:val="clear" w:pos="8306"/>
      </w:tabs>
      <w:jc w:val="left"/>
      <w:rPr>
        <w:rFonts w:ascii="宋体" w:hAnsi="宋体" w:cs="宋体"/>
        <w:bCs/>
        <w:color w:val="000000"/>
        <w:sz w:val="21"/>
        <w:szCs w:val="21"/>
      </w:rPr>
    </w:pPr>
    <w:r>
      <w:rPr>
        <w:rFonts w:hint="eastAsia" w:ascii="宋体" w:hAnsi="宋体" w:cs="宋体"/>
        <w:sz w:val="21"/>
        <w:szCs w:val="21"/>
      </w:rPr>
      <w:t>虎峪村（熨斗村）美丽乡村建设项目             项目编号HZGJ-ZZ-2019-08-04</w:t>
    </w:r>
  </w:p>
  <w:p>
    <w:pPr>
      <w:pStyle w:val="1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1" w:rightChars="-153"/>
      <w:rPr>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right" w:pos="9639"/>
        <w:tab w:val="clear" w:pos="8306"/>
      </w:tabs>
      <w:jc w:val="left"/>
      <w:rPr>
        <w:rFonts w:ascii="宋体" w:hAnsi="宋体" w:cs="宋体"/>
        <w:bCs/>
        <w:color w:val="000000"/>
        <w:sz w:val="21"/>
        <w:szCs w:val="21"/>
      </w:rPr>
    </w:pPr>
    <w:r>
      <w:rPr>
        <w:rFonts w:hint="eastAsia" w:ascii="宋体" w:hAnsi="宋体" w:cs="宋体"/>
        <w:sz w:val="21"/>
        <w:szCs w:val="21"/>
      </w:rPr>
      <w:t>虎峪村（熨斗村）美丽乡村建设项目             项目编号HZGJ-ZZ-2019-08-04</w:t>
    </w:r>
  </w:p>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154</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D5X5J0AAAAAMBAAAPAAAAAAAAAAEAIAAAACIAAABk&#10;cnMvZG93bnJldi54bWxQSwECFAAUAAAACACHTuJArv05BNUBAACiAwAADgAAAAAAAAABACAAAAAf&#10;AQAAZHJzL2Uyb0RvYy54bWxQSwUGAAAAAAYABgBZAQAAZgUAAAAA&#10;">
              <v:fill on="f" focussize="0,0"/>
              <v:stroke on="f"/>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154</w:t>
                    </w:r>
                    <w:r>
                      <w:rPr>
                        <w:rFonts w:hint="eastAsia"/>
                      </w:rPr>
                      <w:fldChar w:fldCharType="end"/>
                    </w:r>
                    <w:r>
                      <w:rPr>
                        <w:rFonts w:hint="eastAsia"/>
                      </w:rPr>
                      <w:t xml:space="preserve"> 页</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242C1"/>
    <w:multiLevelType w:val="singleLevel"/>
    <w:tmpl w:val="8F2242C1"/>
    <w:lvl w:ilvl="0" w:tentative="0">
      <w:start w:val="5"/>
      <w:numFmt w:val="chineseCounting"/>
      <w:suff w:val="space"/>
      <w:lvlText w:val="第%1章"/>
      <w:lvlJc w:val="left"/>
      <w:rPr>
        <w:rFonts w:hint="eastAsia"/>
      </w:rPr>
    </w:lvl>
  </w:abstractNum>
  <w:abstractNum w:abstractNumId="1">
    <w:nsid w:val="93FBF817"/>
    <w:multiLevelType w:val="singleLevel"/>
    <w:tmpl w:val="93FBF817"/>
    <w:lvl w:ilvl="0" w:tentative="0">
      <w:start w:val="1"/>
      <w:numFmt w:val="decimal"/>
      <w:suff w:val="nothing"/>
      <w:lvlText w:val="%1、"/>
      <w:lvlJc w:val="left"/>
    </w:lvl>
  </w:abstractNum>
  <w:abstractNum w:abstractNumId="2">
    <w:nsid w:val="A80711AF"/>
    <w:multiLevelType w:val="singleLevel"/>
    <w:tmpl w:val="A80711AF"/>
    <w:lvl w:ilvl="0" w:tentative="0">
      <w:start w:val="2"/>
      <w:numFmt w:val="chineseCounting"/>
      <w:suff w:val="space"/>
      <w:lvlText w:val="第%1章"/>
      <w:lvlJc w:val="left"/>
      <w:rPr>
        <w:rFonts w:hint="eastAsia"/>
      </w:rPr>
    </w:lvl>
  </w:abstractNum>
  <w:abstractNum w:abstractNumId="3">
    <w:nsid w:val="D6E7709A"/>
    <w:multiLevelType w:val="singleLevel"/>
    <w:tmpl w:val="D6E7709A"/>
    <w:lvl w:ilvl="0" w:tentative="0">
      <w:start w:val="1"/>
      <w:numFmt w:val="decimal"/>
      <w:suff w:val="nothing"/>
      <w:lvlText w:val="（%1）"/>
      <w:lvlJc w:val="left"/>
    </w:lvl>
  </w:abstractNum>
  <w:abstractNum w:abstractNumId="4">
    <w:nsid w:val="0000001F"/>
    <w:multiLevelType w:val="singleLevel"/>
    <w:tmpl w:val="0000001F"/>
    <w:lvl w:ilvl="0" w:tentative="0">
      <w:start w:val="1"/>
      <w:numFmt w:val="decimal"/>
      <w:pStyle w:val="37"/>
      <w:lvlText w:val="%1．"/>
      <w:lvlJc w:val="left"/>
      <w:pPr>
        <w:tabs>
          <w:tab w:val="left" w:pos="720"/>
        </w:tabs>
        <w:ind w:left="720" w:hanging="720"/>
      </w:pPr>
    </w:lvl>
  </w:abstractNum>
  <w:abstractNum w:abstractNumId="5">
    <w:nsid w:val="104F54CB"/>
    <w:multiLevelType w:val="multilevel"/>
    <w:tmpl w:val="104F54CB"/>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E95E67"/>
    <w:multiLevelType w:val="singleLevel"/>
    <w:tmpl w:val="15E95E67"/>
    <w:lvl w:ilvl="0" w:tentative="0">
      <w:start w:val="5"/>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jA4YjIwNDE2YjI1Y2ZmOGIwYzk5MTgwN2U0N2IifQ=="/>
  </w:docVars>
  <w:rsids>
    <w:rsidRoot w:val="00172A27"/>
    <w:rsid w:val="00172A27"/>
    <w:rsid w:val="00267055"/>
    <w:rsid w:val="003C6770"/>
    <w:rsid w:val="003F707F"/>
    <w:rsid w:val="00401F77"/>
    <w:rsid w:val="00435E0F"/>
    <w:rsid w:val="004E43BF"/>
    <w:rsid w:val="005B7163"/>
    <w:rsid w:val="00611A70"/>
    <w:rsid w:val="0095224A"/>
    <w:rsid w:val="00AB61D7"/>
    <w:rsid w:val="00E36B8C"/>
    <w:rsid w:val="00E83E01"/>
    <w:rsid w:val="00FE3A99"/>
    <w:rsid w:val="012F3858"/>
    <w:rsid w:val="01472CC0"/>
    <w:rsid w:val="0159507F"/>
    <w:rsid w:val="017956BE"/>
    <w:rsid w:val="01B807CA"/>
    <w:rsid w:val="01BE7753"/>
    <w:rsid w:val="02FF14A1"/>
    <w:rsid w:val="03381FC2"/>
    <w:rsid w:val="038F676A"/>
    <w:rsid w:val="03F24B22"/>
    <w:rsid w:val="04354E0C"/>
    <w:rsid w:val="05182A48"/>
    <w:rsid w:val="05D02B81"/>
    <w:rsid w:val="05D55F76"/>
    <w:rsid w:val="066318FB"/>
    <w:rsid w:val="068A4760"/>
    <w:rsid w:val="06F113C0"/>
    <w:rsid w:val="078C7D61"/>
    <w:rsid w:val="07FA7EA1"/>
    <w:rsid w:val="08040DBC"/>
    <w:rsid w:val="09330589"/>
    <w:rsid w:val="09716CC1"/>
    <w:rsid w:val="0AF56A87"/>
    <w:rsid w:val="0B63416C"/>
    <w:rsid w:val="0C83280E"/>
    <w:rsid w:val="0CF96AAA"/>
    <w:rsid w:val="0E283D01"/>
    <w:rsid w:val="0ECC12D1"/>
    <w:rsid w:val="0F0772F5"/>
    <w:rsid w:val="0F381499"/>
    <w:rsid w:val="0F4F7D6A"/>
    <w:rsid w:val="0F714502"/>
    <w:rsid w:val="0FAF2C1E"/>
    <w:rsid w:val="0FD50CBC"/>
    <w:rsid w:val="0FF81F3D"/>
    <w:rsid w:val="10632421"/>
    <w:rsid w:val="10662A09"/>
    <w:rsid w:val="11C819F1"/>
    <w:rsid w:val="11E7345E"/>
    <w:rsid w:val="133A133D"/>
    <w:rsid w:val="13C11660"/>
    <w:rsid w:val="143B4BF9"/>
    <w:rsid w:val="14AC4245"/>
    <w:rsid w:val="14D61F11"/>
    <w:rsid w:val="1686398C"/>
    <w:rsid w:val="17223588"/>
    <w:rsid w:val="18963AB3"/>
    <w:rsid w:val="199275A7"/>
    <w:rsid w:val="19EA713B"/>
    <w:rsid w:val="1A585324"/>
    <w:rsid w:val="1BDA5679"/>
    <w:rsid w:val="1CDC0B3F"/>
    <w:rsid w:val="1D832D1B"/>
    <w:rsid w:val="1DB81756"/>
    <w:rsid w:val="1DE413BD"/>
    <w:rsid w:val="1E2E11D5"/>
    <w:rsid w:val="1E851EC5"/>
    <w:rsid w:val="1F714F4F"/>
    <w:rsid w:val="1F8519CE"/>
    <w:rsid w:val="1FBF1FDE"/>
    <w:rsid w:val="1FF61994"/>
    <w:rsid w:val="20963FD2"/>
    <w:rsid w:val="20A32951"/>
    <w:rsid w:val="22EE069E"/>
    <w:rsid w:val="24654B8B"/>
    <w:rsid w:val="24C97FFB"/>
    <w:rsid w:val="24F36DF1"/>
    <w:rsid w:val="25CA2AC6"/>
    <w:rsid w:val="27521E32"/>
    <w:rsid w:val="27546750"/>
    <w:rsid w:val="27EC0CAA"/>
    <w:rsid w:val="28BB6AFD"/>
    <w:rsid w:val="29966F44"/>
    <w:rsid w:val="2A30713D"/>
    <w:rsid w:val="2A3B1418"/>
    <w:rsid w:val="2AD96156"/>
    <w:rsid w:val="2B231E21"/>
    <w:rsid w:val="2B5E72FD"/>
    <w:rsid w:val="2C53467C"/>
    <w:rsid w:val="2C6F15B0"/>
    <w:rsid w:val="2CA50CAA"/>
    <w:rsid w:val="2DE93A97"/>
    <w:rsid w:val="2DFF5460"/>
    <w:rsid w:val="306D2CB5"/>
    <w:rsid w:val="308A63FF"/>
    <w:rsid w:val="30DD29F2"/>
    <w:rsid w:val="31274E1E"/>
    <w:rsid w:val="32A00F2D"/>
    <w:rsid w:val="33C51FF3"/>
    <w:rsid w:val="346D1752"/>
    <w:rsid w:val="34D862CC"/>
    <w:rsid w:val="350D3255"/>
    <w:rsid w:val="35B82AA8"/>
    <w:rsid w:val="35D356C0"/>
    <w:rsid w:val="36E508D2"/>
    <w:rsid w:val="370A3BF4"/>
    <w:rsid w:val="37A60136"/>
    <w:rsid w:val="37D51ACE"/>
    <w:rsid w:val="386513AE"/>
    <w:rsid w:val="39334C80"/>
    <w:rsid w:val="39B05B15"/>
    <w:rsid w:val="39C0439E"/>
    <w:rsid w:val="3A881467"/>
    <w:rsid w:val="3B0D4800"/>
    <w:rsid w:val="3B48618B"/>
    <w:rsid w:val="3B4E6DB7"/>
    <w:rsid w:val="3C612B89"/>
    <w:rsid w:val="3C681EFA"/>
    <w:rsid w:val="3C834E15"/>
    <w:rsid w:val="3CB23617"/>
    <w:rsid w:val="3D2B1EF0"/>
    <w:rsid w:val="3ED40781"/>
    <w:rsid w:val="40054222"/>
    <w:rsid w:val="403B26BF"/>
    <w:rsid w:val="40504184"/>
    <w:rsid w:val="407D3C89"/>
    <w:rsid w:val="424A0073"/>
    <w:rsid w:val="428471F1"/>
    <w:rsid w:val="42882097"/>
    <w:rsid w:val="43BF5135"/>
    <w:rsid w:val="43E216AD"/>
    <w:rsid w:val="44192FDA"/>
    <w:rsid w:val="443127FD"/>
    <w:rsid w:val="447A77FD"/>
    <w:rsid w:val="447E5BD1"/>
    <w:rsid w:val="447E7078"/>
    <w:rsid w:val="44A96429"/>
    <w:rsid w:val="46355B6B"/>
    <w:rsid w:val="47256702"/>
    <w:rsid w:val="486659E5"/>
    <w:rsid w:val="493C1ACD"/>
    <w:rsid w:val="4B2772B4"/>
    <w:rsid w:val="4B8160ED"/>
    <w:rsid w:val="4C2F2717"/>
    <w:rsid w:val="4C723FEC"/>
    <w:rsid w:val="4CA45AF7"/>
    <w:rsid w:val="4CAD0BAC"/>
    <w:rsid w:val="4D1B0752"/>
    <w:rsid w:val="4E1D0557"/>
    <w:rsid w:val="4EA2097E"/>
    <w:rsid w:val="4ED00884"/>
    <w:rsid w:val="4EEE1854"/>
    <w:rsid w:val="4F5F526E"/>
    <w:rsid w:val="4FA531AD"/>
    <w:rsid w:val="504306EC"/>
    <w:rsid w:val="50A6165E"/>
    <w:rsid w:val="50AA0197"/>
    <w:rsid w:val="50AB184B"/>
    <w:rsid w:val="51100F2D"/>
    <w:rsid w:val="513C50E8"/>
    <w:rsid w:val="529D41C2"/>
    <w:rsid w:val="52B32BA9"/>
    <w:rsid w:val="52CB4D9D"/>
    <w:rsid w:val="52DA3949"/>
    <w:rsid w:val="52F13991"/>
    <w:rsid w:val="52F90325"/>
    <w:rsid w:val="530230BE"/>
    <w:rsid w:val="53BF1DED"/>
    <w:rsid w:val="54513AB7"/>
    <w:rsid w:val="54714599"/>
    <w:rsid w:val="54E34890"/>
    <w:rsid w:val="5557649B"/>
    <w:rsid w:val="556B6A0E"/>
    <w:rsid w:val="56887B71"/>
    <w:rsid w:val="578A6A3D"/>
    <w:rsid w:val="57AF4A2D"/>
    <w:rsid w:val="57BD712A"/>
    <w:rsid w:val="582A6D95"/>
    <w:rsid w:val="58613E05"/>
    <w:rsid w:val="58624313"/>
    <w:rsid w:val="58DD7B76"/>
    <w:rsid w:val="58E40592"/>
    <w:rsid w:val="593171CA"/>
    <w:rsid w:val="59527A1D"/>
    <w:rsid w:val="596A073D"/>
    <w:rsid w:val="59BF0FEB"/>
    <w:rsid w:val="5A104D79"/>
    <w:rsid w:val="5B8A5421"/>
    <w:rsid w:val="5C530A8C"/>
    <w:rsid w:val="5D0228D3"/>
    <w:rsid w:val="5DA440E0"/>
    <w:rsid w:val="5DB03139"/>
    <w:rsid w:val="5DF27291"/>
    <w:rsid w:val="5DFF2579"/>
    <w:rsid w:val="5E0E0A85"/>
    <w:rsid w:val="5E590139"/>
    <w:rsid w:val="5ED370DF"/>
    <w:rsid w:val="603E2039"/>
    <w:rsid w:val="604027F7"/>
    <w:rsid w:val="60BA74A1"/>
    <w:rsid w:val="60E02347"/>
    <w:rsid w:val="61556623"/>
    <w:rsid w:val="62380440"/>
    <w:rsid w:val="62B859AC"/>
    <w:rsid w:val="63FF74AD"/>
    <w:rsid w:val="64651B65"/>
    <w:rsid w:val="64BA2A51"/>
    <w:rsid w:val="64E90691"/>
    <w:rsid w:val="65E54338"/>
    <w:rsid w:val="66FD56DB"/>
    <w:rsid w:val="68E12F9E"/>
    <w:rsid w:val="694A1263"/>
    <w:rsid w:val="698E526D"/>
    <w:rsid w:val="6A184540"/>
    <w:rsid w:val="6A2F6DE1"/>
    <w:rsid w:val="6ACF6E07"/>
    <w:rsid w:val="6AF644FA"/>
    <w:rsid w:val="6B0C5BF9"/>
    <w:rsid w:val="6B233BB6"/>
    <w:rsid w:val="6B4E428B"/>
    <w:rsid w:val="6C0D10CA"/>
    <w:rsid w:val="6C53317B"/>
    <w:rsid w:val="6D2C33FF"/>
    <w:rsid w:val="6D3C0118"/>
    <w:rsid w:val="6D4A2C62"/>
    <w:rsid w:val="6E96710E"/>
    <w:rsid w:val="6F1C2D0B"/>
    <w:rsid w:val="6F484F7F"/>
    <w:rsid w:val="6F7C6609"/>
    <w:rsid w:val="6F875978"/>
    <w:rsid w:val="72083CFD"/>
    <w:rsid w:val="73155B1C"/>
    <w:rsid w:val="73265870"/>
    <w:rsid w:val="73400906"/>
    <w:rsid w:val="73462BAB"/>
    <w:rsid w:val="73E536E4"/>
    <w:rsid w:val="75143C3F"/>
    <w:rsid w:val="753C3F14"/>
    <w:rsid w:val="75986EAD"/>
    <w:rsid w:val="75E17EDC"/>
    <w:rsid w:val="77FE3990"/>
    <w:rsid w:val="78690861"/>
    <w:rsid w:val="79B51ABF"/>
    <w:rsid w:val="7A58553D"/>
    <w:rsid w:val="7BA43D82"/>
    <w:rsid w:val="7DB00A54"/>
    <w:rsid w:val="7E0563F3"/>
    <w:rsid w:val="7E383460"/>
    <w:rsid w:val="7F466C9F"/>
    <w:rsid w:val="7F90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99"/>
    <w:pPr>
      <w:keepNext/>
      <w:keepLines/>
      <w:spacing w:before="120" w:after="120" w:line="360" w:lineRule="auto"/>
      <w:jc w:val="center"/>
      <w:outlineLvl w:val="1"/>
    </w:pPr>
    <w:rPr>
      <w:rFonts w:ascii="Arial" w:hAnsi="Arial"/>
      <w:b/>
      <w:bCs/>
      <w:sz w:val="36"/>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adjustRightInd w:val="0"/>
      <w:spacing w:before="280" w:after="290" w:line="376" w:lineRule="atLeast"/>
      <w:outlineLvl w:val="3"/>
    </w:pPr>
    <w:rPr>
      <w:rFonts w:ascii="Arial" w:hAnsi="Arial" w:eastAsia="黑体"/>
      <w:b/>
      <w:kern w:val="0"/>
      <w:sz w:val="28"/>
    </w:rPr>
  </w:style>
  <w:style w:type="paragraph" w:styleId="7">
    <w:name w:val="heading 6"/>
    <w:basedOn w:val="1"/>
    <w:next w:val="1"/>
    <w:qFormat/>
    <w:uiPriority w:val="99"/>
    <w:pPr>
      <w:keepNext/>
      <w:keepLines/>
      <w:spacing w:before="240" w:after="64" w:line="320" w:lineRule="auto"/>
      <w:outlineLvl w:val="5"/>
    </w:pPr>
    <w:rPr>
      <w:rFonts w:ascii="Calibri Light" w:hAnsi="Calibri Light"/>
      <w:b/>
      <w:bCs/>
      <w:sz w:val="24"/>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8">
    <w:name w:val="Normal Indent"/>
    <w:basedOn w:val="1"/>
    <w:qFormat/>
    <w:uiPriority w:val="99"/>
    <w:pPr>
      <w:ind w:firstLine="420" w:firstLineChars="200"/>
    </w:pPr>
    <w:rPr>
      <w:rFonts w:ascii="仿宋_GB2312" w:eastAsia="仿宋_GB2312" w:cs="仿宋_GB2312"/>
    </w:rPr>
  </w:style>
  <w:style w:type="paragraph" w:styleId="9">
    <w:name w:val="Document Map"/>
    <w:basedOn w:val="1"/>
    <w:qFormat/>
    <w:uiPriority w:val="0"/>
    <w:pPr>
      <w:shd w:val="clear" w:color="auto" w:fill="000080"/>
    </w:pPr>
  </w:style>
  <w:style w:type="paragraph" w:styleId="10">
    <w:name w:val="toa heading"/>
    <w:basedOn w:val="1"/>
    <w:next w:val="1"/>
    <w:unhideWhenUsed/>
    <w:qFormat/>
    <w:uiPriority w:val="99"/>
    <w:pPr>
      <w:spacing w:before="120"/>
    </w:pPr>
    <w:rPr>
      <w:rFonts w:ascii="Cambria" w:hAnsi="Cambria"/>
      <w:sz w:val="24"/>
      <w:szCs w:val="24"/>
    </w:rPr>
  </w:style>
  <w:style w:type="paragraph" w:styleId="11">
    <w:name w:val="annotation text"/>
    <w:basedOn w:val="1"/>
    <w:link w:val="42"/>
    <w:qFormat/>
    <w:uiPriority w:val="0"/>
    <w:pPr>
      <w:jc w:val="left"/>
    </w:pPr>
  </w:style>
  <w:style w:type="paragraph" w:styleId="12">
    <w:name w:val="Body Text"/>
    <w:basedOn w:val="13"/>
    <w:next w:val="13"/>
    <w:unhideWhenUsed/>
    <w:qFormat/>
    <w:uiPriority w:val="1"/>
    <w:pPr>
      <w:spacing w:after="120"/>
    </w:pPr>
  </w:style>
  <w:style w:type="paragraph" w:customStyle="1" w:styleId="13">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14">
    <w:name w:val="Body Text Indent"/>
    <w:basedOn w:val="1"/>
    <w:unhideWhenUsed/>
    <w:qFormat/>
    <w:uiPriority w:val="99"/>
    <w:pPr>
      <w:spacing w:after="120"/>
      <w:ind w:left="420" w:leftChars="200"/>
    </w:pPr>
  </w:style>
  <w:style w:type="paragraph" w:styleId="15">
    <w:name w:val="Block Text"/>
    <w:basedOn w:val="1"/>
    <w:qFormat/>
    <w:uiPriority w:val="0"/>
    <w:pPr>
      <w:ind w:left="420" w:leftChars="200" w:right="-70" w:rightChars="-70" w:firstLine="560" w:firstLineChars="200"/>
    </w:pPr>
    <w:rPr>
      <w:rFonts w:ascii="楷体_GB2312" w:eastAsia="楷体_GB2312"/>
      <w:sz w:val="28"/>
      <w:szCs w:val="20"/>
    </w:rPr>
  </w:style>
  <w:style w:type="paragraph" w:styleId="16">
    <w:name w:val="Plain Text"/>
    <w:basedOn w:val="1"/>
    <w:qFormat/>
    <w:uiPriority w:val="99"/>
    <w:rPr>
      <w:rFonts w:ascii="宋体" w:hAnsi="Courier New"/>
      <w:szCs w:val="21"/>
    </w:rPr>
  </w:style>
  <w:style w:type="paragraph" w:styleId="17">
    <w:name w:val="Balloon Text"/>
    <w:basedOn w:val="1"/>
    <w:link w:val="45"/>
    <w:qFormat/>
    <w:uiPriority w:val="0"/>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Indent 3"/>
    <w:basedOn w:val="1"/>
    <w:qFormat/>
    <w:uiPriority w:val="0"/>
    <w:pPr>
      <w:spacing w:line="410" w:lineRule="exact"/>
      <w:ind w:left="619" w:leftChars="295" w:firstLine="390" w:firstLineChars="179"/>
    </w:pPr>
    <w:rPr>
      <w:rFonts w:ascii="宋体" w:hAnsi="宋体"/>
      <w:spacing w:val="4"/>
      <w:kern w:val="0"/>
      <w:sz w:val="20"/>
      <w:szCs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next w:val="1"/>
    <w:qFormat/>
    <w:uiPriority w:val="0"/>
    <w:pPr>
      <w:spacing w:before="240" w:after="60"/>
      <w:jc w:val="center"/>
      <w:outlineLvl w:val="0"/>
    </w:pPr>
    <w:rPr>
      <w:rFonts w:ascii="Cambria" w:hAnsi="Cambria"/>
      <w:b/>
      <w:sz w:val="32"/>
      <w:szCs w:val="20"/>
    </w:rPr>
  </w:style>
  <w:style w:type="paragraph" w:styleId="23">
    <w:name w:val="Body Text First Indent"/>
    <w:basedOn w:val="12"/>
    <w:qFormat/>
    <w:uiPriority w:val="0"/>
    <w:pPr>
      <w:spacing w:line="360" w:lineRule="auto"/>
      <w:ind w:firstLine="420"/>
    </w:pPr>
    <w:rPr>
      <w:rFonts w:ascii="宋体" w:hAnsi="宋体"/>
      <w:sz w:val="24"/>
    </w:rPr>
  </w:style>
  <w:style w:type="paragraph" w:styleId="24">
    <w:name w:val="Body Text First Indent 2"/>
    <w:basedOn w:val="14"/>
    <w:unhideWhenUsed/>
    <w:qFormat/>
    <w:uiPriority w:val="0"/>
    <w:pPr>
      <w:spacing w:line="360" w:lineRule="auto"/>
      <w:ind w:firstLine="420" w:firstLineChars="200"/>
    </w:pPr>
    <w:rPr>
      <w:rFonts w:eastAsia="仿宋_GB2312"/>
    </w:rPr>
  </w:style>
  <w:style w:type="character" w:styleId="27">
    <w:name w:val="Strong"/>
    <w:basedOn w:val="26"/>
    <w:qFormat/>
    <w:uiPriority w:val="22"/>
    <w:rPr>
      <w:b/>
    </w:rPr>
  </w:style>
  <w:style w:type="character" w:styleId="28">
    <w:name w:val="FollowedHyperlink"/>
    <w:basedOn w:val="26"/>
    <w:qFormat/>
    <w:uiPriority w:val="0"/>
    <w:rPr>
      <w:color w:val="2D5D7D"/>
      <w:u w:val="none"/>
    </w:rPr>
  </w:style>
  <w:style w:type="character" w:styleId="29">
    <w:name w:val="Hyperlink"/>
    <w:basedOn w:val="26"/>
    <w:qFormat/>
    <w:uiPriority w:val="0"/>
    <w:rPr>
      <w:color w:val="2D5D7D"/>
      <w:u w:val="none"/>
    </w:rPr>
  </w:style>
  <w:style w:type="character" w:styleId="30">
    <w:name w:val="annotation reference"/>
    <w:basedOn w:val="26"/>
    <w:unhideWhenUsed/>
    <w:qFormat/>
    <w:uiPriority w:val="99"/>
    <w:rPr>
      <w:sz w:val="21"/>
      <w:szCs w:val="21"/>
    </w:rPr>
  </w:style>
  <w:style w:type="paragraph" w:customStyle="1" w:styleId="31">
    <w:name w:val="HTML Preformatted1"/>
    <w:basedOn w:val="1"/>
    <w:qFormat/>
    <w:uiPriority w:val="0"/>
    <w:rPr>
      <w:rFonts w:ascii="Courier New" w:hAnsi="Courier New"/>
      <w:sz w:val="20"/>
    </w:rPr>
  </w:style>
  <w:style w:type="paragraph" w:customStyle="1" w:styleId="3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3">
    <w:name w:val="正文1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34">
    <w:name w:val="WPSOffice手动目录 1"/>
    <w:qFormat/>
    <w:uiPriority w:val="0"/>
    <w:rPr>
      <w:rFonts w:ascii="Calibri" w:hAnsi="Calibri" w:eastAsia="宋体" w:cs="Times New Roman"/>
      <w:lang w:val="en-US" w:eastAsia="zh-CN" w:bidi="ar-SA"/>
    </w:rPr>
  </w:style>
  <w:style w:type="paragraph" w:customStyle="1" w:styleId="35">
    <w:name w:val="p15"/>
    <w:basedOn w:val="1"/>
    <w:qFormat/>
    <w:uiPriority w:val="99"/>
    <w:pPr>
      <w:widowControl/>
    </w:pPr>
    <w:rPr>
      <w:kern w:val="0"/>
      <w:szCs w:val="21"/>
    </w:rPr>
  </w:style>
  <w:style w:type="paragraph" w:customStyle="1" w:styleId="36">
    <w:name w:val="列出段落1"/>
    <w:basedOn w:val="1"/>
    <w:qFormat/>
    <w:uiPriority w:val="0"/>
    <w:pPr>
      <w:ind w:firstLine="420" w:firstLineChars="200"/>
    </w:pPr>
    <w:rPr>
      <w:rFonts w:ascii="Calibri" w:hAnsi="Calibri"/>
      <w:kern w:val="0"/>
      <w:sz w:val="20"/>
    </w:rPr>
  </w:style>
  <w:style w:type="paragraph" w:customStyle="1" w:styleId="37">
    <w:name w:val="Char"/>
    <w:basedOn w:val="9"/>
    <w:next w:val="5"/>
    <w:qFormat/>
    <w:uiPriority w:val="0"/>
    <w:pPr>
      <w:numPr>
        <w:ilvl w:val="0"/>
        <w:numId w:val="1"/>
      </w:numPr>
      <w:tabs>
        <w:tab w:val="left" w:pos="1200"/>
        <w:tab w:val="clear" w:pos="720"/>
      </w:tabs>
      <w:ind w:left="1200" w:hanging="360"/>
    </w:pPr>
    <w:rPr>
      <w:sz w:val="24"/>
      <w:szCs w:val="24"/>
    </w:rPr>
  </w:style>
  <w:style w:type="paragraph" w:customStyle="1" w:styleId="38">
    <w:name w:val="正文 New"/>
    <w:qFormat/>
    <w:uiPriority w:val="99"/>
    <w:pPr>
      <w:widowControl w:val="0"/>
      <w:jc w:val="both"/>
    </w:pPr>
    <w:rPr>
      <w:rFonts w:ascii="Times New Roman" w:hAnsi="Times New Roman" w:eastAsia="宋体" w:cs="Times New Roman"/>
      <w:lang w:val="en-US" w:eastAsia="zh-CN" w:bidi="ar-SA"/>
    </w:rPr>
  </w:style>
  <w:style w:type="character" w:customStyle="1" w:styleId="39">
    <w:name w:val="font01"/>
    <w:basedOn w:val="26"/>
    <w:qFormat/>
    <w:uiPriority w:val="0"/>
    <w:rPr>
      <w:rFonts w:hint="eastAsia" w:ascii="宋体" w:hAnsi="宋体" w:eastAsia="宋体" w:cs="宋体"/>
      <w:b/>
      <w:bCs/>
      <w:color w:val="000000"/>
      <w:sz w:val="36"/>
      <w:szCs w:val="36"/>
      <w:u w:val="none"/>
    </w:rPr>
  </w:style>
  <w:style w:type="character" w:customStyle="1" w:styleId="40">
    <w:name w:val="item-name"/>
    <w:basedOn w:val="26"/>
    <w:qFormat/>
    <w:uiPriority w:val="0"/>
  </w:style>
  <w:style w:type="character" w:customStyle="1" w:styleId="41">
    <w:name w:val="item-name1"/>
    <w:basedOn w:val="26"/>
    <w:qFormat/>
    <w:uiPriority w:val="0"/>
  </w:style>
  <w:style w:type="character" w:customStyle="1" w:styleId="42">
    <w:name w:val="批注文字 字符"/>
    <w:basedOn w:val="26"/>
    <w:link w:val="11"/>
    <w:qFormat/>
    <w:uiPriority w:val="0"/>
    <w:rPr>
      <w:kern w:val="2"/>
      <w:sz w:val="21"/>
      <w:szCs w:val="22"/>
    </w:rPr>
  </w:style>
  <w:style w:type="paragraph" w:styleId="43">
    <w:name w:val="List Paragraph"/>
    <w:basedOn w:val="1"/>
    <w:link w:val="44"/>
    <w:qFormat/>
    <w:uiPriority w:val="34"/>
    <w:pPr>
      <w:spacing w:line="360" w:lineRule="auto"/>
      <w:ind w:firstLine="420" w:firstLineChars="200"/>
    </w:pPr>
    <w:rPr>
      <w:rFonts w:ascii="宋体" w:hAnsi="宋体" w:cs="宋体"/>
    </w:rPr>
  </w:style>
  <w:style w:type="character" w:customStyle="1" w:styleId="44">
    <w:name w:val="列出段落 字符"/>
    <w:link w:val="43"/>
    <w:qFormat/>
    <w:uiPriority w:val="34"/>
    <w:rPr>
      <w:rFonts w:ascii="宋体" w:hAnsi="宋体" w:cs="宋体"/>
      <w:kern w:val="2"/>
      <w:sz w:val="21"/>
      <w:szCs w:val="22"/>
    </w:rPr>
  </w:style>
  <w:style w:type="character" w:customStyle="1" w:styleId="45">
    <w:name w:val="批注框文本 字符"/>
    <w:basedOn w:val="26"/>
    <w:link w:val="17"/>
    <w:qFormat/>
    <w:uiPriority w:val="0"/>
    <w:rPr>
      <w:kern w:val="2"/>
      <w:sz w:val="18"/>
      <w:szCs w:val="18"/>
    </w:rPr>
  </w:style>
  <w:style w:type="paragraph" w:customStyle="1" w:styleId="4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hikvision.com</Company>
  <Pages>66</Pages>
  <Words>26694</Words>
  <Characters>28578</Characters>
  <Lines>400</Lines>
  <Paragraphs>112</Paragraphs>
  <TotalTime>204</TotalTime>
  <ScaleCrop>false</ScaleCrop>
  <LinksUpToDate>false</LinksUpToDate>
  <CharactersWithSpaces>32637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张晋通</dc:creator>
  <cp:lastModifiedBy>信仰</cp:lastModifiedBy>
  <cp:lastPrinted>2022-07-11T07:55:00Z</cp:lastPrinted>
  <dcterms:modified xsi:type="dcterms:W3CDTF">2022-11-07T09:24:13Z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AC3329B8CBF94847A1B660FF120F35E0</vt:lpwstr>
  </property>
</Properties>
</file>