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shd w:val="clear" w:color="auto" w:fill="auto"/>
          <w:lang w:val="zh-CN" w:eastAsia="zh-CN"/>
        </w:rPr>
        <w:t>项目概况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1.建设地点：</w:t>
      </w: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周至县人民医院旧址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2.建设规模：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学校规模为12 个教学班，总建筑面积18102.02㎡，其中地上建筑面积约15693.16㎡，主要建设内容包括：新建教学楼一座，建筑面积 6231.36㎡；新建办公楼一座，建筑面积4759.68㎡；新建综合楼一座，建筑面积4581.43㎡；新建门房16㎡；新建厕所79.90㎡，人防口部24.79㎡等；地下建筑面积2408.86㎡。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.监理范围：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周至县教科局实验小学建设项目监理服务采购项目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，对项目实施过程进行监督、验收阶段监理及竣工验收资料移交的监理等相关工作</w:t>
      </w: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对项目实施过程进行监督、验收阶段监理及竣工验收资料移交的监理等相关工作。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.监理内容：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（1）质量控制：必须严格依照国家有关规定，检查施工单位所施工的项目是否符合预定的质量要求，而且整个监理工作中应强调对工程质量的事前控制、事中监管和事后评估。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（2）进度控制：在工程实施过程中，监理工程师严格按照磋商文件、合同、施工进度计划的要求，对施工进度进行跟进，确保整体施工有序进行。确保工程开、竣工时间进度计划按时完成。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（3）安全目标：不发生人身安全事故；不发生较大机械设备损坏事故；不发生较大火灾事故；不发生负主要责任的较大交通事故；不发生重大跨（坍）塌事故；不发生因工程项目建设而造成的电网停电事故,不发生重大环境污染事故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工程施工阶段的安全生产管理任务：对施工单位安全生产管理进行监督；督促施工单位进行安全自查工作，巡视巡查施工现场安全生产情况，对实施监理过程中，发现存在安全事故隐患的，应签发书面通知单，要求施工单位整改；情况严重的要及时下达工程暂停指令，并上报甲方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（4）监理人员名单组成：要求项目至少有一名总监理及三名辅助监理人员全程跟进，其余人员可根据施工进度派驻合理人数，所有参与监理人员须持证上岗，项目实施过程中，不得更换监理人员。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（5）所有程序必须符合国家相关监理规定和国家工程质量验收合格标准。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5、服务质量要求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bookmarkStart w:id="0" w:name="_Toc390170160"/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1、服务目标</w:t>
      </w:r>
      <w:bookmarkEnd w:id="0"/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：确保工期，保证质量。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bookmarkStart w:id="1" w:name="_Toc390170161"/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2、服务要求</w:t>
      </w:r>
      <w:bookmarkEnd w:id="1"/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①监理服务的方式为维护服务项目全过程监理。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 xml:space="preserve">②质量、进度和信息、合同管理及组织协调。 </w:t>
      </w:r>
    </w:p>
    <w:p>
      <w:pPr>
        <w:ind w:firstLine="480" w:firstLineChars="200"/>
      </w:pPr>
      <w:r>
        <w:rPr>
          <w:rFonts w:hint="eastAsia" w:ascii="宋体" w:hAnsi="宋体" w:eastAsia="宋体" w:cs="宋体"/>
          <w:color w:val="auto"/>
          <w:sz w:val="24"/>
          <w:shd w:val="clear" w:color="auto" w:fill="auto"/>
          <w:lang w:val="en-US" w:eastAsia="zh-CN"/>
        </w:rPr>
        <w:t>③</w:t>
      </w: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监理工作计划安排应详尽合理。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ODNlYjZjZWMzNDM3YjRkMjE4MzBmODAzNWZiY2UifQ=="/>
  </w:docVars>
  <w:rsids>
    <w:rsidRoot w:val="158F2C7E"/>
    <w:rsid w:val="158F2C7E"/>
    <w:rsid w:val="721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845</Words>
  <Characters>897</Characters>
  <Lines>0</Lines>
  <Paragraphs>0</Paragraphs>
  <TotalTime>0</TotalTime>
  <ScaleCrop>false</ScaleCrop>
  <LinksUpToDate>false</LinksUpToDate>
  <CharactersWithSpaces>900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2022-11-10T02:59:00Z</dcterms:created>
  <dc:creator>宝@老头</dc:creator>
  <cp:lastModifiedBy>宝@老头</cp:lastModifiedBy>
  <dcterms:modified xsi:type="dcterms:W3CDTF">2022-11-10T02:59:57Z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A0CC2E7FF5E6497092C4A43A4C1B2D38</vt:lpwstr>
  </property>
</Properties>
</file>