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spacing w:before="333" w:beforeLines="100" w:after="333" w:afterLines="100" w:line="360" w:lineRule="auto"/>
        <w:jc w:val="center"/>
        <w:rPr>
          <w:rFonts w:hint="default" w:ascii="宋体" w:eastAsia="宋体" w:cs="宋体"/>
          <w:color w:val="auto"/>
          <w:sz w:val="24"/>
          <w:szCs w:val="24"/>
          <w:u w:val="none" w:color="auto"/>
          <w:lang w:val="en-US" w:eastAsia="zh-CN"/>
        </w:rPr>
      </w:pPr>
      <w:bookmarkStart w:id="0" w:name="_Toc23741"/>
      <w:r>
        <w:rPr>
          <w:rFonts w:hint="eastAsia" w:ascii="宋体" w:eastAsia="宋体" w:cs="宋体"/>
          <w:color w:val="auto"/>
          <w:sz w:val="28"/>
          <w:szCs w:val="28"/>
          <w:u w:val="none" w:color="auto"/>
          <w:lang w:val="en-US" w:eastAsia="zh-CN"/>
        </w:rPr>
        <w:t>第四章  招标内容及</w:t>
      </w:r>
      <w:bookmarkStart w:id="1" w:name="_Toc317530110"/>
      <w:r>
        <w:rPr>
          <w:rFonts w:hint="eastAsia" w:ascii="宋体" w:eastAsia="宋体" w:cs="宋体"/>
          <w:color w:val="auto"/>
          <w:sz w:val="28"/>
          <w:szCs w:val="28"/>
          <w:u w:val="none" w:color="auto"/>
          <w:lang w:val="en-US" w:eastAsia="zh-CN"/>
        </w:rPr>
        <w:t>采购需求</w:t>
      </w:r>
      <w:bookmarkEnd w:id="0"/>
    </w:p>
    <w:bookmarkEnd w:id="1"/>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根据义务教育学生营养计划工作实际情况，2023年为周至七中等学校配送营养早餐，实行政府“六统一”，即统一招标、统一采购、统一配送、统一价格、统一服务、统一结算，现制定营养早餐采购项目实施方案。</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一、采购范围及内容</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全县实施营养早餐项目的学校，具体采购内容为：粥、包子、蛋糕、面包、牛奶、水果、鸡蛋、馍片等完整早餐（详见食谱）。</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二、采购期限：一年（2023年）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三、采购方式</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采取政府公开招标的方式进行，中标企业通过专用车辆为周至七中等学校配送营养早餐，学校进行验收，验收合格后，双方在配送单上签字，供餐企业配送人员方可离开。</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四、采购资金预算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营养早餐所需资金全部来源于中央财政，分为两个标段进行采购。</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一标段：西片学校，学生数8868人，膳食补助资金每生每天5元，食堂运行补助资金每生每天0.7元，每学年按照200天计算。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二标段：东片学校，学校数6986人，膳食补助资金每生每天5元，食堂运行补助资金每生每天0.7元，每学年按照200天计算。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五、支付方式</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根据实际供应人数、学生在校天数等因素据实结算。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六、采购内容及具体要求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采购内容。周至县营养专家领导小组参照《农村学生膳食营养指导手册》，根据各年龄阶段的学生身体发育的营养需求制定带量食谱4套（食谱附后），每周顺次循环，食谱对早餐内容数量等有明确要求和规定，按照早餐食谱严格执行，符合以下标准：</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1.新鲜烘培类：≥50 克，3种口味，保质期小于 30 天。</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2.水果：≥150 克,包括苹果、梨、香蕉、芦柑、桔子、脐橙、油桃、乳瓜、普罗旺斯等，随季节可调整。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3.素包：≥100 克,包括芹菜银丝包、菌菇素包、包菜木耳素包等，由时令蔬菜和各种辅助材料，再配以天然的调味料制作而成。</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4.肉包： ≥100 克,卤汁肉包、五彩肉包、酱香肉包、洋葱大肉包、萝卜大肉包、大肉雪菜包,牛肉,虾肉,鸡肉包等，由时令蔬菜和大肉（牛肉、虾肉、鸡肉）搭配，再配以天然的调味料制作而成。</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5.荷叶饼等：≥100 克,五谷杂粮等。</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6.粥：≥260ml, 红豆大米粥、绿豆大米粥、南瓜小米粥、八宝粥、黑米粥、小米粥、黑芝麻糊、米浆等。</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7.牛奶：盒装学生奶≥200ml 、3种以上口味：原味、花生味、核桃味、红枣味。</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8.鸡腿：≥150克，符合质量要求，确保学生安全食用。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9.蛋类：鸡蛋或鹌鹑蛋，</w:t>
      </w:r>
      <w:r>
        <w:rPr>
          <w:rFonts w:hint="eastAsia" w:ascii="宋体" w:hAnsi="宋体" w:eastAsia="宋体" w:cs="宋体"/>
          <w:color w:val="auto"/>
          <w:sz w:val="24"/>
          <w:szCs w:val="24"/>
          <w:highlight w:val="none"/>
          <w:u w:val="none" w:color="auto"/>
          <w:lang w:val="en-US" w:eastAsia="zh-CN"/>
        </w:rPr>
        <w:tab/>
      </w:r>
      <w:r>
        <w:rPr>
          <w:rFonts w:hint="eastAsia" w:ascii="宋体" w:hAnsi="宋体" w:eastAsia="宋体" w:cs="宋体"/>
          <w:color w:val="auto"/>
          <w:sz w:val="24"/>
          <w:szCs w:val="24"/>
          <w:highlight w:val="none"/>
          <w:u w:val="none" w:color="auto"/>
          <w:lang w:val="en-US" w:eastAsia="zh-CN"/>
        </w:rPr>
        <w:t>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10.其他类：根据食谱要求，符合质量要求，确保学生安全食用。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（二）采购要求。中标企业供应早餐应符合以下4项具体要求。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1.质量要求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（1）供应商所提供的预包装产品必须是正规企业生产的品牌产品；熟食产品为符合国家规定食品质量安全标准的新鲜食品；保证学生每天1份。</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（2）根据食品安全有关规定，集体用餐配送的食品，烧熟至食用的间隔时间保质期为 4 小时，烧熟后 2 小时的食品中心温度为 70 度以上，要求投标人必须在西安市辖区有生产加工场地，须提供生产场地详细证明材料。</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（3）大米：独立包装，著名生产企业生产，每袋25KG，质量符合国家GB1354-2009一级品标准要求；包装袋上有注册商标及SC标注，有检验合格证、生产日期、生产厂家、执行标准、品牌规格和保质期。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（4）面粉：特制一等或以上；每袋25KG，质量符合国家标GB1355-1986特制一等标准要求；包装袋上有注册商标及SC标注，有检验合格证、生产日期、品牌规格和保质期。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（5）食用油：菜籽油，执行国家标准GB1536一级或以上；非转基因压榨；包装袋上有注册商标及SC标注，有检验合格证、生产日期、生产厂家、执行标准、品牌规格和保质期。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（6）肉类：必须是新鲜猪、牛、羊、鸡、鸭肉。猪肉禁止供应种猪肉，肉类必须是国家定点屠宰企业，必须提供动物检疫验讫章、动物防疫合格证。</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（7）鸡蛋：必须是国家定点养殖企业，须提供动物防疫合格证。</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（8）牛奶：必须是国家正规学生饮用奶生产企业，须提供食品生产许可证等有效证件。</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（9）水果：必须是新鲜、无公害的，经过消毒清洗配送到学校。</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2.包装要求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（1）所有产品的包装材料必须是符合国家规定的环保食品包装材料，并提供包装材料的检验报告。</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（2）新鲜烘培类、牛奶、坚果等预包装食品，必须为独立包装，产品包装上必须有完好的生产厂家、规格、出厂日期、质保期等有效信息。</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（3）粥类必须用无菌环保、塑封包装、保证温度适中。</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（4）水果必须在工厂经过消毒、清洗、分拣、用食品塑料袋包装，专用车辆送至学校。</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（5）包子须用保温箱放置，为学生提供专用纸袋。</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3.配送要求。中标企业每天将产品用专用车辆按时配送，产品在出厂后 2 小时内送到配送的每所学校（各校具体配送时间以学校要求时间为准)，每天配送一次，禁止超量配送。每天每校的配送量应包含留样2份，因运输装卸过程中造成的损耗（例如包装严重变形、破损，食品污损、变异等）若干，学校发现破损、变异食品企业无条件更换。</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4.其他要求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（1）为了确保营养改善计划国家补助的资金每生每天5元标准，吃够吃足、不挤占不克扣，每生每天 0.7 元运营费用。</w:t>
      </w:r>
      <w:r>
        <w:rPr>
          <w:rFonts w:hint="eastAsia" w:ascii="宋体" w:hAnsi="宋体" w:eastAsia="宋体" w:cs="宋体"/>
          <w:b/>
          <w:bCs/>
          <w:color w:val="auto"/>
          <w:sz w:val="24"/>
          <w:szCs w:val="24"/>
          <w:highlight w:val="none"/>
          <w:u w:val="none" w:color="auto"/>
          <w:lang w:val="en-US" w:eastAsia="zh-CN"/>
        </w:rPr>
        <w:t>最终投标单价等于营养早餐价 5.0 元/份加各自运营费报价。</w:t>
      </w:r>
      <w:r>
        <w:rPr>
          <w:rFonts w:hint="eastAsia" w:ascii="宋体" w:hAnsi="宋体" w:eastAsia="宋体" w:cs="宋体"/>
          <w:color w:val="auto"/>
          <w:sz w:val="24"/>
          <w:szCs w:val="24"/>
          <w:highlight w:val="none"/>
          <w:u w:val="none" w:color="auto"/>
          <w:lang w:val="en-US" w:eastAsia="zh-CN"/>
        </w:rPr>
        <w:t>最终投标合计单价包含了投标人为此项目所支付的一切费用（含原料、生产、税费、包装、运输、留样等一切费用），整个合同期内不做调整。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（2）中标企业必须是正规食品或餐饮生产企业，营养早餐生产及配送不分包。</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（3）中标企业应不定期接受市场监督管理局对所提供产品的抽样检查，相关费用由中标企业承担。</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（4）中标企业严格按照合同中规定的食谱执行。</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（5）国家营养改善计划政策于合同期内变化或取消等依据国家调整后的政策执行，甲方不承担任何过错赔偿责任。</w:t>
      </w:r>
    </w:p>
    <w:p>
      <w:pPr>
        <w:pStyle w:val="2"/>
        <w:rPr>
          <w:rFonts w:hint="eastAsia"/>
          <w:lang w:val="en-US" w:eastAsia="zh-CN"/>
        </w:rPr>
      </w:pPr>
      <w:r>
        <w:rPr>
          <w:rFonts w:hint="eastAsia" w:ascii="宋体" w:hAnsi="宋体" w:eastAsia="宋体" w:cs="宋体"/>
          <w:color w:val="auto"/>
          <w:sz w:val="24"/>
          <w:szCs w:val="24"/>
          <w:highlight w:val="none"/>
          <w:u w:val="none" w:color="auto"/>
          <w:lang w:val="en-US" w:eastAsia="zh-CN"/>
        </w:rPr>
        <w:t>（6）</w:t>
      </w:r>
      <w:r>
        <w:rPr>
          <w:rFonts w:hint="eastAsia" w:ascii="宋体" w:hAnsi="宋体" w:eastAsia="宋体" w:cs="宋体"/>
          <w:b/>
          <w:bCs/>
          <w:color w:val="auto"/>
          <w:sz w:val="24"/>
          <w:szCs w:val="24"/>
          <w:highlight w:val="none"/>
          <w:u w:val="none" w:color="auto"/>
          <w:lang w:val="en-US" w:eastAsia="zh-CN"/>
        </w:rPr>
        <w:t>相关食材如有最新国家标准，按最新标准执行。</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N2M0NTkxNDA5NzgxZjM3ZmI1NjlmNTczZTkwMjkifQ=="/>
  </w:docVars>
  <w:rsids>
    <w:rsidRoot w:val="503B0D58"/>
    <w:rsid w:val="503B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2022-12-30T05:16:00Z</dcterms:created>
  <dc:creator>三言两语</dc:creator>
  <cp:lastModifiedBy>三言两语</cp:lastModifiedBy>
  <dcterms:modified xsi:type="dcterms:W3CDTF">2022-12-30T05:17:12Z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941B90C4B9F44F63AB17E4A80A35D998</vt:lpwstr>
  </property>
</Properties>
</file>