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宋体" w:hAnsi="宋体" w:eastAsia="宋体"/>
          <w:szCs w:val="21"/>
          <w:lang w:eastAsia="zh-CN"/>
        </w:rPr>
      </w:pPr>
      <w:r>
        <w:rPr>
          <w:rFonts w:hint="eastAsia" w:ascii="宋体" w:hAnsi="宋体"/>
          <w:b/>
          <w:sz w:val="30"/>
          <w:szCs w:val="30"/>
        </w:rPr>
        <w:t>项目编号：</w:t>
      </w:r>
      <w:r>
        <w:rPr>
          <w:rFonts w:hint="eastAsia" w:ascii="宋体" w:hAnsi="宋体"/>
          <w:b/>
          <w:sz w:val="30"/>
          <w:szCs w:val="30"/>
          <w:lang w:eastAsia="zh-CN"/>
        </w:rPr>
        <w:t>HJCS2022-245</w:t>
      </w: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jc w:val="center"/>
        <w:rPr>
          <w:b/>
          <w:bCs/>
          <w:sz w:val="44"/>
          <w:szCs w:val="40"/>
        </w:rPr>
      </w:pPr>
      <w:r>
        <w:rPr>
          <w:rFonts w:hint="eastAsia"/>
          <w:b/>
          <w:bCs/>
          <w:sz w:val="44"/>
          <w:szCs w:val="40"/>
          <w:lang w:eastAsia="zh-CN"/>
        </w:rPr>
        <w:t>西安市鄠邑区秦岭生态环境保护局和综合执法局（区林业局）</w:t>
      </w:r>
      <w:r>
        <w:rPr>
          <w:rFonts w:hint="eastAsia"/>
          <w:b/>
          <w:bCs/>
          <w:sz w:val="44"/>
          <w:szCs w:val="40"/>
        </w:rPr>
        <w:t>秦保局办公楼维修</w:t>
      </w:r>
    </w:p>
    <w:p>
      <w:pPr>
        <w:spacing w:line="460" w:lineRule="exact"/>
        <w:jc w:val="center"/>
        <w:rPr>
          <w:rFonts w:ascii="宋体" w:hAnsi="宋体"/>
          <w:b/>
          <w:w w:val="130"/>
          <w:szCs w:val="21"/>
        </w:rPr>
      </w:pPr>
    </w:p>
    <w:p/>
    <w:p>
      <w:pPr>
        <w:pStyle w:val="16"/>
      </w:pPr>
    </w:p>
    <w:p>
      <w:pPr>
        <w:jc w:val="center"/>
        <w:rPr>
          <w:rFonts w:ascii="宋体" w:hAnsi="宋体"/>
          <w:b/>
          <w:sz w:val="52"/>
          <w:szCs w:val="52"/>
        </w:rPr>
      </w:pPr>
      <w:r>
        <w:rPr>
          <w:rFonts w:hint="eastAsia" w:ascii="宋体" w:hAnsi="宋体"/>
          <w:b/>
          <w:sz w:val="52"/>
          <w:szCs w:val="52"/>
        </w:rPr>
        <w:t>竞争性磋商文件</w:t>
      </w:r>
    </w:p>
    <w:p>
      <w:pPr>
        <w:spacing w:line="460" w:lineRule="exact"/>
        <w:jc w:val="center"/>
        <w:rPr>
          <w:rFonts w:ascii="宋体" w:hAnsi="宋体"/>
          <w:b/>
          <w:w w:val="130"/>
          <w:szCs w:val="21"/>
        </w:rPr>
      </w:pPr>
    </w:p>
    <w:p>
      <w:pPr>
        <w:spacing w:line="460" w:lineRule="exact"/>
        <w:jc w:val="center"/>
        <w:rPr>
          <w:rFonts w:ascii="宋体" w:hAnsi="宋体"/>
          <w:b/>
          <w:bCs/>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rPr>
          <w:rFonts w:hint="eastAsia" w:ascii="宋体" w:hAnsi="宋体" w:eastAsia="宋体"/>
          <w:b/>
          <w:sz w:val="30"/>
          <w:szCs w:val="30"/>
          <w:lang w:eastAsia="zh-CN"/>
        </w:rPr>
      </w:pPr>
      <w:r>
        <w:rPr>
          <w:rFonts w:hint="eastAsia" w:ascii="宋体" w:hAnsi="宋体"/>
          <w:b/>
          <w:sz w:val="30"/>
          <w:szCs w:val="30"/>
        </w:rPr>
        <w:t>采购人 :</w:t>
      </w:r>
      <w:r>
        <w:rPr>
          <w:rFonts w:hint="eastAsia" w:ascii="宋体" w:hAnsi="宋体"/>
          <w:b/>
          <w:sz w:val="30"/>
          <w:szCs w:val="30"/>
          <w:lang w:eastAsia="zh-CN"/>
        </w:rPr>
        <w:t>西安市鄠邑</w:t>
      </w:r>
      <w:r>
        <w:rPr>
          <w:rFonts w:hint="eastAsia" w:ascii="宋体" w:hAnsi="宋体"/>
          <w:b/>
          <w:sz w:val="30"/>
          <w:szCs w:val="30"/>
          <w:lang w:val="en-US" w:eastAsia="zh-CN"/>
        </w:rPr>
        <w:t>区</w:t>
      </w:r>
      <w:r>
        <w:rPr>
          <w:rFonts w:hint="eastAsia" w:ascii="宋体" w:hAnsi="宋体"/>
          <w:b/>
          <w:sz w:val="30"/>
          <w:szCs w:val="30"/>
          <w:lang w:eastAsia="zh-CN"/>
        </w:rPr>
        <w:t>秦岭生态环境保护和综合执法局（区林业局）</w:t>
      </w:r>
    </w:p>
    <w:p>
      <w:pPr>
        <w:pStyle w:val="30"/>
      </w:pPr>
    </w:p>
    <w:p>
      <w:pPr>
        <w:spacing w:line="460" w:lineRule="exact"/>
        <w:rPr>
          <w:rFonts w:ascii="宋体" w:hAnsi="宋体"/>
          <w:b/>
          <w:sz w:val="30"/>
          <w:szCs w:val="30"/>
        </w:rPr>
      </w:pPr>
      <w:r>
        <w:rPr>
          <w:rFonts w:hint="eastAsia" w:ascii="宋体" w:hAnsi="宋体"/>
          <w:b/>
          <w:sz w:val="30"/>
          <w:szCs w:val="30"/>
        </w:rPr>
        <w:t>采购代理机构:陕西海佳项目管理有限公司</w:t>
      </w:r>
    </w:p>
    <w:p>
      <w:pPr>
        <w:spacing w:line="460" w:lineRule="exact"/>
        <w:jc w:val="center"/>
        <w:rPr>
          <w:rFonts w:ascii="宋体" w:hAnsi="宋体"/>
          <w:b/>
          <w:sz w:val="30"/>
          <w:szCs w:val="30"/>
        </w:rPr>
      </w:pPr>
    </w:p>
    <w:p>
      <w:pPr>
        <w:spacing w:line="460" w:lineRule="exact"/>
        <w:jc w:val="center"/>
        <w:rPr>
          <w:rFonts w:ascii="宋体" w:hAnsi="宋体"/>
          <w:b/>
          <w:bCs/>
          <w:sz w:val="30"/>
          <w:szCs w:val="30"/>
          <w:lang w:val="zh-CN"/>
        </w:rPr>
      </w:pPr>
      <w:r>
        <w:rPr>
          <w:rFonts w:hint="eastAsia" w:ascii="宋体" w:hAnsi="宋体"/>
          <w:b/>
          <w:bCs/>
          <w:sz w:val="30"/>
          <w:szCs w:val="30"/>
          <w:lang w:val="zh-CN"/>
        </w:rPr>
        <w:t>二〇二</w:t>
      </w:r>
      <w:r>
        <w:rPr>
          <w:rFonts w:hint="eastAsia" w:ascii="宋体" w:hAnsi="宋体"/>
          <w:b/>
          <w:bCs/>
          <w:sz w:val="30"/>
          <w:szCs w:val="30"/>
        </w:rPr>
        <w:t>二</w:t>
      </w:r>
      <w:r>
        <w:rPr>
          <w:rFonts w:hint="eastAsia" w:ascii="宋体" w:hAnsi="宋体"/>
          <w:b/>
          <w:bCs/>
          <w:sz w:val="30"/>
          <w:szCs w:val="30"/>
          <w:lang w:val="zh-CN"/>
        </w:rPr>
        <w:t>年</w:t>
      </w:r>
      <w:r>
        <w:rPr>
          <w:rFonts w:hint="eastAsia" w:ascii="宋体" w:hAnsi="宋体"/>
          <w:b/>
          <w:bCs/>
          <w:sz w:val="30"/>
          <w:szCs w:val="30"/>
        </w:rPr>
        <w:t>十一</w:t>
      </w:r>
      <w:r>
        <w:rPr>
          <w:rFonts w:hint="eastAsia" w:ascii="宋体" w:hAnsi="宋体"/>
          <w:b/>
          <w:bCs/>
          <w:sz w:val="30"/>
          <w:szCs w:val="30"/>
          <w:lang w:val="zh-CN"/>
        </w:rPr>
        <w:t>月</w:t>
      </w:r>
    </w:p>
    <w:p>
      <w:pPr>
        <w:pStyle w:val="4"/>
        <w:sectPr>
          <w:headerReference r:id="rId3" w:type="default"/>
          <w:footerReference r:id="rId4" w:type="default"/>
          <w:footerReference r:id="rId5" w:type="even"/>
          <w:pgSz w:w="11906" w:h="16838"/>
          <w:pgMar w:top="1281" w:right="1418" w:bottom="1247" w:left="1418" w:header="851" w:footer="992" w:gutter="0"/>
          <w:pgNumType w:start="0"/>
          <w:cols w:space="720" w:num="1"/>
          <w:titlePg/>
          <w:docGrid w:type="linesAndChars" w:linePitch="487" w:charSpace="0"/>
        </w:sectPr>
      </w:pPr>
      <w:r>
        <w:rPr>
          <w:rFonts w:hint="eastAsia"/>
        </w:rPr>
        <w:br w:type="page"/>
      </w:r>
    </w:p>
    <w:p>
      <w:pPr>
        <w:pStyle w:val="5"/>
        <w:ind w:firstLine="0"/>
      </w:pPr>
    </w:p>
    <w:p>
      <w:pPr>
        <w:spacing w:line="460" w:lineRule="exact"/>
        <w:jc w:val="center"/>
        <w:rPr>
          <w:rFonts w:ascii="宋体" w:hAnsi="宋体"/>
          <w:b/>
          <w:sz w:val="40"/>
          <w:szCs w:val="40"/>
        </w:rPr>
      </w:pPr>
      <w:r>
        <w:rPr>
          <w:rFonts w:hint="eastAsia" w:ascii="宋体" w:hAnsi="宋体"/>
          <w:b/>
          <w:sz w:val="40"/>
          <w:szCs w:val="40"/>
        </w:rPr>
        <w:t>目    录</w:t>
      </w:r>
    </w:p>
    <w:sdt>
      <w:sdtPr>
        <w:rPr>
          <w:rFonts w:ascii="宋体" w:hAnsi="宋体"/>
        </w:rPr>
        <w:id w:val="147465071"/>
        <w15:color w:val="DBDBDB"/>
        <w:docPartObj>
          <w:docPartGallery w:val="Table of Contents"/>
          <w:docPartUnique/>
        </w:docPartObj>
      </w:sdtPr>
      <w:sdtEndPr>
        <w:rPr>
          <w:rFonts w:ascii="Calibri" w:hAnsi="Calibri"/>
          <w:szCs w:val="21"/>
        </w:rPr>
      </w:sdtEndPr>
      <w:sdtContent>
        <w:p>
          <w:pPr>
            <w:jc w:val="center"/>
          </w:pPr>
        </w:p>
        <w:p>
          <w:pPr>
            <w:pStyle w:val="34"/>
            <w:tabs>
              <w:tab w:val="right" w:leader="dot" w:pos="9070"/>
            </w:tabs>
            <w:spacing w:line="360" w:lineRule="auto"/>
            <w:rPr>
              <w:b/>
              <w:bCs/>
              <w:sz w:val="30"/>
              <w:szCs w:val="30"/>
            </w:rPr>
          </w:pPr>
          <w:r>
            <w:rPr>
              <w:b/>
              <w:bCs/>
              <w:sz w:val="21"/>
              <w:szCs w:val="21"/>
            </w:rPr>
            <w:fldChar w:fldCharType="begin"/>
          </w:r>
          <w:r>
            <w:rPr>
              <w:b/>
              <w:bCs/>
              <w:sz w:val="21"/>
              <w:szCs w:val="21"/>
            </w:rPr>
            <w:instrText xml:space="preserve">TOC \o "1-1" \h \u </w:instrText>
          </w:r>
          <w:r>
            <w:rPr>
              <w:b/>
              <w:bCs/>
              <w:sz w:val="21"/>
              <w:szCs w:val="21"/>
            </w:rPr>
            <w:fldChar w:fldCharType="separate"/>
          </w:r>
          <w:r>
            <w:fldChar w:fldCharType="begin"/>
          </w:r>
          <w:r>
            <w:instrText xml:space="preserve"> HYPERLINK \l "_Toc9669" </w:instrText>
          </w:r>
          <w:r>
            <w:fldChar w:fldCharType="separate"/>
          </w:r>
          <w:r>
            <w:rPr>
              <w:rFonts w:ascii="宋体" w:hAnsi="宋体"/>
              <w:b/>
              <w:bCs/>
              <w:sz w:val="30"/>
              <w:szCs w:val="30"/>
            </w:rPr>
            <w:t xml:space="preserve">第一章 </w:t>
          </w:r>
          <w:r>
            <w:rPr>
              <w:rFonts w:hint="eastAsia" w:ascii="宋体" w:hAnsi="宋体"/>
              <w:b/>
              <w:bCs/>
              <w:sz w:val="30"/>
              <w:szCs w:val="30"/>
            </w:rPr>
            <w:t xml:space="preserve"> 竞争性磋商公告</w:t>
          </w:r>
          <w:r>
            <w:rPr>
              <w:b/>
              <w:bCs/>
              <w:sz w:val="30"/>
              <w:szCs w:val="30"/>
            </w:rPr>
            <w:tab/>
          </w:r>
          <w:r>
            <w:rPr>
              <w:b/>
              <w:bCs/>
              <w:sz w:val="30"/>
              <w:szCs w:val="30"/>
            </w:rPr>
            <w:fldChar w:fldCharType="begin"/>
          </w:r>
          <w:r>
            <w:rPr>
              <w:b/>
              <w:bCs/>
              <w:sz w:val="30"/>
              <w:szCs w:val="30"/>
            </w:rPr>
            <w:instrText xml:space="preserve"> PAGEREF _Toc9669 \h </w:instrText>
          </w:r>
          <w:r>
            <w:rPr>
              <w:b/>
              <w:bCs/>
              <w:sz w:val="30"/>
              <w:szCs w:val="30"/>
            </w:rPr>
            <w:fldChar w:fldCharType="separate"/>
          </w:r>
          <w:r>
            <w:rPr>
              <w:b/>
              <w:bCs/>
              <w:sz w:val="30"/>
              <w:szCs w:val="30"/>
            </w:rPr>
            <w:t>2</w:t>
          </w:r>
          <w:r>
            <w:rPr>
              <w:b/>
              <w:bCs/>
              <w:sz w:val="30"/>
              <w:szCs w:val="30"/>
            </w:rPr>
            <w:fldChar w:fldCharType="end"/>
          </w:r>
          <w:r>
            <w:rPr>
              <w:b/>
              <w:bCs/>
              <w:sz w:val="30"/>
              <w:szCs w:val="30"/>
            </w:rPr>
            <w:fldChar w:fldCharType="end"/>
          </w:r>
        </w:p>
        <w:p>
          <w:pPr>
            <w:pStyle w:val="34"/>
            <w:tabs>
              <w:tab w:val="right" w:leader="dot" w:pos="9070"/>
            </w:tabs>
            <w:spacing w:line="360" w:lineRule="auto"/>
            <w:rPr>
              <w:b/>
              <w:bCs/>
              <w:sz w:val="30"/>
              <w:szCs w:val="30"/>
            </w:rPr>
          </w:pPr>
          <w:r>
            <w:fldChar w:fldCharType="begin"/>
          </w:r>
          <w:r>
            <w:instrText xml:space="preserve"> HYPERLINK \l "_Toc31277" </w:instrText>
          </w:r>
          <w:r>
            <w:fldChar w:fldCharType="separate"/>
          </w:r>
          <w:r>
            <w:rPr>
              <w:rFonts w:hint="eastAsia" w:ascii="宋体" w:hAnsi="宋体"/>
              <w:b/>
              <w:bCs/>
              <w:sz w:val="30"/>
              <w:szCs w:val="30"/>
            </w:rPr>
            <w:t>第二章  竞争性磋商采购须知</w:t>
          </w:r>
          <w:r>
            <w:rPr>
              <w:b/>
              <w:bCs/>
              <w:sz w:val="30"/>
              <w:szCs w:val="30"/>
            </w:rPr>
            <w:tab/>
          </w:r>
          <w:r>
            <w:rPr>
              <w:b/>
              <w:bCs/>
              <w:sz w:val="30"/>
              <w:szCs w:val="30"/>
            </w:rPr>
            <w:fldChar w:fldCharType="begin"/>
          </w:r>
          <w:r>
            <w:rPr>
              <w:b/>
              <w:bCs/>
              <w:sz w:val="30"/>
              <w:szCs w:val="30"/>
            </w:rPr>
            <w:instrText xml:space="preserve"> PAGEREF _Toc31277 \h </w:instrText>
          </w:r>
          <w:r>
            <w:rPr>
              <w:b/>
              <w:bCs/>
              <w:sz w:val="30"/>
              <w:szCs w:val="30"/>
            </w:rPr>
            <w:fldChar w:fldCharType="separate"/>
          </w:r>
          <w:r>
            <w:rPr>
              <w:b/>
              <w:bCs/>
              <w:sz w:val="30"/>
              <w:szCs w:val="30"/>
            </w:rPr>
            <w:t>6</w:t>
          </w:r>
          <w:r>
            <w:rPr>
              <w:b/>
              <w:bCs/>
              <w:sz w:val="30"/>
              <w:szCs w:val="30"/>
            </w:rPr>
            <w:fldChar w:fldCharType="end"/>
          </w:r>
          <w:r>
            <w:rPr>
              <w:b/>
              <w:bCs/>
              <w:sz w:val="30"/>
              <w:szCs w:val="30"/>
            </w:rPr>
            <w:fldChar w:fldCharType="end"/>
          </w:r>
        </w:p>
        <w:p>
          <w:pPr>
            <w:pStyle w:val="34"/>
            <w:tabs>
              <w:tab w:val="right" w:leader="dot" w:pos="9070"/>
            </w:tabs>
            <w:spacing w:line="360" w:lineRule="auto"/>
            <w:rPr>
              <w:b/>
              <w:bCs/>
              <w:sz w:val="30"/>
              <w:szCs w:val="30"/>
            </w:rPr>
          </w:pPr>
          <w:r>
            <w:fldChar w:fldCharType="begin"/>
          </w:r>
          <w:r>
            <w:instrText xml:space="preserve"> HYPERLINK \l "_Toc18773" </w:instrText>
          </w:r>
          <w:r>
            <w:fldChar w:fldCharType="separate"/>
          </w:r>
          <w:r>
            <w:rPr>
              <w:rFonts w:hint="eastAsia" w:ascii="宋体" w:hAnsi="宋体"/>
              <w:b/>
              <w:bCs/>
              <w:sz w:val="30"/>
              <w:szCs w:val="30"/>
            </w:rPr>
            <w:t>第三章  采购内容及要求</w:t>
          </w:r>
          <w:r>
            <w:rPr>
              <w:b/>
              <w:bCs/>
              <w:sz w:val="30"/>
              <w:szCs w:val="30"/>
            </w:rPr>
            <w:tab/>
          </w:r>
          <w:r>
            <w:rPr>
              <w:b/>
              <w:bCs/>
              <w:sz w:val="30"/>
              <w:szCs w:val="30"/>
            </w:rPr>
            <w:fldChar w:fldCharType="begin"/>
          </w:r>
          <w:r>
            <w:rPr>
              <w:b/>
              <w:bCs/>
              <w:sz w:val="30"/>
              <w:szCs w:val="30"/>
            </w:rPr>
            <w:instrText xml:space="preserve"> PAGEREF _Toc18773 \h </w:instrText>
          </w:r>
          <w:r>
            <w:rPr>
              <w:b/>
              <w:bCs/>
              <w:sz w:val="30"/>
              <w:szCs w:val="30"/>
            </w:rPr>
            <w:fldChar w:fldCharType="separate"/>
          </w:r>
          <w:r>
            <w:rPr>
              <w:b/>
              <w:bCs/>
              <w:sz w:val="30"/>
              <w:szCs w:val="30"/>
            </w:rPr>
            <w:t>16</w:t>
          </w:r>
          <w:r>
            <w:rPr>
              <w:b/>
              <w:bCs/>
              <w:sz w:val="30"/>
              <w:szCs w:val="30"/>
            </w:rPr>
            <w:fldChar w:fldCharType="end"/>
          </w:r>
          <w:r>
            <w:rPr>
              <w:b/>
              <w:bCs/>
              <w:sz w:val="30"/>
              <w:szCs w:val="30"/>
            </w:rPr>
            <w:fldChar w:fldCharType="end"/>
          </w:r>
        </w:p>
        <w:p>
          <w:pPr>
            <w:pStyle w:val="34"/>
            <w:tabs>
              <w:tab w:val="right" w:leader="dot" w:pos="9070"/>
            </w:tabs>
            <w:spacing w:line="360" w:lineRule="auto"/>
            <w:rPr>
              <w:b/>
              <w:bCs/>
              <w:sz w:val="30"/>
              <w:szCs w:val="30"/>
            </w:rPr>
          </w:pPr>
          <w:r>
            <w:fldChar w:fldCharType="begin"/>
          </w:r>
          <w:r>
            <w:instrText xml:space="preserve"> HYPERLINK \l "_Toc7932" </w:instrText>
          </w:r>
          <w:r>
            <w:fldChar w:fldCharType="separate"/>
          </w:r>
          <w:r>
            <w:rPr>
              <w:rFonts w:hint="eastAsia" w:ascii="宋体" w:hAnsi="宋体"/>
              <w:b/>
              <w:bCs/>
              <w:sz w:val="30"/>
              <w:szCs w:val="30"/>
            </w:rPr>
            <w:t>第四章  合同主要条款</w:t>
          </w:r>
          <w:r>
            <w:rPr>
              <w:b/>
              <w:bCs/>
              <w:sz w:val="30"/>
              <w:szCs w:val="30"/>
            </w:rPr>
            <w:tab/>
          </w:r>
          <w:r>
            <w:rPr>
              <w:b/>
              <w:bCs/>
              <w:sz w:val="30"/>
              <w:szCs w:val="30"/>
            </w:rPr>
            <w:fldChar w:fldCharType="begin"/>
          </w:r>
          <w:r>
            <w:rPr>
              <w:b/>
              <w:bCs/>
              <w:sz w:val="30"/>
              <w:szCs w:val="30"/>
            </w:rPr>
            <w:instrText xml:space="preserve"> PAGEREF _Toc7932 \h </w:instrText>
          </w:r>
          <w:r>
            <w:rPr>
              <w:b/>
              <w:bCs/>
              <w:sz w:val="30"/>
              <w:szCs w:val="30"/>
            </w:rPr>
            <w:fldChar w:fldCharType="separate"/>
          </w:r>
          <w:r>
            <w:rPr>
              <w:b/>
              <w:bCs/>
              <w:sz w:val="30"/>
              <w:szCs w:val="30"/>
            </w:rPr>
            <w:t>18</w:t>
          </w:r>
          <w:r>
            <w:rPr>
              <w:b/>
              <w:bCs/>
              <w:sz w:val="30"/>
              <w:szCs w:val="30"/>
            </w:rPr>
            <w:fldChar w:fldCharType="end"/>
          </w:r>
          <w:r>
            <w:rPr>
              <w:b/>
              <w:bCs/>
              <w:sz w:val="30"/>
              <w:szCs w:val="30"/>
            </w:rPr>
            <w:fldChar w:fldCharType="end"/>
          </w:r>
        </w:p>
        <w:p>
          <w:pPr>
            <w:pStyle w:val="34"/>
            <w:tabs>
              <w:tab w:val="right" w:leader="dot" w:pos="9070"/>
            </w:tabs>
            <w:spacing w:line="360" w:lineRule="auto"/>
            <w:rPr>
              <w:b/>
              <w:bCs/>
              <w:sz w:val="21"/>
              <w:szCs w:val="21"/>
            </w:rPr>
          </w:pPr>
          <w:r>
            <w:fldChar w:fldCharType="begin"/>
          </w:r>
          <w:r>
            <w:instrText xml:space="preserve"> HYPERLINK \l "_Toc28782" </w:instrText>
          </w:r>
          <w:r>
            <w:fldChar w:fldCharType="separate"/>
          </w:r>
          <w:r>
            <w:rPr>
              <w:rFonts w:hint="eastAsia" w:ascii="宋体" w:hAnsi="宋体"/>
              <w:b/>
              <w:bCs/>
              <w:sz w:val="30"/>
              <w:szCs w:val="30"/>
            </w:rPr>
            <w:t>第五章  竞争性磋商响应文件格式</w:t>
          </w:r>
          <w:r>
            <w:rPr>
              <w:b/>
              <w:bCs/>
              <w:sz w:val="30"/>
              <w:szCs w:val="30"/>
            </w:rPr>
            <w:tab/>
          </w:r>
          <w:r>
            <w:rPr>
              <w:b/>
              <w:bCs/>
              <w:sz w:val="30"/>
              <w:szCs w:val="30"/>
            </w:rPr>
            <w:fldChar w:fldCharType="begin"/>
          </w:r>
          <w:r>
            <w:rPr>
              <w:b/>
              <w:bCs/>
              <w:sz w:val="30"/>
              <w:szCs w:val="30"/>
            </w:rPr>
            <w:instrText xml:space="preserve"> PAGEREF _Toc28782 \h </w:instrText>
          </w:r>
          <w:r>
            <w:rPr>
              <w:b/>
              <w:bCs/>
              <w:sz w:val="30"/>
              <w:szCs w:val="30"/>
            </w:rPr>
            <w:fldChar w:fldCharType="separate"/>
          </w:r>
          <w:r>
            <w:rPr>
              <w:b/>
              <w:bCs/>
              <w:sz w:val="30"/>
              <w:szCs w:val="30"/>
            </w:rPr>
            <w:t>23</w:t>
          </w:r>
          <w:r>
            <w:rPr>
              <w:b/>
              <w:bCs/>
              <w:sz w:val="30"/>
              <w:szCs w:val="30"/>
            </w:rPr>
            <w:fldChar w:fldCharType="end"/>
          </w:r>
          <w:r>
            <w:rPr>
              <w:b/>
              <w:bCs/>
              <w:sz w:val="30"/>
              <w:szCs w:val="30"/>
            </w:rPr>
            <w:fldChar w:fldCharType="end"/>
          </w:r>
        </w:p>
        <w:p>
          <w:pPr>
            <w:tabs>
              <w:tab w:val="left" w:pos="2150"/>
            </w:tabs>
            <w:spacing w:line="480" w:lineRule="auto"/>
            <w:rPr>
              <w:sz w:val="22"/>
              <w:szCs w:val="21"/>
            </w:rPr>
          </w:pPr>
          <w:r>
            <w:rPr>
              <w:b/>
              <w:bCs/>
              <w:szCs w:val="21"/>
            </w:rPr>
            <w:fldChar w:fldCharType="end"/>
          </w:r>
          <w:r>
            <w:rPr>
              <w:rFonts w:hint="eastAsia"/>
              <w:b/>
              <w:bCs/>
              <w:szCs w:val="21"/>
            </w:rPr>
            <w:tab/>
          </w:r>
        </w:p>
      </w:sdtContent>
    </w:sdt>
    <w:p>
      <w:pPr>
        <w:spacing w:line="460" w:lineRule="exact"/>
        <w:jc w:val="center"/>
        <w:rPr>
          <w:rFonts w:ascii="宋体" w:hAnsi="宋体"/>
          <w:b/>
          <w:szCs w:val="21"/>
        </w:rPr>
      </w:pPr>
    </w:p>
    <w:p>
      <w:pPr>
        <w:spacing w:line="460" w:lineRule="exact"/>
        <w:jc w:val="center"/>
        <w:rPr>
          <w:rFonts w:ascii="宋体" w:hAnsi="宋体"/>
          <w:szCs w:val="21"/>
        </w:rPr>
      </w:pPr>
    </w:p>
    <w:p>
      <w:pPr>
        <w:widowControl/>
        <w:jc w:val="left"/>
        <w:rPr>
          <w:rFonts w:ascii="宋体" w:hAnsi="宋体"/>
          <w:szCs w:val="21"/>
        </w:rPr>
      </w:pPr>
      <w:r>
        <w:rPr>
          <w:rFonts w:ascii="宋体" w:hAnsi="宋体"/>
          <w:szCs w:val="21"/>
        </w:rPr>
        <w:br w:type="page"/>
      </w:r>
    </w:p>
    <w:p>
      <w:pPr>
        <w:spacing w:line="460" w:lineRule="exact"/>
        <w:jc w:val="center"/>
        <w:rPr>
          <w:rFonts w:ascii="宋体" w:hAnsi="宋体"/>
          <w:szCs w:val="21"/>
        </w:rPr>
      </w:pPr>
    </w:p>
    <w:p>
      <w:pPr>
        <w:numPr>
          <w:ilvl w:val="0"/>
          <w:numId w:val="1"/>
        </w:numPr>
        <w:spacing w:line="460" w:lineRule="exact"/>
        <w:jc w:val="center"/>
        <w:outlineLvl w:val="0"/>
        <w:rPr>
          <w:rFonts w:ascii="宋体" w:hAnsi="宋体"/>
          <w:b/>
          <w:sz w:val="28"/>
          <w:szCs w:val="28"/>
        </w:rPr>
      </w:pPr>
      <w:bookmarkStart w:id="0" w:name="_Toc50656397"/>
      <w:bookmarkStart w:id="1" w:name="_Toc9669"/>
      <w:r>
        <w:rPr>
          <w:rFonts w:hint="eastAsia" w:ascii="宋体" w:hAnsi="宋体"/>
          <w:b/>
          <w:sz w:val="28"/>
          <w:szCs w:val="28"/>
        </w:rPr>
        <w:t>竞争性磋商公告</w:t>
      </w:r>
      <w:bookmarkEnd w:id="0"/>
      <w:bookmarkEnd w:id="1"/>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项目概况</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lang w:eastAsia="zh-CN"/>
        </w:rPr>
        <w:t>西安市鄠邑区秦岭生态环境保护局和综合执法局（区林业局）秦保局办公楼维修</w:t>
      </w:r>
      <w:r>
        <w:rPr>
          <w:rFonts w:hint="eastAsia" w:cs="仿宋"/>
          <w:bCs/>
          <w:sz w:val="21"/>
          <w:szCs w:val="21"/>
          <w:lang w:val="en-US" w:eastAsia="zh-CN"/>
        </w:rPr>
        <w:t>采购项目</w:t>
      </w:r>
      <w:r>
        <w:rPr>
          <w:rFonts w:hint="eastAsia" w:cs="仿宋"/>
          <w:bCs/>
          <w:sz w:val="21"/>
          <w:szCs w:val="21"/>
        </w:rPr>
        <w:t>的潜在供应商应在西安市高新区唐延路35号旺座现代城C座2503室获取采购文件，并于2022年11月25日14时00分（北京时间）前提交响应文件。</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一、项目基本情况</w:t>
      </w:r>
    </w:p>
    <w:p>
      <w:pPr>
        <w:pStyle w:val="17"/>
        <w:adjustRightInd w:val="0"/>
        <w:snapToGrid w:val="0"/>
        <w:spacing w:before="0" w:beforeAutospacing="0" w:after="0" w:afterAutospacing="0" w:line="460" w:lineRule="exact"/>
        <w:ind w:firstLine="420"/>
        <w:rPr>
          <w:rFonts w:hint="eastAsia" w:eastAsia="宋体" w:cs="仿宋"/>
          <w:bCs/>
          <w:sz w:val="21"/>
          <w:szCs w:val="21"/>
          <w:lang w:eastAsia="zh-CN"/>
        </w:rPr>
      </w:pPr>
      <w:r>
        <w:rPr>
          <w:rFonts w:hint="eastAsia" w:cs="仿宋"/>
          <w:bCs/>
          <w:sz w:val="21"/>
          <w:szCs w:val="21"/>
        </w:rPr>
        <w:t>项目编号：</w:t>
      </w:r>
      <w:r>
        <w:rPr>
          <w:rFonts w:hint="eastAsia" w:cs="仿宋"/>
          <w:bCs/>
          <w:sz w:val="21"/>
          <w:szCs w:val="21"/>
          <w:lang w:eastAsia="zh-CN"/>
        </w:rPr>
        <w:t>HJCS2022-245</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项目名称：</w:t>
      </w:r>
      <w:r>
        <w:rPr>
          <w:rFonts w:hint="eastAsia" w:cs="仿宋"/>
          <w:bCs/>
          <w:sz w:val="21"/>
          <w:szCs w:val="21"/>
          <w:lang w:eastAsia="zh-CN"/>
        </w:rPr>
        <w:t>西安市鄠邑区秦岭生态环境保护局和综合执法局（区林业局）秦保局办公楼维修</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采购方式：竞争性磋商</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预算金额：925331.41元</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采购需求：</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合同包1(</w:t>
      </w:r>
      <w:r>
        <w:rPr>
          <w:rFonts w:hint="eastAsia" w:cs="仿宋"/>
          <w:bCs/>
          <w:sz w:val="21"/>
          <w:szCs w:val="21"/>
          <w:lang w:eastAsia="zh-CN"/>
        </w:rPr>
        <w:t>西安市鄠邑区秦岭生态环境保护局和综合执法局（区林业局）秦保局办公楼维修</w:t>
      </w:r>
      <w:r>
        <w:rPr>
          <w:rFonts w:hint="eastAsia" w:cs="仿宋"/>
          <w:bCs/>
          <w:sz w:val="21"/>
          <w:szCs w:val="21"/>
        </w:rPr>
        <w:t>):</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合同包预算金额：925331.41元</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合同包最高限价：925331.41元</w:t>
      </w:r>
    </w:p>
    <w:tbl>
      <w:tblPr>
        <w:tblStyle w:val="21"/>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8"/>
        <w:gridCol w:w="1811"/>
        <w:gridCol w:w="1664"/>
        <w:gridCol w:w="985"/>
        <w:gridCol w:w="1363"/>
        <w:gridCol w:w="1369"/>
        <w:gridCol w:w="13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品目号</w:t>
            </w:r>
          </w:p>
        </w:tc>
        <w:tc>
          <w:tcPr>
            <w:tcW w:w="4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品目名称</w:t>
            </w:r>
          </w:p>
        </w:tc>
        <w:tc>
          <w:tcPr>
            <w:tcW w:w="4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采购标的</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数量（单位）</w:t>
            </w:r>
          </w:p>
        </w:tc>
        <w:tc>
          <w:tcPr>
            <w:tcW w:w="30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技术规格、参数及要求</w:t>
            </w:r>
          </w:p>
        </w:tc>
        <w:tc>
          <w:tcPr>
            <w:tcW w:w="1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品目预算(元)</w:t>
            </w:r>
          </w:p>
        </w:tc>
        <w:tc>
          <w:tcPr>
            <w:tcW w:w="1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b/>
                <w:bCs/>
                <w:kern w:val="0"/>
                <w:szCs w:val="21"/>
              </w:rPr>
            </w:pPr>
            <w:r>
              <w:rPr>
                <w:rFonts w:ascii="宋体" w:hAnsi="宋体" w:cs="宋体"/>
                <w:b/>
                <w:bCs/>
                <w:kern w:val="0"/>
                <w:szCs w:val="21"/>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kern w:val="0"/>
                <w:szCs w:val="21"/>
              </w:rPr>
            </w:pPr>
            <w:r>
              <w:rPr>
                <w:rFonts w:ascii="宋体" w:hAnsi="宋体" w:cs="宋体"/>
                <w:kern w:val="0"/>
                <w:szCs w:val="21"/>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kern w:val="0"/>
                <w:szCs w:val="21"/>
              </w:rPr>
            </w:pPr>
            <w:r>
              <w:rPr>
                <w:rFonts w:hint="eastAsia" w:ascii="宋体" w:hAnsi="宋体" w:cs="宋体"/>
                <w:kern w:val="0"/>
                <w:szCs w:val="21"/>
              </w:rPr>
              <w:t>其他建筑物、构筑物修缮</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kern w:val="0"/>
                <w:szCs w:val="21"/>
              </w:rPr>
            </w:pPr>
            <w:r>
              <w:rPr>
                <w:rFonts w:hint="eastAsia" w:ascii="宋体" w:hAnsi="宋体" w:cs="宋体"/>
                <w:kern w:val="0"/>
                <w:szCs w:val="21"/>
              </w:rPr>
              <w:t>办公楼修缮</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kern w:val="0"/>
                <w:szCs w:val="21"/>
              </w:rPr>
            </w:pPr>
            <w:r>
              <w:rPr>
                <w:rFonts w:ascii="宋体" w:hAnsi="宋体" w:cs="宋体"/>
                <w:kern w:val="0"/>
                <w:szCs w:val="21"/>
              </w:rPr>
              <w:t>1(项)</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center"/>
              <w:rPr>
                <w:rFonts w:ascii="宋体" w:hAnsi="宋体" w:cs="宋体"/>
                <w:kern w:val="0"/>
                <w:szCs w:val="21"/>
              </w:rPr>
            </w:pPr>
            <w:r>
              <w:rPr>
                <w:rFonts w:ascii="宋体" w:hAnsi="宋体" w:cs="宋体"/>
                <w:kern w:val="0"/>
                <w:szCs w:val="21"/>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right"/>
              <w:rPr>
                <w:rFonts w:ascii="宋体" w:hAnsi="宋体" w:cs="宋体"/>
                <w:kern w:val="0"/>
                <w:szCs w:val="21"/>
              </w:rPr>
            </w:pPr>
            <w:r>
              <w:rPr>
                <w:rFonts w:hint="eastAsia" w:ascii="宋体" w:hAnsi="宋体" w:cs="宋体"/>
                <w:kern w:val="0"/>
                <w:szCs w:val="21"/>
              </w:rPr>
              <w:t>925331.41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adjustRightInd w:val="0"/>
              <w:snapToGrid w:val="0"/>
              <w:spacing w:line="460" w:lineRule="exact"/>
              <w:jc w:val="right"/>
              <w:rPr>
                <w:rFonts w:ascii="宋体" w:hAnsi="宋体" w:cs="宋体"/>
                <w:kern w:val="0"/>
                <w:szCs w:val="21"/>
              </w:rPr>
            </w:pPr>
            <w:r>
              <w:rPr>
                <w:rFonts w:hint="eastAsia" w:ascii="宋体" w:hAnsi="宋体" w:cs="宋体"/>
                <w:kern w:val="0"/>
                <w:szCs w:val="21"/>
              </w:rPr>
              <w:t>925331.41</w:t>
            </w:r>
          </w:p>
        </w:tc>
      </w:tr>
    </w:tbl>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本合同包不接受联合体投标</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合同履行期限：自进场之日起</w:t>
      </w:r>
      <w:r>
        <w:rPr>
          <w:rFonts w:hint="eastAsia" w:cs="仿宋"/>
          <w:bCs/>
          <w:sz w:val="21"/>
          <w:szCs w:val="21"/>
          <w:lang w:val="en-US" w:eastAsia="zh-CN"/>
        </w:rPr>
        <w:t>30</w:t>
      </w:r>
      <w:r>
        <w:rPr>
          <w:rFonts w:hint="eastAsia" w:cs="仿宋"/>
          <w:bCs/>
          <w:sz w:val="21"/>
          <w:szCs w:val="21"/>
        </w:rPr>
        <w:t>个日历日内竣工。</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二、申请人的资格要求：</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1.满足《中华人民共和国政府采购法》第二十二条规定;</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2.落实政府采购政策需满足的资格要求：</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合同包1(</w:t>
      </w:r>
      <w:r>
        <w:rPr>
          <w:rFonts w:hint="eastAsia" w:cs="仿宋"/>
          <w:bCs/>
          <w:sz w:val="21"/>
          <w:szCs w:val="21"/>
          <w:lang w:eastAsia="zh-CN"/>
        </w:rPr>
        <w:t>西安市鄠邑区秦岭生态环境保护局和综合执法局（区林业局）秦保局办公楼维修</w:t>
      </w:r>
      <w:r>
        <w:rPr>
          <w:rFonts w:hint="eastAsia" w:cs="仿宋"/>
          <w:bCs/>
          <w:sz w:val="21"/>
          <w:szCs w:val="21"/>
        </w:rPr>
        <w:t>)落实政府采购政策需满足的资格要求如下:本项目专门面向中小企业采购，</w:t>
      </w:r>
      <w:r>
        <w:rPr>
          <w:rFonts w:hint="eastAsia" w:cs="仿宋"/>
          <w:bCs/>
          <w:sz w:val="21"/>
          <w:szCs w:val="21"/>
          <w:lang w:val="en-US" w:eastAsia="zh-CN"/>
        </w:rPr>
        <w:t>供应商</w:t>
      </w:r>
      <w:r>
        <w:rPr>
          <w:rFonts w:hint="eastAsia" w:cs="仿宋"/>
          <w:bCs/>
          <w:sz w:val="21"/>
          <w:szCs w:val="21"/>
        </w:rPr>
        <w:t>应为中小微企业或监狱企业或残疾人福利性单位。</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3.本项目的特定资格要求：</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合同包1</w:t>
      </w:r>
      <w:r>
        <w:rPr>
          <w:rFonts w:hint="eastAsia" w:cs="仿宋"/>
          <w:bCs/>
          <w:sz w:val="21"/>
          <w:szCs w:val="21"/>
          <w:lang w:eastAsia="zh-CN"/>
        </w:rPr>
        <w:t>西安市鄠邑区秦岭生态环境保护局和综合执法局（区林业局）秦保局办公楼维修</w:t>
      </w:r>
      <w:r>
        <w:rPr>
          <w:rFonts w:hint="eastAsia" w:cs="仿宋"/>
          <w:bCs/>
          <w:sz w:val="21"/>
          <w:szCs w:val="21"/>
        </w:rPr>
        <w:t>)特定资格要求如下:</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（1）供应商为具有独立承担民事责任能力的法人或其他组织或自然人，并提供法人或者其他组织合法有效的营业执照等证明文件，事业单位应提供事业单位法人证书，自然人应提供身份证明文件；</w:t>
      </w:r>
    </w:p>
    <w:p>
      <w:pPr>
        <w:pStyle w:val="17"/>
        <w:adjustRightInd w:val="0"/>
        <w:snapToGrid w:val="0"/>
        <w:spacing w:before="0" w:beforeAutospacing="0" w:after="0" w:afterAutospacing="0" w:line="460" w:lineRule="exact"/>
        <w:ind w:firstLine="420"/>
        <w:rPr>
          <w:rFonts w:hint="eastAsia" w:eastAsia="宋体" w:cs="仿宋"/>
          <w:bCs/>
          <w:sz w:val="21"/>
          <w:szCs w:val="21"/>
          <w:lang w:eastAsia="zh-CN"/>
        </w:rPr>
      </w:pPr>
      <w:r>
        <w:rPr>
          <w:rFonts w:hint="eastAsia" w:cs="仿宋"/>
          <w:bCs/>
          <w:sz w:val="21"/>
          <w:szCs w:val="21"/>
        </w:rPr>
        <w:t>（2）法定代表人（或单位负责人）直接参加磋商，须出具法定代表人（或单位负责人）身份证，非法定代表人（或单位负责人）参加磋商，须出具法定代表人（或单位负责人）授权书及被授权人身份证</w:t>
      </w:r>
      <w:r>
        <w:rPr>
          <w:rFonts w:hint="eastAsia" w:cs="仿宋"/>
          <w:bCs/>
          <w:sz w:val="21"/>
          <w:szCs w:val="21"/>
          <w:lang w:eastAsia="zh-CN"/>
        </w:rPr>
        <w:t>；</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（3）供应商具备建筑装修装饰工程专业承包贰级及以上资质并具有有效的安全生产许可证；</w:t>
      </w:r>
    </w:p>
    <w:p>
      <w:pPr>
        <w:pStyle w:val="17"/>
        <w:adjustRightInd w:val="0"/>
        <w:snapToGrid w:val="0"/>
        <w:spacing w:before="0" w:beforeAutospacing="0" w:after="0" w:afterAutospacing="0" w:line="460" w:lineRule="exact"/>
        <w:ind w:firstLine="420"/>
        <w:rPr>
          <w:rFonts w:hint="eastAsia" w:cs="仿宋"/>
          <w:bCs/>
          <w:sz w:val="21"/>
          <w:szCs w:val="21"/>
        </w:rPr>
      </w:pPr>
      <w:r>
        <w:rPr>
          <w:rFonts w:hint="eastAsia" w:cs="仿宋"/>
          <w:bCs/>
          <w:sz w:val="21"/>
          <w:szCs w:val="21"/>
        </w:rPr>
        <w:t xml:space="preserve">（4）拟派项目经理需具备建筑工程专业二级及以上注册建造师证书及有效的安全生产考核合格证书(建安B证)，在本单位注册且无在建项目； </w:t>
      </w:r>
    </w:p>
    <w:p>
      <w:pPr>
        <w:pStyle w:val="17"/>
        <w:adjustRightInd w:val="0"/>
        <w:snapToGrid w:val="0"/>
        <w:spacing w:before="0" w:beforeAutospacing="0" w:after="0" w:afterAutospacing="0" w:line="460" w:lineRule="exact"/>
        <w:ind w:firstLine="420"/>
        <w:rPr>
          <w:rFonts w:hint="eastAsia" w:eastAsia="宋体" w:cs="仿宋"/>
          <w:bCs/>
          <w:sz w:val="21"/>
          <w:szCs w:val="21"/>
          <w:lang w:eastAsia="zh-CN"/>
        </w:rPr>
      </w:pPr>
      <w:r>
        <w:rPr>
          <w:rFonts w:hint="eastAsia" w:cs="仿宋"/>
          <w:bCs/>
          <w:sz w:val="21"/>
          <w:szCs w:val="21"/>
        </w:rPr>
        <w:t>（5）供应商及拟派项目经理在“陕西省住房和城乡建设厅网站（http://js.shaanxi.gov.cn/）陕西省建筑市场监管与诚信信息发布平台”可查，附网页查询截图并加盖公章</w:t>
      </w:r>
      <w:r>
        <w:rPr>
          <w:rFonts w:hint="eastAsia" w:cs="仿宋"/>
          <w:bCs/>
          <w:sz w:val="21"/>
          <w:szCs w:val="21"/>
          <w:lang w:eastAsia="zh-CN"/>
        </w:rPr>
        <w:t>；</w:t>
      </w:r>
    </w:p>
    <w:p>
      <w:pPr>
        <w:pStyle w:val="17"/>
        <w:adjustRightInd w:val="0"/>
        <w:snapToGrid w:val="0"/>
        <w:spacing w:before="0" w:beforeAutospacing="0" w:after="0" w:afterAutospacing="0" w:line="460" w:lineRule="exact"/>
        <w:ind w:firstLine="420"/>
        <w:rPr>
          <w:rFonts w:hint="eastAsia" w:eastAsia="宋体" w:cs="仿宋"/>
          <w:bCs/>
          <w:sz w:val="21"/>
          <w:szCs w:val="21"/>
          <w:lang w:eastAsia="zh-CN"/>
        </w:rPr>
      </w:pPr>
      <w:r>
        <w:rPr>
          <w:rFonts w:hint="eastAsia" w:cs="仿宋"/>
          <w:bCs/>
          <w:sz w:val="21"/>
          <w:szCs w:val="21"/>
        </w:rPr>
        <w:t>（6）本项目专门面向中小企业采购，</w:t>
      </w:r>
      <w:r>
        <w:rPr>
          <w:rFonts w:hint="eastAsia" w:cs="仿宋"/>
          <w:bCs/>
          <w:sz w:val="21"/>
          <w:szCs w:val="21"/>
          <w:lang w:val="en-US" w:eastAsia="zh-CN"/>
        </w:rPr>
        <w:t>供应商</w:t>
      </w:r>
      <w:r>
        <w:rPr>
          <w:rFonts w:hint="eastAsia" w:cs="仿宋"/>
          <w:bCs/>
          <w:sz w:val="21"/>
          <w:szCs w:val="21"/>
        </w:rPr>
        <w:t>应为中小微企业或监狱企业或残疾人福利性单位</w:t>
      </w:r>
      <w:r>
        <w:rPr>
          <w:rFonts w:hint="eastAsia" w:cs="仿宋"/>
          <w:bCs/>
          <w:sz w:val="21"/>
          <w:szCs w:val="21"/>
          <w:lang w:eastAsia="zh-CN"/>
        </w:rPr>
        <w:t>；</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（7）提供2021年度经审计的财务报告，或磋商前三个月内公司基本存款账户开户银行出具的资信证明或担保机构出具的担保函；</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 xml:space="preserve">（8）提供2022年1月至今任意一个月已缴纳完税凭证或税务机关开具的完税证明（任意税种）；依法免税的应提供相关文件证明； </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（9）提供2022年1月至今任意一个月已缴纳的社会保障资金缴存单据或社保机构开具的社会保险参保缴费情况证明；依法不需要缴纳社会保障资金的应提供相关文件证明；</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（10）具备履行合同所必需的设备和专业技术能力的证明材料(由供应商根据项目需求提供说明材料或者承诺)；</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 xml:space="preserve">（11）参加政府采购活动前三年内在经营活动中没有重大违法记录的书面声明； </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lang w:eastAsia="zh-CN"/>
        </w:rPr>
        <w:t>（</w:t>
      </w:r>
      <w:r>
        <w:rPr>
          <w:rFonts w:hint="eastAsia" w:cs="仿宋"/>
          <w:bCs/>
          <w:sz w:val="21"/>
          <w:szCs w:val="21"/>
          <w:lang w:val="en-US" w:eastAsia="zh-CN"/>
        </w:rPr>
        <w:t>12</w:t>
      </w:r>
      <w:r>
        <w:rPr>
          <w:rFonts w:hint="eastAsia" w:cs="仿宋"/>
          <w:bCs/>
          <w:sz w:val="21"/>
          <w:szCs w:val="21"/>
          <w:lang w:eastAsia="zh-CN"/>
        </w:rPr>
        <w:t>）</w:t>
      </w:r>
      <w:r>
        <w:rPr>
          <w:rFonts w:hint="eastAsia" w:cs="仿宋"/>
          <w:bCs/>
          <w:sz w:val="21"/>
          <w:szCs w:val="21"/>
        </w:rPr>
        <w:t>未被“信用中国”网站（www.creditchina.gov.cn）列入重大税收违法案件当事人名单及未被“中国政府采购网”（http://www.ccgp.gov.cn/）列入政府采购严重失信行为记录名单；不得为“中国执行信息公开网”网站（http://zxgk.court.gov.cn/shixin）列入失信被执行人（以竞争性磋商响应文件递交截止时间后2小时内查询结果为准）。</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三、获取采购文件</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时间： 2022年11月14日 至 2022年11月21日 ，每天上午 08:00:00 至 12:00:00 ，下午 12:00:00 至 18:00:00  （北京时间,法定节假日除外）</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地点：西安市高新区唐延路35号旺座现代城C座2503室</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方式：现场获取</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售价：免费获取</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四、响应文件提交</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截止时间： 2022年11月25日 14时00分00秒 （北京时间）</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地点：陕西省西安市高新区唐延路35号旺座现代城C座2503室第一会议室</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五、开启</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时间： 2022年11月25日 14时00分00秒 （北京时间）</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地点：陕西省西安市高新区唐延路35号旺座现代城C座2503室第一会议室</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六、公告期限</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自本公告发布之日起</w:t>
      </w:r>
      <w:r>
        <w:rPr>
          <w:rFonts w:cs="仿宋"/>
          <w:bCs/>
          <w:sz w:val="21"/>
          <w:szCs w:val="21"/>
        </w:rPr>
        <w:t>5</w:t>
      </w:r>
      <w:r>
        <w:rPr>
          <w:rFonts w:hint="eastAsia" w:cs="仿宋"/>
          <w:bCs/>
          <w:sz w:val="21"/>
          <w:szCs w:val="21"/>
        </w:rPr>
        <w:t>个工作日。</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七、其他补充事宜</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12）其他需要落实的政府采购政策。</w:t>
      </w:r>
    </w:p>
    <w:p>
      <w:pPr>
        <w:pStyle w:val="17"/>
        <w:adjustRightInd w:val="0"/>
        <w:snapToGrid w:val="0"/>
        <w:spacing w:before="0" w:beforeAutospacing="0" w:after="0" w:afterAutospacing="0" w:line="460" w:lineRule="exact"/>
        <w:ind w:firstLine="420"/>
        <w:rPr>
          <w:rFonts w:cs="仿宋"/>
          <w:b/>
          <w:sz w:val="21"/>
          <w:szCs w:val="21"/>
        </w:rPr>
      </w:pPr>
      <w:r>
        <w:rPr>
          <w:rFonts w:hint="eastAsia" w:cs="仿宋"/>
          <w:b/>
          <w:sz w:val="21"/>
          <w:szCs w:val="21"/>
        </w:rPr>
        <w:t>注：需向采购代理机构登记并领取竞争性磋商文件，需提供携带单位介绍信原件及法定代表人授权委托书及被授权人身份证原件（阅后退还），未向采购代理机构登记并领取竞争性磋商文件的供应商均无资格参加磋商。</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八、凡对本次采购提出询问，请按以下方式联系。</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1.采购人信息</w:t>
      </w:r>
    </w:p>
    <w:p>
      <w:pPr>
        <w:pStyle w:val="17"/>
        <w:adjustRightInd w:val="0"/>
        <w:snapToGrid w:val="0"/>
        <w:spacing w:before="0" w:beforeAutospacing="0" w:after="0" w:afterAutospacing="0" w:line="460" w:lineRule="exact"/>
        <w:ind w:firstLine="420"/>
        <w:rPr>
          <w:rFonts w:hint="eastAsia" w:eastAsia="宋体" w:cs="仿宋"/>
          <w:bCs/>
          <w:sz w:val="21"/>
          <w:szCs w:val="21"/>
          <w:highlight w:val="none"/>
          <w:lang w:eastAsia="zh-CN"/>
        </w:rPr>
      </w:pPr>
      <w:r>
        <w:rPr>
          <w:rFonts w:hint="eastAsia" w:cs="仿宋"/>
          <w:bCs/>
          <w:sz w:val="21"/>
          <w:szCs w:val="21"/>
          <w:highlight w:val="none"/>
        </w:rPr>
        <w:t>名称：</w:t>
      </w:r>
      <w:r>
        <w:rPr>
          <w:rFonts w:hint="eastAsia" w:cs="仿宋"/>
          <w:bCs/>
          <w:sz w:val="21"/>
          <w:szCs w:val="21"/>
          <w:highlight w:val="none"/>
          <w:lang w:eastAsia="zh-CN"/>
        </w:rPr>
        <w:t>西安市鄠邑</w:t>
      </w:r>
      <w:r>
        <w:rPr>
          <w:rFonts w:hint="eastAsia" w:cs="仿宋"/>
          <w:bCs/>
          <w:sz w:val="21"/>
          <w:szCs w:val="21"/>
          <w:highlight w:val="none"/>
          <w:lang w:val="en-US" w:eastAsia="zh-CN"/>
        </w:rPr>
        <w:t>区</w:t>
      </w:r>
      <w:r>
        <w:rPr>
          <w:rFonts w:hint="eastAsia" w:cs="仿宋"/>
          <w:bCs/>
          <w:sz w:val="21"/>
          <w:szCs w:val="21"/>
          <w:highlight w:val="none"/>
          <w:lang w:eastAsia="zh-CN"/>
        </w:rPr>
        <w:t>秦岭生态环境保护和综合执法局（区林</w:t>
      </w:r>
      <w:bookmarkStart w:id="48" w:name="_GoBack"/>
      <w:bookmarkEnd w:id="48"/>
      <w:r>
        <w:rPr>
          <w:rFonts w:hint="eastAsia" w:cs="仿宋"/>
          <w:bCs/>
          <w:sz w:val="21"/>
          <w:szCs w:val="21"/>
          <w:highlight w:val="none"/>
          <w:lang w:eastAsia="zh-CN"/>
        </w:rPr>
        <w:t>业局）</w:t>
      </w:r>
    </w:p>
    <w:p>
      <w:pPr>
        <w:pStyle w:val="17"/>
        <w:adjustRightInd w:val="0"/>
        <w:snapToGrid w:val="0"/>
        <w:spacing w:before="0" w:beforeAutospacing="0" w:after="0" w:afterAutospacing="0" w:line="460" w:lineRule="exact"/>
        <w:ind w:firstLine="420"/>
        <w:rPr>
          <w:rFonts w:cs="仿宋"/>
          <w:bCs/>
          <w:sz w:val="21"/>
          <w:szCs w:val="21"/>
          <w:highlight w:val="none"/>
        </w:rPr>
      </w:pPr>
      <w:r>
        <w:rPr>
          <w:rFonts w:hint="eastAsia" w:cs="仿宋"/>
          <w:bCs/>
          <w:sz w:val="21"/>
          <w:szCs w:val="21"/>
          <w:highlight w:val="none"/>
        </w:rPr>
        <w:t>地址：鄠邑区沣京路42号</w:t>
      </w:r>
    </w:p>
    <w:p>
      <w:pPr>
        <w:pStyle w:val="17"/>
        <w:adjustRightInd w:val="0"/>
        <w:snapToGrid w:val="0"/>
        <w:spacing w:before="0" w:beforeAutospacing="0" w:after="0" w:afterAutospacing="0" w:line="460" w:lineRule="exact"/>
        <w:ind w:firstLine="420"/>
        <w:rPr>
          <w:rFonts w:cs="仿宋"/>
          <w:bCs/>
          <w:sz w:val="21"/>
          <w:szCs w:val="21"/>
          <w:highlight w:val="none"/>
        </w:rPr>
      </w:pPr>
      <w:r>
        <w:rPr>
          <w:rFonts w:hint="eastAsia" w:cs="仿宋"/>
          <w:bCs/>
          <w:sz w:val="21"/>
          <w:szCs w:val="21"/>
          <w:highlight w:val="none"/>
        </w:rPr>
        <w:t>联系方式：</w:t>
      </w:r>
      <w:r>
        <w:rPr>
          <w:rFonts w:hint="eastAsia" w:cs="仿宋"/>
          <w:bCs/>
          <w:sz w:val="21"/>
          <w:szCs w:val="21"/>
          <w:highlight w:val="none"/>
          <w:lang w:val="en-US" w:eastAsia="zh-CN"/>
        </w:rPr>
        <w:t>029-</w:t>
      </w:r>
      <w:r>
        <w:rPr>
          <w:rFonts w:hint="eastAsia" w:cs="仿宋"/>
          <w:bCs/>
          <w:sz w:val="21"/>
          <w:szCs w:val="21"/>
          <w:highlight w:val="none"/>
        </w:rPr>
        <w:t>84836207</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2.采购代理机构信息</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名称：陕西海佳项目管理有限公司</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地址：陕西省西安市雁塔区西安市高新区唐延路35号旺座现代城C座2502-2504室</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联系方式：029-88765319</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3.项目联系方式</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项目联系人：魏玉才、李抒恒、孙鹏</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电话：029-88765319</w:t>
      </w:r>
    </w:p>
    <w:p>
      <w:pPr>
        <w:pStyle w:val="17"/>
        <w:adjustRightInd w:val="0"/>
        <w:snapToGrid w:val="0"/>
        <w:spacing w:before="0" w:beforeAutospacing="0" w:after="0" w:afterAutospacing="0" w:line="360" w:lineRule="auto"/>
        <w:ind w:firstLine="420"/>
        <w:rPr>
          <w:rFonts w:cs="仿宋"/>
          <w:bCs/>
          <w:sz w:val="21"/>
          <w:szCs w:val="21"/>
        </w:rPr>
      </w:pPr>
    </w:p>
    <w:p>
      <w:pPr>
        <w:spacing w:line="460" w:lineRule="exact"/>
        <w:jc w:val="center"/>
        <w:outlineLvl w:val="0"/>
        <w:rPr>
          <w:rFonts w:ascii="宋体" w:hAnsi="宋体"/>
          <w:b/>
          <w:szCs w:val="21"/>
        </w:rPr>
      </w:pPr>
      <w:r>
        <w:rPr>
          <w:rFonts w:ascii="宋体" w:hAnsi="宋体"/>
          <w:szCs w:val="21"/>
        </w:rPr>
        <w:br w:type="page"/>
      </w:r>
      <w:bookmarkStart w:id="2" w:name="_Toc31277"/>
      <w:bookmarkStart w:id="3" w:name="_Toc50656398"/>
      <w:r>
        <w:rPr>
          <w:rFonts w:hint="eastAsia" w:ascii="宋体" w:hAnsi="宋体"/>
          <w:b/>
          <w:sz w:val="28"/>
          <w:szCs w:val="28"/>
        </w:rPr>
        <w:t>第二章  竞争性磋商采购须知</w:t>
      </w:r>
      <w:bookmarkEnd w:id="2"/>
      <w:bookmarkEnd w:id="3"/>
    </w:p>
    <w:p>
      <w:pPr>
        <w:spacing w:line="460" w:lineRule="exact"/>
        <w:ind w:firstLine="420" w:firstLineChars="200"/>
        <w:outlineLvl w:val="0"/>
        <w:rPr>
          <w:rFonts w:ascii="宋体" w:hAnsi="宋体"/>
          <w:szCs w:val="21"/>
        </w:rPr>
      </w:pPr>
      <w:bookmarkStart w:id="4" w:name="_Toc15679"/>
      <w:r>
        <w:rPr>
          <w:rFonts w:hint="eastAsia" w:ascii="宋体" w:hAnsi="宋体"/>
          <w:b/>
          <w:szCs w:val="21"/>
        </w:rPr>
        <w:t>一、名词解释</w:t>
      </w:r>
      <w:bookmarkEnd w:id="4"/>
    </w:p>
    <w:p>
      <w:pPr>
        <w:spacing w:line="460" w:lineRule="exact"/>
        <w:ind w:firstLine="420" w:firstLineChars="200"/>
        <w:rPr>
          <w:rFonts w:hint="eastAsia" w:ascii="宋体" w:hAnsi="宋体" w:eastAsia="宋体"/>
          <w:szCs w:val="21"/>
          <w:lang w:eastAsia="zh-CN"/>
        </w:rPr>
      </w:pPr>
      <w:r>
        <w:rPr>
          <w:rFonts w:hint="eastAsia" w:ascii="宋体" w:hAnsi="宋体"/>
          <w:szCs w:val="21"/>
        </w:rPr>
        <w:t>1.采购人：</w:t>
      </w:r>
      <w:r>
        <w:rPr>
          <w:rFonts w:hint="eastAsia" w:ascii="宋体" w:hAnsi="宋体"/>
          <w:szCs w:val="21"/>
          <w:lang w:eastAsia="zh-CN"/>
        </w:rPr>
        <w:t>西安市鄠邑</w:t>
      </w:r>
      <w:r>
        <w:rPr>
          <w:rFonts w:hint="eastAsia" w:ascii="宋体" w:hAnsi="宋体"/>
          <w:szCs w:val="21"/>
          <w:lang w:val="en-US" w:eastAsia="zh-CN"/>
        </w:rPr>
        <w:t>区</w:t>
      </w:r>
      <w:r>
        <w:rPr>
          <w:rFonts w:hint="eastAsia" w:ascii="宋体" w:hAnsi="宋体"/>
          <w:szCs w:val="21"/>
          <w:lang w:eastAsia="zh-CN"/>
        </w:rPr>
        <w:t>秦岭生态环境保护和综合执法局（区林业局）</w:t>
      </w:r>
    </w:p>
    <w:p>
      <w:pPr>
        <w:spacing w:line="460" w:lineRule="exact"/>
        <w:ind w:firstLine="420" w:firstLineChars="200"/>
        <w:rPr>
          <w:rFonts w:ascii="宋体" w:hAnsi="宋体"/>
          <w:szCs w:val="21"/>
        </w:rPr>
      </w:pPr>
      <w:r>
        <w:rPr>
          <w:rFonts w:hint="eastAsia" w:ascii="宋体" w:hAnsi="宋体"/>
          <w:szCs w:val="21"/>
        </w:rPr>
        <w:t>2.采购代理机构：陕西海佳项目管理有限公司</w:t>
      </w:r>
    </w:p>
    <w:p>
      <w:pPr>
        <w:spacing w:line="460" w:lineRule="exact"/>
        <w:ind w:firstLine="420" w:firstLineChars="200"/>
        <w:rPr>
          <w:rFonts w:ascii="宋体" w:hAnsi="宋体"/>
          <w:szCs w:val="21"/>
        </w:rPr>
      </w:pPr>
      <w:r>
        <w:rPr>
          <w:rFonts w:hint="eastAsia" w:ascii="宋体" w:hAnsi="宋体"/>
          <w:szCs w:val="21"/>
        </w:rPr>
        <w:t>3.供应商：响应磋商并且符合竞争性磋商文件规定资格条件和参加磋商竞争的法人或其他组织。</w:t>
      </w:r>
    </w:p>
    <w:p>
      <w:pPr>
        <w:spacing w:line="460" w:lineRule="exact"/>
        <w:ind w:firstLine="420" w:firstLineChars="200"/>
        <w:rPr>
          <w:rFonts w:ascii="宋体" w:hAnsi="宋体"/>
          <w:szCs w:val="21"/>
        </w:rPr>
      </w:pPr>
      <w:r>
        <w:rPr>
          <w:rFonts w:hint="eastAsia" w:ascii="宋体" w:hAnsi="宋体"/>
          <w:szCs w:val="21"/>
        </w:rPr>
        <w:t>4.磋商文件：竞争性磋商文件与磋商响应文件的统称</w:t>
      </w:r>
    </w:p>
    <w:p>
      <w:pPr>
        <w:spacing w:line="460" w:lineRule="exact"/>
        <w:ind w:firstLine="420" w:firstLineChars="200"/>
        <w:outlineLvl w:val="0"/>
        <w:rPr>
          <w:rFonts w:ascii="宋体" w:hAnsi="宋体"/>
          <w:b/>
          <w:szCs w:val="21"/>
        </w:rPr>
      </w:pPr>
      <w:bookmarkStart w:id="5" w:name="_Toc13591"/>
      <w:r>
        <w:rPr>
          <w:rFonts w:hint="eastAsia" w:ascii="宋体" w:hAnsi="宋体"/>
          <w:b/>
          <w:szCs w:val="21"/>
        </w:rPr>
        <w:t>二、竞争性磋商文件</w:t>
      </w:r>
      <w:bookmarkEnd w:id="5"/>
    </w:p>
    <w:p>
      <w:pPr>
        <w:spacing w:line="460" w:lineRule="exact"/>
        <w:ind w:firstLine="420" w:firstLineChars="200"/>
        <w:rPr>
          <w:rFonts w:ascii="宋体" w:hAnsi="宋体"/>
          <w:szCs w:val="21"/>
        </w:rPr>
      </w:pPr>
      <w:r>
        <w:rPr>
          <w:rFonts w:hint="eastAsia" w:ascii="宋体" w:hAnsi="宋体"/>
          <w:szCs w:val="21"/>
        </w:rPr>
        <w:t>1.竞争性磋商文件包括目录中所列的五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pPr>
      <w:r>
        <w:rPr>
          <w:rFonts w:hint="eastAsia"/>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cs="宋体"/>
          <w:kern w:val="0"/>
        </w:rPr>
        <w:t>首次响应文件递交的截止时间</w:t>
      </w:r>
      <w:r>
        <w:rPr>
          <w:rFonts w:hint="eastAsia"/>
        </w:rPr>
        <w:t>。澄清或者修改内容作为竞争性磋商文件的组成部分。</w:t>
      </w:r>
    </w:p>
    <w:p>
      <w:pPr>
        <w:spacing w:line="460" w:lineRule="exact"/>
        <w:ind w:firstLine="420" w:firstLineChars="200"/>
        <w:rPr>
          <w:rFonts w:ascii="宋体" w:hAnsi="宋体"/>
          <w:szCs w:val="21"/>
        </w:rPr>
      </w:pPr>
      <w:r>
        <w:rPr>
          <w:rFonts w:hint="eastAsia" w:ascii="宋体" w:hAnsi="宋体"/>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宋体" w:hAnsi="宋体"/>
          <w:szCs w:val="21"/>
        </w:rPr>
      </w:pPr>
      <w:r>
        <w:rPr>
          <w:rFonts w:hint="eastAsia" w:ascii="宋体" w:hAnsi="宋体"/>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宋体" w:hAnsi="宋体"/>
          <w:szCs w:val="21"/>
        </w:rPr>
      </w:pPr>
      <w:r>
        <w:rPr>
          <w:rFonts w:hint="eastAsia" w:ascii="宋体" w:hAnsi="宋体"/>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宋体" w:hAnsi="宋体"/>
          <w:szCs w:val="21"/>
        </w:rPr>
      </w:pPr>
      <w:r>
        <w:rPr>
          <w:rFonts w:hint="eastAsia" w:ascii="宋体" w:hAnsi="宋体"/>
          <w:szCs w:val="21"/>
        </w:rPr>
        <w:t>6.竞争性磋商文件的解释权归采购代理机构。</w:t>
      </w:r>
    </w:p>
    <w:p>
      <w:pPr>
        <w:spacing w:line="460" w:lineRule="exact"/>
        <w:ind w:firstLine="420" w:firstLineChars="200"/>
        <w:outlineLvl w:val="0"/>
        <w:rPr>
          <w:rFonts w:ascii="宋体" w:hAnsi="宋体"/>
          <w:b/>
          <w:szCs w:val="21"/>
        </w:rPr>
      </w:pPr>
      <w:bookmarkStart w:id="6" w:name="_Toc12309"/>
      <w:r>
        <w:rPr>
          <w:rFonts w:hint="eastAsia" w:ascii="宋体" w:hAnsi="宋体"/>
          <w:b/>
          <w:szCs w:val="21"/>
        </w:rPr>
        <w:t>三、磋商及响应文件</w:t>
      </w:r>
      <w:bookmarkEnd w:id="6"/>
    </w:p>
    <w:p>
      <w:pPr>
        <w:spacing w:line="460" w:lineRule="exact"/>
        <w:ind w:firstLine="420" w:firstLineChars="200"/>
        <w:rPr>
          <w:rFonts w:ascii="宋体" w:hAnsi="宋体"/>
          <w:szCs w:val="21"/>
        </w:rPr>
      </w:pPr>
      <w:r>
        <w:rPr>
          <w:rFonts w:hint="eastAsia" w:ascii="宋体" w:hAnsi="宋体"/>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宋体" w:hAnsi="宋体"/>
          <w:bCs/>
          <w:szCs w:val="21"/>
        </w:rPr>
      </w:pPr>
      <w:r>
        <w:rPr>
          <w:rFonts w:hint="eastAsia" w:ascii="宋体" w:hAnsi="宋体"/>
          <w:bCs/>
          <w:szCs w:val="21"/>
        </w:rPr>
        <w:t>2.合格供应商要求：</w:t>
      </w:r>
      <w:r>
        <w:rPr>
          <w:rFonts w:hint="eastAsia" w:ascii="宋体" w:hAnsi="宋体" w:cs="宋体"/>
          <w:kern w:val="0"/>
          <w:szCs w:val="21"/>
        </w:rPr>
        <w:t>见竞争性磋商公告。</w:t>
      </w:r>
    </w:p>
    <w:p>
      <w:pPr>
        <w:spacing w:line="460" w:lineRule="exact"/>
        <w:ind w:firstLine="478" w:firstLineChars="228"/>
        <w:rPr>
          <w:rFonts w:ascii="宋体" w:hAnsi="宋体"/>
          <w:szCs w:val="21"/>
        </w:rPr>
      </w:pPr>
      <w:r>
        <w:rPr>
          <w:rFonts w:hint="eastAsia" w:ascii="宋体" w:hAnsi="宋体"/>
          <w:bCs/>
          <w:szCs w:val="21"/>
        </w:rPr>
        <w:t>合格供应商要求</w:t>
      </w:r>
      <w:r>
        <w:rPr>
          <w:rFonts w:hint="eastAsia" w:ascii="宋体" w:hAnsi="宋体"/>
          <w:szCs w:val="21"/>
        </w:rPr>
        <w:t>为供应商必备要求，各供应商在响应文件中须附有加盖供应商公章的复印件，在评审过程中由采购人或采购代理机构进行评审，无效或缺项将被视为无效文件。</w:t>
      </w:r>
    </w:p>
    <w:p>
      <w:pPr>
        <w:spacing w:line="460" w:lineRule="exact"/>
        <w:ind w:firstLine="420" w:firstLineChars="200"/>
        <w:rPr>
          <w:rFonts w:ascii="宋体" w:hAnsi="宋体"/>
          <w:bCs/>
          <w:szCs w:val="21"/>
        </w:rPr>
      </w:pPr>
      <w:r>
        <w:rPr>
          <w:rFonts w:hint="eastAsia" w:ascii="宋体" w:hAnsi="宋体"/>
          <w:bCs/>
          <w:szCs w:val="21"/>
        </w:rPr>
        <w:t>3.限制磋商的供应商</w:t>
      </w:r>
    </w:p>
    <w:p>
      <w:pPr>
        <w:spacing w:line="460" w:lineRule="exact"/>
        <w:ind w:firstLine="420" w:firstLineChars="200"/>
        <w:rPr>
          <w:rFonts w:ascii="宋体" w:hAnsi="宋体"/>
          <w:bCs/>
          <w:szCs w:val="21"/>
        </w:rPr>
      </w:pPr>
      <w:r>
        <w:rPr>
          <w:rFonts w:hint="eastAsia" w:ascii="宋体" w:hAnsi="宋体"/>
          <w:bCs/>
          <w:szCs w:val="21"/>
        </w:rPr>
        <w:t>供应商单位负责人为同一人或者存在直接控股、管理关系的不同供应商，不得参加同一标段或不划分标段的同一项目的采购活动。</w:t>
      </w:r>
    </w:p>
    <w:p>
      <w:pPr>
        <w:spacing w:line="460" w:lineRule="exact"/>
        <w:ind w:firstLine="420" w:firstLineChars="200"/>
        <w:rPr>
          <w:rFonts w:ascii="宋体" w:hAnsi="宋体"/>
          <w:bCs/>
          <w:szCs w:val="21"/>
        </w:rPr>
      </w:pPr>
      <w:r>
        <w:rPr>
          <w:rFonts w:hint="eastAsia" w:ascii="宋体" w:hAnsi="宋体"/>
          <w:bCs/>
          <w:szCs w:val="21"/>
        </w:rPr>
        <w:t>4.本次采购项目不接受联合体磋商。</w:t>
      </w:r>
    </w:p>
    <w:p>
      <w:pPr>
        <w:spacing w:line="460" w:lineRule="exact"/>
        <w:ind w:firstLine="420" w:firstLineChars="200"/>
        <w:rPr>
          <w:rFonts w:ascii="宋体" w:hAnsi="宋体"/>
          <w:bCs/>
          <w:szCs w:val="21"/>
        </w:rPr>
      </w:pPr>
      <w:r>
        <w:rPr>
          <w:rFonts w:hint="eastAsia" w:ascii="宋体" w:hAnsi="宋体"/>
          <w:bCs/>
          <w:szCs w:val="21"/>
        </w:rPr>
        <w:t>5.响应文件的编制：</w:t>
      </w:r>
    </w:p>
    <w:p>
      <w:pPr>
        <w:spacing w:line="460" w:lineRule="exact"/>
        <w:ind w:firstLine="420"/>
        <w:rPr>
          <w:rFonts w:ascii="宋体" w:hAnsi="宋体"/>
          <w:szCs w:val="21"/>
        </w:rPr>
      </w:pPr>
      <w:r>
        <w:rPr>
          <w:rFonts w:hint="eastAsia" w:ascii="宋体" w:hAnsi="宋体"/>
          <w:szCs w:val="21"/>
        </w:rPr>
        <w:t>5.1供应商可参照采购代理机构提供的磋商响应文件格式编制，正本一份，副本二份，并各自装订成册，每套响应文件须清楚地标明“正本”或“副本”，一旦正本与副本不符，以正本为准。</w:t>
      </w:r>
    </w:p>
    <w:p>
      <w:pPr>
        <w:spacing w:line="460" w:lineRule="exact"/>
        <w:ind w:firstLine="420"/>
        <w:rPr>
          <w:rFonts w:ascii="宋体" w:hAnsi="宋体"/>
          <w:szCs w:val="21"/>
        </w:rPr>
      </w:pPr>
      <w:r>
        <w:rPr>
          <w:rFonts w:hint="eastAsia" w:ascii="宋体" w:hAnsi="宋体"/>
          <w:szCs w:val="21"/>
        </w:rPr>
        <w:t>5.2供应商在编制响应文件时，应依据竞争性磋商文件的要求，对竞争性磋商文件作出实质性的响应，内容应包括：</w:t>
      </w:r>
    </w:p>
    <w:p>
      <w:pPr>
        <w:spacing w:line="460" w:lineRule="exact"/>
        <w:ind w:firstLine="420" w:firstLineChars="200"/>
        <w:rPr>
          <w:rFonts w:ascii="宋体" w:hAnsi="宋体"/>
          <w:szCs w:val="21"/>
        </w:rPr>
      </w:pPr>
      <w:r>
        <w:rPr>
          <w:rFonts w:hint="eastAsia" w:ascii="宋体" w:hAnsi="宋体"/>
          <w:szCs w:val="21"/>
        </w:rPr>
        <w:t>5.2.1对磋商响应函格式中内容的响应；</w:t>
      </w:r>
    </w:p>
    <w:p>
      <w:pPr>
        <w:spacing w:line="460" w:lineRule="exact"/>
        <w:ind w:firstLine="420" w:firstLineChars="200"/>
        <w:rPr>
          <w:rFonts w:ascii="宋体" w:hAnsi="宋体"/>
          <w:szCs w:val="21"/>
        </w:rPr>
      </w:pPr>
      <w:r>
        <w:rPr>
          <w:rFonts w:hint="eastAsia" w:ascii="宋体" w:hAnsi="宋体"/>
          <w:szCs w:val="21"/>
        </w:rPr>
        <w:t>5.2.2首次磋商报价一览表和分项报价表（如有）。报价货币用人民币，单位为元。</w:t>
      </w:r>
    </w:p>
    <w:p>
      <w:pPr>
        <w:spacing w:line="460" w:lineRule="exact"/>
        <w:ind w:firstLine="420" w:firstLineChars="200"/>
        <w:rPr>
          <w:rFonts w:ascii="宋体" w:hAnsi="宋体"/>
          <w:szCs w:val="21"/>
        </w:rPr>
      </w:pPr>
      <w:r>
        <w:rPr>
          <w:rFonts w:hint="eastAsia" w:ascii="宋体" w:hAnsi="宋体"/>
          <w:szCs w:val="21"/>
        </w:rPr>
        <w:t>5.2.3供应商须出具的合格供应商证明文件，证明参加磋商供应商是响应本项目磋商的合格供应商。</w:t>
      </w:r>
    </w:p>
    <w:p>
      <w:pPr>
        <w:spacing w:line="460" w:lineRule="exact"/>
        <w:ind w:firstLine="420" w:firstLineChars="200"/>
        <w:rPr>
          <w:rFonts w:ascii="宋体" w:hAnsi="宋体"/>
          <w:szCs w:val="21"/>
        </w:rPr>
      </w:pPr>
      <w:r>
        <w:rPr>
          <w:rFonts w:hint="eastAsia" w:ascii="宋体" w:hAnsi="宋体"/>
          <w:szCs w:val="21"/>
        </w:rPr>
        <w:t>5.2.4供应商为本次竞争性磋商活动编制的实施方案。</w:t>
      </w:r>
    </w:p>
    <w:p>
      <w:pPr>
        <w:spacing w:line="460" w:lineRule="exact"/>
        <w:ind w:firstLine="420" w:firstLineChars="200"/>
        <w:rPr>
          <w:rFonts w:ascii="宋体" w:hAnsi="宋体"/>
          <w:szCs w:val="21"/>
        </w:rPr>
      </w:pPr>
      <w:r>
        <w:rPr>
          <w:rFonts w:hint="eastAsia" w:ascii="宋体" w:hAnsi="宋体"/>
          <w:szCs w:val="21"/>
        </w:rPr>
        <w:t>5.2.5供应商根据竞争性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spacing w:line="460" w:lineRule="exact"/>
        <w:ind w:firstLine="420" w:firstLineChars="200"/>
        <w:rPr>
          <w:rFonts w:ascii="宋体" w:hAnsi="宋体"/>
          <w:szCs w:val="21"/>
        </w:rPr>
      </w:pPr>
      <w:r>
        <w:rPr>
          <w:rFonts w:hint="eastAsia" w:ascii="宋体" w:hAnsi="宋体"/>
          <w:szCs w:val="21"/>
        </w:rPr>
        <w:t>5.3响应文件的正本和所有的副本均需打印或用不褪色蓝（黑）墨水（汁）书写，统一装订、标码。</w:t>
      </w:r>
    </w:p>
    <w:p>
      <w:pPr>
        <w:spacing w:line="460" w:lineRule="exact"/>
        <w:ind w:firstLine="420" w:firstLineChars="200"/>
        <w:rPr>
          <w:rFonts w:ascii="宋体" w:hAnsi="宋体"/>
          <w:szCs w:val="21"/>
        </w:rPr>
      </w:pPr>
      <w:r>
        <w:rPr>
          <w:rFonts w:hint="eastAsia" w:ascii="宋体" w:hAnsi="宋体"/>
          <w:szCs w:val="21"/>
        </w:rPr>
        <w:t>5.4.响应文件必须加盖供应商单位公章和法定代表人</w:t>
      </w:r>
      <w:r>
        <w:rPr>
          <w:rFonts w:hint="eastAsia" w:ascii="宋体" w:hAnsi="宋体" w:cs="宋体"/>
          <w:kern w:val="0"/>
          <w:szCs w:val="21"/>
        </w:rPr>
        <w:t>（或其他组织负责人）</w:t>
      </w:r>
      <w:r>
        <w:rPr>
          <w:rFonts w:hint="eastAsia" w:ascii="宋体" w:hAnsi="宋体"/>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5.5.响应文件不得行间插字、涂改和增删，如有修改错漏处，必须由供应商法定代表人（或其授权代表人）签字或盖章。</w:t>
      </w:r>
    </w:p>
    <w:p>
      <w:pPr>
        <w:spacing w:line="460" w:lineRule="exact"/>
        <w:ind w:firstLine="420" w:firstLineChars="200"/>
        <w:rPr>
          <w:rFonts w:ascii="宋体" w:hAnsi="宋体"/>
          <w:szCs w:val="21"/>
        </w:rPr>
      </w:pPr>
      <w:r>
        <w:rPr>
          <w:rFonts w:hint="eastAsia" w:ascii="宋体" w:hAnsi="宋体"/>
          <w:szCs w:val="21"/>
        </w:rPr>
        <w:t>6.响应报价要求</w:t>
      </w:r>
    </w:p>
    <w:p>
      <w:pPr>
        <w:spacing w:line="460" w:lineRule="exact"/>
        <w:ind w:firstLine="420" w:firstLineChars="200"/>
        <w:rPr>
          <w:rFonts w:ascii="宋体" w:hAnsi="宋体"/>
          <w:szCs w:val="21"/>
        </w:rPr>
      </w:pPr>
      <w:r>
        <w:rPr>
          <w:rFonts w:hint="eastAsia" w:ascii="宋体" w:hAnsi="宋体"/>
          <w:szCs w:val="21"/>
        </w:rPr>
        <w:t>6.1供应商应按照竞争性磋商文件规定的要求，责任范围和合同条件进行报价，在响应文件中的磋商报价表上按要求标明总价、</w:t>
      </w:r>
      <w:r>
        <w:rPr>
          <w:rFonts w:hint="eastAsia" w:ascii="宋体" w:hAnsi="宋体"/>
          <w:szCs w:val="21"/>
          <w:lang w:val="en-US" w:eastAsia="zh-CN"/>
        </w:rPr>
        <w:t>工期</w:t>
      </w:r>
      <w:r>
        <w:rPr>
          <w:rFonts w:hint="eastAsia" w:ascii="宋体" w:hAnsi="宋体"/>
          <w:szCs w:val="21"/>
        </w:rPr>
        <w:t>等，任何有选择的报价采购代理机构不予接受。</w:t>
      </w:r>
    </w:p>
    <w:p>
      <w:pPr>
        <w:spacing w:line="460" w:lineRule="exact"/>
        <w:ind w:firstLine="420" w:firstLineChars="200"/>
        <w:rPr>
          <w:rFonts w:ascii="宋体" w:hAnsi="宋体"/>
          <w:szCs w:val="21"/>
          <w:highlight w:val="none"/>
        </w:rPr>
      </w:pPr>
      <w:r>
        <w:rPr>
          <w:rFonts w:hint="eastAsia" w:ascii="宋体" w:hAnsi="宋体"/>
          <w:szCs w:val="21"/>
          <w:highlight w:val="none"/>
        </w:rPr>
        <w:t>6.2磋商最终报价为</w:t>
      </w:r>
      <w:r>
        <w:rPr>
          <w:rFonts w:hint="eastAsia"/>
          <w:highlight w:val="none"/>
        </w:rPr>
        <w:t>完成采购内容所需的全部费用，包括</w:t>
      </w:r>
      <w:r>
        <w:rPr>
          <w:rFonts w:hint="eastAsia" w:ascii="宋体" w:hAnsi="宋体"/>
          <w:szCs w:val="21"/>
          <w:highlight w:val="none"/>
        </w:rPr>
        <w:t>人工费、设备费</w:t>
      </w:r>
      <w:r>
        <w:rPr>
          <w:rFonts w:ascii="宋体" w:hAnsi="宋体"/>
          <w:szCs w:val="21"/>
          <w:highlight w:val="none"/>
        </w:rPr>
        <w:t>、</w:t>
      </w:r>
      <w:r>
        <w:rPr>
          <w:rFonts w:hint="eastAsia" w:ascii="宋体" w:hAnsi="宋体"/>
          <w:szCs w:val="21"/>
          <w:highlight w:val="none"/>
        </w:rPr>
        <w:t>耗材费、利润</w:t>
      </w:r>
      <w:r>
        <w:rPr>
          <w:rFonts w:ascii="宋体" w:hAnsi="宋体"/>
          <w:szCs w:val="21"/>
          <w:highlight w:val="none"/>
        </w:rPr>
        <w:t>、</w:t>
      </w:r>
      <w:r>
        <w:rPr>
          <w:rFonts w:hint="eastAsia" w:ascii="宋体" w:hAnsi="宋体"/>
          <w:szCs w:val="21"/>
          <w:highlight w:val="none"/>
        </w:rPr>
        <w:t>税金、保险费、规费等所有完成本项目的费用</w:t>
      </w:r>
      <w:r>
        <w:rPr>
          <w:rFonts w:hint="eastAsia"/>
          <w:highlight w:val="none"/>
        </w:rPr>
        <w:t>。</w:t>
      </w:r>
    </w:p>
    <w:p>
      <w:pPr>
        <w:spacing w:line="460" w:lineRule="exact"/>
        <w:ind w:firstLine="420" w:firstLineChars="200"/>
        <w:rPr>
          <w:rFonts w:ascii="宋体" w:hAnsi="宋体"/>
          <w:szCs w:val="21"/>
        </w:rPr>
      </w:pPr>
      <w:r>
        <w:rPr>
          <w:rFonts w:hint="eastAsia" w:ascii="宋体" w:hAnsi="宋体"/>
          <w:szCs w:val="21"/>
        </w:rPr>
        <w:t>6.3</w:t>
      </w:r>
      <w:r>
        <w:rPr>
          <w:rFonts w:hint="eastAsia" w:ascii="宋体" w:hAnsi="宋体"/>
          <w:b/>
          <w:bCs/>
          <w:szCs w:val="21"/>
        </w:rPr>
        <w:t>首次响应报价随响应文件提交，最后响应报价在磋商后提交。各供应商应在响应前在最后响应报价表加盖公章，磋商后，填写价格，法定代表人（</w:t>
      </w:r>
      <w:r>
        <w:rPr>
          <w:rFonts w:hint="eastAsia" w:ascii="宋体" w:hAnsi="宋体" w:cs="宋体"/>
          <w:b/>
          <w:bCs/>
          <w:kern w:val="0"/>
          <w:szCs w:val="21"/>
        </w:rPr>
        <w:t>或其他组织负责人</w:t>
      </w:r>
      <w:r>
        <w:rPr>
          <w:rFonts w:hint="eastAsia" w:ascii="宋体" w:hAnsi="宋体"/>
          <w:b/>
          <w:bCs/>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6.4最后响应报价，在采购内容无实质性变更下，不得高于首次响应报价。对于差异较大的报价，须作出明确的说明。</w:t>
      </w:r>
    </w:p>
    <w:p>
      <w:pPr>
        <w:spacing w:line="460" w:lineRule="exact"/>
        <w:ind w:firstLine="420" w:firstLineChars="200"/>
        <w:rPr>
          <w:rFonts w:ascii="宋体" w:hAnsi="宋体"/>
          <w:szCs w:val="21"/>
        </w:rPr>
      </w:pPr>
      <w:r>
        <w:rPr>
          <w:rFonts w:hint="eastAsia" w:ascii="宋体" w:hAnsi="宋体"/>
          <w:szCs w:val="21"/>
        </w:rPr>
        <w:t>6.5磋商后最终的响应报价，一次性包死，在合同洽谈和合同执行过程中，不得以任何理由变更。</w:t>
      </w:r>
    </w:p>
    <w:p>
      <w:pPr>
        <w:spacing w:line="460" w:lineRule="exact"/>
        <w:ind w:firstLine="420" w:firstLineChars="200"/>
        <w:rPr>
          <w:rFonts w:ascii="宋体" w:hAnsi="宋体"/>
          <w:szCs w:val="21"/>
        </w:rPr>
      </w:pPr>
      <w:r>
        <w:rPr>
          <w:rFonts w:hint="eastAsia" w:ascii="宋体" w:hAnsi="宋体"/>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宋体" w:hAnsi="宋体"/>
          <w:szCs w:val="21"/>
        </w:rPr>
      </w:pPr>
      <w:r>
        <w:rPr>
          <w:rFonts w:hint="eastAsia" w:ascii="宋体" w:hAnsi="宋体"/>
          <w:szCs w:val="21"/>
        </w:rPr>
        <w:t>6.7磋商过程中所产生的一切费用由供应商自行承担。</w:t>
      </w:r>
    </w:p>
    <w:p>
      <w:pPr>
        <w:spacing w:line="460" w:lineRule="exact"/>
        <w:ind w:firstLine="420" w:firstLineChars="200"/>
        <w:rPr>
          <w:rFonts w:ascii="宋体" w:hAnsi="宋体"/>
          <w:b/>
          <w:bCs/>
          <w:szCs w:val="21"/>
          <w:highlight w:val="none"/>
        </w:rPr>
      </w:pPr>
      <w:r>
        <w:rPr>
          <w:rFonts w:hint="eastAsia" w:ascii="宋体" w:hAnsi="宋体"/>
          <w:b/>
          <w:bCs/>
          <w:szCs w:val="21"/>
          <w:highlight w:val="none"/>
        </w:rPr>
        <w:t>6.8本项目采购预算为¥925331.41元，大于采购预算的磋商报价按无效文件处理。</w:t>
      </w:r>
    </w:p>
    <w:p>
      <w:pPr>
        <w:spacing w:line="460" w:lineRule="exact"/>
        <w:ind w:firstLine="420" w:firstLineChars="200"/>
        <w:rPr>
          <w:rFonts w:ascii="宋体" w:hAnsi="宋体"/>
          <w:szCs w:val="21"/>
        </w:rPr>
      </w:pPr>
      <w:r>
        <w:rPr>
          <w:rFonts w:hint="eastAsia" w:ascii="宋体" w:hAnsi="宋体"/>
          <w:szCs w:val="21"/>
        </w:rPr>
        <w:t>7.磋商保证金：无需缴纳</w:t>
      </w:r>
    </w:p>
    <w:p>
      <w:pPr>
        <w:spacing w:line="460" w:lineRule="exact"/>
        <w:ind w:firstLine="420" w:firstLineChars="200"/>
        <w:rPr>
          <w:rFonts w:ascii="宋体" w:hAnsi="宋体"/>
          <w:szCs w:val="21"/>
        </w:rPr>
      </w:pPr>
      <w:r>
        <w:rPr>
          <w:rFonts w:hint="eastAsia" w:ascii="宋体" w:hAnsi="宋体"/>
          <w:szCs w:val="21"/>
        </w:rPr>
        <w:t>8.响应文件有效期</w:t>
      </w:r>
    </w:p>
    <w:p>
      <w:pPr>
        <w:spacing w:line="460" w:lineRule="exact"/>
        <w:ind w:firstLine="420" w:firstLineChars="200"/>
        <w:rPr>
          <w:rFonts w:ascii="宋体" w:hAnsi="宋体"/>
          <w:szCs w:val="21"/>
        </w:rPr>
      </w:pPr>
      <w:r>
        <w:rPr>
          <w:rFonts w:hint="eastAsia" w:ascii="宋体" w:hAnsi="宋体"/>
          <w:szCs w:val="21"/>
        </w:rPr>
        <w:t>8.1响应文件有效期为自磋商之日起六十（60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宋体" w:hAnsi="宋体"/>
          <w:szCs w:val="21"/>
        </w:rPr>
      </w:pPr>
      <w:r>
        <w:rPr>
          <w:rFonts w:hint="eastAsia" w:ascii="宋体" w:hAnsi="宋体"/>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宋体" w:hAnsi="宋体"/>
          <w:b/>
          <w:szCs w:val="21"/>
        </w:rPr>
      </w:pPr>
      <w:bookmarkStart w:id="7" w:name="_Toc26232"/>
      <w:r>
        <w:rPr>
          <w:rFonts w:hint="eastAsia" w:ascii="宋体" w:hAnsi="宋体"/>
          <w:b/>
          <w:szCs w:val="21"/>
        </w:rPr>
        <w:t>四、响应文件的密封和提交</w:t>
      </w:r>
      <w:bookmarkEnd w:id="7"/>
    </w:p>
    <w:p>
      <w:pPr>
        <w:spacing w:line="460" w:lineRule="exact"/>
        <w:ind w:firstLine="420" w:firstLineChars="200"/>
        <w:rPr>
          <w:rFonts w:ascii="宋体" w:hAnsi="宋体"/>
          <w:szCs w:val="21"/>
        </w:rPr>
      </w:pPr>
      <w:r>
        <w:rPr>
          <w:rFonts w:hint="eastAsia" w:ascii="宋体" w:hAnsi="宋体"/>
          <w:szCs w:val="21"/>
        </w:rPr>
        <w:t>1.响应文件密封</w:t>
      </w:r>
    </w:p>
    <w:p>
      <w:pPr>
        <w:spacing w:line="460" w:lineRule="exact"/>
        <w:ind w:firstLine="420" w:firstLineChars="200"/>
        <w:rPr>
          <w:rFonts w:ascii="宋体" w:hAnsi="宋体"/>
          <w:szCs w:val="21"/>
        </w:rPr>
      </w:pPr>
      <w:r>
        <w:rPr>
          <w:rFonts w:hint="eastAsia" w:ascii="宋体" w:hAnsi="宋体"/>
          <w:szCs w:val="21"/>
        </w:rPr>
        <w:t>1.1供应商应将响应文件的正本、副本，用单独的信封分别密封，在信封上标明文件编号、项目名称，供应商全称（公章）、“正本”或“副本”等内容。</w:t>
      </w:r>
    </w:p>
    <w:p>
      <w:pPr>
        <w:spacing w:line="460" w:lineRule="exact"/>
        <w:ind w:firstLine="420" w:firstLineChars="200"/>
        <w:rPr>
          <w:rFonts w:ascii="宋体" w:hAnsi="宋体"/>
          <w:szCs w:val="21"/>
        </w:rPr>
      </w:pPr>
      <w:r>
        <w:rPr>
          <w:rFonts w:hint="eastAsia" w:ascii="宋体" w:hAnsi="宋体"/>
          <w:szCs w:val="21"/>
        </w:rPr>
        <w:t>1.2响应文件未按要求密封，采购代理机构对误投或过早启封的响应文件概不负责。</w:t>
      </w:r>
    </w:p>
    <w:p>
      <w:pPr>
        <w:spacing w:line="460" w:lineRule="exact"/>
        <w:ind w:firstLine="420" w:firstLineChars="200"/>
        <w:rPr>
          <w:rFonts w:ascii="宋体" w:hAnsi="宋体"/>
          <w:szCs w:val="21"/>
        </w:rPr>
      </w:pPr>
      <w:r>
        <w:rPr>
          <w:rFonts w:hint="eastAsia" w:ascii="宋体" w:hAnsi="宋体"/>
          <w:szCs w:val="21"/>
        </w:rPr>
        <w:t>2.响应文件提交</w:t>
      </w:r>
    </w:p>
    <w:p>
      <w:pPr>
        <w:spacing w:line="460" w:lineRule="exact"/>
        <w:ind w:firstLine="420" w:firstLineChars="200"/>
        <w:rPr>
          <w:rFonts w:ascii="宋体" w:hAnsi="宋体"/>
          <w:szCs w:val="21"/>
        </w:rPr>
      </w:pPr>
      <w:r>
        <w:rPr>
          <w:rFonts w:hint="eastAsia" w:ascii="宋体" w:hAnsi="宋体"/>
          <w:szCs w:val="21"/>
        </w:rPr>
        <w:t>2.1供应商应在竞争性磋商文件要求提交响应文件的截止时间前将响应文件密封送达磋商地点，递交并办理签收手续。</w:t>
      </w:r>
    </w:p>
    <w:p>
      <w:pPr>
        <w:spacing w:line="460" w:lineRule="exact"/>
        <w:ind w:firstLine="420" w:firstLineChars="200"/>
        <w:rPr>
          <w:rFonts w:ascii="宋体" w:hAnsi="宋体"/>
          <w:szCs w:val="21"/>
        </w:rPr>
      </w:pPr>
      <w:r>
        <w:rPr>
          <w:rFonts w:hint="eastAsia" w:ascii="宋体" w:hAnsi="宋体"/>
          <w:szCs w:val="21"/>
        </w:rPr>
        <w:t>2.2在竞争性磋商文件要求提交响应文件的截止时间之后送达的响应文件，为无效文件，采购代理机构应当拒绝接收。</w:t>
      </w:r>
    </w:p>
    <w:p>
      <w:pPr>
        <w:spacing w:line="460" w:lineRule="exact"/>
        <w:ind w:firstLine="420" w:firstLineChars="200"/>
        <w:rPr>
          <w:rFonts w:ascii="宋体" w:hAnsi="宋体"/>
          <w:szCs w:val="21"/>
        </w:rPr>
      </w:pPr>
      <w:r>
        <w:rPr>
          <w:rFonts w:hint="eastAsia" w:ascii="宋体" w:hAnsi="宋体"/>
          <w:szCs w:val="21"/>
        </w:rPr>
        <w:t>2.3供应商在竞争性磋商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宋体" w:hAnsi="宋体"/>
          <w:szCs w:val="21"/>
        </w:rPr>
      </w:pPr>
      <w:r>
        <w:rPr>
          <w:rFonts w:hint="eastAsia" w:ascii="宋体" w:hAnsi="宋体"/>
          <w:szCs w:val="21"/>
        </w:rPr>
        <w:t>2.4竞争性磋商时间/首次响应文件递交的截止时间：详见竞争性磋商公告。</w:t>
      </w:r>
    </w:p>
    <w:p>
      <w:pPr>
        <w:widowControl/>
        <w:spacing w:line="460" w:lineRule="exact"/>
        <w:ind w:firstLine="420" w:firstLineChars="200"/>
        <w:jc w:val="left"/>
        <w:rPr>
          <w:rFonts w:ascii="宋体" w:hAnsi="宋体"/>
          <w:szCs w:val="21"/>
        </w:rPr>
      </w:pPr>
      <w:r>
        <w:rPr>
          <w:rFonts w:hint="eastAsia" w:ascii="宋体" w:hAnsi="宋体"/>
          <w:szCs w:val="21"/>
        </w:rPr>
        <w:t>2.5磋商地点：详见竞争性磋商公告。</w:t>
      </w:r>
    </w:p>
    <w:p>
      <w:pPr>
        <w:spacing w:line="460" w:lineRule="exact"/>
        <w:ind w:firstLine="420" w:firstLineChars="200"/>
        <w:outlineLvl w:val="0"/>
        <w:rPr>
          <w:rFonts w:ascii="宋体" w:hAnsi="宋体"/>
          <w:b/>
          <w:szCs w:val="21"/>
        </w:rPr>
      </w:pPr>
      <w:bookmarkStart w:id="8" w:name="_Toc8300"/>
      <w:r>
        <w:rPr>
          <w:rFonts w:hint="eastAsia" w:ascii="宋体" w:hAnsi="宋体"/>
          <w:b/>
          <w:szCs w:val="21"/>
        </w:rPr>
        <w:t>五、磋商小组职责及义务</w:t>
      </w:r>
      <w:bookmarkEnd w:id="8"/>
    </w:p>
    <w:p>
      <w:pPr>
        <w:spacing w:line="460" w:lineRule="exact"/>
        <w:ind w:firstLine="420" w:firstLineChars="200"/>
        <w:rPr>
          <w:rFonts w:ascii="宋体" w:hAnsi="宋体"/>
          <w:szCs w:val="21"/>
        </w:rPr>
      </w:pPr>
      <w:r>
        <w:rPr>
          <w:rFonts w:hint="eastAsia" w:ascii="宋体" w:hAnsi="宋体"/>
          <w:szCs w:val="21"/>
        </w:rPr>
        <w:t>1.磋商小组组成：在磋商开始前，组建磋商小组，磋商小组由有关专家组成。</w:t>
      </w:r>
    </w:p>
    <w:p>
      <w:pPr>
        <w:spacing w:line="460" w:lineRule="exact"/>
        <w:ind w:firstLine="420" w:firstLineChars="200"/>
        <w:rPr>
          <w:rFonts w:ascii="宋体" w:hAnsi="宋体"/>
          <w:szCs w:val="21"/>
        </w:rPr>
      </w:pPr>
      <w:r>
        <w:rPr>
          <w:rFonts w:hint="eastAsia" w:ascii="宋体" w:hAnsi="宋体"/>
          <w:szCs w:val="21"/>
        </w:rPr>
        <w:t>2.磋商小组职责</w:t>
      </w:r>
    </w:p>
    <w:p>
      <w:pPr>
        <w:spacing w:line="460" w:lineRule="exact"/>
        <w:ind w:firstLine="420" w:firstLineChars="200"/>
        <w:rPr>
          <w:rFonts w:ascii="宋体" w:hAnsi="宋体"/>
          <w:szCs w:val="21"/>
        </w:rPr>
      </w:pPr>
      <w:r>
        <w:rPr>
          <w:rFonts w:hint="eastAsia" w:ascii="宋体" w:hAnsi="宋体"/>
          <w:szCs w:val="21"/>
        </w:rPr>
        <w:t>2.1确认竞争性磋商文件。</w:t>
      </w:r>
    </w:p>
    <w:p>
      <w:pPr>
        <w:spacing w:line="460" w:lineRule="exact"/>
        <w:ind w:firstLine="420" w:firstLineChars="200"/>
        <w:rPr>
          <w:rFonts w:ascii="宋体" w:hAnsi="宋体"/>
          <w:szCs w:val="21"/>
        </w:rPr>
      </w:pPr>
      <w:r>
        <w:rPr>
          <w:rFonts w:hint="eastAsia" w:ascii="宋体" w:hAnsi="宋体"/>
          <w:szCs w:val="21"/>
        </w:rPr>
        <w:t>2.</w:t>
      </w:r>
      <w:r>
        <w:rPr>
          <w:rFonts w:ascii="宋体" w:hAnsi="宋体"/>
          <w:szCs w:val="21"/>
        </w:rPr>
        <w:t>2</w:t>
      </w:r>
      <w:r>
        <w:rPr>
          <w:rFonts w:hint="eastAsia" w:ascii="宋体" w:hAnsi="宋体"/>
          <w:szCs w:val="21"/>
        </w:rPr>
        <w:t>审查供应商的响应文件并做出评价。</w:t>
      </w:r>
    </w:p>
    <w:p>
      <w:pPr>
        <w:spacing w:line="460" w:lineRule="exact"/>
        <w:ind w:firstLine="420" w:firstLineChars="200"/>
        <w:rPr>
          <w:rFonts w:ascii="宋体" w:hAnsi="宋体"/>
          <w:szCs w:val="21"/>
        </w:rPr>
      </w:pPr>
      <w:r>
        <w:rPr>
          <w:rFonts w:hint="eastAsia" w:ascii="宋体" w:hAnsi="宋体"/>
          <w:szCs w:val="21"/>
        </w:rPr>
        <w:t>2.</w:t>
      </w:r>
      <w:r>
        <w:rPr>
          <w:rFonts w:ascii="宋体" w:hAnsi="宋体"/>
          <w:szCs w:val="21"/>
        </w:rPr>
        <w:t>3</w:t>
      </w:r>
      <w:r>
        <w:rPr>
          <w:rFonts w:hint="eastAsia" w:ascii="宋体" w:hAnsi="宋体"/>
          <w:szCs w:val="21"/>
        </w:rPr>
        <w:t>要求供应商解释或者澄清其响应文件。</w:t>
      </w:r>
    </w:p>
    <w:p>
      <w:pPr>
        <w:spacing w:line="460" w:lineRule="exact"/>
        <w:ind w:firstLine="420" w:firstLineChars="200"/>
        <w:rPr>
          <w:rFonts w:ascii="宋体" w:hAnsi="宋体"/>
          <w:szCs w:val="21"/>
        </w:rPr>
      </w:pPr>
      <w:r>
        <w:rPr>
          <w:rFonts w:hint="eastAsia" w:ascii="宋体" w:hAnsi="宋体"/>
          <w:szCs w:val="21"/>
        </w:rPr>
        <w:t>2.</w:t>
      </w:r>
      <w:r>
        <w:rPr>
          <w:rFonts w:ascii="宋体" w:hAnsi="宋体"/>
          <w:szCs w:val="21"/>
        </w:rPr>
        <w:t>4</w:t>
      </w:r>
      <w:r>
        <w:rPr>
          <w:rFonts w:hint="eastAsia" w:ascii="宋体" w:hAnsi="宋体"/>
          <w:szCs w:val="21"/>
        </w:rPr>
        <w:t>编写评审报告。</w:t>
      </w:r>
    </w:p>
    <w:p>
      <w:pPr>
        <w:spacing w:line="460" w:lineRule="exact"/>
        <w:ind w:firstLine="420" w:firstLineChars="200"/>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告知采购人或采购代理机构在评审过程中发现供应商违法违规行为。</w:t>
      </w:r>
    </w:p>
    <w:p>
      <w:pPr>
        <w:spacing w:line="460" w:lineRule="exact"/>
        <w:ind w:firstLine="420" w:firstLineChars="200"/>
        <w:rPr>
          <w:rFonts w:ascii="宋体" w:hAnsi="宋体"/>
          <w:szCs w:val="21"/>
        </w:rPr>
      </w:pPr>
      <w:r>
        <w:rPr>
          <w:rFonts w:hint="eastAsia" w:ascii="宋体" w:hAnsi="宋体"/>
          <w:szCs w:val="21"/>
        </w:rPr>
        <w:t>3.磋商小组义务</w:t>
      </w:r>
    </w:p>
    <w:p>
      <w:pPr>
        <w:spacing w:line="460" w:lineRule="exact"/>
        <w:ind w:firstLine="420" w:firstLineChars="200"/>
        <w:rPr>
          <w:rFonts w:ascii="宋体" w:hAnsi="宋体"/>
          <w:szCs w:val="21"/>
        </w:rPr>
      </w:pPr>
      <w:r>
        <w:rPr>
          <w:rFonts w:hint="eastAsia" w:ascii="宋体" w:hAnsi="宋体"/>
          <w:szCs w:val="21"/>
        </w:rPr>
        <w:t>3.1遵纪守法、客观、公正、廉洁地履行职责；</w:t>
      </w:r>
    </w:p>
    <w:p>
      <w:pPr>
        <w:spacing w:line="460" w:lineRule="exact"/>
        <w:ind w:firstLine="420" w:firstLineChars="200"/>
        <w:rPr>
          <w:rFonts w:ascii="宋体" w:hAnsi="宋体"/>
          <w:szCs w:val="21"/>
        </w:rPr>
      </w:pPr>
      <w:r>
        <w:rPr>
          <w:rFonts w:hint="eastAsia" w:ascii="宋体" w:hAnsi="宋体"/>
          <w:szCs w:val="21"/>
        </w:rPr>
        <w:t>3.2根据竞争性磋商文件的规定独立进行评审，对个人的评审意见承担法律责任；</w:t>
      </w:r>
    </w:p>
    <w:p>
      <w:pPr>
        <w:spacing w:line="460" w:lineRule="exact"/>
        <w:ind w:firstLine="420" w:firstLineChars="200"/>
        <w:rPr>
          <w:rFonts w:ascii="宋体" w:hAnsi="宋体"/>
          <w:szCs w:val="21"/>
        </w:rPr>
      </w:pPr>
      <w:r>
        <w:rPr>
          <w:rFonts w:hint="eastAsia" w:ascii="宋体" w:hAnsi="宋体"/>
          <w:szCs w:val="21"/>
        </w:rPr>
        <w:t>3.3参与评审报告的起草；</w:t>
      </w:r>
    </w:p>
    <w:p>
      <w:pPr>
        <w:spacing w:line="460" w:lineRule="exact"/>
        <w:ind w:firstLine="420" w:firstLineChars="200"/>
        <w:rPr>
          <w:rFonts w:ascii="宋体" w:hAnsi="宋体"/>
          <w:szCs w:val="21"/>
        </w:rPr>
      </w:pPr>
      <w:r>
        <w:rPr>
          <w:rFonts w:hint="eastAsia" w:ascii="宋体" w:hAnsi="宋体"/>
          <w:szCs w:val="21"/>
        </w:rPr>
        <w:t>3.4配合采购人、采购代理机构答复供应商提出的质疑；</w:t>
      </w:r>
    </w:p>
    <w:p>
      <w:pPr>
        <w:spacing w:line="460" w:lineRule="exact"/>
        <w:ind w:firstLine="420" w:firstLineChars="200"/>
        <w:rPr>
          <w:rFonts w:ascii="宋体" w:hAnsi="宋体"/>
          <w:szCs w:val="21"/>
        </w:rPr>
      </w:pPr>
      <w:r>
        <w:rPr>
          <w:rFonts w:hint="eastAsia" w:ascii="宋体" w:hAnsi="宋体"/>
          <w:szCs w:val="21"/>
        </w:rPr>
        <w:t>3.5配合财政部门的投诉处理和监督检查工作。</w:t>
      </w:r>
    </w:p>
    <w:p>
      <w:pPr>
        <w:spacing w:line="460" w:lineRule="exact"/>
        <w:ind w:firstLine="420" w:firstLineChars="200"/>
        <w:rPr>
          <w:rFonts w:ascii="宋体" w:hAnsi="宋体"/>
          <w:szCs w:val="21"/>
        </w:rPr>
      </w:pPr>
      <w:r>
        <w:rPr>
          <w:rFonts w:hint="eastAsia" w:ascii="宋体" w:hAnsi="宋体"/>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宋体" w:hAnsi="宋体"/>
          <w:b/>
          <w:szCs w:val="21"/>
        </w:rPr>
      </w:pPr>
      <w:bookmarkStart w:id="9" w:name="_Toc8612"/>
      <w:r>
        <w:rPr>
          <w:rFonts w:hint="eastAsia" w:ascii="宋体" w:hAnsi="宋体"/>
          <w:b/>
          <w:szCs w:val="21"/>
        </w:rPr>
        <w:t>六、磋商程序</w:t>
      </w:r>
      <w:bookmarkEnd w:id="9"/>
    </w:p>
    <w:p>
      <w:pPr>
        <w:spacing w:line="460" w:lineRule="exact"/>
        <w:ind w:firstLine="420" w:firstLineChars="200"/>
        <w:rPr>
          <w:rFonts w:ascii="宋体" w:hAnsi="宋体"/>
          <w:szCs w:val="21"/>
        </w:rPr>
      </w:pPr>
      <w:r>
        <w:rPr>
          <w:rFonts w:hint="eastAsia" w:ascii="宋体" w:hAnsi="宋体"/>
          <w:szCs w:val="21"/>
        </w:rPr>
        <w:t>1.磋商会议</w:t>
      </w:r>
    </w:p>
    <w:p>
      <w:pPr>
        <w:spacing w:line="460" w:lineRule="exact"/>
        <w:ind w:firstLine="420" w:firstLineChars="200"/>
        <w:rPr>
          <w:rFonts w:ascii="宋体" w:hAnsi="宋体"/>
          <w:szCs w:val="21"/>
        </w:rPr>
      </w:pPr>
      <w:r>
        <w:rPr>
          <w:rFonts w:hint="eastAsia" w:ascii="宋体" w:hAnsi="宋体"/>
          <w:szCs w:val="21"/>
        </w:rPr>
        <w:t>1.1在竞争性磋商文件规定的时间和地点，由采购代理机构组织磋商工作，供应商须委派代表参加，签名报到以证明其出席。</w:t>
      </w:r>
    </w:p>
    <w:p>
      <w:pPr>
        <w:spacing w:line="460" w:lineRule="exact"/>
        <w:ind w:firstLine="420" w:firstLineChars="200"/>
        <w:rPr>
          <w:rFonts w:ascii="宋体" w:hAnsi="宋体"/>
          <w:szCs w:val="21"/>
        </w:rPr>
      </w:pPr>
      <w:r>
        <w:rPr>
          <w:rFonts w:hint="eastAsia" w:ascii="宋体" w:hAnsi="宋体"/>
          <w:szCs w:val="21"/>
        </w:rPr>
        <w:t>1.2由供应商或其推荐的代表与采购监督人共同检查响应文件的密封情况，经检查无误后，签字确认。</w:t>
      </w:r>
    </w:p>
    <w:p>
      <w:pPr>
        <w:spacing w:line="460" w:lineRule="exact"/>
        <w:ind w:firstLine="420" w:firstLineChars="200"/>
        <w:rPr>
          <w:rFonts w:ascii="宋体" w:hAnsi="宋体"/>
          <w:szCs w:val="21"/>
        </w:rPr>
      </w:pPr>
      <w:r>
        <w:rPr>
          <w:rFonts w:hint="eastAsia" w:ascii="宋体" w:hAnsi="宋体"/>
          <w:szCs w:val="21"/>
        </w:rPr>
        <w:t>1.3采购代理机构工作人员按照顺序，将各供应商首次响应文件的份数等内容公布。</w:t>
      </w:r>
    </w:p>
    <w:p>
      <w:pPr>
        <w:spacing w:line="460" w:lineRule="exact"/>
        <w:ind w:firstLine="420" w:firstLineChars="200"/>
        <w:rPr>
          <w:rFonts w:ascii="宋体" w:hAnsi="宋体"/>
          <w:szCs w:val="21"/>
        </w:rPr>
      </w:pPr>
      <w:r>
        <w:rPr>
          <w:rFonts w:hint="eastAsia" w:ascii="宋体" w:hAnsi="宋体"/>
          <w:szCs w:val="21"/>
        </w:rPr>
        <w:t>1.4、磋商过程由采购代理机构指定专人记录。</w:t>
      </w:r>
    </w:p>
    <w:p>
      <w:pPr>
        <w:spacing w:line="460" w:lineRule="exact"/>
        <w:ind w:firstLine="420" w:firstLineChars="200"/>
        <w:rPr>
          <w:rFonts w:ascii="宋体" w:hAnsi="宋体"/>
          <w:szCs w:val="21"/>
        </w:rPr>
      </w:pPr>
      <w:r>
        <w:rPr>
          <w:rFonts w:hint="eastAsia" w:ascii="宋体" w:hAnsi="宋体"/>
          <w:szCs w:val="21"/>
        </w:rPr>
        <w:t>2.响应文件评审</w:t>
      </w:r>
    </w:p>
    <w:p>
      <w:pPr>
        <w:spacing w:line="460" w:lineRule="exact"/>
        <w:ind w:firstLine="420" w:firstLineChars="200"/>
        <w:rPr>
          <w:rFonts w:ascii="宋体" w:hAnsi="宋体"/>
          <w:szCs w:val="21"/>
          <w:highlight w:val="yellow"/>
        </w:rPr>
      </w:pPr>
      <w:r>
        <w:rPr>
          <w:rFonts w:hint="eastAsia" w:ascii="宋体" w:hAnsi="宋体"/>
          <w:szCs w:val="21"/>
        </w:rPr>
        <w:t>2.1响应文件的资格性审查：依据法律法规和响应文件的规定，由采购人或采购代理机构对响应文件中的合格供应商证明文件进行审查。</w:t>
      </w:r>
    </w:p>
    <w:p>
      <w:pPr>
        <w:spacing w:line="460" w:lineRule="exact"/>
        <w:ind w:firstLine="420" w:firstLineChars="200"/>
        <w:rPr>
          <w:rFonts w:ascii="宋体" w:hAnsi="宋体"/>
          <w:szCs w:val="21"/>
        </w:rPr>
      </w:pPr>
      <w:r>
        <w:rPr>
          <w:rFonts w:hint="eastAsia" w:ascii="宋体" w:hAnsi="宋体"/>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宋体" w:hAnsi="宋体"/>
          <w:szCs w:val="21"/>
        </w:rPr>
      </w:pPr>
      <w:r>
        <w:rPr>
          <w:rFonts w:hint="eastAsia" w:ascii="宋体" w:hAnsi="宋体"/>
          <w:szCs w:val="21"/>
        </w:rPr>
        <w:t>2.3经过供应商及响应文件的资格性和符合性审查，出现下列情况者（但不限于），按无效文件处理。</w:t>
      </w:r>
    </w:p>
    <w:p>
      <w:pPr>
        <w:spacing w:line="460" w:lineRule="exact"/>
        <w:ind w:firstLine="420" w:firstLineChars="200"/>
        <w:rPr>
          <w:rFonts w:ascii="宋体" w:hAnsi="宋体"/>
          <w:szCs w:val="21"/>
        </w:rPr>
      </w:pPr>
      <w:r>
        <w:rPr>
          <w:rFonts w:hint="eastAsia" w:ascii="宋体" w:hAnsi="宋体"/>
          <w:szCs w:val="21"/>
        </w:rPr>
        <w:t>2.3.1供应商响应文件中单位名称与营业执照名称不一致。</w:t>
      </w:r>
    </w:p>
    <w:p>
      <w:pPr>
        <w:spacing w:line="460" w:lineRule="exact"/>
        <w:ind w:firstLine="420" w:firstLineChars="200"/>
        <w:rPr>
          <w:rFonts w:ascii="宋体" w:hAnsi="宋体"/>
          <w:szCs w:val="21"/>
        </w:rPr>
      </w:pPr>
      <w:r>
        <w:rPr>
          <w:rFonts w:hint="eastAsia" w:ascii="宋体" w:hAnsi="宋体"/>
          <w:szCs w:val="21"/>
        </w:rPr>
        <w:t>2.3.2磋商响应文件中未提交委托代理人授权书（法定代表人（</w:t>
      </w:r>
      <w:r>
        <w:rPr>
          <w:rFonts w:hint="eastAsia" w:ascii="宋体" w:hAnsi="宋体" w:cs="宋体"/>
          <w:kern w:val="0"/>
          <w:szCs w:val="21"/>
        </w:rPr>
        <w:t>或其他组织负责人</w:t>
      </w:r>
      <w:r>
        <w:rPr>
          <w:rFonts w:hint="eastAsia" w:ascii="宋体" w:hAnsi="宋体"/>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宋体" w:hAnsi="宋体"/>
          <w:szCs w:val="21"/>
        </w:rPr>
      </w:pPr>
      <w:r>
        <w:rPr>
          <w:rFonts w:hint="eastAsia" w:ascii="宋体" w:hAnsi="宋体"/>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宋体" w:hAnsi="宋体"/>
          <w:szCs w:val="21"/>
        </w:rPr>
      </w:pPr>
      <w:r>
        <w:rPr>
          <w:rFonts w:hint="eastAsia" w:ascii="宋体" w:hAnsi="宋体"/>
          <w:szCs w:val="21"/>
        </w:rPr>
        <w:t>2.3.4响应文件的合同主要条款对竞争性磋商文件合同主要条款要求不一致，或附加了采购人难以接受的条件。</w:t>
      </w:r>
    </w:p>
    <w:p>
      <w:pPr>
        <w:spacing w:line="460" w:lineRule="exact"/>
        <w:ind w:firstLine="420" w:firstLineChars="200"/>
        <w:rPr>
          <w:rFonts w:ascii="宋体" w:hAnsi="宋体"/>
          <w:szCs w:val="21"/>
        </w:rPr>
      </w:pPr>
      <w:r>
        <w:rPr>
          <w:rFonts w:hint="eastAsia" w:ascii="宋体" w:hAnsi="宋体"/>
          <w:szCs w:val="21"/>
        </w:rPr>
        <w:t>2.3.5磋商内容与要求不符。</w:t>
      </w:r>
    </w:p>
    <w:p>
      <w:pPr>
        <w:spacing w:line="460" w:lineRule="exact"/>
        <w:ind w:firstLine="420" w:firstLineChars="200"/>
        <w:rPr>
          <w:rFonts w:ascii="宋体" w:hAnsi="宋体"/>
          <w:szCs w:val="21"/>
        </w:rPr>
      </w:pPr>
      <w:r>
        <w:rPr>
          <w:rFonts w:hint="eastAsia" w:ascii="宋体" w:hAnsi="宋体"/>
          <w:szCs w:val="21"/>
        </w:rPr>
        <w:t>2.3.6响应报价与市场价偏离较大，低于成本，形成不正当竞争。</w:t>
      </w:r>
    </w:p>
    <w:p>
      <w:pPr>
        <w:spacing w:line="460" w:lineRule="exact"/>
        <w:ind w:firstLine="420" w:firstLineChars="200"/>
        <w:rPr>
          <w:rFonts w:ascii="宋体" w:hAnsi="宋体"/>
          <w:szCs w:val="21"/>
        </w:rPr>
      </w:pPr>
      <w:r>
        <w:rPr>
          <w:rFonts w:hint="eastAsia" w:ascii="宋体" w:hAnsi="宋体"/>
          <w:szCs w:val="21"/>
        </w:rPr>
        <w:t>2.3.7提供虚假证明，开具虚假资质，出现虚假应答或故意隐瞒行为。</w:t>
      </w:r>
    </w:p>
    <w:p>
      <w:pPr>
        <w:spacing w:line="460" w:lineRule="exact"/>
        <w:ind w:firstLine="420" w:firstLineChars="200"/>
        <w:rPr>
          <w:rFonts w:ascii="宋体" w:hAnsi="宋体"/>
          <w:szCs w:val="21"/>
        </w:rPr>
      </w:pPr>
      <w:r>
        <w:rPr>
          <w:rFonts w:hint="eastAsia" w:ascii="宋体" w:hAnsi="宋体"/>
          <w:szCs w:val="21"/>
        </w:rPr>
        <w:t>3.磋商：磋商小组所有成员集中与单一供应商分别进行磋商，并给所有参加磋商供应商平等的磋商机会。</w:t>
      </w:r>
    </w:p>
    <w:p>
      <w:pPr>
        <w:spacing w:line="460" w:lineRule="exact"/>
        <w:ind w:firstLine="420" w:firstLineChars="200"/>
        <w:rPr>
          <w:rFonts w:ascii="宋体" w:hAnsi="宋体"/>
          <w:szCs w:val="21"/>
        </w:rPr>
      </w:pPr>
      <w:r>
        <w:rPr>
          <w:rFonts w:hint="eastAsia" w:ascii="宋体" w:hAnsi="宋体"/>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宋体" w:hAnsi="宋体"/>
          <w:szCs w:val="21"/>
        </w:rPr>
      </w:pPr>
      <w:r>
        <w:rPr>
          <w:rFonts w:hint="eastAsia" w:ascii="宋体" w:hAnsi="宋体"/>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宋体" w:hAnsi="宋体"/>
          <w:szCs w:val="21"/>
        </w:rPr>
      </w:pPr>
      <w:r>
        <w:rPr>
          <w:rFonts w:hint="eastAsia" w:ascii="宋体" w:hAnsi="宋体"/>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宋体" w:hAnsi="宋体"/>
          <w:szCs w:val="21"/>
        </w:rPr>
      </w:pPr>
      <w:r>
        <w:rPr>
          <w:rFonts w:hint="eastAsia" w:ascii="宋体" w:hAnsi="宋体"/>
          <w:szCs w:val="21"/>
        </w:rPr>
        <w:t>4.最后报价</w:t>
      </w:r>
    </w:p>
    <w:p>
      <w:pPr>
        <w:spacing w:line="460" w:lineRule="exact"/>
        <w:ind w:firstLine="420" w:firstLineChars="200"/>
        <w:rPr>
          <w:rFonts w:ascii="宋体" w:hAnsi="宋体"/>
          <w:szCs w:val="21"/>
        </w:rPr>
      </w:pPr>
      <w:r>
        <w:rPr>
          <w:rFonts w:hint="eastAsia" w:ascii="宋体" w:hAnsi="宋体"/>
          <w:szCs w:val="21"/>
        </w:rPr>
        <w:t>4.1磋商结束后，提交最后报价的供应商不少于3家。磋商小组要求实质性响应的供应商在规定时间内提交最后报价，最后报价是供应商响应文件的有效组成部分。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宋体" w:hAnsi="宋体"/>
          <w:szCs w:val="21"/>
        </w:rPr>
      </w:pPr>
      <w:r>
        <w:rPr>
          <w:rFonts w:hint="eastAsia" w:ascii="宋体" w:hAnsi="宋体"/>
          <w:szCs w:val="21"/>
        </w:rPr>
        <w:t>4.2最后报价应按报价的格式内容填写，并且同时提交最后响应报价表、最后报价明细表等内容。各供应商在提交响应文件时，应对最后报价加盖供应商公章，且由法定代表人（或授权代表人）签字。</w:t>
      </w:r>
    </w:p>
    <w:p>
      <w:pPr>
        <w:spacing w:line="460" w:lineRule="exact"/>
        <w:ind w:firstLine="420" w:firstLineChars="200"/>
        <w:rPr>
          <w:rFonts w:ascii="宋体" w:hAnsi="宋体"/>
          <w:szCs w:val="21"/>
        </w:rPr>
      </w:pPr>
      <w:r>
        <w:rPr>
          <w:rFonts w:hint="eastAsia" w:ascii="宋体" w:hAnsi="宋体"/>
          <w:szCs w:val="21"/>
        </w:rPr>
        <w:t>5.比较与评价</w:t>
      </w:r>
    </w:p>
    <w:p>
      <w:pPr>
        <w:spacing w:line="460" w:lineRule="exact"/>
        <w:ind w:firstLine="420" w:firstLineChars="200"/>
        <w:rPr>
          <w:rFonts w:ascii="宋体" w:hAnsi="宋体"/>
          <w:szCs w:val="21"/>
        </w:rPr>
      </w:pPr>
      <w:r>
        <w:rPr>
          <w:rFonts w:hint="eastAsia" w:ascii="宋体" w:hAnsi="宋体"/>
          <w:szCs w:val="21"/>
        </w:rPr>
        <w:t>5.1磋商小组在评审过程中，发现响应文件出现下列情况之一者，按以下原则修正：</w:t>
      </w:r>
    </w:p>
    <w:p>
      <w:pPr>
        <w:spacing w:line="460" w:lineRule="exact"/>
        <w:ind w:firstLine="420" w:firstLineChars="200"/>
        <w:rPr>
          <w:rFonts w:ascii="宋体" w:hAnsi="宋体"/>
          <w:szCs w:val="21"/>
        </w:rPr>
      </w:pPr>
      <w:r>
        <w:rPr>
          <w:rFonts w:hint="eastAsia" w:ascii="宋体" w:hAnsi="宋体"/>
          <w:szCs w:val="21"/>
        </w:rPr>
        <w:t>5.1.1大写金额与小写金额不一致的，以大写金额为准；</w:t>
      </w:r>
    </w:p>
    <w:p>
      <w:pPr>
        <w:spacing w:line="460" w:lineRule="exact"/>
        <w:ind w:firstLine="420" w:firstLineChars="200"/>
        <w:rPr>
          <w:rFonts w:ascii="宋体" w:hAnsi="宋体"/>
          <w:szCs w:val="21"/>
        </w:rPr>
      </w:pPr>
      <w:r>
        <w:rPr>
          <w:rFonts w:hint="eastAsia" w:ascii="宋体" w:hAnsi="宋体"/>
          <w:szCs w:val="21"/>
        </w:rPr>
        <w:t>5.1.2总价金额与按单价汇总金额不一致的，以单价金额计算结果为准；</w:t>
      </w:r>
    </w:p>
    <w:p>
      <w:pPr>
        <w:spacing w:line="460" w:lineRule="exact"/>
        <w:ind w:firstLine="420" w:firstLineChars="200"/>
        <w:rPr>
          <w:rFonts w:ascii="宋体" w:hAnsi="宋体"/>
          <w:szCs w:val="21"/>
        </w:rPr>
      </w:pPr>
      <w:r>
        <w:rPr>
          <w:rFonts w:hint="eastAsia" w:ascii="宋体" w:hAnsi="宋体"/>
          <w:szCs w:val="21"/>
        </w:rPr>
        <w:t>5.1.3单价金额小数点有明显错位的，应以总价为准，并修改单价；</w:t>
      </w:r>
    </w:p>
    <w:p>
      <w:pPr>
        <w:spacing w:line="460" w:lineRule="exact"/>
        <w:ind w:firstLine="420" w:firstLineChars="200"/>
        <w:rPr>
          <w:rFonts w:ascii="宋体" w:hAnsi="宋体"/>
          <w:szCs w:val="21"/>
        </w:rPr>
      </w:pPr>
      <w:r>
        <w:rPr>
          <w:rFonts w:hint="eastAsia" w:ascii="宋体" w:hAnsi="宋体"/>
          <w:szCs w:val="21"/>
        </w:rPr>
        <w:t>5.1.4对不同文字文本响应文件的解释发生异议的，以中文文本为准；</w:t>
      </w:r>
    </w:p>
    <w:p>
      <w:pPr>
        <w:spacing w:line="460" w:lineRule="exact"/>
        <w:ind w:firstLine="420" w:firstLineChars="200"/>
        <w:rPr>
          <w:rFonts w:ascii="宋体" w:hAnsi="宋体"/>
          <w:szCs w:val="21"/>
        </w:rPr>
      </w:pPr>
      <w:r>
        <w:rPr>
          <w:rFonts w:hint="eastAsia" w:ascii="宋体" w:hAnsi="宋体"/>
          <w:szCs w:val="21"/>
        </w:rPr>
        <w:t>5.1.5文字与图表不一致的，以文字为准；</w:t>
      </w:r>
    </w:p>
    <w:p>
      <w:pPr>
        <w:spacing w:line="460" w:lineRule="exact"/>
        <w:ind w:firstLine="420" w:firstLineChars="200"/>
        <w:rPr>
          <w:rFonts w:ascii="宋体" w:hAnsi="宋体"/>
          <w:szCs w:val="21"/>
        </w:rPr>
      </w:pPr>
      <w:r>
        <w:rPr>
          <w:rFonts w:hint="eastAsia" w:ascii="宋体" w:hAnsi="宋体"/>
          <w:szCs w:val="21"/>
        </w:rPr>
        <w:t>5.1.6正本与副本不一致的，以正本为准；</w:t>
      </w:r>
    </w:p>
    <w:p>
      <w:pPr>
        <w:spacing w:line="460" w:lineRule="exact"/>
        <w:ind w:firstLine="420" w:firstLineChars="200"/>
        <w:rPr>
          <w:rFonts w:ascii="宋体" w:hAnsi="宋体"/>
          <w:szCs w:val="21"/>
        </w:rPr>
      </w:pPr>
      <w:r>
        <w:rPr>
          <w:rFonts w:hint="eastAsia" w:ascii="宋体" w:hAnsi="宋体"/>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宋体" w:hAnsi="宋体"/>
          <w:szCs w:val="21"/>
        </w:rPr>
      </w:pPr>
      <w:r>
        <w:rPr>
          <w:rFonts w:hint="eastAsia" w:ascii="宋体" w:hAnsi="宋体"/>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宋体" w:hAnsi="宋体"/>
          <w:szCs w:val="21"/>
        </w:rPr>
      </w:pPr>
      <w:r>
        <w:rPr>
          <w:rFonts w:hint="eastAsia" w:ascii="宋体" w:hAnsi="宋体"/>
          <w:szCs w:val="21"/>
        </w:rPr>
        <w:t>7.评审方法：综合评分法（总计100分）</w:t>
      </w:r>
    </w:p>
    <w:tbl>
      <w:tblPr>
        <w:tblStyle w:val="47"/>
        <w:tblW w:w="9082" w:type="dxa"/>
        <w:tblInd w:w="3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6934"/>
        <w:gridCol w:w="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17" w:type="dxa"/>
          </w:tcPr>
          <w:p>
            <w:pPr>
              <w:spacing w:before="31" w:line="228" w:lineRule="auto"/>
              <w:ind w:left="292"/>
              <w:rPr>
                <w:rFonts w:ascii="宋体" w:hAnsi="宋体" w:cs="宋体"/>
                <w:szCs w:val="21"/>
              </w:rPr>
            </w:pPr>
            <w:r>
              <w:rPr>
                <w:rFonts w:hint="eastAsia" w:ascii="宋体" w:hAnsi="宋体" w:cs="宋体"/>
                <w:spacing w:val="9"/>
                <w:szCs w:val="21"/>
              </w:rPr>
              <w:t>评</w:t>
            </w:r>
            <w:r>
              <w:rPr>
                <w:rFonts w:hint="eastAsia" w:ascii="宋体" w:hAnsi="宋体" w:cs="宋体"/>
                <w:spacing w:val="7"/>
                <w:szCs w:val="21"/>
              </w:rPr>
              <w:t>审内容</w:t>
            </w:r>
          </w:p>
        </w:tc>
        <w:tc>
          <w:tcPr>
            <w:tcW w:w="6934" w:type="dxa"/>
          </w:tcPr>
          <w:p>
            <w:pPr>
              <w:spacing w:before="30" w:line="229" w:lineRule="auto"/>
              <w:ind w:left="3051"/>
              <w:rPr>
                <w:rFonts w:ascii="宋体" w:hAnsi="宋体" w:cs="宋体"/>
                <w:szCs w:val="21"/>
              </w:rPr>
            </w:pPr>
            <w:r>
              <w:rPr>
                <w:rFonts w:hint="eastAsia" w:ascii="宋体" w:hAnsi="宋体" w:cs="宋体"/>
                <w:spacing w:val="9"/>
                <w:szCs w:val="21"/>
              </w:rPr>
              <w:t>评</w:t>
            </w:r>
            <w:r>
              <w:rPr>
                <w:rFonts w:hint="eastAsia" w:ascii="宋体" w:hAnsi="宋体" w:cs="宋体"/>
                <w:spacing w:val="7"/>
                <w:szCs w:val="21"/>
              </w:rPr>
              <w:t>审标准</w:t>
            </w:r>
          </w:p>
        </w:tc>
        <w:tc>
          <w:tcPr>
            <w:tcW w:w="731" w:type="dxa"/>
          </w:tcPr>
          <w:p>
            <w:pPr>
              <w:spacing w:before="31" w:line="228" w:lineRule="auto"/>
              <w:ind w:left="163"/>
              <w:rPr>
                <w:rFonts w:ascii="宋体" w:hAnsi="宋体" w:cs="宋体"/>
                <w:szCs w:val="21"/>
              </w:rPr>
            </w:pPr>
            <w:r>
              <w:rPr>
                <w:rFonts w:hint="eastAsia" w:ascii="宋体" w:hAnsi="宋体" w:cs="宋体"/>
                <w:spacing w:val="4"/>
                <w:szCs w:val="2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1417" w:type="dxa"/>
            <w:tcBorders>
              <w:bottom w:val="single" w:color="auto" w:sz="4" w:space="0"/>
            </w:tcBorders>
          </w:tcPr>
          <w:p>
            <w:pPr>
              <w:spacing w:before="231" w:line="408" w:lineRule="exact"/>
              <w:ind w:left="292"/>
              <w:rPr>
                <w:rFonts w:ascii="宋体" w:hAnsi="宋体" w:cs="宋体"/>
                <w:szCs w:val="21"/>
              </w:rPr>
            </w:pPr>
            <w:r>
              <w:rPr>
                <w:rFonts w:hint="eastAsia" w:ascii="宋体" w:hAnsi="宋体" w:cs="宋体"/>
                <w:spacing w:val="9"/>
                <w:position w:val="15"/>
                <w:szCs w:val="21"/>
              </w:rPr>
              <w:t>磋</w:t>
            </w:r>
            <w:r>
              <w:rPr>
                <w:rFonts w:hint="eastAsia" w:ascii="宋体" w:hAnsi="宋体" w:cs="宋体"/>
                <w:spacing w:val="7"/>
                <w:position w:val="15"/>
                <w:szCs w:val="21"/>
              </w:rPr>
              <w:t>商报价</w:t>
            </w:r>
          </w:p>
          <w:p>
            <w:pPr>
              <w:spacing w:line="229" w:lineRule="auto"/>
              <w:ind w:left="277"/>
              <w:rPr>
                <w:rFonts w:ascii="宋体" w:hAnsi="宋体" w:cs="宋体"/>
                <w:szCs w:val="21"/>
              </w:rPr>
            </w:pPr>
            <w:r>
              <w:rPr>
                <w:rFonts w:hint="eastAsia" w:ascii="宋体" w:hAnsi="宋体" w:cs="宋体"/>
                <w:spacing w:val="11"/>
                <w:szCs w:val="21"/>
              </w:rPr>
              <w:t>(</w:t>
            </w:r>
            <w:r>
              <w:rPr>
                <w:rFonts w:hint="eastAsia" w:ascii="宋体" w:hAnsi="宋体" w:cs="宋体"/>
                <w:spacing w:val="10"/>
                <w:szCs w:val="21"/>
              </w:rPr>
              <w:t>30 分)</w:t>
            </w:r>
          </w:p>
        </w:tc>
        <w:tc>
          <w:tcPr>
            <w:tcW w:w="6934" w:type="dxa"/>
            <w:tcBorders>
              <w:bottom w:val="single" w:color="auto" w:sz="4" w:space="0"/>
            </w:tcBorders>
          </w:tcPr>
          <w:p>
            <w:pPr>
              <w:spacing w:before="1" w:line="226" w:lineRule="auto"/>
              <w:ind w:left="111"/>
              <w:rPr>
                <w:rFonts w:ascii="宋体" w:hAnsi="宋体" w:cs="宋体"/>
                <w:szCs w:val="21"/>
              </w:rPr>
            </w:pPr>
            <w:r>
              <w:rPr>
                <w:rFonts w:hint="eastAsia" w:ascii="宋体" w:hAnsi="宋体" w:cs="宋体"/>
                <w:szCs w:val="21"/>
              </w:rPr>
              <w:t>按照财政部《政府采购竞争性磋商采购方式管理暂行办法》的有关规定，将满足磋商文件要求且最后报价最低的供应商的价格作为磋商基准价，其价格得分为满分。其他供应商的价格分统一按照下列公式计算：</w:t>
            </w:r>
          </w:p>
          <w:p>
            <w:pPr>
              <w:spacing w:before="1" w:line="226" w:lineRule="auto"/>
              <w:ind w:left="111"/>
              <w:rPr>
                <w:rFonts w:ascii="宋体" w:hAnsi="宋体" w:cs="宋体"/>
                <w:szCs w:val="21"/>
              </w:rPr>
            </w:pPr>
            <w:r>
              <w:rPr>
                <w:rFonts w:hint="eastAsia" w:ascii="宋体" w:hAnsi="宋体" w:cs="宋体"/>
                <w:szCs w:val="21"/>
              </w:rPr>
              <w:t>磋商报价得分=(磋商基准价／磋商报价)×100×30%</w:t>
            </w:r>
          </w:p>
        </w:tc>
        <w:tc>
          <w:tcPr>
            <w:tcW w:w="731" w:type="dxa"/>
          </w:tcPr>
          <w:p>
            <w:pPr>
              <w:spacing w:line="401" w:lineRule="auto"/>
              <w:rPr>
                <w:rFonts w:ascii="宋体" w:hAnsi="宋体" w:cs="宋体"/>
                <w:szCs w:val="21"/>
              </w:rPr>
            </w:pPr>
          </w:p>
          <w:p>
            <w:pPr>
              <w:spacing w:before="65" w:line="190" w:lineRule="auto"/>
              <w:ind w:left="272"/>
              <w:rPr>
                <w:rFonts w:ascii="宋体" w:hAnsi="宋体" w:cs="宋体"/>
                <w:szCs w:val="21"/>
              </w:rPr>
            </w:pPr>
            <w:r>
              <w:rPr>
                <w:rFonts w:hint="eastAsia" w:ascii="宋体" w:hAnsi="宋体" w:cs="宋体"/>
                <w:spacing w:val="-2"/>
                <w:szCs w:val="21"/>
              </w:rPr>
              <w:t>3</w:t>
            </w:r>
            <w:r>
              <w:rPr>
                <w:rFonts w:hint="eastAsia" w:ascii="宋体" w:hAnsi="宋体" w:cs="宋体"/>
                <w:spacing w:val="-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17" w:type="dxa"/>
            <w:vMerge w:val="restart"/>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spacing w:line="241" w:lineRule="auto"/>
              <w:rPr>
                <w:rFonts w:ascii="宋体" w:hAnsi="宋体" w:cs="宋体"/>
                <w:szCs w:val="21"/>
              </w:rPr>
            </w:pPr>
          </w:p>
          <w:p>
            <w:pPr>
              <w:spacing w:line="241" w:lineRule="auto"/>
              <w:rPr>
                <w:rFonts w:ascii="宋体" w:hAnsi="宋体" w:cs="宋体"/>
                <w:szCs w:val="21"/>
              </w:rPr>
            </w:pPr>
          </w:p>
          <w:p>
            <w:pPr>
              <w:spacing w:before="65" w:line="408" w:lineRule="exact"/>
              <w:ind w:left="292"/>
              <w:rPr>
                <w:rFonts w:ascii="宋体" w:hAnsi="宋体" w:cs="宋体"/>
                <w:szCs w:val="21"/>
              </w:rPr>
            </w:pPr>
            <w:r>
              <w:rPr>
                <w:rFonts w:hint="eastAsia" w:ascii="宋体" w:hAnsi="宋体" w:cs="宋体"/>
                <w:spacing w:val="9"/>
                <w:position w:val="15"/>
                <w:szCs w:val="21"/>
              </w:rPr>
              <w:t>施</w:t>
            </w:r>
            <w:r>
              <w:rPr>
                <w:rFonts w:hint="eastAsia" w:ascii="宋体" w:hAnsi="宋体" w:cs="宋体"/>
                <w:spacing w:val="7"/>
                <w:position w:val="15"/>
                <w:szCs w:val="21"/>
              </w:rPr>
              <w:t>工组织</w:t>
            </w:r>
          </w:p>
          <w:p>
            <w:pPr>
              <w:spacing w:line="229" w:lineRule="auto"/>
              <w:ind w:left="505"/>
              <w:rPr>
                <w:rFonts w:ascii="宋体" w:hAnsi="宋体" w:cs="宋体"/>
                <w:szCs w:val="21"/>
              </w:rPr>
            </w:pPr>
            <w:r>
              <w:rPr>
                <w:rFonts w:hint="eastAsia" w:ascii="宋体" w:hAnsi="宋体" w:cs="宋体"/>
                <w:spacing w:val="3"/>
                <w:szCs w:val="21"/>
              </w:rPr>
              <w:t>设计</w:t>
            </w:r>
          </w:p>
          <w:p>
            <w:pPr>
              <w:spacing w:before="159" w:line="229" w:lineRule="auto"/>
              <w:ind w:left="277"/>
              <w:rPr>
                <w:rFonts w:ascii="宋体" w:hAnsi="宋体" w:cs="宋体"/>
                <w:szCs w:val="21"/>
              </w:rPr>
            </w:pPr>
            <w:r>
              <w:rPr>
                <w:rFonts w:hint="eastAsia" w:ascii="宋体" w:hAnsi="宋体" w:cs="宋体"/>
                <w:spacing w:val="11"/>
                <w:szCs w:val="21"/>
              </w:rPr>
              <w:t>(</w:t>
            </w:r>
            <w:r>
              <w:rPr>
                <w:rFonts w:hint="eastAsia" w:ascii="宋体" w:hAnsi="宋体" w:cs="宋体"/>
                <w:spacing w:val="10"/>
                <w:szCs w:val="21"/>
              </w:rPr>
              <w:t>5</w:t>
            </w:r>
            <w:r>
              <w:rPr>
                <w:rFonts w:ascii="宋体" w:hAnsi="宋体" w:cs="宋体"/>
                <w:spacing w:val="10"/>
                <w:szCs w:val="21"/>
              </w:rPr>
              <w:t>4</w:t>
            </w:r>
            <w:r>
              <w:rPr>
                <w:rFonts w:hint="eastAsia" w:ascii="宋体" w:hAnsi="宋体" w:cs="宋体"/>
                <w:spacing w:val="10"/>
                <w:szCs w:val="21"/>
              </w:rPr>
              <w:t xml:space="preserve"> 分)</w:t>
            </w:r>
          </w:p>
        </w:tc>
        <w:tc>
          <w:tcPr>
            <w:tcW w:w="6934" w:type="dxa"/>
            <w:tcBorders>
              <w:top w:val="single" w:color="auto" w:sz="4" w:space="0"/>
              <w:left w:val="single" w:color="auto" w:sz="4" w:space="0"/>
              <w:bottom w:val="single" w:color="auto" w:sz="4" w:space="0"/>
              <w:right w:val="single" w:color="auto" w:sz="4" w:space="0"/>
            </w:tcBorders>
          </w:tcPr>
          <w:p>
            <w:pPr>
              <w:spacing w:before="30" w:line="228" w:lineRule="auto"/>
              <w:ind w:left="224"/>
              <w:rPr>
                <w:rFonts w:ascii="宋体" w:hAnsi="宋体" w:cs="宋体"/>
                <w:szCs w:val="21"/>
              </w:rPr>
            </w:pPr>
            <w:r>
              <w:rPr>
                <w:rFonts w:hint="eastAsia" w:ascii="宋体" w:hAnsi="宋体" w:cs="宋体"/>
                <w:spacing w:val="12"/>
                <w:szCs w:val="21"/>
              </w:rPr>
              <w:t>项</w:t>
            </w:r>
            <w:r>
              <w:rPr>
                <w:rFonts w:hint="eastAsia" w:ascii="宋体" w:hAnsi="宋体" w:cs="宋体"/>
                <w:spacing w:val="8"/>
                <w:szCs w:val="21"/>
              </w:rPr>
              <w:t>目经理部组成 (3-</w:t>
            </w:r>
            <w:r>
              <w:rPr>
                <w:rFonts w:ascii="宋体" w:hAnsi="宋体" w:cs="宋体"/>
                <w:spacing w:val="8"/>
                <w:szCs w:val="21"/>
              </w:rPr>
              <w:t>6</w:t>
            </w:r>
            <w:r>
              <w:rPr>
                <w:rFonts w:hint="eastAsia" w:ascii="宋体" w:hAnsi="宋体" w:cs="宋体"/>
                <w:spacing w:val="8"/>
                <w:szCs w:val="21"/>
              </w:rPr>
              <w:t xml:space="preserve"> 分)</w:t>
            </w:r>
          </w:p>
        </w:tc>
        <w:tc>
          <w:tcPr>
            <w:tcW w:w="731" w:type="dxa"/>
            <w:tcBorders>
              <w:left w:val="single" w:color="auto" w:sz="4" w:space="0"/>
            </w:tcBorders>
          </w:tcPr>
          <w:p>
            <w:pPr>
              <w:spacing w:before="64" w:line="189" w:lineRule="auto"/>
              <w:ind w:left="326"/>
              <w:rPr>
                <w:rFonts w:ascii="宋体" w:hAnsi="宋体" w:cs="宋体"/>
                <w:szCs w:val="21"/>
              </w:rPr>
            </w:pPr>
            <w:r>
              <w:rPr>
                <w:rFonts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17" w:type="dxa"/>
            <w:vMerge w:val="continue"/>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6934" w:type="dxa"/>
            <w:tcBorders>
              <w:top w:val="single" w:color="auto" w:sz="4" w:space="0"/>
              <w:left w:val="single" w:color="auto" w:sz="4" w:space="0"/>
              <w:bottom w:val="single" w:color="auto" w:sz="4" w:space="0"/>
              <w:right w:val="single" w:color="auto" w:sz="4" w:space="0"/>
            </w:tcBorders>
          </w:tcPr>
          <w:p>
            <w:pPr>
              <w:spacing w:before="29" w:line="229" w:lineRule="auto"/>
              <w:ind w:left="219"/>
              <w:rPr>
                <w:rFonts w:ascii="宋体" w:hAnsi="宋体" w:cs="宋体"/>
                <w:szCs w:val="21"/>
              </w:rPr>
            </w:pPr>
            <w:r>
              <w:rPr>
                <w:rFonts w:hint="eastAsia" w:ascii="宋体" w:hAnsi="宋体" w:cs="宋体"/>
                <w:spacing w:val="19"/>
                <w:szCs w:val="21"/>
              </w:rPr>
              <w:t>施</w:t>
            </w:r>
            <w:r>
              <w:rPr>
                <w:rFonts w:hint="eastAsia" w:ascii="宋体" w:hAnsi="宋体" w:cs="宋体"/>
                <w:spacing w:val="10"/>
                <w:szCs w:val="21"/>
              </w:rPr>
              <w:t>工进度表或施工网络图 (3-</w:t>
            </w:r>
            <w:r>
              <w:rPr>
                <w:rFonts w:ascii="宋体" w:hAnsi="宋体" w:cs="宋体"/>
                <w:spacing w:val="10"/>
                <w:szCs w:val="21"/>
              </w:rPr>
              <w:t>6</w:t>
            </w:r>
            <w:r>
              <w:rPr>
                <w:rFonts w:hint="eastAsia" w:ascii="宋体" w:hAnsi="宋体" w:cs="宋体"/>
                <w:spacing w:val="10"/>
                <w:szCs w:val="21"/>
              </w:rPr>
              <w:t xml:space="preserve"> 分)</w:t>
            </w:r>
          </w:p>
        </w:tc>
        <w:tc>
          <w:tcPr>
            <w:tcW w:w="731" w:type="dxa"/>
            <w:tcBorders>
              <w:left w:val="single" w:color="auto" w:sz="4" w:space="0"/>
            </w:tcBorders>
          </w:tcPr>
          <w:p>
            <w:pPr>
              <w:spacing w:before="62" w:line="190" w:lineRule="auto"/>
              <w:ind w:left="322"/>
              <w:rPr>
                <w:rFonts w:ascii="宋体" w:hAnsi="宋体" w:cs="宋体"/>
                <w:szCs w:val="21"/>
              </w:rPr>
            </w:pPr>
            <w:r>
              <w:rPr>
                <w:rFonts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17" w:type="dxa"/>
            <w:vMerge w:val="continue"/>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6934" w:type="dxa"/>
            <w:tcBorders>
              <w:top w:val="single" w:color="auto" w:sz="4" w:space="0"/>
              <w:left w:val="single" w:color="auto" w:sz="4" w:space="0"/>
              <w:bottom w:val="single" w:color="auto" w:sz="4" w:space="0"/>
              <w:right w:val="single" w:color="auto" w:sz="4" w:space="0"/>
            </w:tcBorders>
          </w:tcPr>
          <w:p>
            <w:pPr>
              <w:spacing w:before="32" w:line="228" w:lineRule="auto"/>
              <w:ind w:left="220"/>
              <w:rPr>
                <w:rFonts w:ascii="宋体" w:hAnsi="宋体" w:cs="宋体"/>
                <w:szCs w:val="21"/>
              </w:rPr>
            </w:pPr>
            <w:r>
              <w:rPr>
                <w:rFonts w:hint="eastAsia" w:ascii="宋体" w:hAnsi="宋体" w:cs="宋体"/>
                <w:spacing w:val="18"/>
                <w:szCs w:val="21"/>
              </w:rPr>
              <w:t>确</w:t>
            </w:r>
            <w:r>
              <w:rPr>
                <w:rFonts w:hint="eastAsia" w:ascii="宋体" w:hAnsi="宋体" w:cs="宋体"/>
                <w:spacing w:val="10"/>
                <w:szCs w:val="21"/>
              </w:rPr>
              <w:t>保工期的技术组织措施 (3-</w:t>
            </w:r>
            <w:r>
              <w:rPr>
                <w:rFonts w:ascii="宋体" w:hAnsi="宋体" w:cs="宋体"/>
                <w:spacing w:val="10"/>
                <w:szCs w:val="21"/>
              </w:rPr>
              <w:t>6</w:t>
            </w:r>
            <w:r>
              <w:rPr>
                <w:rFonts w:hint="eastAsia" w:ascii="宋体" w:hAnsi="宋体" w:cs="宋体"/>
                <w:spacing w:val="10"/>
                <w:szCs w:val="21"/>
              </w:rPr>
              <w:t xml:space="preserve"> 分)</w:t>
            </w:r>
          </w:p>
        </w:tc>
        <w:tc>
          <w:tcPr>
            <w:tcW w:w="731" w:type="dxa"/>
            <w:tcBorders>
              <w:left w:val="single" w:color="auto" w:sz="4" w:space="0"/>
            </w:tcBorders>
          </w:tcPr>
          <w:p>
            <w:pPr>
              <w:spacing w:before="66" w:line="189" w:lineRule="auto"/>
              <w:ind w:left="326"/>
              <w:rPr>
                <w:rFonts w:ascii="宋体" w:hAnsi="宋体" w:cs="宋体"/>
                <w:szCs w:val="21"/>
              </w:rPr>
            </w:pPr>
            <w:r>
              <w:rPr>
                <w:rFonts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7" w:type="dxa"/>
            <w:vMerge w:val="continue"/>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6934" w:type="dxa"/>
            <w:tcBorders>
              <w:top w:val="single" w:color="auto" w:sz="4" w:space="0"/>
              <w:left w:val="single" w:color="auto" w:sz="4" w:space="0"/>
              <w:bottom w:val="single" w:color="auto" w:sz="4" w:space="0"/>
              <w:right w:val="single" w:color="auto" w:sz="4" w:space="0"/>
            </w:tcBorders>
          </w:tcPr>
          <w:p>
            <w:pPr>
              <w:spacing w:before="31" w:line="229" w:lineRule="auto"/>
              <w:ind w:left="219"/>
              <w:rPr>
                <w:rFonts w:ascii="宋体" w:hAnsi="宋体" w:cs="宋体"/>
                <w:szCs w:val="21"/>
              </w:rPr>
            </w:pPr>
            <w:r>
              <w:rPr>
                <w:rFonts w:hint="eastAsia" w:ascii="宋体" w:hAnsi="宋体" w:cs="宋体"/>
                <w:spacing w:val="11"/>
                <w:szCs w:val="21"/>
              </w:rPr>
              <w:t>施工方案、劳动力安排情况 (3-</w:t>
            </w:r>
            <w:r>
              <w:rPr>
                <w:rFonts w:ascii="宋体" w:hAnsi="宋体" w:cs="宋体"/>
                <w:spacing w:val="11"/>
                <w:szCs w:val="21"/>
              </w:rPr>
              <w:t>6</w:t>
            </w:r>
            <w:r>
              <w:rPr>
                <w:rFonts w:hint="eastAsia" w:ascii="宋体" w:hAnsi="宋体" w:cs="宋体"/>
                <w:spacing w:val="11"/>
                <w:szCs w:val="21"/>
              </w:rPr>
              <w:t xml:space="preserve"> 分</w:t>
            </w:r>
            <w:r>
              <w:rPr>
                <w:rFonts w:hint="eastAsia" w:ascii="宋体" w:hAnsi="宋体" w:cs="宋体"/>
                <w:spacing w:val="8"/>
                <w:szCs w:val="21"/>
              </w:rPr>
              <w:t>)</w:t>
            </w:r>
          </w:p>
        </w:tc>
        <w:tc>
          <w:tcPr>
            <w:tcW w:w="731" w:type="dxa"/>
            <w:tcBorders>
              <w:left w:val="single" w:color="auto" w:sz="4" w:space="0"/>
            </w:tcBorders>
          </w:tcPr>
          <w:p>
            <w:pPr>
              <w:spacing w:before="64" w:line="190" w:lineRule="auto"/>
              <w:ind w:left="322"/>
              <w:rPr>
                <w:rFonts w:ascii="宋体" w:hAnsi="宋体" w:cs="宋体"/>
                <w:szCs w:val="21"/>
              </w:rPr>
            </w:pPr>
            <w:r>
              <w:rPr>
                <w:rFonts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7" w:type="dxa"/>
            <w:vMerge w:val="continue"/>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6934" w:type="dxa"/>
            <w:tcBorders>
              <w:top w:val="single" w:color="auto" w:sz="4" w:space="0"/>
              <w:left w:val="single" w:color="auto" w:sz="4" w:space="0"/>
              <w:bottom w:val="single" w:color="auto" w:sz="4" w:space="0"/>
              <w:right w:val="single" w:color="auto" w:sz="4" w:space="0"/>
            </w:tcBorders>
          </w:tcPr>
          <w:p>
            <w:pPr>
              <w:spacing w:before="32" w:line="228" w:lineRule="auto"/>
              <w:ind w:left="220"/>
              <w:rPr>
                <w:rFonts w:ascii="宋体" w:hAnsi="宋体" w:cs="宋体"/>
                <w:szCs w:val="21"/>
              </w:rPr>
            </w:pPr>
            <w:r>
              <w:rPr>
                <w:rFonts w:hint="eastAsia" w:ascii="宋体" w:hAnsi="宋体" w:cs="宋体"/>
                <w:spacing w:val="11"/>
                <w:szCs w:val="21"/>
              </w:rPr>
              <w:t>确保工程质量技术组织措施 (3-6 分</w:t>
            </w:r>
            <w:r>
              <w:rPr>
                <w:rFonts w:hint="eastAsia" w:ascii="宋体" w:hAnsi="宋体" w:cs="宋体"/>
                <w:spacing w:val="7"/>
                <w:szCs w:val="21"/>
              </w:rPr>
              <w:t>)</w:t>
            </w:r>
          </w:p>
        </w:tc>
        <w:tc>
          <w:tcPr>
            <w:tcW w:w="731" w:type="dxa"/>
            <w:tcBorders>
              <w:left w:val="single" w:color="auto" w:sz="4" w:space="0"/>
            </w:tcBorders>
          </w:tcPr>
          <w:p>
            <w:pPr>
              <w:spacing w:before="66" w:line="189" w:lineRule="auto"/>
              <w:ind w:left="326"/>
              <w:rPr>
                <w:rFonts w:ascii="宋体" w:hAnsi="宋体" w:cs="宋体"/>
                <w:szCs w:val="21"/>
              </w:rPr>
            </w:pPr>
            <w:r>
              <w:rPr>
                <w:rFonts w:hint="eastAsia"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417" w:type="dxa"/>
            <w:vMerge w:val="continue"/>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6934" w:type="dxa"/>
            <w:tcBorders>
              <w:top w:val="single" w:color="auto" w:sz="4" w:space="0"/>
              <w:left w:val="single" w:color="auto" w:sz="4" w:space="0"/>
              <w:bottom w:val="single" w:color="auto" w:sz="4" w:space="0"/>
              <w:right w:val="single" w:color="auto" w:sz="4" w:space="0"/>
            </w:tcBorders>
          </w:tcPr>
          <w:p>
            <w:pPr>
              <w:spacing w:before="33" w:line="228" w:lineRule="auto"/>
              <w:ind w:left="218"/>
              <w:rPr>
                <w:rFonts w:ascii="宋体" w:hAnsi="宋体" w:cs="宋体"/>
                <w:szCs w:val="21"/>
              </w:rPr>
            </w:pPr>
            <w:r>
              <w:rPr>
                <w:rFonts w:hint="eastAsia" w:ascii="宋体" w:hAnsi="宋体" w:cs="宋体"/>
                <w:spacing w:val="10"/>
                <w:szCs w:val="21"/>
              </w:rPr>
              <w:t>确保安全生产技术组织措施 (3-6 分)</w:t>
            </w:r>
          </w:p>
        </w:tc>
        <w:tc>
          <w:tcPr>
            <w:tcW w:w="731" w:type="dxa"/>
            <w:tcBorders>
              <w:left w:val="single" w:color="auto" w:sz="4" w:space="0"/>
            </w:tcBorders>
          </w:tcPr>
          <w:p>
            <w:pPr>
              <w:spacing w:before="67" w:line="189" w:lineRule="auto"/>
              <w:ind w:left="326"/>
              <w:rPr>
                <w:rFonts w:ascii="宋体" w:hAnsi="宋体" w:cs="宋体"/>
                <w:szCs w:val="21"/>
              </w:rPr>
            </w:pPr>
            <w:r>
              <w:rPr>
                <w:rFonts w:hint="eastAsia"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7" w:type="dxa"/>
            <w:vMerge w:val="continue"/>
            <w:tcBorders>
              <w:top w:val="single" w:color="auto" w:sz="4" w:space="0"/>
              <w:left w:val="single" w:color="auto" w:sz="4" w:space="0"/>
              <w:bottom w:val="single" w:color="auto" w:sz="4" w:space="0"/>
            </w:tcBorders>
          </w:tcPr>
          <w:p>
            <w:pPr>
              <w:rPr>
                <w:rFonts w:ascii="宋体" w:hAnsi="宋体" w:cs="宋体"/>
                <w:szCs w:val="21"/>
              </w:rPr>
            </w:pPr>
          </w:p>
        </w:tc>
        <w:tc>
          <w:tcPr>
            <w:tcW w:w="6934" w:type="dxa"/>
            <w:tcBorders>
              <w:top w:val="single" w:color="auto" w:sz="4" w:space="0"/>
              <w:bottom w:val="single" w:color="auto" w:sz="4" w:space="0"/>
              <w:right w:val="single" w:color="auto" w:sz="4" w:space="0"/>
            </w:tcBorders>
          </w:tcPr>
          <w:p>
            <w:pPr>
              <w:spacing w:before="32" w:line="228" w:lineRule="auto"/>
              <w:ind w:left="221"/>
              <w:rPr>
                <w:rFonts w:ascii="宋体" w:hAnsi="宋体" w:cs="宋体"/>
                <w:szCs w:val="21"/>
              </w:rPr>
            </w:pPr>
            <w:r>
              <w:rPr>
                <w:rFonts w:hint="eastAsia" w:ascii="宋体" w:hAnsi="宋体" w:cs="宋体"/>
                <w:spacing w:val="21"/>
                <w:szCs w:val="21"/>
              </w:rPr>
              <w:t>新</w:t>
            </w:r>
            <w:r>
              <w:rPr>
                <w:rFonts w:hint="eastAsia" w:ascii="宋体" w:hAnsi="宋体" w:cs="宋体"/>
                <w:spacing w:val="11"/>
                <w:szCs w:val="21"/>
              </w:rPr>
              <w:t>技术新产品新工艺新材料应用 (3-6 分)</w:t>
            </w:r>
          </w:p>
        </w:tc>
        <w:tc>
          <w:tcPr>
            <w:tcW w:w="731" w:type="dxa"/>
            <w:tcBorders>
              <w:left w:val="single" w:color="auto" w:sz="4" w:space="0"/>
            </w:tcBorders>
          </w:tcPr>
          <w:p>
            <w:pPr>
              <w:spacing w:before="66" w:line="190" w:lineRule="auto"/>
              <w:ind w:left="322"/>
              <w:rPr>
                <w:rFonts w:ascii="宋体" w:hAnsi="宋体" w:cs="宋体"/>
                <w:szCs w:val="21"/>
              </w:rPr>
            </w:pPr>
            <w:r>
              <w:rPr>
                <w:rFonts w:hint="eastAsia"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7" w:type="dxa"/>
            <w:vMerge w:val="continue"/>
            <w:tcBorders>
              <w:top w:val="single" w:color="auto" w:sz="4" w:space="0"/>
              <w:left w:val="single" w:color="auto" w:sz="4" w:space="0"/>
              <w:bottom w:val="nil"/>
            </w:tcBorders>
          </w:tcPr>
          <w:p>
            <w:pPr>
              <w:rPr>
                <w:rFonts w:ascii="宋体" w:hAnsi="宋体" w:cs="宋体"/>
                <w:szCs w:val="21"/>
              </w:rPr>
            </w:pPr>
          </w:p>
        </w:tc>
        <w:tc>
          <w:tcPr>
            <w:tcW w:w="6934" w:type="dxa"/>
            <w:tcBorders>
              <w:top w:val="single" w:color="auto" w:sz="4" w:space="0"/>
            </w:tcBorders>
          </w:tcPr>
          <w:p>
            <w:pPr>
              <w:spacing w:before="31" w:line="228" w:lineRule="auto"/>
              <w:ind w:left="219"/>
              <w:rPr>
                <w:rFonts w:ascii="宋体" w:hAnsi="宋体" w:cs="宋体"/>
                <w:szCs w:val="21"/>
              </w:rPr>
            </w:pPr>
            <w:r>
              <w:rPr>
                <w:rFonts w:hint="eastAsia" w:ascii="宋体" w:hAnsi="宋体" w:cs="宋体"/>
                <w:spacing w:val="16"/>
                <w:szCs w:val="21"/>
              </w:rPr>
              <w:t>施</w:t>
            </w:r>
            <w:r>
              <w:rPr>
                <w:rFonts w:hint="eastAsia" w:ascii="宋体" w:hAnsi="宋体" w:cs="宋体"/>
                <w:spacing w:val="11"/>
                <w:szCs w:val="21"/>
              </w:rPr>
              <w:t>工机械配备和材料投入计划 (3-6 分)</w:t>
            </w:r>
          </w:p>
        </w:tc>
        <w:tc>
          <w:tcPr>
            <w:tcW w:w="731" w:type="dxa"/>
          </w:tcPr>
          <w:p>
            <w:pPr>
              <w:spacing w:before="65" w:line="190" w:lineRule="auto"/>
              <w:ind w:left="322"/>
              <w:rPr>
                <w:rFonts w:ascii="宋体" w:hAnsi="宋体" w:cs="宋体"/>
                <w:szCs w:val="21"/>
              </w:rPr>
            </w:pPr>
            <w:r>
              <w:rPr>
                <w:rFonts w:hint="eastAsia"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7" w:type="dxa"/>
            <w:vMerge w:val="continue"/>
            <w:tcBorders>
              <w:top w:val="nil"/>
              <w:left w:val="single" w:color="auto" w:sz="4" w:space="0"/>
            </w:tcBorders>
          </w:tcPr>
          <w:p>
            <w:pPr>
              <w:rPr>
                <w:rFonts w:ascii="宋体" w:hAnsi="宋体" w:cs="宋体"/>
                <w:szCs w:val="21"/>
              </w:rPr>
            </w:pPr>
          </w:p>
        </w:tc>
        <w:tc>
          <w:tcPr>
            <w:tcW w:w="6934" w:type="dxa"/>
          </w:tcPr>
          <w:p>
            <w:pPr>
              <w:spacing w:before="35" w:line="228" w:lineRule="auto"/>
              <w:ind w:left="218"/>
              <w:rPr>
                <w:rFonts w:ascii="宋体" w:hAnsi="宋体" w:cs="宋体"/>
                <w:szCs w:val="21"/>
              </w:rPr>
            </w:pPr>
            <w:r>
              <w:rPr>
                <w:rFonts w:hint="eastAsia" w:ascii="宋体" w:hAnsi="宋体" w:cs="宋体"/>
                <w:spacing w:val="8"/>
                <w:szCs w:val="21"/>
              </w:rPr>
              <w:t>确保文明施工措施 (3-6 分</w:t>
            </w:r>
            <w:r>
              <w:rPr>
                <w:rFonts w:hint="eastAsia" w:ascii="宋体" w:hAnsi="宋体" w:cs="宋体"/>
                <w:spacing w:val="6"/>
                <w:szCs w:val="21"/>
              </w:rPr>
              <w:t>)</w:t>
            </w:r>
          </w:p>
        </w:tc>
        <w:tc>
          <w:tcPr>
            <w:tcW w:w="731" w:type="dxa"/>
          </w:tcPr>
          <w:p>
            <w:pPr>
              <w:spacing w:before="68" w:line="190" w:lineRule="auto"/>
              <w:ind w:left="322"/>
              <w:rPr>
                <w:rFonts w:ascii="宋体" w:hAnsi="宋体" w:cs="宋体"/>
                <w:szCs w:val="21"/>
              </w:rPr>
            </w:pPr>
            <w:r>
              <w:rPr>
                <w:rFonts w:hint="eastAsia" w:ascii="宋体" w:hAnsi="宋体" w:cs="宋体"/>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417" w:type="dxa"/>
          </w:tcPr>
          <w:p>
            <w:pPr>
              <w:spacing w:before="235" w:line="408" w:lineRule="exact"/>
              <w:ind w:left="301"/>
              <w:rPr>
                <w:rFonts w:ascii="宋体" w:hAnsi="宋体" w:cs="宋体"/>
                <w:szCs w:val="21"/>
              </w:rPr>
            </w:pPr>
            <w:r>
              <w:rPr>
                <w:rFonts w:hint="eastAsia" w:ascii="宋体" w:hAnsi="宋体" w:cs="宋体"/>
                <w:spacing w:val="8"/>
                <w:position w:val="15"/>
                <w:szCs w:val="21"/>
              </w:rPr>
              <w:t>企</w:t>
            </w:r>
            <w:r>
              <w:rPr>
                <w:rFonts w:hint="eastAsia" w:ascii="宋体" w:hAnsi="宋体" w:cs="宋体"/>
                <w:spacing w:val="6"/>
                <w:position w:val="15"/>
                <w:szCs w:val="21"/>
              </w:rPr>
              <w:t>业实力</w:t>
            </w:r>
            <w:r>
              <w:rPr>
                <w:rFonts w:hint="eastAsia" w:ascii="宋体" w:hAnsi="宋体" w:cs="宋体"/>
                <w:spacing w:val="13"/>
                <w:szCs w:val="21"/>
              </w:rPr>
              <w:t>(</w:t>
            </w:r>
            <w:r>
              <w:rPr>
                <w:rFonts w:ascii="宋体" w:hAnsi="宋体" w:cs="宋体"/>
                <w:spacing w:val="11"/>
                <w:szCs w:val="21"/>
              </w:rPr>
              <w:t>10</w:t>
            </w:r>
            <w:r>
              <w:rPr>
                <w:rFonts w:hint="eastAsia" w:ascii="宋体" w:hAnsi="宋体" w:cs="宋体"/>
                <w:spacing w:val="11"/>
                <w:szCs w:val="21"/>
              </w:rPr>
              <w:t xml:space="preserve"> 分)</w:t>
            </w:r>
          </w:p>
        </w:tc>
        <w:tc>
          <w:tcPr>
            <w:tcW w:w="6934" w:type="dxa"/>
          </w:tcPr>
          <w:p>
            <w:pPr>
              <w:spacing w:before="34" w:line="229" w:lineRule="auto"/>
              <w:ind w:left="116"/>
              <w:rPr>
                <w:rFonts w:ascii="宋体" w:hAnsi="宋体" w:cs="宋体"/>
                <w:szCs w:val="21"/>
              </w:rPr>
            </w:pPr>
            <w:r>
              <w:rPr>
                <w:rFonts w:hint="eastAsia" w:ascii="宋体" w:hAnsi="宋体" w:cs="宋体"/>
                <w:spacing w:val="6"/>
                <w:szCs w:val="21"/>
              </w:rPr>
              <w:t>企</w:t>
            </w:r>
            <w:r>
              <w:rPr>
                <w:rFonts w:hint="eastAsia" w:ascii="宋体" w:hAnsi="宋体" w:cs="宋体"/>
                <w:spacing w:val="5"/>
                <w:szCs w:val="21"/>
              </w:rPr>
              <w:t>业业绩：</w:t>
            </w:r>
            <w:r>
              <w:rPr>
                <w:rFonts w:hint="eastAsia" w:ascii="宋体" w:hAnsi="宋体" w:cs="宋体"/>
                <w:spacing w:val="6"/>
                <w:szCs w:val="21"/>
              </w:rPr>
              <w:t>提供 2019 年 1 月 1 日至今，类似业绩合同或中标通知书，每提供一个业绩证明材料得 2</w:t>
            </w:r>
            <w:r>
              <w:rPr>
                <w:rFonts w:ascii="宋体" w:hAnsi="宋体" w:cs="宋体"/>
                <w:spacing w:val="6"/>
                <w:szCs w:val="21"/>
              </w:rPr>
              <w:t>.5</w:t>
            </w:r>
            <w:r>
              <w:rPr>
                <w:rFonts w:hint="eastAsia" w:ascii="宋体" w:hAnsi="宋体" w:cs="宋体"/>
                <w:spacing w:val="6"/>
                <w:szCs w:val="21"/>
              </w:rPr>
              <w:t xml:space="preserve"> 分，最多得 </w:t>
            </w:r>
            <w:r>
              <w:rPr>
                <w:rFonts w:ascii="宋体" w:hAnsi="宋体" w:cs="宋体"/>
                <w:spacing w:val="6"/>
                <w:szCs w:val="21"/>
              </w:rPr>
              <w:t>10</w:t>
            </w:r>
            <w:r>
              <w:rPr>
                <w:rFonts w:hint="eastAsia" w:ascii="宋体" w:hAnsi="宋体" w:cs="宋体"/>
                <w:spacing w:val="6"/>
                <w:szCs w:val="21"/>
              </w:rPr>
              <w:t xml:space="preserve"> 分。</w:t>
            </w:r>
          </w:p>
        </w:tc>
        <w:tc>
          <w:tcPr>
            <w:tcW w:w="731" w:type="dxa"/>
          </w:tcPr>
          <w:p>
            <w:pPr>
              <w:spacing w:before="65" w:line="190" w:lineRule="auto"/>
              <w:ind w:left="322"/>
              <w:rPr>
                <w:rFonts w:ascii="宋体" w:hAnsi="宋体" w:cs="宋体"/>
                <w:szCs w:val="21"/>
              </w:rPr>
            </w:pPr>
            <w:r>
              <w:rPr>
                <w:rFonts w:ascii="宋体" w:hAnsi="宋体" w:cs="宋体"/>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417" w:type="dxa"/>
          </w:tcPr>
          <w:p>
            <w:pPr>
              <w:spacing w:before="235" w:line="408" w:lineRule="exact"/>
              <w:ind w:left="301"/>
              <w:rPr>
                <w:rFonts w:ascii="宋体" w:hAnsi="宋体" w:cs="宋体"/>
                <w:spacing w:val="8"/>
                <w:position w:val="15"/>
                <w:szCs w:val="21"/>
              </w:rPr>
            </w:pPr>
            <w:r>
              <w:rPr>
                <w:rFonts w:hint="eastAsia" w:ascii="宋体" w:hAnsi="宋体" w:cs="宋体"/>
                <w:spacing w:val="8"/>
                <w:position w:val="15"/>
                <w:szCs w:val="21"/>
              </w:rPr>
              <w:t>保修承诺</w:t>
            </w:r>
          </w:p>
          <w:p>
            <w:pPr>
              <w:spacing w:before="235" w:line="408" w:lineRule="exact"/>
              <w:ind w:left="301"/>
              <w:rPr>
                <w:rFonts w:ascii="宋体" w:hAnsi="宋体" w:cs="宋体"/>
                <w:spacing w:val="8"/>
                <w:position w:val="15"/>
                <w:szCs w:val="21"/>
              </w:rPr>
            </w:pPr>
            <w:r>
              <w:rPr>
                <w:rFonts w:hint="eastAsia" w:ascii="宋体" w:hAnsi="宋体" w:cs="宋体"/>
                <w:spacing w:val="8"/>
                <w:position w:val="15"/>
                <w:szCs w:val="21"/>
              </w:rPr>
              <w:t>(6 分)</w:t>
            </w:r>
          </w:p>
        </w:tc>
        <w:tc>
          <w:tcPr>
            <w:tcW w:w="6934" w:type="dxa"/>
          </w:tcPr>
          <w:p>
            <w:pPr>
              <w:spacing w:before="235" w:line="408" w:lineRule="exact"/>
              <w:rPr>
                <w:rFonts w:ascii="宋体" w:hAnsi="宋体" w:cs="宋体"/>
                <w:spacing w:val="8"/>
                <w:position w:val="15"/>
                <w:szCs w:val="21"/>
              </w:rPr>
            </w:pPr>
            <w:r>
              <w:rPr>
                <w:rFonts w:hint="eastAsia" w:ascii="宋体" w:hAnsi="宋体" w:cs="宋体"/>
                <w:spacing w:val="8"/>
                <w:position w:val="15"/>
                <w:szCs w:val="21"/>
              </w:rPr>
              <w:t>施工单位的施工保修承诺书，横向对比计 1-6 分。</w:t>
            </w:r>
          </w:p>
        </w:tc>
        <w:tc>
          <w:tcPr>
            <w:tcW w:w="731" w:type="dxa"/>
          </w:tcPr>
          <w:p>
            <w:pPr>
              <w:spacing w:before="235" w:line="408" w:lineRule="exact"/>
              <w:ind w:left="301"/>
              <w:rPr>
                <w:rFonts w:ascii="宋体" w:hAnsi="宋体" w:cs="宋体"/>
                <w:spacing w:val="8"/>
                <w:position w:val="15"/>
                <w:szCs w:val="21"/>
              </w:rPr>
            </w:pPr>
            <w:r>
              <w:rPr>
                <w:rFonts w:hint="eastAsia" w:ascii="宋体" w:hAnsi="宋体" w:cs="宋体"/>
                <w:spacing w:val="8"/>
                <w:position w:val="15"/>
                <w:szCs w:val="21"/>
              </w:rPr>
              <w:t>6</w:t>
            </w:r>
          </w:p>
        </w:tc>
      </w:tr>
    </w:tbl>
    <w:p>
      <w:pPr>
        <w:spacing w:line="460" w:lineRule="exact"/>
        <w:ind w:firstLine="420" w:firstLineChars="200"/>
        <w:rPr>
          <w:rFonts w:ascii="宋体" w:hAnsi="宋体"/>
          <w:szCs w:val="21"/>
        </w:rPr>
      </w:pPr>
      <w:r>
        <w:rPr>
          <w:rFonts w:hint="eastAsia" w:ascii="宋体" w:hAnsi="宋体"/>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hint="eastAsia" w:ascii="宋体" w:hAnsi="宋体"/>
          <w:szCs w:val="21"/>
        </w:rPr>
      </w:pPr>
      <w:r>
        <w:rPr>
          <w:rFonts w:hint="eastAsia" w:ascii="宋体" w:hAnsi="宋体"/>
          <w:szCs w:val="21"/>
        </w:rPr>
        <w:t>9.需要落实的政府采购政策</w:t>
      </w:r>
    </w:p>
    <w:p>
      <w:pPr>
        <w:pStyle w:val="2"/>
      </w:pPr>
      <w:r>
        <w:rPr>
          <w:rFonts w:hint="eastAsia"/>
        </w:rPr>
        <w:t>落实促进支持中小企业、监狱企业、残疾人福利性单位发展的政策(如为专门面向中小企业的采购项目（或采购包），不执行</w:t>
      </w:r>
      <w:r>
        <w:rPr>
          <w:rFonts w:hint="eastAsia"/>
          <w:lang w:eastAsia="zh-CN"/>
        </w:rPr>
        <w:t>（</w:t>
      </w:r>
      <w:r>
        <w:rPr>
          <w:rFonts w:hint="eastAsia"/>
          <w:lang w:val="en-US" w:eastAsia="zh-CN"/>
        </w:rPr>
        <w:t>1</w:t>
      </w:r>
      <w:r>
        <w:rPr>
          <w:rFonts w:hint="eastAsia"/>
          <w:lang w:eastAsia="zh-CN"/>
        </w:rPr>
        <w:t>）</w:t>
      </w:r>
      <w:r>
        <w:rPr>
          <w:rFonts w:hint="eastAsia"/>
        </w:rPr>
        <w:t>、</w:t>
      </w:r>
      <w:r>
        <w:rPr>
          <w:rFonts w:hint="eastAsia"/>
          <w:lang w:eastAsia="zh-CN"/>
        </w:rPr>
        <w:t>（</w:t>
      </w:r>
      <w:r>
        <w:rPr>
          <w:rFonts w:hint="eastAsia"/>
          <w:lang w:val="en-US" w:eastAsia="zh-CN"/>
        </w:rPr>
        <w:t>2</w:t>
      </w:r>
      <w:r>
        <w:rPr>
          <w:rFonts w:hint="eastAsia"/>
          <w:lang w:eastAsia="zh-CN"/>
        </w:rPr>
        <w:t>）</w:t>
      </w:r>
      <w:r>
        <w:rPr>
          <w:rFonts w:hint="eastAsia"/>
        </w:rPr>
        <w:t>、</w:t>
      </w:r>
      <w:r>
        <w:rPr>
          <w:rFonts w:hint="eastAsia"/>
          <w:lang w:eastAsia="zh-CN"/>
        </w:rPr>
        <w:t>（</w:t>
      </w:r>
      <w:r>
        <w:rPr>
          <w:rFonts w:hint="eastAsia"/>
          <w:lang w:val="en-US" w:eastAsia="zh-CN"/>
        </w:rPr>
        <w:t>7</w:t>
      </w:r>
      <w:r>
        <w:rPr>
          <w:rFonts w:hint="eastAsia"/>
          <w:lang w:eastAsia="zh-CN"/>
        </w:rPr>
        <w:t>）</w:t>
      </w:r>
      <w:r>
        <w:rPr>
          <w:rFonts w:hint="eastAsia"/>
        </w:rPr>
        <w:t>条款的价格扣除或加分。)</w:t>
      </w:r>
    </w:p>
    <w:p>
      <w:pPr>
        <w:spacing w:line="460" w:lineRule="exact"/>
        <w:ind w:firstLine="420" w:firstLineChars="200"/>
        <w:rPr>
          <w:rFonts w:ascii="宋体" w:hAnsi="宋体"/>
          <w:szCs w:val="21"/>
        </w:rPr>
      </w:pPr>
      <w:bookmarkStart w:id="10" w:name="_Toc32115"/>
      <w:r>
        <w:rPr>
          <w:rFonts w:hint="eastAsia" w:ascii="宋体" w:hAnsi="宋体"/>
          <w:szCs w:val="21"/>
        </w:rPr>
        <w:t>（1）关于印发《政府采购促进中小企业发展管理办法》的通知--财库[2020]46号</w:t>
      </w:r>
    </w:p>
    <w:p>
      <w:pPr>
        <w:spacing w:line="460" w:lineRule="exact"/>
        <w:ind w:firstLine="420" w:firstLineChars="200"/>
        <w:rPr>
          <w:rFonts w:ascii="宋体" w:hAnsi="宋体"/>
          <w:szCs w:val="21"/>
        </w:rPr>
      </w:pPr>
      <w:r>
        <w:rPr>
          <w:rFonts w:hint="eastAsia" w:ascii="宋体" w:hAnsi="宋体"/>
          <w:szCs w:val="21"/>
        </w:rPr>
        <w:t>在政府采购活动中，投标人提供的货物、工程或者服务符合下列情形的，享受《办法》规定的中小企业扶持政策:</w:t>
      </w:r>
    </w:p>
    <w:p>
      <w:pPr>
        <w:spacing w:line="460" w:lineRule="exact"/>
        <w:ind w:firstLine="420" w:firstLineChars="200"/>
        <w:rPr>
          <w:rFonts w:ascii="宋体" w:hAnsi="宋体"/>
          <w:szCs w:val="21"/>
        </w:rPr>
      </w:pPr>
      <w:r>
        <w:rPr>
          <w:rFonts w:hint="eastAsia" w:ascii="宋体" w:hAnsi="宋体"/>
          <w:szCs w:val="21"/>
        </w:rPr>
        <w:t>(一)在货物采购项目中，货物由中小企业制造，即货物由中小企业生产且使用该中小企业商号或者注册商标；</w:t>
      </w:r>
    </w:p>
    <w:p>
      <w:pPr>
        <w:spacing w:line="460" w:lineRule="exact"/>
        <w:ind w:firstLine="420" w:firstLineChars="200"/>
        <w:rPr>
          <w:rFonts w:ascii="宋体" w:hAnsi="宋体"/>
          <w:szCs w:val="21"/>
        </w:rPr>
      </w:pPr>
      <w:r>
        <w:rPr>
          <w:rFonts w:hint="eastAsia" w:ascii="宋体" w:hAnsi="宋体"/>
          <w:szCs w:val="21"/>
        </w:rPr>
        <w:t>(二)在工程采购项目中，工程由中小企业承建，即工程施工单位为中小企业；</w:t>
      </w:r>
    </w:p>
    <w:p>
      <w:pPr>
        <w:spacing w:line="460" w:lineRule="exact"/>
        <w:ind w:firstLine="420" w:firstLineChars="200"/>
        <w:rPr>
          <w:rFonts w:ascii="宋体" w:hAnsi="宋体"/>
          <w:szCs w:val="21"/>
        </w:rPr>
      </w:pPr>
      <w:r>
        <w:rPr>
          <w:rFonts w:hint="eastAsia" w:ascii="宋体" w:hAnsi="宋体"/>
          <w:szCs w:val="21"/>
        </w:rPr>
        <w:t>(三)在服务采购项目中，服务由中小企业承接，即提供服务的人员为中小企业依照《中华人民共和国劳动合同法》订立劳动合同的从业人员。</w:t>
      </w:r>
    </w:p>
    <w:p>
      <w:pPr>
        <w:spacing w:line="460" w:lineRule="exact"/>
        <w:ind w:firstLine="420" w:firstLineChars="200"/>
        <w:rPr>
          <w:rFonts w:ascii="宋体" w:hAnsi="宋体"/>
          <w:szCs w:val="21"/>
        </w:rPr>
      </w:pPr>
      <w:r>
        <w:rPr>
          <w:rFonts w:hint="eastAsia" w:ascii="宋体" w:hAnsi="宋体"/>
          <w:szCs w:val="21"/>
        </w:rPr>
        <w:t>在货物采购项目中，投标人提供的货物既有中小企业制造货物，也有大型企业制造货物的，不享受《办法》规定的中小企业扶持政策。</w:t>
      </w:r>
    </w:p>
    <w:p>
      <w:pPr>
        <w:spacing w:line="460" w:lineRule="exact"/>
        <w:ind w:firstLine="420" w:firstLineChars="200"/>
        <w:rPr>
          <w:rFonts w:ascii="宋体" w:hAnsi="宋体"/>
          <w:szCs w:val="21"/>
        </w:rPr>
      </w:pPr>
      <w:r>
        <w:rPr>
          <w:rFonts w:hint="eastAsia" w:ascii="宋体" w:hAnsi="宋体"/>
          <w:szCs w:val="21"/>
        </w:rPr>
        <w:t>以联合体形式参加政府采购活动，联合体各方均为中小企业的，联合体视同中小企业。其中，联合体各方均为小微企业的，联合体视同小微企业。</w:t>
      </w:r>
    </w:p>
    <w:p>
      <w:pPr>
        <w:spacing w:line="460" w:lineRule="exact"/>
        <w:ind w:firstLine="420" w:firstLineChars="200"/>
        <w:rPr>
          <w:rFonts w:ascii="宋体" w:hAnsi="宋体"/>
          <w:szCs w:val="21"/>
        </w:rPr>
      </w:pPr>
      <w:r>
        <w:rPr>
          <w:rFonts w:hint="eastAsia" w:ascii="宋体" w:hAnsi="宋体"/>
          <w:szCs w:val="21"/>
        </w:rPr>
        <w:t>依据《办法》规定享受扶持政策获得政府采购合同的，小微企业不得将合同分包给大中型企业，中型企业不得将合同分包给大型企业。</w:t>
      </w:r>
    </w:p>
    <w:p>
      <w:pPr>
        <w:spacing w:line="460" w:lineRule="exact"/>
        <w:ind w:firstLine="420" w:firstLineChars="200"/>
        <w:rPr>
          <w:rFonts w:ascii="宋体" w:hAnsi="宋体"/>
          <w:szCs w:val="21"/>
        </w:rPr>
      </w:pPr>
      <w:r>
        <w:rPr>
          <w:rFonts w:hint="eastAsia" w:ascii="宋体" w:hAnsi="宋体"/>
          <w:szCs w:val="21"/>
        </w:rPr>
        <w:t>根据《政府采购促进中小企业发展管理办法》的通知（财库〔2020〕46号）规定，参加政府采购活动的中小企业应当提供《中小企业声明函》（见附件）。投标人提供的《中小企业声明函》资料必须真实，否则，按照有关规定予以处理。</w:t>
      </w:r>
    </w:p>
    <w:p>
      <w:pPr>
        <w:spacing w:line="460" w:lineRule="exact"/>
        <w:ind w:firstLine="420" w:firstLineChars="200"/>
        <w:rPr>
          <w:rFonts w:ascii="宋体" w:hAnsi="宋体"/>
          <w:szCs w:val="21"/>
        </w:rPr>
      </w:pPr>
      <w:r>
        <w:rPr>
          <w:rFonts w:hint="eastAsia" w:ascii="宋体" w:hAnsi="宋体"/>
          <w:szCs w:val="21"/>
        </w:rPr>
        <w:t>评标委员会根据《关于进一步加大政府采购支持中小企业力度的通知财库〔2022〕19号》及《政府采购促进中小企业发展管理办法》的通知（财库〔2020〕46号）的相关规定，小微企业报价给予10%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line="460" w:lineRule="exact"/>
        <w:ind w:firstLine="420" w:firstLineChars="200"/>
        <w:rPr>
          <w:rFonts w:ascii="宋体" w:hAnsi="宋体"/>
          <w:szCs w:val="21"/>
        </w:rPr>
      </w:pP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460" w:lineRule="exact"/>
        <w:ind w:firstLine="420" w:firstLineChars="200"/>
        <w:rPr>
          <w:rFonts w:ascii="宋体" w:hAnsi="宋体"/>
          <w:szCs w:val="21"/>
        </w:rPr>
      </w:pPr>
      <w:r>
        <w:rPr>
          <w:rFonts w:hint="eastAsia" w:ascii="宋体" w:hAnsi="宋体"/>
          <w:szCs w:val="21"/>
        </w:rPr>
        <w:t>依据相关法规规定，本项目为专门面向中小企业采购项目，不再执行价格评审优惠的扶持政策。</w:t>
      </w:r>
    </w:p>
    <w:p>
      <w:pPr>
        <w:spacing w:line="460" w:lineRule="exact"/>
        <w:ind w:firstLine="420" w:firstLineChars="200"/>
        <w:rPr>
          <w:rFonts w:ascii="宋体" w:hAnsi="宋体"/>
          <w:szCs w:val="21"/>
        </w:rPr>
      </w:pPr>
      <w:r>
        <w:rPr>
          <w:rFonts w:hint="eastAsia" w:ascii="宋体" w:hAnsi="宋体"/>
          <w:szCs w:val="21"/>
        </w:rPr>
        <w:t xml:space="preserve">（2）财政部司法部关于政府采购支持监狱企业发展有关问题的通知--财库〔2014〕68号 </w:t>
      </w:r>
    </w:p>
    <w:p>
      <w:pPr>
        <w:spacing w:line="460" w:lineRule="exact"/>
        <w:ind w:firstLine="420" w:firstLineChars="200"/>
        <w:rPr>
          <w:rFonts w:ascii="宋体" w:hAnsi="宋体"/>
          <w:szCs w:val="21"/>
        </w:rPr>
      </w:pPr>
      <w:r>
        <w:rPr>
          <w:rFonts w:hint="eastAsia" w:ascii="宋体" w:hAnsi="宋体"/>
          <w:szCs w:val="21"/>
        </w:rPr>
        <w:t>根据《关于政府采购支持监狱企业发展有关问题的通知》（财库（2014）68号）规定，在政府采购活动中，监狱企业视同小型、微型企业，享受政府采购促进中小企业发展的政府采购政策。</w:t>
      </w:r>
    </w:p>
    <w:p>
      <w:pPr>
        <w:spacing w:line="460" w:lineRule="exact"/>
        <w:ind w:firstLine="420" w:firstLineChars="200"/>
        <w:rPr>
          <w:rFonts w:ascii="宋体" w:hAnsi="宋体"/>
          <w:szCs w:val="21"/>
        </w:rPr>
      </w:pPr>
      <w:r>
        <w:rPr>
          <w:rFonts w:hint="eastAsia" w:ascii="宋体" w:hAnsi="宋体"/>
          <w:szCs w:val="21"/>
        </w:rPr>
        <w:t>（3）《关于政府采购优先购买福利性企业产品和服务的意见》（陕民发（2015）1号）</w:t>
      </w:r>
    </w:p>
    <w:p>
      <w:pPr>
        <w:spacing w:line="460" w:lineRule="exact"/>
        <w:ind w:firstLine="420" w:firstLineChars="200"/>
        <w:rPr>
          <w:rFonts w:ascii="宋体" w:hAnsi="宋体"/>
          <w:szCs w:val="21"/>
        </w:rPr>
      </w:pPr>
      <w:r>
        <w:rPr>
          <w:rFonts w:hint="eastAsia" w:ascii="宋体" w:hAnsi="宋体"/>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宋体" w:hAnsi="宋体"/>
          <w:szCs w:val="21"/>
        </w:rPr>
      </w:pPr>
      <w:r>
        <w:rPr>
          <w:rFonts w:hint="eastAsia" w:ascii="宋体" w:hAnsi="宋体"/>
          <w:szCs w:val="21"/>
        </w:rPr>
        <w:t>评标委员会对投标人提供的福利企业的证明文件进行核实后，根据相关规定，对福利企业的价格给予6%的扣除，用扣除后的价格参与评审。</w:t>
      </w:r>
    </w:p>
    <w:p>
      <w:pPr>
        <w:spacing w:line="460" w:lineRule="exact"/>
        <w:ind w:firstLine="420" w:firstLineChars="200"/>
        <w:rPr>
          <w:rFonts w:ascii="宋体" w:hAnsi="宋体"/>
          <w:szCs w:val="21"/>
        </w:rPr>
      </w:pPr>
      <w:r>
        <w:rPr>
          <w:rFonts w:hint="eastAsia" w:ascii="宋体" w:hAnsi="宋体"/>
          <w:szCs w:val="21"/>
        </w:rPr>
        <w:t>（4）《国务院办公厅关于建立政府强制采购节能产品制度的通知》--国办发〔2007〕51号</w:t>
      </w:r>
    </w:p>
    <w:p>
      <w:pPr>
        <w:spacing w:line="460" w:lineRule="exact"/>
        <w:ind w:firstLine="420" w:firstLineChars="200"/>
        <w:rPr>
          <w:rFonts w:ascii="宋体" w:hAnsi="宋体"/>
          <w:szCs w:val="21"/>
        </w:rPr>
      </w:pPr>
      <w:r>
        <w:rPr>
          <w:rFonts w:hint="eastAsia" w:ascii="宋体" w:hAnsi="宋体"/>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宋体" w:hAnsi="宋体"/>
          <w:szCs w:val="21"/>
        </w:rPr>
      </w:pPr>
      <w:r>
        <w:rPr>
          <w:rFonts w:hint="eastAsia" w:ascii="宋体" w:hAnsi="宋体"/>
          <w:szCs w:val="21"/>
        </w:rPr>
        <w:t>（5）《节能产品政府采购实施意见》--（财库[2004]185号）</w:t>
      </w:r>
    </w:p>
    <w:p>
      <w:pPr>
        <w:spacing w:line="460" w:lineRule="exact"/>
        <w:ind w:firstLine="420" w:firstLineChars="200"/>
        <w:rPr>
          <w:rFonts w:ascii="宋体" w:hAnsi="宋体"/>
          <w:szCs w:val="21"/>
        </w:rPr>
      </w:pPr>
      <w:r>
        <w:rPr>
          <w:rFonts w:hint="eastAsia" w:ascii="宋体" w:hAnsi="宋体"/>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宋体" w:hAnsi="宋体"/>
          <w:szCs w:val="21"/>
        </w:rPr>
      </w:pPr>
      <w:r>
        <w:rPr>
          <w:rFonts w:hint="eastAsia" w:ascii="宋体" w:hAnsi="宋体"/>
          <w:szCs w:val="21"/>
        </w:rPr>
        <w:t>投标人应提供有效证明材料（证明材料须加盖投标人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宋体" w:hAnsi="宋体"/>
          <w:szCs w:val="21"/>
        </w:rPr>
      </w:pPr>
      <w:r>
        <w:rPr>
          <w:rFonts w:hint="eastAsia" w:ascii="宋体" w:hAnsi="宋体"/>
          <w:szCs w:val="21"/>
        </w:rPr>
        <w:t>（6）《环境标志产品政府采购实施的意见》--财库[2006]90号</w:t>
      </w:r>
    </w:p>
    <w:p>
      <w:pPr>
        <w:spacing w:line="460" w:lineRule="exact"/>
        <w:ind w:firstLine="420" w:firstLineChars="200"/>
        <w:rPr>
          <w:rFonts w:ascii="宋体" w:hAnsi="宋体"/>
          <w:szCs w:val="21"/>
        </w:rPr>
      </w:pPr>
      <w:r>
        <w:rPr>
          <w:rFonts w:hint="eastAsia" w:ascii="宋体" w:hAnsi="宋体"/>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宋体" w:hAnsi="宋体"/>
          <w:szCs w:val="21"/>
        </w:rPr>
      </w:pPr>
      <w:r>
        <w:rPr>
          <w:rFonts w:hint="eastAsia" w:ascii="宋体" w:hAnsi="宋体"/>
          <w:szCs w:val="21"/>
        </w:rPr>
        <w:t>投标人应提供有效证明材料（证明材料须加盖投标人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宋体" w:hAnsi="宋体"/>
          <w:szCs w:val="21"/>
        </w:rPr>
      </w:pPr>
      <w:r>
        <w:rPr>
          <w:rFonts w:hint="eastAsia" w:ascii="宋体" w:hAnsi="宋体"/>
          <w:szCs w:val="21"/>
        </w:rPr>
        <w:t>（7）《关于促进残疾人就业政府采购政策的通知》--财库〔2017〕144号</w:t>
      </w:r>
    </w:p>
    <w:p>
      <w:pPr>
        <w:spacing w:line="460" w:lineRule="exact"/>
        <w:ind w:firstLine="420" w:firstLineChars="200"/>
        <w:rPr>
          <w:rFonts w:ascii="宋体" w:hAnsi="宋体"/>
          <w:szCs w:val="21"/>
        </w:rPr>
      </w:pPr>
      <w:r>
        <w:rPr>
          <w:rFonts w:hint="eastAsia" w:ascii="宋体" w:hAnsi="宋体"/>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宋体" w:hAnsi="宋体"/>
          <w:szCs w:val="21"/>
        </w:rPr>
      </w:pPr>
      <w:r>
        <w:rPr>
          <w:rFonts w:hint="eastAsia" w:ascii="宋体" w:hAnsi="宋体"/>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宋体" w:hAnsi="宋体"/>
          <w:szCs w:val="21"/>
        </w:rPr>
      </w:pPr>
      <w:r>
        <w:rPr>
          <w:rFonts w:hint="eastAsia" w:ascii="宋体" w:hAnsi="宋体"/>
          <w:szCs w:val="21"/>
        </w:rPr>
        <w:t>（8）政府采购支持脱贫攻坚政策</w:t>
      </w:r>
    </w:p>
    <w:p>
      <w:pPr>
        <w:spacing w:line="460" w:lineRule="exact"/>
        <w:ind w:firstLine="420" w:firstLineChars="200"/>
        <w:rPr>
          <w:rFonts w:ascii="宋体" w:hAnsi="宋体"/>
          <w:szCs w:val="21"/>
        </w:rPr>
      </w:pPr>
      <w:r>
        <w:rPr>
          <w:rFonts w:hint="eastAsia" w:ascii="宋体" w:hAnsi="宋体"/>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宋体" w:hAnsi="宋体"/>
          <w:szCs w:val="21"/>
        </w:rPr>
      </w:pPr>
      <w:r>
        <w:rPr>
          <w:rFonts w:hint="eastAsia" w:ascii="宋体" w:hAnsi="宋体"/>
          <w:szCs w:val="21"/>
        </w:rPr>
        <w:t>（9）关于陕西省中小企业政府采购信用融资政策</w:t>
      </w:r>
    </w:p>
    <w:p>
      <w:pPr>
        <w:spacing w:line="460" w:lineRule="exact"/>
        <w:ind w:firstLine="420" w:firstLineChars="200"/>
        <w:rPr>
          <w:rFonts w:ascii="宋体" w:hAnsi="宋体"/>
          <w:szCs w:val="21"/>
        </w:rPr>
      </w:pPr>
      <w:r>
        <w:rPr>
          <w:rFonts w:hint="eastAsia" w:ascii="宋体" w:hAnsi="宋体"/>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投标人有融资需求的，可以自由按照财政部门的规定，在“陕西政府采购信用融资平台（含各市分平台）”查询并按信用融资办法的相关程序申请办理。</w:t>
      </w:r>
    </w:p>
    <w:p>
      <w:pPr>
        <w:spacing w:line="460" w:lineRule="exact"/>
        <w:ind w:firstLine="420" w:firstLineChars="200"/>
        <w:rPr>
          <w:rFonts w:ascii="宋体" w:hAnsi="宋体"/>
          <w:szCs w:val="21"/>
        </w:rPr>
      </w:pPr>
      <w:r>
        <w:rPr>
          <w:rFonts w:hint="eastAsia" w:ascii="宋体" w:hAnsi="宋体"/>
          <w:szCs w:val="21"/>
        </w:rPr>
        <w:t>供应商应如实提供以上证明文件，如存在虚假应标，将取消其投标资格。</w:t>
      </w:r>
    </w:p>
    <w:p>
      <w:pPr>
        <w:spacing w:line="460" w:lineRule="exact"/>
        <w:ind w:firstLine="420" w:firstLineChars="200"/>
        <w:outlineLvl w:val="0"/>
        <w:rPr>
          <w:rFonts w:ascii="宋体" w:hAnsi="宋体"/>
          <w:b/>
          <w:szCs w:val="21"/>
        </w:rPr>
      </w:pPr>
      <w:r>
        <w:rPr>
          <w:rFonts w:hint="eastAsia" w:ascii="宋体" w:hAnsi="宋体"/>
          <w:b/>
          <w:szCs w:val="21"/>
        </w:rPr>
        <w:t>七、确定成交单位</w:t>
      </w:r>
      <w:bookmarkEnd w:id="10"/>
    </w:p>
    <w:p>
      <w:pPr>
        <w:spacing w:line="460" w:lineRule="exact"/>
        <w:ind w:firstLine="420" w:firstLineChars="200"/>
        <w:rPr>
          <w:rFonts w:ascii="宋体" w:hAnsi="宋体"/>
          <w:szCs w:val="21"/>
        </w:rPr>
      </w:pPr>
      <w:r>
        <w:rPr>
          <w:rFonts w:hint="eastAsia" w:ascii="宋体" w:hAnsi="宋体"/>
          <w:szCs w:val="21"/>
        </w:rPr>
        <w:t>1.采购代理机构应在评审结束后两个工作日内，将评审报告送采购人确定成交单位。</w:t>
      </w:r>
    </w:p>
    <w:p>
      <w:pPr>
        <w:spacing w:line="460" w:lineRule="exact"/>
        <w:ind w:firstLine="420" w:firstLineChars="200"/>
        <w:rPr>
          <w:rFonts w:ascii="宋体" w:hAnsi="宋体"/>
          <w:szCs w:val="21"/>
        </w:rPr>
      </w:pPr>
      <w:r>
        <w:rPr>
          <w:rFonts w:hint="eastAsia" w:ascii="宋体" w:hAnsi="宋体"/>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宋体" w:hAnsi="宋体"/>
          <w:szCs w:val="21"/>
        </w:rPr>
      </w:pPr>
      <w:r>
        <w:rPr>
          <w:rFonts w:hint="eastAsia" w:ascii="宋体" w:hAnsi="宋体"/>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宋体" w:hAnsi="宋体"/>
          <w:b/>
          <w:szCs w:val="21"/>
        </w:rPr>
      </w:pPr>
      <w:bookmarkStart w:id="11" w:name="_Toc17812"/>
      <w:r>
        <w:rPr>
          <w:rFonts w:hint="eastAsia" w:ascii="宋体" w:hAnsi="宋体"/>
          <w:b/>
          <w:szCs w:val="21"/>
        </w:rPr>
        <w:t>八、询问与质疑</w:t>
      </w:r>
      <w:bookmarkEnd w:id="11"/>
    </w:p>
    <w:p>
      <w:pPr>
        <w:spacing w:line="460" w:lineRule="exact"/>
        <w:ind w:firstLine="420" w:firstLineChars="200"/>
        <w:rPr>
          <w:rFonts w:ascii="宋体" w:hAnsi="宋体"/>
          <w:szCs w:val="21"/>
        </w:rPr>
      </w:pPr>
      <w:r>
        <w:rPr>
          <w:rFonts w:hint="eastAsia" w:ascii="宋体" w:hAnsi="宋体"/>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宋体" w:hAnsi="宋体"/>
          <w:szCs w:val="21"/>
        </w:rPr>
      </w:pPr>
      <w:r>
        <w:rPr>
          <w:rFonts w:hint="eastAsia" w:ascii="宋体" w:hAnsi="宋体"/>
          <w:szCs w:val="21"/>
        </w:rPr>
        <w:t>2.供应商应知其权益受到损害之日，是指：</w:t>
      </w:r>
    </w:p>
    <w:p>
      <w:pPr>
        <w:spacing w:line="460" w:lineRule="exact"/>
        <w:ind w:firstLine="420" w:firstLineChars="200"/>
        <w:rPr>
          <w:rFonts w:ascii="宋体" w:hAnsi="宋体"/>
          <w:szCs w:val="21"/>
        </w:rPr>
      </w:pPr>
      <w:r>
        <w:rPr>
          <w:rFonts w:hint="eastAsia" w:ascii="宋体" w:hAnsi="宋体"/>
          <w:szCs w:val="21"/>
        </w:rPr>
        <w:t>2.1对可以质疑的采购文件提出质疑的，为收到采购文件之日或者采购文件公告期限届满之日；</w:t>
      </w:r>
    </w:p>
    <w:p>
      <w:pPr>
        <w:spacing w:line="460" w:lineRule="exact"/>
        <w:ind w:firstLine="420" w:firstLineChars="200"/>
        <w:rPr>
          <w:rFonts w:ascii="宋体" w:hAnsi="宋体"/>
          <w:szCs w:val="21"/>
        </w:rPr>
      </w:pPr>
      <w:r>
        <w:rPr>
          <w:rFonts w:hint="eastAsia" w:ascii="宋体" w:hAnsi="宋体"/>
          <w:szCs w:val="21"/>
        </w:rPr>
        <w:t>2.2对采购过程提出质疑的，为各采购程序环节结束之日；</w:t>
      </w:r>
    </w:p>
    <w:p>
      <w:pPr>
        <w:spacing w:line="460" w:lineRule="exact"/>
        <w:ind w:firstLine="420" w:firstLineChars="200"/>
        <w:rPr>
          <w:rFonts w:ascii="宋体" w:hAnsi="宋体"/>
          <w:szCs w:val="21"/>
        </w:rPr>
      </w:pPr>
      <w:r>
        <w:rPr>
          <w:rFonts w:hint="eastAsia" w:ascii="宋体" w:hAnsi="宋体"/>
          <w:szCs w:val="21"/>
        </w:rPr>
        <w:t>2.3对成交结果提出质疑的，为收到未成交的通知之日。</w:t>
      </w:r>
    </w:p>
    <w:p>
      <w:pPr>
        <w:spacing w:line="460" w:lineRule="exact"/>
        <w:ind w:firstLine="420" w:firstLineChars="200"/>
        <w:rPr>
          <w:rFonts w:ascii="宋体" w:hAnsi="宋体"/>
          <w:szCs w:val="21"/>
        </w:rPr>
      </w:pPr>
      <w:r>
        <w:rPr>
          <w:rFonts w:hint="eastAsia" w:ascii="宋体" w:hAnsi="宋体"/>
          <w:szCs w:val="21"/>
        </w:rPr>
        <w:t>3.供应商提出质疑时须有明确的请求和相应的证明材料。</w:t>
      </w:r>
    </w:p>
    <w:p>
      <w:pPr>
        <w:spacing w:line="460" w:lineRule="exact"/>
        <w:ind w:firstLine="420" w:firstLineChars="200"/>
        <w:rPr>
          <w:rFonts w:ascii="宋体" w:hAnsi="宋体"/>
          <w:szCs w:val="21"/>
        </w:rPr>
      </w:pPr>
      <w:r>
        <w:rPr>
          <w:rFonts w:hint="eastAsia" w:ascii="宋体" w:hAnsi="宋体"/>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宋体" w:hAnsi="宋体"/>
          <w:b/>
          <w:szCs w:val="21"/>
        </w:rPr>
      </w:pPr>
      <w:bookmarkStart w:id="12" w:name="_Toc11444"/>
      <w:r>
        <w:rPr>
          <w:rFonts w:hint="eastAsia" w:ascii="宋体" w:hAnsi="宋体"/>
          <w:b/>
          <w:szCs w:val="21"/>
        </w:rPr>
        <w:t>九、合同</w:t>
      </w:r>
      <w:bookmarkEnd w:id="12"/>
    </w:p>
    <w:p>
      <w:pPr>
        <w:spacing w:line="460" w:lineRule="exact"/>
        <w:ind w:firstLine="420" w:firstLineChars="200"/>
        <w:rPr>
          <w:rFonts w:ascii="宋体" w:hAnsi="宋体"/>
          <w:szCs w:val="21"/>
        </w:rPr>
      </w:pPr>
      <w:r>
        <w:rPr>
          <w:rFonts w:hint="eastAsia" w:ascii="宋体" w:hAnsi="宋体"/>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宋体" w:hAnsi="宋体"/>
          <w:szCs w:val="21"/>
        </w:rPr>
      </w:pPr>
      <w:r>
        <w:rPr>
          <w:rFonts w:hint="eastAsia" w:ascii="宋体" w:hAnsi="宋体"/>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宋体" w:hAnsi="宋体"/>
          <w:b/>
          <w:szCs w:val="21"/>
        </w:rPr>
      </w:pPr>
      <w:bookmarkStart w:id="13" w:name="_Toc571"/>
      <w:r>
        <w:rPr>
          <w:rFonts w:hint="eastAsia" w:ascii="宋体" w:hAnsi="宋体"/>
          <w:b/>
          <w:szCs w:val="21"/>
        </w:rPr>
        <w:t>十、代理费用收取标准及方式</w:t>
      </w:r>
      <w:bookmarkEnd w:id="13"/>
    </w:p>
    <w:p>
      <w:pPr>
        <w:spacing w:line="460" w:lineRule="exact"/>
        <w:ind w:firstLine="420" w:firstLineChars="200"/>
        <w:rPr>
          <w:rFonts w:ascii="宋体" w:hAnsi="宋体"/>
          <w:bCs/>
          <w:szCs w:val="21"/>
        </w:rPr>
      </w:pPr>
      <w:r>
        <w:rPr>
          <w:rFonts w:hint="eastAsia" w:ascii="宋体" w:hAnsi="宋体"/>
          <w:bCs/>
          <w:szCs w:val="21"/>
        </w:rPr>
        <w:t>1、代理服务费金额：依据《国家计委关于印发&lt;招标代理服务收费管理暂行办法&gt;的通知》（计价格【2002】1980号）标准收取。</w:t>
      </w:r>
    </w:p>
    <w:p>
      <w:pPr>
        <w:spacing w:line="460" w:lineRule="exact"/>
        <w:ind w:firstLine="420" w:firstLineChars="200"/>
        <w:rPr>
          <w:rFonts w:ascii="宋体" w:hAnsi="宋体"/>
          <w:bCs/>
          <w:szCs w:val="21"/>
        </w:rPr>
      </w:pPr>
      <w:r>
        <w:rPr>
          <w:rFonts w:hint="eastAsia" w:ascii="宋体" w:hAnsi="宋体"/>
          <w:bCs/>
          <w:szCs w:val="21"/>
        </w:rPr>
        <w:t xml:space="preserve">2、代理服务费的收取方式：成交供应商在领取成交通知书之前采用转账方式支付。受托人应在成交人支付代理服务费后提供等额合法税票。 </w:t>
      </w:r>
    </w:p>
    <w:p>
      <w:pPr>
        <w:spacing w:line="460" w:lineRule="exact"/>
        <w:ind w:firstLine="420" w:firstLineChars="200"/>
        <w:rPr>
          <w:rFonts w:ascii="宋体" w:hAnsi="宋体"/>
          <w:szCs w:val="21"/>
        </w:rPr>
      </w:pPr>
      <w:r>
        <w:rPr>
          <w:rFonts w:hint="eastAsia" w:ascii="宋体" w:hAnsi="宋体"/>
          <w:szCs w:val="21"/>
        </w:rPr>
        <w:t>3.成交单位服务费交纳信息</w:t>
      </w:r>
    </w:p>
    <w:p>
      <w:pPr>
        <w:spacing w:line="460" w:lineRule="exact"/>
        <w:ind w:firstLine="420" w:firstLineChars="200"/>
        <w:rPr>
          <w:rFonts w:ascii="宋体" w:hAnsi="宋体"/>
          <w:szCs w:val="21"/>
        </w:rPr>
      </w:pPr>
      <w:r>
        <w:rPr>
          <w:rFonts w:hint="eastAsia" w:ascii="宋体" w:hAnsi="宋体"/>
          <w:szCs w:val="21"/>
        </w:rPr>
        <w:t>银行户名：陕西海佳项目管理有限公司</w:t>
      </w:r>
    </w:p>
    <w:p>
      <w:pPr>
        <w:spacing w:line="460" w:lineRule="exact"/>
        <w:ind w:firstLine="420" w:firstLineChars="200"/>
        <w:rPr>
          <w:rFonts w:ascii="宋体" w:hAnsi="宋体"/>
          <w:szCs w:val="21"/>
        </w:rPr>
      </w:pPr>
      <w:r>
        <w:rPr>
          <w:rFonts w:hint="eastAsia" w:ascii="宋体" w:hAnsi="宋体"/>
          <w:szCs w:val="21"/>
        </w:rPr>
        <w:t>开户银行：招商银行股份有限公司西安城西支行</w:t>
      </w:r>
    </w:p>
    <w:p>
      <w:pPr>
        <w:spacing w:line="460" w:lineRule="exact"/>
        <w:ind w:firstLine="420" w:firstLineChars="200"/>
        <w:rPr>
          <w:rFonts w:ascii="宋体" w:hAnsi="宋体"/>
          <w:szCs w:val="21"/>
        </w:rPr>
      </w:pPr>
      <w:r>
        <w:rPr>
          <w:rFonts w:hint="eastAsia" w:ascii="宋体" w:hAnsi="宋体"/>
          <w:szCs w:val="21"/>
        </w:rPr>
        <w:t>账    号：129911759510401</w:t>
      </w:r>
    </w:p>
    <w:p>
      <w:pPr>
        <w:spacing w:line="460" w:lineRule="exact"/>
        <w:ind w:firstLine="420" w:firstLineChars="200"/>
        <w:rPr>
          <w:rFonts w:ascii="宋体" w:hAnsi="宋体"/>
          <w:szCs w:val="21"/>
        </w:rPr>
      </w:pPr>
      <w:r>
        <w:rPr>
          <w:rFonts w:hint="eastAsia" w:ascii="宋体" w:hAnsi="宋体"/>
          <w:szCs w:val="21"/>
        </w:rPr>
        <w:t>联系人：孙先生   联系电话：029-88765319</w:t>
      </w:r>
    </w:p>
    <w:p>
      <w:pPr>
        <w:spacing w:line="460" w:lineRule="exact"/>
        <w:ind w:firstLine="420" w:firstLineChars="200"/>
        <w:outlineLvl w:val="0"/>
        <w:rPr>
          <w:rFonts w:ascii="宋体" w:hAnsi="宋体"/>
          <w:b/>
          <w:bCs/>
          <w:szCs w:val="21"/>
        </w:rPr>
      </w:pPr>
      <w:bookmarkStart w:id="14" w:name="_Toc17573"/>
      <w:r>
        <w:rPr>
          <w:rFonts w:hint="eastAsia" w:ascii="宋体" w:hAnsi="宋体"/>
          <w:b/>
          <w:bCs/>
          <w:szCs w:val="21"/>
        </w:rPr>
        <w:t>十一、其它</w:t>
      </w:r>
      <w:bookmarkEnd w:id="14"/>
    </w:p>
    <w:p>
      <w:pPr>
        <w:spacing w:line="460" w:lineRule="exact"/>
        <w:ind w:firstLine="420" w:firstLineChars="200"/>
        <w:rPr>
          <w:rFonts w:ascii="宋体" w:hAnsi="宋体"/>
          <w:szCs w:val="21"/>
        </w:rPr>
      </w:pPr>
      <w:r>
        <w:rPr>
          <w:rFonts w:hint="eastAsia" w:ascii="宋体" w:hAnsi="宋体"/>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宋体" w:hAnsi="宋体"/>
          <w:b/>
          <w:szCs w:val="21"/>
        </w:rPr>
      </w:pPr>
      <w:r>
        <w:rPr>
          <w:rFonts w:ascii="宋体" w:hAnsi="宋体"/>
          <w:b/>
          <w:szCs w:val="21"/>
        </w:rPr>
        <w:br w:type="page"/>
      </w:r>
    </w:p>
    <w:p>
      <w:pPr>
        <w:spacing w:line="460" w:lineRule="exact"/>
        <w:jc w:val="center"/>
        <w:outlineLvl w:val="0"/>
        <w:rPr>
          <w:rFonts w:ascii="宋体" w:hAnsi="宋体"/>
          <w:b/>
          <w:sz w:val="28"/>
          <w:szCs w:val="28"/>
        </w:rPr>
      </w:pPr>
      <w:bookmarkStart w:id="15" w:name="_Toc18773"/>
      <w:bookmarkStart w:id="16" w:name="_Toc50656399"/>
      <w:r>
        <w:rPr>
          <w:rFonts w:hint="eastAsia" w:ascii="宋体" w:hAnsi="宋体"/>
          <w:b/>
          <w:sz w:val="28"/>
          <w:szCs w:val="28"/>
        </w:rPr>
        <w:t>第三章  采购内容及要求</w:t>
      </w:r>
      <w:bookmarkEnd w:id="15"/>
      <w:bookmarkEnd w:id="16"/>
    </w:p>
    <w:p>
      <w:pPr>
        <w:spacing w:line="460" w:lineRule="exact"/>
        <w:ind w:firstLine="420" w:firstLineChars="200"/>
        <w:outlineLvl w:val="0"/>
        <w:rPr>
          <w:rFonts w:ascii="宋体" w:hAnsi="宋体"/>
          <w:b/>
          <w:szCs w:val="21"/>
        </w:rPr>
      </w:pPr>
      <w:bookmarkStart w:id="17" w:name="_Toc50656400"/>
      <w:r>
        <w:rPr>
          <w:rFonts w:hint="eastAsia" w:ascii="宋体" w:hAnsi="宋体"/>
          <w:b/>
          <w:szCs w:val="21"/>
        </w:rPr>
        <w:t>一、工程概况</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西安市鄠邑区秦岭保护局机关办公楼建于上世纪90年代，因年久失修，已出现木质门窗变形、内外墙皮脱落、给排水管路破损、屋面渗漏、电力线路老化及负荷超标等严重质量问题，不仅影响正常办公使用，而且存在重大安全隐患。为确保日常工作顺利开展，改善办公环境，消除安全隐患，保障人民群众生命财产安全，拟对办公楼进行维修改造。</w:t>
      </w:r>
    </w:p>
    <w:p>
      <w:pPr>
        <w:pStyle w:val="2"/>
        <w:numPr>
          <w:ilvl w:val="0"/>
          <w:numId w:val="2"/>
        </w:numPr>
        <w:ind w:firstLine="422"/>
        <w:rPr>
          <w:rFonts w:ascii="宋体" w:hAnsi="宋体"/>
          <w:b/>
          <w:szCs w:val="21"/>
          <w:lang w:val="zh-CN"/>
        </w:rPr>
      </w:pPr>
      <w:r>
        <w:rPr>
          <w:rFonts w:hint="eastAsia" w:ascii="宋体" w:hAnsi="宋体"/>
          <w:b/>
          <w:szCs w:val="21"/>
          <w:lang w:val="zh-CN"/>
        </w:rPr>
        <w:t>工程内容和施工地点、计划工期</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一）工程内容：本项目主要维修改造办公用房及附属服务用房。具体内容为拆旧、强弱电电路改造、卫生间给排水改造、外墙喷涂真石漆、屋面防水处理、墙顶面墙皮进行修复并粉刷，更换门窗、灯具、卫生间墙地面铺设瓷砖、吊顶、防水、更换面盆、龙头、给水阀门、坐便器小便斗等各项提升工作。</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（二）工程地点：西安市鄠邑区丰京路42号。</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（三）计划工期：自进场之日起</w:t>
      </w:r>
      <w:r>
        <w:rPr>
          <w:rFonts w:hint="eastAsia" w:ascii="宋体" w:hAnsi="宋体"/>
          <w:bCs/>
          <w:szCs w:val="21"/>
          <w:lang w:val="en-US" w:eastAsia="zh-CN"/>
        </w:rPr>
        <w:t>30</w:t>
      </w:r>
      <w:r>
        <w:rPr>
          <w:rFonts w:hint="eastAsia" w:ascii="宋体" w:hAnsi="宋体"/>
          <w:bCs/>
          <w:szCs w:val="21"/>
          <w:lang w:val="zh-CN"/>
        </w:rPr>
        <w:t>个日历日内竣工。</w:t>
      </w:r>
    </w:p>
    <w:p>
      <w:pPr>
        <w:pStyle w:val="2"/>
        <w:numPr>
          <w:ilvl w:val="0"/>
          <w:numId w:val="2"/>
        </w:numPr>
        <w:ind w:firstLine="422"/>
        <w:rPr>
          <w:rFonts w:ascii="宋体" w:hAnsi="宋体"/>
          <w:b/>
          <w:szCs w:val="21"/>
          <w:lang w:val="zh-CN"/>
        </w:rPr>
      </w:pPr>
      <w:r>
        <w:rPr>
          <w:rFonts w:hint="eastAsia" w:ascii="宋体" w:hAnsi="宋体"/>
          <w:b/>
          <w:szCs w:val="21"/>
          <w:lang w:val="zh-CN"/>
        </w:rPr>
        <w:t>施工要求</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1.施工注意事项：</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1）在施工期间，成交供应商必须注意院内人员安全，加强安全措施，并对施工人员进行安全教育。特种施工人员必须持证上岗。因采购人工作的特殊性，要求成交供应商在施工中做到封闭性施工。发包方应遵守安全防护和文明施工的规定，督促承包方落实安全防护、文明施工措施。</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（2）现疫情依旧严峻，需做好施工期间防疫工作及要求，对施工人员加强管理，确保疫苗已全部接种完毕。对风险区域人员进入项目需有 24 小时核酸阴性证明，并建立核酸登记台账。</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（3）装修设计要充分考虑建筑结构体系和承载能力，不得影响结构安全。</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（4）室内装修设计要严格执行防火规范，不得以造型需要为由大面积使用木材，推广不燃材料在装饰工程的应用。</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（5）凡涉及建筑主体或承重结构变动或在主体结构上吊挂检修马道、过渡钢结构等问题，须经原设计单位或具有和原设计单位相同资质的设计单位认可后方可施工。</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（6）室内装修材料需编制“装修材料选用表”，交代装修材料名称、规格、使用地点、燃烧性能等、为预算报价、工程备料、消防审批提供方便。</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2.施工技术要求：</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（1）施工前应对施工现场进行核查。</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（2）墙体位置与设计图纸是否相符；</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（3）吊顶标高与已经施工完成的水管，风管等隐蔽工程及建筑净空高度是否有矛盾。</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3.成品保护：</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（1）各工种在施工中不得污染、损坏其它工种的半成品和成品。</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（2）材料表面保护膜应在工程竣工时拆除。</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（3）供应商在竣工交付前对成品负有完全的保护责任，应按如下要求做好成品保护工作；</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（4）供应商应合理安排施工工序，避免倒工序施工，影响成品保护、破坏成品。成品与半成品必须有专门的场所放置，并派专人管理。</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（5）供应商必须提供产品安装后详细的保护措施和方案，并派专人负责，常住现场配合甲方进行监督和保护，直至本项工程验收通过为止。</w:t>
      </w:r>
    </w:p>
    <w:p>
      <w:pPr>
        <w:pStyle w:val="2"/>
        <w:numPr>
          <w:ilvl w:val="0"/>
          <w:numId w:val="2"/>
        </w:numPr>
        <w:ind w:firstLine="422"/>
        <w:rPr>
          <w:rFonts w:ascii="宋体" w:hAnsi="宋体"/>
          <w:b/>
          <w:szCs w:val="21"/>
          <w:lang w:val="zh-CN"/>
        </w:rPr>
      </w:pPr>
      <w:r>
        <w:rPr>
          <w:rFonts w:hint="eastAsia" w:ascii="宋体" w:hAnsi="宋体"/>
          <w:b/>
          <w:szCs w:val="21"/>
          <w:lang w:val="zh-CN"/>
        </w:rPr>
        <w:t>计价依据</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1、送审设计图纸、图纸答疑及招标最高限价等相关资料。</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2、《陕西省建设工程工程量清单计价规则》【2009】。</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3、陕西省建设厅《陕西省建筑、装饰工程消耗量定额》【2004】、《陕西省安装工程消耗量定额》【2004】、《陕西省建设工程消耗量定额勘误及补充定额》。</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4、陕西省建设厅和陕西省建筑经济定额办公室出版的《陕西省建筑、装饰安装工程价目表》【2009】、《陕西省安装工程价目表》【2009】。</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5、陕西省建设厅《陕西省建筑工程、安装工程、园林绿化工程参考费率》【2009】。</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6、陕建发【2018】2019号《关于调整房屋建筑和市政基础设施工程工程量清单计价综合人工单价的通知》。</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7、陕建发【2019】45号《关于调整陕西省建设工程计价依据的通知》。</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8、陕建发【2019】1246号《关于发布我省落实建筑工人实名制管理计价依据的通知》。</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9、材料价格参考《陕西省工程造价信息》2022年第8期信息价并结合市场价。</w:t>
      </w:r>
    </w:p>
    <w:p>
      <w:pPr>
        <w:spacing w:line="460" w:lineRule="exact"/>
        <w:ind w:firstLine="420" w:firstLineChars="200"/>
        <w:outlineLvl w:val="0"/>
        <w:rPr>
          <w:rFonts w:ascii="宋体" w:hAnsi="宋体"/>
          <w:bCs/>
          <w:szCs w:val="21"/>
          <w:lang w:val="zh-CN"/>
        </w:rPr>
      </w:pPr>
      <w:r>
        <w:rPr>
          <w:rFonts w:hint="eastAsia" w:ascii="宋体" w:hAnsi="宋体"/>
          <w:bCs/>
          <w:szCs w:val="21"/>
          <w:lang w:val="zh-CN"/>
        </w:rPr>
        <w:t>10、本工程计价软件采用广联达云计价平台GCCP6.0版本6.4000.23.112。</w:t>
      </w:r>
    </w:p>
    <w:p>
      <w:pPr>
        <w:pStyle w:val="2"/>
        <w:numPr>
          <w:ilvl w:val="0"/>
          <w:numId w:val="2"/>
        </w:numPr>
        <w:ind w:firstLine="422"/>
        <w:rPr>
          <w:rFonts w:ascii="宋体" w:hAnsi="宋体"/>
          <w:b/>
          <w:szCs w:val="21"/>
        </w:rPr>
      </w:pPr>
      <w:r>
        <w:rPr>
          <w:rFonts w:hint="eastAsia" w:ascii="宋体" w:hAnsi="宋体"/>
          <w:b/>
          <w:szCs w:val="21"/>
          <w:lang w:val="zh-CN"/>
        </w:rPr>
        <w:t>工程量清单：</w:t>
      </w:r>
      <w:r>
        <w:rPr>
          <w:rFonts w:hint="eastAsia" w:ascii="宋体" w:hAnsi="宋体"/>
          <w:b/>
          <w:szCs w:val="21"/>
        </w:rPr>
        <w:t>另附</w:t>
      </w:r>
    </w:p>
    <w:p>
      <w:pPr>
        <w:pStyle w:val="2"/>
        <w:numPr>
          <w:ilvl w:val="0"/>
          <w:numId w:val="2"/>
        </w:numPr>
        <w:ind w:firstLine="422"/>
        <w:rPr>
          <w:rFonts w:ascii="宋体" w:hAnsi="宋体"/>
          <w:b/>
          <w:szCs w:val="21"/>
        </w:rPr>
      </w:pPr>
      <w:r>
        <w:rPr>
          <w:rFonts w:hint="eastAsia" w:ascii="宋体" w:hAnsi="宋体"/>
          <w:b/>
          <w:szCs w:val="21"/>
        </w:rPr>
        <w:t>施工图：另附</w:t>
      </w:r>
    </w:p>
    <w:p>
      <w:pPr>
        <w:pStyle w:val="2"/>
        <w:rPr>
          <w:rFonts w:ascii="宋体" w:hAnsi="宋体"/>
          <w:bCs/>
          <w:szCs w:val="21"/>
          <w:lang w:val="zh-CN"/>
        </w:rPr>
      </w:pPr>
    </w:p>
    <w:p>
      <w:pPr>
        <w:pStyle w:val="2"/>
        <w:rPr>
          <w:rFonts w:ascii="宋体" w:hAnsi="宋体"/>
          <w:bCs/>
          <w:szCs w:val="21"/>
        </w:rPr>
      </w:pPr>
    </w:p>
    <w:p>
      <w:r>
        <w:rPr>
          <w:rFonts w:hint="eastAsia"/>
        </w:rPr>
        <w:br w:type="page"/>
      </w:r>
    </w:p>
    <w:p>
      <w:pPr>
        <w:pStyle w:val="10"/>
      </w:pPr>
    </w:p>
    <w:p>
      <w:pPr>
        <w:numPr>
          <w:ilvl w:val="0"/>
          <w:numId w:val="3"/>
        </w:numPr>
        <w:spacing w:line="460" w:lineRule="exact"/>
        <w:jc w:val="center"/>
        <w:outlineLvl w:val="0"/>
        <w:rPr>
          <w:rFonts w:ascii="宋体" w:hAnsi="宋体"/>
          <w:b/>
          <w:sz w:val="28"/>
          <w:szCs w:val="28"/>
        </w:rPr>
      </w:pPr>
      <w:r>
        <w:rPr>
          <w:rFonts w:hint="eastAsia" w:ascii="宋体" w:hAnsi="宋体"/>
          <w:b/>
          <w:sz w:val="28"/>
          <w:szCs w:val="28"/>
        </w:rPr>
        <w:t xml:space="preserve"> </w:t>
      </w:r>
      <w:bookmarkStart w:id="18" w:name="_Toc7932"/>
      <w:r>
        <w:rPr>
          <w:rFonts w:hint="eastAsia" w:ascii="宋体" w:hAnsi="宋体"/>
          <w:b/>
          <w:sz w:val="28"/>
          <w:szCs w:val="28"/>
        </w:rPr>
        <w:t>合同主要条款</w:t>
      </w:r>
      <w:bookmarkEnd w:id="17"/>
      <w:bookmarkEnd w:id="18"/>
    </w:p>
    <w:p>
      <w:pPr>
        <w:spacing w:line="460" w:lineRule="exact"/>
        <w:rPr>
          <w:rFonts w:ascii="宋体" w:hAnsi="宋体" w:cs="宋体"/>
          <w:szCs w:val="21"/>
          <w:u w:val="single"/>
        </w:rPr>
      </w:pPr>
      <w:bookmarkStart w:id="19" w:name="_Toc475451547"/>
      <w:bookmarkStart w:id="20" w:name="_Toc50656401"/>
      <w:r>
        <w:rPr>
          <w:rFonts w:hint="eastAsia" w:ascii="宋体" w:hAnsi="宋体" w:cs="宋体"/>
          <w:szCs w:val="21"/>
        </w:rPr>
        <w:t>发包方（甲方）：</w:t>
      </w:r>
      <w:r>
        <w:rPr>
          <w:rFonts w:hint="eastAsia" w:ascii="宋体" w:hAnsi="宋体" w:cs="宋体"/>
          <w:szCs w:val="21"/>
          <w:u w:val="single"/>
        </w:rPr>
        <w:t xml:space="preserve">             </w:t>
      </w:r>
    </w:p>
    <w:p>
      <w:pPr>
        <w:spacing w:line="460" w:lineRule="exact"/>
        <w:rPr>
          <w:rFonts w:ascii="宋体" w:hAnsi="宋体" w:cs="宋体"/>
          <w:szCs w:val="21"/>
          <w:u w:val="single"/>
        </w:rPr>
      </w:pPr>
      <w:r>
        <w:rPr>
          <w:rFonts w:hint="eastAsia" w:ascii="宋体" w:hAnsi="宋体" w:cs="宋体"/>
          <w:szCs w:val="21"/>
        </w:rPr>
        <w:t>承包方（乙方）：</w:t>
      </w:r>
      <w:r>
        <w:rPr>
          <w:rFonts w:hint="eastAsia" w:ascii="宋体" w:hAnsi="宋体" w:cs="宋体"/>
          <w:szCs w:val="21"/>
          <w:u w:val="single"/>
        </w:rPr>
        <w:t xml:space="preserve">             </w:t>
      </w:r>
    </w:p>
    <w:p>
      <w:pPr>
        <w:spacing w:line="460" w:lineRule="exact"/>
        <w:ind w:firstLine="420" w:firstLineChars="200"/>
        <w:rPr>
          <w:rFonts w:ascii="宋体" w:hAnsi="宋体" w:cs="宋体"/>
          <w:szCs w:val="21"/>
        </w:rPr>
      </w:pPr>
      <w:r>
        <w:rPr>
          <w:rFonts w:hint="eastAsia" w:ascii="宋体" w:hAnsi="宋体" w:cs="宋体"/>
          <w:szCs w:val="21"/>
        </w:rPr>
        <w:t>按照《中华人民共和国民法典》及相关法律法规，结合本工程具体情况，经甲、乙双方平等友好协商，双方自愿达成如下协议：</w:t>
      </w:r>
    </w:p>
    <w:p>
      <w:pPr>
        <w:widowControl/>
        <w:spacing w:line="460" w:lineRule="exact"/>
        <w:ind w:firstLine="420" w:firstLineChars="200"/>
        <w:jc w:val="left"/>
        <w:rPr>
          <w:rFonts w:ascii="宋体" w:hAnsi="宋体" w:cs="宋体"/>
          <w:b/>
          <w:szCs w:val="21"/>
        </w:rPr>
      </w:pPr>
      <w:r>
        <w:rPr>
          <w:rFonts w:hint="eastAsia" w:ascii="宋体" w:hAnsi="宋体" w:cs="宋体"/>
          <w:b/>
          <w:szCs w:val="21"/>
        </w:rPr>
        <w:t>一、工程概况</w:t>
      </w:r>
    </w:p>
    <w:p>
      <w:pPr>
        <w:widowControl/>
        <w:numPr>
          <w:ilvl w:val="0"/>
          <w:numId w:val="4"/>
        </w:numPr>
        <w:tabs>
          <w:tab w:val="left" w:pos="855"/>
          <w:tab w:val="left" w:pos="1800"/>
        </w:tabs>
        <w:spacing w:line="460" w:lineRule="exact"/>
        <w:ind w:firstLine="420" w:firstLineChars="200"/>
        <w:jc w:val="left"/>
        <w:rPr>
          <w:rFonts w:ascii="宋体" w:hAnsi="宋体" w:cs="宋体"/>
          <w:szCs w:val="21"/>
        </w:rPr>
      </w:pPr>
      <w:r>
        <w:rPr>
          <w:rFonts w:hint="eastAsia" w:ascii="宋体" w:hAnsi="宋体" w:cs="宋体"/>
          <w:szCs w:val="21"/>
        </w:rPr>
        <w:t>工程名称：</w:t>
      </w:r>
      <w:r>
        <w:rPr>
          <w:rFonts w:hint="eastAsia" w:ascii="宋体" w:hAnsi="宋体" w:cs="宋体"/>
          <w:szCs w:val="21"/>
          <w:u w:val="single"/>
        </w:rPr>
        <w:t xml:space="preserve">             </w:t>
      </w:r>
    </w:p>
    <w:p>
      <w:pPr>
        <w:widowControl/>
        <w:tabs>
          <w:tab w:val="left" w:pos="855"/>
          <w:tab w:val="left" w:pos="1800"/>
        </w:tabs>
        <w:spacing w:line="460" w:lineRule="exact"/>
        <w:jc w:val="left"/>
        <w:rPr>
          <w:rFonts w:ascii="宋体" w:hAnsi="宋体" w:cs="宋体"/>
          <w:szCs w:val="21"/>
        </w:rPr>
      </w:pPr>
      <w:r>
        <w:rPr>
          <w:rFonts w:hint="eastAsia" w:ascii="宋体" w:hAnsi="宋体" w:cs="宋体"/>
          <w:szCs w:val="21"/>
        </w:rPr>
        <w:t>2.工程地点：</w:t>
      </w:r>
      <w:r>
        <w:rPr>
          <w:rFonts w:hint="eastAsia" w:ascii="宋体" w:hAnsi="宋体" w:cs="宋体"/>
          <w:szCs w:val="21"/>
          <w:u w:val="single"/>
        </w:rPr>
        <w:t xml:space="preserve">         </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3.承包范围：</w:t>
      </w:r>
      <w:r>
        <w:rPr>
          <w:rFonts w:hint="eastAsia" w:ascii="宋体" w:hAnsi="宋体" w:cs="宋体"/>
          <w:szCs w:val="21"/>
          <w:u w:val="single"/>
        </w:rPr>
        <w:t xml:space="preserve">         </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4.承包方式：</w:t>
      </w:r>
      <w:r>
        <w:rPr>
          <w:rFonts w:hint="eastAsia" w:ascii="宋体" w:hAnsi="宋体" w:cs="宋体"/>
          <w:szCs w:val="21"/>
          <w:u w:val="single"/>
        </w:rPr>
        <w:t xml:space="preserve">         </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5.工    期：</w:t>
      </w:r>
      <w:r>
        <w:rPr>
          <w:rFonts w:hint="eastAsia" w:ascii="宋体" w:hAnsi="宋体" w:cs="宋体"/>
          <w:szCs w:val="21"/>
          <w:highlight w:val="none"/>
          <w:u w:val="single"/>
          <w:lang w:val="en-US" w:eastAsia="zh-CN"/>
        </w:rPr>
        <w:t>30</w:t>
      </w:r>
      <w:r>
        <w:rPr>
          <w:rFonts w:hint="eastAsia" w:ascii="宋体" w:hAnsi="宋体" w:cs="宋体"/>
          <w:szCs w:val="21"/>
        </w:rPr>
        <w:t>日历天，</w:t>
      </w:r>
      <w:r>
        <w:rPr>
          <w:rFonts w:hint="eastAsia" w:ascii="宋体" w:hAnsi="宋体" w:cs="宋体"/>
          <w:szCs w:val="21"/>
          <w:u w:val="single"/>
        </w:rPr>
        <w:t>2022</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2022</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6.工程质量：符合《建筑工程施工质量验收统一标准》合格标准</w:t>
      </w:r>
    </w:p>
    <w:p>
      <w:pPr>
        <w:tabs>
          <w:tab w:val="left" w:pos="855"/>
          <w:tab w:val="left" w:pos="1800"/>
        </w:tabs>
        <w:spacing w:line="460" w:lineRule="exact"/>
        <w:ind w:firstLine="420" w:firstLineChars="200"/>
      </w:pPr>
      <w:r>
        <w:rPr>
          <w:rFonts w:hint="eastAsia" w:ascii="宋体" w:hAnsi="宋体" w:cs="宋体"/>
          <w:szCs w:val="21"/>
        </w:rPr>
        <w:t>7.合同价格形式：</w:t>
      </w:r>
      <w:r>
        <w:rPr>
          <w:rFonts w:hint="eastAsia"/>
          <w:u w:val="single"/>
        </w:rPr>
        <w:t>固定总价合同</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8.合同价款：</w:t>
      </w:r>
      <w:r>
        <w:rPr>
          <w:rFonts w:hint="eastAsia" w:ascii="宋体" w:hAnsi="宋体" w:cs="宋体"/>
          <w:szCs w:val="21"/>
          <w:u w:val="single"/>
        </w:rPr>
        <w:t xml:space="preserve">          </w:t>
      </w:r>
      <w:r>
        <w:rPr>
          <w:rFonts w:hint="eastAsia" w:ascii="宋体" w:hAnsi="宋体" w:cs="宋体"/>
          <w:szCs w:val="21"/>
        </w:rPr>
        <w:t xml:space="preserve">元；人民币大写： </w:t>
      </w:r>
      <w:r>
        <w:rPr>
          <w:rFonts w:hint="eastAsia" w:ascii="宋体" w:hAnsi="宋体" w:cs="宋体"/>
          <w:szCs w:val="21"/>
          <w:u w:val="single"/>
        </w:rPr>
        <w:t xml:space="preserve">            </w:t>
      </w:r>
    </w:p>
    <w:p>
      <w:pPr>
        <w:widowControl/>
        <w:spacing w:line="460" w:lineRule="exact"/>
        <w:ind w:firstLine="420" w:firstLineChars="200"/>
        <w:jc w:val="left"/>
        <w:rPr>
          <w:rFonts w:ascii="宋体" w:hAnsi="宋体" w:cs="宋体"/>
          <w:b/>
          <w:szCs w:val="21"/>
        </w:rPr>
      </w:pPr>
      <w:r>
        <w:rPr>
          <w:rFonts w:hint="eastAsia" w:ascii="宋体" w:hAnsi="宋体" w:cs="宋体"/>
          <w:b/>
          <w:szCs w:val="21"/>
        </w:rPr>
        <w:t>二、甲方工作</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1.开工前三天，向乙方提供经确认的施工图纸和作法说明，并向乙方进行现场交底,向乙方有偿提供施工所需的水、电。</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2.如确实需要拆改原建筑物结构或设备管线，应依据设计部门提供的图纸或方案。</w:t>
      </w:r>
    </w:p>
    <w:p>
      <w:pPr>
        <w:widowControl/>
        <w:spacing w:line="460" w:lineRule="exact"/>
        <w:ind w:firstLine="420" w:firstLineChars="200"/>
        <w:jc w:val="left"/>
        <w:rPr>
          <w:rFonts w:ascii="宋体" w:hAnsi="宋体" w:cs="宋体"/>
          <w:b/>
          <w:szCs w:val="21"/>
        </w:rPr>
      </w:pPr>
      <w:r>
        <w:rPr>
          <w:rFonts w:hint="eastAsia" w:ascii="宋体" w:hAnsi="宋体" w:cs="宋体"/>
          <w:b/>
          <w:szCs w:val="21"/>
        </w:rPr>
        <w:t>三、乙方工作</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1.参加甲方组织的施工图纸或作法说明的现场交底，拟定施工方案和进度计划，于</w:t>
      </w:r>
      <w:r>
        <w:rPr>
          <w:rFonts w:hint="eastAsia" w:ascii="宋体" w:hAnsi="宋体" w:cs="宋体"/>
          <w:szCs w:val="21"/>
          <w:u w:val="single"/>
        </w:rPr>
        <w:t xml:space="preserve">    </w:t>
      </w:r>
      <w:r>
        <w:rPr>
          <w:rFonts w:hint="eastAsia" w:ascii="宋体" w:hAnsi="宋体" w:cs="宋体"/>
          <w:szCs w:val="21"/>
        </w:rPr>
        <w:t>前交甲方审定，通过后方可实施。</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2.指派</w:t>
      </w:r>
      <w:r>
        <w:rPr>
          <w:rFonts w:hint="eastAsia" w:ascii="宋体" w:hAnsi="宋体" w:cs="宋体"/>
          <w:szCs w:val="21"/>
          <w:u w:val="single"/>
        </w:rPr>
        <w:t xml:space="preserve">         </w:t>
      </w:r>
      <w:r>
        <w:rPr>
          <w:rFonts w:hint="eastAsia" w:ascii="宋体" w:hAnsi="宋体" w:cs="宋体"/>
          <w:szCs w:val="21"/>
        </w:rPr>
        <w:t>为乙方项目经理，负责合同履行。乙方应按要求组织施工，保质、保量、按期完成施工任务，解决由乙方负责的各项事宜。</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3.严格执行施工规范、安全操作规程、防火安全规定、环境保护规定。严格按照图纸或作法说明进行施工，做好各项质量检查记录。参加竣工验收，编制工程结算。</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4.遵守国家或地方政府及有关部门对施工现场管理的规定，妥善保护好施工现场周围建筑物、设备管线等不受损坏。做好施工现场保卫和垃圾消纳等工作。</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5.施工中未经甲方书面同意或有关部门批准，不得随意拆改原建筑物结构及各种设备管线。</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6.工程竣工未移交甲方之前，负责对现场的一切设施和工程成品进行保护；工程竣工移交前，应彻底完成现场的清理工作。</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7.施工过程中不得影响甲方的正常办公，不得违反甲方的相关管理制度。</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8.施工过程中如发生人身伤亡、财产毁损等安全事故的，乙方负责解决并独自承担全部责任。由此给甲方造成损失的，乙方应负责赔偿，赔偿款由甲方直接从应付合同价款中扣除。</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9.施工单位在进场施工前应挂接水、电表，完工验收后根据水表、电表显示的用水、用电量按照甲方收费标准向甲方缴纳水、电费。</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10.乙方自行解决与周边单位的关系协调问题。乙方在施工过程中发生的任何纠纷，与甲方一概无关，因协调周边关系产生的一切费用由乙方自行承担。</w:t>
      </w:r>
    </w:p>
    <w:p>
      <w:pPr>
        <w:spacing w:line="460" w:lineRule="exact"/>
        <w:ind w:firstLine="420" w:firstLineChars="200"/>
        <w:rPr>
          <w:rFonts w:ascii="宋体" w:hAnsi="宋体" w:cs="宋体"/>
          <w:szCs w:val="21"/>
        </w:rPr>
      </w:pPr>
      <w:r>
        <w:rPr>
          <w:rFonts w:hint="eastAsia" w:ascii="宋体" w:hAnsi="宋体" w:cs="宋体"/>
          <w:szCs w:val="21"/>
        </w:rPr>
        <w:t>11.未经甲方同意，乙方不得擅自更换甲方在磋商时认定的本工程施工项目经理及施工队伍的其他人员，若出现此类情况，甲方有权终止合同。</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12.乙方未能按响应文件中所列的施工方式、项目经理人选及其他承诺执行时，视为违约，甲方有权指正更正，直至终止合同。项目经理每月在施工现场的时间不得少于26天。项目经理未经批准，擅自离开施工现场的违约责任：按2000元/天·人标准向甲方支付违约金。乙方擅自更换项目经理的违约责任：按5万元/人·次的标准向发包人支付违约金。乙方无正当理由拒绝更换项目经理的违约责任：按5万元/人·次的标准向甲方支付违约金。</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13.施工中或竣工后，如发生因乙方在本项目施工中拖欠工人工资、劳务分包商款项，而向甲方追讨欠款的情况时，均视为乙方违约，甲方有权采取终止合同，向乙方索赔的措施。</w:t>
      </w:r>
    </w:p>
    <w:p>
      <w:pPr>
        <w:widowControl/>
        <w:spacing w:line="460" w:lineRule="exact"/>
        <w:ind w:firstLine="420" w:firstLineChars="200"/>
        <w:jc w:val="left"/>
        <w:rPr>
          <w:rFonts w:ascii="宋体" w:hAnsi="宋体" w:cs="宋体"/>
          <w:b/>
          <w:szCs w:val="21"/>
        </w:rPr>
      </w:pPr>
      <w:r>
        <w:rPr>
          <w:rFonts w:hint="eastAsia" w:ascii="宋体" w:hAnsi="宋体" w:cs="宋体"/>
          <w:b/>
          <w:szCs w:val="21"/>
        </w:rPr>
        <w:t>四、关于工期的约定</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1.甲方要求比合同约定的工期提前竣工时，应征得乙方同意，并支付乙方因赶工采取的措施费用。</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2.因学校教学安排现场不具备施工条件的或其他甲方原因影响工期的，工期相应顺延。</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3.因乙方责任，不能按期开工或中途无故停工，影响工期，工期不顺延，由乙方承担逾期完工的违约责任。</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4.因设计变更或非乙方原因造成的停电、停水、停气及不可抗力因素影响，导致停工8小时以上（一周内累计计算），工期相应顺延。</w:t>
      </w:r>
    </w:p>
    <w:p>
      <w:pPr>
        <w:widowControl/>
        <w:spacing w:line="460" w:lineRule="exact"/>
        <w:ind w:firstLine="420" w:firstLineChars="200"/>
        <w:jc w:val="left"/>
        <w:rPr>
          <w:rFonts w:ascii="宋体" w:hAnsi="宋体" w:cs="宋体"/>
          <w:b/>
          <w:szCs w:val="21"/>
        </w:rPr>
      </w:pPr>
      <w:r>
        <w:rPr>
          <w:rFonts w:hint="eastAsia" w:ascii="宋体" w:hAnsi="宋体" w:cs="宋体"/>
          <w:b/>
          <w:szCs w:val="21"/>
        </w:rPr>
        <w:t>五、关于工程质量及验收的约定</w:t>
      </w:r>
    </w:p>
    <w:p>
      <w:pPr>
        <w:pStyle w:val="1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460" w:lineRule="exact"/>
        <w:ind w:firstLine="420" w:firstLineChars="200"/>
        <w:rPr>
          <w:rFonts w:ascii="宋体" w:hAnsi="宋体" w:cs="宋体"/>
          <w:sz w:val="21"/>
          <w:szCs w:val="21"/>
        </w:rPr>
      </w:pPr>
      <w:r>
        <w:rPr>
          <w:rFonts w:hint="eastAsia" w:ascii="宋体" w:hAnsi="宋体" w:cs="宋体"/>
          <w:sz w:val="21"/>
          <w:szCs w:val="21"/>
        </w:rPr>
        <w:t>1.本工程以施工图纸、作法说明、设计变更等国家制订的施工及验收规范为质量评定验收标准。</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2.本工程质量应至少达到国家质量评定合格标准。甲方要求部分或全部工程项目达到优良标准时，应按乙方的实际支出向乙方支付由此增加费用。</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甲、乙双方应及时办理隐蔽工程和中间工程的检查与验收手续。甲方因自身原因不按时参加隐蔽工程的中间工程验收，乙方可自行验收，甲方应予承认。若甲方要求复验时，乙方应按要求办理复验。若复验合格，甲方应承担复验费用，由此造成停工，工期顺延；若复验不合格，其复验及返工费用由乙方承担，但工期也予顺延。</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4.由于乙方提供的材料、设备质量不合格而影响工程质量，其返工费用由乙方承担，工期顺延。</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5.由于乙方原因造成质量事故，其返工费用由乙方承担，工期不顺延。工程施工或交付甲方使用过程中，因工程材料质量或施工质量造成甲方或第三方人身损伤、财产损失的，由乙方负责解决并承担全部赔偿责任。</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6.工程竣工后，乙方应通知甲方验收，甲方自接到验收通知15日内组织验收，验收通过的办理验收、移交手续；验收不通过的，由乙方负责整改，工期不顺延。如甲方因自身原因在规定时间内未能组织验收，需及时通知乙方，另定验收日期，但甲方应承认竣工日期，并承担乙方的看管费用和相关费用。</w:t>
      </w:r>
    </w:p>
    <w:p>
      <w:pPr>
        <w:spacing w:line="460" w:lineRule="exact"/>
        <w:ind w:firstLine="420" w:firstLineChars="200"/>
        <w:rPr>
          <w:rFonts w:ascii="宋体" w:hAnsi="宋体" w:cs="宋体"/>
          <w:b/>
          <w:szCs w:val="21"/>
        </w:rPr>
      </w:pPr>
      <w:r>
        <w:rPr>
          <w:rFonts w:hint="eastAsia" w:ascii="宋体" w:hAnsi="宋体" w:cs="宋体"/>
          <w:b/>
          <w:szCs w:val="21"/>
        </w:rPr>
        <w:t>六、关于工程价款及结算的约定</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1.本工程无预付款。</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2.本项目总价包死，工程竣工验收合格后支付</w:t>
      </w:r>
      <w:r>
        <w:rPr>
          <w:rFonts w:hint="eastAsia" w:ascii="宋体" w:hAnsi="宋体" w:cs="宋体"/>
          <w:szCs w:val="21"/>
          <w:lang w:val="en-US" w:eastAsia="zh-CN"/>
        </w:rPr>
        <w:t>80</w:t>
      </w:r>
      <w:r>
        <w:rPr>
          <w:rFonts w:hint="eastAsia" w:ascii="宋体" w:hAnsi="宋体" w:cs="宋体"/>
          <w:szCs w:val="21"/>
        </w:rPr>
        <w:t>%合同价款，经审计后支付至97%合同价款，工程竣工验收合格之日起两年内无质量问题且双方无争议时，一周内一次性无息付清剩余合同价款。甲方付款前，乙方应先向甲方提供等额税票，否则甲方有权暂不付款，且不影响乙方应继续履行合同义务。</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3.工程竣工结算，应按合同约定和实际履约事项，出具的竣工结算报告经甲方、乙方双方签字后生效。</w:t>
      </w:r>
    </w:p>
    <w:p>
      <w:pPr>
        <w:tabs>
          <w:tab w:val="left" w:pos="855"/>
          <w:tab w:val="left" w:pos="1800"/>
        </w:tabs>
        <w:spacing w:line="460" w:lineRule="exact"/>
        <w:ind w:firstLine="420" w:firstLineChars="200"/>
        <w:rPr>
          <w:rFonts w:hint="eastAsia" w:ascii="宋体" w:hAnsi="宋体" w:cs="宋体"/>
          <w:szCs w:val="21"/>
        </w:rPr>
      </w:pPr>
      <w:r>
        <w:rPr>
          <w:rFonts w:hint="eastAsia" w:ascii="宋体" w:hAnsi="宋体" w:cs="宋体"/>
          <w:szCs w:val="21"/>
        </w:rPr>
        <w:t>4、本合同为固定总价合同，价格原则上不予调整。若甲方主动要求增加额外工程量，乙方报价清单中有相同项的，按照相同项取费。无相同项的，则按上限价编制原则由甲方出具增加工程量的预算，按照乙方本项目总报价与本项目上限价的下浮比例计取增加工程量的综合单价。</w:t>
      </w:r>
    </w:p>
    <w:p>
      <w:pPr>
        <w:spacing w:line="460" w:lineRule="exact"/>
        <w:ind w:firstLine="420" w:firstLineChars="200"/>
        <w:rPr>
          <w:rFonts w:ascii="宋体" w:hAnsi="宋体" w:cs="宋体"/>
          <w:b/>
          <w:szCs w:val="21"/>
        </w:rPr>
      </w:pPr>
      <w:r>
        <w:rPr>
          <w:rFonts w:hint="eastAsia" w:ascii="宋体" w:hAnsi="宋体" w:cs="宋体"/>
          <w:b/>
          <w:szCs w:val="21"/>
        </w:rPr>
        <w:t>七、关于材料供应的约定</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1.本工程图纸设计范围的材料由乙方按照招标文件要求的品牌规格负责采购供应。</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2.凡由乙方采购的材料、设备，如不符合质量或规格有差异，应禁止使用。若已使用，由乙方负责更换，由此造成的返工，工期不予顺延，费用由乙方承担。</w:t>
      </w:r>
    </w:p>
    <w:p>
      <w:pPr>
        <w:spacing w:line="460" w:lineRule="exact"/>
        <w:ind w:firstLine="420" w:firstLineChars="200"/>
        <w:rPr>
          <w:rFonts w:ascii="宋体" w:hAnsi="宋体" w:cs="宋体"/>
          <w:b/>
          <w:szCs w:val="21"/>
        </w:rPr>
      </w:pPr>
      <w:r>
        <w:rPr>
          <w:rFonts w:hint="eastAsia" w:ascii="宋体" w:hAnsi="宋体" w:cs="宋体"/>
          <w:b/>
          <w:szCs w:val="21"/>
        </w:rPr>
        <w:t>八、有关安全生产及防火事宜</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1.甲方提供的施工图纸和作法说明，应符合《中华人民共和国消防条例》和有关防火设计规范。</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乙方在施工期间应严格遵守相关行业施工规范和其它相关的法规、规范。在路面洗刨、摊铺、碾压等施工过程中注意机械和施工人员安全，施工车辆应服从安全管理员和甲方管理人员的协调和指挥，在道沿石装卸、运输及安装过程中，严防人员磕碰、砸伤等事故的发生。</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3.由于乙方在施工生产过程中违反有关安全操作规程、消防条例，导致发生安全或火灾事故，乙方应承担由此引发的一切经济损失。</w:t>
      </w:r>
    </w:p>
    <w:p>
      <w:pPr>
        <w:spacing w:line="460" w:lineRule="exact"/>
        <w:ind w:firstLine="420" w:firstLineChars="200"/>
        <w:rPr>
          <w:rFonts w:ascii="宋体" w:hAnsi="宋体" w:cs="宋体"/>
          <w:b/>
          <w:szCs w:val="21"/>
        </w:rPr>
      </w:pPr>
      <w:r>
        <w:rPr>
          <w:rFonts w:hint="eastAsia" w:ascii="宋体" w:hAnsi="宋体" w:cs="宋体"/>
          <w:b/>
          <w:szCs w:val="21"/>
        </w:rPr>
        <w:t>九、保修</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1.保修金：工程竣工结算时，甲方应从付给乙方的过程款内，按工程结算价款的3%留工程保修费，并专户存入银行备用。</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2.保修期：</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质量保修期自工程竣工验收合格之日起计算。分单项竣工验收的工程，按单项工程分别计算质量保修期。</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双方根据《建设工程质量管理条例》及国家有关规定，结合具体工程约定质量保修期如下：</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（1）土建工程为：</w:t>
      </w:r>
      <w:r>
        <w:rPr>
          <w:rFonts w:hint="eastAsia" w:ascii="宋体" w:hAnsi="宋体" w:cs="宋体"/>
          <w:szCs w:val="21"/>
          <w:u w:val="single"/>
        </w:rPr>
        <w:t>基础设施工程、房屋建筑的地基基础工程和主体结构工程，为设计文件规定的该工程的合理使用年限，不少于50年；屋面防水工程、有防水要求的卫生间、房间和外墙面的防渗漏，为5年；外墙外保温的保修期，5年。</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（2）电气管线、给排水管道、设备安装和装修工程，为</w:t>
      </w:r>
      <w:r>
        <w:rPr>
          <w:rFonts w:hint="eastAsia" w:ascii="宋体" w:hAnsi="宋体" w:cs="宋体"/>
          <w:szCs w:val="21"/>
          <w:u w:val="single"/>
        </w:rPr>
        <w:t>2</w:t>
      </w:r>
      <w:r>
        <w:rPr>
          <w:rFonts w:hint="eastAsia" w:ascii="宋体" w:hAnsi="宋体" w:cs="宋体"/>
          <w:szCs w:val="21"/>
        </w:rPr>
        <w:t>年；</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（3）供热及供冷为</w:t>
      </w:r>
      <w:r>
        <w:rPr>
          <w:rFonts w:hint="eastAsia" w:ascii="宋体" w:hAnsi="宋体" w:cs="宋体"/>
          <w:szCs w:val="21"/>
          <w:u w:val="single"/>
        </w:rPr>
        <w:t>2</w:t>
      </w:r>
      <w:r>
        <w:rPr>
          <w:rFonts w:hint="eastAsia" w:ascii="宋体" w:hAnsi="宋体" w:cs="宋体"/>
          <w:szCs w:val="21"/>
        </w:rPr>
        <w:t>个采暖期及供冷期；</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（4）室外的上下水和小区道路等市政公用工程为</w:t>
      </w:r>
      <w:r>
        <w:rPr>
          <w:rFonts w:hint="eastAsia" w:ascii="宋体" w:hAnsi="宋体" w:cs="宋体"/>
          <w:szCs w:val="21"/>
          <w:u w:val="single"/>
        </w:rPr>
        <w:t>2</w:t>
      </w:r>
      <w:r>
        <w:rPr>
          <w:rFonts w:hint="eastAsia" w:ascii="宋体" w:hAnsi="宋体" w:cs="宋体"/>
          <w:szCs w:val="21"/>
        </w:rPr>
        <w:t>年；</w:t>
      </w:r>
    </w:p>
    <w:p>
      <w:pPr>
        <w:tabs>
          <w:tab w:val="left" w:pos="855"/>
          <w:tab w:val="left" w:pos="1800"/>
        </w:tabs>
        <w:spacing w:line="460" w:lineRule="exact"/>
        <w:ind w:firstLine="420" w:firstLineChars="200"/>
        <w:rPr>
          <w:rFonts w:ascii="宋体" w:hAnsi="宋体" w:cs="宋体"/>
          <w:szCs w:val="21"/>
          <w:u w:val="single"/>
        </w:rPr>
      </w:pPr>
      <w:r>
        <w:rPr>
          <w:rFonts w:hint="eastAsia" w:ascii="宋体" w:hAnsi="宋体" w:cs="宋体"/>
          <w:szCs w:val="21"/>
        </w:rPr>
        <w:t>（5）其他约定：</w:t>
      </w:r>
      <w:r>
        <w:rPr>
          <w:rFonts w:hint="eastAsia" w:ascii="宋体" w:hAnsi="宋体" w:cs="宋体"/>
          <w:szCs w:val="21"/>
          <w:u w:val="single"/>
        </w:rPr>
        <w:t>设备、材料等原制造厂商承诺的质保期多于2年的从其约定，但原制造厂商承诺的质保期少于2年的，承包人须保证质保期不少于2年。</w:t>
      </w:r>
    </w:p>
    <w:p>
      <w:pPr>
        <w:spacing w:line="460" w:lineRule="exact"/>
        <w:ind w:firstLine="420" w:firstLineChars="200"/>
        <w:rPr>
          <w:rFonts w:ascii="宋体" w:hAnsi="宋体" w:cs="宋体"/>
          <w:b/>
          <w:szCs w:val="21"/>
        </w:rPr>
      </w:pPr>
      <w:r>
        <w:rPr>
          <w:rFonts w:hint="eastAsia" w:ascii="宋体" w:hAnsi="宋体" w:cs="宋体"/>
          <w:b/>
          <w:szCs w:val="21"/>
        </w:rPr>
        <w:t>十、违约责任</w:t>
      </w:r>
    </w:p>
    <w:p>
      <w:pPr>
        <w:spacing w:line="460" w:lineRule="exact"/>
        <w:ind w:firstLine="420" w:firstLineChars="200"/>
        <w:rPr>
          <w:rFonts w:ascii="宋体" w:hAnsi="宋体" w:cs="宋体"/>
          <w:bCs/>
          <w:szCs w:val="21"/>
        </w:rPr>
      </w:pPr>
      <w:r>
        <w:rPr>
          <w:rFonts w:hint="eastAsia" w:ascii="宋体" w:hAnsi="宋体" w:cs="宋体"/>
          <w:bCs/>
          <w:szCs w:val="21"/>
        </w:rPr>
        <w:t>1、视为甲方违约：</w:t>
      </w:r>
    </w:p>
    <w:p>
      <w:pPr>
        <w:spacing w:line="460" w:lineRule="exact"/>
        <w:ind w:firstLine="420" w:firstLineChars="200"/>
        <w:rPr>
          <w:rFonts w:ascii="宋体" w:hAnsi="宋体" w:cs="宋体"/>
          <w:bCs/>
          <w:szCs w:val="21"/>
        </w:rPr>
      </w:pPr>
      <w:r>
        <w:rPr>
          <w:rFonts w:hint="eastAsia" w:ascii="宋体" w:hAnsi="宋体" w:cs="宋体"/>
          <w:bCs/>
          <w:szCs w:val="21"/>
        </w:rPr>
        <w:t>（1）甲方无合理理由而不配合乙方工作致使工程延误的。</w:t>
      </w:r>
    </w:p>
    <w:p>
      <w:pPr>
        <w:spacing w:line="460" w:lineRule="exact"/>
        <w:ind w:firstLine="420" w:firstLineChars="200"/>
        <w:rPr>
          <w:rFonts w:ascii="宋体" w:hAnsi="宋体" w:cs="宋体"/>
          <w:bCs/>
          <w:szCs w:val="21"/>
        </w:rPr>
      </w:pPr>
      <w:r>
        <w:rPr>
          <w:rFonts w:hint="eastAsia" w:ascii="宋体" w:hAnsi="宋体" w:cs="宋体"/>
          <w:bCs/>
          <w:szCs w:val="21"/>
        </w:rPr>
        <w:t>（2）甲方不履行合同义务或不按合同约定履行义务的其他情况。</w:t>
      </w:r>
    </w:p>
    <w:p>
      <w:pPr>
        <w:spacing w:line="460" w:lineRule="exact"/>
        <w:ind w:firstLine="420" w:firstLineChars="200"/>
        <w:rPr>
          <w:rFonts w:ascii="宋体" w:hAnsi="宋体" w:cs="宋体"/>
          <w:bCs/>
          <w:szCs w:val="21"/>
        </w:rPr>
      </w:pPr>
      <w:r>
        <w:rPr>
          <w:rFonts w:hint="eastAsia" w:ascii="宋体" w:hAnsi="宋体" w:cs="宋体"/>
          <w:bCs/>
          <w:szCs w:val="21"/>
        </w:rPr>
        <w:t>2、当发生下列情况时，视为乙方违约：</w:t>
      </w:r>
    </w:p>
    <w:p>
      <w:pPr>
        <w:spacing w:line="460" w:lineRule="exact"/>
        <w:ind w:firstLine="420" w:firstLineChars="200"/>
        <w:rPr>
          <w:rFonts w:ascii="宋体" w:hAnsi="宋体" w:cs="宋体"/>
          <w:bCs/>
          <w:szCs w:val="21"/>
        </w:rPr>
      </w:pPr>
      <w:r>
        <w:rPr>
          <w:rFonts w:hint="eastAsia" w:ascii="宋体" w:hAnsi="宋体" w:cs="宋体"/>
          <w:bCs/>
          <w:szCs w:val="21"/>
        </w:rPr>
        <w:t>（1）乙方原因不能按照协议书约定的工期或甲方同意顺延的工期完工或竣工的，每延误一日，乙方应向甲方支付合同总价款的0.2%作为违约金；</w:t>
      </w:r>
    </w:p>
    <w:p>
      <w:pPr>
        <w:spacing w:line="460" w:lineRule="exact"/>
        <w:ind w:firstLine="420" w:firstLineChars="200"/>
        <w:rPr>
          <w:rFonts w:ascii="宋体" w:hAnsi="宋体" w:cs="宋体"/>
          <w:bCs/>
          <w:szCs w:val="21"/>
        </w:rPr>
      </w:pPr>
      <w:r>
        <w:rPr>
          <w:rFonts w:hint="eastAsia" w:ascii="宋体" w:hAnsi="宋体" w:cs="宋体"/>
          <w:bCs/>
          <w:szCs w:val="21"/>
        </w:rPr>
        <w:t>（2）因乙方原因工程质量达不到合同约定的质量标准；</w:t>
      </w:r>
    </w:p>
    <w:p>
      <w:pPr>
        <w:spacing w:line="460" w:lineRule="exact"/>
        <w:ind w:firstLine="420" w:firstLineChars="200"/>
        <w:rPr>
          <w:rFonts w:ascii="宋体" w:hAnsi="宋体" w:cs="宋体"/>
          <w:bCs/>
          <w:szCs w:val="21"/>
        </w:rPr>
      </w:pPr>
      <w:r>
        <w:rPr>
          <w:rFonts w:hint="eastAsia" w:ascii="宋体" w:hAnsi="宋体" w:cs="宋体"/>
          <w:bCs/>
          <w:szCs w:val="21"/>
        </w:rPr>
        <w:t>（3）乙方不履行合同义务或不按合同约定履行义务的其他情况。</w:t>
      </w:r>
    </w:p>
    <w:p>
      <w:pPr>
        <w:spacing w:line="460" w:lineRule="exact"/>
        <w:ind w:firstLine="420" w:firstLineChars="200"/>
        <w:rPr>
          <w:rFonts w:ascii="宋体" w:hAnsi="宋体" w:cs="宋体"/>
          <w:bCs/>
          <w:szCs w:val="21"/>
        </w:rPr>
      </w:pPr>
      <w:r>
        <w:rPr>
          <w:rFonts w:hint="eastAsia" w:ascii="宋体" w:hAnsi="宋体" w:cs="宋体"/>
          <w:bCs/>
          <w:szCs w:val="21"/>
        </w:rPr>
        <w:t>（4）一方违约后，另一方要求违约方继续履行合同时，违约方承担相应的违约责任后仍应继续履行合同。</w:t>
      </w:r>
    </w:p>
    <w:p>
      <w:pPr>
        <w:spacing w:line="460" w:lineRule="exact"/>
        <w:ind w:firstLine="420" w:firstLineChars="200"/>
        <w:rPr>
          <w:rFonts w:ascii="宋体" w:hAnsi="宋体" w:cs="宋体"/>
          <w:bCs/>
          <w:szCs w:val="21"/>
        </w:rPr>
      </w:pPr>
      <w:r>
        <w:rPr>
          <w:rFonts w:hint="eastAsia" w:ascii="宋体" w:hAnsi="宋体" w:cs="宋体"/>
          <w:bCs/>
          <w:szCs w:val="21"/>
        </w:rPr>
        <w:t>（5）如果乙方履行合同义务行为达不到国家有关规定及合同约定的标准和条件，并经书面要求改正后，3 日内仍无实质性改进的，甲方有权单方解除合同，并书面通知乙方后收回工程，由此造成的经济损失，甲方有权在支付给乙方的任何款项中扣款补偿，不足抵扣的，乙方应按甲方要求支付给甲方。</w:t>
      </w:r>
    </w:p>
    <w:p>
      <w:pPr>
        <w:spacing w:line="460" w:lineRule="exact"/>
        <w:ind w:firstLine="420" w:firstLineChars="200"/>
        <w:rPr>
          <w:rFonts w:ascii="宋体" w:hAnsi="宋体" w:cs="宋体"/>
          <w:bCs/>
          <w:szCs w:val="21"/>
        </w:rPr>
      </w:pPr>
      <w:r>
        <w:rPr>
          <w:rFonts w:hint="eastAsia" w:ascii="宋体" w:hAnsi="宋体" w:cs="宋体"/>
          <w:bCs/>
          <w:szCs w:val="21"/>
        </w:rPr>
        <w:t>（6）因乙方原因解除合同时，甲方将对乙方处以合同价款 3%的违约金，乙方承担由此给甲方损失的赔</w:t>
      </w:r>
    </w:p>
    <w:p>
      <w:pPr>
        <w:spacing w:line="460" w:lineRule="exact"/>
        <w:ind w:firstLine="420" w:firstLineChars="200"/>
        <w:rPr>
          <w:rFonts w:ascii="宋体" w:hAnsi="宋体" w:cs="宋体"/>
          <w:bCs/>
          <w:szCs w:val="21"/>
        </w:rPr>
      </w:pPr>
      <w:r>
        <w:rPr>
          <w:rFonts w:hint="eastAsia" w:ascii="宋体" w:hAnsi="宋体" w:cs="宋体"/>
          <w:bCs/>
          <w:szCs w:val="21"/>
        </w:rPr>
        <w:t>偿责任，甲方有权在支付给乙方的任何款项中扣款补偿，不足抵扣的，甲方有权追偿。</w:t>
      </w:r>
    </w:p>
    <w:p>
      <w:pPr>
        <w:spacing w:line="460" w:lineRule="exact"/>
        <w:ind w:firstLine="420" w:firstLineChars="200"/>
        <w:rPr>
          <w:rFonts w:ascii="宋体" w:hAnsi="宋体" w:cs="宋体"/>
          <w:bCs/>
          <w:szCs w:val="21"/>
        </w:rPr>
      </w:pPr>
      <w:r>
        <w:rPr>
          <w:rFonts w:hint="eastAsia" w:ascii="宋体" w:hAnsi="宋体" w:cs="宋体"/>
          <w:bCs/>
          <w:szCs w:val="21"/>
        </w:rPr>
        <w:t>（7）因乙方原因或乙方施工内容未在约定工期内通过消防验收合格，即视为乙方违约。因此造成的返工及甲方直接和间接损失等损失，均由乙方承担。</w:t>
      </w:r>
    </w:p>
    <w:p>
      <w:pPr>
        <w:spacing w:line="460" w:lineRule="exact"/>
        <w:ind w:firstLine="420" w:firstLineChars="200"/>
        <w:rPr>
          <w:rFonts w:ascii="宋体" w:hAnsi="宋体" w:cs="宋体"/>
          <w:b/>
          <w:szCs w:val="21"/>
        </w:rPr>
      </w:pPr>
      <w:r>
        <w:rPr>
          <w:rFonts w:hint="eastAsia" w:ascii="宋体" w:hAnsi="宋体" w:cs="宋体"/>
          <w:bCs/>
          <w:szCs w:val="21"/>
        </w:rPr>
        <w:t>（8）如乙方违约或造成甲方经济损失，甲方有权在任何一笔应付款项中扣除违约金和赔偿金。</w:t>
      </w:r>
      <w:r>
        <w:rPr>
          <w:rFonts w:hint="eastAsia" w:ascii="宋体" w:hAnsi="宋体" w:cs="宋体"/>
          <w:b/>
          <w:szCs w:val="21"/>
        </w:rPr>
        <w:t>十一、争议或纠纷处理</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1.本合同在履行期间，双方发生争议时，在不影响工程进度的前提下，双方采取协商解决或请有关部门进行调解。</w:t>
      </w:r>
    </w:p>
    <w:p>
      <w:pPr>
        <w:spacing w:line="460" w:lineRule="exact"/>
        <w:ind w:firstLine="367" w:firstLineChars="175"/>
        <w:rPr>
          <w:rFonts w:ascii="宋体" w:hAnsi="宋体" w:cs="宋体"/>
          <w:szCs w:val="21"/>
        </w:rPr>
      </w:pPr>
      <w:r>
        <w:rPr>
          <w:rFonts w:hint="eastAsia" w:ascii="宋体" w:hAnsi="宋体" w:cs="宋体"/>
          <w:szCs w:val="21"/>
        </w:rPr>
        <w:t>2.当事人不愿通过协商、调解解决或者协商、调解不成时，协商不成的，按下列</w:t>
      </w:r>
      <w:r>
        <w:rPr>
          <w:rFonts w:hint="eastAsia" w:ascii="宋体" w:hAnsi="宋体" w:cs="宋体"/>
          <w:szCs w:val="21"/>
          <w:u w:val="single"/>
        </w:rPr>
        <w:t xml:space="preserve">     </w:t>
      </w:r>
      <w:r>
        <w:rPr>
          <w:rFonts w:hint="eastAsia" w:ascii="宋体" w:hAnsi="宋体" w:cs="宋体"/>
          <w:szCs w:val="21"/>
        </w:rPr>
        <w:t>种方式解决；</w:t>
      </w:r>
    </w:p>
    <w:p>
      <w:pPr>
        <w:spacing w:line="460" w:lineRule="exact"/>
        <w:ind w:firstLine="367" w:firstLineChars="175"/>
        <w:rPr>
          <w:rFonts w:ascii="宋体" w:hAnsi="宋体" w:cs="宋体"/>
          <w:szCs w:val="21"/>
        </w:rPr>
      </w:pPr>
      <w:r>
        <w:rPr>
          <w:rFonts w:hint="eastAsia" w:ascii="宋体" w:hAnsi="宋体" w:cs="宋体"/>
          <w:szCs w:val="21"/>
        </w:rPr>
        <w:t>（一）向甲方注册地所在人民法院提起诉讼；</w:t>
      </w:r>
    </w:p>
    <w:p>
      <w:pPr>
        <w:spacing w:line="460" w:lineRule="exact"/>
        <w:ind w:firstLine="367" w:firstLineChars="175"/>
        <w:rPr>
          <w:rFonts w:ascii="宋体" w:hAnsi="宋体" w:cs="宋体"/>
          <w:szCs w:val="21"/>
        </w:rPr>
      </w:pPr>
      <w:r>
        <w:rPr>
          <w:rFonts w:hint="eastAsia" w:ascii="宋体" w:hAnsi="宋体" w:cs="宋体"/>
          <w:szCs w:val="21"/>
        </w:rPr>
        <w:t>（二）提交西安仲裁委员会仲裁。</w:t>
      </w:r>
    </w:p>
    <w:p>
      <w:pPr>
        <w:spacing w:line="460" w:lineRule="exact"/>
        <w:ind w:firstLine="420" w:firstLineChars="200"/>
        <w:rPr>
          <w:rFonts w:ascii="宋体" w:hAnsi="宋体" w:cs="宋体"/>
          <w:b/>
          <w:szCs w:val="21"/>
        </w:rPr>
      </w:pPr>
      <w:r>
        <w:rPr>
          <w:rFonts w:hint="eastAsia" w:ascii="宋体" w:hAnsi="宋体" w:cs="宋体"/>
          <w:b/>
          <w:szCs w:val="21"/>
        </w:rPr>
        <w:t>十二、其它约定</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1.乙方在磋商响应文件中关于最终报价、质量等级、合同主要条款的承诺及补充意见等内容，将作为成交条件列入合同，磋商响应文件及答疑纪要作为合同附件，具有同等法律效力。</w:t>
      </w:r>
    </w:p>
    <w:p>
      <w:pPr>
        <w:tabs>
          <w:tab w:val="left" w:pos="855"/>
          <w:tab w:val="left" w:pos="1800"/>
        </w:tabs>
        <w:spacing w:line="460" w:lineRule="exact"/>
        <w:ind w:firstLine="420" w:firstLineChars="200"/>
        <w:rPr>
          <w:rFonts w:ascii="宋体" w:hAnsi="宋体" w:cs="宋体"/>
          <w:szCs w:val="21"/>
        </w:rPr>
      </w:pPr>
      <w:r>
        <w:rPr>
          <w:rFonts w:hint="eastAsia" w:ascii="宋体" w:hAnsi="宋体" w:cs="宋体"/>
          <w:szCs w:val="21"/>
        </w:rPr>
        <w:t>2.本合同自双方签字盖章之日起生效，本合同一式八份，甲方持五份，乙方持三份。</w:t>
      </w:r>
    </w:p>
    <w:tbl>
      <w:tblPr>
        <w:tblStyle w:val="21"/>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3526"/>
        <w:gridCol w:w="4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84" w:hRule="atLeast"/>
          <w:jc w:val="center"/>
        </w:trPr>
        <w:tc>
          <w:tcPr>
            <w:tcW w:w="3526" w:type="dxa"/>
            <w:tcBorders>
              <w:top w:val="nil"/>
              <w:left w:val="nil"/>
              <w:bottom w:val="nil"/>
              <w:right w:val="nil"/>
            </w:tcBorders>
            <w:tcMar>
              <w:left w:w="108" w:type="dxa"/>
              <w:right w:w="108" w:type="dxa"/>
            </w:tcMar>
          </w:tcPr>
          <w:p>
            <w:pPr>
              <w:autoSpaceDE w:val="0"/>
              <w:autoSpaceDN w:val="0"/>
              <w:adjustRightInd w:val="0"/>
              <w:snapToGrid w:val="0"/>
              <w:spacing w:line="360" w:lineRule="auto"/>
              <w:ind w:right="117" w:rightChars="56"/>
              <w:rPr>
                <w:rFonts w:ascii="宋体" w:hAnsi="宋体" w:cs="宋体"/>
                <w:szCs w:val="21"/>
              </w:rPr>
            </w:pPr>
            <w:r>
              <w:rPr>
                <w:rFonts w:hint="eastAsia" w:ascii="宋体" w:hAnsi="宋体" w:cs="宋体"/>
                <w:szCs w:val="21"/>
              </w:rPr>
              <w:t xml:space="preserve">  甲方单位名称（盖章）:</w:t>
            </w: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p>
          <w:p>
            <w:pPr>
              <w:autoSpaceDE w:val="0"/>
              <w:autoSpaceDN w:val="0"/>
              <w:adjustRightInd w:val="0"/>
              <w:snapToGrid w:val="0"/>
              <w:spacing w:line="360" w:lineRule="auto"/>
              <w:ind w:right="117" w:rightChars="56"/>
              <w:rPr>
                <w:rFonts w:ascii="宋体" w:hAnsi="宋体" w:cs="宋体"/>
                <w:szCs w:val="21"/>
              </w:rPr>
            </w:pPr>
            <w:r>
              <w:rPr>
                <w:rFonts w:hint="eastAsia" w:ascii="宋体" w:hAnsi="宋体" w:cs="宋体"/>
                <w:szCs w:val="21"/>
              </w:rPr>
              <w:t xml:space="preserve">  法人或法人委托人</w:t>
            </w: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r>
              <w:rPr>
                <w:rFonts w:hint="eastAsia" w:ascii="宋体" w:hAnsi="宋体" w:cs="宋体"/>
                <w:szCs w:val="21"/>
              </w:rPr>
              <w:t xml:space="preserve">（签字）：                        </w:t>
            </w: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r>
              <w:rPr>
                <w:rFonts w:hint="eastAsia" w:ascii="宋体" w:hAnsi="宋体" w:cs="宋体"/>
                <w:szCs w:val="21"/>
              </w:rPr>
              <w:t xml:space="preserve">  年   月   日</w:t>
            </w:r>
          </w:p>
        </w:tc>
        <w:tc>
          <w:tcPr>
            <w:tcW w:w="4995" w:type="dxa"/>
            <w:tcBorders>
              <w:top w:val="nil"/>
              <w:left w:val="nil"/>
              <w:bottom w:val="nil"/>
              <w:right w:val="nil"/>
            </w:tcBorders>
            <w:tcMar>
              <w:left w:w="108" w:type="dxa"/>
              <w:right w:w="108" w:type="dxa"/>
            </w:tcMar>
          </w:tcPr>
          <w:p>
            <w:pPr>
              <w:autoSpaceDE w:val="0"/>
              <w:autoSpaceDN w:val="0"/>
              <w:adjustRightInd w:val="0"/>
              <w:snapToGrid w:val="0"/>
              <w:spacing w:line="360" w:lineRule="auto"/>
              <w:ind w:left="235" w:leftChars="112" w:right="117" w:rightChars="56" w:firstLine="105" w:firstLineChars="50"/>
              <w:rPr>
                <w:rFonts w:ascii="宋体" w:hAnsi="宋体" w:cs="宋体"/>
                <w:szCs w:val="21"/>
              </w:rPr>
            </w:pPr>
            <w:r>
              <w:rPr>
                <w:rFonts w:hint="eastAsia" w:ascii="宋体" w:hAnsi="宋体" w:cs="宋体"/>
                <w:szCs w:val="21"/>
              </w:rPr>
              <w:t>乙方单位名称（盖章）:</w:t>
            </w: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p>
          <w:p>
            <w:pPr>
              <w:autoSpaceDE w:val="0"/>
              <w:autoSpaceDN w:val="0"/>
              <w:adjustRightInd w:val="0"/>
              <w:snapToGrid w:val="0"/>
              <w:spacing w:line="360" w:lineRule="auto"/>
              <w:ind w:right="117" w:rightChars="56"/>
              <w:rPr>
                <w:rFonts w:ascii="宋体" w:hAnsi="宋体" w:cs="宋体"/>
                <w:szCs w:val="21"/>
              </w:rPr>
            </w:pPr>
            <w:r>
              <w:rPr>
                <w:rFonts w:hint="eastAsia" w:ascii="宋体" w:hAnsi="宋体" w:cs="宋体"/>
                <w:szCs w:val="21"/>
              </w:rPr>
              <w:t xml:space="preserve">   法人或法人委托人</w:t>
            </w: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r>
              <w:rPr>
                <w:rFonts w:hint="eastAsia" w:ascii="宋体" w:hAnsi="宋体" w:cs="宋体"/>
                <w:szCs w:val="21"/>
              </w:rPr>
              <w:t xml:space="preserve">（签字）：          </w:t>
            </w: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p>
          <w:p>
            <w:pPr>
              <w:autoSpaceDE w:val="0"/>
              <w:autoSpaceDN w:val="0"/>
              <w:adjustRightInd w:val="0"/>
              <w:snapToGrid w:val="0"/>
              <w:spacing w:line="360" w:lineRule="auto"/>
              <w:ind w:left="235" w:leftChars="112" w:right="117" w:rightChars="56" w:firstLine="105" w:firstLineChars="50"/>
              <w:rPr>
                <w:rFonts w:ascii="宋体" w:hAnsi="宋体" w:cs="宋体"/>
                <w:szCs w:val="21"/>
              </w:rPr>
            </w:pPr>
            <w:r>
              <w:rPr>
                <w:rFonts w:hint="eastAsia" w:ascii="宋体" w:hAnsi="宋体" w:cs="宋体"/>
                <w:szCs w:val="21"/>
              </w:rPr>
              <w:t xml:space="preserve">    年   月   日</w:t>
            </w:r>
          </w:p>
        </w:tc>
      </w:tr>
    </w:tbl>
    <w:p>
      <w:pPr>
        <w:pStyle w:val="13"/>
        <w:spacing w:line="480" w:lineRule="auto"/>
        <w:rPr>
          <w:rFonts w:ascii="宋体" w:hAnsi="宋体" w:cs="宋体"/>
        </w:rPr>
      </w:pPr>
    </w:p>
    <w:p>
      <w:pPr>
        <w:spacing w:line="480" w:lineRule="auto"/>
        <w:ind w:firstLine="420" w:firstLineChars="200"/>
        <w:rPr>
          <w:rFonts w:ascii="宋体" w:hAnsi="宋体" w:cs="宋体"/>
          <w:szCs w:val="21"/>
        </w:rPr>
      </w:pPr>
      <w:r>
        <w:rPr>
          <w:rFonts w:hint="eastAsia" w:ascii="宋体" w:hAnsi="宋体" w:cs="宋体"/>
          <w:b/>
          <w:bCs/>
          <w:szCs w:val="21"/>
          <w:lang w:val="zh-CN"/>
        </w:rPr>
        <w:br w:type="page"/>
      </w:r>
      <w:bookmarkEnd w:id="19"/>
    </w:p>
    <w:p>
      <w:pPr>
        <w:pStyle w:val="10"/>
      </w:pPr>
    </w:p>
    <w:p>
      <w:pPr>
        <w:spacing w:line="460" w:lineRule="exact"/>
        <w:jc w:val="center"/>
        <w:outlineLvl w:val="0"/>
        <w:rPr>
          <w:rFonts w:ascii="宋体" w:hAnsi="宋体"/>
          <w:b/>
          <w:bCs/>
          <w:szCs w:val="21"/>
          <w:lang w:val="zh-CN"/>
        </w:rPr>
      </w:pPr>
      <w:bookmarkStart w:id="21" w:name="_Toc28782"/>
      <w:r>
        <w:rPr>
          <w:rFonts w:hint="eastAsia" w:ascii="宋体" w:hAnsi="宋体"/>
          <w:b/>
          <w:sz w:val="28"/>
          <w:szCs w:val="28"/>
        </w:rPr>
        <w:t>第五章  竞争性磋商响应文件格式</w:t>
      </w:r>
      <w:bookmarkEnd w:id="20"/>
      <w:bookmarkEnd w:id="21"/>
    </w:p>
    <w:p>
      <w:pPr>
        <w:tabs>
          <w:tab w:val="left" w:pos="1260"/>
        </w:tabs>
        <w:spacing w:line="460" w:lineRule="exact"/>
        <w:ind w:firstLine="7980" w:firstLineChars="3800"/>
        <w:jc w:val="left"/>
        <w:rPr>
          <w:rFonts w:ascii="宋体" w:hAnsi="宋体"/>
          <w:b/>
          <w:bCs/>
          <w:szCs w:val="21"/>
          <w:lang w:val="zh-CN"/>
        </w:rPr>
      </w:pPr>
      <w:r>
        <w:rPr>
          <w:rFonts w:hint="eastAsia" w:ascii="宋体" w:hAnsi="宋体"/>
          <w:b/>
          <w:bCs/>
          <w:szCs w:val="21"/>
          <w:lang w:val="zh-CN"/>
        </w:rPr>
        <w:t>正本/副本</w:t>
      </w:r>
    </w:p>
    <w:p>
      <w:pPr>
        <w:spacing w:line="460" w:lineRule="exact"/>
        <w:jc w:val="left"/>
        <w:rPr>
          <w:rFonts w:ascii="宋体" w:hAnsi="宋体"/>
          <w:b/>
          <w:bCs/>
          <w:sz w:val="30"/>
          <w:szCs w:val="30"/>
          <w:lang w:val="zh-CN"/>
        </w:rPr>
      </w:pPr>
    </w:p>
    <w:p>
      <w:pPr>
        <w:spacing w:line="460" w:lineRule="exact"/>
        <w:jc w:val="left"/>
        <w:rPr>
          <w:rFonts w:ascii="宋体" w:hAnsi="宋体"/>
          <w:sz w:val="30"/>
          <w:szCs w:val="30"/>
        </w:rPr>
      </w:pPr>
      <w:r>
        <w:rPr>
          <w:rFonts w:hint="eastAsia" w:ascii="宋体" w:hAnsi="宋体"/>
          <w:b/>
          <w:bCs/>
          <w:sz w:val="30"/>
          <w:szCs w:val="30"/>
          <w:lang w:val="zh-CN"/>
        </w:rPr>
        <w:t>项目</w:t>
      </w:r>
      <w:r>
        <w:rPr>
          <w:rFonts w:ascii="宋体" w:hAnsi="宋体"/>
          <w:b/>
          <w:bCs/>
          <w:sz w:val="30"/>
          <w:szCs w:val="30"/>
          <w:lang w:val="zh-CN"/>
        </w:rPr>
        <w:t>编号：</w:t>
      </w:r>
      <w:r>
        <w:rPr>
          <w:rFonts w:hint="eastAsia" w:ascii="宋体" w:hAnsi="宋体"/>
          <w:b/>
          <w:bCs/>
          <w:sz w:val="30"/>
          <w:szCs w:val="30"/>
          <w:lang w:val="zh-CN"/>
        </w:rPr>
        <w:t>HJCS2022-245</w:t>
      </w:r>
      <w:r>
        <w:rPr>
          <w:rFonts w:hint="eastAsia" w:ascii="宋体" w:hAnsi="宋体"/>
          <w:b/>
          <w:bCs/>
          <w:sz w:val="30"/>
          <w:szCs w:val="30"/>
        </w:rPr>
        <w:t xml:space="preserve">   </w:t>
      </w: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autoSpaceDE w:val="0"/>
        <w:autoSpaceDN w:val="0"/>
        <w:adjustRightInd w:val="0"/>
        <w:snapToGrid w:val="0"/>
        <w:spacing w:line="460" w:lineRule="exact"/>
        <w:jc w:val="center"/>
        <w:rPr>
          <w:rFonts w:ascii="宋体" w:hAnsi="宋体"/>
          <w:b/>
          <w:sz w:val="44"/>
          <w:szCs w:val="44"/>
        </w:rPr>
      </w:pPr>
      <w:r>
        <w:rPr>
          <w:rFonts w:hint="eastAsia" w:ascii="宋体" w:hAnsi="宋体"/>
          <w:b/>
          <w:sz w:val="44"/>
          <w:szCs w:val="44"/>
          <w:lang w:eastAsia="zh-CN"/>
        </w:rPr>
        <w:t>西安市鄠邑区秦岭生态环境保护局和综合执法局（区林业局）秦保局办公楼维修</w:t>
      </w:r>
    </w:p>
    <w:p>
      <w:pPr>
        <w:tabs>
          <w:tab w:val="left" w:pos="5670"/>
        </w:tabs>
        <w:autoSpaceDE w:val="0"/>
        <w:autoSpaceDN w:val="0"/>
        <w:adjustRightInd w:val="0"/>
        <w:snapToGrid w:val="0"/>
        <w:spacing w:line="460" w:lineRule="exact"/>
        <w:jc w:val="center"/>
        <w:rPr>
          <w:rFonts w:ascii="宋体" w:hAnsi="宋体"/>
          <w:b/>
          <w:bCs/>
          <w:szCs w:val="21"/>
          <w:lang w:val="zh-CN"/>
        </w:rPr>
      </w:pPr>
    </w:p>
    <w:p>
      <w:pPr>
        <w:tabs>
          <w:tab w:val="left" w:pos="5670"/>
        </w:tabs>
        <w:autoSpaceDE w:val="0"/>
        <w:autoSpaceDN w:val="0"/>
        <w:adjustRightInd w:val="0"/>
        <w:snapToGrid w:val="0"/>
        <w:spacing w:line="460" w:lineRule="exact"/>
        <w:jc w:val="center"/>
        <w:rPr>
          <w:rFonts w:ascii="宋体" w:hAnsi="宋体"/>
          <w:b/>
          <w:bCs/>
          <w:szCs w:val="21"/>
          <w:lang w:val="zh-CN"/>
        </w:rPr>
      </w:pPr>
    </w:p>
    <w:p>
      <w:pPr>
        <w:jc w:val="center"/>
        <w:rPr>
          <w:rFonts w:ascii="宋体" w:hAnsi="宋体"/>
          <w:b/>
          <w:bCs/>
          <w:sz w:val="52"/>
          <w:szCs w:val="52"/>
        </w:rPr>
      </w:pPr>
      <w:bookmarkStart w:id="22" w:name="_Toc10067"/>
      <w:r>
        <w:rPr>
          <w:rFonts w:hint="eastAsia" w:ascii="宋体" w:hAnsi="宋体"/>
          <w:b/>
          <w:bCs/>
          <w:sz w:val="52"/>
          <w:szCs w:val="52"/>
          <w:lang w:val="zh-CN"/>
        </w:rPr>
        <w:t>竞争性磋商响应文件</w:t>
      </w:r>
      <w:bookmarkEnd w:id="22"/>
    </w:p>
    <w:p>
      <w:pPr>
        <w:spacing w:line="460" w:lineRule="exact"/>
        <w:jc w:val="center"/>
        <w:rPr>
          <w:rFonts w:ascii="宋体" w:hAnsi="宋体"/>
          <w:b/>
          <w:w w:val="130"/>
          <w:szCs w:val="21"/>
        </w:rPr>
      </w:pPr>
    </w:p>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rPr>
          <w:rFonts w:ascii="宋体" w:hAnsi="宋体"/>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ind w:left="1260" w:leftChars="6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（盖章）</w:t>
      </w:r>
    </w:p>
    <w:p>
      <w:pPr>
        <w:ind w:left="1260" w:leftChars="600"/>
        <w:rPr>
          <w:rFonts w:ascii="宋体" w:hAnsi="宋体" w:cs="宋体"/>
          <w:sz w:val="24"/>
          <w:szCs w:val="24"/>
        </w:rPr>
      </w:pPr>
    </w:p>
    <w:p>
      <w:pPr>
        <w:ind w:left="1260" w:leftChars="600"/>
        <w:rPr>
          <w:rFonts w:ascii="宋体" w:hAnsi="宋体" w:cs="宋体"/>
          <w:sz w:val="24"/>
          <w:szCs w:val="24"/>
        </w:rPr>
      </w:pPr>
      <w:r>
        <w:rPr>
          <w:rFonts w:hint="eastAsia" w:ascii="宋体" w:hAnsi="宋体" w:cs="宋体"/>
          <w:sz w:val="24"/>
          <w:szCs w:val="24"/>
        </w:rPr>
        <w:t>法定代表人（或其他组织负责人）或授权代表人：</w:t>
      </w:r>
      <w:r>
        <w:rPr>
          <w:rFonts w:hint="eastAsia" w:ascii="宋体" w:hAnsi="宋体" w:cs="宋体"/>
          <w:sz w:val="24"/>
          <w:szCs w:val="24"/>
          <w:u w:val="single"/>
        </w:rPr>
        <w:t xml:space="preserve">   （签字或盖章）</w:t>
      </w:r>
    </w:p>
    <w:p>
      <w:pPr>
        <w:ind w:left="1260" w:leftChars="600"/>
        <w:rPr>
          <w:rFonts w:ascii="宋体" w:hAnsi="宋体" w:cs="宋体"/>
          <w:sz w:val="24"/>
          <w:szCs w:val="24"/>
        </w:rPr>
      </w:pPr>
    </w:p>
    <w:p>
      <w:pPr>
        <w:autoSpaceDE w:val="0"/>
        <w:autoSpaceDN w:val="0"/>
        <w:adjustRightInd w:val="0"/>
        <w:snapToGrid w:val="0"/>
        <w:spacing w:line="360" w:lineRule="auto"/>
        <w:ind w:firstLine="1200" w:firstLineChars="500"/>
        <w:rPr>
          <w:rFonts w:ascii="宋体" w:hAnsi="宋体" w:cs="宋体"/>
          <w:b/>
          <w:bCs/>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 w:val="36"/>
          <w:szCs w:val="36"/>
        </w:rPr>
      </w:pPr>
      <w:r>
        <w:rPr>
          <w:rFonts w:hint="eastAsia" w:ascii="宋体" w:hAnsi="宋体"/>
          <w:b/>
          <w:sz w:val="36"/>
          <w:szCs w:val="36"/>
        </w:rPr>
        <w:t>目    录</w:t>
      </w:r>
    </w:p>
    <w:p>
      <w:pPr>
        <w:spacing w:line="460" w:lineRule="exact"/>
        <w:jc w:val="center"/>
        <w:rPr>
          <w:rFonts w:ascii="宋体" w:hAnsi="宋体"/>
          <w:b/>
          <w:sz w:val="36"/>
          <w:szCs w:val="36"/>
        </w:rPr>
      </w:pPr>
    </w:p>
    <w:p>
      <w:pPr>
        <w:spacing w:line="276" w:lineRule="auto"/>
        <w:outlineLvl w:val="0"/>
        <w:rPr>
          <w:rFonts w:ascii="宋体" w:hAnsi="宋体"/>
          <w:sz w:val="24"/>
          <w:szCs w:val="24"/>
        </w:rPr>
      </w:pPr>
      <w:r>
        <w:rPr>
          <w:rFonts w:hint="eastAsia" w:ascii="宋体" w:hAnsi="宋体"/>
          <w:szCs w:val="21"/>
        </w:rPr>
        <w:t xml:space="preserve">                        </w:t>
      </w:r>
      <w:bookmarkStart w:id="23" w:name="_Toc20025"/>
      <w:r>
        <w:rPr>
          <w:rFonts w:hint="eastAsia" w:ascii="宋体" w:hAnsi="宋体"/>
          <w:sz w:val="24"/>
          <w:szCs w:val="24"/>
        </w:rPr>
        <w:t>第一部分：磋商响应函</w:t>
      </w:r>
      <w:bookmarkEnd w:id="23"/>
    </w:p>
    <w:p>
      <w:pPr>
        <w:spacing w:line="276" w:lineRule="auto"/>
        <w:outlineLvl w:val="0"/>
        <w:rPr>
          <w:rFonts w:ascii="宋体" w:hAnsi="宋体"/>
          <w:sz w:val="24"/>
          <w:szCs w:val="24"/>
        </w:rPr>
      </w:pPr>
      <w:r>
        <w:rPr>
          <w:rFonts w:hint="eastAsia" w:ascii="宋体" w:hAnsi="宋体"/>
          <w:sz w:val="24"/>
          <w:szCs w:val="24"/>
        </w:rPr>
        <w:t xml:space="preserve">                     </w:t>
      </w:r>
      <w:bookmarkStart w:id="24" w:name="_Toc9463"/>
      <w:r>
        <w:rPr>
          <w:rFonts w:hint="eastAsia" w:ascii="宋体" w:hAnsi="宋体"/>
          <w:sz w:val="24"/>
          <w:szCs w:val="24"/>
        </w:rPr>
        <w:t>第二部分：首次磋商报价表</w:t>
      </w:r>
      <w:bookmarkEnd w:id="24"/>
    </w:p>
    <w:p>
      <w:pPr>
        <w:spacing w:line="276" w:lineRule="auto"/>
        <w:rPr>
          <w:rFonts w:ascii="宋体" w:hAnsi="宋体"/>
          <w:sz w:val="24"/>
          <w:szCs w:val="24"/>
        </w:rPr>
      </w:pPr>
      <w:r>
        <w:rPr>
          <w:rFonts w:hint="eastAsia" w:ascii="宋体" w:hAnsi="宋体"/>
          <w:sz w:val="24"/>
          <w:szCs w:val="24"/>
        </w:rPr>
        <w:t xml:space="preserve">                               最后磋商报价表</w:t>
      </w:r>
    </w:p>
    <w:p>
      <w:pPr>
        <w:spacing w:line="276" w:lineRule="auto"/>
        <w:outlineLvl w:val="0"/>
        <w:rPr>
          <w:rFonts w:ascii="宋体" w:hAnsi="宋体"/>
          <w:sz w:val="24"/>
          <w:szCs w:val="24"/>
        </w:rPr>
      </w:pPr>
      <w:r>
        <w:rPr>
          <w:rFonts w:hint="eastAsia" w:ascii="宋体" w:hAnsi="宋体"/>
          <w:sz w:val="24"/>
          <w:szCs w:val="24"/>
        </w:rPr>
        <w:t xml:space="preserve">                     </w:t>
      </w:r>
      <w:bookmarkStart w:id="25" w:name="_Toc29664"/>
      <w:r>
        <w:rPr>
          <w:rFonts w:hint="eastAsia" w:ascii="宋体" w:hAnsi="宋体"/>
          <w:sz w:val="24"/>
          <w:szCs w:val="24"/>
        </w:rPr>
        <w:t xml:space="preserve">第三部分  </w:t>
      </w:r>
      <w:bookmarkEnd w:id="25"/>
      <w:r>
        <w:rPr>
          <w:rFonts w:hint="eastAsia" w:ascii="宋体" w:hAnsi="宋体"/>
          <w:sz w:val="24"/>
          <w:szCs w:val="24"/>
        </w:rPr>
        <w:t>方案说明</w:t>
      </w:r>
    </w:p>
    <w:p>
      <w:pPr>
        <w:spacing w:line="360" w:lineRule="auto"/>
        <w:outlineLvl w:val="0"/>
        <w:rPr>
          <w:rFonts w:ascii="宋体" w:hAnsi="宋体"/>
          <w:sz w:val="24"/>
          <w:szCs w:val="24"/>
        </w:rPr>
      </w:pPr>
      <w:r>
        <w:rPr>
          <w:rFonts w:hint="eastAsia" w:ascii="宋体" w:hAnsi="宋体"/>
          <w:sz w:val="24"/>
          <w:szCs w:val="24"/>
        </w:rPr>
        <w:t xml:space="preserve">                     </w:t>
      </w:r>
      <w:bookmarkStart w:id="26" w:name="_Toc28407"/>
      <w:r>
        <w:rPr>
          <w:rFonts w:hint="eastAsia" w:ascii="宋体" w:hAnsi="宋体"/>
          <w:sz w:val="24"/>
          <w:szCs w:val="24"/>
        </w:rPr>
        <w:t>第四部分：供应商承诺书</w:t>
      </w:r>
      <w:bookmarkEnd w:id="26"/>
    </w:p>
    <w:p>
      <w:pPr>
        <w:spacing w:line="360" w:lineRule="auto"/>
        <w:ind w:firstLine="2520" w:firstLineChars="1050"/>
        <w:outlineLvl w:val="0"/>
        <w:rPr>
          <w:rFonts w:ascii="宋体" w:hAnsi="宋体"/>
          <w:sz w:val="24"/>
          <w:szCs w:val="24"/>
        </w:rPr>
      </w:pPr>
      <w:bookmarkStart w:id="27" w:name="_Toc32008"/>
      <w:r>
        <w:rPr>
          <w:rFonts w:hint="eastAsia" w:ascii="宋体" w:hAnsi="宋体"/>
          <w:sz w:val="24"/>
          <w:szCs w:val="24"/>
        </w:rPr>
        <w:t>第五部分：供应商资格证明文件</w:t>
      </w:r>
      <w:bookmarkEnd w:id="27"/>
    </w:p>
    <w:p>
      <w:pPr>
        <w:pStyle w:val="3"/>
        <w:jc w:val="center"/>
        <w:rPr>
          <w:rFonts w:ascii="宋体" w:hAnsi="宋体" w:eastAsia="宋体"/>
          <w:b/>
          <w:szCs w:val="28"/>
        </w:rPr>
      </w:pPr>
      <w:r>
        <w:rPr>
          <w:rFonts w:ascii="宋体" w:hAnsi="宋体"/>
          <w:b/>
          <w:szCs w:val="21"/>
        </w:rPr>
        <w:br w:type="page"/>
      </w:r>
      <w:bookmarkStart w:id="28" w:name="_Toc17160"/>
      <w:bookmarkStart w:id="29" w:name="_Hlk53242953"/>
      <w:r>
        <w:rPr>
          <w:rFonts w:hint="eastAsia" w:ascii="宋体" w:hAnsi="宋体" w:eastAsia="宋体"/>
          <w:b/>
          <w:szCs w:val="28"/>
        </w:rPr>
        <w:t>第一部分  磋商响应函</w:t>
      </w:r>
      <w:bookmarkEnd w:id="28"/>
    </w:p>
    <w:bookmarkEnd w:id="29"/>
    <w:p>
      <w:pPr>
        <w:spacing w:line="460" w:lineRule="exact"/>
        <w:ind w:firstLine="105" w:firstLineChars="50"/>
        <w:rPr>
          <w:rFonts w:ascii="宋体" w:hAnsi="宋体"/>
          <w:b/>
          <w:bCs/>
          <w:szCs w:val="21"/>
        </w:rPr>
      </w:pPr>
      <w:r>
        <w:rPr>
          <w:rFonts w:hint="eastAsia" w:ascii="宋体" w:hAnsi="宋体"/>
          <w:b/>
          <w:bCs/>
          <w:szCs w:val="21"/>
          <w:u w:val="single"/>
        </w:rPr>
        <w:t xml:space="preserve">                      </w:t>
      </w:r>
      <w:r>
        <w:rPr>
          <w:rFonts w:hint="eastAsia" w:ascii="宋体" w:hAnsi="宋体"/>
          <w:b/>
          <w:bCs/>
          <w:szCs w:val="21"/>
        </w:rPr>
        <w:t>（采购人）：</w:t>
      </w:r>
    </w:p>
    <w:p>
      <w:pPr>
        <w:spacing w:line="460" w:lineRule="exact"/>
        <w:ind w:firstLine="630"/>
        <w:rPr>
          <w:rFonts w:ascii="宋体" w:hAnsi="宋体"/>
          <w:bCs/>
          <w:szCs w:val="21"/>
        </w:rPr>
      </w:pPr>
      <w:r>
        <w:rPr>
          <w:rFonts w:hint="eastAsia" w:ascii="宋体" w:hAnsi="宋体"/>
          <w:bCs/>
          <w:szCs w:val="21"/>
        </w:rPr>
        <w:t>我单位收到贵公司</w:t>
      </w:r>
      <w:r>
        <w:rPr>
          <w:rFonts w:hint="eastAsia" w:ascii="宋体" w:hAnsi="宋体"/>
          <w:bCs/>
          <w:szCs w:val="21"/>
          <w:u w:val="single"/>
        </w:rPr>
        <w:t xml:space="preserve">              </w:t>
      </w:r>
      <w:r>
        <w:rPr>
          <w:rFonts w:hint="eastAsia" w:ascii="宋体" w:hAnsi="宋体"/>
          <w:bCs/>
          <w:szCs w:val="21"/>
        </w:rPr>
        <w:t>（项目名称）竞争性磋商文件，经详细研究，我们决定参加本次磋商采购活动。为此，我方郑重声明以下诸点，并负法律责任。</w:t>
      </w:r>
    </w:p>
    <w:p>
      <w:pPr>
        <w:spacing w:line="460" w:lineRule="exact"/>
        <w:ind w:firstLine="630"/>
        <w:rPr>
          <w:rFonts w:ascii="宋体" w:hAnsi="宋体"/>
          <w:bCs/>
          <w:szCs w:val="21"/>
        </w:rPr>
      </w:pPr>
      <w:r>
        <w:rPr>
          <w:rFonts w:hint="eastAsia" w:ascii="宋体" w:hAnsi="宋体"/>
          <w:bCs/>
          <w:szCs w:val="21"/>
        </w:rPr>
        <w:t>1、愿意按照竞争性磋商文件中的一切要求，提供磋商要求的技术服务，完成合同的责任和义务。</w:t>
      </w:r>
    </w:p>
    <w:p>
      <w:pPr>
        <w:spacing w:line="460" w:lineRule="exact"/>
        <w:ind w:firstLine="630"/>
        <w:rPr>
          <w:rFonts w:ascii="宋体" w:hAnsi="宋体"/>
          <w:bCs/>
          <w:szCs w:val="21"/>
        </w:rPr>
      </w:pPr>
      <w:r>
        <w:rPr>
          <w:rFonts w:hint="eastAsia" w:ascii="宋体" w:hAnsi="宋体"/>
          <w:bCs/>
          <w:szCs w:val="21"/>
        </w:rPr>
        <w:t>2、按竞争性磋商文件的规定，我公司的报价详见磋商报价表，并对其后的磋商报价负法律责任。</w:t>
      </w:r>
    </w:p>
    <w:p>
      <w:pPr>
        <w:spacing w:line="460" w:lineRule="exact"/>
        <w:ind w:firstLine="630"/>
        <w:rPr>
          <w:rFonts w:ascii="宋体" w:hAnsi="宋体"/>
          <w:bCs/>
          <w:szCs w:val="21"/>
          <w:highlight w:val="red"/>
        </w:rPr>
      </w:pPr>
      <w:r>
        <w:rPr>
          <w:rFonts w:hint="eastAsia" w:ascii="宋体" w:hAnsi="宋体"/>
          <w:bCs/>
          <w:szCs w:val="21"/>
        </w:rPr>
        <w:t>3、我方提交的磋商响应文件正本一份、副本二份。</w:t>
      </w:r>
    </w:p>
    <w:p>
      <w:pPr>
        <w:spacing w:line="460" w:lineRule="exact"/>
        <w:ind w:firstLine="630"/>
        <w:rPr>
          <w:rFonts w:ascii="宋体" w:hAnsi="宋体"/>
          <w:bCs/>
          <w:szCs w:val="21"/>
        </w:rPr>
      </w:pPr>
      <w:r>
        <w:rPr>
          <w:rFonts w:hint="eastAsia" w:ascii="宋体" w:hAnsi="宋体"/>
          <w:bCs/>
          <w:szCs w:val="21"/>
        </w:rPr>
        <w:t>4、已详细阅读了竞争性磋商文件，完全理解并放弃提出含糊不清或易形成歧义的表述和资料。</w:t>
      </w:r>
    </w:p>
    <w:p>
      <w:pPr>
        <w:spacing w:line="460" w:lineRule="exact"/>
        <w:ind w:firstLine="630"/>
        <w:rPr>
          <w:rFonts w:ascii="宋体" w:hAnsi="宋体"/>
          <w:bCs/>
          <w:szCs w:val="21"/>
        </w:rPr>
      </w:pPr>
      <w:r>
        <w:rPr>
          <w:rFonts w:hint="eastAsia" w:ascii="宋体" w:hAnsi="宋体"/>
          <w:bCs/>
          <w:szCs w:val="21"/>
        </w:rPr>
        <w:t>5、磋商后在规定的磋商有效期内撤回磋商，我们愿接受其相关的有关处罚决定。</w:t>
      </w:r>
    </w:p>
    <w:p>
      <w:pPr>
        <w:spacing w:line="460" w:lineRule="exact"/>
        <w:ind w:firstLine="630"/>
        <w:rPr>
          <w:rFonts w:ascii="宋体" w:hAnsi="宋体"/>
          <w:bCs/>
          <w:szCs w:val="21"/>
        </w:rPr>
      </w:pPr>
      <w:r>
        <w:rPr>
          <w:rFonts w:hint="eastAsia" w:ascii="宋体" w:hAnsi="宋体"/>
          <w:bCs/>
          <w:szCs w:val="21"/>
        </w:rPr>
        <w:t>6、同意向贵方提供贵方可能要求的，与本磋商有关的任何证据或资料。</w:t>
      </w:r>
    </w:p>
    <w:p>
      <w:pPr>
        <w:spacing w:line="460" w:lineRule="exact"/>
        <w:ind w:firstLine="630"/>
        <w:rPr>
          <w:rFonts w:ascii="宋体" w:hAnsi="宋体"/>
          <w:bCs/>
          <w:szCs w:val="21"/>
        </w:rPr>
      </w:pPr>
      <w:r>
        <w:rPr>
          <w:rFonts w:hint="eastAsia" w:ascii="宋体" w:hAnsi="宋体"/>
          <w:bCs/>
          <w:szCs w:val="21"/>
        </w:rPr>
        <w:t>7、我方的磋商响应文件在磋商后有效期为60个日历天，若我方成交，响应文件有效期延长至合同执行完毕。</w:t>
      </w:r>
    </w:p>
    <w:p>
      <w:pPr>
        <w:spacing w:line="460" w:lineRule="exact"/>
        <w:ind w:firstLine="630"/>
        <w:rPr>
          <w:rFonts w:ascii="宋体" w:hAnsi="宋体"/>
          <w:bCs/>
          <w:szCs w:val="21"/>
        </w:rPr>
      </w:pPr>
      <w:r>
        <w:rPr>
          <w:rFonts w:hint="eastAsia" w:ascii="宋体" w:hAnsi="宋体"/>
          <w:bCs/>
          <w:szCs w:val="21"/>
        </w:rPr>
        <w:t>8、有关于本文件的函电，请按下列地址联系。</w:t>
      </w:r>
    </w:p>
    <w:p>
      <w:pPr>
        <w:spacing w:line="460" w:lineRule="exact"/>
        <w:ind w:firstLine="630"/>
        <w:rPr>
          <w:rFonts w:ascii="宋体" w:hAnsi="宋体"/>
          <w:bCs/>
          <w:szCs w:val="21"/>
        </w:rPr>
      </w:pPr>
      <w:r>
        <w:rPr>
          <w:rFonts w:hint="eastAsia" w:ascii="宋体" w:hAnsi="宋体"/>
          <w:bCs/>
          <w:szCs w:val="21"/>
        </w:rPr>
        <w:t>单位全称（印章）：</w:t>
      </w:r>
      <w:r>
        <w:rPr>
          <w:rFonts w:hint="eastAsia" w:ascii="宋体" w:hAnsi="宋体"/>
          <w:bCs/>
          <w:szCs w:val="21"/>
          <w:u w:val="single"/>
        </w:rPr>
        <w:t xml:space="preserve">                                   </w:t>
      </w:r>
    </w:p>
    <w:p>
      <w:pPr>
        <w:spacing w:line="460" w:lineRule="exact"/>
        <w:ind w:firstLine="630"/>
        <w:rPr>
          <w:rFonts w:ascii="宋体" w:hAnsi="宋体"/>
          <w:bCs/>
          <w:szCs w:val="21"/>
          <w:u w:val="single"/>
        </w:rPr>
      </w:pPr>
      <w:r>
        <w:rPr>
          <w:rFonts w:hint="eastAsia" w:ascii="宋体" w:hAnsi="宋体"/>
          <w:bCs/>
          <w:szCs w:val="21"/>
        </w:rPr>
        <w:t>地    址：</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开户银行：</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帐    号：</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电    话：</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传    真：</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邮    编：</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法定代表人（或其他组织负责人）或授权代表：</w:t>
      </w:r>
      <w:r>
        <w:rPr>
          <w:rFonts w:hint="eastAsia" w:ascii="宋体" w:hAnsi="宋体"/>
          <w:bCs/>
          <w:szCs w:val="21"/>
          <w:u w:val="single"/>
        </w:rPr>
        <w:t xml:space="preserve">          （签字或盖章）</w:t>
      </w:r>
    </w:p>
    <w:p>
      <w:pPr>
        <w:spacing w:line="460" w:lineRule="exact"/>
        <w:ind w:firstLine="630"/>
        <w:rPr>
          <w:rFonts w:ascii="宋体" w:hAnsi="宋体"/>
          <w:bCs/>
          <w:szCs w:val="21"/>
        </w:rPr>
      </w:pPr>
      <w:r>
        <w:rPr>
          <w:rFonts w:hint="eastAsia" w:ascii="宋体" w:hAnsi="宋体"/>
          <w:bCs/>
          <w:szCs w:val="21"/>
        </w:rPr>
        <w:t xml:space="preserve">                         </w:t>
      </w:r>
    </w:p>
    <w:p>
      <w:pPr>
        <w:spacing w:line="460" w:lineRule="exact"/>
        <w:ind w:firstLine="630"/>
        <w:jc w:val="righ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jc w:val="center"/>
        <w:rPr>
          <w:rFonts w:ascii="宋体" w:hAnsi="宋体"/>
          <w:b/>
          <w:szCs w:val="21"/>
        </w:rPr>
      </w:pPr>
      <w:r>
        <w:rPr>
          <w:rFonts w:ascii="宋体" w:hAnsi="宋体"/>
          <w:b/>
          <w:szCs w:val="21"/>
        </w:rPr>
        <w:br w:type="page"/>
      </w:r>
    </w:p>
    <w:p>
      <w:pPr>
        <w:pStyle w:val="3"/>
        <w:jc w:val="center"/>
        <w:rPr>
          <w:rFonts w:ascii="宋体" w:hAnsi="宋体" w:eastAsia="宋体"/>
          <w:b/>
          <w:szCs w:val="28"/>
        </w:rPr>
      </w:pPr>
      <w:bookmarkStart w:id="30" w:name="_Toc10018"/>
      <w:bookmarkStart w:id="31" w:name="_Hlk53242959"/>
      <w:r>
        <w:rPr>
          <w:rFonts w:hint="eastAsia" w:ascii="宋体" w:hAnsi="宋体" w:eastAsia="宋体"/>
          <w:b/>
          <w:szCs w:val="28"/>
        </w:rPr>
        <w:t>第二部分  首次磋商报价表</w:t>
      </w:r>
      <w:bookmarkEnd w:id="30"/>
    </w:p>
    <w:bookmarkEnd w:id="31"/>
    <w:p>
      <w:pPr>
        <w:spacing w:line="460" w:lineRule="exact"/>
        <w:jc w:val="center"/>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21"/>
        <w:tblW w:w="4997" w:type="pct"/>
        <w:jc w:val="center"/>
        <w:tblLayout w:type="autofit"/>
        <w:tblCellMar>
          <w:top w:w="0" w:type="dxa"/>
          <w:left w:w="108" w:type="dxa"/>
          <w:bottom w:w="0" w:type="dxa"/>
          <w:right w:w="108" w:type="dxa"/>
        </w:tblCellMar>
      </w:tblPr>
      <w:tblGrid>
        <w:gridCol w:w="2004"/>
        <w:gridCol w:w="2569"/>
        <w:gridCol w:w="2357"/>
        <w:gridCol w:w="2350"/>
      </w:tblGrid>
      <w:tr>
        <w:tblPrEx>
          <w:tblCellMar>
            <w:top w:w="0" w:type="dxa"/>
            <w:left w:w="108" w:type="dxa"/>
            <w:bottom w:w="0" w:type="dxa"/>
            <w:right w:w="108" w:type="dxa"/>
          </w:tblCellMar>
        </w:tblPrEx>
        <w:trPr>
          <w:trHeight w:val="1397" w:hRule="atLeast"/>
          <w:jc w:val="center"/>
        </w:trPr>
        <w:tc>
          <w:tcPr>
            <w:tcW w:w="1080"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1384"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cs="宋体"/>
                <w:szCs w:val="21"/>
              </w:rPr>
              <w:t>总报价</w:t>
            </w:r>
          </w:p>
        </w:tc>
        <w:tc>
          <w:tcPr>
            <w:tcW w:w="1270"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ascii="宋体" w:hAnsi="宋体" w:cs="宋体"/>
                <w:spacing w:val="4"/>
                <w:sz w:val="23"/>
                <w:szCs w:val="23"/>
              </w:rPr>
              <w:t>工</w:t>
            </w:r>
            <w:r>
              <w:rPr>
                <w:rFonts w:ascii="宋体" w:hAnsi="宋体" w:cs="宋体"/>
                <w:spacing w:val="3"/>
                <w:sz w:val="23"/>
                <w:szCs w:val="23"/>
              </w:rPr>
              <w:t>期</w:t>
            </w:r>
          </w:p>
        </w:tc>
        <w:tc>
          <w:tcPr>
            <w:tcW w:w="1265"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ascii="宋体" w:hAnsi="宋体" w:cs="宋体"/>
                <w:spacing w:val="7"/>
                <w:sz w:val="23"/>
                <w:szCs w:val="23"/>
              </w:rPr>
              <w:t>工程质</w:t>
            </w:r>
            <w:r>
              <w:rPr>
                <w:rFonts w:ascii="宋体" w:hAnsi="宋体" w:cs="宋体"/>
                <w:spacing w:val="6"/>
                <w:sz w:val="23"/>
                <w:szCs w:val="23"/>
              </w:rPr>
              <w:t>量</w:t>
            </w:r>
          </w:p>
        </w:tc>
      </w:tr>
      <w:tr>
        <w:tblPrEx>
          <w:tblCellMar>
            <w:top w:w="0" w:type="dxa"/>
            <w:left w:w="108" w:type="dxa"/>
            <w:bottom w:w="0" w:type="dxa"/>
            <w:right w:w="108" w:type="dxa"/>
          </w:tblCellMar>
        </w:tblPrEx>
        <w:trPr>
          <w:trHeight w:val="2477" w:hRule="atLeast"/>
          <w:jc w:val="center"/>
        </w:trPr>
        <w:tc>
          <w:tcPr>
            <w:tcW w:w="10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西安市鄠邑区秦岭生态环境保护局和综合执法局（区林业局）秦保局办公楼维修</w:t>
            </w:r>
          </w:p>
        </w:tc>
        <w:tc>
          <w:tcPr>
            <w:tcW w:w="1384"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 xml:space="preserve">人民币大写：                 </w:t>
            </w:r>
          </w:p>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      元</w:t>
            </w:r>
          </w:p>
        </w:tc>
        <w:tc>
          <w:tcPr>
            <w:tcW w:w="1270"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自进场之日起</w:t>
            </w:r>
            <w:r>
              <w:rPr>
                <w:rFonts w:hint="eastAsia" w:ascii="宋体" w:hAnsi="宋体"/>
                <w:szCs w:val="21"/>
                <w:lang w:val="en-US" w:eastAsia="zh-CN"/>
              </w:rPr>
              <w:t>30</w:t>
            </w:r>
            <w:r>
              <w:rPr>
                <w:rFonts w:hint="eastAsia" w:ascii="宋体" w:hAnsi="宋体"/>
                <w:szCs w:val="21"/>
                <w:lang w:val="zh-CN"/>
              </w:rPr>
              <w:t>个日历日内竣工。</w:t>
            </w:r>
          </w:p>
        </w:tc>
        <w:tc>
          <w:tcPr>
            <w:tcW w:w="1265"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ascii="宋体" w:hAnsi="宋体"/>
                <w:szCs w:val="21"/>
              </w:rPr>
            </w:pPr>
          </w:p>
        </w:tc>
      </w:tr>
      <w:tr>
        <w:tblPrEx>
          <w:tblCellMar>
            <w:top w:w="0" w:type="dxa"/>
            <w:left w:w="108" w:type="dxa"/>
            <w:bottom w:w="0" w:type="dxa"/>
            <w:right w:w="108" w:type="dxa"/>
          </w:tblCellMar>
        </w:tblPrEx>
        <w:trPr>
          <w:trHeight w:val="1310"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备注：表内报价内容以元为单位，精确到小数点后两位。</w:t>
            </w:r>
          </w:p>
        </w:tc>
      </w:tr>
    </w:tbl>
    <w:p>
      <w:pPr>
        <w:spacing w:line="460" w:lineRule="exact"/>
        <w:jc w:val="center"/>
        <w:rPr>
          <w:rFonts w:ascii="宋体" w:hAnsi="宋体"/>
          <w:szCs w:val="21"/>
        </w:rPr>
      </w:pPr>
    </w:p>
    <w:p>
      <w:pPr>
        <w:spacing w:line="460" w:lineRule="exact"/>
        <w:jc w:val="center"/>
        <w:rPr>
          <w:rFonts w:ascii="宋体" w:hAnsi="宋体"/>
          <w:szCs w:val="21"/>
        </w:rPr>
      </w:pPr>
      <w:r>
        <w:rPr>
          <w:rFonts w:hint="eastAsia" w:ascii="宋体" w:hAnsi="宋体"/>
          <w:szCs w:val="21"/>
        </w:rPr>
        <w:t xml:space="preserve">                                                              </w:t>
      </w:r>
    </w:p>
    <w:p>
      <w:pPr>
        <w:spacing w:line="460" w:lineRule="exact"/>
        <w:rPr>
          <w:rFonts w:ascii="宋体" w:hAnsi="宋体"/>
          <w:b/>
          <w:szCs w:val="21"/>
        </w:rPr>
      </w:pPr>
    </w:p>
    <w:p>
      <w:pPr>
        <w:spacing w:line="460" w:lineRule="exact"/>
        <w:rPr>
          <w:rFonts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spacing w:line="460" w:lineRule="exact"/>
        <w:ind w:firstLine="4620" w:firstLineChars="2200"/>
        <w:rPr>
          <w:rFonts w:ascii="宋体" w:hAnsi="宋体"/>
          <w:b/>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1260" w:firstLineChars="6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5"/>
        <w:sectPr>
          <w:headerReference r:id="rId6" w:type="first"/>
          <w:footerReference r:id="rId7" w:type="first"/>
          <w:pgSz w:w="11906" w:h="16838"/>
          <w:pgMar w:top="1281" w:right="1418" w:bottom="1247" w:left="1418" w:header="851" w:footer="992" w:gutter="0"/>
          <w:cols w:space="720" w:num="1"/>
          <w:titlePg/>
          <w:docGrid w:type="linesAndChars" w:linePitch="487" w:charSpace="0"/>
        </w:sectPr>
      </w:pPr>
    </w:p>
    <w:p>
      <w:pPr>
        <w:adjustRightInd w:val="0"/>
        <w:snapToGrid w:val="0"/>
        <w:spacing w:line="460" w:lineRule="exact"/>
        <w:ind w:firstLine="560" w:firstLineChars="200"/>
        <w:jc w:val="center"/>
        <w:rPr>
          <w:rFonts w:ascii="宋体" w:hAnsi="宋体"/>
          <w:b/>
          <w:sz w:val="28"/>
          <w:szCs w:val="28"/>
        </w:rPr>
      </w:pPr>
      <w:r>
        <w:rPr>
          <w:rFonts w:hint="eastAsia" w:ascii="宋体" w:hAnsi="宋体"/>
          <w:b/>
          <w:sz w:val="28"/>
          <w:szCs w:val="28"/>
        </w:rPr>
        <w:t>首次分项报价表</w:t>
      </w:r>
    </w:p>
    <w:p>
      <w:pPr>
        <w:autoSpaceDE w:val="0"/>
        <w:autoSpaceDN w:val="0"/>
        <w:adjustRightInd w:val="0"/>
        <w:snapToGrid w:val="0"/>
        <w:spacing w:line="360" w:lineRule="auto"/>
        <w:jc w:val="center"/>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已标价工程量清单</w:t>
      </w:r>
    </w:p>
    <w:p>
      <w:pPr>
        <w:adjustRightInd w:val="0"/>
        <w:snapToGrid w:val="0"/>
        <w:spacing w:line="460" w:lineRule="exact"/>
        <w:ind w:firstLine="480" w:firstLineChars="200"/>
        <w:jc w:val="left"/>
        <w:rPr>
          <w:rFonts w:ascii="宋体" w:hAnsi="宋体"/>
          <w:b/>
          <w:sz w:val="24"/>
          <w:szCs w:val="24"/>
        </w:rPr>
      </w:pPr>
      <w:r>
        <w:rPr>
          <w:rFonts w:hint="eastAsia" w:ascii="宋体" w:hAnsi="宋体"/>
          <w:b/>
          <w:sz w:val="24"/>
          <w:szCs w:val="24"/>
        </w:rPr>
        <w:t>注：按照采购人给定的工程量清单进行组价，不得修改、漏项，否则按无效文件处理。</w:t>
      </w:r>
    </w:p>
    <w:p>
      <w:pPr>
        <w:adjustRightInd w:val="0"/>
        <w:snapToGrid w:val="0"/>
        <w:spacing w:line="460" w:lineRule="exact"/>
        <w:ind w:firstLine="480" w:firstLineChars="200"/>
        <w:jc w:val="center"/>
        <w:rPr>
          <w:rFonts w:ascii="宋体" w:hAnsi="宋体"/>
          <w:bCs/>
          <w:sz w:val="24"/>
          <w:szCs w:val="24"/>
          <w:lang w:val="zh-CN"/>
        </w:rPr>
      </w:pPr>
    </w:p>
    <w:p>
      <w:pPr>
        <w:adjustRightInd w:val="0"/>
        <w:snapToGrid w:val="0"/>
        <w:spacing w:line="460" w:lineRule="exact"/>
        <w:ind w:firstLine="480" w:firstLineChars="200"/>
        <w:jc w:val="center"/>
        <w:rPr>
          <w:rFonts w:ascii="宋体" w:hAnsi="宋体"/>
          <w:bCs/>
          <w:sz w:val="24"/>
          <w:szCs w:val="24"/>
          <w:lang w:val="zh-CN"/>
        </w:rPr>
      </w:pPr>
    </w:p>
    <w:p>
      <w:pPr>
        <w:adjustRightInd w:val="0"/>
        <w:snapToGrid w:val="0"/>
        <w:spacing w:line="460" w:lineRule="exact"/>
        <w:ind w:firstLine="480" w:firstLineChars="200"/>
        <w:jc w:val="center"/>
        <w:rPr>
          <w:rFonts w:ascii="宋体" w:hAnsi="宋体"/>
          <w:bCs/>
          <w:sz w:val="24"/>
          <w:szCs w:val="24"/>
          <w:lang w:val="zh-CN"/>
        </w:rPr>
      </w:pPr>
      <w:r>
        <w:rPr>
          <w:rFonts w:hint="eastAsia" w:ascii="宋体" w:hAnsi="宋体"/>
          <w:bCs/>
          <w:sz w:val="24"/>
          <w:szCs w:val="24"/>
          <w:lang w:val="zh-CN"/>
        </w:rPr>
        <w:t>供应商</w:t>
      </w:r>
      <w:r>
        <w:rPr>
          <w:rFonts w:hint="eastAsia" w:ascii="宋体" w:hAnsi="宋体"/>
          <w:bCs/>
          <w:sz w:val="24"/>
          <w:szCs w:val="24"/>
        </w:rPr>
        <w:t xml:space="preserve">                          法定代表人（或单位负责人）或授权代表</w:t>
      </w:r>
    </w:p>
    <w:p>
      <w:pPr>
        <w:adjustRightInd w:val="0"/>
        <w:snapToGrid w:val="0"/>
        <w:spacing w:line="460" w:lineRule="exact"/>
        <w:ind w:firstLine="480" w:firstLineChars="200"/>
        <w:jc w:val="center"/>
        <w:rPr>
          <w:rFonts w:ascii="宋体" w:hAnsi="宋体"/>
          <w:bCs/>
          <w:sz w:val="24"/>
          <w:szCs w:val="24"/>
          <w:lang w:val="zh-CN"/>
        </w:rPr>
      </w:pPr>
      <w:r>
        <w:rPr>
          <w:rFonts w:hint="eastAsia" w:ascii="宋体" w:hAnsi="宋体"/>
          <w:bCs/>
          <w:sz w:val="24"/>
          <w:szCs w:val="24"/>
          <w:lang w:val="zh-CN"/>
        </w:rPr>
        <w:t>（公章）：                            （签字或盖章）：</w:t>
      </w:r>
    </w:p>
    <w:p>
      <w:pPr>
        <w:adjustRightInd w:val="0"/>
        <w:snapToGrid w:val="0"/>
        <w:spacing w:line="460" w:lineRule="exact"/>
        <w:ind w:firstLine="480" w:firstLineChars="200"/>
        <w:jc w:val="center"/>
        <w:rPr>
          <w:rFonts w:ascii="宋体" w:hAnsi="宋体"/>
          <w:b/>
          <w:bCs/>
          <w:sz w:val="24"/>
          <w:szCs w:val="24"/>
          <w:lang w:val="zh-CN"/>
        </w:rPr>
      </w:pPr>
    </w:p>
    <w:p>
      <w:pPr>
        <w:adjustRightInd w:val="0"/>
        <w:snapToGrid w:val="0"/>
        <w:spacing w:line="460" w:lineRule="exact"/>
        <w:ind w:firstLine="480" w:firstLineChars="200"/>
        <w:jc w:val="center"/>
        <w:rPr>
          <w:rFonts w:ascii="宋体" w:hAnsi="宋体"/>
          <w:b/>
          <w:bCs/>
          <w:sz w:val="24"/>
          <w:szCs w:val="24"/>
          <w:lang w:val="zh-CN"/>
        </w:rPr>
      </w:pPr>
      <w:r>
        <w:rPr>
          <w:rFonts w:hint="eastAsia" w:ascii="宋体" w:hAnsi="宋体"/>
          <w:b/>
          <w:bCs/>
          <w:sz w:val="24"/>
          <w:szCs w:val="24"/>
          <w:lang w:val="zh-CN"/>
        </w:rPr>
        <w:t xml:space="preserve">                          </w:t>
      </w:r>
      <w:r>
        <w:rPr>
          <w:rFonts w:hint="eastAsia" w:ascii="宋体" w:hAnsi="宋体"/>
          <w:b/>
          <w:bCs/>
          <w:sz w:val="24"/>
          <w:szCs w:val="24"/>
          <w:u w:val="single"/>
          <w:lang w:val="zh-CN"/>
        </w:rPr>
        <w:t xml:space="preserve">      </w:t>
      </w:r>
      <w:r>
        <w:rPr>
          <w:rFonts w:hint="eastAsia" w:ascii="宋体" w:hAnsi="宋体"/>
          <w:b/>
          <w:bCs/>
          <w:sz w:val="24"/>
          <w:szCs w:val="24"/>
          <w:lang w:val="zh-CN"/>
        </w:rPr>
        <w:t xml:space="preserve">年 </w:t>
      </w:r>
      <w:r>
        <w:rPr>
          <w:rFonts w:hint="eastAsia" w:ascii="宋体" w:hAnsi="宋体"/>
          <w:b/>
          <w:bCs/>
          <w:sz w:val="24"/>
          <w:szCs w:val="24"/>
          <w:u w:val="single"/>
          <w:lang w:val="zh-CN"/>
        </w:rPr>
        <w:t xml:space="preserve">      </w:t>
      </w:r>
      <w:r>
        <w:rPr>
          <w:rFonts w:hint="eastAsia" w:ascii="宋体" w:hAnsi="宋体"/>
          <w:b/>
          <w:bCs/>
          <w:sz w:val="24"/>
          <w:szCs w:val="24"/>
          <w:lang w:val="zh-CN"/>
        </w:rPr>
        <w:t>月</w:t>
      </w:r>
      <w:r>
        <w:rPr>
          <w:rFonts w:hint="eastAsia" w:ascii="宋体" w:hAnsi="宋体"/>
          <w:b/>
          <w:bCs/>
          <w:sz w:val="24"/>
          <w:szCs w:val="24"/>
          <w:u w:val="single"/>
          <w:lang w:val="zh-CN"/>
        </w:rPr>
        <w:t xml:space="preserve">      </w:t>
      </w:r>
      <w:r>
        <w:rPr>
          <w:rFonts w:hint="eastAsia" w:ascii="宋体" w:hAnsi="宋体"/>
          <w:b/>
          <w:bCs/>
          <w:sz w:val="24"/>
          <w:szCs w:val="24"/>
          <w:lang w:val="zh-CN"/>
        </w:rPr>
        <w:t>日</w:t>
      </w:r>
    </w:p>
    <w:p>
      <w:pPr>
        <w:adjustRightInd w:val="0"/>
        <w:snapToGrid w:val="0"/>
        <w:spacing w:line="460" w:lineRule="exact"/>
        <w:ind w:firstLine="480" w:firstLineChars="200"/>
        <w:rPr>
          <w:rFonts w:ascii="宋体" w:hAnsi="宋体"/>
          <w:b/>
          <w:bCs/>
          <w:sz w:val="24"/>
          <w:szCs w:val="24"/>
        </w:rPr>
      </w:pPr>
    </w:p>
    <w:p>
      <w:pPr>
        <w:pStyle w:val="5"/>
      </w:pPr>
    </w:p>
    <w:p>
      <w:pPr>
        <w:pStyle w:val="5"/>
      </w:pPr>
    </w:p>
    <w:p>
      <w:pPr>
        <w:pStyle w:val="5"/>
        <w:sectPr>
          <w:pgSz w:w="11906" w:h="16838"/>
          <w:pgMar w:top="1281" w:right="1418" w:bottom="1247" w:left="1418" w:header="851" w:footer="992" w:gutter="0"/>
          <w:cols w:space="720" w:num="1"/>
          <w:titlePg/>
          <w:docGrid w:type="linesAndChars" w:linePitch="487" w:charSpace="0"/>
        </w:sectPr>
      </w:pPr>
    </w:p>
    <w:p>
      <w:pPr>
        <w:pStyle w:val="5"/>
        <w:ind w:firstLine="0"/>
      </w:pPr>
    </w:p>
    <w:p>
      <w:pPr>
        <w:autoSpaceDE w:val="0"/>
        <w:autoSpaceDN w:val="0"/>
        <w:adjustRightInd w:val="0"/>
        <w:snapToGrid w:val="0"/>
        <w:spacing w:line="360" w:lineRule="auto"/>
        <w:jc w:val="center"/>
        <w:rPr>
          <w:rFonts w:ascii="宋体" w:hAnsi="宋体"/>
          <w:b/>
          <w:bCs/>
          <w:sz w:val="28"/>
          <w:szCs w:val="28"/>
        </w:rPr>
      </w:pPr>
      <w:r>
        <w:rPr>
          <w:rFonts w:hint="eastAsia" w:ascii="宋体" w:hAnsi="宋体"/>
          <w:b/>
          <w:bCs/>
          <w:sz w:val="28"/>
          <w:szCs w:val="28"/>
        </w:rPr>
        <w:t>最后磋商报价表</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8"/>
          <w:szCs w:val="28"/>
          <w:lang w:val="zh-CN"/>
        </w:rPr>
        <w:t>单位</w:t>
      </w:r>
      <w:r>
        <w:rPr>
          <w:rFonts w:hint="eastAsia" w:ascii="宋体" w:hAnsi="宋体"/>
          <w:b/>
          <w:sz w:val="28"/>
          <w:szCs w:val="28"/>
        </w:rPr>
        <w:t xml:space="preserve"> </w:t>
      </w:r>
      <w:r>
        <w:rPr>
          <w:rFonts w:hint="eastAsia" w:ascii="宋体" w:hAnsi="宋体"/>
          <w:b/>
          <w:sz w:val="28"/>
          <w:szCs w:val="28"/>
          <w:lang w:val="zh-CN"/>
        </w:rPr>
        <w:t>：元</w:t>
      </w:r>
      <w:r>
        <w:rPr>
          <w:rFonts w:hint="eastAsia" w:ascii="宋体" w:hAnsi="宋体"/>
          <w:b/>
          <w:sz w:val="28"/>
          <w:szCs w:val="28"/>
        </w:rPr>
        <w:t xml:space="preserve"> </w:t>
      </w:r>
    </w:p>
    <w:tbl>
      <w:tblPr>
        <w:tblStyle w:val="21"/>
        <w:tblW w:w="4996" w:type="pct"/>
        <w:jc w:val="center"/>
        <w:tblLayout w:type="autofit"/>
        <w:tblCellMar>
          <w:top w:w="0" w:type="dxa"/>
          <w:left w:w="108" w:type="dxa"/>
          <w:bottom w:w="0" w:type="dxa"/>
          <w:right w:w="108" w:type="dxa"/>
        </w:tblCellMar>
      </w:tblPr>
      <w:tblGrid>
        <w:gridCol w:w="2369"/>
        <w:gridCol w:w="2233"/>
        <w:gridCol w:w="2717"/>
        <w:gridCol w:w="1960"/>
      </w:tblGrid>
      <w:tr>
        <w:tblPrEx>
          <w:tblCellMar>
            <w:top w:w="0" w:type="dxa"/>
            <w:left w:w="108" w:type="dxa"/>
            <w:bottom w:w="0" w:type="dxa"/>
            <w:right w:w="108" w:type="dxa"/>
          </w:tblCellMar>
        </w:tblPrEx>
        <w:trPr>
          <w:trHeight w:val="1397" w:hRule="atLeast"/>
          <w:jc w:val="center"/>
        </w:trPr>
        <w:tc>
          <w:tcPr>
            <w:tcW w:w="1277" w:type="pct"/>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945" w:firstLineChars="4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1203"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cs="宋体"/>
                <w:szCs w:val="21"/>
              </w:rPr>
              <w:t>总</w:t>
            </w:r>
            <w:r>
              <w:rPr>
                <w:rFonts w:hint="eastAsia" w:ascii="宋体" w:hAnsi="宋体"/>
                <w:szCs w:val="21"/>
              </w:rPr>
              <w:t>报价</w:t>
            </w:r>
          </w:p>
        </w:tc>
        <w:tc>
          <w:tcPr>
            <w:tcW w:w="1464"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工期</w:t>
            </w:r>
          </w:p>
        </w:tc>
        <w:tc>
          <w:tcPr>
            <w:tcW w:w="1054"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ascii="宋体" w:hAnsi="宋体" w:cs="宋体"/>
                <w:spacing w:val="7"/>
                <w:sz w:val="23"/>
                <w:szCs w:val="23"/>
              </w:rPr>
              <w:t>工程质</w:t>
            </w:r>
            <w:r>
              <w:rPr>
                <w:rFonts w:ascii="宋体" w:hAnsi="宋体" w:cs="宋体"/>
                <w:spacing w:val="6"/>
                <w:sz w:val="23"/>
                <w:szCs w:val="23"/>
              </w:rPr>
              <w:t>量</w:t>
            </w:r>
          </w:p>
        </w:tc>
      </w:tr>
      <w:tr>
        <w:tblPrEx>
          <w:tblCellMar>
            <w:top w:w="0" w:type="dxa"/>
            <w:left w:w="108" w:type="dxa"/>
            <w:bottom w:w="0" w:type="dxa"/>
            <w:right w:w="108" w:type="dxa"/>
          </w:tblCellMar>
        </w:tblPrEx>
        <w:trPr>
          <w:trHeight w:val="2757" w:hRule="atLeast"/>
          <w:jc w:val="center"/>
        </w:trPr>
        <w:tc>
          <w:tcPr>
            <w:tcW w:w="127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bCs/>
                <w:iCs/>
                <w:kern w:val="0"/>
                <w:szCs w:val="18"/>
                <w:lang w:eastAsia="zh-CN"/>
              </w:rPr>
              <w:t>西安市鄠邑区秦岭生态环境保护局和综合执法局（区林业局）秦保局办公楼维修</w:t>
            </w:r>
          </w:p>
        </w:tc>
        <w:tc>
          <w:tcPr>
            <w:tcW w:w="1203"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 xml:space="preserve">人民币大写：                 </w:t>
            </w:r>
          </w:p>
          <w:p>
            <w:pPr>
              <w:autoSpaceDE w:val="0"/>
              <w:autoSpaceDN w:val="0"/>
              <w:adjustRightInd w:val="0"/>
              <w:snapToGrid w:val="0"/>
              <w:spacing w:line="360" w:lineRule="auto"/>
              <w:rPr>
                <w:rFonts w:ascii="宋体" w:hAnsi="宋体"/>
                <w:szCs w:val="21"/>
              </w:rPr>
            </w:pPr>
            <w:r>
              <w:rPr>
                <w:rFonts w:hint="eastAsia" w:ascii="宋体" w:hAnsi="宋体"/>
                <w:szCs w:val="21"/>
              </w:rPr>
              <w:t>￥：      元</w:t>
            </w:r>
          </w:p>
        </w:tc>
        <w:tc>
          <w:tcPr>
            <w:tcW w:w="1464"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自进场之日起</w:t>
            </w:r>
            <w:r>
              <w:rPr>
                <w:rFonts w:hint="eastAsia" w:ascii="宋体" w:hAnsi="宋体"/>
                <w:szCs w:val="21"/>
                <w:lang w:val="en-US" w:eastAsia="zh-CN"/>
              </w:rPr>
              <w:t>30</w:t>
            </w:r>
            <w:r>
              <w:rPr>
                <w:rFonts w:hint="eastAsia" w:ascii="宋体" w:hAnsi="宋体"/>
                <w:szCs w:val="21"/>
              </w:rPr>
              <w:t>个日历日内竣工。</w:t>
            </w:r>
          </w:p>
        </w:tc>
        <w:tc>
          <w:tcPr>
            <w:tcW w:w="1054"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p>
        </w:tc>
      </w:tr>
      <w:tr>
        <w:tblPrEx>
          <w:tblCellMar>
            <w:top w:w="0" w:type="dxa"/>
            <w:left w:w="108" w:type="dxa"/>
            <w:bottom w:w="0" w:type="dxa"/>
            <w:right w:w="108" w:type="dxa"/>
          </w:tblCellMar>
        </w:tblPrEx>
        <w:trPr>
          <w:trHeight w:val="1082" w:hRule="atLeast"/>
          <w:jc w:val="center"/>
        </w:trPr>
        <w:tc>
          <w:tcPr>
            <w:tcW w:w="5000" w:type="pct"/>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备注：表内报价内容以元为单位，精确到小数点后两位。</w:t>
            </w:r>
          </w:p>
          <w:p>
            <w:pPr>
              <w:autoSpaceDE w:val="0"/>
              <w:autoSpaceDN w:val="0"/>
              <w:adjustRightInd w:val="0"/>
              <w:snapToGrid w:val="0"/>
              <w:spacing w:line="360" w:lineRule="auto"/>
              <w:rPr>
                <w:rFonts w:ascii="宋体" w:hAnsi="宋体"/>
                <w:b/>
                <w:szCs w:val="21"/>
              </w:rPr>
            </w:pPr>
            <w:r>
              <w:rPr>
                <w:rFonts w:hint="eastAsia" w:ascii="宋体" w:hAnsi="宋体"/>
                <w:b/>
                <w:szCs w:val="21"/>
              </w:rPr>
              <w:t>请供应商提前单另自备表格并加盖公章，最终报价环节现场提交。</w:t>
            </w:r>
            <w:r>
              <w:rPr>
                <w:rFonts w:hint="eastAsia" w:ascii="宋体" w:hAnsi="宋体" w:cs="宋体"/>
                <w:b/>
                <w:szCs w:val="21"/>
              </w:rPr>
              <w:t>最终各分项报价依据，按照最终报价与第一次磋商报价的比例，同比例下浮确定。</w:t>
            </w:r>
          </w:p>
        </w:tc>
      </w:tr>
    </w:tbl>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right"/>
        <w:rPr>
          <w:rFonts w:ascii="方正仿宋_GB2312" w:hAnsi="仿宋" w:eastAsia="方正仿宋_GB2312"/>
          <w:b/>
          <w:bCs/>
          <w:sz w:val="28"/>
          <w:szCs w:val="28"/>
        </w:rPr>
      </w:pPr>
      <w:r>
        <w:rPr>
          <w:rFonts w:hint="eastAsia" w:ascii="方正仿宋_GB2312" w:hAnsi="仿宋" w:eastAsia="方正仿宋_GB2312"/>
          <w:b/>
          <w:bCs/>
          <w:sz w:val="28"/>
          <w:szCs w:val="28"/>
        </w:rPr>
        <w:t xml:space="preserve"> </w:t>
      </w:r>
    </w:p>
    <w:p>
      <w:pPr>
        <w:autoSpaceDE w:val="0"/>
        <w:autoSpaceDN w:val="0"/>
        <w:adjustRightInd w:val="0"/>
        <w:snapToGrid w:val="0"/>
        <w:spacing w:line="360" w:lineRule="auto"/>
        <w:rPr>
          <w:rFonts w:ascii="方正仿宋_GB2312" w:hAnsi="仿宋" w:eastAsia="方正仿宋_GB2312"/>
          <w:szCs w:val="21"/>
        </w:rPr>
      </w:pPr>
      <w:r>
        <w:rPr>
          <w:rFonts w:hint="eastAsia" w:ascii="方正仿宋_GB2312" w:hAnsi="仿宋" w:eastAsia="方正仿宋_GB2312"/>
          <w:b/>
          <w:bCs/>
          <w:szCs w:val="21"/>
        </w:rPr>
        <w:t xml:space="preserve">                                                                                   </w:t>
      </w:r>
    </w:p>
    <w:p>
      <w:pPr>
        <w:spacing w:line="460" w:lineRule="exact"/>
        <w:rPr>
          <w:rFonts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ind w:firstLine="210" w:firstLineChars="1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宋体" w:eastAsia="方正楷体_GB2312"/>
          <w:b/>
          <w:sz w:val="32"/>
          <w:szCs w:val="28"/>
        </w:rPr>
      </w:pPr>
      <w:r>
        <w:rPr>
          <w:rFonts w:hint="eastAsia" w:ascii="宋体" w:hAnsi="宋体"/>
          <w:b/>
          <w:szCs w:val="28"/>
        </w:rPr>
        <w:br w:type="page"/>
      </w:r>
      <w:bookmarkStart w:id="32" w:name="_Toc1140"/>
    </w:p>
    <w:p>
      <w:pPr>
        <w:pStyle w:val="20"/>
        <w:spacing w:line="240" w:lineRule="auto"/>
        <w:ind w:firstLine="0"/>
        <w:jc w:val="center"/>
        <w:rPr>
          <w:rFonts w:ascii="宋体" w:hAnsi="宋体"/>
          <w:b/>
          <w:sz w:val="28"/>
          <w:szCs w:val="28"/>
        </w:rPr>
      </w:pPr>
      <w:r>
        <w:rPr>
          <w:rFonts w:hint="eastAsia" w:ascii="宋体" w:hAnsi="宋体" w:eastAsia="宋体"/>
          <w:b/>
          <w:sz w:val="28"/>
          <w:szCs w:val="28"/>
        </w:rPr>
        <w:t xml:space="preserve"> </w:t>
      </w:r>
      <w:bookmarkEnd w:id="32"/>
      <w:r>
        <w:rPr>
          <w:rFonts w:hint="eastAsia" w:ascii="宋体" w:hAnsi="宋体" w:eastAsia="宋体"/>
          <w:b/>
          <w:sz w:val="28"/>
          <w:szCs w:val="28"/>
        </w:rPr>
        <w:t xml:space="preserve">第三部分  </w:t>
      </w:r>
      <w:r>
        <w:rPr>
          <w:rFonts w:hint="eastAsia" w:ascii="宋体" w:hAnsi="宋体" w:eastAsia="宋体" w:cs="宋体"/>
          <w:b/>
          <w:lang w:val="zh-CN"/>
        </w:rPr>
        <w:t>方案说明</w:t>
      </w:r>
    </w:p>
    <w:p>
      <w:pPr>
        <w:pStyle w:val="41"/>
        <w:jc w:val="center"/>
        <w:rPr>
          <w:b/>
          <w:bCs w:val="0"/>
        </w:rPr>
      </w:pPr>
      <w:bookmarkStart w:id="33" w:name="_Toc17066"/>
      <w:r>
        <w:rPr>
          <w:rFonts w:hint="eastAsia"/>
          <w:b/>
          <w:bCs w:val="0"/>
        </w:rPr>
        <w:t>根据磋商文件《第二章 竞争性磋商采购须知》中评审方法自行编制</w:t>
      </w:r>
      <w:bookmarkEnd w:id="33"/>
    </w:p>
    <w:p>
      <w:pPr>
        <w:pStyle w:val="39"/>
        <w:spacing w:line="360" w:lineRule="auto"/>
        <w:ind w:firstLine="630" w:firstLineChars="300"/>
        <w:rPr>
          <w:rFonts w:ascii="宋体" w:hAnsi="宋体"/>
          <w:b/>
          <w:bCs/>
          <w:sz w:val="21"/>
          <w:szCs w:val="21"/>
        </w:rPr>
      </w:pPr>
      <w:r>
        <w:rPr>
          <w:rFonts w:hint="eastAsia" w:ascii="宋体" w:hAnsi="宋体"/>
          <w:b/>
          <w:bCs/>
          <w:sz w:val="21"/>
          <w:szCs w:val="21"/>
        </w:rPr>
        <w:t>包括不限于：</w:t>
      </w:r>
    </w:p>
    <w:p>
      <w:pPr>
        <w:pStyle w:val="39"/>
        <w:ind w:firstLine="630" w:firstLineChars="300"/>
        <w:rPr>
          <w:rFonts w:ascii="宋体" w:hAnsi="宋体"/>
          <w:sz w:val="21"/>
          <w:szCs w:val="21"/>
        </w:rPr>
      </w:pPr>
      <w:r>
        <w:rPr>
          <w:rFonts w:hint="eastAsia" w:ascii="宋体" w:hAnsi="宋体"/>
          <w:sz w:val="21"/>
          <w:szCs w:val="21"/>
        </w:rPr>
        <w:t>1.项目经理部组成</w:t>
      </w:r>
    </w:p>
    <w:p>
      <w:pPr>
        <w:pStyle w:val="39"/>
        <w:ind w:firstLine="630" w:firstLineChars="300"/>
        <w:rPr>
          <w:rFonts w:ascii="宋体" w:hAnsi="宋体"/>
          <w:sz w:val="21"/>
          <w:szCs w:val="21"/>
        </w:rPr>
      </w:pPr>
      <w:r>
        <w:rPr>
          <w:rFonts w:hint="eastAsia" w:ascii="宋体" w:hAnsi="宋体"/>
          <w:sz w:val="21"/>
          <w:szCs w:val="21"/>
        </w:rPr>
        <w:t>2.施工进度表或施工网络图</w:t>
      </w:r>
    </w:p>
    <w:p>
      <w:pPr>
        <w:pStyle w:val="39"/>
        <w:ind w:firstLine="630" w:firstLineChars="300"/>
        <w:rPr>
          <w:rFonts w:ascii="宋体" w:hAnsi="宋体"/>
          <w:sz w:val="21"/>
          <w:szCs w:val="21"/>
        </w:rPr>
      </w:pPr>
      <w:r>
        <w:rPr>
          <w:rFonts w:hint="eastAsia" w:ascii="宋体" w:hAnsi="宋体"/>
          <w:sz w:val="21"/>
          <w:szCs w:val="21"/>
        </w:rPr>
        <w:t>3.确保工期的技术组织措施</w:t>
      </w:r>
    </w:p>
    <w:p>
      <w:pPr>
        <w:pStyle w:val="39"/>
        <w:ind w:firstLine="630" w:firstLineChars="300"/>
        <w:rPr>
          <w:rFonts w:ascii="宋体" w:hAnsi="宋体"/>
          <w:sz w:val="21"/>
          <w:szCs w:val="21"/>
        </w:rPr>
      </w:pPr>
      <w:r>
        <w:rPr>
          <w:rFonts w:hint="eastAsia" w:ascii="宋体" w:hAnsi="宋体"/>
          <w:sz w:val="21"/>
          <w:szCs w:val="21"/>
        </w:rPr>
        <w:t>4.施工方案、劳动力安排情况</w:t>
      </w:r>
    </w:p>
    <w:p>
      <w:pPr>
        <w:pStyle w:val="39"/>
        <w:ind w:firstLine="630" w:firstLineChars="300"/>
        <w:rPr>
          <w:rFonts w:ascii="宋体" w:hAnsi="宋体"/>
          <w:sz w:val="21"/>
          <w:szCs w:val="21"/>
        </w:rPr>
      </w:pPr>
      <w:r>
        <w:rPr>
          <w:rFonts w:hint="eastAsia" w:ascii="宋体" w:hAnsi="宋体"/>
          <w:sz w:val="21"/>
          <w:szCs w:val="21"/>
        </w:rPr>
        <w:t>5.确保工程质量技术组织措施</w:t>
      </w:r>
    </w:p>
    <w:p>
      <w:pPr>
        <w:pStyle w:val="39"/>
        <w:ind w:firstLine="630" w:firstLineChars="300"/>
        <w:rPr>
          <w:rFonts w:ascii="宋体" w:hAnsi="宋体"/>
          <w:sz w:val="21"/>
          <w:szCs w:val="21"/>
        </w:rPr>
      </w:pPr>
      <w:r>
        <w:rPr>
          <w:rFonts w:hint="eastAsia" w:ascii="宋体" w:hAnsi="宋体"/>
          <w:sz w:val="21"/>
          <w:szCs w:val="21"/>
        </w:rPr>
        <w:t>6.确保安全生产技术组织措施</w:t>
      </w:r>
    </w:p>
    <w:p>
      <w:pPr>
        <w:pStyle w:val="39"/>
        <w:ind w:firstLine="630" w:firstLineChars="300"/>
        <w:rPr>
          <w:rFonts w:ascii="宋体" w:hAnsi="宋体"/>
          <w:sz w:val="21"/>
          <w:szCs w:val="21"/>
        </w:rPr>
      </w:pPr>
      <w:r>
        <w:rPr>
          <w:rFonts w:hint="eastAsia" w:ascii="宋体" w:hAnsi="宋体"/>
          <w:sz w:val="21"/>
          <w:szCs w:val="21"/>
        </w:rPr>
        <w:t>7.新技术新产品新工艺新材料应用</w:t>
      </w:r>
    </w:p>
    <w:p>
      <w:pPr>
        <w:pStyle w:val="39"/>
        <w:ind w:firstLine="630" w:firstLineChars="300"/>
        <w:rPr>
          <w:rFonts w:ascii="宋体" w:hAnsi="宋体"/>
          <w:sz w:val="21"/>
          <w:szCs w:val="21"/>
        </w:rPr>
      </w:pPr>
      <w:r>
        <w:rPr>
          <w:rFonts w:hint="eastAsia" w:ascii="宋体" w:hAnsi="宋体"/>
          <w:sz w:val="21"/>
          <w:szCs w:val="21"/>
        </w:rPr>
        <w:t>8.施工机械配备和材料投入计划</w:t>
      </w:r>
    </w:p>
    <w:p>
      <w:pPr>
        <w:pStyle w:val="39"/>
        <w:ind w:firstLine="630" w:firstLineChars="300"/>
        <w:rPr>
          <w:rFonts w:ascii="宋体" w:hAnsi="宋体"/>
          <w:sz w:val="21"/>
          <w:szCs w:val="21"/>
        </w:rPr>
      </w:pPr>
      <w:r>
        <w:rPr>
          <w:rFonts w:hint="eastAsia" w:ascii="宋体" w:hAnsi="宋体"/>
          <w:sz w:val="21"/>
          <w:szCs w:val="21"/>
        </w:rPr>
        <w:t>9.确保文明施工措施</w:t>
      </w:r>
    </w:p>
    <w:p>
      <w:pPr>
        <w:pStyle w:val="39"/>
        <w:ind w:firstLine="630" w:firstLineChars="300"/>
        <w:rPr>
          <w:rFonts w:ascii="宋体" w:hAnsi="宋体"/>
          <w:sz w:val="21"/>
          <w:szCs w:val="21"/>
        </w:rPr>
      </w:pPr>
      <w:r>
        <w:rPr>
          <w:rFonts w:hint="eastAsia" w:ascii="宋体" w:hAnsi="宋体"/>
          <w:sz w:val="21"/>
          <w:szCs w:val="21"/>
        </w:rPr>
        <w:t>10.企业业绩</w:t>
      </w:r>
    </w:p>
    <w:p>
      <w:pPr>
        <w:autoSpaceDE w:val="0"/>
        <w:autoSpaceDN w:val="0"/>
        <w:adjustRightInd w:val="0"/>
        <w:snapToGrid w:val="0"/>
        <w:spacing w:line="360" w:lineRule="auto"/>
        <w:jc w:val="center"/>
        <w:rPr>
          <w:rFonts w:ascii="黑体" w:hAnsi="Copperplate Gothic Bold" w:eastAsia="方正楷体_GB2312"/>
          <w:sz w:val="28"/>
        </w:rPr>
      </w:pPr>
      <w:r>
        <w:br w:type="page"/>
      </w:r>
      <w:bookmarkStart w:id="34" w:name="_Toc9042"/>
      <w:bookmarkStart w:id="35" w:name="_Hlk53242974"/>
    </w:p>
    <w:p>
      <w:pPr>
        <w:pStyle w:val="3"/>
        <w:jc w:val="center"/>
        <w:rPr>
          <w:rFonts w:ascii="宋体" w:hAnsi="宋体" w:eastAsia="宋体"/>
          <w:b/>
          <w:szCs w:val="28"/>
        </w:rPr>
      </w:pPr>
      <w:r>
        <w:rPr>
          <w:rFonts w:hint="eastAsia" w:ascii="宋体" w:hAnsi="宋体" w:eastAsia="宋体"/>
          <w:b/>
          <w:szCs w:val="28"/>
        </w:rPr>
        <w:t>第四部分  供应商承诺书</w:t>
      </w:r>
      <w:bookmarkEnd w:id="34"/>
    </w:p>
    <w:bookmarkEnd w:id="35"/>
    <w:p>
      <w:pPr>
        <w:autoSpaceDE w:val="0"/>
        <w:autoSpaceDN w:val="0"/>
        <w:adjustRightInd w:val="0"/>
        <w:spacing w:line="360" w:lineRule="auto"/>
        <w:rPr>
          <w:rFonts w:ascii="宋体" w:hAnsi="宋体"/>
          <w:b/>
          <w:bCs/>
          <w:szCs w:val="21"/>
        </w:rPr>
      </w:pPr>
      <w:r>
        <w:rPr>
          <w:rFonts w:hint="eastAsia" w:ascii="宋体" w:hAnsi="宋体"/>
          <w:szCs w:val="21"/>
          <w:u w:val="single"/>
        </w:rPr>
        <w:t xml:space="preserve">（采购人）  </w:t>
      </w:r>
      <w:r>
        <w:rPr>
          <w:rFonts w:hint="eastAsia" w:ascii="宋体" w:hAnsi="宋体"/>
          <w:szCs w:val="21"/>
        </w:rPr>
        <w:t>：</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做为参加贵单位组织的</w:t>
      </w:r>
      <w:r>
        <w:rPr>
          <w:rFonts w:hint="eastAsia" w:ascii="宋体" w:hAnsi="宋体"/>
          <w:szCs w:val="21"/>
          <w:u w:val="single"/>
          <w:lang w:eastAsia="zh-CN"/>
        </w:rPr>
        <w:t>西安市鄠邑区秦岭生态环境保护局和综合执法局（区林业局）秦保局办公楼维修</w:t>
      </w:r>
      <w:r>
        <w:rPr>
          <w:rFonts w:hint="eastAsia"/>
          <w:iCs/>
          <w:spacing w:val="-8"/>
          <w:kern w:val="0"/>
          <w:szCs w:val="18"/>
        </w:rPr>
        <w:t xml:space="preserve"> </w:t>
      </w:r>
      <w:r>
        <w:rPr>
          <w:rFonts w:hint="eastAsia" w:ascii="宋体" w:hAnsi="宋体"/>
          <w:szCs w:val="21"/>
        </w:rPr>
        <w:t>的供应商，本公司郑重承诺：</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2、</w:t>
      </w:r>
      <w:r>
        <w:rPr>
          <w:rFonts w:hint="eastAsia" w:ascii="宋体" w:hAnsi="宋体"/>
          <w:szCs w:val="21"/>
        </w:rPr>
        <w:t>近三年受到有关行政主管部门的行政处理、不良行为记录为</w:t>
      </w:r>
      <w:r>
        <w:rPr>
          <w:rFonts w:hint="eastAsia" w:ascii="宋体" w:hAnsi="宋体"/>
          <w:szCs w:val="21"/>
          <w:u w:val="single"/>
        </w:rPr>
        <w:t xml:space="preserve">      </w:t>
      </w:r>
      <w:r>
        <w:rPr>
          <w:rFonts w:hint="eastAsia" w:ascii="宋体" w:hAnsi="宋体"/>
          <w:szCs w:val="21"/>
        </w:rPr>
        <w:t>次（没有填零），如有隐瞒实情，愿承担一切责任及后果。</w:t>
      </w:r>
    </w:p>
    <w:p>
      <w:pPr>
        <w:autoSpaceDE w:val="0"/>
        <w:autoSpaceDN w:val="0"/>
        <w:adjustRightInd w:val="0"/>
        <w:spacing w:line="360" w:lineRule="auto"/>
        <w:ind w:firstLine="420" w:firstLineChars="200"/>
        <w:rPr>
          <w:rFonts w:ascii="宋体" w:hAnsi="宋体"/>
          <w:b/>
          <w:bCs/>
          <w:szCs w:val="21"/>
        </w:rPr>
      </w:pPr>
      <w:r>
        <w:rPr>
          <w:rFonts w:hint="eastAsia" w:ascii="宋体" w:hAnsi="宋体"/>
          <w:szCs w:val="21"/>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宋体" w:hAnsi="宋体"/>
          <w:b/>
          <w:bCs/>
          <w:szCs w:val="21"/>
        </w:rPr>
      </w:pPr>
      <w:r>
        <w:rPr>
          <w:rFonts w:hint="eastAsia" w:ascii="宋体" w:hAnsi="宋体"/>
          <w:b/>
          <w:bCs/>
          <w:szCs w:val="21"/>
        </w:rPr>
        <w:t xml:space="preserve"> </w:t>
      </w:r>
    </w:p>
    <w:p>
      <w:pPr>
        <w:spacing w:line="460" w:lineRule="exact"/>
        <w:rPr>
          <w:rFonts w:ascii="宋体" w:hAnsi="宋体"/>
          <w:b/>
          <w:szCs w:val="21"/>
        </w:rPr>
      </w:pPr>
      <w:r>
        <w:rPr>
          <w:rFonts w:hint="eastAsia" w:ascii="宋体" w:hAnsi="宋体"/>
          <w:b/>
          <w:szCs w:val="21"/>
        </w:rPr>
        <w:t xml:space="preserve">供应商：（公章）                </w:t>
      </w:r>
    </w:p>
    <w:p>
      <w:pPr>
        <w:spacing w:line="460" w:lineRule="exact"/>
        <w:rPr>
          <w:rFonts w:ascii="宋体" w:hAnsi="宋体"/>
          <w:b/>
          <w:szCs w:val="21"/>
        </w:rPr>
      </w:pPr>
      <w:r>
        <w:rPr>
          <w:rFonts w:hint="eastAsia" w:ascii="宋体" w:hAnsi="宋体"/>
          <w:b/>
          <w:szCs w:val="21"/>
        </w:rPr>
        <w:t>法定代表人（或其他组织负责人）或授权代表（签字或盖章）：</w:t>
      </w:r>
    </w:p>
    <w:p>
      <w:pPr>
        <w:autoSpaceDE w:val="0"/>
        <w:autoSpaceDN w:val="0"/>
        <w:adjustRightInd w:val="0"/>
        <w:snapToGrid w:val="0"/>
        <w:spacing w:line="360" w:lineRule="auto"/>
        <w:jc w:val="center"/>
        <w:rPr>
          <w:rFonts w:ascii="宋体" w:hAnsi="宋体"/>
          <w:b/>
          <w:bCs/>
          <w:szCs w:val="28"/>
        </w:rPr>
      </w:pPr>
      <w:r>
        <w:rPr>
          <w:rFonts w:ascii="宋体" w:hAnsi="宋体"/>
          <w:b/>
          <w:szCs w:val="21"/>
        </w:rPr>
        <w:br w:type="page"/>
      </w:r>
    </w:p>
    <w:p>
      <w:pPr>
        <w:pStyle w:val="3"/>
        <w:jc w:val="center"/>
        <w:rPr>
          <w:rFonts w:ascii="宋体" w:hAnsi="宋体" w:eastAsia="宋体"/>
          <w:b/>
          <w:bCs/>
          <w:szCs w:val="28"/>
        </w:rPr>
      </w:pPr>
      <w:bookmarkStart w:id="36" w:name="_Toc29129"/>
      <w:r>
        <w:rPr>
          <w:rFonts w:hint="eastAsia" w:ascii="宋体" w:hAnsi="宋体" w:eastAsia="宋体"/>
          <w:b/>
          <w:bCs/>
          <w:szCs w:val="28"/>
        </w:rPr>
        <w:t>第五部分  供应商资格证明文件</w:t>
      </w:r>
      <w:bookmarkEnd w:id="36"/>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1.供应商为具有独立承担民事责任能力的法人或其他组织或自然人，并提供法人或者其他组织合法有效的营业执照等证明文件，事业单位应提供事业单位法人证书，自然人应提供身份证明文件；</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2.法定代表人（或单位负责人）直接参加磋商，须出具法定代表人（或单位负责人）身份证，非法定代表人（或单位负责人）参加磋商，须出具法定代表人（或单位负责人）授权书及被授权人身份证。</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3.供应商具备建筑装修装饰工程专业承包贰级及以上资质并具有有效的安全生产许可证；</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 xml:space="preserve">4.拟派项目经理需具备建筑工程专业二级及以上注册建造师证书及有效的安全生产考核合格证书(建安B证)，在本单位注册且无在建项目； </w:t>
      </w:r>
    </w:p>
    <w:p>
      <w:pPr>
        <w:pStyle w:val="17"/>
        <w:adjustRightInd w:val="0"/>
        <w:snapToGrid w:val="0"/>
        <w:spacing w:before="0" w:beforeAutospacing="0" w:after="0" w:afterAutospacing="0" w:line="460" w:lineRule="exact"/>
        <w:ind w:firstLine="420"/>
        <w:rPr>
          <w:rFonts w:hint="eastAsia" w:cs="仿宋"/>
          <w:bCs/>
          <w:sz w:val="21"/>
          <w:szCs w:val="21"/>
        </w:rPr>
      </w:pPr>
      <w:r>
        <w:rPr>
          <w:rFonts w:hint="eastAsia" w:cs="仿宋"/>
          <w:bCs/>
          <w:sz w:val="21"/>
          <w:szCs w:val="21"/>
        </w:rPr>
        <w:t>5.供应商及拟派项目经理在“陕西省住房和城乡建设厅网站（http://js.shaanxi.gov.cn/）陕西省建筑市场监管与诚信信息发布平台”可查，附网页查询截图并加盖公章。</w:t>
      </w:r>
    </w:p>
    <w:p>
      <w:pPr>
        <w:pStyle w:val="17"/>
        <w:adjustRightInd w:val="0"/>
        <w:snapToGrid w:val="0"/>
        <w:spacing w:before="0" w:beforeAutospacing="0" w:after="0" w:afterAutospacing="0" w:line="460" w:lineRule="exact"/>
        <w:ind w:firstLine="420"/>
        <w:rPr>
          <w:rFonts w:hint="eastAsia" w:cs="仿宋"/>
          <w:bCs/>
          <w:sz w:val="21"/>
          <w:szCs w:val="21"/>
        </w:rPr>
      </w:pPr>
      <w:r>
        <w:rPr>
          <w:rFonts w:hint="eastAsia" w:cs="仿宋"/>
          <w:bCs/>
          <w:sz w:val="21"/>
          <w:szCs w:val="21"/>
          <w:lang w:val="en-US" w:eastAsia="zh-CN"/>
        </w:rPr>
        <w:t>6.</w:t>
      </w:r>
      <w:r>
        <w:rPr>
          <w:rFonts w:hint="eastAsia" w:cs="仿宋"/>
          <w:bCs/>
          <w:sz w:val="21"/>
          <w:szCs w:val="21"/>
        </w:rPr>
        <w:t>本项目专门面向中小企业采购，</w:t>
      </w:r>
      <w:r>
        <w:rPr>
          <w:rFonts w:hint="eastAsia" w:cs="仿宋"/>
          <w:bCs/>
          <w:sz w:val="21"/>
          <w:szCs w:val="21"/>
          <w:lang w:val="en-US" w:eastAsia="zh-CN"/>
        </w:rPr>
        <w:t>供应商</w:t>
      </w:r>
      <w:r>
        <w:rPr>
          <w:rFonts w:hint="eastAsia" w:cs="仿宋"/>
          <w:bCs/>
          <w:sz w:val="21"/>
          <w:szCs w:val="21"/>
        </w:rPr>
        <w:t>应为中小微企业或监狱企业或残疾人福利性单位。</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lang w:val="en-US" w:eastAsia="zh-CN"/>
        </w:rPr>
        <w:t>7</w:t>
      </w:r>
      <w:r>
        <w:rPr>
          <w:rFonts w:hint="eastAsia" w:cs="仿宋"/>
          <w:bCs/>
          <w:sz w:val="21"/>
          <w:szCs w:val="21"/>
        </w:rPr>
        <w:t>.提供2021年度经审计的财务报告，或磋商前三个月内公司基本存款账户开户银行出具的资信证明或担保机构出具的担保函；</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lang w:val="en-US" w:eastAsia="zh-CN"/>
        </w:rPr>
        <w:t>8</w:t>
      </w:r>
      <w:r>
        <w:rPr>
          <w:rFonts w:hint="eastAsia" w:cs="仿宋"/>
          <w:bCs/>
          <w:sz w:val="21"/>
          <w:szCs w:val="21"/>
        </w:rPr>
        <w:t xml:space="preserve">.提供2022年1月至今任意一个月已缴纳完税凭证或税务机关开具的完税证明（任意税种）；依法免税的应提供相关文件证明； </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lang w:val="en-US" w:eastAsia="zh-CN"/>
        </w:rPr>
        <w:t>9</w:t>
      </w:r>
      <w:r>
        <w:rPr>
          <w:rFonts w:hint="eastAsia" w:cs="仿宋"/>
          <w:bCs/>
          <w:sz w:val="21"/>
          <w:szCs w:val="21"/>
        </w:rPr>
        <w:t>.提供2022年1月至今任意一个月已缴纳的社会保障资金缴存单据或社保机构开具的社会保险参保缴费情况证明；依法不需要缴纳社会保障资金的应提供相关文件证明；</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lang w:val="en-US" w:eastAsia="zh-CN"/>
        </w:rPr>
        <w:t>10</w:t>
      </w:r>
      <w:r>
        <w:rPr>
          <w:rFonts w:hint="eastAsia" w:cs="仿宋"/>
          <w:bCs/>
          <w:sz w:val="21"/>
          <w:szCs w:val="21"/>
        </w:rPr>
        <w:t>.具备履行合同所必需的设备和专业技术能力的证明材料(由供应商根据项目需求提供说明材料或者承诺)；</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w:t>
      </w:r>
      <w:r>
        <w:rPr>
          <w:rFonts w:hint="eastAsia" w:cs="仿宋"/>
          <w:bCs/>
          <w:sz w:val="21"/>
          <w:szCs w:val="21"/>
          <w:lang w:val="en-US" w:eastAsia="zh-CN"/>
        </w:rPr>
        <w:t>1</w:t>
      </w:r>
      <w:r>
        <w:rPr>
          <w:rFonts w:hint="eastAsia" w:cs="仿宋"/>
          <w:bCs/>
          <w:sz w:val="21"/>
          <w:szCs w:val="21"/>
        </w:rPr>
        <w:t xml:space="preserve">.参加政府采购活动前三年内在经营活动中没有重大违法记录的书面声明； </w:t>
      </w:r>
    </w:p>
    <w:p>
      <w:pPr>
        <w:pStyle w:val="17"/>
        <w:adjustRightInd w:val="0"/>
        <w:snapToGrid w:val="0"/>
        <w:spacing w:before="0" w:beforeAutospacing="0" w:after="0" w:afterAutospacing="0" w:line="460" w:lineRule="exact"/>
        <w:ind w:firstLine="420"/>
        <w:rPr>
          <w:rFonts w:cs="仿宋"/>
          <w:bCs/>
          <w:sz w:val="21"/>
          <w:szCs w:val="21"/>
        </w:rPr>
      </w:pPr>
      <w:r>
        <w:rPr>
          <w:rFonts w:hint="eastAsia" w:cs="仿宋"/>
          <w:bCs/>
          <w:sz w:val="21"/>
          <w:szCs w:val="21"/>
        </w:rPr>
        <w:t>1</w:t>
      </w:r>
      <w:r>
        <w:rPr>
          <w:rFonts w:hint="eastAsia" w:cs="仿宋"/>
          <w:bCs/>
          <w:sz w:val="21"/>
          <w:szCs w:val="21"/>
          <w:lang w:val="en-US" w:eastAsia="zh-CN"/>
        </w:rPr>
        <w:t>2</w:t>
      </w:r>
      <w:r>
        <w:rPr>
          <w:rFonts w:hint="eastAsia" w:cs="仿宋"/>
          <w:bCs/>
          <w:sz w:val="21"/>
          <w:szCs w:val="21"/>
        </w:rPr>
        <w:t>.未被“信用中国”网站（www.creditchina.gov.cn）列入重大税收违法案件当事人名单及未被“中国政府采购网”（http://www.ccgp.gov.cn/）列入政府采购严重失信行为记录名单；不得为“中国执行信息公开网”网站（http://zxgk.court.gov.cn/shixin）列入失信被执行人（以竞争性磋商响应文件递交截止时间后2小时内查询结果为准）。</w:t>
      </w:r>
    </w:p>
    <w:p>
      <w:pPr>
        <w:spacing w:line="460" w:lineRule="exact"/>
        <w:ind w:firstLine="478" w:firstLineChars="228"/>
        <w:rPr>
          <w:rFonts w:ascii="宋体" w:hAnsi="宋体"/>
          <w:b/>
          <w:bCs/>
          <w:szCs w:val="21"/>
          <w:highlight w:val="yellow"/>
        </w:rPr>
      </w:pPr>
      <w:r>
        <w:rPr>
          <w:rFonts w:hint="eastAsia" w:ascii="宋体" w:hAnsi="宋体"/>
          <w:b/>
          <w:bCs/>
          <w:szCs w:val="21"/>
        </w:rPr>
        <w:t>注：以上资料须加盖供应商公章，在评审过程中由采购人或采购代理机构进行评审，无效或缺项将被视为无效文件。</w:t>
      </w:r>
    </w:p>
    <w:p>
      <w:pPr>
        <w:pStyle w:val="3"/>
        <w:jc w:val="left"/>
        <w:rPr>
          <w:rFonts w:ascii="宋体" w:hAnsi="宋体" w:eastAsia="宋体"/>
          <w:b/>
          <w:sz w:val="21"/>
          <w:szCs w:val="21"/>
        </w:rPr>
      </w:pPr>
      <w:r>
        <w:rPr>
          <w:rFonts w:ascii="宋体" w:hAnsi="宋体"/>
          <w:b/>
          <w:szCs w:val="21"/>
        </w:rPr>
        <w:br w:type="page"/>
      </w:r>
      <w:r>
        <w:rPr>
          <w:rFonts w:hint="eastAsia" w:ascii="宋体" w:hAnsi="宋体" w:eastAsia="宋体"/>
          <w:b/>
          <w:sz w:val="21"/>
          <w:szCs w:val="21"/>
        </w:rPr>
        <w:t xml:space="preserve">附件一 </w:t>
      </w:r>
      <w:r>
        <w:rPr>
          <w:rFonts w:ascii="宋体" w:hAnsi="宋体" w:eastAsia="宋体"/>
          <w:b/>
          <w:sz w:val="21"/>
          <w:szCs w:val="21"/>
        </w:rPr>
        <w:t xml:space="preserve"> </w:t>
      </w:r>
      <w:r>
        <w:rPr>
          <w:rFonts w:hint="eastAsia" w:ascii="宋体" w:hAnsi="宋体" w:eastAsia="宋体"/>
          <w:b/>
          <w:sz w:val="21"/>
          <w:szCs w:val="21"/>
        </w:rPr>
        <w:t>法定代表人（或其他组织负责人）身份证明格式</w:t>
      </w:r>
    </w:p>
    <w:p>
      <w:pPr>
        <w:spacing w:line="460" w:lineRule="exact"/>
        <w:jc w:val="center"/>
        <w:rPr>
          <w:rFonts w:ascii="宋体" w:hAnsi="宋体"/>
          <w:b/>
          <w:szCs w:val="21"/>
        </w:rPr>
      </w:pPr>
      <w:r>
        <w:rPr>
          <w:rFonts w:hint="eastAsia" w:ascii="宋体" w:hAnsi="宋体"/>
          <w:b/>
          <w:szCs w:val="21"/>
        </w:rPr>
        <w:t>法定代表人（或其他组织负责人）身份证明</w:t>
      </w:r>
    </w:p>
    <w:p>
      <w:pPr>
        <w:spacing w:line="460" w:lineRule="exact"/>
        <w:jc w:val="center"/>
        <w:rPr>
          <w:rFonts w:ascii="宋体" w:hAnsi="宋体"/>
          <w:szCs w:val="21"/>
        </w:rPr>
      </w:pPr>
    </w:p>
    <w:p>
      <w:pPr>
        <w:spacing w:line="460" w:lineRule="exact"/>
        <w:rPr>
          <w:rFonts w:ascii="宋体" w:hAnsi="宋体"/>
          <w:szCs w:val="21"/>
        </w:rPr>
      </w:pPr>
    </w:p>
    <w:p>
      <w:pPr>
        <w:topLinePunct/>
        <w:spacing w:line="460" w:lineRule="exact"/>
        <w:rPr>
          <w:rFonts w:ascii="宋体" w:hAnsi="宋体"/>
          <w:bCs/>
          <w:szCs w:val="21"/>
          <w:u w:val="single"/>
        </w:rPr>
      </w:pPr>
      <w:r>
        <w:rPr>
          <w:rFonts w:hint="eastAsia" w:ascii="宋体" w:hAnsi="宋体"/>
          <w:bCs/>
          <w:szCs w:val="21"/>
        </w:rPr>
        <w:t>供应商名称：</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单位性质：</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成立时间：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topLinePunct/>
        <w:spacing w:line="460" w:lineRule="exact"/>
        <w:rPr>
          <w:rFonts w:ascii="宋体" w:hAnsi="宋体"/>
          <w:bCs/>
          <w:szCs w:val="21"/>
        </w:rPr>
      </w:pPr>
      <w:r>
        <w:rPr>
          <w:rFonts w:hint="eastAsia" w:ascii="宋体" w:hAnsi="宋体"/>
          <w:bCs/>
          <w:szCs w:val="21"/>
        </w:rPr>
        <w:t>经营期限：</w:t>
      </w:r>
      <w:r>
        <w:rPr>
          <w:rFonts w:hint="eastAsia" w:ascii="宋体" w:hAnsi="宋体"/>
          <w:bCs/>
          <w:szCs w:val="21"/>
          <w:u w:val="single"/>
        </w:rPr>
        <w:t xml:space="preserve">            </w:t>
      </w:r>
    </w:p>
    <w:p>
      <w:pPr>
        <w:topLinePunct/>
        <w:spacing w:line="460" w:lineRule="exact"/>
        <w:rPr>
          <w:rFonts w:ascii="宋体" w:hAnsi="宋体"/>
          <w:bCs/>
          <w:szCs w:val="21"/>
          <w:u w:val="single"/>
        </w:rPr>
      </w:pPr>
      <w:r>
        <w:rPr>
          <w:rFonts w:hint="eastAsia" w:ascii="宋体" w:hAnsi="宋体"/>
          <w:bCs/>
          <w:szCs w:val="21"/>
        </w:rPr>
        <w:t>姓名：</w:t>
      </w:r>
      <w:r>
        <w:rPr>
          <w:rFonts w:hint="eastAsia" w:ascii="宋体" w:hAnsi="宋体"/>
          <w:bCs/>
          <w:szCs w:val="21"/>
          <w:u w:val="single"/>
        </w:rPr>
        <w:t xml:space="preserve">         </w:t>
      </w:r>
      <w:r>
        <w:rPr>
          <w:rFonts w:hint="eastAsia" w:ascii="宋体" w:hAnsi="宋体"/>
          <w:bCs/>
          <w:szCs w:val="21"/>
        </w:rPr>
        <w:t>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职务：</w:t>
      </w:r>
      <w:r>
        <w:rPr>
          <w:rFonts w:hint="eastAsia" w:ascii="宋体" w:hAnsi="宋体"/>
          <w:bCs/>
          <w:szCs w:val="21"/>
          <w:u w:val="single"/>
        </w:rPr>
        <w:t xml:space="preserve">         </w:t>
      </w:r>
    </w:p>
    <w:p>
      <w:pPr>
        <w:topLinePunct/>
        <w:spacing w:line="460" w:lineRule="exact"/>
        <w:rPr>
          <w:rFonts w:ascii="宋体" w:hAnsi="宋体"/>
          <w:bCs/>
          <w:szCs w:val="21"/>
        </w:rPr>
      </w:pPr>
      <w:r>
        <w:rPr>
          <w:rFonts w:hint="eastAsia" w:ascii="宋体" w:hAnsi="宋体"/>
          <w:bCs/>
          <w:szCs w:val="21"/>
        </w:rPr>
        <w:t>系</w:t>
      </w:r>
      <w:r>
        <w:rPr>
          <w:rFonts w:hint="eastAsia" w:ascii="宋体" w:hAnsi="宋体"/>
          <w:bCs/>
          <w:szCs w:val="21"/>
          <w:u w:val="single"/>
        </w:rPr>
        <w:t xml:space="preserve">                   </w:t>
      </w:r>
      <w:r>
        <w:rPr>
          <w:rFonts w:hint="eastAsia" w:ascii="宋体" w:hAnsi="宋体"/>
          <w:bCs/>
          <w:szCs w:val="21"/>
        </w:rPr>
        <w:t>（供应商名称）的法定代表人</w:t>
      </w:r>
      <w:r>
        <w:rPr>
          <w:rFonts w:hint="eastAsia" w:ascii="宋体" w:hAnsi="宋体" w:cs="宋体"/>
          <w:kern w:val="0"/>
          <w:szCs w:val="21"/>
        </w:rPr>
        <w:t>（或其他组织负责人）</w:t>
      </w:r>
      <w:r>
        <w:rPr>
          <w:rFonts w:hint="eastAsia" w:ascii="宋体" w:hAnsi="宋体"/>
          <w:bCs/>
          <w:szCs w:val="21"/>
        </w:rPr>
        <w:t>。</w:t>
      </w:r>
    </w:p>
    <w:p>
      <w:pPr>
        <w:topLinePunct/>
        <w:spacing w:line="460" w:lineRule="exact"/>
        <w:ind w:firstLine="420" w:firstLineChars="200"/>
        <w:rPr>
          <w:rFonts w:ascii="宋体" w:hAnsi="宋体"/>
          <w:bCs/>
          <w:szCs w:val="21"/>
        </w:rPr>
      </w:pPr>
      <w:r>
        <w:rPr>
          <w:rFonts w:hint="eastAsia" w:ascii="宋体" w:hAnsi="宋体"/>
          <w:bCs/>
          <w:szCs w:val="21"/>
        </w:rPr>
        <w:t>特此证明。</w:t>
      </w:r>
    </w:p>
    <w:p>
      <w:pPr>
        <w:topLinePunct/>
        <w:spacing w:line="460" w:lineRule="exact"/>
        <w:rPr>
          <w:rFonts w:ascii="宋体" w:hAnsi="宋体"/>
          <w:bCs/>
          <w:szCs w:val="21"/>
        </w:rPr>
      </w:pPr>
    </w:p>
    <w:p>
      <w:pPr>
        <w:topLinePunct/>
        <w:spacing w:line="460" w:lineRule="exact"/>
        <w:rPr>
          <w:rFonts w:ascii="宋体" w:hAnsi="宋体"/>
          <w:bCs/>
          <w:szCs w:val="21"/>
        </w:rPr>
      </w:pPr>
    </w:p>
    <w:p>
      <w:pPr>
        <w:topLinePunct/>
        <w:spacing w:line="460" w:lineRule="exact"/>
        <w:rPr>
          <w:rFonts w:ascii="宋体" w:hAnsi="宋体"/>
          <w:bCs/>
          <w:szCs w:val="21"/>
        </w:rPr>
      </w:pPr>
      <w:r>
        <w:rPr>
          <w:rFonts w:hint="eastAsia" w:ascii="宋体" w:hAnsi="宋体"/>
          <w:bCs/>
          <w:szCs w:val="21"/>
        </w:rPr>
        <w:t xml:space="preserve">                             供应商：</w:t>
      </w:r>
      <w:r>
        <w:rPr>
          <w:rFonts w:hint="eastAsia" w:ascii="宋体" w:hAnsi="宋体"/>
          <w:bCs/>
          <w:szCs w:val="21"/>
          <w:u w:val="single"/>
        </w:rPr>
        <w:t xml:space="preserve">           </w:t>
      </w:r>
      <w:r>
        <w:rPr>
          <w:rFonts w:hint="eastAsia" w:ascii="宋体" w:hAnsi="宋体"/>
          <w:bCs/>
          <w:szCs w:val="21"/>
        </w:rPr>
        <w:t>（盖单位章）</w:t>
      </w:r>
    </w:p>
    <w:p>
      <w:pPr>
        <w:topLinePunct/>
        <w:spacing w:line="460" w:lineRule="exac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rPr>
          <w:rFonts w:ascii="宋体" w:hAnsi="宋体"/>
          <w:szCs w:val="21"/>
        </w:rPr>
      </w:pPr>
    </w:p>
    <w:p>
      <w:pPr>
        <w:pStyle w:val="3"/>
        <w:jc w:val="left"/>
        <w:rPr>
          <w:rFonts w:ascii="宋体" w:hAnsi="宋体" w:eastAsia="宋体"/>
          <w:b/>
          <w:sz w:val="21"/>
          <w:szCs w:val="21"/>
        </w:rPr>
      </w:pPr>
      <w:r>
        <w:rPr>
          <w:rFonts w:hint="eastAsia" w:ascii="宋体" w:hAnsi="宋体"/>
          <w:b/>
          <w:szCs w:val="21"/>
        </w:rPr>
        <w:br w:type="page"/>
      </w: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sz w:val="21"/>
          <w:szCs w:val="21"/>
        </w:rPr>
        <w:t>授权委托书格式</w:t>
      </w:r>
    </w:p>
    <w:p>
      <w:pPr>
        <w:spacing w:line="460" w:lineRule="exact"/>
        <w:jc w:val="center"/>
        <w:rPr>
          <w:rFonts w:ascii="宋体" w:hAnsi="宋体"/>
          <w:b/>
          <w:szCs w:val="21"/>
        </w:rPr>
      </w:pPr>
      <w:r>
        <w:rPr>
          <w:rFonts w:hint="eastAsia" w:ascii="宋体" w:hAnsi="宋体"/>
          <w:b/>
          <w:szCs w:val="21"/>
        </w:rPr>
        <w:t>授权委托书</w:t>
      </w:r>
    </w:p>
    <w:p>
      <w:pPr>
        <w:spacing w:line="460" w:lineRule="exact"/>
        <w:rPr>
          <w:rFonts w:ascii="宋体" w:hAnsi="宋体"/>
          <w:b/>
          <w:szCs w:val="21"/>
        </w:rPr>
      </w:pPr>
    </w:p>
    <w:p>
      <w:pPr>
        <w:topLinePunct/>
        <w:spacing w:line="460" w:lineRule="exact"/>
        <w:ind w:firstLine="420" w:firstLineChars="200"/>
        <w:rPr>
          <w:rFonts w:ascii="宋体" w:hAnsi="宋体"/>
          <w:szCs w:val="21"/>
        </w:rPr>
      </w:pPr>
    </w:p>
    <w:p>
      <w:pPr>
        <w:topLinePunct/>
        <w:spacing w:line="46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w:t>
      </w:r>
      <w:r>
        <w:rPr>
          <w:rFonts w:hint="eastAsia" w:ascii="宋体" w:hAnsi="宋体" w:cs="宋体"/>
          <w:kern w:val="0"/>
          <w:szCs w:val="21"/>
        </w:rPr>
        <w:t>（或其他组织负责人）</w:t>
      </w:r>
      <w:r>
        <w:rPr>
          <w:rFonts w:hint="eastAsia" w:ascii="宋体" w:hAnsi="宋体"/>
          <w:szCs w:val="21"/>
        </w:rPr>
        <w:t>，现委托</w:t>
      </w:r>
      <w:r>
        <w:rPr>
          <w:rFonts w:hint="eastAsia" w:ascii="宋体" w:hAnsi="宋体"/>
          <w:szCs w:val="21"/>
          <w:u w:val="single"/>
        </w:rPr>
        <w:t xml:space="preserve">    </w:t>
      </w:r>
      <w:r>
        <w:rPr>
          <w:rFonts w:hint="eastAsia" w:ascii="宋体" w:hAnsi="宋体"/>
          <w:szCs w:val="21"/>
        </w:rPr>
        <w:t>（姓名）为我方代理人。代理人根据授权，以我方名义签署、澄清、递交、撤回、修改</w:t>
      </w:r>
      <w:r>
        <w:rPr>
          <w:rFonts w:hint="eastAsia" w:ascii="宋体" w:hAnsi="宋体"/>
          <w:szCs w:val="21"/>
          <w:u w:val="single"/>
        </w:rPr>
        <w:t xml:space="preserve">          </w:t>
      </w:r>
      <w:r>
        <w:rPr>
          <w:rFonts w:hint="eastAsia" w:ascii="宋体" w:hAnsi="宋体"/>
          <w:szCs w:val="21"/>
        </w:rPr>
        <w:t>（项目名称）磋商响应文件，其法律后果由我方承担。</w:t>
      </w:r>
    </w:p>
    <w:p>
      <w:pPr>
        <w:topLinePunct/>
        <w:spacing w:line="460" w:lineRule="exact"/>
        <w:rPr>
          <w:rFonts w:ascii="宋体" w:hAnsi="宋体"/>
          <w:szCs w:val="21"/>
          <w:u w:val="single"/>
        </w:rPr>
      </w:pPr>
      <w:r>
        <w:rPr>
          <w:rFonts w:hint="eastAsia" w:ascii="宋体" w:hAnsi="宋体"/>
          <w:szCs w:val="21"/>
        </w:rPr>
        <w:t xml:space="preserve">    委托期限：自签字或盖章之日起至提交磋商响应文件之日后60天内有效。</w:t>
      </w:r>
    </w:p>
    <w:p>
      <w:pPr>
        <w:topLinePunct/>
        <w:spacing w:line="460" w:lineRule="exact"/>
        <w:ind w:firstLine="420" w:firstLineChars="200"/>
        <w:rPr>
          <w:rFonts w:ascii="宋体" w:hAnsi="宋体"/>
          <w:szCs w:val="21"/>
        </w:rPr>
      </w:pPr>
      <w:r>
        <w:rPr>
          <w:rFonts w:hint="eastAsia" w:ascii="宋体" w:hAnsi="宋体"/>
          <w:szCs w:val="21"/>
        </w:rPr>
        <w:t>代理人无转委托权。</w:t>
      </w:r>
    </w:p>
    <w:p>
      <w:pPr>
        <w:topLinePunct/>
        <w:spacing w:line="460" w:lineRule="exact"/>
        <w:ind w:firstLine="420" w:firstLineChars="200"/>
        <w:rPr>
          <w:rFonts w:ascii="宋体" w:hAnsi="宋体"/>
          <w:szCs w:val="21"/>
        </w:rPr>
      </w:pPr>
      <w:r>
        <w:rPr>
          <w:rFonts w:hint="eastAsia" w:ascii="宋体" w:hAnsi="宋体"/>
          <w:szCs w:val="21"/>
        </w:rPr>
        <w:t>附：法人代表人</w:t>
      </w:r>
      <w:r>
        <w:rPr>
          <w:rFonts w:hint="eastAsia" w:ascii="宋体" w:hAnsi="宋体" w:cs="宋体"/>
          <w:kern w:val="0"/>
          <w:szCs w:val="21"/>
        </w:rPr>
        <w:t>（或其他组织负责人）</w:t>
      </w:r>
      <w:r>
        <w:rPr>
          <w:rFonts w:hint="eastAsia" w:ascii="宋体" w:hAnsi="宋体"/>
          <w:szCs w:val="21"/>
        </w:rPr>
        <w:t>身份证复印件及被授权人身份证复印件</w:t>
      </w:r>
    </w:p>
    <w:p>
      <w:pPr>
        <w:topLinePunct/>
        <w:spacing w:line="460" w:lineRule="exact"/>
        <w:ind w:firstLine="610"/>
        <w:rPr>
          <w:rFonts w:ascii="宋体" w:hAnsi="宋体"/>
          <w:szCs w:val="21"/>
        </w:rPr>
      </w:pPr>
      <w:r>
        <w:rPr>
          <w:rFonts w:hint="eastAsia" w:ascii="宋体" w:hAnsi="宋体"/>
          <w:szCs w:val="21"/>
        </w:rPr>
        <w:t xml:space="preserve">  </w:t>
      </w:r>
    </w:p>
    <w:p>
      <w:pPr>
        <w:topLinePunct/>
        <w:spacing w:line="460" w:lineRule="exact"/>
        <w:ind w:firstLine="2310" w:firstLineChars="1100"/>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（盖单位章）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法定代表人</w:t>
      </w:r>
      <w:r>
        <w:rPr>
          <w:rFonts w:hint="eastAsia" w:ascii="宋体" w:hAnsi="宋体" w:cs="宋体"/>
          <w:kern w:val="0"/>
          <w:szCs w:val="21"/>
        </w:rPr>
        <w:t>（或其他组织负责人）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left="2699" w:firstLine="2879" w:firstLineChars="1371"/>
        <w:rPr>
          <w:rFonts w:ascii="宋体" w:hAnsi="宋体"/>
          <w:szCs w:val="21"/>
        </w:rPr>
      </w:pPr>
      <w:r>
        <w:rPr>
          <w:rFonts w:hint="eastAsia" w:ascii="宋体" w:hAnsi="宋体"/>
          <w:szCs w:val="21"/>
        </w:rPr>
        <w:t xml:space="preserve">    </w:t>
      </w: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left="417" w:leftChars="199" w:firstLine="2940" w:firstLineChars="14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ascii="宋体" w:hAnsi="宋体"/>
          <w:b/>
          <w:szCs w:val="21"/>
        </w:rPr>
      </w:pPr>
    </w:p>
    <w:p>
      <w:pPr>
        <w:spacing w:line="460" w:lineRule="exact"/>
        <w:ind w:firstLine="420" w:firstLineChars="200"/>
        <w:rPr>
          <w:rFonts w:ascii="宋体" w:hAnsi="宋体" w:cs="宋体"/>
          <w:kern w:val="0"/>
          <w:szCs w:val="21"/>
        </w:rPr>
      </w:pPr>
    </w:p>
    <w:p>
      <w:pPr>
        <w:spacing w:line="460" w:lineRule="exact"/>
        <w:rPr>
          <w:rFonts w:ascii="宋体" w:hAnsi="宋体" w:cs="宋体"/>
          <w:szCs w:val="21"/>
        </w:rPr>
      </w:pPr>
    </w:p>
    <w:p>
      <w:pPr>
        <w:pStyle w:val="3"/>
        <w:jc w:val="left"/>
        <w:rPr>
          <w:rFonts w:ascii="宋体" w:hAnsi="宋体" w:eastAsia="宋体"/>
          <w:b/>
          <w:sz w:val="21"/>
          <w:szCs w:val="21"/>
        </w:rPr>
      </w:pPr>
      <w:r>
        <w:rPr>
          <w:rFonts w:ascii="宋体" w:hAnsi="宋体" w:cs="宋体"/>
          <w:szCs w:val="21"/>
        </w:rPr>
        <w:br w:type="page"/>
      </w:r>
      <w:r>
        <w:rPr>
          <w:rFonts w:hint="eastAsia" w:ascii="宋体" w:hAnsi="宋体" w:eastAsia="宋体"/>
          <w:b/>
          <w:sz w:val="21"/>
          <w:szCs w:val="21"/>
        </w:rPr>
        <w:t xml:space="preserve">附件三 </w:t>
      </w:r>
      <w:r>
        <w:rPr>
          <w:rFonts w:ascii="宋体" w:hAnsi="宋体" w:eastAsia="宋体"/>
          <w:b/>
          <w:sz w:val="21"/>
          <w:szCs w:val="21"/>
        </w:rPr>
        <w:t xml:space="preserve"> </w:t>
      </w:r>
      <w:r>
        <w:rPr>
          <w:rFonts w:hint="eastAsia" w:ascii="宋体" w:hAnsi="宋体" w:eastAsia="宋体"/>
          <w:b/>
          <w:sz w:val="21"/>
          <w:szCs w:val="21"/>
        </w:rPr>
        <w:t>承诺函</w:t>
      </w:r>
    </w:p>
    <w:p>
      <w:pPr>
        <w:spacing w:line="460" w:lineRule="exact"/>
        <w:jc w:val="center"/>
        <w:rPr>
          <w:rFonts w:ascii="宋体" w:hAnsi="宋体"/>
          <w:b/>
          <w:szCs w:val="21"/>
        </w:rPr>
      </w:pPr>
      <w:r>
        <w:rPr>
          <w:rFonts w:hint="eastAsia" w:ascii="宋体" w:hAnsi="宋体"/>
          <w:b/>
          <w:szCs w:val="21"/>
        </w:rPr>
        <w:t>承诺函</w:t>
      </w:r>
    </w:p>
    <w:p>
      <w:pPr>
        <w:adjustRightInd w:val="0"/>
        <w:snapToGrid w:val="0"/>
        <w:spacing w:line="360" w:lineRule="auto"/>
        <w:rPr>
          <w:rFonts w:hint="eastAsia" w:eastAsia="宋体"/>
          <w:szCs w:val="21"/>
          <w:lang w:eastAsia="zh-CN"/>
        </w:rPr>
      </w:pPr>
      <w:r>
        <w:rPr>
          <w:szCs w:val="21"/>
        </w:rPr>
        <w:t>致：</w:t>
      </w:r>
      <w:r>
        <w:rPr>
          <w:rFonts w:hint="eastAsia"/>
          <w:szCs w:val="21"/>
          <w:lang w:eastAsia="zh-CN"/>
        </w:rPr>
        <w:t>西安市鄠邑秦岭生态环境保护和综合执法局（区林业局）</w:t>
      </w:r>
    </w:p>
    <w:p>
      <w:pPr>
        <w:adjustRightInd w:val="0"/>
        <w:snapToGrid w:val="0"/>
        <w:spacing w:line="360" w:lineRule="auto"/>
        <w:ind w:firstLine="420" w:firstLineChars="200"/>
        <w:rPr>
          <w:szCs w:val="21"/>
        </w:rPr>
      </w:pPr>
      <w:r>
        <w:rPr>
          <w:szCs w:val="21"/>
        </w:rPr>
        <w:t>1、我公司承诺，我公司不存在下列任何情形：</w:t>
      </w:r>
    </w:p>
    <w:p>
      <w:pPr>
        <w:adjustRightInd w:val="0"/>
        <w:snapToGrid w:val="0"/>
        <w:spacing w:line="360" w:lineRule="auto"/>
        <w:ind w:firstLine="420" w:firstLineChars="200"/>
        <w:rPr>
          <w:szCs w:val="21"/>
        </w:rPr>
      </w:pPr>
      <w:r>
        <w:rPr>
          <w:szCs w:val="21"/>
        </w:rPr>
        <w:t>（1）为</w:t>
      </w:r>
      <w:r>
        <w:rPr>
          <w:rFonts w:hint="eastAsia"/>
          <w:szCs w:val="21"/>
        </w:rPr>
        <w:t>采购人</w:t>
      </w:r>
      <w:r>
        <w:rPr>
          <w:szCs w:val="21"/>
        </w:rPr>
        <w:t>不具有独立法人资格的附属机构（单位）；</w:t>
      </w:r>
    </w:p>
    <w:p>
      <w:pPr>
        <w:adjustRightInd w:val="0"/>
        <w:snapToGrid w:val="0"/>
        <w:spacing w:line="360" w:lineRule="auto"/>
        <w:ind w:firstLine="420" w:firstLineChars="200"/>
        <w:rPr>
          <w:szCs w:val="21"/>
        </w:rPr>
      </w:pPr>
      <w:r>
        <w:rPr>
          <w:szCs w:val="21"/>
        </w:rPr>
        <w:t>（2）与</w:t>
      </w:r>
      <w:r>
        <w:rPr>
          <w:rFonts w:hint="eastAsia"/>
          <w:szCs w:val="21"/>
        </w:rPr>
        <w:t>采购人</w:t>
      </w:r>
      <w:r>
        <w:rPr>
          <w:szCs w:val="21"/>
        </w:rPr>
        <w:t>存在利害关系且可能影响</w:t>
      </w:r>
      <w:r>
        <w:rPr>
          <w:rFonts w:hint="eastAsia"/>
          <w:szCs w:val="21"/>
        </w:rPr>
        <w:t>采购</w:t>
      </w:r>
      <w:r>
        <w:rPr>
          <w:szCs w:val="21"/>
        </w:rPr>
        <w:t>公正性；</w:t>
      </w:r>
    </w:p>
    <w:p>
      <w:pPr>
        <w:adjustRightInd w:val="0"/>
        <w:snapToGrid w:val="0"/>
        <w:spacing w:line="360" w:lineRule="auto"/>
        <w:ind w:firstLine="420" w:firstLineChars="200"/>
        <w:rPr>
          <w:szCs w:val="21"/>
        </w:rPr>
      </w:pPr>
      <w:r>
        <w:rPr>
          <w:szCs w:val="21"/>
        </w:rPr>
        <w:t>（3）与本</w:t>
      </w:r>
      <w:r>
        <w:rPr>
          <w:rFonts w:hint="eastAsia"/>
          <w:szCs w:val="21"/>
        </w:rPr>
        <w:t>采购</w:t>
      </w:r>
      <w:r>
        <w:rPr>
          <w:szCs w:val="21"/>
        </w:rPr>
        <w:t>项目的其他</w:t>
      </w:r>
      <w:r>
        <w:rPr>
          <w:rFonts w:hint="eastAsia"/>
          <w:szCs w:val="21"/>
        </w:rPr>
        <w:t>供应商</w:t>
      </w:r>
      <w:r>
        <w:rPr>
          <w:szCs w:val="21"/>
        </w:rPr>
        <w:t>为同一个单位负责人；</w:t>
      </w:r>
    </w:p>
    <w:p>
      <w:pPr>
        <w:adjustRightInd w:val="0"/>
        <w:snapToGrid w:val="0"/>
        <w:spacing w:line="360" w:lineRule="auto"/>
        <w:ind w:firstLine="420" w:firstLineChars="200"/>
        <w:rPr>
          <w:szCs w:val="21"/>
        </w:rPr>
      </w:pPr>
      <w:r>
        <w:rPr>
          <w:szCs w:val="21"/>
        </w:rPr>
        <w:t>（4）与本</w:t>
      </w:r>
      <w:r>
        <w:rPr>
          <w:rFonts w:hint="eastAsia"/>
          <w:szCs w:val="21"/>
        </w:rPr>
        <w:t>采购</w:t>
      </w:r>
      <w:r>
        <w:rPr>
          <w:szCs w:val="21"/>
        </w:rPr>
        <w:t>项目的其他</w:t>
      </w:r>
      <w:r>
        <w:rPr>
          <w:rFonts w:hint="eastAsia"/>
          <w:szCs w:val="21"/>
        </w:rPr>
        <w:t>供应商</w:t>
      </w:r>
      <w:r>
        <w:rPr>
          <w:szCs w:val="21"/>
        </w:rPr>
        <w:t>存在控股、管理关系；</w:t>
      </w:r>
    </w:p>
    <w:p>
      <w:pPr>
        <w:adjustRightInd w:val="0"/>
        <w:snapToGrid w:val="0"/>
        <w:spacing w:line="360" w:lineRule="auto"/>
        <w:ind w:firstLine="420" w:firstLineChars="200"/>
        <w:rPr>
          <w:szCs w:val="21"/>
        </w:rPr>
      </w:pPr>
      <w:r>
        <w:rPr>
          <w:szCs w:val="21"/>
        </w:rPr>
        <w:t>（5）为本</w:t>
      </w:r>
      <w:r>
        <w:rPr>
          <w:rFonts w:hint="eastAsia"/>
          <w:szCs w:val="21"/>
        </w:rPr>
        <w:t>采购</w:t>
      </w:r>
      <w:r>
        <w:rPr>
          <w:szCs w:val="21"/>
        </w:rPr>
        <w:t>项目的代建人；</w:t>
      </w:r>
    </w:p>
    <w:p>
      <w:pPr>
        <w:adjustRightInd w:val="0"/>
        <w:snapToGrid w:val="0"/>
        <w:spacing w:line="360" w:lineRule="auto"/>
        <w:ind w:firstLine="420" w:firstLineChars="200"/>
        <w:rPr>
          <w:szCs w:val="21"/>
        </w:rPr>
      </w:pPr>
      <w:r>
        <w:rPr>
          <w:szCs w:val="21"/>
        </w:rPr>
        <w:t>（6）为本</w:t>
      </w:r>
      <w:r>
        <w:rPr>
          <w:rFonts w:hint="eastAsia"/>
          <w:szCs w:val="21"/>
        </w:rPr>
        <w:t>采购</w:t>
      </w:r>
      <w:r>
        <w:rPr>
          <w:szCs w:val="21"/>
        </w:rPr>
        <w:t>项目的代理机构；</w:t>
      </w:r>
    </w:p>
    <w:p>
      <w:pPr>
        <w:adjustRightInd w:val="0"/>
        <w:snapToGrid w:val="0"/>
        <w:spacing w:line="360" w:lineRule="auto"/>
        <w:ind w:firstLine="420" w:firstLineChars="200"/>
        <w:rPr>
          <w:szCs w:val="21"/>
        </w:rPr>
      </w:pPr>
      <w:r>
        <w:rPr>
          <w:szCs w:val="21"/>
        </w:rPr>
        <w:t>（7）与本</w:t>
      </w:r>
      <w:r>
        <w:rPr>
          <w:rFonts w:hint="eastAsia"/>
          <w:szCs w:val="21"/>
        </w:rPr>
        <w:t>采购</w:t>
      </w:r>
      <w:r>
        <w:rPr>
          <w:szCs w:val="21"/>
        </w:rPr>
        <w:t>项目的代建人或代理机构同为一个法定代表人；</w:t>
      </w:r>
    </w:p>
    <w:p>
      <w:pPr>
        <w:adjustRightInd w:val="0"/>
        <w:snapToGrid w:val="0"/>
        <w:spacing w:line="360" w:lineRule="auto"/>
        <w:ind w:firstLine="420" w:firstLineChars="200"/>
        <w:rPr>
          <w:szCs w:val="21"/>
        </w:rPr>
      </w:pPr>
      <w:r>
        <w:rPr>
          <w:szCs w:val="21"/>
        </w:rPr>
        <w:t>（8）与本</w:t>
      </w:r>
      <w:r>
        <w:rPr>
          <w:rFonts w:hint="eastAsia"/>
          <w:szCs w:val="21"/>
        </w:rPr>
        <w:t>采购</w:t>
      </w:r>
      <w:r>
        <w:rPr>
          <w:szCs w:val="21"/>
        </w:rPr>
        <w:t>项目的代建人或代理机构存在控股或参股关系；</w:t>
      </w:r>
    </w:p>
    <w:p>
      <w:pPr>
        <w:adjustRightInd w:val="0"/>
        <w:snapToGrid w:val="0"/>
        <w:spacing w:line="360" w:lineRule="auto"/>
        <w:ind w:firstLine="420" w:firstLineChars="200"/>
        <w:rPr>
          <w:szCs w:val="21"/>
        </w:rPr>
      </w:pPr>
      <w:r>
        <w:rPr>
          <w:szCs w:val="21"/>
        </w:rPr>
        <w:t>（9）被依法暂停或者取消投标资格；</w:t>
      </w:r>
    </w:p>
    <w:p>
      <w:pPr>
        <w:adjustRightInd w:val="0"/>
        <w:snapToGrid w:val="0"/>
        <w:spacing w:line="360" w:lineRule="auto"/>
        <w:ind w:firstLine="420" w:firstLineChars="200"/>
        <w:rPr>
          <w:szCs w:val="21"/>
        </w:rPr>
      </w:pPr>
      <w:r>
        <w:rPr>
          <w:szCs w:val="21"/>
        </w:rPr>
        <w:t>（10）被责令停产停业、暂扣或者吊销许可证、暂扣或者吊销执照；</w:t>
      </w:r>
    </w:p>
    <w:p>
      <w:pPr>
        <w:adjustRightInd w:val="0"/>
        <w:snapToGrid w:val="0"/>
        <w:spacing w:line="360" w:lineRule="auto"/>
        <w:ind w:firstLine="420" w:firstLineChars="200"/>
        <w:rPr>
          <w:szCs w:val="21"/>
        </w:rPr>
      </w:pPr>
      <w:r>
        <w:rPr>
          <w:szCs w:val="21"/>
        </w:rPr>
        <w:t>（11）进入清算程序，或被宣告破产，或其他丧失履约能力的情形；</w:t>
      </w:r>
    </w:p>
    <w:p>
      <w:pPr>
        <w:adjustRightInd w:val="0"/>
        <w:snapToGrid w:val="0"/>
        <w:spacing w:line="360" w:lineRule="auto"/>
        <w:ind w:firstLine="420" w:firstLineChars="200"/>
        <w:rPr>
          <w:szCs w:val="21"/>
        </w:rPr>
      </w:pPr>
      <w:r>
        <w:rPr>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szCs w:val="21"/>
        </w:rPr>
      </w:pPr>
      <w:r>
        <w:rPr>
          <w:szCs w:val="21"/>
        </w:rPr>
        <w:t>（13）被工商行政管理机关在全国企业信用信息公示系统中列入严重违法失信企业名单；</w:t>
      </w:r>
    </w:p>
    <w:p>
      <w:pPr>
        <w:adjustRightInd w:val="0"/>
        <w:snapToGrid w:val="0"/>
        <w:spacing w:line="360" w:lineRule="auto"/>
        <w:ind w:firstLine="420" w:firstLineChars="200"/>
        <w:rPr>
          <w:szCs w:val="21"/>
        </w:rPr>
      </w:pPr>
      <w:r>
        <w:rPr>
          <w:szCs w:val="21"/>
        </w:rPr>
        <w:t>（14）被最高人民法院在</w:t>
      </w:r>
      <w:r>
        <w:rPr>
          <w:rFonts w:hint="eastAsia"/>
          <w:szCs w:val="21"/>
        </w:rPr>
        <w:t>“</w:t>
      </w:r>
      <w:r>
        <w:rPr>
          <w:rFonts w:hint="eastAsia" w:ascii="宋体" w:hAnsi="宋体" w:cs="宋体"/>
          <w:szCs w:val="21"/>
        </w:rPr>
        <w:t>中国执行信息公开网</w:t>
      </w:r>
      <w:r>
        <w:rPr>
          <w:rFonts w:hint="eastAsia"/>
          <w:szCs w:val="21"/>
        </w:rPr>
        <w:t>”</w:t>
      </w:r>
      <w:r>
        <w:rPr>
          <w:rFonts w:hint="eastAsia" w:ascii="宋体" w:hAnsi="宋体" w:cs="宋体"/>
          <w:szCs w:val="21"/>
        </w:rPr>
        <w:t>（http://zxgk.court.gov.cn/shixin/）</w:t>
      </w:r>
      <w:r>
        <w:rPr>
          <w:szCs w:val="21"/>
        </w:rPr>
        <w:t>或各级信用信息共享平台中列入失信被执行人名单；</w:t>
      </w:r>
    </w:p>
    <w:p>
      <w:pPr>
        <w:adjustRightInd w:val="0"/>
        <w:snapToGrid w:val="0"/>
        <w:spacing w:line="360" w:lineRule="auto"/>
        <w:ind w:firstLine="420" w:firstLineChars="200"/>
        <w:rPr>
          <w:szCs w:val="21"/>
        </w:rPr>
      </w:pPr>
      <w:r>
        <w:rPr>
          <w:szCs w:val="21"/>
        </w:rPr>
        <w:t>（15）在近三年内投标人或其法定代表人、拟委任的项目负责人有行贿犯罪行为的；</w:t>
      </w:r>
    </w:p>
    <w:p>
      <w:pPr>
        <w:adjustRightInd w:val="0"/>
        <w:snapToGrid w:val="0"/>
        <w:spacing w:line="360" w:lineRule="auto"/>
        <w:ind w:firstLine="420" w:firstLineChars="200"/>
        <w:rPr>
          <w:szCs w:val="21"/>
        </w:rPr>
      </w:pPr>
      <w:r>
        <w:rPr>
          <w:szCs w:val="21"/>
        </w:rPr>
        <w:t>（16）法律法规或投标人须知前附表规定的其他情形。</w:t>
      </w:r>
    </w:p>
    <w:p>
      <w:pPr>
        <w:adjustRightInd w:val="0"/>
        <w:snapToGrid w:val="0"/>
        <w:spacing w:line="360" w:lineRule="auto"/>
        <w:ind w:firstLine="525" w:firstLineChars="250"/>
        <w:rPr>
          <w:szCs w:val="21"/>
        </w:rPr>
      </w:pPr>
      <w:r>
        <w:rPr>
          <w:szCs w:val="21"/>
        </w:rPr>
        <w:t>否则，引起的任何后果由我公司承担。</w:t>
      </w:r>
    </w:p>
    <w:p/>
    <w:p>
      <w:pPr>
        <w:pStyle w:val="10"/>
      </w:pPr>
    </w:p>
    <w:p>
      <w:pPr>
        <w:adjustRightInd w:val="0"/>
        <w:snapToGrid w:val="0"/>
        <w:spacing w:line="360" w:lineRule="auto"/>
        <w:ind w:firstLine="3840" w:firstLineChars="1600"/>
        <w:rPr>
          <w:sz w:val="24"/>
        </w:rPr>
      </w:pPr>
      <w:r>
        <w:rPr>
          <w:rFonts w:hint="eastAsia"/>
          <w:sz w:val="24"/>
        </w:rPr>
        <w:t>供应商</w:t>
      </w:r>
      <w:r>
        <w:rPr>
          <w:sz w:val="24"/>
        </w:rPr>
        <w:t>：          (单位公章)</w:t>
      </w:r>
    </w:p>
    <w:p>
      <w:pPr>
        <w:adjustRightInd w:val="0"/>
        <w:snapToGrid w:val="0"/>
        <w:spacing w:line="360" w:lineRule="auto"/>
        <w:ind w:firstLine="3840" w:firstLineChars="1600"/>
        <w:rPr>
          <w:sz w:val="24"/>
        </w:rPr>
      </w:pPr>
      <w:r>
        <w:rPr>
          <w:sz w:val="24"/>
        </w:rPr>
        <w:t>日  期：</w:t>
      </w:r>
    </w:p>
    <w:p>
      <w:pPr>
        <w:autoSpaceDE w:val="0"/>
        <w:autoSpaceDN w:val="0"/>
        <w:adjustRightInd w:val="0"/>
        <w:spacing w:line="360" w:lineRule="auto"/>
        <w:jc w:val="center"/>
        <w:rPr>
          <w:rFonts w:ascii="宋体" w:hAnsi="宋体"/>
          <w:b/>
          <w:color w:val="000000"/>
          <w:kern w:val="0"/>
          <w:sz w:val="24"/>
        </w:rPr>
      </w:pPr>
      <w:r>
        <w:rPr>
          <w:sz w:val="24"/>
        </w:rPr>
        <w:br w:type="page"/>
      </w:r>
    </w:p>
    <w:p>
      <w:pPr>
        <w:spacing w:line="460" w:lineRule="exact"/>
        <w:jc w:val="left"/>
        <w:rPr>
          <w:rFonts w:ascii="宋体" w:hAnsi="宋体"/>
          <w:b/>
          <w:szCs w:val="21"/>
        </w:rPr>
      </w:pPr>
      <w:r>
        <w:rPr>
          <w:rFonts w:hint="eastAsia" w:ascii="宋体" w:hAnsi="宋体"/>
          <w:b/>
          <w:szCs w:val="21"/>
        </w:rPr>
        <w:t>附件四  项目经理无在建承诺</w:t>
      </w:r>
    </w:p>
    <w:p>
      <w:pPr>
        <w:spacing w:line="460" w:lineRule="exact"/>
        <w:jc w:val="center"/>
        <w:rPr>
          <w:rFonts w:ascii="宋体" w:hAnsi="宋体"/>
          <w:b/>
          <w:szCs w:val="21"/>
        </w:rPr>
      </w:pPr>
      <w:r>
        <w:rPr>
          <w:rFonts w:hint="eastAsia" w:ascii="宋体" w:hAnsi="宋体"/>
          <w:b/>
          <w:szCs w:val="21"/>
        </w:rPr>
        <w:t>关于拟派项目经理未担任其他在建工程项目经理的承诺</w:t>
      </w:r>
    </w:p>
    <w:p>
      <w:pPr>
        <w:spacing w:line="319" w:lineRule="auto"/>
        <w:rPr>
          <w:rFonts w:ascii="宋体" w:hAnsi="宋体" w:cs="宋体"/>
          <w:szCs w:val="21"/>
        </w:rPr>
      </w:pPr>
    </w:p>
    <w:p>
      <w:pPr>
        <w:spacing w:line="320" w:lineRule="auto"/>
        <w:rPr>
          <w:rFonts w:ascii="宋体" w:hAnsi="宋体" w:cs="宋体"/>
          <w:szCs w:val="21"/>
        </w:rPr>
      </w:pPr>
    </w:p>
    <w:p>
      <w:pPr>
        <w:spacing w:before="75" w:line="227" w:lineRule="auto"/>
        <w:ind w:left="11"/>
        <w:rPr>
          <w:rFonts w:ascii="宋体" w:hAnsi="宋体" w:cs="宋体"/>
          <w:szCs w:val="21"/>
        </w:rPr>
      </w:pPr>
      <w:r>
        <w:rPr>
          <w:rFonts w:hint="eastAsia" w:ascii="宋体" w:hAnsi="宋体" w:cs="宋体"/>
          <w:spacing w:val="21"/>
          <w:szCs w:val="21"/>
        </w:rPr>
        <w:t>(</w:t>
      </w:r>
      <w:r>
        <w:rPr>
          <w:rFonts w:hint="eastAsia" w:ascii="宋体" w:hAnsi="宋体" w:cs="宋体"/>
          <w:spacing w:val="18"/>
          <w:szCs w:val="21"/>
        </w:rPr>
        <w:t>采购人名称) ：</w:t>
      </w:r>
    </w:p>
    <w:p>
      <w:pPr>
        <w:spacing w:line="432" w:lineRule="auto"/>
        <w:rPr>
          <w:rFonts w:ascii="宋体" w:hAnsi="宋体" w:cs="宋体"/>
          <w:szCs w:val="21"/>
        </w:rPr>
      </w:pPr>
    </w:p>
    <w:p>
      <w:pPr>
        <w:spacing w:before="75" w:line="385" w:lineRule="auto"/>
        <w:ind w:left="19" w:firstLine="462"/>
        <w:rPr>
          <w:rFonts w:ascii="宋体" w:hAnsi="宋体" w:cs="宋体"/>
          <w:szCs w:val="21"/>
        </w:rPr>
      </w:pPr>
      <w:r>
        <w:rPr>
          <w:rFonts w:hint="eastAsia" w:ascii="宋体" w:hAnsi="宋体" w:cs="宋体"/>
          <w:spacing w:val="12"/>
          <w:szCs w:val="21"/>
        </w:rPr>
        <w:t>我方在此声</w:t>
      </w:r>
      <w:r>
        <w:rPr>
          <w:rFonts w:hint="eastAsia" w:ascii="宋体" w:hAnsi="宋体" w:cs="宋体"/>
          <w:spacing w:val="7"/>
          <w:szCs w:val="21"/>
        </w:rPr>
        <w:t>明</w:t>
      </w:r>
      <w:r>
        <w:rPr>
          <w:rFonts w:hint="eastAsia" w:ascii="宋体" w:hAnsi="宋体" w:cs="宋体"/>
          <w:spacing w:val="6"/>
          <w:szCs w:val="21"/>
        </w:rPr>
        <w:t>，我方拟派往</w:t>
      </w:r>
      <w:r>
        <w:rPr>
          <w:rFonts w:hint="eastAsia" w:ascii="宋体" w:hAnsi="宋体" w:cs="宋体"/>
          <w:spacing w:val="6"/>
          <w:szCs w:val="21"/>
          <w:u w:val="single"/>
        </w:rPr>
        <w:t xml:space="preserve">         (磋商项目名称)        </w:t>
      </w:r>
      <w:r>
        <w:rPr>
          <w:rFonts w:hint="eastAsia" w:ascii="宋体" w:hAnsi="宋体" w:cs="宋体"/>
          <w:spacing w:val="6"/>
          <w:szCs w:val="21"/>
        </w:rPr>
        <w:t>(以下简称“本工程”)</w:t>
      </w:r>
      <w:r>
        <w:rPr>
          <w:rFonts w:hint="eastAsia" w:ascii="宋体" w:hAnsi="宋体" w:cs="宋体"/>
          <w:szCs w:val="21"/>
        </w:rPr>
        <w:t xml:space="preserve"> </w:t>
      </w:r>
      <w:r>
        <w:rPr>
          <w:rFonts w:hint="eastAsia" w:ascii="宋体" w:hAnsi="宋体" w:cs="宋体"/>
          <w:spacing w:val="14"/>
          <w:szCs w:val="21"/>
        </w:rPr>
        <w:t>的</w:t>
      </w:r>
      <w:r>
        <w:rPr>
          <w:rFonts w:hint="eastAsia" w:ascii="宋体" w:hAnsi="宋体" w:cs="宋体"/>
          <w:spacing w:val="10"/>
          <w:szCs w:val="21"/>
        </w:rPr>
        <w:t>项</w:t>
      </w:r>
      <w:r>
        <w:rPr>
          <w:rFonts w:hint="eastAsia" w:ascii="宋体" w:hAnsi="宋体" w:cs="宋体"/>
          <w:spacing w:val="7"/>
          <w:szCs w:val="21"/>
        </w:rPr>
        <w:t>目经理</w:t>
      </w:r>
      <w:r>
        <w:rPr>
          <w:rFonts w:hint="eastAsia" w:ascii="宋体" w:hAnsi="宋体" w:cs="宋体"/>
          <w:spacing w:val="7"/>
          <w:szCs w:val="21"/>
          <w:u w:val="single"/>
        </w:rPr>
        <w:t xml:space="preserve">            (项目经理姓名) </w:t>
      </w:r>
      <w:r>
        <w:rPr>
          <w:rFonts w:hint="eastAsia" w:ascii="宋体" w:hAnsi="宋体" w:cs="宋体"/>
          <w:spacing w:val="7"/>
          <w:szCs w:val="21"/>
        </w:rPr>
        <w:t>现阶段没有同时在两个或者两个以上工程担任项</w:t>
      </w:r>
      <w:r>
        <w:rPr>
          <w:rFonts w:hint="eastAsia" w:ascii="宋体" w:hAnsi="宋体" w:cs="宋体"/>
          <w:szCs w:val="21"/>
        </w:rPr>
        <w:t xml:space="preserve"> 目经理。</w:t>
      </w:r>
    </w:p>
    <w:p>
      <w:pPr>
        <w:spacing w:before="1" w:line="392" w:lineRule="auto"/>
        <w:ind w:right="96" w:firstLine="480"/>
        <w:rPr>
          <w:rFonts w:ascii="宋体" w:hAnsi="宋体" w:cs="宋体"/>
          <w:szCs w:val="21"/>
        </w:rPr>
      </w:pPr>
      <w:r>
        <w:rPr>
          <w:rFonts w:hint="eastAsia" w:ascii="宋体" w:hAnsi="宋体" w:cs="宋体"/>
          <w:spacing w:val="20"/>
          <w:szCs w:val="21"/>
        </w:rPr>
        <w:t>我</w:t>
      </w:r>
      <w:r>
        <w:rPr>
          <w:rFonts w:hint="eastAsia" w:ascii="宋体" w:hAnsi="宋体" w:cs="宋体"/>
          <w:spacing w:val="12"/>
          <w:szCs w:val="21"/>
        </w:rPr>
        <w:t>方保证本次磋商所有内容和资料均真实、有效、准确，并愿意承担因我方就此弄虚</w:t>
      </w:r>
      <w:r>
        <w:rPr>
          <w:rFonts w:hint="eastAsia" w:ascii="宋体" w:hAnsi="宋体" w:cs="宋体"/>
          <w:szCs w:val="21"/>
        </w:rPr>
        <w:t xml:space="preserve"> </w:t>
      </w:r>
      <w:r>
        <w:rPr>
          <w:rFonts w:hint="eastAsia" w:ascii="宋体" w:hAnsi="宋体" w:cs="宋体"/>
          <w:spacing w:val="13"/>
          <w:szCs w:val="21"/>
        </w:rPr>
        <w:t>作</w:t>
      </w:r>
      <w:r>
        <w:rPr>
          <w:rFonts w:hint="eastAsia" w:ascii="宋体" w:hAnsi="宋体" w:cs="宋体"/>
          <w:spacing w:val="8"/>
          <w:szCs w:val="21"/>
        </w:rPr>
        <w:t>假所引起的一切法律后果。</w:t>
      </w:r>
    </w:p>
    <w:p>
      <w:pPr>
        <w:spacing w:line="312" w:lineRule="auto"/>
        <w:rPr>
          <w:rFonts w:ascii="宋体" w:hAnsi="宋体" w:cs="宋体"/>
          <w:szCs w:val="21"/>
        </w:rPr>
      </w:pPr>
    </w:p>
    <w:p>
      <w:pPr>
        <w:spacing w:before="76" w:line="228" w:lineRule="auto"/>
        <w:ind w:left="480"/>
        <w:rPr>
          <w:rFonts w:ascii="宋体" w:hAnsi="宋体" w:cs="宋体"/>
          <w:szCs w:val="21"/>
        </w:rPr>
      </w:pPr>
      <w:r>
        <w:rPr>
          <w:rFonts w:hint="eastAsia" w:ascii="宋体" w:hAnsi="宋体" w:cs="宋体"/>
          <w:spacing w:val="6"/>
          <w:szCs w:val="21"/>
        </w:rPr>
        <w:t>特此承诺。</w:t>
      </w:r>
    </w:p>
    <w:p>
      <w:pPr>
        <w:rPr>
          <w:rFonts w:ascii="宋体" w:hAnsi="宋体" w:cs="宋体"/>
          <w:spacing w:val="-2"/>
          <w:szCs w:val="21"/>
          <w14:textOutline w14:w="5105" w14:cap="sq" w14:cmpd="sng" w14:algn="ctr">
            <w14:solidFill>
              <w14:srgbClr w14:val="000000"/>
            </w14:solidFill>
            <w14:prstDash w14:val="solid"/>
            <w14:bevel/>
          </w14:textOutline>
        </w:rPr>
      </w:pPr>
    </w:p>
    <w:p>
      <w:pPr>
        <w:rPr>
          <w:rFonts w:ascii="宋体" w:hAnsi="宋体" w:cs="宋体"/>
          <w:spacing w:val="-2"/>
          <w:szCs w:val="21"/>
          <w14:textOutline w14:w="5105" w14:cap="sq" w14:cmpd="sng" w14:algn="ctr">
            <w14:solidFill>
              <w14:srgbClr w14:val="000000"/>
            </w14:solidFill>
            <w14:prstDash w14:val="solid"/>
            <w14:bevel/>
          </w14:textOutline>
        </w:rPr>
      </w:pPr>
    </w:p>
    <w:p>
      <w:pPr>
        <w:spacing w:before="120" w:after="120" w:line="360" w:lineRule="auto"/>
        <w:ind w:firstLine="420" w:firstLineChars="200"/>
        <w:rPr>
          <w:rFonts w:ascii="宋体" w:hAnsi="宋体" w:cs="宋体"/>
          <w:szCs w:val="21"/>
          <w:u w:val="single"/>
        </w:rPr>
      </w:pPr>
      <w:r>
        <w:rPr>
          <w:rFonts w:hint="eastAsia" w:ascii="宋体" w:hAnsi="宋体" w:cs="宋体"/>
          <w:bCs/>
          <w:szCs w:val="21"/>
        </w:rPr>
        <w:t xml:space="preserve">    </w:t>
      </w:r>
      <w:r>
        <w:rPr>
          <w:rFonts w:hint="eastAsia" w:ascii="宋体" w:hAnsi="宋体" w:cs="宋体"/>
          <w:szCs w:val="21"/>
        </w:rPr>
        <w:t xml:space="preserve">供应商名称（公章）： </w:t>
      </w:r>
      <w:r>
        <w:rPr>
          <w:rFonts w:hint="eastAsia" w:ascii="宋体" w:hAnsi="宋体" w:cs="宋体"/>
          <w:szCs w:val="21"/>
          <w:u w:val="single"/>
        </w:rPr>
        <w:t xml:space="preserve">              </w:t>
      </w:r>
    </w:p>
    <w:p>
      <w:pPr>
        <w:spacing w:before="120" w:after="120" w:line="360" w:lineRule="auto"/>
        <w:ind w:firstLine="420" w:firstLineChars="200"/>
        <w:rPr>
          <w:rFonts w:ascii="宋体" w:hAnsi="宋体" w:cs="宋体"/>
          <w:szCs w:val="21"/>
          <w:u w:val="single"/>
        </w:rPr>
      </w:pPr>
      <w:r>
        <w:rPr>
          <w:rFonts w:hint="eastAsia" w:ascii="宋体" w:hAnsi="宋体" w:cs="宋体"/>
          <w:szCs w:val="21"/>
        </w:rPr>
        <w:t>法定代表人（或其他组织负责人）或其授权代表人（签字或盖章）：</w:t>
      </w:r>
      <w:r>
        <w:rPr>
          <w:rFonts w:hint="eastAsia" w:ascii="宋体" w:hAnsi="宋体" w:cs="宋体"/>
          <w:szCs w:val="21"/>
          <w:u w:val="single"/>
        </w:rPr>
        <w:t xml:space="preserve">                  </w:t>
      </w:r>
    </w:p>
    <w:p>
      <w:pPr>
        <w:spacing w:before="120" w:after="120"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opLinePunct/>
        <w:spacing w:line="460" w:lineRule="exact"/>
        <w:rPr>
          <w:rFonts w:ascii="宋体" w:hAnsi="宋体" w:cs="宋体"/>
          <w:bCs/>
          <w:szCs w:val="21"/>
        </w:rPr>
      </w:pPr>
    </w:p>
    <w:p>
      <w:pPr>
        <w:rPr>
          <w:rFonts w:ascii="宋体" w:hAnsi="宋体" w:cs="宋体"/>
          <w:spacing w:val="-2"/>
          <w:szCs w:val="21"/>
          <w14:textOutline w14:w="5105" w14:cap="sq" w14:cmpd="sng" w14:algn="ctr">
            <w14:solidFill>
              <w14:srgbClr w14:val="000000"/>
            </w14:solidFill>
            <w14:prstDash w14:val="solid"/>
            <w14:bevel/>
          </w14:textOutline>
        </w:rPr>
      </w:pPr>
    </w:p>
    <w:p>
      <w:pPr>
        <w:rPr>
          <w:rFonts w:ascii="宋体" w:hAnsi="宋体" w:cs="宋体"/>
          <w:spacing w:val="-2"/>
          <w:szCs w:val="21"/>
          <w14:textOutline w14:w="5105" w14:cap="sq" w14:cmpd="sng" w14:algn="ctr">
            <w14:solidFill>
              <w14:srgbClr w14:val="000000"/>
            </w14:solidFill>
            <w14:prstDash w14:val="solid"/>
            <w14:bevel/>
          </w14:textOutline>
        </w:rPr>
      </w:pPr>
      <w:r>
        <w:rPr>
          <w:rFonts w:hint="eastAsia" w:ascii="宋体" w:hAnsi="宋体" w:cs="宋体"/>
          <w:spacing w:val="-2"/>
          <w:szCs w:val="21"/>
          <w14:textOutline w14:w="5105" w14:cap="sq" w14:cmpd="sng" w14:algn="ctr">
            <w14:solidFill>
              <w14:srgbClr w14:val="000000"/>
            </w14:solidFill>
            <w14:prstDash w14:val="solid"/>
            <w14:bevel/>
          </w14:textOutline>
        </w:rPr>
        <w:br w:type="page"/>
      </w:r>
    </w:p>
    <w:p>
      <w:pPr>
        <w:spacing w:line="460" w:lineRule="exact"/>
        <w:jc w:val="left"/>
        <w:rPr>
          <w:rFonts w:ascii="宋体" w:hAnsi="宋体"/>
          <w:b/>
          <w:szCs w:val="21"/>
        </w:rPr>
      </w:pPr>
      <w:r>
        <w:rPr>
          <w:rFonts w:hint="eastAsia" w:ascii="宋体" w:hAnsi="宋体"/>
          <w:b/>
          <w:szCs w:val="21"/>
        </w:rPr>
        <w:t>附件五  声明函</w:t>
      </w:r>
    </w:p>
    <w:p>
      <w:pPr>
        <w:spacing w:line="460" w:lineRule="exact"/>
        <w:jc w:val="center"/>
        <w:rPr>
          <w:rFonts w:ascii="宋体" w:hAnsi="宋体"/>
          <w:b/>
          <w:szCs w:val="21"/>
        </w:rPr>
      </w:pPr>
      <w:r>
        <w:rPr>
          <w:rFonts w:hint="eastAsia" w:ascii="宋体" w:hAnsi="宋体"/>
          <w:b/>
          <w:szCs w:val="21"/>
        </w:rPr>
        <w:t>声明函</w:t>
      </w:r>
    </w:p>
    <w:p>
      <w:pPr>
        <w:jc w:val="center"/>
        <w:rPr>
          <w:rFonts w:ascii="宋体" w:hAnsi="宋体" w:cs="宋体"/>
          <w:szCs w:val="21"/>
        </w:rPr>
      </w:pPr>
    </w:p>
    <w:p>
      <w:pPr>
        <w:tabs>
          <w:tab w:val="left" w:pos="5580"/>
        </w:tabs>
        <w:spacing w:before="120" w:line="360" w:lineRule="auto"/>
        <w:rPr>
          <w:rFonts w:ascii="宋体" w:hAnsi="宋体" w:cs="宋体"/>
          <w:szCs w:val="21"/>
        </w:rPr>
      </w:pPr>
      <w:r>
        <w:rPr>
          <w:rFonts w:hint="eastAsia" w:ascii="宋体" w:hAnsi="宋体" w:cs="宋体"/>
          <w:szCs w:val="21"/>
        </w:rPr>
        <w:t>至：</w:t>
      </w:r>
      <w:r>
        <w:rPr>
          <w:rFonts w:hint="eastAsia" w:ascii="宋体" w:hAnsi="宋体" w:cs="宋体"/>
          <w:szCs w:val="21"/>
          <w:u w:val="single"/>
        </w:rPr>
        <w:t xml:space="preserve">   陕西海佳项目管理有限公司  </w:t>
      </w:r>
    </w:p>
    <w:p>
      <w:pPr>
        <w:tabs>
          <w:tab w:val="left" w:pos="5580"/>
        </w:tabs>
        <w:spacing w:before="120" w:line="360" w:lineRule="auto"/>
        <w:ind w:firstLine="420" w:firstLineChars="200"/>
        <w:rPr>
          <w:rFonts w:ascii="宋体" w:hAnsi="宋体" w:cs="宋体"/>
          <w:szCs w:val="21"/>
        </w:rPr>
      </w:pPr>
    </w:p>
    <w:p>
      <w:pPr>
        <w:tabs>
          <w:tab w:val="left" w:pos="5580"/>
        </w:tabs>
        <w:spacing w:before="120" w:line="360" w:lineRule="auto"/>
        <w:ind w:firstLine="420" w:firstLineChars="200"/>
        <w:rPr>
          <w:rFonts w:ascii="宋体" w:hAnsi="宋体" w:cs="宋体"/>
          <w:szCs w:val="21"/>
        </w:rPr>
      </w:pPr>
      <w:r>
        <w:rPr>
          <w:rFonts w:hint="eastAsia" w:ascii="宋体" w:hAnsi="宋体" w:cs="宋体"/>
          <w:szCs w:val="21"/>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20" w:firstLineChars="200"/>
        <w:rPr>
          <w:rFonts w:ascii="宋体" w:hAnsi="宋体" w:cs="宋体"/>
          <w:szCs w:val="21"/>
        </w:rPr>
      </w:pPr>
      <w:r>
        <w:rPr>
          <w:rFonts w:hint="eastAsia" w:ascii="宋体" w:hAnsi="宋体" w:cs="宋体"/>
          <w:szCs w:val="21"/>
        </w:rPr>
        <w:t>特此声明。</w:t>
      </w:r>
    </w:p>
    <w:p>
      <w:pPr>
        <w:tabs>
          <w:tab w:val="left" w:pos="5580"/>
        </w:tabs>
        <w:spacing w:before="120" w:line="360" w:lineRule="auto"/>
        <w:ind w:firstLine="420" w:firstLineChars="200"/>
        <w:rPr>
          <w:rFonts w:ascii="宋体" w:hAnsi="宋体" w:cs="宋体"/>
          <w:szCs w:val="21"/>
        </w:rPr>
      </w:pPr>
    </w:p>
    <w:p>
      <w:pPr>
        <w:spacing w:before="120" w:after="120" w:line="360" w:lineRule="auto"/>
        <w:ind w:firstLine="420" w:firstLineChars="200"/>
        <w:rPr>
          <w:rFonts w:ascii="宋体" w:hAnsi="宋体" w:cs="宋体"/>
          <w:szCs w:val="21"/>
          <w:u w:val="single"/>
        </w:rPr>
      </w:pPr>
      <w:r>
        <w:rPr>
          <w:rFonts w:hint="eastAsia" w:ascii="宋体" w:hAnsi="宋体" w:cs="宋体"/>
          <w:szCs w:val="21"/>
        </w:rPr>
        <w:t xml:space="preserve">供应商名称（公章）： </w:t>
      </w:r>
      <w:r>
        <w:rPr>
          <w:rFonts w:hint="eastAsia" w:ascii="宋体" w:hAnsi="宋体" w:cs="宋体"/>
          <w:szCs w:val="21"/>
          <w:u w:val="single"/>
        </w:rPr>
        <w:t xml:space="preserve">              </w:t>
      </w:r>
    </w:p>
    <w:p>
      <w:pPr>
        <w:spacing w:before="120" w:after="120" w:line="360" w:lineRule="auto"/>
        <w:ind w:firstLine="420" w:firstLineChars="200"/>
        <w:rPr>
          <w:rFonts w:ascii="宋体" w:hAnsi="宋体" w:cs="宋体"/>
          <w:szCs w:val="21"/>
          <w:u w:val="single"/>
        </w:rPr>
      </w:pPr>
      <w:r>
        <w:rPr>
          <w:rFonts w:hint="eastAsia" w:ascii="宋体" w:hAnsi="宋体" w:cs="宋体"/>
          <w:szCs w:val="21"/>
        </w:rPr>
        <w:t>法定代表人（或其他组织负责人）或其授权代表人（签字或盖章）：</w:t>
      </w:r>
      <w:r>
        <w:rPr>
          <w:rFonts w:hint="eastAsia" w:ascii="宋体" w:hAnsi="宋体" w:cs="宋体"/>
          <w:szCs w:val="21"/>
          <w:u w:val="single"/>
        </w:rPr>
        <w:t xml:space="preserve">                  </w:t>
      </w:r>
    </w:p>
    <w:p>
      <w:pPr>
        <w:spacing w:before="120" w:after="120"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cs="宋体"/>
          <w:spacing w:val="-2"/>
          <w:szCs w:val="21"/>
          <w14:textOutline w14:w="5105" w14:cap="sq" w14:cmpd="sng" w14:algn="ctr">
            <w14:solidFill>
              <w14:srgbClr w14:val="000000"/>
            </w14:solidFill>
            <w14:prstDash w14:val="solid"/>
            <w14:bevel/>
          </w14:textOutline>
        </w:rPr>
      </w:pPr>
      <w:r>
        <w:rPr>
          <w:rFonts w:hint="eastAsia" w:ascii="宋体" w:hAnsi="宋体" w:cs="宋体"/>
          <w:spacing w:val="-2"/>
          <w:szCs w:val="21"/>
          <w14:textOutline w14:w="5105" w14:cap="sq" w14:cmpd="sng" w14:algn="ctr">
            <w14:solidFill>
              <w14:srgbClr w14:val="000000"/>
            </w14:solidFill>
            <w14:prstDash w14:val="solid"/>
            <w14:bevel/>
          </w14:textOutline>
        </w:rPr>
        <w:br w:type="page"/>
      </w:r>
    </w:p>
    <w:p>
      <w:pPr>
        <w:spacing w:line="460" w:lineRule="exact"/>
        <w:jc w:val="left"/>
        <w:rPr>
          <w:rFonts w:ascii="宋体" w:hAnsi="宋体"/>
          <w:b/>
          <w:szCs w:val="21"/>
        </w:rPr>
      </w:pPr>
      <w:r>
        <w:rPr>
          <w:rFonts w:hint="eastAsia" w:ascii="宋体" w:hAnsi="宋体"/>
          <w:b/>
          <w:szCs w:val="21"/>
        </w:rPr>
        <w:t>附件六  承诺书</w:t>
      </w:r>
    </w:p>
    <w:p>
      <w:pPr>
        <w:spacing w:line="460" w:lineRule="exact"/>
        <w:jc w:val="center"/>
        <w:rPr>
          <w:rFonts w:ascii="宋体" w:hAnsi="宋体"/>
          <w:b/>
          <w:szCs w:val="21"/>
        </w:rPr>
      </w:pPr>
      <w:r>
        <w:rPr>
          <w:rFonts w:hint="eastAsia" w:ascii="宋体" w:hAnsi="宋体"/>
          <w:b/>
          <w:szCs w:val="21"/>
        </w:rPr>
        <w:t>具备履行合同所必需的设备和专业技术能力承诺书</w:t>
      </w:r>
    </w:p>
    <w:p>
      <w:pPr>
        <w:rPr>
          <w:rFonts w:ascii="宋体" w:hAnsi="宋体" w:cs="宋体"/>
          <w:kern w:val="0"/>
          <w:szCs w:val="21"/>
          <w:u w:val="single"/>
        </w:rPr>
      </w:pPr>
    </w:p>
    <w:p>
      <w:pPr>
        <w:rPr>
          <w:rFonts w:ascii="宋体" w:hAnsi="宋体" w:cs="宋体"/>
          <w:kern w:val="0"/>
          <w:szCs w:val="21"/>
          <w:u w:val="single"/>
        </w:rPr>
      </w:pPr>
      <w:r>
        <w:rPr>
          <w:rFonts w:hint="eastAsia" w:ascii="宋体" w:hAnsi="宋体" w:cs="宋体"/>
          <w:kern w:val="0"/>
          <w:szCs w:val="21"/>
          <w:u w:val="single"/>
        </w:rPr>
        <w:t>陕西海佳项目管理有限公司：</w:t>
      </w:r>
    </w:p>
    <w:p>
      <w:pPr>
        <w:ind w:firstLine="480"/>
        <w:rPr>
          <w:rFonts w:ascii="宋体" w:hAnsi="宋体" w:cs="宋体"/>
          <w:kern w:val="0"/>
          <w:szCs w:val="21"/>
        </w:rPr>
      </w:pPr>
    </w:p>
    <w:p>
      <w:pPr>
        <w:ind w:firstLine="480"/>
        <w:rPr>
          <w:rFonts w:ascii="宋体" w:hAnsi="宋体" w:cs="宋体"/>
          <w:kern w:val="0"/>
          <w:szCs w:val="21"/>
        </w:rPr>
      </w:pPr>
      <w:r>
        <w:rPr>
          <w:rFonts w:hint="eastAsia" w:ascii="宋体" w:hAnsi="宋体" w:cs="宋体"/>
          <w:kern w:val="0"/>
          <w:szCs w:val="21"/>
        </w:rPr>
        <w:t>我公司承诺</w:t>
      </w:r>
      <w:r>
        <w:rPr>
          <w:rFonts w:hint="eastAsia" w:ascii="宋体" w:hAnsi="宋体" w:cs="宋体"/>
          <w:szCs w:val="21"/>
        </w:rPr>
        <w:t>具备履行合同所必需的设备和专业技术能力</w:t>
      </w:r>
      <w:r>
        <w:rPr>
          <w:rFonts w:hint="eastAsia" w:ascii="宋体" w:hAnsi="宋体" w:cs="宋体"/>
          <w:kern w:val="0"/>
          <w:szCs w:val="21"/>
        </w:rPr>
        <w:t>。</w:t>
      </w:r>
    </w:p>
    <w:p>
      <w:pPr>
        <w:ind w:firstLine="480"/>
        <w:rPr>
          <w:rFonts w:ascii="宋体" w:hAnsi="宋体" w:cs="宋体"/>
          <w:b/>
          <w:szCs w:val="21"/>
        </w:rPr>
      </w:pPr>
    </w:p>
    <w:p>
      <w:pPr>
        <w:ind w:firstLine="480"/>
        <w:rPr>
          <w:rFonts w:ascii="宋体" w:hAnsi="宋体" w:cs="宋体"/>
          <w:b/>
          <w:szCs w:val="21"/>
        </w:rPr>
      </w:pPr>
    </w:p>
    <w:p>
      <w:pPr>
        <w:ind w:firstLine="480"/>
        <w:rPr>
          <w:rFonts w:ascii="宋体" w:hAnsi="宋体" w:cs="宋体"/>
          <w:b/>
          <w:szCs w:val="21"/>
        </w:rPr>
      </w:pPr>
    </w:p>
    <w:p>
      <w:pPr>
        <w:spacing w:before="120" w:after="120" w:line="360" w:lineRule="auto"/>
        <w:ind w:firstLine="420" w:firstLineChars="200"/>
        <w:rPr>
          <w:rFonts w:ascii="宋体" w:hAnsi="宋体" w:cs="宋体"/>
          <w:szCs w:val="21"/>
          <w:u w:val="single"/>
        </w:rPr>
      </w:pPr>
      <w:r>
        <w:rPr>
          <w:rFonts w:hint="eastAsia" w:ascii="宋体" w:hAnsi="宋体" w:cs="宋体"/>
          <w:szCs w:val="21"/>
        </w:rPr>
        <w:t xml:space="preserve">供应商名称（公章）： </w:t>
      </w:r>
      <w:r>
        <w:rPr>
          <w:rFonts w:hint="eastAsia" w:ascii="宋体" w:hAnsi="宋体" w:cs="宋体"/>
          <w:szCs w:val="21"/>
          <w:u w:val="single"/>
        </w:rPr>
        <w:t xml:space="preserve">              </w:t>
      </w:r>
    </w:p>
    <w:p>
      <w:pPr>
        <w:spacing w:before="120" w:after="120" w:line="360" w:lineRule="auto"/>
        <w:ind w:firstLine="420" w:firstLineChars="200"/>
        <w:rPr>
          <w:rFonts w:ascii="宋体" w:hAnsi="宋体" w:cs="宋体"/>
          <w:szCs w:val="21"/>
          <w:u w:val="single"/>
        </w:rPr>
      </w:pPr>
      <w:r>
        <w:rPr>
          <w:rFonts w:hint="eastAsia" w:ascii="宋体" w:hAnsi="宋体" w:cs="宋体"/>
          <w:szCs w:val="21"/>
        </w:rPr>
        <w:t>法定代表人（或其他组织负责人）或其授权代表人（签字或盖章）：</w:t>
      </w:r>
      <w:r>
        <w:rPr>
          <w:rFonts w:hint="eastAsia" w:ascii="宋体" w:hAnsi="宋体" w:cs="宋体"/>
          <w:szCs w:val="21"/>
          <w:u w:val="single"/>
        </w:rPr>
        <w:t xml:space="preserve">                  </w:t>
      </w:r>
    </w:p>
    <w:p>
      <w:pPr>
        <w:spacing w:before="120" w:after="120"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cs="宋体"/>
          <w:spacing w:val="-2"/>
          <w:sz w:val="28"/>
          <w:szCs w:val="28"/>
          <w14:textOutline w14:w="5105" w14:cap="sq" w14:cmpd="sng" w14:algn="ctr">
            <w14:solidFill>
              <w14:srgbClr w14:val="000000"/>
            </w14:solidFill>
            <w14:prstDash w14:val="solid"/>
            <w14:bevel/>
          </w14:textOutline>
        </w:rPr>
      </w:pPr>
      <w:r>
        <w:rPr>
          <w:rFonts w:ascii="宋体" w:hAnsi="宋体" w:cs="宋体"/>
          <w:spacing w:val="-2"/>
          <w:sz w:val="28"/>
          <w:szCs w:val="28"/>
          <w14:textOutline w14:w="5105" w14:cap="sq" w14:cmpd="sng" w14:algn="ctr">
            <w14:solidFill>
              <w14:srgbClr w14:val="000000"/>
            </w14:solidFill>
            <w14:prstDash w14:val="solid"/>
            <w14:bevel/>
          </w14:textOutline>
        </w:rPr>
        <w:br w:type="page"/>
      </w:r>
    </w:p>
    <w:p>
      <w:pPr>
        <w:spacing w:before="91" w:line="221" w:lineRule="auto"/>
        <w:ind w:left="2788"/>
        <w:rPr>
          <w:rFonts w:ascii="宋体" w:hAnsi="宋体" w:cs="宋体"/>
          <w:sz w:val="28"/>
          <w:szCs w:val="28"/>
        </w:rPr>
      </w:pPr>
      <w:r>
        <w:rPr>
          <w:rFonts w:ascii="宋体" w:hAnsi="宋体" w:cs="宋体"/>
          <w:spacing w:val="-2"/>
          <w:sz w:val="28"/>
          <w:szCs w:val="28"/>
          <w14:textOutline w14:w="5105" w14:cap="sq" w14:cmpd="sng" w14:algn="ctr">
            <w14:solidFill>
              <w14:srgbClr w14:val="000000"/>
            </w14:solidFill>
            <w14:prstDash w14:val="solid"/>
            <w14:bevel/>
          </w14:textOutline>
        </w:rPr>
        <w:t>中小企业声明函</w:t>
      </w:r>
      <w:r>
        <w:rPr>
          <w:rFonts w:ascii="宋体" w:hAnsi="宋体" w:cs="宋体"/>
          <w:spacing w:val="-2"/>
          <w:sz w:val="28"/>
          <w:szCs w:val="28"/>
        </w:rPr>
        <w:t xml:space="preserve"> </w:t>
      </w:r>
      <w:r>
        <w:rPr>
          <w:rFonts w:ascii="宋体" w:hAnsi="宋体" w:cs="宋体"/>
          <w:spacing w:val="-2"/>
          <w:sz w:val="28"/>
          <w:szCs w:val="28"/>
          <w14:textOutline w14:w="5105" w14:cap="sq" w14:cmpd="sng" w14:algn="ctr">
            <w14:solidFill>
              <w14:srgbClr w14:val="000000"/>
            </w14:solidFill>
            <w14:prstDash w14:val="solid"/>
            <w14:bevel/>
          </w14:textOutline>
        </w:rPr>
        <w:t>(工</w:t>
      </w:r>
      <w:r>
        <w:rPr>
          <w:rFonts w:ascii="宋体" w:hAnsi="宋体" w:cs="宋体"/>
          <w:spacing w:val="-1"/>
          <w:sz w:val="28"/>
          <w:szCs w:val="28"/>
          <w14:textOutline w14:w="5105" w14:cap="sq" w14:cmpd="sng" w14:algn="ctr">
            <w14:solidFill>
              <w14:srgbClr w14:val="000000"/>
            </w14:solidFill>
            <w14:prstDash w14:val="solid"/>
            <w14:bevel/>
          </w14:textOutline>
        </w:rPr>
        <w:t>程、服务)</w:t>
      </w:r>
    </w:p>
    <w:p>
      <w:pPr>
        <w:spacing w:before="75"/>
        <w:ind w:firstLine="481"/>
        <w:rPr>
          <w:rFonts w:ascii="宋体" w:hAnsi="宋体" w:cs="宋体"/>
          <w:sz w:val="23"/>
          <w:szCs w:val="23"/>
        </w:rPr>
      </w:pPr>
      <w:r>
        <w:rPr>
          <w:rFonts w:ascii="宋体" w:hAnsi="宋体" w:cs="宋体"/>
          <w:spacing w:val="-14"/>
          <w:sz w:val="23"/>
          <w:szCs w:val="23"/>
        </w:rPr>
        <w:t>本</w:t>
      </w:r>
      <w:r>
        <w:rPr>
          <w:rFonts w:ascii="宋体" w:hAnsi="宋体" w:cs="宋体"/>
          <w:spacing w:val="-8"/>
          <w:sz w:val="23"/>
          <w:szCs w:val="23"/>
        </w:rPr>
        <w:t>公</w:t>
      </w:r>
      <w:r>
        <w:rPr>
          <w:rFonts w:ascii="宋体" w:hAnsi="宋体" w:cs="宋体"/>
          <w:spacing w:val="-7"/>
          <w:sz w:val="23"/>
          <w:szCs w:val="23"/>
        </w:rPr>
        <w:t>司(联合体)郑重声明，根据《政府采购促进中小企业发展管理办法》(财库 ﹝ 2020 ﹞</w:t>
      </w:r>
      <w:r>
        <w:rPr>
          <w:rFonts w:ascii="宋体" w:hAnsi="宋体" w:cs="宋体"/>
          <w:sz w:val="23"/>
          <w:szCs w:val="23"/>
        </w:rPr>
        <w:t xml:space="preserve"> </w:t>
      </w:r>
      <w:r>
        <w:rPr>
          <w:rFonts w:ascii="宋体" w:hAnsi="宋体" w:cs="宋体"/>
          <w:spacing w:val="14"/>
          <w:sz w:val="23"/>
          <w:szCs w:val="23"/>
        </w:rPr>
        <w:t xml:space="preserve">46 </w:t>
      </w:r>
      <w:r>
        <w:rPr>
          <w:rFonts w:ascii="宋体" w:hAnsi="宋体" w:cs="宋体"/>
          <w:spacing w:val="7"/>
          <w:sz w:val="23"/>
          <w:szCs w:val="23"/>
        </w:rPr>
        <w:t>号) 的规定，本公司 (联合体) 参加</w:t>
      </w:r>
      <w:r>
        <w:rPr>
          <w:rFonts w:ascii="宋体" w:hAnsi="宋体" w:cs="宋体"/>
          <w:spacing w:val="7"/>
          <w:sz w:val="23"/>
          <w:szCs w:val="23"/>
          <w:u w:val="single"/>
        </w:rPr>
        <w:t xml:space="preserve"> (单位名称) </w:t>
      </w:r>
      <w:r>
        <w:rPr>
          <w:rFonts w:ascii="宋体" w:hAnsi="宋体" w:cs="宋体"/>
          <w:spacing w:val="7"/>
          <w:sz w:val="23"/>
          <w:szCs w:val="23"/>
        </w:rPr>
        <w:t>的</w:t>
      </w:r>
      <w:r>
        <w:rPr>
          <w:rFonts w:ascii="宋体" w:hAnsi="宋体" w:cs="宋体"/>
          <w:spacing w:val="7"/>
          <w:sz w:val="23"/>
          <w:szCs w:val="23"/>
          <w:u w:val="single"/>
        </w:rPr>
        <w:t xml:space="preserve"> (项目名称) </w:t>
      </w:r>
      <w:r>
        <w:rPr>
          <w:rFonts w:ascii="宋体" w:hAnsi="宋体" w:cs="宋体"/>
          <w:spacing w:val="7"/>
          <w:sz w:val="23"/>
          <w:szCs w:val="23"/>
        </w:rPr>
        <w:t>采购活动，工程的施</w:t>
      </w:r>
      <w:r>
        <w:rPr>
          <w:rFonts w:ascii="宋体" w:hAnsi="宋体" w:cs="宋体"/>
          <w:sz w:val="23"/>
          <w:szCs w:val="23"/>
        </w:rPr>
        <w:t xml:space="preserve"> </w:t>
      </w:r>
      <w:r>
        <w:rPr>
          <w:rFonts w:ascii="宋体" w:hAnsi="宋体" w:cs="宋体"/>
          <w:spacing w:val="8"/>
          <w:sz w:val="23"/>
          <w:szCs w:val="23"/>
        </w:rPr>
        <w:t>工单位全部为符合政策要求的中小企业(或者：服务全部由符合政策要求的中小企业承接)</w:t>
      </w:r>
      <w:r>
        <w:rPr>
          <w:rFonts w:ascii="宋体" w:hAnsi="宋体" w:cs="宋体"/>
          <w:spacing w:val="6"/>
          <w:sz w:val="23"/>
          <w:szCs w:val="23"/>
        </w:rPr>
        <w:t>。</w:t>
      </w:r>
      <w:r>
        <w:rPr>
          <w:rFonts w:ascii="宋体" w:hAnsi="宋体" w:cs="宋体"/>
          <w:sz w:val="23"/>
          <w:szCs w:val="23"/>
        </w:rPr>
        <w:t xml:space="preserve"> </w:t>
      </w:r>
      <w:r>
        <w:rPr>
          <w:rFonts w:ascii="宋体" w:hAnsi="宋体" w:cs="宋体"/>
          <w:spacing w:val="10"/>
          <w:sz w:val="23"/>
          <w:szCs w:val="23"/>
        </w:rPr>
        <w:t>相</w:t>
      </w:r>
      <w:r>
        <w:rPr>
          <w:rFonts w:ascii="宋体" w:hAnsi="宋体" w:cs="宋体"/>
          <w:spacing w:val="9"/>
          <w:sz w:val="23"/>
          <w:szCs w:val="23"/>
        </w:rPr>
        <w:t>关企业 (含联合体中的中小企业、签订分包意向协议的中小企业) 的具体情况如下：</w:t>
      </w:r>
    </w:p>
    <w:p>
      <w:pPr>
        <w:spacing w:before="2"/>
        <w:ind w:right="81" w:firstLine="498"/>
        <w:rPr>
          <w:rFonts w:ascii="宋体" w:hAnsi="宋体" w:cs="宋体"/>
          <w:sz w:val="23"/>
          <w:szCs w:val="23"/>
        </w:rPr>
      </w:pPr>
      <w:r>
        <w:rPr>
          <w:rFonts w:ascii="宋体" w:hAnsi="宋体" w:cs="宋体"/>
          <w:spacing w:val="2"/>
          <w:sz w:val="23"/>
          <w:szCs w:val="23"/>
        </w:rPr>
        <w:t>1.</w:t>
      </w:r>
      <w:r>
        <w:rPr>
          <w:rFonts w:ascii="宋体" w:hAnsi="宋体" w:cs="宋体"/>
          <w:spacing w:val="2"/>
          <w:sz w:val="23"/>
          <w:szCs w:val="23"/>
          <w:u w:val="single"/>
        </w:rPr>
        <w:t xml:space="preserve">  (标的名称)    </w:t>
      </w:r>
      <w:r>
        <w:rPr>
          <w:rFonts w:ascii="宋体" w:hAnsi="宋体" w:cs="宋体"/>
          <w:spacing w:val="2"/>
          <w:sz w:val="23"/>
          <w:szCs w:val="23"/>
        </w:rPr>
        <w:t xml:space="preserve"> ，属于</w:t>
      </w:r>
      <w:r>
        <w:rPr>
          <w:rFonts w:ascii="宋体" w:hAnsi="宋体" w:cs="宋体"/>
          <w:spacing w:val="2"/>
          <w:sz w:val="23"/>
          <w:szCs w:val="23"/>
          <w:u w:val="single"/>
        </w:rPr>
        <w:t xml:space="preserve"> (采购文件中明确的所属行业) </w:t>
      </w:r>
      <w:r>
        <w:rPr>
          <w:rFonts w:ascii="宋体" w:hAnsi="宋体" w:cs="宋体"/>
          <w:spacing w:val="2"/>
          <w:sz w:val="23"/>
          <w:szCs w:val="23"/>
        </w:rPr>
        <w:t>；承建 (承接) 企业</w:t>
      </w:r>
      <w:r>
        <w:rPr>
          <w:rFonts w:ascii="宋体" w:hAnsi="宋体" w:cs="宋体"/>
          <w:spacing w:val="1"/>
          <w:sz w:val="23"/>
          <w:szCs w:val="23"/>
        </w:rPr>
        <w:t>为</w:t>
      </w:r>
      <w:r>
        <w:rPr>
          <w:rFonts w:ascii="宋体" w:hAnsi="宋体" w:cs="宋体"/>
          <w:sz w:val="23"/>
          <w:szCs w:val="23"/>
          <w:u w:val="single"/>
        </w:rPr>
        <w:t xml:space="preserve"> (企</w:t>
      </w:r>
      <w:r>
        <w:rPr>
          <w:rFonts w:ascii="宋体" w:hAnsi="宋体" w:cs="宋体"/>
          <w:sz w:val="23"/>
          <w:szCs w:val="23"/>
        </w:rPr>
        <w:t xml:space="preserve"> </w:t>
      </w:r>
      <w:r>
        <w:rPr>
          <w:rFonts w:ascii="宋体" w:hAnsi="宋体" w:cs="宋体"/>
          <w:spacing w:val="1"/>
          <w:sz w:val="23"/>
          <w:szCs w:val="23"/>
          <w:u w:val="single"/>
        </w:rPr>
        <w:t xml:space="preserve">业名称)   </w:t>
      </w:r>
      <w:r>
        <w:rPr>
          <w:rFonts w:ascii="宋体" w:hAnsi="宋体" w:cs="宋体"/>
          <w:spacing w:val="1"/>
          <w:sz w:val="23"/>
          <w:szCs w:val="23"/>
        </w:rPr>
        <w:t xml:space="preserve"> ，从业人员</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人，营业收入为</w:t>
      </w:r>
      <w:r>
        <w:rPr>
          <w:rFonts w:ascii="宋体" w:hAnsi="宋体" w:cs="宋体"/>
          <w:sz w:val="23"/>
          <w:szCs w:val="23"/>
          <w:u w:val="single"/>
        </w:rPr>
        <w:t xml:space="preserve">     </w:t>
      </w:r>
      <w:r>
        <w:rPr>
          <w:rFonts w:ascii="宋体" w:hAnsi="宋体" w:cs="宋体"/>
          <w:sz w:val="23"/>
          <w:szCs w:val="23"/>
        </w:rPr>
        <w:t>万元，资产总额为</w:t>
      </w:r>
      <w:r>
        <w:rPr>
          <w:rFonts w:ascii="宋体" w:hAnsi="宋体" w:cs="宋体"/>
          <w:sz w:val="23"/>
          <w:szCs w:val="23"/>
          <w:u w:val="single"/>
        </w:rPr>
        <w:t xml:space="preserve">      </w:t>
      </w:r>
      <w:r>
        <w:rPr>
          <w:rFonts w:ascii="宋体" w:hAnsi="宋体" w:cs="宋体"/>
          <w:sz w:val="23"/>
          <w:szCs w:val="23"/>
        </w:rPr>
        <w:t xml:space="preserve"> 万元，属于</w:t>
      </w:r>
      <w:r>
        <w:rPr>
          <w:rFonts w:ascii="宋体" w:hAnsi="宋体" w:cs="宋体"/>
          <w:sz w:val="23"/>
          <w:szCs w:val="23"/>
          <w:u w:val="single"/>
        </w:rPr>
        <w:t xml:space="preserve"> (中</w:t>
      </w:r>
      <w:r>
        <w:rPr>
          <w:rFonts w:ascii="宋体" w:hAnsi="宋体" w:cs="宋体"/>
          <w:sz w:val="23"/>
          <w:szCs w:val="23"/>
        </w:rPr>
        <w:t xml:space="preserve"> </w:t>
      </w:r>
      <w:r>
        <w:rPr>
          <w:rFonts w:ascii="宋体" w:hAnsi="宋体" w:cs="宋体"/>
          <w:spacing w:val="12"/>
          <w:sz w:val="23"/>
          <w:szCs w:val="23"/>
          <w:u w:val="single"/>
        </w:rPr>
        <w:t>型</w:t>
      </w:r>
      <w:r>
        <w:rPr>
          <w:rFonts w:ascii="宋体" w:hAnsi="宋体" w:cs="宋体"/>
          <w:spacing w:val="8"/>
          <w:sz w:val="23"/>
          <w:szCs w:val="23"/>
          <w:u w:val="single"/>
        </w:rPr>
        <w:t xml:space="preserve">企业、小型企业、微型企业) </w:t>
      </w:r>
      <w:r>
        <w:rPr>
          <w:rFonts w:ascii="宋体" w:hAnsi="宋体" w:cs="宋体"/>
          <w:spacing w:val="8"/>
          <w:sz w:val="23"/>
          <w:szCs w:val="23"/>
        </w:rPr>
        <w:t>；</w:t>
      </w:r>
    </w:p>
    <w:p>
      <w:pPr>
        <w:spacing w:before="2"/>
        <w:ind w:right="81" w:firstLine="483"/>
        <w:rPr>
          <w:rFonts w:ascii="宋体" w:hAnsi="宋体" w:cs="宋体"/>
          <w:sz w:val="23"/>
          <w:szCs w:val="23"/>
        </w:rPr>
      </w:pPr>
      <w:r>
        <w:rPr>
          <w:rFonts w:ascii="宋体" w:hAnsi="宋体" w:cs="宋体"/>
          <w:spacing w:val="4"/>
          <w:sz w:val="23"/>
          <w:szCs w:val="23"/>
        </w:rPr>
        <w:t>2.</w:t>
      </w:r>
      <w:r>
        <w:rPr>
          <w:rFonts w:ascii="宋体" w:hAnsi="宋体" w:cs="宋体"/>
          <w:spacing w:val="4"/>
          <w:sz w:val="23"/>
          <w:szCs w:val="23"/>
          <w:u w:val="single"/>
        </w:rPr>
        <w:t xml:space="preserve">  </w:t>
      </w:r>
      <w:r>
        <w:rPr>
          <w:rFonts w:ascii="宋体" w:hAnsi="宋体" w:cs="宋体"/>
          <w:spacing w:val="2"/>
          <w:sz w:val="23"/>
          <w:szCs w:val="23"/>
          <w:u w:val="single"/>
        </w:rPr>
        <w:t xml:space="preserve">(标的名称)    </w:t>
      </w:r>
      <w:r>
        <w:rPr>
          <w:rFonts w:ascii="宋体" w:hAnsi="宋体" w:cs="宋体"/>
          <w:spacing w:val="2"/>
          <w:sz w:val="23"/>
          <w:szCs w:val="23"/>
        </w:rPr>
        <w:t xml:space="preserve"> ，属于</w:t>
      </w:r>
      <w:r>
        <w:rPr>
          <w:rFonts w:ascii="宋体" w:hAnsi="宋体" w:cs="宋体"/>
          <w:spacing w:val="2"/>
          <w:sz w:val="23"/>
          <w:szCs w:val="23"/>
          <w:u w:val="single"/>
        </w:rPr>
        <w:t xml:space="preserve"> (采购文件中明确的所属行业) </w:t>
      </w:r>
      <w:r>
        <w:rPr>
          <w:rFonts w:ascii="宋体" w:hAnsi="宋体" w:cs="宋体"/>
          <w:spacing w:val="2"/>
          <w:sz w:val="23"/>
          <w:szCs w:val="23"/>
        </w:rPr>
        <w:t>；承建 (承接) 企业为</w:t>
      </w:r>
      <w:r>
        <w:rPr>
          <w:rFonts w:ascii="宋体" w:hAnsi="宋体" w:cs="宋体"/>
          <w:spacing w:val="2"/>
          <w:sz w:val="23"/>
          <w:szCs w:val="23"/>
          <w:u w:val="single"/>
        </w:rPr>
        <w:t xml:space="preserve"> (企</w:t>
      </w:r>
      <w:r>
        <w:rPr>
          <w:rFonts w:ascii="宋体" w:hAnsi="宋体" w:cs="宋体"/>
          <w:sz w:val="23"/>
          <w:szCs w:val="23"/>
        </w:rPr>
        <w:t xml:space="preserve"> </w:t>
      </w:r>
      <w:r>
        <w:rPr>
          <w:rFonts w:ascii="宋体" w:hAnsi="宋体" w:cs="宋体"/>
          <w:spacing w:val="-2"/>
          <w:sz w:val="23"/>
          <w:szCs w:val="23"/>
          <w:u w:val="single"/>
        </w:rPr>
        <w:t xml:space="preserve">业名称) </w:t>
      </w:r>
      <w:r>
        <w:rPr>
          <w:rFonts w:ascii="宋体" w:hAnsi="宋体" w:cs="宋体"/>
          <w:spacing w:val="-2"/>
          <w:sz w:val="23"/>
          <w:szCs w:val="23"/>
        </w:rPr>
        <w:t>，从业人员</w:t>
      </w:r>
      <w:r>
        <w:rPr>
          <w:rFonts w:ascii="宋体" w:hAnsi="宋体" w:cs="宋体"/>
          <w:spacing w:val="-2"/>
          <w:sz w:val="23"/>
          <w:szCs w:val="23"/>
          <w:u w:val="single"/>
        </w:rPr>
        <w:t xml:space="preserve">      </w:t>
      </w:r>
      <w:r>
        <w:rPr>
          <w:rFonts w:ascii="宋体" w:hAnsi="宋体" w:cs="宋体"/>
          <w:spacing w:val="-2"/>
          <w:sz w:val="23"/>
          <w:szCs w:val="23"/>
        </w:rPr>
        <w:t xml:space="preserve"> 人，营业收入为</w:t>
      </w:r>
      <w:r>
        <w:rPr>
          <w:rFonts w:ascii="宋体" w:hAnsi="宋体" w:cs="宋体"/>
          <w:spacing w:val="-2"/>
          <w:sz w:val="23"/>
          <w:szCs w:val="23"/>
          <w:u w:val="single"/>
        </w:rPr>
        <w:t xml:space="preserve">     </w:t>
      </w:r>
      <w:r>
        <w:rPr>
          <w:rFonts w:ascii="宋体" w:hAnsi="宋体" w:cs="宋体"/>
          <w:spacing w:val="-2"/>
          <w:sz w:val="23"/>
          <w:szCs w:val="23"/>
        </w:rPr>
        <w:t xml:space="preserve"> 万元，资产总额为</w:t>
      </w:r>
      <w:r>
        <w:rPr>
          <w:rFonts w:ascii="宋体" w:hAnsi="宋体" w:cs="宋体"/>
          <w:spacing w:val="-2"/>
          <w:sz w:val="23"/>
          <w:szCs w:val="23"/>
          <w:u w:val="single"/>
        </w:rPr>
        <w:t xml:space="preserve">       </w:t>
      </w:r>
      <w:r>
        <w:rPr>
          <w:rFonts w:ascii="宋体" w:hAnsi="宋体" w:cs="宋体"/>
          <w:spacing w:val="-2"/>
          <w:sz w:val="23"/>
          <w:szCs w:val="23"/>
        </w:rPr>
        <w:t>万元，属于</w:t>
      </w:r>
      <w:r>
        <w:rPr>
          <w:rFonts w:ascii="宋体" w:hAnsi="宋体" w:cs="宋体"/>
          <w:sz w:val="23"/>
          <w:szCs w:val="23"/>
          <w:u w:val="single"/>
        </w:rPr>
        <w:t xml:space="preserve"> ( 中</w:t>
      </w:r>
      <w:r>
        <w:rPr>
          <w:rFonts w:ascii="宋体" w:hAnsi="宋体" w:cs="宋体"/>
          <w:sz w:val="23"/>
          <w:szCs w:val="23"/>
        </w:rPr>
        <w:t xml:space="preserve"> </w:t>
      </w:r>
      <w:r>
        <w:rPr>
          <w:rFonts w:ascii="宋体" w:hAnsi="宋体" w:cs="宋体"/>
          <w:spacing w:val="2"/>
          <w:sz w:val="23"/>
          <w:szCs w:val="23"/>
          <w:u w:val="single"/>
        </w:rPr>
        <w:t>型企业、</w:t>
      </w:r>
      <w:r>
        <w:rPr>
          <w:rFonts w:ascii="宋体" w:hAnsi="宋体" w:cs="宋体"/>
          <w:spacing w:val="1"/>
          <w:sz w:val="23"/>
          <w:szCs w:val="23"/>
          <w:u w:val="single"/>
        </w:rPr>
        <w:t xml:space="preserve">  小型企业、微型企业) </w:t>
      </w:r>
      <w:r>
        <w:rPr>
          <w:rFonts w:ascii="宋体" w:hAnsi="宋体" w:cs="宋体"/>
          <w:spacing w:val="1"/>
          <w:sz w:val="23"/>
          <w:szCs w:val="23"/>
        </w:rPr>
        <w:t>；</w:t>
      </w:r>
    </w:p>
    <w:p>
      <w:pPr>
        <w:ind w:left="496"/>
        <w:rPr>
          <w:rFonts w:ascii="宋体" w:hAnsi="宋体" w:cs="宋体"/>
          <w:sz w:val="23"/>
          <w:szCs w:val="23"/>
        </w:rPr>
      </w:pPr>
      <w:r>
        <w:rPr>
          <w:rFonts w:ascii="宋体" w:hAnsi="宋体" w:cs="宋体"/>
          <w:spacing w:val="5"/>
          <w:position w:val="3"/>
          <w:sz w:val="23"/>
          <w:szCs w:val="23"/>
        </w:rPr>
        <w:t>……</w:t>
      </w:r>
    </w:p>
    <w:p>
      <w:pPr>
        <w:spacing w:before="94"/>
        <w:ind w:left="3" w:right="83" w:firstLine="504"/>
        <w:rPr>
          <w:rFonts w:ascii="宋体" w:hAnsi="宋体" w:cs="宋体"/>
          <w:sz w:val="23"/>
          <w:szCs w:val="23"/>
        </w:rPr>
      </w:pPr>
      <w:r>
        <w:rPr>
          <w:rFonts w:ascii="宋体" w:hAnsi="宋体" w:cs="宋体"/>
          <w:spacing w:val="22"/>
          <w:sz w:val="23"/>
          <w:szCs w:val="23"/>
        </w:rPr>
        <w:t>以</w:t>
      </w:r>
      <w:r>
        <w:rPr>
          <w:rFonts w:ascii="宋体" w:hAnsi="宋体" w:cs="宋体"/>
          <w:spacing w:val="17"/>
          <w:sz w:val="23"/>
          <w:szCs w:val="23"/>
        </w:rPr>
        <w:t>上</w:t>
      </w:r>
      <w:r>
        <w:rPr>
          <w:rFonts w:ascii="宋体" w:hAnsi="宋体" w:cs="宋体"/>
          <w:spacing w:val="11"/>
          <w:sz w:val="23"/>
          <w:szCs w:val="23"/>
        </w:rPr>
        <w:t>企业，不属于大企业的分支机构，不存在控股股东为大企业的情形，也不存在与</w:t>
      </w:r>
      <w:r>
        <w:rPr>
          <w:rFonts w:ascii="宋体" w:hAnsi="宋体" w:cs="宋体"/>
          <w:sz w:val="23"/>
          <w:szCs w:val="23"/>
        </w:rPr>
        <w:t xml:space="preserve"> </w:t>
      </w:r>
      <w:r>
        <w:rPr>
          <w:rFonts w:ascii="宋体" w:hAnsi="宋体" w:cs="宋体"/>
          <w:spacing w:val="15"/>
          <w:sz w:val="23"/>
          <w:szCs w:val="23"/>
        </w:rPr>
        <w:t>大</w:t>
      </w:r>
      <w:r>
        <w:rPr>
          <w:rFonts w:ascii="宋体" w:hAnsi="宋体" w:cs="宋体"/>
          <w:spacing w:val="8"/>
          <w:sz w:val="23"/>
          <w:szCs w:val="23"/>
        </w:rPr>
        <w:t>企业的负责人为同一人的情形。</w:t>
      </w:r>
    </w:p>
    <w:p>
      <w:pPr>
        <w:ind w:left="481"/>
        <w:rPr>
          <w:rFonts w:ascii="宋体" w:hAnsi="宋体" w:cs="宋体"/>
          <w:sz w:val="23"/>
          <w:szCs w:val="23"/>
        </w:rPr>
      </w:pPr>
      <w:r>
        <w:rPr>
          <w:rFonts w:ascii="宋体" w:hAnsi="宋体" w:cs="宋体"/>
          <w:spacing w:val="18"/>
          <w:sz w:val="23"/>
          <w:szCs w:val="23"/>
        </w:rPr>
        <w:t>本</w:t>
      </w:r>
      <w:r>
        <w:rPr>
          <w:rFonts w:ascii="宋体" w:hAnsi="宋体" w:cs="宋体"/>
          <w:spacing w:val="11"/>
          <w:sz w:val="23"/>
          <w:szCs w:val="23"/>
        </w:rPr>
        <w:t>企</w:t>
      </w:r>
      <w:r>
        <w:rPr>
          <w:rFonts w:ascii="宋体" w:hAnsi="宋体" w:cs="宋体"/>
          <w:spacing w:val="9"/>
          <w:sz w:val="23"/>
          <w:szCs w:val="23"/>
        </w:rPr>
        <w:t>业对上述声明内容的真实性负责。如有虚假，将依法承担相应责任。</w:t>
      </w:r>
    </w:p>
    <w:p>
      <w:pPr>
        <w:rPr>
          <w:rFonts w:ascii="Arial"/>
        </w:rPr>
      </w:pPr>
    </w:p>
    <w:p>
      <w:pPr>
        <w:rPr>
          <w:rFonts w:ascii="Arial"/>
        </w:rPr>
      </w:pPr>
    </w:p>
    <w:p>
      <w:pPr>
        <w:rPr>
          <w:rFonts w:ascii="Arial"/>
        </w:rPr>
      </w:pPr>
    </w:p>
    <w:p>
      <w:pPr>
        <w:rPr>
          <w:rFonts w:ascii="Arial"/>
        </w:rPr>
      </w:pPr>
    </w:p>
    <w:p>
      <w:pPr>
        <w:spacing w:before="75"/>
        <w:ind w:left="484"/>
        <w:rPr>
          <w:rFonts w:ascii="宋体" w:hAnsi="宋体" w:cs="宋体"/>
          <w:sz w:val="23"/>
          <w:szCs w:val="23"/>
        </w:rPr>
      </w:pPr>
      <w:r>
        <w:rPr>
          <w:rFonts w:ascii="宋体" w:hAnsi="宋体" w:cs="宋体"/>
          <w:spacing w:val="8"/>
          <w:position w:val="17"/>
          <w:sz w:val="23"/>
          <w:szCs w:val="23"/>
        </w:rPr>
        <w:t>企</w:t>
      </w:r>
      <w:r>
        <w:rPr>
          <w:rFonts w:ascii="宋体" w:hAnsi="宋体" w:cs="宋体"/>
          <w:spacing w:val="6"/>
          <w:position w:val="17"/>
          <w:sz w:val="23"/>
          <w:szCs w:val="23"/>
        </w:rPr>
        <w:t>业名称 (盖章) ：</w:t>
      </w:r>
    </w:p>
    <w:p>
      <w:pPr>
        <w:spacing w:before="1"/>
        <w:ind w:left="522"/>
        <w:rPr>
          <w:rFonts w:ascii="宋体" w:hAnsi="宋体" w:cs="宋体"/>
          <w:sz w:val="23"/>
          <w:szCs w:val="23"/>
        </w:rPr>
      </w:pPr>
      <w:r>
        <w:rPr>
          <w:rFonts w:ascii="宋体" w:hAnsi="宋体" w:cs="宋体"/>
          <w:spacing w:val="-8"/>
          <w:sz w:val="23"/>
          <w:szCs w:val="23"/>
        </w:rPr>
        <w:t>日</w:t>
      </w:r>
      <w:r>
        <w:rPr>
          <w:rFonts w:ascii="宋体" w:hAnsi="宋体" w:cs="宋体"/>
          <w:spacing w:val="-6"/>
          <w:sz w:val="23"/>
          <w:szCs w:val="23"/>
        </w:rPr>
        <w:t xml:space="preserve"> 期：</w:t>
      </w:r>
    </w:p>
    <w:p>
      <w:pPr>
        <w:rPr>
          <w:rFonts w:ascii="Arial"/>
        </w:rPr>
      </w:pPr>
    </w:p>
    <w:p>
      <w:pPr>
        <w:rPr>
          <w:rFonts w:ascii="Arial"/>
        </w:rPr>
      </w:pPr>
    </w:p>
    <w:p>
      <w:pPr>
        <w:spacing w:before="92"/>
        <w:ind w:left="5"/>
        <w:rPr>
          <w:rFonts w:ascii="宋体" w:hAnsi="宋体" w:cs="宋体"/>
          <w:sz w:val="28"/>
          <w:szCs w:val="28"/>
        </w:rPr>
      </w:pPr>
      <w:r>
        <w:rPr>
          <w:rFonts w:ascii="宋体" w:hAnsi="宋体" w:cs="宋体"/>
          <w:spacing w:val="-5"/>
          <w:sz w:val="28"/>
          <w:szCs w:val="28"/>
          <w14:textOutline w14:w="5105" w14:cap="sq" w14:cmpd="sng" w14:algn="ctr">
            <w14:solidFill>
              <w14:srgbClr w14:val="000000"/>
            </w14:solidFill>
            <w14:prstDash w14:val="solid"/>
            <w14:bevel/>
          </w14:textOutline>
        </w:rPr>
        <w:t>说</w:t>
      </w:r>
      <w:r>
        <w:rPr>
          <w:rFonts w:ascii="宋体" w:hAnsi="宋体" w:cs="宋体"/>
          <w:spacing w:val="-4"/>
          <w:sz w:val="28"/>
          <w:szCs w:val="28"/>
          <w14:textOutline w14:w="5105" w14:cap="sq" w14:cmpd="sng" w14:algn="ctr">
            <w14:solidFill>
              <w14:srgbClr w14:val="000000"/>
            </w14:solidFill>
            <w14:prstDash w14:val="solid"/>
            <w14:bevel/>
          </w14:textOutline>
        </w:rPr>
        <w:t>明：</w:t>
      </w:r>
    </w:p>
    <w:p>
      <w:pPr>
        <w:pStyle w:val="12"/>
        <w:rPr>
          <w:rFonts w:hAnsi="宋体" w:cs="宋体"/>
          <w:b/>
          <w:color w:val="000000"/>
          <w:kern w:val="0"/>
          <w:szCs w:val="21"/>
        </w:rPr>
      </w:pPr>
      <w:r>
        <w:rPr>
          <w:rFonts w:hAnsi="宋体" w:cs="宋体"/>
          <w:spacing w:val="-7"/>
          <w:sz w:val="22"/>
          <w:szCs w:val="22"/>
        </w:rPr>
        <w:t>1</w:t>
      </w:r>
      <w:r>
        <w:rPr>
          <w:rFonts w:hAnsi="宋体" w:cs="宋体"/>
          <w:spacing w:val="-4"/>
          <w:sz w:val="22"/>
          <w:szCs w:val="22"/>
        </w:rPr>
        <w:t>.从业人员、营业收入、资产总额填报上一年度数据，无上一年度数据的新成立企业可不填报。</w:t>
      </w:r>
      <w:r>
        <w:rPr>
          <w:rFonts w:hAnsi="宋体" w:cs="宋体"/>
          <w:sz w:val="22"/>
          <w:szCs w:val="22"/>
        </w:rPr>
        <w:t xml:space="preserve"> </w:t>
      </w:r>
      <w:r>
        <w:rPr>
          <w:rFonts w:hAnsi="宋体" w:cs="宋体"/>
          <w:spacing w:val="-1"/>
          <w:sz w:val="22"/>
          <w:szCs w:val="22"/>
        </w:rPr>
        <w:t>2.未按上述要求提供证明</w:t>
      </w:r>
      <w:r>
        <w:rPr>
          <w:rFonts w:hAnsi="宋体" w:cs="宋体"/>
          <w:sz w:val="22"/>
          <w:szCs w:val="22"/>
        </w:rPr>
        <w:t>材料及填写的，评审时不予以考虑。</w:t>
      </w:r>
    </w:p>
    <w:p>
      <w:pPr>
        <w:pStyle w:val="12"/>
        <w:spacing w:line="360" w:lineRule="auto"/>
        <w:rPr>
          <w:rFonts w:hAnsi="宋体"/>
          <w:b/>
          <w:color w:val="000000"/>
          <w:kern w:val="0"/>
          <w:szCs w:val="21"/>
        </w:rPr>
      </w:pPr>
    </w:p>
    <w:p>
      <w:pPr>
        <w:autoSpaceDE w:val="0"/>
        <w:autoSpaceDN w:val="0"/>
        <w:adjustRightInd w:val="0"/>
        <w:spacing w:line="360" w:lineRule="auto"/>
        <w:jc w:val="center"/>
        <w:outlineLvl w:val="0"/>
        <w:rPr>
          <w:rFonts w:ascii="宋体" w:hAnsi="宋体"/>
          <w:b/>
          <w:bCs/>
          <w:color w:val="000000"/>
          <w:sz w:val="44"/>
          <w:szCs w:val="44"/>
          <w:lang w:val="zh-CN"/>
        </w:rPr>
      </w:pPr>
      <w:r>
        <w:rPr>
          <w:rFonts w:ascii="宋体" w:hAnsi="宋体"/>
          <w:b/>
          <w:sz w:val="28"/>
          <w:szCs w:val="28"/>
        </w:rPr>
        <w:br w:type="page"/>
      </w:r>
      <w:bookmarkStart w:id="37" w:name="_Toc20660417"/>
      <w:bookmarkStart w:id="38" w:name="_Toc11823"/>
      <w:bookmarkStart w:id="39" w:name="_Toc532473512"/>
      <w:r>
        <w:rPr>
          <w:rFonts w:hint="eastAsia" w:ascii="宋体" w:hAnsi="宋体"/>
          <w:b/>
          <w:bCs/>
          <w:color w:val="000000"/>
          <w:sz w:val="44"/>
          <w:szCs w:val="44"/>
          <w:lang w:val="zh-CN"/>
        </w:rPr>
        <w:t>供应商监狱企业</w:t>
      </w:r>
      <w:r>
        <w:rPr>
          <w:rFonts w:ascii="宋体" w:hAnsi="宋体"/>
          <w:b/>
          <w:bCs/>
          <w:color w:val="000000"/>
          <w:sz w:val="44"/>
          <w:szCs w:val="44"/>
          <w:lang w:val="zh-CN"/>
        </w:rPr>
        <w:t>声明函</w:t>
      </w:r>
      <w:bookmarkEnd w:id="37"/>
      <w:bookmarkEnd w:id="38"/>
    </w:p>
    <w:bookmarkEnd w:id="39"/>
    <w:p>
      <w:pPr>
        <w:ind w:left="1078" w:leftChars="257" w:hanging="539"/>
        <w:jc w:val="center"/>
        <w:rPr>
          <w:rFonts w:ascii="宋体" w:hAnsi="宋体"/>
          <w:b/>
          <w:color w:val="000000"/>
          <w:kern w:val="0"/>
          <w:sz w:val="24"/>
        </w:rPr>
      </w:pPr>
    </w:p>
    <w:p>
      <w:pPr>
        <w:widowControl/>
        <w:snapToGrid w:val="0"/>
        <w:spacing w:before="100" w:beforeAutospacing="1" w:after="100" w:afterAutospacing="1" w:line="360" w:lineRule="auto"/>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w:t>
      </w:r>
      <w:r>
        <w:rPr>
          <w:rFonts w:ascii="宋体" w:hAnsi="宋体" w:cs="宋体"/>
          <w:color w:val="000000"/>
          <w:kern w:val="0"/>
          <w:szCs w:val="21"/>
        </w:rPr>
        <w:t>郑重声明下</w:t>
      </w:r>
      <w:r>
        <w:rPr>
          <w:rFonts w:hint="eastAsia" w:ascii="宋体" w:hAnsi="宋体" w:cs="宋体"/>
          <w:color w:val="000000"/>
          <w:kern w:val="0"/>
          <w:szCs w:val="21"/>
        </w:rPr>
        <w:t>列事项（按照</w:t>
      </w:r>
      <w:r>
        <w:rPr>
          <w:rFonts w:ascii="宋体" w:hAnsi="宋体" w:cs="宋体"/>
          <w:color w:val="000000"/>
          <w:kern w:val="0"/>
          <w:szCs w:val="21"/>
        </w:rPr>
        <w:t>实际情况勾选或</w:t>
      </w:r>
      <w:r>
        <w:rPr>
          <w:rFonts w:hint="eastAsia" w:ascii="宋体" w:hAnsi="宋体" w:cs="宋体"/>
          <w:color w:val="000000"/>
          <w:kern w:val="0"/>
          <w:szCs w:val="21"/>
        </w:rPr>
        <w:t>填空）：</w:t>
      </w:r>
    </w:p>
    <w:p>
      <w:pPr>
        <w:widowControl/>
        <w:snapToGrid w:val="0"/>
        <w:spacing w:before="100" w:beforeAutospacing="1" w:after="100" w:afterAutospacing="1" w:line="500" w:lineRule="exact"/>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单位为直接供应商</w:t>
      </w:r>
      <w:r>
        <w:rPr>
          <w:rFonts w:ascii="宋体" w:hAnsi="宋体" w:cs="宋体"/>
          <w:color w:val="000000"/>
          <w:kern w:val="0"/>
          <w:szCs w:val="21"/>
        </w:rPr>
        <w:t>提供本</w:t>
      </w:r>
      <w:r>
        <w:rPr>
          <w:rFonts w:hint="eastAsia" w:ascii="宋体" w:hAnsi="宋体" w:cs="宋体"/>
          <w:color w:val="000000"/>
          <w:kern w:val="0"/>
          <w:szCs w:val="21"/>
        </w:rPr>
        <w:t>单位提供的服务。</w:t>
      </w:r>
    </w:p>
    <w:p>
      <w:pPr>
        <w:widowControl/>
        <w:snapToGrid w:val="0"/>
        <w:spacing w:before="100" w:beforeAutospacing="1" w:after="100" w:afterAutospacing="1" w:line="500" w:lineRule="exact"/>
        <w:ind w:firstLine="315" w:firstLineChars="150"/>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）监狱企业。</w:t>
      </w:r>
      <w:r>
        <w:rPr>
          <w:rFonts w:hint="eastAsia" w:ascii="宋体" w:hAnsi="宋体" w:cs="宋体"/>
          <w:color w:val="000000"/>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w:t>
      </w:r>
      <w:r>
        <w:rPr>
          <w:rFonts w:hint="eastAsia" w:ascii="宋体" w:hAnsi="宋体" w:cs="宋体"/>
          <w:color w:val="000000"/>
          <w:kern w:val="0"/>
          <w:szCs w:val="21"/>
        </w:rPr>
        <w:t>为联合体一方，</w:t>
      </w:r>
      <w:r>
        <w:rPr>
          <w:rFonts w:ascii="宋体" w:hAnsi="宋体" w:cs="宋体"/>
          <w:color w:val="000000"/>
          <w:kern w:val="0"/>
          <w:szCs w:val="21"/>
        </w:rPr>
        <w:t>提供本企业</w:t>
      </w:r>
      <w:r>
        <w:rPr>
          <w:rFonts w:hint="eastAsia" w:ascii="宋体" w:hAnsi="宋体" w:cs="宋体"/>
          <w:color w:val="000000"/>
          <w:kern w:val="0"/>
          <w:szCs w:val="21"/>
        </w:rPr>
        <w:t>（单位）提供服务</w:t>
      </w:r>
      <w:r>
        <w:rPr>
          <w:rFonts w:ascii="宋体" w:hAnsi="宋体" w:cs="宋体"/>
          <w:color w:val="000000"/>
          <w:kern w:val="0"/>
          <w:szCs w:val="21"/>
        </w:rPr>
        <w:t>，由本企业</w:t>
      </w:r>
      <w:r>
        <w:rPr>
          <w:rFonts w:hint="eastAsia" w:ascii="宋体" w:hAnsi="宋体" w:cs="宋体"/>
          <w:color w:val="000000"/>
          <w:kern w:val="0"/>
          <w:szCs w:val="21"/>
        </w:rPr>
        <w:t>（单位）</w:t>
      </w:r>
      <w:r>
        <w:rPr>
          <w:rFonts w:ascii="宋体" w:hAnsi="宋体" w:cs="宋体"/>
          <w:color w:val="000000"/>
          <w:kern w:val="0"/>
          <w:szCs w:val="21"/>
        </w:rPr>
        <w:t>承担</w:t>
      </w:r>
      <w:r>
        <w:rPr>
          <w:rFonts w:hint="eastAsia" w:ascii="宋体" w:hAnsi="宋体" w:cs="宋体"/>
          <w:color w:val="000000"/>
          <w:kern w:val="0"/>
          <w:szCs w:val="21"/>
        </w:rPr>
        <w:t>项目</w:t>
      </w:r>
      <w:r>
        <w:rPr>
          <w:rFonts w:ascii="宋体" w:hAnsi="宋体" w:cs="宋体"/>
          <w:color w:val="000000"/>
          <w:kern w:val="0"/>
          <w:szCs w:val="21"/>
        </w:rPr>
        <w:t>、提供服务</w:t>
      </w:r>
      <w:r>
        <w:rPr>
          <w:rFonts w:hint="eastAsia" w:ascii="宋体" w:hAnsi="宋体" w:cs="宋体"/>
          <w:color w:val="000000"/>
          <w:kern w:val="0"/>
          <w:szCs w:val="21"/>
        </w:rPr>
        <w:t>。本企业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提供</w:t>
      </w:r>
      <w:r>
        <w:rPr>
          <w:rFonts w:ascii="宋体" w:hAnsi="宋体" w:cs="宋体"/>
          <w:color w:val="000000"/>
          <w:kern w:val="0"/>
          <w:szCs w:val="21"/>
        </w:rPr>
        <w:t>协议合同金额占到</w:t>
      </w:r>
      <w:r>
        <w:rPr>
          <w:rFonts w:hint="eastAsia" w:ascii="宋体" w:hAnsi="宋体" w:cs="宋体"/>
          <w:color w:val="000000"/>
          <w:kern w:val="0"/>
          <w:szCs w:val="21"/>
        </w:rPr>
        <w:t>共同磋商</w:t>
      </w:r>
      <w:r>
        <w:rPr>
          <w:rFonts w:ascii="宋体" w:hAnsi="宋体" w:cs="宋体"/>
          <w:color w:val="000000"/>
          <w:kern w:val="0"/>
          <w:szCs w:val="21"/>
        </w:rPr>
        <w:t>协议合同总金额</w:t>
      </w:r>
      <w:r>
        <w:rPr>
          <w:rFonts w:hint="eastAsia" w:ascii="宋体" w:hAnsi="宋体" w:cs="宋体"/>
          <w:color w:val="000000"/>
          <w:kern w:val="0"/>
          <w:szCs w:val="21"/>
        </w:rPr>
        <w:t>的比例为</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napToGrid w:val="0"/>
        <w:spacing w:before="100" w:beforeAutospacing="1" w:after="100" w:afterAutospacing="1" w:line="500" w:lineRule="exact"/>
        <w:jc w:val="left"/>
        <w:rPr>
          <w:rFonts w:ascii="宋体" w:hAnsi="宋体" w:cs="宋体"/>
          <w:color w:val="000000"/>
          <w:kern w:val="0"/>
          <w:szCs w:val="21"/>
        </w:rPr>
      </w:pPr>
      <w:r>
        <w:rPr>
          <w:rFonts w:ascii="宋体" w:hAnsi="宋体" w:cs="宋体"/>
          <w:color w:val="000000"/>
          <w:kern w:val="0"/>
          <w:szCs w:val="21"/>
        </w:rPr>
        <w:t>　　本</w:t>
      </w:r>
      <w:r>
        <w:rPr>
          <w:rFonts w:hint="eastAsia" w:ascii="宋体" w:hAnsi="宋体" w:cs="宋体"/>
          <w:color w:val="000000"/>
          <w:kern w:val="0"/>
          <w:szCs w:val="21"/>
        </w:rPr>
        <w:t>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）对上述声明的真实性负责。如有虚假，将依法承担相应责任。</w:t>
      </w:r>
    </w:p>
    <w:p>
      <w:pPr>
        <w:widowControl/>
        <w:snapToGrid w:val="0"/>
        <w:spacing w:before="100" w:beforeAutospacing="1" w:after="100" w:afterAutospacing="1" w:line="500" w:lineRule="exact"/>
        <w:jc w:val="left"/>
        <w:rPr>
          <w:rFonts w:ascii="宋体" w:hAnsi="宋体"/>
          <w:b/>
          <w:color w:val="000000"/>
          <w:kern w:val="0"/>
          <w:szCs w:val="21"/>
        </w:rPr>
      </w:pPr>
      <w:r>
        <w:rPr>
          <w:rFonts w:ascii="宋体" w:hAnsi="宋体" w:cs="宋体"/>
          <w:color w:val="000000"/>
          <w:kern w:val="0"/>
          <w:szCs w:val="21"/>
        </w:rPr>
        <w:t>　　</w:t>
      </w:r>
      <w:r>
        <w:rPr>
          <w:rFonts w:ascii="宋体" w:hAnsi="宋体"/>
          <w:b/>
          <w:color w:val="000000"/>
          <w:kern w:val="0"/>
          <w:szCs w:val="21"/>
        </w:rPr>
        <w:t>　</w:t>
      </w:r>
    </w:p>
    <w:p>
      <w:pPr>
        <w:snapToGrid w:val="0"/>
        <w:spacing w:line="500" w:lineRule="exact"/>
        <w:rPr>
          <w:rFonts w:ascii="宋体" w:hAnsi="宋体"/>
          <w:b/>
          <w:color w:val="000000"/>
          <w:szCs w:val="21"/>
        </w:rPr>
      </w:pP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rPr>
      </w:pPr>
      <w:r>
        <w:rPr>
          <w:rFonts w:hint="eastAsia" w:ascii="宋体" w:hAnsi="宋体" w:cs="宋体"/>
          <w:color w:val="000000"/>
          <w:kern w:val="0"/>
          <w:szCs w:val="21"/>
        </w:rPr>
        <w:t>供应商</w:t>
      </w:r>
      <w:r>
        <w:rPr>
          <w:rFonts w:ascii="宋体" w:hAnsi="宋体" w:cs="宋体"/>
          <w:color w:val="000000"/>
          <w:kern w:val="0"/>
          <w:szCs w:val="21"/>
        </w:rPr>
        <w:t>（盖章）：</w:t>
      </w:r>
      <w:r>
        <w:rPr>
          <w:rFonts w:ascii="宋体" w:hAnsi="宋体" w:cs="宋体"/>
          <w:color w:val="000000"/>
          <w:kern w:val="0"/>
          <w:szCs w:val="21"/>
          <w:u w:val="single"/>
        </w:rPr>
        <w:t xml:space="preserve">             </w:t>
      </w: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u w:val="single"/>
        </w:rPr>
      </w:pPr>
      <w:r>
        <w:rPr>
          <w:rFonts w:ascii="宋体" w:hAnsi="宋体" w:cs="宋体"/>
          <w:color w:val="000000"/>
          <w:kern w:val="0"/>
          <w:szCs w:val="21"/>
        </w:rPr>
        <w:t>日　期：</w:t>
      </w:r>
      <w:r>
        <w:rPr>
          <w:rFonts w:hint="eastAsia" w:ascii="宋体" w:hAnsi="宋体" w:cs="宋体"/>
          <w:color w:val="000000"/>
          <w:kern w:val="0"/>
          <w:szCs w:val="21"/>
          <w:u w:val="single"/>
        </w:rPr>
        <w:t xml:space="preserve">             </w:t>
      </w:r>
    </w:p>
    <w:p>
      <w:pPr>
        <w:pStyle w:val="12"/>
        <w:spacing w:line="360" w:lineRule="auto"/>
        <w:rPr>
          <w:rFonts w:hAnsi="宋体"/>
          <w:color w:val="000000"/>
          <w:sz w:val="24"/>
        </w:rPr>
      </w:pPr>
    </w:p>
    <w:p>
      <w:pPr>
        <w:pStyle w:val="12"/>
        <w:spacing w:line="360" w:lineRule="auto"/>
        <w:rPr>
          <w:rFonts w:hAnsi="宋体"/>
          <w:b/>
          <w:color w:val="000000"/>
          <w:kern w:val="0"/>
          <w:sz w:val="28"/>
          <w:szCs w:val="28"/>
        </w:rPr>
      </w:pPr>
      <w:r>
        <w:rPr>
          <w:rFonts w:hint="eastAsia" w:hAnsi="宋体"/>
          <w:color w:val="000000"/>
          <w:sz w:val="24"/>
        </w:rPr>
        <w:t>注：符合《关于政府采购支持监狱企业发展有关问题的通知》价格扣减条件的供应商须提交。</w:t>
      </w:r>
    </w:p>
    <w:p>
      <w:pPr>
        <w:pStyle w:val="3"/>
        <w:spacing w:line="360" w:lineRule="auto"/>
        <w:jc w:val="center"/>
        <w:rPr>
          <w:rFonts w:ascii="宋体" w:hAnsi="宋体" w:eastAsia="宋体"/>
          <w:color w:val="000000"/>
          <w:sz w:val="24"/>
        </w:rPr>
      </w:pPr>
      <w:r>
        <w:rPr>
          <w:rFonts w:ascii="宋体" w:hAnsi="宋体" w:eastAsia="宋体"/>
          <w:sz w:val="24"/>
        </w:rPr>
        <w:br w:type="page"/>
      </w:r>
      <w:bookmarkStart w:id="40" w:name="_Toc45536515"/>
      <w:bookmarkStart w:id="41" w:name="_Toc45562331"/>
      <w:bookmarkStart w:id="42" w:name="_Toc45563171"/>
      <w:bookmarkStart w:id="43" w:name="_Toc20660418"/>
      <w:bookmarkStart w:id="44" w:name="_Toc67154854"/>
      <w:bookmarkStart w:id="45" w:name="_Toc45536551"/>
      <w:bookmarkStart w:id="46" w:name="_Toc45555178"/>
      <w:r>
        <w:rPr>
          <w:rFonts w:hint="eastAsia" w:ascii="宋体" w:hAnsi="宋体" w:eastAsia="宋体"/>
          <w:b/>
          <w:bCs/>
          <w:color w:val="000000"/>
          <w:sz w:val="44"/>
          <w:szCs w:val="44"/>
          <w:lang w:val="zh-CN"/>
        </w:rPr>
        <w:t>残疾人福利性单位声明函</w:t>
      </w:r>
      <w:bookmarkEnd w:id="40"/>
      <w:bookmarkEnd w:id="41"/>
      <w:bookmarkEnd w:id="42"/>
      <w:bookmarkEnd w:id="43"/>
      <w:bookmarkEnd w:id="44"/>
      <w:bookmarkEnd w:id="45"/>
      <w:bookmarkEnd w:id="46"/>
    </w:p>
    <w:p>
      <w:pPr>
        <w:spacing w:line="360" w:lineRule="auto"/>
        <w:ind w:left="1079" w:leftChars="257" w:hanging="540"/>
        <w:jc w:val="center"/>
        <w:rPr>
          <w:rFonts w:ascii="宋体" w:hAnsi="宋体"/>
          <w:color w:val="000000"/>
          <w:kern w:val="0"/>
          <w:sz w:val="24"/>
        </w:rPr>
      </w:pPr>
    </w:p>
    <w:p>
      <w:pPr>
        <w:spacing w:line="360" w:lineRule="auto"/>
        <w:ind w:firstLine="567"/>
        <w:rPr>
          <w:rFonts w:ascii="宋体" w:hAnsi="宋体"/>
          <w:color w:val="000000"/>
          <w:kern w:val="0"/>
          <w:szCs w:val="21"/>
        </w:rPr>
      </w:pPr>
      <w:r>
        <w:rPr>
          <w:rFonts w:hint="eastAsia" w:ascii="宋体" w:hAnsi="宋体"/>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w:t>
      </w:r>
      <w:r>
        <w:rPr>
          <w:rFonts w:hint="eastAsia" w:ascii="宋体" w:hAnsi="宋体" w:cs="宋体"/>
          <w:color w:val="000000"/>
          <w:kern w:val="0"/>
          <w:szCs w:val="21"/>
        </w:rPr>
        <w:t>（由本单位承担工程/提供服务）</w:t>
      </w:r>
      <w:r>
        <w:rPr>
          <w:rFonts w:hint="eastAsia" w:ascii="宋体" w:hAnsi="宋体"/>
          <w:color w:val="000000"/>
          <w:kern w:val="0"/>
          <w:szCs w:val="21"/>
        </w:rPr>
        <w:t>，或者提供其他残疾人福利性单位的技术服务（不包括使用非残疾人福利性单位提供的服务）。</w:t>
      </w:r>
    </w:p>
    <w:p>
      <w:pPr>
        <w:spacing w:line="360" w:lineRule="auto"/>
        <w:ind w:left="1079" w:leftChars="257" w:hanging="540"/>
        <w:rPr>
          <w:rFonts w:ascii="宋体" w:hAnsi="宋体"/>
          <w:color w:val="000000"/>
          <w:kern w:val="0"/>
          <w:szCs w:val="21"/>
        </w:rPr>
      </w:pPr>
      <w:r>
        <w:rPr>
          <w:rFonts w:hint="eastAsia" w:ascii="宋体" w:hAnsi="宋体"/>
          <w:color w:val="000000"/>
          <w:kern w:val="0"/>
          <w:szCs w:val="21"/>
        </w:rPr>
        <w:t>本单位对上述声明的真实性负责。如有虚假，将依法承担相应责任。</w:t>
      </w: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outlineLvl w:val="0"/>
        <w:rPr>
          <w:rFonts w:ascii="宋体" w:hAnsi="宋体"/>
          <w:color w:val="000000"/>
          <w:kern w:val="0"/>
          <w:szCs w:val="21"/>
          <w:u w:val="single"/>
        </w:rPr>
      </w:pPr>
      <w:r>
        <w:rPr>
          <w:rFonts w:hint="eastAsia" w:ascii="宋体" w:hAnsi="宋体"/>
          <w:color w:val="000000"/>
          <w:kern w:val="0"/>
          <w:szCs w:val="21"/>
        </w:rPr>
        <w:t xml:space="preserve"> </w:t>
      </w:r>
      <w:bookmarkStart w:id="47" w:name="_Toc3282"/>
      <w:r>
        <w:rPr>
          <w:rFonts w:hint="eastAsia" w:ascii="宋体" w:hAnsi="宋体"/>
          <w:color w:val="000000"/>
          <w:kern w:val="0"/>
          <w:szCs w:val="21"/>
        </w:rPr>
        <w:t>残疾人</w:t>
      </w:r>
      <w:r>
        <w:rPr>
          <w:rFonts w:ascii="宋体" w:hAnsi="宋体"/>
          <w:color w:val="000000"/>
          <w:kern w:val="0"/>
          <w:szCs w:val="21"/>
        </w:rPr>
        <w:t>福利性单位</w:t>
      </w:r>
      <w:r>
        <w:rPr>
          <w:rFonts w:hint="eastAsia" w:ascii="宋体" w:hAnsi="宋体"/>
          <w:color w:val="000000"/>
          <w:kern w:val="0"/>
          <w:szCs w:val="21"/>
        </w:rPr>
        <w:t>（盖章）：</w:t>
      </w:r>
      <w:bookmarkEnd w:id="47"/>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spacing w:line="360" w:lineRule="auto"/>
        <w:ind w:left="1079" w:leftChars="257" w:hanging="540"/>
        <w:jc w:val="center"/>
        <w:rPr>
          <w:rFonts w:ascii="宋体" w:hAnsi="宋体"/>
          <w:color w:val="000000"/>
          <w:kern w:val="0"/>
          <w:szCs w:val="21"/>
        </w:rPr>
      </w:pPr>
      <w:r>
        <w:rPr>
          <w:rFonts w:hint="eastAsia" w:ascii="宋体" w:hAnsi="宋体"/>
          <w:color w:val="000000"/>
          <w:kern w:val="0"/>
          <w:szCs w:val="21"/>
        </w:rPr>
        <w:t xml:space="preserve">       </w:t>
      </w:r>
      <w:r>
        <w:rPr>
          <w:rFonts w:ascii="宋体" w:hAnsi="宋体"/>
          <w:color w:val="000000"/>
          <w:kern w:val="0"/>
          <w:szCs w:val="21"/>
        </w:rPr>
        <w:t xml:space="preserve">  </w:t>
      </w:r>
    </w:p>
    <w:p>
      <w:pPr>
        <w:spacing w:line="360" w:lineRule="auto"/>
        <w:ind w:left="644" w:leftChars="307" w:firstLine="2835" w:firstLineChars="1350"/>
        <w:rPr>
          <w:rFonts w:ascii="宋体" w:hAnsi="宋体"/>
          <w:color w:val="000000"/>
          <w:kern w:val="0"/>
          <w:szCs w:val="21"/>
          <w:u w:val="single"/>
        </w:rPr>
      </w:pPr>
      <w:r>
        <w:rPr>
          <w:rFonts w:hint="eastAsia" w:ascii="宋体" w:hAnsi="宋体"/>
          <w:color w:val="000000"/>
          <w:kern w:val="0"/>
          <w:szCs w:val="21"/>
        </w:rPr>
        <w:t>日  期：</w:t>
      </w:r>
      <w:r>
        <w:rPr>
          <w:rFonts w:ascii="宋体" w:hAnsi="宋体"/>
          <w:color w:val="000000"/>
          <w:kern w:val="0"/>
          <w:szCs w:val="21"/>
          <w:u w:val="single"/>
        </w:rPr>
        <w:t xml:space="preserve">                             </w:t>
      </w:r>
    </w:p>
    <w:p>
      <w:pPr>
        <w:spacing w:line="360" w:lineRule="auto"/>
        <w:ind w:left="644" w:leftChars="307" w:firstLine="2310" w:firstLineChars="1100"/>
        <w:rPr>
          <w:rFonts w:ascii="宋体" w:hAnsi="宋体"/>
          <w:color w:val="000000"/>
          <w:kern w:val="0"/>
          <w:szCs w:val="21"/>
          <w:u w:val="single"/>
        </w:rPr>
      </w:pPr>
    </w:p>
    <w:p>
      <w:pPr>
        <w:pStyle w:val="12"/>
        <w:spacing w:line="360" w:lineRule="auto"/>
        <w:rPr>
          <w:rFonts w:hAnsi="宋体"/>
          <w:b/>
          <w:color w:val="000000"/>
          <w:kern w:val="0"/>
          <w:szCs w:val="21"/>
        </w:rPr>
      </w:pPr>
      <w:r>
        <w:rPr>
          <w:rFonts w:hint="eastAsia" w:hAnsi="宋体"/>
          <w:color w:val="000000"/>
          <w:szCs w:val="21"/>
        </w:rPr>
        <w:t>注：符合《三部门联合发布关于促进残疾人就业政府采购政策的通知》价格扣减条件的供应商须提交。</w:t>
      </w:r>
    </w:p>
    <w:p>
      <w:pPr>
        <w:pStyle w:val="17"/>
        <w:snapToGrid w:val="0"/>
        <w:spacing w:line="312" w:lineRule="auto"/>
        <w:jc w:val="both"/>
        <w:rPr>
          <w:b/>
          <w:bCs/>
        </w:rPr>
      </w:pPr>
    </w:p>
    <w:p>
      <w:pPr>
        <w:adjustRightInd w:val="0"/>
        <w:snapToGrid w:val="0"/>
        <w:spacing w:line="360" w:lineRule="auto"/>
        <w:ind w:firstLine="3840" w:firstLineChars="1600"/>
        <w:rPr>
          <w:sz w:val="24"/>
        </w:rPr>
      </w:pPr>
    </w:p>
    <w:p/>
    <w:p/>
    <w:sectPr>
      <w:pgSz w:w="11906" w:h="16838"/>
      <w:pgMar w:top="1281" w:right="1418" w:bottom="1247" w:left="1418" w:header="851" w:footer="992" w:gutter="0"/>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23AD70-5B2F-4144-B0BA-DFD20E6FE794}"/>
  </w:font>
  <w:font w:name="黑体">
    <w:panose1 w:val="02010609060101010101"/>
    <w:charset w:val="86"/>
    <w:family w:val="auto"/>
    <w:pitch w:val="default"/>
    <w:sig w:usb0="800002BF" w:usb1="38CF7CFA" w:usb2="00000016" w:usb3="00000000" w:csb0="00040001" w:csb1="00000000"/>
    <w:embedRegular r:id="rId2" w:fontKey="{568E3DD5-E855-4E98-82FB-546D1A51F6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958487D-59FB-4267-91F6-5CF0890A572E}"/>
  </w:font>
  <w:font w:name="Copperplate Gothic Bold">
    <w:panose1 w:val="020E0705020206020404"/>
    <w:charset w:val="00"/>
    <w:family w:val="swiss"/>
    <w:pitch w:val="default"/>
    <w:sig w:usb0="00000003" w:usb1="00000000" w:usb2="00000000" w:usb3="00000000" w:csb0="20000001" w:csb1="00000000"/>
    <w:embedRegular r:id="rId4" w:fontKey="{26E23C5A-1FEA-48EF-96A9-0D2FF79E6852}"/>
  </w:font>
  <w:font w:name="方正楷体_GB2312">
    <w:panose1 w:val="02000000000000000000"/>
    <w:charset w:val="86"/>
    <w:family w:val="auto"/>
    <w:pitch w:val="default"/>
    <w:sig w:usb0="A00002BF" w:usb1="184F6CFA" w:usb2="00000012" w:usb3="00000000" w:csb0="00040001" w:csb1="00000000"/>
    <w:embedRegular r:id="rId5" w:fontKey="{E060A22E-1015-485B-ABD9-8D60BEEE39AA}"/>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DF698FEA-C7AF-4661-8B6E-14B416DC69E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7" w:fontKey="{F18F3098-1436-468E-B1D0-B4ABED3F5DFC}"/>
  </w:font>
  <w:font w:name="方正仿宋_GB2312">
    <w:panose1 w:val="02000000000000000000"/>
    <w:charset w:val="86"/>
    <w:family w:val="auto"/>
    <w:pitch w:val="default"/>
    <w:sig w:usb0="A00002BF" w:usb1="184F6CFA" w:usb2="00000012" w:usb3="00000000" w:csb0="00040001" w:csb1="00000000"/>
    <w:embedRegular r:id="rId8" w:fontKey="{BE30A26B-A3E3-4CEF-8508-4E4484963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5556" w:y="304"/>
      <w:rPr>
        <w:rStyle w:val="25"/>
      </w:rPr>
    </w:pPr>
    <w:r>
      <w:fldChar w:fldCharType="begin"/>
    </w:r>
    <w:r>
      <w:rPr>
        <w:rStyle w:val="25"/>
      </w:rPr>
      <w:instrText xml:space="preserve">PAGE  </w:instrText>
    </w:r>
    <w:r>
      <w:fldChar w:fldCharType="separate"/>
    </w:r>
    <w:r>
      <w:rPr>
        <w:rStyle w:val="25"/>
      </w:rPr>
      <w:t>1</w:t>
    </w:r>
    <w:r>
      <w:fldChar w:fldCharType="end"/>
    </w:r>
  </w:p>
  <w:p>
    <w:pPr>
      <w:pStyle w:val="33"/>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5"/>
      </w:rPr>
    </w:pPr>
    <w:r>
      <w:fldChar w:fldCharType="begin"/>
    </w:r>
    <w:r>
      <w:rPr>
        <w:rStyle w:val="25"/>
      </w:rPr>
      <w:instrText xml:space="preserve">PAGE  </w:instrText>
    </w:r>
    <w:r>
      <w:fldChar w:fldCharType="separate"/>
    </w:r>
    <w:r>
      <w:rPr>
        <w:rStyle w:val="25"/>
      </w:rPr>
      <w:t>1</w: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szCs w:val="18"/>
      </w:rPr>
    </w:pPr>
    <w:r>
      <w:rPr>
        <w:rFonts w:hint="eastAsia"/>
        <w:bCs/>
        <w:iCs/>
        <w:kern w:val="0"/>
        <w:szCs w:val="18"/>
        <w:lang w:eastAsia="zh-CN"/>
      </w:rPr>
      <w:t>西安市鄠邑区秦岭生态环境保护局和综合执法局（区林业局）秦保局办公楼维修</w:t>
    </w:r>
    <w:r>
      <w:rPr>
        <w:rFonts w:hint="eastAsia"/>
        <w:bCs/>
        <w:iCs/>
        <w:kern w:val="0"/>
        <w:szCs w:val="18"/>
      </w:rPr>
      <w:t xml:space="preserve">       竞争性磋商文件</w:t>
    </w:r>
  </w:p>
  <w:p>
    <w:pPr>
      <w:pStyle w:val="13"/>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bCs/>
        <w:iCs/>
        <w:kern w:val="0"/>
        <w:szCs w:val="18"/>
        <w:lang w:eastAsia="zh-CN"/>
      </w:rPr>
      <w:t>西安市鄠邑区秦岭生态环境保护局和综合执法局（区林业局）秦保局办公楼维修</w:t>
    </w:r>
    <w:r>
      <w:rPr>
        <w:rFonts w:hint="eastAsia"/>
        <w:bCs/>
        <w:iCs/>
        <w:kern w:val="0"/>
        <w:szCs w:val="18"/>
      </w:rPr>
      <w:t xml:space="preserve">  </w:t>
    </w:r>
    <w:r>
      <w:rPr>
        <w:rFonts w:hint="eastAsia"/>
        <w:bCs/>
        <w:iCs/>
        <w:spacing w:val="-8"/>
        <w:kern w:val="0"/>
        <w:szCs w:val="18"/>
      </w:rPr>
      <w:t xml:space="preserve"> </w:t>
    </w:r>
    <w:r>
      <w:rPr>
        <w:rFonts w:hint="eastAsia"/>
        <w:bCs/>
        <w:iCs/>
        <w:spacing w:val="-8"/>
        <w:kern w:val="0"/>
        <w:szCs w:val="18"/>
        <w:lang w:val="en-US" w:eastAsia="zh-CN"/>
      </w:rPr>
      <w:t xml:space="preserve">           </w:t>
    </w:r>
    <w:r>
      <w:rPr>
        <w:rFonts w:hint="eastAsia"/>
        <w:bCs/>
        <w:iCs/>
        <w:kern w:val="0"/>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737C"/>
    <w:multiLevelType w:val="singleLevel"/>
    <w:tmpl w:val="0D52737C"/>
    <w:lvl w:ilvl="0" w:tentative="0">
      <w:start w:val="4"/>
      <w:numFmt w:val="chineseCounting"/>
      <w:suff w:val="space"/>
      <w:lvlText w:val="第%1章"/>
      <w:lvlJc w:val="left"/>
      <w:rPr>
        <w:rFonts w:hint="eastAsia"/>
      </w:rPr>
    </w:lvl>
  </w:abstractNum>
  <w:abstractNum w:abstractNumId="1">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CB17BE"/>
    <w:multiLevelType w:val="singleLevel"/>
    <w:tmpl w:val="59CB17BE"/>
    <w:lvl w:ilvl="0" w:tentative="0">
      <w:start w:val="1"/>
      <w:numFmt w:val="decimal"/>
      <w:suff w:val="nothing"/>
      <w:lvlText w:val="%1."/>
      <w:lvlJc w:val="left"/>
      <w:rPr>
        <w:rFonts w:cs="Times New Roman"/>
      </w:rPr>
    </w:lvl>
  </w:abstractNum>
  <w:abstractNum w:abstractNumId="3">
    <w:nsid w:val="7943AE2F"/>
    <w:multiLevelType w:val="singleLevel"/>
    <w:tmpl w:val="7943AE2F"/>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NGQ0ZjQ0ODZmMTAzOTIxNTI0M2Y0ZGFhM2U2MGMifQ=="/>
  </w:docVars>
  <w:rsids>
    <w:rsidRoot w:val="00704DB9"/>
    <w:rsid w:val="00006DA2"/>
    <w:rsid w:val="000078ED"/>
    <w:rsid w:val="00025DB1"/>
    <w:rsid w:val="000324F8"/>
    <w:rsid w:val="000572B9"/>
    <w:rsid w:val="000A6D7F"/>
    <w:rsid w:val="000C7A20"/>
    <w:rsid w:val="000E644C"/>
    <w:rsid w:val="000F33F5"/>
    <w:rsid w:val="000F7D21"/>
    <w:rsid w:val="00100013"/>
    <w:rsid w:val="00123A26"/>
    <w:rsid w:val="00131B3A"/>
    <w:rsid w:val="00137C61"/>
    <w:rsid w:val="00181F28"/>
    <w:rsid w:val="00187310"/>
    <w:rsid w:val="001B5A96"/>
    <w:rsid w:val="001D5C88"/>
    <w:rsid w:val="001E534E"/>
    <w:rsid w:val="001F4493"/>
    <w:rsid w:val="00212CEF"/>
    <w:rsid w:val="00233AC2"/>
    <w:rsid w:val="0023648D"/>
    <w:rsid w:val="00250D35"/>
    <w:rsid w:val="00251A2B"/>
    <w:rsid w:val="00257F3F"/>
    <w:rsid w:val="002E2C32"/>
    <w:rsid w:val="002F4434"/>
    <w:rsid w:val="002F6AF4"/>
    <w:rsid w:val="002F6C46"/>
    <w:rsid w:val="0030442B"/>
    <w:rsid w:val="003274DA"/>
    <w:rsid w:val="00345634"/>
    <w:rsid w:val="00363A35"/>
    <w:rsid w:val="00394792"/>
    <w:rsid w:val="003A65C0"/>
    <w:rsid w:val="003C2737"/>
    <w:rsid w:val="003C2A81"/>
    <w:rsid w:val="003C6B95"/>
    <w:rsid w:val="003E2BDC"/>
    <w:rsid w:val="003F0931"/>
    <w:rsid w:val="004315C7"/>
    <w:rsid w:val="00457EB3"/>
    <w:rsid w:val="0048044C"/>
    <w:rsid w:val="00494292"/>
    <w:rsid w:val="004C17C1"/>
    <w:rsid w:val="004C5C68"/>
    <w:rsid w:val="004C698F"/>
    <w:rsid w:val="004D44DE"/>
    <w:rsid w:val="004D7FD6"/>
    <w:rsid w:val="004E724D"/>
    <w:rsid w:val="004F3659"/>
    <w:rsid w:val="004F4C56"/>
    <w:rsid w:val="005222DE"/>
    <w:rsid w:val="00534D58"/>
    <w:rsid w:val="00546C79"/>
    <w:rsid w:val="005640FB"/>
    <w:rsid w:val="00573487"/>
    <w:rsid w:val="0061426F"/>
    <w:rsid w:val="00617EC3"/>
    <w:rsid w:val="00631425"/>
    <w:rsid w:val="00682A84"/>
    <w:rsid w:val="006B499D"/>
    <w:rsid w:val="006F3547"/>
    <w:rsid w:val="00704DB9"/>
    <w:rsid w:val="00732EBD"/>
    <w:rsid w:val="00737B59"/>
    <w:rsid w:val="00746DE5"/>
    <w:rsid w:val="0075152E"/>
    <w:rsid w:val="007957A9"/>
    <w:rsid w:val="00797A61"/>
    <w:rsid w:val="007A56C5"/>
    <w:rsid w:val="007B2501"/>
    <w:rsid w:val="007F08DD"/>
    <w:rsid w:val="00814372"/>
    <w:rsid w:val="00856335"/>
    <w:rsid w:val="0087172B"/>
    <w:rsid w:val="0088219A"/>
    <w:rsid w:val="008A666E"/>
    <w:rsid w:val="008F25CF"/>
    <w:rsid w:val="00917746"/>
    <w:rsid w:val="00961F86"/>
    <w:rsid w:val="009A6EBD"/>
    <w:rsid w:val="009E6C3F"/>
    <w:rsid w:val="009E76F1"/>
    <w:rsid w:val="009F4DC3"/>
    <w:rsid w:val="00A0768D"/>
    <w:rsid w:val="00A30819"/>
    <w:rsid w:val="00A36E53"/>
    <w:rsid w:val="00A63738"/>
    <w:rsid w:val="00A80CAE"/>
    <w:rsid w:val="00A85EBF"/>
    <w:rsid w:val="00AA4CD7"/>
    <w:rsid w:val="00AB1902"/>
    <w:rsid w:val="00AC4AF9"/>
    <w:rsid w:val="00AD5ED8"/>
    <w:rsid w:val="00B17A97"/>
    <w:rsid w:val="00B432C5"/>
    <w:rsid w:val="00B72C50"/>
    <w:rsid w:val="00B82712"/>
    <w:rsid w:val="00BC3FB6"/>
    <w:rsid w:val="00BC718B"/>
    <w:rsid w:val="00BD5866"/>
    <w:rsid w:val="00BE48B4"/>
    <w:rsid w:val="00BE7546"/>
    <w:rsid w:val="00C76AE1"/>
    <w:rsid w:val="00C85087"/>
    <w:rsid w:val="00C93C03"/>
    <w:rsid w:val="00CF20C2"/>
    <w:rsid w:val="00CF4841"/>
    <w:rsid w:val="00D45A64"/>
    <w:rsid w:val="00D51FDA"/>
    <w:rsid w:val="00D8497D"/>
    <w:rsid w:val="00DA04C2"/>
    <w:rsid w:val="00E20717"/>
    <w:rsid w:val="00E90026"/>
    <w:rsid w:val="00E90FD7"/>
    <w:rsid w:val="00EB4419"/>
    <w:rsid w:val="00EC1EBA"/>
    <w:rsid w:val="00F07940"/>
    <w:rsid w:val="00F56511"/>
    <w:rsid w:val="00F612C4"/>
    <w:rsid w:val="00FB260A"/>
    <w:rsid w:val="00FC12D5"/>
    <w:rsid w:val="00FF3527"/>
    <w:rsid w:val="011B42AD"/>
    <w:rsid w:val="0226733C"/>
    <w:rsid w:val="038516DE"/>
    <w:rsid w:val="03B877B2"/>
    <w:rsid w:val="04DF454C"/>
    <w:rsid w:val="06D36E11"/>
    <w:rsid w:val="06ED1F98"/>
    <w:rsid w:val="06F31C05"/>
    <w:rsid w:val="07612864"/>
    <w:rsid w:val="0790272F"/>
    <w:rsid w:val="08FB3B01"/>
    <w:rsid w:val="094D1E71"/>
    <w:rsid w:val="09A967B2"/>
    <w:rsid w:val="0A0A1357"/>
    <w:rsid w:val="0B06410B"/>
    <w:rsid w:val="0C4B5BD3"/>
    <w:rsid w:val="0CDC7F29"/>
    <w:rsid w:val="0CE72530"/>
    <w:rsid w:val="0E8C49F2"/>
    <w:rsid w:val="0F4D1C08"/>
    <w:rsid w:val="10D6429E"/>
    <w:rsid w:val="124B733B"/>
    <w:rsid w:val="12890323"/>
    <w:rsid w:val="136B5625"/>
    <w:rsid w:val="139E5005"/>
    <w:rsid w:val="14316A45"/>
    <w:rsid w:val="1441066C"/>
    <w:rsid w:val="153516E1"/>
    <w:rsid w:val="16D5004E"/>
    <w:rsid w:val="186F7725"/>
    <w:rsid w:val="1925319A"/>
    <w:rsid w:val="19EF6635"/>
    <w:rsid w:val="1A380C99"/>
    <w:rsid w:val="1B757145"/>
    <w:rsid w:val="1BDA76D7"/>
    <w:rsid w:val="1CCB76E2"/>
    <w:rsid w:val="1D7B7A74"/>
    <w:rsid w:val="1DB96312"/>
    <w:rsid w:val="206A5C96"/>
    <w:rsid w:val="210E59A0"/>
    <w:rsid w:val="210E6B47"/>
    <w:rsid w:val="219278D8"/>
    <w:rsid w:val="22275685"/>
    <w:rsid w:val="22A56017"/>
    <w:rsid w:val="23F21382"/>
    <w:rsid w:val="24947FA5"/>
    <w:rsid w:val="25E755DA"/>
    <w:rsid w:val="26201EFE"/>
    <w:rsid w:val="26C84FCE"/>
    <w:rsid w:val="27032152"/>
    <w:rsid w:val="276B567C"/>
    <w:rsid w:val="28253B1F"/>
    <w:rsid w:val="2837437F"/>
    <w:rsid w:val="29C97072"/>
    <w:rsid w:val="2A21382C"/>
    <w:rsid w:val="2B1F2BBF"/>
    <w:rsid w:val="2C3562B0"/>
    <w:rsid w:val="2DF8044C"/>
    <w:rsid w:val="2F8007F5"/>
    <w:rsid w:val="2FD91AA3"/>
    <w:rsid w:val="300C557A"/>
    <w:rsid w:val="306D568B"/>
    <w:rsid w:val="320C5188"/>
    <w:rsid w:val="337008C0"/>
    <w:rsid w:val="33E82ECD"/>
    <w:rsid w:val="340453B6"/>
    <w:rsid w:val="34F07218"/>
    <w:rsid w:val="37AB45BE"/>
    <w:rsid w:val="37E45160"/>
    <w:rsid w:val="38CC58A6"/>
    <w:rsid w:val="38D67B53"/>
    <w:rsid w:val="39C85F85"/>
    <w:rsid w:val="3C3268DF"/>
    <w:rsid w:val="3CFF4AAB"/>
    <w:rsid w:val="3D583F14"/>
    <w:rsid w:val="3FB534C8"/>
    <w:rsid w:val="403326AF"/>
    <w:rsid w:val="40C747A1"/>
    <w:rsid w:val="43185044"/>
    <w:rsid w:val="433272A7"/>
    <w:rsid w:val="4391302C"/>
    <w:rsid w:val="442006BB"/>
    <w:rsid w:val="447E0F02"/>
    <w:rsid w:val="4589512F"/>
    <w:rsid w:val="45A83CDC"/>
    <w:rsid w:val="45D011C4"/>
    <w:rsid w:val="45F03C0C"/>
    <w:rsid w:val="46670B8F"/>
    <w:rsid w:val="467A2F40"/>
    <w:rsid w:val="469B264A"/>
    <w:rsid w:val="47C45D36"/>
    <w:rsid w:val="498C716B"/>
    <w:rsid w:val="49986A7B"/>
    <w:rsid w:val="4BBC7A26"/>
    <w:rsid w:val="4BBF7202"/>
    <w:rsid w:val="4C230C4B"/>
    <w:rsid w:val="4C724BD7"/>
    <w:rsid w:val="4CC50B32"/>
    <w:rsid w:val="4CCB25A3"/>
    <w:rsid w:val="4D9A158D"/>
    <w:rsid w:val="4DCE5962"/>
    <w:rsid w:val="4E9F2127"/>
    <w:rsid w:val="4F794705"/>
    <w:rsid w:val="5147125F"/>
    <w:rsid w:val="545F16DC"/>
    <w:rsid w:val="56364422"/>
    <w:rsid w:val="56660156"/>
    <w:rsid w:val="56A02B7D"/>
    <w:rsid w:val="58D00E40"/>
    <w:rsid w:val="58E4647C"/>
    <w:rsid w:val="596B6770"/>
    <w:rsid w:val="5ACC1184"/>
    <w:rsid w:val="5CF74620"/>
    <w:rsid w:val="5D496E45"/>
    <w:rsid w:val="5D5D155E"/>
    <w:rsid w:val="5E051408"/>
    <w:rsid w:val="5E5722AD"/>
    <w:rsid w:val="5E9F0132"/>
    <w:rsid w:val="5F4C789C"/>
    <w:rsid w:val="60414512"/>
    <w:rsid w:val="606C2CE1"/>
    <w:rsid w:val="608F094A"/>
    <w:rsid w:val="60AB2DE3"/>
    <w:rsid w:val="62D47DF2"/>
    <w:rsid w:val="63135D0B"/>
    <w:rsid w:val="63C0577B"/>
    <w:rsid w:val="663D1261"/>
    <w:rsid w:val="66535A72"/>
    <w:rsid w:val="666B5E4F"/>
    <w:rsid w:val="666B61A1"/>
    <w:rsid w:val="66B41360"/>
    <w:rsid w:val="66CC5995"/>
    <w:rsid w:val="67250DA8"/>
    <w:rsid w:val="6832605C"/>
    <w:rsid w:val="688E6BAE"/>
    <w:rsid w:val="69C34CE3"/>
    <w:rsid w:val="6ABC4E6A"/>
    <w:rsid w:val="6B571BFD"/>
    <w:rsid w:val="6BDE023A"/>
    <w:rsid w:val="6E2E4D67"/>
    <w:rsid w:val="6F8D0789"/>
    <w:rsid w:val="70B256C9"/>
    <w:rsid w:val="71426A9D"/>
    <w:rsid w:val="748208D4"/>
    <w:rsid w:val="748F5B6C"/>
    <w:rsid w:val="750F480A"/>
    <w:rsid w:val="754C0753"/>
    <w:rsid w:val="75632C75"/>
    <w:rsid w:val="75DB4755"/>
    <w:rsid w:val="75F81437"/>
    <w:rsid w:val="76006659"/>
    <w:rsid w:val="76601350"/>
    <w:rsid w:val="767103C8"/>
    <w:rsid w:val="771D1071"/>
    <w:rsid w:val="7918506D"/>
    <w:rsid w:val="79B86DD2"/>
    <w:rsid w:val="79E13370"/>
    <w:rsid w:val="7A4B10B9"/>
    <w:rsid w:val="7C120053"/>
    <w:rsid w:val="7CDC7093"/>
    <w:rsid w:val="7CF80231"/>
    <w:rsid w:val="7D750299"/>
    <w:rsid w:val="7DE06F08"/>
    <w:rsid w:val="7E2929E7"/>
    <w:rsid w:val="7E4E1E86"/>
    <w:rsid w:val="7F2D4191"/>
    <w:rsid w:val="7FC76E61"/>
    <w:rsid w:val="7FD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spacing w:line="720" w:lineRule="exact"/>
      <w:outlineLvl w:val="1"/>
    </w:pPr>
    <w:rPr>
      <w:rFonts w:ascii="黑体" w:hAnsi="Copperplate Gothic Bold" w:eastAsia="方正楷体_GB2312"/>
      <w:sz w:val="28"/>
    </w:rPr>
  </w:style>
  <w:style w:type="paragraph" w:styleId="4">
    <w:name w:val="heading 3"/>
    <w:basedOn w:val="1"/>
    <w:next w:val="5"/>
    <w:qFormat/>
    <w:uiPriority w:val="0"/>
    <w:pPr>
      <w:keepNext/>
      <w:spacing w:line="320" w:lineRule="exact"/>
      <w:outlineLvl w:val="2"/>
    </w:pPr>
    <w:rPr>
      <w:rFonts w:ascii="方正楷体_GB2312" w:eastAsia="方正楷体_GB2312"/>
      <w:sz w:val="32"/>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7">
    <w:name w:val="heading 5"/>
    <w:basedOn w:val="1"/>
    <w:next w:val="1"/>
    <w:link w:val="44"/>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qFormat/>
    <w:uiPriority w:val="0"/>
    <w:pPr>
      <w:ind w:firstLine="420"/>
    </w:pPr>
  </w:style>
  <w:style w:type="paragraph" w:styleId="9">
    <w:name w:val="annotation text"/>
    <w:basedOn w:val="1"/>
    <w:link w:val="35"/>
    <w:qFormat/>
    <w:uiPriority w:val="0"/>
    <w:pPr>
      <w:jc w:val="left"/>
    </w:pPr>
  </w:style>
  <w:style w:type="paragraph" w:styleId="10">
    <w:name w:val="Body Text"/>
    <w:basedOn w:val="1"/>
    <w:next w:val="1"/>
    <w:qFormat/>
    <w:uiPriority w:val="0"/>
    <w:pPr>
      <w:jc w:val="left"/>
    </w:pPr>
    <w:rPr>
      <w:rFonts w:ascii="Copperplate Gothic Bold" w:hAnsi="Copperplate Gothic Bold"/>
      <w:sz w:val="28"/>
    </w:rPr>
  </w:style>
  <w:style w:type="paragraph" w:styleId="11">
    <w:name w:val="Body Text Indent"/>
    <w:basedOn w:val="1"/>
    <w:qFormat/>
    <w:uiPriority w:val="0"/>
    <w:pPr>
      <w:spacing w:line="640" w:lineRule="exact"/>
      <w:ind w:firstLine="585"/>
    </w:pPr>
    <w:rPr>
      <w:rFonts w:ascii="方正楷体_GB2312" w:eastAsia="方正楷体_GB2312"/>
      <w:sz w:val="3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9060"/>
      </w:tabs>
      <w:spacing w:line="600" w:lineRule="auto"/>
    </w:pPr>
  </w:style>
  <w:style w:type="paragraph" w:styleId="16">
    <w:name w:val="HTML Preformatted"/>
    <w:basedOn w:val="1"/>
    <w:qFormat/>
    <w:uiPriority w:val="0"/>
    <w:pPr>
      <w:jc w:val="left"/>
    </w:pPr>
    <w:rPr>
      <w:rFonts w:ascii="Arial" w:hAnsi="Arial" w:cs="Arial"/>
      <w:kern w:val="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Title"/>
    <w:basedOn w:val="1"/>
    <w:next w:val="1"/>
    <w:qFormat/>
    <w:uiPriority w:val="0"/>
    <w:pPr>
      <w:spacing w:before="240" w:after="60"/>
      <w:jc w:val="center"/>
      <w:outlineLvl w:val="0"/>
    </w:pPr>
    <w:rPr>
      <w:rFonts w:ascii="等线 Light" w:hAnsi="等线 Light"/>
      <w:b/>
      <w:bCs/>
      <w:sz w:val="32"/>
      <w:szCs w:val="32"/>
    </w:rPr>
  </w:style>
  <w:style w:type="paragraph" w:styleId="19">
    <w:name w:val="annotation subject"/>
    <w:basedOn w:val="9"/>
    <w:next w:val="9"/>
    <w:link w:val="36"/>
    <w:qFormat/>
    <w:uiPriority w:val="0"/>
    <w:rPr>
      <w:b/>
      <w:bCs/>
    </w:rPr>
  </w:style>
  <w:style w:type="paragraph" w:styleId="20">
    <w:name w:val="Body Text First Indent 2"/>
    <w:basedOn w:val="11"/>
    <w:qFormat/>
    <w:uiPriority w:val="0"/>
    <w:pPr>
      <w:ind w:firstLine="420"/>
    </w:pPr>
  </w:style>
  <w:style w:type="table" w:styleId="22">
    <w:name w:val="Table Grid"/>
    <w:basedOn w:val="21"/>
    <w:qFormat/>
    <w:uiPriority w:val="0"/>
    <w:pPr>
      <w:widowControl w:val="0"/>
      <w:jc w:val="both"/>
    </w:pPr>
    <w:rPr>
      <w:rFonts w:ascii="Calibri Light" w:hAnsi="Calibri Light" w:eastAsia="华文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qFormat/>
    <w:uiPriority w:val="0"/>
    <w:rPr>
      <w:i/>
    </w:rPr>
  </w:style>
  <w:style w:type="character" w:styleId="27">
    <w:name w:val="Hyperlink"/>
    <w:qFormat/>
    <w:uiPriority w:val="99"/>
    <w:rPr>
      <w:color w:val="0000FF"/>
      <w:u w:val="none"/>
    </w:rPr>
  </w:style>
  <w:style w:type="character" w:styleId="28">
    <w:name w:val="annotation reference"/>
    <w:basedOn w:val="23"/>
    <w:semiHidden/>
    <w:qFormat/>
    <w:uiPriority w:val="0"/>
    <w:rPr>
      <w:sz w:val="21"/>
    </w:rPr>
  </w:style>
  <w:style w:type="paragraph" w:customStyle="1" w:styleId="29">
    <w:name w:val="列出段落1"/>
    <w:basedOn w:val="1"/>
    <w:qFormat/>
    <w:uiPriority w:val="34"/>
    <w:pPr>
      <w:ind w:firstLine="420" w:firstLineChars="200"/>
    </w:pPr>
    <w:rPr>
      <w:szCs w:val="22"/>
    </w:rPr>
  </w:style>
  <w:style w:type="paragraph" w:customStyle="1" w:styleId="30">
    <w:name w:val="（符号）普通正文"/>
    <w:basedOn w:val="1"/>
    <w:qFormat/>
    <w:uiPriority w:val="0"/>
    <w:pPr>
      <w:spacing w:line="460" w:lineRule="exact"/>
      <w:ind w:firstLine="480" w:firstLineChars="200"/>
    </w:pPr>
    <w:rPr>
      <w:rFonts w:ascii="宋体" w:hAnsi="宋体" w:cs="宋体"/>
      <w:sz w:val="24"/>
    </w:rPr>
  </w:style>
  <w:style w:type="paragraph" w:customStyle="1" w:styleId="31">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List Paragraph1"/>
    <w:basedOn w:val="1"/>
    <w:qFormat/>
    <w:uiPriority w:val="0"/>
    <w:pPr>
      <w:ind w:firstLine="420" w:firstLineChars="200"/>
    </w:pPr>
    <w:rPr>
      <w:szCs w:val="22"/>
    </w:rPr>
  </w:style>
  <w:style w:type="paragraph" w:customStyle="1" w:styleId="33">
    <w:name w:val="样式2"/>
    <w:basedOn w:val="13"/>
    <w:qFormat/>
    <w:uiPriority w:val="0"/>
    <w:pPr>
      <w:pBdr>
        <w:top w:val="single" w:color="auto" w:sz="4" w:space="1"/>
      </w:pBdr>
    </w:pPr>
    <w:rPr>
      <w:szCs w:val="18"/>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批注文字 字符"/>
    <w:basedOn w:val="23"/>
    <w:link w:val="9"/>
    <w:qFormat/>
    <w:uiPriority w:val="0"/>
    <w:rPr>
      <w:rFonts w:ascii="Calibri" w:hAnsi="Calibri" w:eastAsia="宋体" w:cs="Times New Roman"/>
      <w:kern w:val="2"/>
      <w:sz w:val="21"/>
    </w:rPr>
  </w:style>
  <w:style w:type="character" w:customStyle="1" w:styleId="36">
    <w:name w:val="批注主题 字符"/>
    <w:basedOn w:val="35"/>
    <w:link w:val="19"/>
    <w:qFormat/>
    <w:uiPriority w:val="0"/>
    <w:rPr>
      <w:rFonts w:ascii="Calibri" w:hAnsi="Calibri" w:eastAsia="宋体" w:cs="Times New Roman"/>
      <w:b/>
      <w:bCs/>
      <w:kern w:val="2"/>
      <w:sz w:val="21"/>
    </w:rPr>
  </w:style>
  <w:style w:type="paragraph" w:customStyle="1" w:styleId="37">
    <w:name w:val="Table Paragraph"/>
    <w:basedOn w:val="1"/>
    <w:qFormat/>
    <w:uiPriority w:val="1"/>
    <w:rPr>
      <w:rFonts w:ascii="仿宋" w:hAnsi="仿宋" w:eastAsia="仿宋" w:cs="仿宋"/>
      <w:lang w:val="zh-CN" w:bidi="zh-CN"/>
    </w:rPr>
  </w:style>
  <w:style w:type="paragraph" w:customStyle="1" w:styleId="38">
    <w:name w:val="!表格正文"/>
    <w:basedOn w:val="1"/>
    <w:qFormat/>
    <w:uiPriority w:val="0"/>
    <w:pPr>
      <w:tabs>
        <w:tab w:val="left" w:pos="472"/>
      </w:tabs>
      <w:jc w:val="center"/>
    </w:pPr>
    <w:rPr>
      <w:rFonts w:ascii="Times New Roman" w:hAnsi="Times New Roman"/>
      <w:bCs/>
      <w:szCs w:val="21"/>
    </w:rPr>
  </w:style>
  <w:style w:type="paragraph" w:customStyle="1" w:styleId="39">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0">
    <w:name w:val="z-正文"/>
    <w:basedOn w:val="1"/>
    <w:qFormat/>
    <w:uiPriority w:val="0"/>
    <w:pPr>
      <w:spacing w:line="360" w:lineRule="auto"/>
      <w:ind w:firstLine="200" w:firstLineChars="200"/>
    </w:pPr>
    <w:rPr>
      <w:rFonts w:ascii="Times New Roman" w:hAnsi="Times New Roman"/>
      <w:sz w:val="24"/>
      <w:lang w:val="zh-CN"/>
    </w:rPr>
  </w:style>
  <w:style w:type="paragraph" w:customStyle="1" w:styleId="41">
    <w:name w:val="*正文"/>
    <w:basedOn w:val="1"/>
    <w:qFormat/>
    <w:uiPriority w:val="0"/>
    <w:pPr>
      <w:ind w:firstLine="480"/>
    </w:pPr>
    <w:rPr>
      <w:rFonts w:ascii="Times New Roman" w:hAnsi="Times New Roman" w:cs="Arial"/>
      <w:bCs/>
      <w:kern w:val="0"/>
      <w:szCs w:val="30"/>
      <w:shd w:val="clear" w:color="auto" w:fill="FFFFFF"/>
      <w:lang w:val="zh-CN"/>
    </w:rPr>
  </w:style>
  <w:style w:type="character" w:customStyle="1" w:styleId="42">
    <w:name w:val="cf01"/>
    <w:basedOn w:val="23"/>
    <w:qFormat/>
    <w:uiPriority w:val="0"/>
    <w:rPr>
      <w:rFonts w:hint="eastAsia" w:ascii="Microsoft YaHei UI" w:hAnsi="Microsoft YaHei UI" w:eastAsia="Microsoft YaHei UI"/>
      <w:sz w:val="18"/>
      <w:szCs w:val="18"/>
    </w:rPr>
  </w:style>
  <w:style w:type="paragraph" w:styleId="43">
    <w:name w:val="List Paragraph"/>
    <w:basedOn w:val="1"/>
    <w:qFormat/>
    <w:uiPriority w:val="99"/>
    <w:pPr>
      <w:ind w:firstLine="420" w:firstLineChars="200"/>
    </w:pPr>
  </w:style>
  <w:style w:type="character" w:customStyle="1" w:styleId="44">
    <w:name w:val="标题 5 字符"/>
    <w:basedOn w:val="23"/>
    <w:link w:val="7"/>
    <w:semiHidden/>
    <w:qFormat/>
    <w:uiPriority w:val="0"/>
    <w:rPr>
      <w:rFonts w:ascii="Calibri" w:hAnsi="Calibri"/>
      <w:b/>
      <w:bCs/>
      <w:kern w:val="2"/>
      <w:sz w:val="28"/>
      <w:szCs w:val="28"/>
    </w:rPr>
  </w:style>
  <w:style w:type="paragraph" w:customStyle="1" w:styleId="45">
    <w:name w:val="修订1"/>
    <w:hidden/>
    <w:semiHidden/>
    <w:qFormat/>
    <w:uiPriority w:val="99"/>
    <w:rPr>
      <w:rFonts w:ascii="Calibri" w:hAnsi="Calibri" w:eastAsia="宋体" w:cs="Times New Roman"/>
      <w:kern w:val="2"/>
      <w:sz w:val="21"/>
      <w:lang w:val="en-US" w:eastAsia="zh-CN" w:bidi="ar-SA"/>
    </w:rPr>
  </w:style>
  <w:style w:type="paragraph" w:customStyle="1" w:styleId="46">
    <w:name w:val="p15"/>
    <w:basedOn w:val="1"/>
    <w:qFormat/>
    <w:uiPriority w:val="0"/>
    <w:pPr>
      <w:widowControl/>
    </w:pPr>
    <w:rPr>
      <w:kern w:val="0"/>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21048</Words>
  <Characters>22163</Characters>
  <Lines>179</Lines>
  <Paragraphs>50</Paragraphs>
  <TotalTime>18</TotalTime>
  <ScaleCrop>false</ScaleCrop>
  <LinksUpToDate>false</LinksUpToDate>
  <CharactersWithSpaces>24458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86136</dc:creator>
  <cp:lastModifiedBy>雷子</cp:lastModifiedBy>
  <cp:lastPrinted>2022-11-23T04:01:00Z</cp:lastPrinted>
  <dcterms:modified xsi:type="dcterms:W3CDTF">2022-11-24T08:59:40Z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95245791B14B4987850E87614024A2C2</vt:lpwstr>
  </property>
</Properties>
</file>