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bCs/>
        </w:rPr>
      </w:pPr>
      <w:r>
        <w:rPr>
          <w:rFonts w:hint="eastAsia" w:ascii="楷体" w:hAnsi="楷体" w:eastAsia="楷体"/>
          <w:b/>
          <w:bCs/>
        </w:rPr>
        <w:t>分项报价表（首次）</w:t>
      </w:r>
    </w:p>
    <w:p>
      <w:pPr>
        <w:jc w:val="center"/>
        <w:rPr>
          <w:rFonts w:ascii="楷体" w:hAnsi="楷体" w:eastAsia="楷体"/>
          <w:b/>
          <w:bCs/>
        </w:rPr>
      </w:pPr>
    </w:p>
    <w:p>
      <w:pPr>
        <w:spacing w:line="400" w:lineRule="atLeast"/>
        <w:rPr>
          <w:rFonts w:ascii="楷体" w:hAnsi="楷体" w:eastAsia="楷体" w:cs="宋体"/>
          <w:sz w:val="24"/>
        </w:rPr>
      </w:pPr>
      <w:r>
        <w:rPr>
          <w:rFonts w:hint="eastAsia" w:ascii="楷体" w:hAnsi="楷体" w:eastAsia="楷体" w:cs="宋体"/>
          <w:sz w:val="24"/>
        </w:rPr>
        <w:t>供应商名称：陕西中晟海图信息技术有限公司</w:t>
      </w:r>
    </w:p>
    <w:p>
      <w:pPr>
        <w:spacing w:line="400" w:lineRule="atLeast"/>
        <w:rPr>
          <w:rFonts w:ascii="楷体" w:hAnsi="楷体" w:eastAsia="楷体" w:cs="宋体"/>
          <w:sz w:val="24"/>
        </w:rPr>
      </w:pPr>
      <w:r>
        <w:rPr>
          <w:rFonts w:hint="eastAsia" w:ascii="楷体" w:hAnsi="楷体" w:eastAsia="楷体" w:cs="宋体"/>
          <w:sz w:val="24"/>
        </w:rPr>
        <w:t>项目编号：2022JMR-ZCXJ-1205</w:t>
      </w:r>
    </w:p>
    <w:tbl>
      <w:tblPr>
        <w:tblStyle w:val="3"/>
        <w:tblW w:w="6103" w:type="pct"/>
        <w:tblInd w:w="-998" w:type="dxa"/>
        <w:tblLayout w:type="autofit"/>
        <w:tblCellMar>
          <w:top w:w="0" w:type="dxa"/>
          <w:left w:w="108" w:type="dxa"/>
          <w:bottom w:w="0" w:type="dxa"/>
          <w:right w:w="108" w:type="dxa"/>
        </w:tblCellMar>
      </w:tblPr>
      <w:tblGrid>
        <w:gridCol w:w="760"/>
        <w:gridCol w:w="1176"/>
        <w:gridCol w:w="1172"/>
        <w:gridCol w:w="3055"/>
        <w:gridCol w:w="519"/>
        <w:gridCol w:w="521"/>
        <w:gridCol w:w="1206"/>
        <w:gridCol w:w="1206"/>
        <w:gridCol w:w="787"/>
      </w:tblGrid>
      <w:tr>
        <w:tblPrEx>
          <w:tblCellMar>
            <w:top w:w="0" w:type="dxa"/>
            <w:left w:w="108" w:type="dxa"/>
            <w:bottom w:w="0" w:type="dxa"/>
            <w:right w:w="108" w:type="dxa"/>
          </w:tblCellMar>
        </w:tblPrEx>
        <w:trPr>
          <w:trHeight w:val="1000" w:hRule="atLeast"/>
        </w:trPr>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b/>
                <w:bCs/>
                <w:color w:val="000000"/>
                <w:kern w:val="0"/>
                <w:sz w:val="22"/>
              </w:rPr>
            </w:pPr>
            <w:r>
              <w:rPr>
                <w:rFonts w:hint="eastAsia" w:ascii="楷体" w:hAnsi="楷体" w:eastAsia="楷体" w:cs="宋体"/>
                <w:b/>
                <w:bCs/>
                <w:color w:val="000000"/>
                <w:kern w:val="0"/>
                <w:sz w:val="22"/>
              </w:rPr>
              <w:t>序号</w:t>
            </w:r>
          </w:p>
        </w:tc>
        <w:tc>
          <w:tcPr>
            <w:tcW w:w="53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b/>
                <w:bCs/>
                <w:color w:val="000000"/>
                <w:kern w:val="0"/>
                <w:sz w:val="22"/>
              </w:rPr>
            </w:pPr>
            <w:r>
              <w:rPr>
                <w:rFonts w:hint="eastAsia" w:ascii="楷体" w:hAnsi="楷体" w:eastAsia="楷体" w:cs="宋体"/>
                <w:b/>
                <w:bCs/>
                <w:color w:val="000000"/>
                <w:kern w:val="0"/>
                <w:sz w:val="22"/>
              </w:rPr>
              <w:t>服务内容</w:t>
            </w:r>
          </w:p>
        </w:tc>
        <w:tc>
          <w:tcPr>
            <w:tcW w:w="57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b/>
                <w:bCs/>
                <w:color w:val="000000"/>
                <w:kern w:val="0"/>
                <w:sz w:val="22"/>
              </w:rPr>
            </w:pPr>
            <w:r>
              <w:rPr>
                <w:rFonts w:hint="eastAsia" w:ascii="楷体" w:hAnsi="楷体" w:eastAsia="楷体" w:cs="宋体"/>
                <w:b/>
                <w:bCs/>
                <w:color w:val="000000"/>
                <w:kern w:val="0"/>
                <w:sz w:val="22"/>
              </w:rPr>
              <w:t>品牌/型号</w:t>
            </w:r>
          </w:p>
        </w:tc>
        <w:tc>
          <w:tcPr>
            <w:tcW w:w="147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b/>
                <w:bCs/>
                <w:color w:val="000000"/>
                <w:kern w:val="0"/>
                <w:sz w:val="22"/>
              </w:rPr>
            </w:pPr>
            <w:r>
              <w:rPr>
                <w:rFonts w:hint="eastAsia" w:ascii="楷体" w:hAnsi="楷体" w:eastAsia="楷体" w:cs="宋体"/>
                <w:b/>
                <w:bCs/>
                <w:color w:val="000000"/>
                <w:kern w:val="0"/>
                <w:sz w:val="22"/>
              </w:rPr>
              <w:t>规格和说明</w:t>
            </w:r>
          </w:p>
        </w:tc>
        <w:tc>
          <w:tcPr>
            <w:tcW w:w="25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b/>
                <w:bCs/>
                <w:color w:val="000000"/>
                <w:kern w:val="0"/>
                <w:sz w:val="22"/>
              </w:rPr>
            </w:pPr>
            <w:r>
              <w:rPr>
                <w:rFonts w:hint="eastAsia" w:ascii="楷体" w:hAnsi="楷体" w:eastAsia="楷体" w:cs="宋体"/>
                <w:b/>
                <w:bCs/>
                <w:color w:val="000000"/>
                <w:kern w:val="0"/>
                <w:sz w:val="22"/>
              </w:rPr>
              <w:t>单位</w:t>
            </w:r>
          </w:p>
        </w:tc>
        <w:tc>
          <w:tcPr>
            <w:tcW w:w="25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b/>
                <w:bCs/>
                <w:color w:val="000000"/>
                <w:kern w:val="0"/>
                <w:sz w:val="22"/>
              </w:rPr>
            </w:pPr>
            <w:r>
              <w:rPr>
                <w:rFonts w:hint="eastAsia" w:ascii="楷体" w:hAnsi="楷体" w:eastAsia="楷体" w:cs="宋体"/>
                <w:b/>
                <w:bCs/>
                <w:color w:val="000000"/>
                <w:kern w:val="0"/>
                <w:sz w:val="22"/>
              </w:rPr>
              <w:t>数量</w:t>
            </w:r>
          </w:p>
        </w:tc>
        <w:tc>
          <w:tcPr>
            <w:tcW w:w="57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b/>
                <w:bCs/>
                <w:color w:val="000000"/>
                <w:kern w:val="0"/>
                <w:sz w:val="22"/>
              </w:rPr>
            </w:pPr>
            <w:r>
              <w:rPr>
                <w:rFonts w:hint="eastAsia" w:ascii="楷体" w:hAnsi="楷体" w:eastAsia="楷体" w:cs="宋体"/>
                <w:b/>
                <w:bCs/>
                <w:color w:val="000000"/>
                <w:kern w:val="0"/>
                <w:sz w:val="22"/>
              </w:rPr>
              <w:t>单价（人民币元）</w:t>
            </w:r>
          </w:p>
        </w:tc>
        <w:tc>
          <w:tcPr>
            <w:tcW w:w="57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b/>
                <w:bCs/>
                <w:color w:val="000000"/>
                <w:kern w:val="0"/>
                <w:sz w:val="22"/>
              </w:rPr>
            </w:pPr>
            <w:r>
              <w:rPr>
                <w:rFonts w:hint="eastAsia" w:ascii="楷体" w:hAnsi="楷体" w:eastAsia="楷体" w:cs="宋体"/>
                <w:b/>
                <w:bCs/>
                <w:color w:val="000000"/>
                <w:kern w:val="0"/>
                <w:sz w:val="22"/>
              </w:rPr>
              <w:t>总价（人民币元）</w:t>
            </w:r>
          </w:p>
        </w:tc>
        <w:tc>
          <w:tcPr>
            <w:tcW w:w="3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b/>
                <w:bCs/>
                <w:color w:val="000000"/>
                <w:kern w:val="0"/>
                <w:sz w:val="22"/>
              </w:rPr>
            </w:pPr>
            <w:r>
              <w:rPr>
                <w:rFonts w:hint="eastAsia" w:ascii="楷体" w:hAnsi="楷体" w:eastAsia="楷体" w:cs="宋体"/>
                <w:b/>
                <w:bCs/>
                <w:color w:val="000000"/>
                <w:kern w:val="0"/>
                <w:sz w:val="22"/>
              </w:rPr>
              <w:t>备注</w:t>
            </w:r>
          </w:p>
        </w:tc>
      </w:tr>
      <w:tr>
        <w:tblPrEx>
          <w:tblCellMar>
            <w:top w:w="0" w:type="dxa"/>
            <w:left w:w="108" w:type="dxa"/>
            <w:bottom w:w="0" w:type="dxa"/>
            <w:right w:w="108" w:type="dxa"/>
          </w:tblCellMar>
        </w:tblPrEx>
        <w:trPr>
          <w:trHeight w:val="1220" w:hRule="atLeast"/>
        </w:trPr>
        <w:tc>
          <w:tcPr>
            <w:tcW w:w="37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1</w:t>
            </w:r>
          </w:p>
        </w:tc>
        <w:tc>
          <w:tcPr>
            <w:tcW w:w="532"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电子票据管理系统</w:t>
            </w:r>
          </w:p>
        </w:tc>
        <w:tc>
          <w:tcPr>
            <w:tcW w:w="570"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博思电子票据</w:t>
            </w:r>
            <w:r>
              <w:rPr>
                <w:rFonts w:hint="eastAsia" w:ascii="楷体" w:hAnsi="楷体" w:eastAsia="楷体" w:cs="宋体"/>
                <w:color w:val="000000"/>
                <w:kern w:val="0"/>
                <w:sz w:val="22"/>
              </w:rPr>
              <w:br w:type="textWrapping"/>
            </w:r>
            <w:r>
              <w:rPr>
                <w:rFonts w:hint="eastAsia" w:ascii="楷体" w:hAnsi="楷体" w:eastAsia="楷体" w:cs="宋体"/>
                <w:color w:val="000000"/>
                <w:kern w:val="0"/>
                <w:sz w:val="22"/>
              </w:rPr>
              <w:t>管理系统V1.0</w:t>
            </w:r>
          </w:p>
        </w:tc>
        <w:tc>
          <w:tcPr>
            <w:tcW w:w="1475"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1.医疗电子票标准化开票（电子开票、冲红、作废、查看、换开纸质票据等功能）</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2.标准的通知/归集。</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3.医疗电子票据管理（电子票据申领、发放、入库、核销等功能）</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4.多票种电子票据管理（门诊住院票据、资金往来结算票据、捐赠电子票据）。</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5.医院电子票据交付、告知(对接微信、支付宝、医院APP等，配合院方对医疗专用告知单、挂号单、导诊单等单据进行改造）。</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6.电子票据的库存及下发管理，包含开票点库存预警、单位库存预警、票据自动化分发、票据库存年结。</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7.票据管理：票据全生命周期管理，包括纸质票据和电子票据申领、分发、申退、审验、销毁，业务控制、院内收费管理等业务。</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8.票据开具：医疗电子票据系统的核心功能实现医院医疗（门诊/住院等）电子票据的开具、冲红、打印、查询等核心业务。系统还提供非税、往来、捐赠票据开具功能，实现医院内部全业务、全口径的开票管理。</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9.实现与省财政厅电子票据平台的无缝对接、数据交互的兼容性、完整性以及保持同步更新升级。</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10.票据存档：从财政下载电子票据进行电子存档，用于单位进行电子票据查阅，支持医疗机构本地查看电子票据。</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11.退费欠费管理：完成退费管理和欠费管理（比如可流通、不可流通等）。</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12.满足医疗电子票据全国流转的需要，本院开具的医疗电子票据需要能够在财政部全国财政电子票据查验平台上进行查验。</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13.电子票据系统需要与HIS系统的数据交换接口，实现HIS缴费业务数据的自动传输、电子票据的自动生成等。</w:t>
            </w:r>
          </w:p>
        </w:tc>
        <w:tc>
          <w:tcPr>
            <w:tcW w:w="256"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套</w:t>
            </w:r>
          </w:p>
        </w:tc>
        <w:tc>
          <w:tcPr>
            <w:tcW w:w="257"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1</w:t>
            </w:r>
          </w:p>
        </w:tc>
        <w:tc>
          <w:tcPr>
            <w:tcW w:w="576"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 xml:space="preserve">215000.00 </w:t>
            </w:r>
          </w:p>
        </w:tc>
        <w:tc>
          <w:tcPr>
            <w:tcW w:w="577"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 xml:space="preserve">215000.00 </w:t>
            </w: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含税</w:t>
            </w:r>
          </w:p>
        </w:tc>
      </w:tr>
      <w:tr>
        <w:tblPrEx>
          <w:tblCellMar>
            <w:top w:w="0" w:type="dxa"/>
            <w:left w:w="108" w:type="dxa"/>
            <w:bottom w:w="0" w:type="dxa"/>
            <w:right w:w="108" w:type="dxa"/>
          </w:tblCellMar>
        </w:tblPrEx>
        <w:trPr>
          <w:trHeight w:val="1150" w:hRule="atLeast"/>
        </w:trPr>
        <w:tc>
          <w:tcPr>
            <w:tcW w:w="37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2</w:t>
            </w:r>
          </w:p>
        </w:tc>
        <w:tc>
          <w:tcPr>
            <w:tcW w:w="532"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签名验签服务</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器</w:t>
            </w:r>
          </w:p>
        </w:tc>
        <w:tc>
          <w:tcPr>
            <w:tcW w:w="570"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秦御天下签名验签服务器</w:t>
            </w:r>
          </w:p>
        </w:tc>
        <w:tc>
          <w:tcPr>
            <w:tcW w:w="1475"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1、2U标准机架，接口≥2个RJ-45 千兆电口，可扩展万兆端口，SM1（Mbps）≥170，SM2生密钥（次/秒）≥12000，SM2P7签名（次/秒）≥3600，SM2P7验签（次/秒）≥1800。</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2、密钥生成：支持生成SM2密钥对。密钥由国家密码管理局批准使用的物理噪声源产生器生成真随机数。</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3、密钥存储：密钥加密后存储，能够保证密钥的安全性，攻击者不能获取密钥。</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4、数据签名功能：提供普通格式、PKCS#7标准的数字签名功能。</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5、签名验证功能：提供普通格式、PKCS#7标准的数字签名验证功能。</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6、数字信封功能：支持封装/解封符合PKCS#7标准的数字信封。</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7、数据加密、解密：提供分组密码算法对数据的加密、解密功能。</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8、数据杂凑：提供标准的数据杂凑算法对数据的杂凑功能。</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9、证书解析：支持获取证书标准信息，供应用系统使用。</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10、证书有效性验证：提供证书有效期验证、CA根验证和CRL验证等多种验证方式和验证级别。</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11、多CA支持功能：通过证书/证书链导入CA信息，支持多CA证书验证。</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12、设备管理功能：支持通过RS232串口协议对设备进行访问控制。</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13、日志管理功能：提供完善的日志管理功能；同时支持syslog协议，可对接第三方标准日志服务器。</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14、多服务支持：通过设置不同的服务端口来添加多个签名服务，为不同的应用系统同时提供签名/验证签名/数字信封等服务。</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15、时钟同步：支持NTP网络时钟同步功能。</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16、实时监控：支持SNMP协议，能实时监控服务器的当前运行状态，便于第三方网络管理软件提取信息；</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17、高质量随机数生成：具有可靠的物理噪声源，能够快速生成高质量真随机数。</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 xml:space="preserve">18、多机并行功能：具备完善的多机并行能力及容错能力，支持负载均衡。 </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19、满足《财政信息系统安全应用接口标准》。</w:t>
            </w:r>
          </w:p>
        </w:tc>
        <w:tc>
          <w:tcPr>
            <w:tcW w:w="256"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台</w:t>
            </w:r>
          </w:p>
        </w:tc>
        <w:tc>
          <w:tcPr>
            <w:tcW w:w="257"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1</w:t>
            </w:r>
          </w:p>
        </w:tc>
        <w:tc>
          <w:tcPr>
            <w:tcW w:w="576"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 xml:space="preserve">58000.00 </w:t>
            </w:r>
          </w:p>
        </w:tc>
        <w:tc>
          <w:tcPr>
            <w:tcW w:w="577"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 xml:space="preserve">58000.00 </w:t>
            </w: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含税</w:t>
            </w:r>
          </w:p>
        </w:tc>
      </w:tr>
      <w:tr>
        <w:tblPrEx>
          <w:tblCellMar>
            <w:top w:w="0" w:type="dxa"/>
            <w:left w:w="108" w:type="dxa"/>
            <w:bottom w:w="0" w:type="dxa"/>
            <w:right w:w="108" w:type="dxa"/>
          </w:tblCellMar>
        </w:tblPrEx>
        <w:trPr>
          <w:trHeight w:val="1150" w:hRule="atLeast"/>
        </w:trPr>
        <w:tc>
          <w:tcPr>
            <w:tcW w:w="37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3</w:t>
            </w:r>
          </w:p>
        </w:tc>
        <w:tc>
          <w:tcPr>
            <w:tcW w:w="532"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应用服务器</w:t>
            </w:r>
          </w:p>
        </w:tc>
        <w:tc>
          <w:tcPr>
            <w:tcW w:w="570"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联想SR588应用服务器</w:t>
            </w:r>
          </w:p>
        </w:tc>
        <w:tc>
          <w:tcPr>
            <w:tcW w:w="1475"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机架 (2U) 服务器</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2U机架式服务器</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1xIntel Xeon 4210R  10核 2.4GHz</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2x32GB TruDDR4 2933 MHz (1Rx4 1.2)</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2xThinkSystem 2.5 英寸 600GB 10K SAS 12Gb 热插拔 512n 硬盘</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1x2U 2.5" SATA/SAS 8-Bay Backplane；</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RAID 530-8i PCIe 12Gb Adapter,</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ThinkSystem 1Gb 2-port RJ45 LOM</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1xThinkSystem 550W(230V/115V) Platum，可选1+1冗余;</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Xclarity Standard ，可选开通远程管理许可；</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ThinkSystem Toolless Slide Rail</w:t>
            </w:r>
          </w:p>
        </w:tc>
        <w:tc>
          <w:tcPr>
            <w:tcW w:w="256"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项</w:t>
            </w:r>
          </w:p>
        </w:tc>
        <w:tc>
          <w:tcPr>
            <w:tcW w:w="257"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1</w:t>
            </w:r>
          </w:p>
        </w:tc>
        <w:tc>
          <w:tcPr>
            <w:tcW w:w="576"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 xml:space="preserve">16000.00 </w:t>
            </w:r>
          </w:p>
        </w:tc>
        <w:tc>
          <w:tcPr>
            <w:tcW w:w="577"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 xml:space="preserve">16000.00 </w:t>
            </w: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含税</w:t>
            </w:r>
          </w:p>
        </w:tc>
      </w:tr>
      <w:tr>
        <w:tblPrEx>
          <w:tblCellMar>
            <w:top w:w="0" w:type="dxa"/>
            <w:left w:w="108" w:type="dxa"/>
            <w:bottom w:w="0" w:type="dxa"/>
            <w:right w:w="108" w:type="dxa"/>
          </w:tblCellMar>
        </w:tblPrEx>
        <w:trPr>
          <w:trHeight w:val="1000" w:hRule="atLeast"/>
        </w:trPr>
        <w:tc>
          <w:tcPr>
            <w:tcW w:w="37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4</w:t>
            </w:r>
          </w:p>
        </w:tc>
        <w:tc>
          <w:tcPr>
            <w:tcW w:w="532"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WEB服务器</w:t>
            </w:r>
          </w:p>
        </w:tc>
        <w:tc>
          <w:tcPr>
            <w:tcW w:w="570"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联想SR588WEB服务器</w:t>
            </w:r>
          </w:p>
        </w:tc>
        <w:tc>
          <w:tcPr>
            <w:tcW w:w="1475"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机架 (2U) 服务器</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2U机架式服务器</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1xIntel Xeon 4210R  10核 2.4GHz</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1x16GB TruDDR4 2933 MHz (1Rx4 1.2)</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2xThinkSystem 2.5 英寸 600GB 10K SAS 12Gb 热插拔 512n 硬盘</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1x2U 2.5" SATA/SAS 8-Bay Backplane；</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RAID 530-8i PCIe 12Gb Adapter,</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ThinkSystem 1Gb 2-port RJ45 LOM</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1xThinkSystem 550W(230V/115V) Platum，可选1+1冗余;</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Xclarity Standard，可选开通远程管理许可；</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ThinkSystem Toolless Slide Rail</w:t>
            </w:r>
          </w:p>
        </w:tc>
        <w:tc>
          <w:tcPr>
            <w:tcW w:w="256"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台</w:t>
            </w:r>
          </w:p>
        </w:tc>
        <w:tc>
          <w:tcPr>
            <w:tcW w:w="257"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1</w:t>
            </w:r>
          </w:p>
        </w:tc>
        <w:tc>
          <w:tcPr>
            <w:tcW w:w="576"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 xml:space="preserve">15000.00 </w:t>
            </w:r>
          </w:p>
        </w:tc>
        <w:tc>
          <w:tcPr>
            <w:tcW w:w="577"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 xml:space="preserve">15000.00 </w:t>
            </w: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含税</w:t>
            </w:r>
          </w:p>
        </w:tc>
      </w:tr>
      <w:tr>
        <w:tblPrEx>
          <w:tblCellMar>
            <w:top w:w="0" w:type="dxa"/>
            <w:left w:w="108" w:type="dxa"/>
            <w:bottom w:w="0" w:type="dxa"/>
            <w:right w:w="108" w:type="dxa"/>
          </w:tblCellMar>
        </w:tblPrEx>
        <w:trPr>
          <w:trHeight w:val="1280" w:hRule="atLeast"/>
        </w:trPr>
        <w:tc>
          <w:tcPr>
            <w:tcW w:w="37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5</w:t>
            </w:r>
          </w:p>
        </w:tc>
        <w:tc>
          <w:tcPr>
            <w:tcW w:w="532"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数据库服务器</w:t>
            </w:r>
          </w:p>
        </w:tc>
        <w:tc>
          <w:tcPr>
            <w:tcW w:w="570"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联想SR588数据库服务器</w:t>
            </w:r>
          </w:p>
        </w:tc>
        <w:tc>
          <w:tcPr>
            <w:tcW w:w="1475"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机架 (2U) 服务器</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2U机架式服务器</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1xIntel Xeon 4210R  10核 2.4GHz</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64GB TruDDR4 2933 MHz (1Rx4 1.2)</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3xThinkSystem 2.5 英寸 2TB 10K SAS 12Gb 热插拔 512n 硬盘</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1x2U 2.5" SATA/SAS 8-Bay Backplane；</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RAID 530-8i PCIe 12Gb Adapter,</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ThinkSystem 1Gb 2-port RJ45 LOM</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配置1块双口 8GB FC HBA卡；</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2xThinkSystem 550W(230V/115V) Platum;</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Xclarity Standard，可选开通远程管理许可；</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ThinkSystem Toolless Slide Rail</w:t>
            </w:r>
          </w:p>
        </w:tc>
        <w:tc>
          <w:tcPr>
            <w:tcW w:w="256"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台</w:t>
            </w:r>
          </w:p>
        </w:tc>
        <w:tc>
          <w:tcPr>
            <w:tcW w:w="257"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1</w:t>
            </w:r>
          </w:p>
        </w:tc>
        <w:tc>
          <w:tcPr>
            <w:tcW w:w="576"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 xml:space="preserve">18900.00 </w:t>
            </w:r>
          </w:p>
        </w:tc>
        <w:tc>
          <w:tcPr>
            <w:tcW w:w="577"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 xml:space="preserve">18900.00 </w:t>
            </w: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含税</w:t>
            </w:r>
          </w:p>
        </w:tc>
      </w:tr>
      <w:tr>
        <w:tblPrEx>
          <w:tblCellMar>
            <w:top w:w="0" w:type="dxa"/>
            <w:left w:w="108" w:type="dxa"/>
            <w:bottom w:w="0" w:type="dxa"/>
            <w:right w:w="108" w:type="dxa"/>
          </w:tblCellMar>
        </w:tblPrEx>
        <w:trPr>
          <w:trHeight w:val="1130" w:hRule="atLeast"/>
        </w:trPr>
        <w:tc>
          <w:tcPr>
            <w:tcW w:w="37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6</w:t>
            </w:r>
          </w:p>
        </w:tc>
        <w:tc>
          <w:tcPr>
            <w:tcW w:w="532" w:type="pct"/>
            <w:tcBorders>
              <w:top w:val="nil"/>
              <w:left w:val="nil"/>
              <w:bottom w:val="nil"/>
              <w:right w:val="nil"/>
            </w:tcBorders>
            <w:shd w:val="clear" w:color="auto" w:fill="auto"/>
            <w:noWrap/>
            <w:vAlign w:val="center"/>
          </w:tcPr>
          <w:p>
            <w:pPr>
              <w:widowControl/>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核心存储</w:t>
            </w:r>
          </w:p>
        </w:tc>
        <w:tc>
          <w:tcPr>
            <w:tcW w:w="57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　浪潮定制</w:t>
            </w:r>
          </w:p>
        </w:tc>
        <w:tc>
          <w:tcPr>
            <w:tcW w:w="1475"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2U机架式，2.5英寸24盘位；</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双控16GB缓存（非SSD或Flash卡缓存）；</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标配4个1Gbps iSCSI主机端口，可选8个16Gbps FC端口或8个1Gbps iSCSI端口或8个10Gbps iSCSI/FCoE端口或8个12Gbps SAS端口；</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最大支持9个扩展柜共240块硬盘；</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支持RAID 0, 1, 5, 6, 10和分布式RAID；</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支持并配置快照、卷拷贝，支持数据分层，提供内部虚拟化，支持远程数据复制，内置单向数据迁移；</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中文图形化管理界面；双冗余可热插拔电源；</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本次配置2个4端口8GB FC光纤子卡；</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本次配置10块600GB 15K SAS 2.5英寸硬盘。</w:t>
            </w:r>
          </w:p>
        </w:tc>
        <w:tc>
          <w:tcPr>
            <w:tcW w:w="256"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台</w:t>
            </w:r>
          </w:p>
        </w:tc>
        <w:tc>
          <w:tcPr>
            <w:tcW w:w="257"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1</w:t>
            </w:r>
          </w:p>
        </w:tc>
        <w:tc>
          <w:tcPr>
            <w:tcW w:w="576"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 xml:space="preserve">35000.00 </w:t>
            </w:r>
          </w:p>
        </w:tc>
        <w:tc>
          <w:tcPr>
            <w:tcW w:w="577"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 xml:space="preserve">35000.00 </w:t>
            </w: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含税</w:t>
            </w:r>
          </w:p>
        </w:tc>
      </w:tr>
      <w:tr>
        <w:tblPrEx>
          <w:tblCellMar>
            <w:top w:w="0" w:type="dxa"/>
            <w:left w:w="108" w:type="dxa"/>
            <w:bottom w:w="0" w:type="dxa"/>
            <w:right w:w="108" w:type="dxa"/>
          </w:tblCellMar>
        </w:tblPrEx>
        <w:trPr>
          <w:trHeight w:val="1130" w:hRule="atLeast"/>
        </w:trPr>
        <w:tc>
          <w:tcPr>
            <w:tcW w:w="37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7</w:t>
            </w:r>
          </w:p>
        </w:tc>
        <w:tc>
          <w:tcPr>
            <w:tcW w:w="53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热敏式桌面打票机</w:t>
            </w:r>
          </w:p>
        </w:tc>
        <w:tc>
          <w:tcPr>
            <w:tcW w:w="570"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得实DL216pro</w:t>
            </w:r>
          </w:p>
        </w:tc>
        <w:tc>
          <w:tcPr>
            <w:tcW w:w="1475"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打印方式：热转印及热敏</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打印头寿命：150km</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分辨率：300dpi</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打印宽度：108mm</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打印速度：150mm/s</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内存:SDRAM：8MB，FLASH：8MB</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 xml:space="preserve">纸张规格：纸厚：0.06~0.254mm，纸宽：19~120mm，外径：203mm（8英寸）  内径：38~76mm </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标配传感器：纸张检测、黑标检测、标签检测、机构检测、碳带检测</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标配接口：网口</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碳带规格：内径：25.4mm、外径：68mm、宽度33~110mm、长度：300m</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标配件：切刀</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管理软件：支持dascom prind管理软件</w:t>
            </w:r>
          </w:p>
        </w:tc>
        <w:tc>
          <w:tcPr>
            <w:tcW w:w="256"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台</w:t>
            </w:r>
          </w:p>
        </w:tc>
        <w:tc>
          <w:tcPr>
            <w:tcW w:w="257"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10</w:t>
            </w:r>
          </w:p>
        </w:tc>
        <w:tc>
          <w:tcPr>
            <w:tcW w:w="576"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 xml:space="preserve">2200.00 </w:t>
            </w:r>
          </w:p>
        </w:tc>
        <w:tc>
          <w:tcPr>
            <w:tcW w:w="577"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 xml:space="preserve">22000.00 </w:t>
            </w: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含税</w:t>
            </w:r>
          </w:p>
        </w:tc>
      </w:tr>
      <w:tr>
        <w:tblPrEx>
          <w:tblCellMar>
            <w:top w:w="0" w:type="dxa"/>
            <w:left w:w="108" w:type="dxa"/>
            <w:bottom w:w="0" w:type="dxa"/>
            <w:right w:w="108" w:type="dxa"/>
          </w:tblCellMar>
        </w:tblPrEx>
        <w:trPr>
          <w:trHeight w:val="1130" w:hRule="atLeast"/>
        </w:trPr>
        <w:tc>
          <w:tcPr>
            <w:tcW w:w="37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8</w:t>
            </w:r>
          </w:p>
        </w:tc>
        <w:tc>
          <w:tcPr>
            <w:tcW w:w="532"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立柱式自助打票机</w:t>
            </w:r>
          </w:p>
        </w:tc>
        <w:tc>
          <w:tcPr>
            <w:tcW w:w="570"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得实DST130H</w:t>
            </w:r>
          </w:p>
        </w:tc>
        <w:tc>
          <w:tcPr>
            <w:tcW w:w="1475"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打印方式：云打印技术，热敏/热转印技术，能完美兼容财政电子票据系统，扫码打印电子票据， 身份证读取打印</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机柜：全机柜采用1.5毫米优质冷轧钢板制作。机柜表面处理采用豪华喷塑工艺制作。专业模块化设计，机柜整体内部布局简洁，布线美观。</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广告灯箱：定制亚格力及丝印 定制发光</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打印头寿命：150km</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分辨率：300dpi</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打印宽度：106mm</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打印速度：102mm/s</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内存：SDRAM：16MB，FLASH：8MB</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纸张规格：纸厚：0.06~0.254mm，纸宽：25~118mm，外径：127mm（5英寸）  内径：25.4~76mm（1-3英寸）</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操作方式：无接触式，纯手机操作</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部署方式：支持私有化部署，提供安装包及相关文档</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系统</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安全可控（非国外知识产权）</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标配传感器：纸张检测、黑标检测、标签检测、机构检测、碳带检测</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标配接口：Wifi、网口</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选配接口：4G（与标配接口二选一）</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碳带规格：内径：25.4mm、外径：68mm、宽度33~110mm、长度：300m</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分辨率：640（水平）×480（垂直），256 gray levels</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功能配件：扫描头45°（水平），30°（垂直），语音播报</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管理软件：支持dascom prind管理软件</w:t>
            </w:r>
          </w:p>
        </w:tc>
        <w:tc>
          <w:tcPr>
            <w:tcW w:w="256"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台</w:t>
            </w:r>
          </w:p>
        </w:tc>
        <w:tc>
          <w:tcPr>
            <w:tcW w:w="257"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2</w:t>
            </w:r>
          </w:p>
        </w:tc>
        <w:tc>
          <w:tcPr>
            <w:tcW w:w="576"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 xml:space="preserve">18000.00 </w:t>
            </w:r>
          </w:p>
        </w:tc>
        <w:tc>
          <w:tcPr>
            <w:tcW w:w="577"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 xml:space="preserve">36000.00 </w:t>
            </w: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含税</w:t>
            </w:r>
          </w:p>
        </w:tc>
      </w:tr>
      <w:tr>
        <w:tblPrEx>
          <w:tblCellMar>
            <w:top w:w="0" w:type="dxa"/>
            <w:left w:w="108" w:type="dxa"/>
            <w:bottom w:w="0" w:type="dxa"/>
            <w:right w:w="108" w:type="dxa"/>
          </w:tblCellMar>
        </w:tblPrEx>
        <w:trPr>
          <w:trHeight w:val="1130" w:hRule="atLeast"/>
        </w:trPr>
        <w:tc>
          <w:tcPr>
            <w:tcW w:w="37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9</w:t>
            </w:r>
          </w:p>
        </w:tc>
        <w:tc>
          <w:tcPr>
            <w:tcW w:w="532"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财政电子票据平台对接</w:t>
            </w:r>
          </w:p>
        </w:tc>
        <w:tc>
          <w:tcPr>
            <w:tcW w:w="570"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定制</w:t>
            </w:r>
          </w:p>
        </w:tc>
        <w:tc>
          <w:tcPr>
            <w:tcW w:w="1475"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财政电子票据对接医疗电子票据管理平台使用统一的数据规范和数据接口规范，实现医疗电子票据管理平台和财政电子票据系统无缝对接，符合财政电子票据制样、赋码、开具、传输、查验、入账、归档等业务流程。医疗电子票据在生成、传输、储存等过程中，始终保持真实、完整、唯一、安全、未被更改</w:t>
            </w:r>
          </w:p>
        </w:tc>
        <w:tc>
          <w:tcPr>
            <w:tcW w:w="256"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项</w:t>
            </w:r>
          </w:p>
        </w:tc>
        <w:tc>
          <w:tcPr>
            <w:tcW w:w="257"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1</w:t>
            </w:r>
          </w:p>
        </w:tc>
        <w:tc>
          <w:tcPr>
            <w:tcW w:w="576"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 xml:space="preserve">5000.00 </w:t>
            </w:r>
          </w:p>
        </w:tc>
        <w:tc>
          <w:tcPr>
            <w:tcW w:w="577"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 xml:space="preserve">5000.00 </w:t>
            </w: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含税</w:t>
            </w:r>
          </w:p>
        </w:tc>
      </w:tr>
      <w:tr>
        <w:tblPrEx>
          <w:tblCellMar>
            <w:top w:w="0" w:type="dxa"/>
            <w:left w:w="108" w:type="dxa"/>
            <w:bottom w:w="0" w:type="dxa"/>
            <w:right w:w="108" w:type="dxa"/>
          </w:tblCellMar>
        </w:tblPrEx>
        <w:trPr>
          <w:trHeight w:val="1130" w:hRule="atLeast"/>
        </w:trPr>
        <w:tc>
          <w:tcPr>
            <w:tcW w:w="37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10</w:t>
            </w:r>
          </w:p>
        </w:tc>
        <w:tc>
          <w:tcPr>
            <w:tcW w:w="532"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his接口</w:t>
            </w:r>
          </w:p>
        </w:tc>
        <w:tc>
          <w:tcPr>
            <w:tcW w:w="570"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定制</w:t>
            </w:r>
          </w:p>
        </w:tc>
        <w:tc>
          <w:tcPr>
            <w:tcW w:w="1475"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与his进行对接，数据与电子票据软件平台进行互通</w:t>
            </w:r>
          </w:p>
        </w:tc>
        <w:tc>
          <w:tcPr>
            <w:tcW w:w="256"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项</w:t>
            </w:r>
          </w:p>
        </w:tc>
        <w:tc>
          <w:tcPr>
            <w:tcW w:w="257"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1</w:t>
            </w:r>
          </w:p>
        </w:tc>
        <w:tc>
          <w:tcPr>
            <w:tcW w:w="576"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 xml:space="preserve">135000.00 </w:t>
            </w:r>
          </w:p>
        </w:tc>
        <w:tc>
          <w:tcPr>
            <w:tcW w:w="577"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 xml:space="preserve">135000.00 </w:t>
            </w: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含税</w:t>
            </w:r>
          </w:p>
        </w:tc>
      </w:tr>
      <w:tr>
        <w:tblPrEx>
          <w:tblCellMar>
            <w:top w:w="0" w:type="dxa"/>
            <w:left w:w="108" w:type="dxa"/>
            <w:bottom w:w="0" w:type="dxa"/>
            <w:right w:w="108" w:type="dxa"/>
          </w:tblCellMar>
        </w:tblPrEx>
        <w:trPr>
          <w:trHeight w:val="1130" w:hRule="atLeast"/>
        </w:trPr>
        <w:tc>
          <w:tcPr>
            <w:tcW w:w="37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11</w:t>
            </w:r>
          </w:p>
        </w:tc>
        <w:tc>
          <w:tcPr>
            <w:tcW w:w="532"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VPN网络防火墙</w:t>
            </w:r>
          </w:p>
        </w:tc>
        <w:tc>
          <w:tcPr>
            <w:tcW w:w="570"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绿盟订制　</w:t>
            </w:r>
          </w:p>
        </w:tc>
        <w:tc>
          <w:tcPr>
            <w:tcW w:w="1475"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1U机型，</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含交流单电源，</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1*RJ45串口，</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1*RJ45管理口，</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2*USB接口，4*GE电口，4*SFP光口。</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性能：网络层吞吐3G；</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默认功能：传统防火墙、流量管理、IPSec VPN等功能。</w:t>
            </w:r>
          </w:p>
        </w:tc>
        <w:tc>
          <w:tcPr>
            <w:tcW w:w="256"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台</w:t>
            </w:r>
          </w:p>
        </w:tc>
        <w:tc>
          <w:tcPr>
            <w:tcW w:w="257"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1</w:t>
            </w:r>
          </w:p>
        </w:tc>
        <w:tc>
          <w:tcPr>
            <w:tcW w:w="576"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 xml:space="preserve">20000.00 </w:t>
            </w:r>
          </w:p>
        </w:tc>
        <w:tc>
          <w:tcPr>
            <w:tcW w:w="577"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 xml:space="preserve">20000.00 </w:t>
            </w: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含税</w:t>
            </w:r>
          </w:p>
        </w:tc>
      </w:tr>
      <w:tr>
        <w:tblPrEx>
          <w:tblCellMar>
            <w:top w:w="0" w:type="dxa"/>
            <w:left w:w="108" w:type="dxa"/>
            <w:bottom w:w="0" w:type="dxa"/>
            <w:right w:w="108" w:type="dxa"/>
          </w:tblCellMar>
        </w:tblPrEx>
        <w:trPr>
          <w:trHeight w:val="1130" w:hRule="atLeast"/>
        </w:trPr>
        <w:tc>
          <w:tcPr>
            <w:tcW w:w="37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12</w:t>
            </w:r>
          </w:p>
        </w:tc>
        <w:tc>
          <w:tcPr>
            <w:tcW w:w="532"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机柜</w:t>
            </w:r>
          </w:p>
        </w:tc>
        <w:tc>
          <w:tcPr>
            <w:tcW w:w="570"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定制</w:t>
            </w:r>
          </w:p>
        </w:tc>
        <w:tc>
          <w:tcPr>
            <w:tcW w:w="1475"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42U标准机柜，含PDU电源模块*1，全钢托盘*2，钢化玻璃前门，</w:t>
            </w:r>
            <w:r>
              <w:rPr>
                <w:rFonts w:hint="eastAsia" w:ascii="楷体" w:hAnsi="楷体" w:eastAsia="楷体" w:cs="宋体"/>
                <w:color w:val="000000"/>
                <w:kern w:val="0"/>
                <w:sz w:val="24"/>
                <w:szCs w:val="24"/>
              </w:rPr>
              <w:br w:type="textWrapping"/>
            </w:r>
            <w:r>
              <w:rPr>
                <w:rFonts w:hint="eastAsia" w:ascii="楷体" w:hAnsi="楷体" w:eastAsia="楷体" w:cs="宋体"/>
                <w:color w:val="000000"/>
                <w:kern w:val="0"/>
                <w:sz w:val="24"/>
                <w:szCs w:val="24"/>
              </w:rPr>
              <w:t>全钢材质。</w:t>
            </w:r>
          </w:p>
        </w:tc>
        <w:tc>
          <w:tcPr>
            <w:tcW w:w="256"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台</w:t>
            </w:r>
          </w:p>
        </w:tc>
        <w:tc>
          <w:tcPr>
            <w:tcW w:w="257"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1</w:t>
            </w:r>
          </w:p>
        </w:tc>
        <w:tc>
          <w:tcPr>
            <w:tcW w:w="576"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 xml:space="preserve">4950.00 </w:t>
            </w:r>
          </w:p>
        </w:tc>
        <w:tc>
          <w:tcPr>
            <w:tcW w:w="577"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 xml:space="preserve">4950.00 </w:t>
            </w: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含税</w:t>
            </w:r>
          </w:p>
        </w:tc>
      </w:tr>
      <w:tr>
        <w:tblPrEx>
          <w:tblCellMar>
            <w:top w:w="0" w:type="dxa"/>
            <w:left w:w="108" w:type="dxa"/>
            <w:bottom w:w="0" w:type="dxa"/>
            <w:right w:w="108" w:type="dxa"/>
          </w:tblCellMar>
        </w:tblPrEx>
        <w:trPr>
          <w:trHeight w:val="1130" w:hRule="atLeast"/>
        </w:trPr>
        <w:tc>
          <w:tcPr>
            <w:tcW w:w="37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13</w:t>
            </w:r>
          </w:p>
        </w:tc>
        <w:tc>
          <w:tcPr>
            <w:tcW w:w="532"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服务专网</w:t>
            </w:r>
          </w:p>
        </w:tc>
        <w:tc>
          <w:tcPr>
            <w:tcW w:w="570"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定制</w:t>
            </w:r>
          </w:p>
        </w:tc>
        <w:tc>
          <w:tcPr>
            <w:tcW w:w="1475"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配套专网</w:t>
            </w:r>
          </w:p>
        </w:tc>
        <w:tc>
          <w:tcPr>
            <w:tcW w:w="256"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年</w:t>
            </w:r>
          </w:p>
        </w:tc>
        <w:tc>
          <w:tcPr>
            <w:tcW w:w="257"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3</w:t>
            </w:r>
          </w:p>
        </w:tc>
        <w:tc>
          <w:tcPr>
            <w:tcW w:w="576"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 xml:space="preserve">8000.00 </w:t>
            </w:r>
          </w:p>
        </w:tc>
        <w:tc>
          <w:tcPr>
            <w:tcW w:w="577"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 xml:space="preserve">24000.00 </w:t>
            </w: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含税</w:t>
            </w:r>
          </w:p>
        </w:tc>
      </w:tr>
      <w:tr>
        <w:tblPrEx>
          <w:tblCellMar>
            <w:top w:w="0" w:type="dxa"/>
            <w:left w:w="108" w:type="dxa"/>
            <w:bottom w:w="0" w:type="dxa"/>
            <w:right w:w="108" w:type="dxa"/>
          </w:tblCellMar>
        </w:tblPrEx>
        <w:trPr>
          <w:trHeight w:val="1000" w:hRule="atLeast"/>
        </w:trPr>
        <w:tc>
          <w:tcPr>
            <w:tcW w:w="5000" w:type="pct"/>
            <w:gridSpan w:val="9"/>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楷体" w:hAnsi="楷体" w:eastAsia="楷体" w:cs="宋体"/>
                <w:b/>
                <w:bCs/>
                <w:color w:val="000000"/>
                <w:kern w:val="0"/>
                <w:sz w:val="22"/>
              </w:rPr>
            </w:pPr>
            <w:r>
              <w:rPr>
                <w:rFonts w:hint="eastAsia" w:ascii="楷体" w:hAnsi="楷体" w:eastAsia="楷体" w:cs="宋体"/>
                <w:b/>
                <w:bCs/>
                <w:color w:val="000000"/>
                <w:kern w:val="0"/>
                <w:sz w:val="22"/>
              </w:rPr>
              <w:t>总报价（人民币大写）：人民币陆拾万肆仟捌佰伍拾元整   （￥60.485 万元）</w:t>
            </w:r>
          </w:p>
        </w:tc>
      </w:tr>
    </w:tbl>
    <w:p>
      <w:pPr>
        <w:pStyle w:val="2"/>
        <w:rPr>
          <w:rFonts w:ascii="宋体" w:hAnsi="宋体" w:cs="宋体"/>
          <w:sz w:val="24"/>
          <w:u w:val="single"/>
        </w:rPr>
      </w:pPr>
    </w:p>
    <w:p>
      <w:pPr>
        <w:jc w:val="left"/>
        <w:rPr>
          <w:rFonts w:ascii="楷体" w:hAnsi="楷体" w:eastAsia="楷体" w:cs="宋体"/>
          <w:b/>
          <w:bCs/>
          <w:color w:val="000000"/>
          <w:kern w:val="0"/>
          <w:sz w:val="22"/>
        </w:rPr>
      </w:pPr>
    </w:p>
    <w:p>
      <w:pPr>
        <w:jc w:val="left"/>
        <w:rPr>
          <w:rFonts w:ascii="楷体" w:hAnsi="楷体" w:eastAsia="楷体" w:cs="宋体"/>
          <w:b/>
          <w:bCs/>
          <w:color w:val="000000"/>
          <w:kern w:val="0"/>
          <w:sz w:val="22"/>
        </w:rPr>
      </w:pPr>
    </w:p>
    <w:p>
      <w:pPr>
        <w:jc w:val="left"/>
        <w:rPr>
          <w:rFonts w:ascii="楷体" w:hAnsi="楷体" w:eastAsia="楷体" w:cs="宋体"/>
          <w:b/>
          <w:bCs/>
          <w:color w:val="000000"/>
          <w:kern w:val="0"/>
          <w:sz w:val="22"/>
        </w:rPr>
      </w:pPr>
    </w:p>
    <w:p>
      <w:pPr>
        <w:jc w:val="left"/>
        <w:rPr>
          <w:rFonts w:ascii="楷体" w:hAnsi="楷体" w:eastAsia="楷体" w:cs="宋体"/>
          <w:b/>
          <w:bCs/>
          <w:color w:val="000000"/>
          <w:kern w:val="0"/>
          <w:sz w:val="22"/>
        </w:rPr>
      </w:pPr>
      <w:r>
        <w:rPr>
          <w:rFonts w:ascii="楷体" w:hAnsi="楷体" w:eastAsia="楷体" w:cs="宋体"/>
          <w:b/>
          <w:bCs/>
          <w:color w:val="000000"/>
          <w:kern w:val="0"/>
          <w:sz w:val="22"/>
        </w:rPr>
        <w:t>法定代表人或授权代表（签字）：</w:t>
      </w:r>
    </w:p>
    <w:p>
      <w:pPr>
        <w:jc w:val="left"/>
        <w:rPr>
          <w:rFonts w:ascii="楷体" w:hAnsi="楷体" w:eastAsia="楷体" w:cs="宋体"/>
          <w:b/>
          <w:bCs/>
          <w:color w:val="000000"/>
          <w:kern w:val="0"/>
          <w:sz w:val="22"/>
        </w:rPr>
      </w:pPr>
    </w:p>
    <w:p>
      <w:pPr>
        <w:jc w:val="left"/>
        <w:rPr>
          <w:rFonts w:ascii="楷体" w:hAnsi="楷体" w:eastAsia="楷体" w:cs="宋体"/>
          <w:b/>
          <w:bCs/>
          <w:color w:val="000000"/>
          <w:kern w:val="0"/>
          <w:sz w:val="22"/>
        </w:rPr>
      </w:pPr>
    </w:p>
    <w:p>
      <w:pPr>
        <w:jc w:val="left"/>
        <w:rPr>
          <w:rFonts w:ascii="楷体" w:hAnsi="楷体" w:eastAsia="楷体" w:cs="宋体"/>
          <w:b/>
          <w:bCs/>
          <w:color w:val="000000"/>
          <w:kern w:val="0"/>
          <w:sz w:val="22"/>
        </w:rPr>
      </w:pPr>
      <w:r>
        <w:rPr>
          <w:rFonts w:hint="eastAsia" w:ascii="楷体" w:hAnsi="楷体" w:eastAsia="楷体" w:cs="宋体"/>
          <w:b/>
          <w:bCs/>
          <w:color w:val="000000"/>
          <w:kern w:val="0"/>
          <w:sz w:val="22"/>
        </w:rPr>
        <w:t>供应商（盖章）：陕西中晟海图信息技术有限公司</w:t>
      </w:r>
      <w:r>
        <w:rPr>
          <w:rFonts w:ascii="楷体" w:hAnsi="楷体" w:eastAsia="楷体" w:cs="宋体"/>
          <w:b/>
          <w:bCs/>
          <w:color w:val="000000"/>
          <w:kern w:val="0"/>
          <w:sz w:val="22"/>
        </w:rPr>
        <w:t xml:space="preserve">           </w:t>
      </w:r>
    </w:p>
    <w:p>
      <w:pPr>
        <w:jc w:val="center"/>
        <w:rPr>
          <w:rFonts w:ascii="楷体" w:hAnsi="楷体" w:eastAsia="楷体" w:cs="宋体"/>
          <w:b/>
          <w:bCs/>
          <w:color w:val="000000"/>
          <w:kern w:val="0"/>
          <w:sz w:val="22"/>
        </w:rPr>
      </w:pPr>
    </w:p>
    <w:p>
      <w:pPr>
        <w:jc w:val="left"/>
        <w:rPr>
          <w:rFonts w:ascii="楷体" w:hAnsi="楷体" w:eastAsia="楷体" w:cs="宋体"/>
          <w:b/>
          <w:bCs/>
          <w:color w:val="000000"/>
          <w:kern w:val="0"/>
          <w:sz w:val="22"/>
        </w:rPr>
      </w:pPr>
    </w:p>
    <w:p>
      <w:pPr>
        <w:jc w:val="left"/>
        <w:rPr>
          <w:rFonts w:ascii="楷体" w:hAnsi="楷体" w:eastAsia="楷体" w:cs="宋体"/>
          <w:b/>
          <w:bCs/>
          <w:color w:val="000000"/>
          <w:kern w:val="0"/>
          <w:sz w:val="22"/>
        </w:rPr>
      </w:pPr>
      <w:r>
        <w:rPr>
          <w:rFonts w:hint="eastAsia" w:ascii="楷体" w:hAnsi="楷体" w:eastAsia="楷体" w:cs="宋体"/>
          <w:b/>
          <w:bCs/>
          <w:color w:val="000000"/>
          <w:kern w:val="0"/>
          <w:sz w:val="22"/>
        </w:rPr>
        <w:t>时间：2022年12月27日</w:t>
      </w:r>
    </w:p>
    <w:p>
      <w:pPr>
        <w:jc w:val="left"/>
        <w:rPr>
          <w:rFonts w:ascii="楷体" w:hAnsi="楷体" w:eastAsia="楷体" w:cs="宋体"/>
          <w:b/>
          <w:bCs/>
          <w:color w:val="000000"/>
          <w:kern w:val="0"/>
          <w:sz w:val="2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jYWZlNTFhYzMxNzBjZjA4NjBjODcxZGQzMDU4NDcifQ=="/>
  </w:docVars>
  <w:rsids>
    <w:rsidRoot w:val="00000000"/>
    <w:rsid w:val="0F050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Times New Roman" w:hAnsi="Times New Roman" w:eastAsia="Arial Unicode MS"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2022-12-27T08:19:27Z</dcterms:created>
  <dc:creator>Administrator</dc:creator>
  <cp:lastModifiedBy>笑颜</cp:lastModifiedBy>
  <dcterms:modified xsi:type="dcterms:W3CDTF">2022-12-27T08:19:31Z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1A09A134DE0744DAB03980C733C36401</vt:lpwstr>
  </property>
</Properties>
</file>