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222222"/>
          <w:spacing w:val="0"/>
          <w:sz w:val="32"/>
          <w:szCs w:val="32"/>
        </w:rPr>
      </w:pPr>
      <w:r>
        <w:rPr>
          <w:rFonts w:hint="eastAsia" w:ascii="微软雅黑" w:hAnsi="微软雅黑" w:eastAsia="微软雅黑" w:cs="微软雅黑"/>
          <w:b/>
          <w:i w:val="0"/>
          <w:caps w:val="0"/>
          <w:color w:val="0A82E5"/>
          <w:spacing w:val="0"/>
          <w:kern w:val="0"/>
          <w:sz w:val="32"/>
          <w:szCs w:val="32"/>
          <w:shd w:val="clear" w:fill="FFFFFF"/>
          <w:lang w:val="en-US" w:eastAsia="zh-CN" w:bidi="ar"/>
        </w:rPr>
        <w:t>中共西安市鄠邑区委社会治理和平安建设工作办公室西安市鄠邑区街道、村（社区）两级综合治理和网格化服务管理中心指挥平台建设项目（二期）线路建设(二次)招标公告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9"/>
          <w:b/>
          <w:i w:val="0"/>
          <w:caps w:val="0"/>
          <w:color w:val="222222"/>
          <w:spacing w:val="0"/>
          <w:sz w:val="21"/>
          <w:szCs w:val="21"/>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222222"/>
          <w:spacing w:val="0"/>
          <w:sz w:val="21"/>
          <w:szCs w:val="21"/>
          <w:shd w:val="clear" w:fill="FFFFFF"/>
        </w:rPr>
        <w:t>西安市鄠邑区街道、村（社区）两级综合治理和网格化服务管理中心指挥平台建设项目（二期）线路建设(二次)</w:t>
      </w:r>
      <w:r>
        <w:rPr>
          <w:rFonts w:hint="eastAsia" w:ascii="微软雅黑" w:hAnsi="微软雅黑" w:eastAsia="微软雅黑" w:cs="微软雅黑"/>
          <w:i w:val="0"/>
          <w:caps w:val="0"/>
          <w:color w:val="222222"/>
          <w:spacing w:val="0"/>
          <w:sz w:val="21"/>
          <w:szCs w:val="21"/>
          <w:shd w:val="clear" w:fill="FFFFFF"/>
        </w:rPr>
        <w:t>招标项目的潜在投标人应在</w:t>
      </w:r>
      <w:r>
        <w:rPr>
          <w:rFonts w:hint="eastAsia" w:ascii="微软雅黑" w:hAnsi="微软雅黑" w:eastAsia="微软雅黑" w:cs="微软雅黑"/>
          <w:i w:val="0"/>
          <w:caps w:val="0"/>
          <w:color w:val="0A82E5"/>
          <w:spacing w:val="0"/>
          <w:sz w:val="21"/>
          <w:szCs w:val="21"/>
          <w:shd w:val="clear" w:fill="FFFFFF"/>
        </w:rPr>
        <w:t>信宇腾远工程咨询集团有限公司（西安曲江新区雁展路1111号莱安中心T7-2506）</w:t>
      </w:r>
      <w:r>
        <w:rPr>
          <w:rFonts w:hint="eastAsia" w:ascii="微软雅黑" w:hAnsi="微软雅黑" w:eastAsia="微软雅黑" w:cs="微软雅黑"/>
          <w:i w:val="0"/>
          <w:caps w:val="0"/>
          <w:color w:val="222222"/>
          <w:spacing w:val="0"/>
          <w:sz w:val="21"/>
          <w:szCs w:val="21"/>
          <w:shd w:val="clear" w:fill="FFFFFF"/>
        </w:rPr>
        <w:t>获取招标文件，并于</w:t>
      </w:r>
      <w:r>
        <w:rPr>
          <w:rFonts w:hint="eastAsia" w:ascii="微软雅黑" w:hAnsi="微软雅黑" w:eastAsia="微软雅黑" w:cs="微软雅黑"/>
          <w:i w:val="0"/>
          <w:caps w:val="0"/>
          <w:color w:val="0A82E5"/>
          <w:spacing w:val="0"/>
          <w:sz w:val="21"/>
          <w:szCs w:val="21"/>
          <w:shd w:val="clear" w:fill="FFFFFF"/>
        </w:rPr>
        <w:t> 2022年09月06日 15时00分 </w:t>
      </w:r>
      <w:r>
        <w:rPr>
          <w:rFonts w:hint="eastAsia" w:ascii="微软雅黑" w:hAnsi="微软雅黑" w:eastAsia="微软雅黑" w:cs="微软雅黑"/>
          <w:i w:val="0"/>
          <w:caps w:val="0"/>
          <w:color w:val="222222"/>
          <w:spacing w:val="0"/>
          <w:sz w:val="21"/>
          <w:szCs w:val="21"/>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9"/>
          <w:b/>
          <w:i w:val="0"/>
          <w:caps w:val="0"/>
          <w:color w:val="222222"/>
          <w:spacing w:val="0"/>
          <w:sz w:val="21"/>
          <w:szCs w:val="21"/>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项目编号：ZBXA2022-076-02标包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项目名称：西安市鄠邑区街道、村（社区）两级综合治理和网格化服务管理中心指挥平台建设项目（二期）线路建设(二次)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预算金额：750,000.00元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shd w:val="clear" w:fill="FFFFFF"/>
        </w:rPr>
        <w:t>合同包1(西安市鄠邑区街道、村（社区）两级综合治理和网格化服务管理中心指挥平台建设项目（二期）线路建设):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0A82E5"/>
          <w:spacing w:val="0"/>
          <w:sz w:val="21"/>
          <w:szCs w:val="21"/>
          <w:shd w:val="clear" w:fill="FFFFFF"/>
        </w:rPr>
        <w:t>合同包预算金额：750,000.00元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0A82E5"/>
          <w:spacing w:val="0"/>
          <w:sz w:val="21"/>
          <w:szCs w:val="21"/>
          <w:shd w:val="clear" w:fill="FFFFFF"/>
        </w:rPr>
        <w:t>合同包最高限价：750,000.00元</w:t>
      </w:r>
    </w:p>
    <w:tbl>
      <w:tblPr>
        <w:tblStyle w:val="7"/>
        <w:tblW w:w="87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0"/>
        <w:gridCol w:w="1680"/>
        <w:gridCol w:w="1320"/>
        <w:gridCol w:w="1035"/>
        <w:gridCol w:w="1350"/>
        <w:gridCol w:w="1365"/>
        <w:gridCol w:w="1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品目名称</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采购标的</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数量（单位）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技术规格、参数及要求</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品目预算(元)</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硬件集成实施服务</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视联网线路</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750,000.00</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0A82E5"/>
          <w:spacing w:val="0"/>
          <w:sz w:val="21"/>
          <w:szCs w:val="21"/>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0A82E5"/>
          <w:spacing w:val="0"/>
          <w:sz w:val="21"/>
          <w:szCs w:val="21"/>
          <w:shd w:val="clear" w:fill="FFFFFF"/>
        </w:rPr>
        <w:t>合同履行期限：自合同签订之日起30个日历日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9"/>
          <w:b/>
          <w:i w:val="0"/>
          <w:caps w:val="0"/>
          <w:color w:val="222222"/>
          <w:spacing w:val="0"/>
          <w:sz w:val="21"/>
          <w:szCs w:val="21"/>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shd w:val="clear" w:fill="FFFFFF"/>
        </w:rPr>
        <w:t>合同包1(西安市鄠邑区街道、村（社区）两级综合治理和网格化服务管理中心指挥平台建设项目（二期）线路建设)落实政府采购政策需满足的资格要求如下: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0A82E5"/>
          <w:spacing w:val="0"/>
          <w:sz w:val="21"/>
          <w:szCs w:val="21"/>
          <w:shd w:val="clear" w:fill="FFFFFF"/>
        </w:rPr>
        <w:t>（1）、《节能产品政府采购实施意见》（财库〔2004〕185号）。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（2）、《环境标志产品政府采购实施的意见》（财库〔2006〕90号）。</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（4）、《政府采购促进中小企业发展管理办法》（财库〔2020〕46号）。</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（5）、《财政部司法部关于政府采购支持监狱企业发展有关问题的通知》（财库〔2014〕68号）。</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（8）、《财政部国务院扶贫办关于运用政府采购政策支持脱贫攻坚的通知》（财库〔2019〕27号）。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（9）、陕西省财政厅关于印发《陕西省中小企业政府采购信用融资办法》-(陕财办采[2018]23号)。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shd w:val="clear" w:fill="FFFFFF"/>
        </w:rPr>
        <w:t>合同包1(西安市鄠邑区街道、村（社区）两级综合治理和网格化服务管理中心指挥平台建设项目（二期）线路建设)特定资格要求如下: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0A82E5"/>
          <w:spacing w:val="0"/>
          <w:sz w:val="21"/>
          <w:szCs w:val="21"/>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（2）、法定代表人或单位负责人参加投标的，提供本人身份证复印件（加盖公章）并出示身份证原件；法定代表人或单位负责人授权他人参加投标的，提</w:t>
      </w:r>
      <w:r>
        <w:rPr>
          <w:rFonts w:hint="eastAsia" w:ascii="微软雅黑" w:hAnsi="微软雅黑" w:eastAsia="微软雅黑" w:cs="微软雅黑"/>
          <w:i w:val="0"/>
          <w:caps w:val="0"/>
          <w:color w:val="0A82E5"/>
          <w:spacing w:val="0"/>
          <w:sz w:val="21"/>
          <w:szCs w:val="21"/>
          <w:shd w:val="clear" w:fill="FFFFFF"/>
          <w:lang w:eastAsia="zh-CN"/>
        </w:rPr>
        <w:t>供</w:t>
      </w:r>
      <w:r>
        <w:rPr>
          <w:rFonts w:hint="eastAsia" w:ascii="微软雅黑" w:hAnsi="微软雅黑" w:eastAsia="微软雅黑" w:cs="微软雅黑"/>
          <w:i w:val="0"/>
          <w:caps w:val="0"/>
          <w:color w:val="0A82E5"/>
          <w:spacing w:val="0"/>
          <w:sz w:val="21"/>
          <w:szCs w:val="21"/>
          <w:shd w:val="clear" w:fill="FFFFFF"/>
        </w:rPr>
        <w:t>法定代表人或单位负责人委托授权书（附法定代表人或单位负责人及被委托人身份证复印件并加盖公章）并出示被授权代表的身份证原件。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3）、财务状况报告：提供2020年度或2021年度经审计的财务报告（成立时间至投标时间不足一年的可提供成立后任意时段的资产负债表）或投标前六个月内其基本账户银行出具的资信证明（附开户许可证或基本账户证明）。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（4）、税收缴纳证明：提供截止至投标时间前一年内任意一个月的缴税凭证或完税证明（任意税种），依法免税的供应商应提供相关文件证明。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5）、社会保障资金缴纳证明：提供截止至投标时间前一年内已缴存的至少一个月的社会保障资金缴存单据或社保机构开具的社会保险参保缴费情况证明，依法不需要缴纳社会保障资金的单位应提供相关证明材料。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（6）、投标人不得为“信用中国”网站（www.creditchina.gov.cn）中列入失信被执行人和重大税收违法</w:t>
      </w:r>
      <w:r>
        <w:rPr>
          <w:rFonts w:hint="eastAsia" w:ascii="微软雅黑" w:hAnsi="微软雅黑" w:eastAsia="微软雅黑" w:cs="微软雅黑"/>
          <w:i w:val="0"/>
          <w:caps w:val="0"/>
          <w:color w:val="0A82E5"/>
          <w:spacing w:val="0"/>
          <w:sz w:val="21"/>
          <w:szCs w:val="21"/>
          <w:shd w:val="clear" w:fill="FFFFFF"/>
          <w:lang w:eastAsia="zh-CN"/>
        </w:rPr>
        <w:t>失信主体</w:t>
      </w:r>
      <w:r>
        <w:rPr>
          <w:rFonts w:hint="eastAsia" w:ascii="微软雅黑" w:hAnsi="微软雅黑" w:eastAsia="微软雅黑" w:cs="微软雅黑"/>
          <w:i w:val="0"/>
          <w:caps w:val="0"/>
          <w:color w:val="0A82E5"/>
          <w:spacing w:val="0"/>
          <w:sz w:val="21"/>
          <w:szCs w:val="21"/>
          <w:shd w:val="clear" w:fill="FFFFFF"/>
        </w:rPr>
        <w:t>的供应商，不得为中国政府采购网（www.ccgp.gov.cn）政府采购严重违法失信行为记录名单中被财政部门禁止参加政府采购活动的供应商。 </w:t>
      </w:r>
      <w:bookmarkStart w:id="0" w:name="_GoBack"/>
      <w:bookmarkEnd w:id="0"/>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（7）、具备履行合同所必需的设备和专业技术能力的证明材料(由供应商根据项目需求提供说明材料或者承诺)。 </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（8）、参加政府采购活动前3年内，在经营活动中没有重大违法记录的书面声明。</w:t>
      </w:r>
      <w:r>
        <w:rPr>
          <w:rFonts w:hint="eastAsia" w:ascii="微软雅黑" w:hAnsi="微软雅黑" w:eastAsia="微软雅黑" w:cs="微软雅黑"/>
          <w:i w:val="0"/>
          <w:caps w:val="0"/>
          <w:color w:val="0A82E5"/>
          <w:spacing w:val="0"/>
          <w:sz w:val="21"/>
          <w:szCs w:val="21"/>
          <w:shd w:val="clear" w:fill="FFFFFF"/>
        </w:rPr>
        <w:br w:type="textWrapping"/>
      </w:r>
      <w:r>
        <w:rPr>
          <w:rFonts w:hint="eastAsia" w:ascii="微软雅黑" w:hAnsi="微软雅黑" w:eastAsia="微软雅黑" w:cs="微软雅黑"/>
          <w:i w:val="0"/>
          <w:caps w:val="0"/>
          <w:color w:val="0A82E5"/>
          <w:spacing w:val="0"/>
          <w:sz w:val="21"/>
          <w:szCs w:val="21"/>
          <w:shd w:val="clear" w:fill="FFFFFF"/>
        </w:rPr>
        <w:t>  （9）、本项目不接受联合体投标。单位负责人为同一人或者存在控股、管理关系的不同单位，不得参加同一标段投标或者未划分标段的同一采购项目投标。违反规定的，其投标均无效。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9"/>
          <w:b/>
          <w:i w:val="0"/>
          <w:caps w:val="0"/>
          <w:color w:val="222222"/>
          <w:spacing w:val="0"/>
          <w:sz w:val="21"/>
          <w:szCs w:val="21"/>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时间：</w:t>
      </w:r>
      <w:r>
        <w:rPr>
          <w:rFonts w:hint="eastAsia" w:ascii="微软雅黑" w:hAnsi="微软雅黑" w:eastAsia="微软雅黑" w:cs="微软雅黑"/>
          <w:i w:val="0"/>
          <w:caps w:val="0"/>
          <w:color w:val="0A82E5"/>
          <w:spacing w:val="0"/>
          <w:sz w:val="21"/>
          <w:szCs w:val="21"/>
          <w:shd w:val="clear" w:fill="FFFFFF"/>
        </w:rPr>
        <w:t> 2022年08月16日 至 2022年08月22日 ，每天上午 08:00:00 至 12:00:00 ，下午 14:00:00 至 18:00:00 （北京时间,法定节假日除外）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地点：</w:t>
      </w:r>
      <w:r>
        <w:rPr>
          <w:rFonts w:hint="eastAsia" w:ascii="微软雅黑" w:hAnsi="微软雅黑" w:eastAsia="微软雅黑" w:cs="微软雅黑"/>
          <w:i w:val="0"/>
          <w:caps w:val="0"/>
          <w:color w:val="0A82E5"/>
          <w:spacing w:val="0"/>
          <w:sz w:val="21"/>
          <w:szCs w:val="21"/>
          <w:shd w:val="clear" w:fill="FFFFFF"/>
        </w:rPr>
        <w:t>信宇腾远工程咨询集团有限公司（西安曲江新区雁展路1111号莱安中心T7-2506）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方式：</w:t>
      </w:r>
      <w:r>
        <w:rPr>
          <w:rFonts w:hint="eastAsia" w:ascii="微软雅黑" w:hAnsi="微软雅黑" w:eastAsia="微软雅黑" w:cs="微软雅黑"/>
          <w:i w:val="0"/>
          <w:caps w:val="0"/>
          <w:color w:val="0A82E5"/>
          <w:spacing w:val="0"/>
          <w:sz w:val="21"/>
          <w:szCs w:val="21"/>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售价：</w:t>
      </w:r>
      <w:r>
        <w:rPr>
          <w:rFonts w:hint="eastAsia" w:ascii="微软雅黑" w:hAnsi="微软雅黑" w:eastAsia="微软雅黑" w:cs="微软雅黑"/>
          <w:i w:val="0"/>
          <w:caps w:val="0"/>
          <w:color w:val="0A82E5"/>
          <w:spacing w:val="0"/>
          <w:sz w:val="21"/>
          <w:szCs w:val="21"/>
          <w:shd w:val="clear" w:fill="FFFFFF"/>
        </w:rPr>
        <w:t> 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9"/>
          <w:b/>
          <w:i w:val="0"/>
          <w:caps w:val="0"/>
          <w:color w:val="222222"/>
          <w:spacing w:val="0"/>
          <w:sz w:val="21"/>
          <w:szCs w:val="21"/>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shd w:val="clear" w:fill="FFFFFF"/>
        </w:rPr>
        <w:t>2022年09月06日 15时00分00秒 </w:t>
      </w:r>
      <w:r>
        <w:rPr>
          <w:rFonts w:hint="eastAsia" w:ascii="微软雅黑" w:hAnsi="微软雅黑" w:eastAsia="微软雅黑" w:cs="微软雅黑"/>
          <w:i w:val="0"/>
          <w:caps w:val="0"/>
          <w:color w:val="222222"/>
          <w:spacing w:val="0"/>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地点：</w:t>
      </w:r>
      <w:r>
        <w:rPr>
          <w:rFonts w:hint="eastAsia" w:ascii="微软雅黑" w:hAnsi="微软雅黑" w:eastAsia="微软雅黑" w:cs="微软雅黑"/>
          <w:i w:val="0"/>
          <w:caps w:val="0"/>
          <w:color w:val="0A82E5"/>
          <w:spacing w:val="0"/>
          <w:sz w:val="21"/>
          <w:szCs w:val="21"/>
          <w:shd w:val="clear" w:fill="FFFFFF"/>
        </w:rPr>
        <w:t>信宇腾远工程咨询集团有限公司（西安曲江新区雁展路1111号莱安中心T7-2506）会议室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9"/>
          <w:b/>
          <w:i w:val="0"/>
          <w:caps w:val="0"/>
          <w:color w:val="222222"/>
          <w:spacing w:val="0"/>
          <w:sz w:val="21"/>
          <w:szCs w:val="21"/>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自本公告发布之日起</w:t>
      </w:r>
      <w:r>
        <w:rPr>
          <w:rFonts w:hint="eastAsia" w:ascii="微软雅黑" w:hAnsi="微软雅黑" w:eastAsia="微软雅黑" w:cs="微软雅黑"/>
          <w:i w:val="0"/>
          <w:caps w:val="0"/>
          <w:color w:val="0A82E5"/>
          <w:spacing w:val="0"/>
          <w:sz w:val="21"/>
          <w:szCs w:val="21"/>
          <w:shd w:val="clear" w:fill="FFFFFF"/>
        </w:rPr>
        <w:t>5</w:t>
      </w:r>
      <w:r>
        <w:rPr>
          <w:rFonts w:hint="eastAsia" w:ascii="微软雅黑" w:hAnsi="微软雅黑" w:eastAsia="微软雅黑" w:cs="微软雅黑"/>
          <w:i w:val="0"/>
          <w:caps w:val="0"/>
          <w:color w:val="222222"/>
          <w:spacing w:val="0"/>
          <w:sz w:val="21"/>
          <w:szCs w:val="21"/>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9"/>
          <w:b/>
          <w:i w:val="0"/>
          <w:caps w:val="0"/>
          <w:color w:val="222222"/>
          <w:spacing w:val="0"/>
          <w:sz w:val="21"/>
          <w:szCs w:val="21"/>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本项目开标地点：</w:t>
      </w:r>
      <w:r>
        <w:rPr>
          <w:rFonts w:hint="eastAsia" w:ascii="微软雅黑" w:hAnsi="微软雅黑" w:eastAsia="微软雅黑" w:cs="微软雅黑"/>
          <w:i w:val="0"/>
          <w:caps w:val="0"/>
          <w:color w:val="0A82E5"/>
          <w:spacing w:val="0"/>
          <w:sz w:val="21"/>
          <w:szCs w:val="21"/>
          <w:shd w:val="clear" w:fill="FFFFFF"/>
        </w:rPr>
        <w:t>信宇腾远工程咨询集团有限公司（西安曲江新区雁展路1111号莱安中心T7-2506）会议室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1"/>
          <w:szCs w:val="21"/>
          <w:shd w:val="clear" w:fill="FFFFFF"/>
        </w:rPr>
      </w:pPr>
      <w:r>
        <w:rPr>
          <w:rFonts w:hint="eastAsia" w:ascii="微软雅黑" w:hAnsi="微软雅黑" w:eastAsia="微软雅黑" w:cs="微软雅黑"/>
          <w:i w:val="0"/>
          <w:caps w:val="0"/>
          <w:color w:val="0A82E5"/>
          <w:spacing w:val="0"/>
          <w:sz w:val="21"/>
          <w:szCs w:val="21"/>
          <w:shd w:val="clear" w:fill="FFFFFF"/>
        </w:rPr>
        <w:t>1、获取公开招标文件时，请携带有效的单位营业执照（复印件加盖单位公章鲜章）、单位介绍信（原件加盖单位公章鲜章）及身份证（原件及复印件加盖单位公章鲜章），可自带U盘拷贝电子文件（本项目仅支持现场报名获取，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1"/>
          <w:szCs w:val="21"/>
          <w:shd w:val="clear" w:fill="FFFFFF"/>
        </w:rPr>
      </w:pPr>
      <w:r>
        <w:rPr>
          <w:rFonts w:hint="eastAsia" w:ascii="微软雅黑" w:hAnsi="微软雅黑" w:eastAsia="微软雅黑" w:cs="微软雅黑"/>
          <w:i w:val="0"/>
          <w:caps w:val="0"/>
          <w:color w:val="0A82E5"/>
          <w:spacing w:val="0"/>
          <w:sz w:val="21"/>
          <w:szCs w:val="21"/>
          <w:shd w:val="clear" w:fill="FFFFFF"/>
        </w:rPr>
        <w:t>2、请各供应商购买招标文件后，按照陕西省财政厅《关于政府采购供应商注册登记有关事项的通知》要求，通过陕西省政府采购（http://www.ccgp-shaanxi.gov.cn/）注册登记加入陕西省政府采购供应商库。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9"/>
          <w:b/>
          <w:i w:val="0"/>
          <w:caps w:val="0"/>
          <w:color w:val="222222"/>
          <w:spacing w:val="0"/>
          <w:sz w:val="21"/>
          <w:szCs w:val="21"/>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222222"/>
          <w:spacing w:val="0"/>
          <w:sz w:val="21"/>
          <w:szCs w:val="21"/>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名称：</w:t>
      </w:r>
      <w:r>
        <w:rPr>
          <w:rFonts w:hint="eastAsia" w:ascii="微软雅黑" w:hAnsi="微软雅黑" w:eastAsia="微软雅黑" w:cs="微软雅黑"/>
          <w:i w:val="0"/>
          <w:caps w:val="0"/>
          <w:color w:val="0A82E5"/>
          <w:spacing w:val="0"/>
          <w:sz w:val="21"/>
          <w:szCs w:val="21"/>
          <w:shd w:val="clear" w:fill="FFFFFF"/>
        </w:rPr>
        <w:t>中共西安市鄠邑区委社会治理和平安建设工作办公室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地址：</w:t>
      </w:r>
      <w:r>
        <w:rPr>
          <w:rFonts w:hint="eastAsia" w:ascii="微软雅黑" w:hAnsi="微软雅黑" w:eastAsia="微软雅黑" w:cs="微软雅黑"/>
          <w:i w:val="0"/>
          <w:caps w:val="0"/>
          <w:color w:val="0A82E5"/>
          <w:spacing w:val="0"/>
          <w:sz w:val="21"/>
          <w:szCs w:val="21"/>
          <w:shd w:val="clear" w:fill="FFFFFF"/>
        </w:rPr>
        <w:t>西安市鄠邑区甘亭街道东大街7号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联系方式：</w:t>
      </w:r>
      <w:r>
        <w:rPr>
          <w:rFonts w:hint="eastAsia" w:ascii="微软雅黑" w:hAnsi="微软雅黑" w:eastAsia="微软雅黑" w:cs="微软雅黑"/>
          <w:i w:val="0"/>
          <w:caps w:val="0"/>
          <w:color w:val="0A82E5"/>
          <w:spacing w:val="0"/>
          <w:sz w:val="21"/>
          <w:szCs w:val="21"/>
          <w:shd w:val="clear" w:fill="FFFFFF"/>
        </w:rPr>
        <w:t>029-84852800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222222"/>
          <w:spacing w:val="0"/>
          <w:sz w:val="21"/>
          <w:szCs w:val="21"/>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名称：</w:t>
      </w:r>
      <w:r>
        <w:rPr>
          <w:rFonts w:hint="eastAsia" w:ascii="微软雅黑" w:hAnsi="微软雅黑" w:eastAsia="微软雅黑" w:cs="微软雅黑"/>
          <w:i w:val="0"/>
          <w:caps w:val="0"/>
          <w:color w:val="0A82E5"/>
          <w:spacing w:val="0"/>
          <w:sz w:val="21"/>
          <w:szCs w:val="21"/>
          <w:shd w:val="clear" w:fill="FFFFFF"/>
        </w:rPr>
        <w:t>信宇腾远工程咨询集团有限公司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地址：</w:t>
      </w:r>
      <w:r>
        <w:rPr>
          <w:rFonts w:hint="eastAsia" w:ascii="微软雅黑" w:hAnsi="微软雅黑" w:eastAsia="微软雅黑" w:cs="微软雅黑"/>
          <w:i w:val="0"/>
          <w:caps w:val="0"/>
          <w:color w:val="0A82E5"/>
          <w:spacing w:val="0"/>
          <w:sz w:val="21"/>
          <w:szCs w:val="21"/>
          <w:shd w:val="clear" w:fill="FFFFFF"/>
        </w:rPr>
        <w:t>西安曲江新区雁展路1111号莱安中心T7-2506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联系方式：</w:t>
      </w:r>
      <w:r>
        <w:rPr>
          <w:rFonts w:hint="eastAsia" w:ascii="微软雅黑" w:hAnsi="微软雅黑" w:eastAsia="微软雅黑" w:cs="微软雅黑"/>
          <w:i w:val="0"/>
          <w:caps w:val="0"/>
          <w:color w:val="0A82E5"/>
          <w:spacing w:val="0"/>
          <w:sz w:val="21"/>
          <w:szCs w:val="21"/>
          <w:shd w:val="clear" w:fill="FFFFFF"/>
        </w:rPr>
        <w:t>18700805573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222222"/>
          <w:spacing w:val="0"/>
          <w:sz w:val="21"/>
          <w:szCs w:val="21"/>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eastAsia="zh-CN"/>
        </w:rPr>
      </w:pPr>
      <w:r>
        <w:rPr>
          <w:rFonts w:hint="eastAsia" w:ascii="微软雅黑" w:hAnsi="微软雅黑" w:eastAsia="微软雅黑" w:cs="微软雅黑"/>
          <w:i w:val="0"/>
          <w:caps w:val="0"/>
          <w:color w:val="222222"/>
          <w:spacing w:val="0"/>
          <w:sz w:val="21"/>
          <w:szCs w:val="21"/>
          <w:shd w:val="clear" w:fill="FFFFFF"/>
        </w:rPr>
        <w:t>项目联系人：</w:t>
      </w:r>
      <w:r>
        <w:rPr>
          <w:rFonts w:hint="eastAsia" w:ascii="微软雅黑" w:hAnsi="微软雅黑" w:eastAsia="微软雅黑" w:cs="微软雅黑"/>
          <w:i w:val="0"/>
          <w:caps w:val="0"/>
          <w:color w:val="0A82E5"/>
          <w:spacing w:val="0"/>
          <w:sz w:val="21"/>
          <w:szCs w:val="21"/>
          <w:shd w:val="clear" w:fill="FFFFFF"/>
          <w:lang w:eastAsia="zh-CN"/>
        </w:rPr>
        <w:t>王工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caps w:val="0"/>
          <w:color w:val="222222"/>
          <w:spacing w:val="0"/>
          <w:sz w:val="21"/>
          <w:szCs w:val="21"/>
          <w:shd w:val="clear" w:fill="FFFFFF"/>
        </w:rPr>
        <w:t>电话：</w:t>
      </w:r>
      <w:r>
        <w:rPr>
          <w:rFonts w:hint="eastAsia" w:ascii="微软雅黑" w:hAnsi="微软雅黑" w:eastAsia="微软雅黑" w:cs="微软雅黑"/>
          <w:i w:val="0"/>
          <w:caps w:val="0"/>
          <w:color w:val="0A82E5"/>
          <w:spacing w:val="0"/>
          <w:sz w:val="21"/>
          <w:szCs w:val="21"/>
          <w:shd w:val="clear" w:fill="FFFFFF"/>
        </w:rPr>
        <w:t>18700805573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222222"/>
          <w:spacing w:val="0"/>
          <w:sz w:val="21"/>
          <w:szCs w:val="21"/>
          <w:shd w:val="clear" w:fill="FFFFFF"/>
        </w:rPr>
        <w:t>信宇腾远工程咨询集团有限公司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0AFD"/>
    <w:rsid w:val="21436079"/>
    <w:rsid w:val="53200078"/>
    <w:rsid w:val="6B96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2022-08-12T06:56:00Z</dcterms:created>
  <dc:creator>Administrator</dc:creator>
  <cp:lastModifiedBy>斯yo叵菛</cp:lastModifiedBy>
  <dcterms:modified xsi:type="dcterms:W3CDTF">2022-08-15T01:35:59Z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