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3" w:name="_GoBack"/>
      <w:bookmarkStart w:id="0" w:name="_Toc32718_WPSOffice_Level1"/>
      <w:bookmarkStart w:id="1" w:name="_Toc16096_WPSOffice_Level1"/>
      <w:bookmarkStart w:id="2" w:name="_Toc13393"/>
      <w:r>
        <w:rPr>
          <w:rFonts w:hint="eastAsia"/>
          <w:b/>
          <w:bCs/>
          <w:sz w:val="36"/>
          <w:szCs w:val="36"/>
        </w:rPr>
        <w:t>采购内容及需求</w:t>
      </w:r>
      <w:bookmarkEnd w:id="0"/>
      <w:bookmarkEnd w:id="1"/>
      <w:bookmarkEnd w:id="2"/>
    </w:p>
    <w:bookmarkEnd w:id="3"/>
    <w:p>
      <w:pPr>
        <w:rPr>
          <w:rFonts w:hint="eastAsia"/>
        </w:rPr>
      </w:pPr>
      <w:r>
        <w:rPr>
          <w:rFonts w:hint="eastAsia"/>
        </w:rPr>
        <w:t>一、</w:t>
      </w:r>
      <w:r>
        <w:rPr>
          <w:rFonts w:hint="eastAsia"/>
          <w:lang w:val="en-US" w:eastAsia="zh-CN"/>
        </w:rPr>
        <w:t>服务</w:t>
      </w:r>
      <w:r>
        <w:rPr>
          <w:rFonts w:hint="eastAsia"/>
        </w:rPr>
        <w:t>范围及内容</w:t>
      </w:r>
    </w:p>
    <w:p>
      <w:pPr>
        <w:rPr>
          <w:rFonts w:hint="eastAsia"/>
        </w:rPr>
      </w:pPr>
      <w:r>
        <w:rPr>
          <w:rFonts w:hint="eastAsia"/>
        </w:rPr>
        <w:t>（一）</w:t>
      </w:r>
      <w:r>
        <w:rPr>
          <w:rFonts w:hint="eastAsia"/>
          <w:lang w:val="en-US" w:eastAsia="zh-CN"/>
        </w:rPr>
        <w:t>服务范围：航天基地</w:t>
      </w:r>
      <w:r>
        <w:rPr>
          <w:rFonts w:hint="eastAsia"/>
        </w:rPr>
        <w:t>所有行政事业单位纳入公务用车管理范围内的机动车辆（以下简称</w:t>
      </w:r>
      <w:r>
        <w:rPr>
          <w:rFonts w:hint="eastAsia"/>
          <w:lang w:val="en-US" w:eastAsia="zh-CN"/>
        </w:rPr>
        <w:t>加油</w:t>
      </w:r>
      <w:r>
        <w:rPr>
          <w:rFonts w:hint="eastAsia"/>
        </w:rPr>
        <w:t>车辆）。</w:t>
      </w:r>
    </w:p>
    <w:p>
      <w:pPr>
        <w:rPr>
          <w:rFonts w:hint="eastAsia"/>
          <w:lang w:val="en-US" w:eastAsia="zh-CN"/>
        </w:rPr>
      </w:pPr>
      <w:r>
        <w:rPr>
          <w:rFonts w:hint="eastAsia"/>
        </w:rPr>
        <w:t>（二）</w:t>
      </w:r>
      <w:r>
        <w:rPr>
          <w:rFonts w:hint="eastAsia"/>
          <w:lang w:val="en-US" w:eastAsia="zh-CN"/>
        </w:rPr>
        <w:t>服务内容：提供0号柴油、-10号柴油、92号汽油、95号汽油等各类油料。</w:t>
      </w:r>
    </w:p>
    <w:p>
      <w:pPr>
        <w:rPr>
          <w:rFonts w:hint="eastAsia"/>
        </w:rPr>
      </w:pPr>
      <w:r>
        <w:rPr>
          <w:rFonts w:hint="eastAsia"/>
          <w:lang w:val="en-US" w:eastAsia="zh-CN"/>
        </w:rPr>
        <w:t>二</w:t>
      </w:r>
      <w:r>
        <w:rPr>
          <w:rFonts w:hint="eastAsia"/>
        </w:rPr>
        <w:t>、服务要求</w:t>
      </w:r>
    </w:p>
    <w:p>
      <w:pPr>
        <w:rPr>
          <w:rFonts w:hint="eastAsia"/>
          <w:lang w:val="en-US" w:eastAsia="zh-CN"/>
        </w:rPr>
      </w:pPr>
      <w:r>
        <w:rPr>
          <w:rFonts w:hint="eastAsia"/>
          <w:lang w:val="en-US" w:eastAsia="zh-CN"/>
        </w:rPr>
        <w:t>（一）加油定点企业的油品质量要符合国家强制性标准，不掺杂使假、以次充好。加油设备、计量装置要符合国家强制性标准，不缺斤短两。加油站内职责明确，管理规范，环境整洁。</w:t>
      </w:r>
    </w:p>
    <w:p>
      <w:pPr>
        <w:rPr>
          <w:rFonts w:hint="eastAsia"/>
          <w:lang w:val="en-US" w:eastAsia="zh-CN"/>
        </w:rPr>
      </w:pPr>
      <w:r>
        <w:rPr>
          <w:rFonts w:hint="eastAsia"/>
          <w:lang w:val="en-US" w:eastAsia="zh-CN"/>
        </w:rPr>
        <w:t>（二）采购用油为车用92号汽油（国V）、95 号汽油（国V）、0号柴油（国V），定点加油实行油卡制度，定点加油资金结算由各车属单位与定点加油站在投标下浮条件的基础上按合同约定方式进行结算；投标供应商的投标产品需满足采购人用油。</w:t>
      </w:r>
    </w:p>
    <w:p>
      <w:pPr>
        <w:rPr>
          <w:rFonts w:hint="eastAsia"/>
          <w:lang w:val="en-US" w:eastAsia="zh-CN"/>
        </w:rPr>
      </w:pPr>
      <w:r>
        <w:rPr>
          <w:rFonts w:hint="eastAsia"/>
          <w:lang w:val="en-US" w:eastAsia="zh-CN"/>
        </w:rPr>
        <w:t>（三）实行一车一卡制度，公务用车驾驶人员和订单单位凭卡加油。不得兑换现金。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5824A8A"/>
    <w:rsid w:val="5582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360" w:lineRule="auto"/>
      <w:jc w:val="center"/>
      <w:outlineLvl w:val="0"/>
    </w:pPr>
    <w:rPr>
      <w:rFonts w:ascii="Times New Roman" w:hAnsi="Times New Roman" w:eastAsia="宋体"/>
      <w:b/>
      <w:kern w:val="44"/>
      <w:sz w:val="4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TML Preformatted"/>
    <w:basedOn w:val="1"/>
    <w:qFormat/>
    <w:uiPriority w:val="0"/>
    <w:rPr>
      <w:rFonts w:ascii="Courier New" w:hAnsi="Courier New"/>
      <w:sz w:val="2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2022-10-14T02:21:00Z</dcterms:created>
  <dc:creator>张</dc:creator>
  <cp:lastModifiedBy>张</cp:lastModifiedBy>
  <dcterms:modified xsi:type="dcterms:W3CDTF">2022-10-14T02:22:08Z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79B93E34C9544B1FA3F8A97108D7BF95</vt:lpwstr>
  </property>
</Properties>
</file>