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numPr>
          <w:ilvl w:val="0"/>
          <w:numId w:val="0"/>
        </w:numPr>
        <w:spacing w:before="210" w:beforeLines="50" w:after="210" w:afterLines="50"/>
        <w:ind w:leftChars="0"/>
        <w:jc w:val="center"/>
        <w:outlineLvl w:val="0"/>
        <w:rPr>
          <w:rFonts w:hint="eastAsia" w:ascii="楷体" w:hAnsi="楷体" w:eastAsia="楷体" w:cs="楷体"/>
          <w:bCs/>
          <w:kern w:val="36"/>
          <w:sz w:val="32"/>
          <w:szCs w:val="32"/>
          <w:lang w:val="en-US" w:eastAsia="zh-CN" w:bidi="ar-SA"/>
        </w:rPr>
      </w:pPr>
      <w:bookmarkStart w:id="0" w:name="_Toc32718_WPSOffice_Level1"/>
      <w:bookmarkStart w:id="1" w:name="_Toc16096_WPSOffice_Level1"/>
      <w:bookmarkStart w:id="2" w:name="_Toc25097"/>
      <w:bookmarkStart w:id="3" w:name="_Toc19632"/>
      <w:bookmarkStart w:id="4" w:name="_Toc12574"/>
      <w:r>
        <w:rPr>
          <w:rFonts w:hint="eastAsia" w:ascii="楷体" w:hAnsi="楷体" w:eastAsia="楷体" w:cs="楷体"/>
          <w:bCs/>
          <w:kern w:val="36"/>
          <w:sz w:val="32"/>
          <w:szCs w:val="32"/>
          <w:lang w:val="en-US" w:eastAsia="zh-CN" w:bidi="ar-SA"/>
        </w:rPr>
        <w:t>采购内容及需求</w:t>
      </w:r>
      <w:bookmarkEnd w:id="0"/>
      <w:bookmarkEnd w:id="1"/>
      <w:bookmarkEnd w:id="2"/>
      <w:bookmarkEnd w:id="3"/>
      <w:bookmarkEnd w:id="4"/>
    </w:p>
    <w:p>
      <w:pPr>
        <w:keepNext/>
        <w:numPr>
          <w:ilvl w:val="0"/>
          <w:numId w:val="1"/>
        </w:numPr>
        <w:spacing w:before="210" w:beforeLines="50" w:after="210" w:afterLines="50"/>
        <w:jc w:val="center"/>
        <w:outlineLvl w:val="0"/>
        <w:rPr>
          <w:rFonts w:hint="eastAsia" w:ascii="楷体" w:hAnsi="楷体" w:eastAsia="楷体" w:cs="楷体"/>
          <w:bCs/>
          <w:kern w:val="36"/>
          <w:sz w:val="24"/>
          <w:szCs w:val="24"/>
          <w:lang w:val="en-US" w:eastAsia="zh-CN" w:bidi="ar-SA"/>
        </w:rPr>
      </w:pPr>
    </w:p>
    <w:p>
      <w:pPr>
        <w:keepNext/>
        <w:numPr>
          <w:ilvl w:val="1"/>
          <w:numId w:val="1"/>
        </w:numPr>
        <w:spacing w:before="120" w:after="60" w:line="360" w:lineRule="auto"/>
        <w:outlineLvl w:val="1"/>
        <w:rPr>
          <w:rFonts w:hint="eastAsia" w:ascii="楷体" w:hAnsi="楷体" w:eastAsia="楷体" w:cs="楷体"/>
          <w:b/>
          <w:bCs w:val="0"/>
          <w:iCs/>
          <w:kern w:val="32"/>
          <w:sz w:val="24"/>
          <w:szCs w:val="24"/>
          <w:lang w:val="en-US" w:eastAsia="zh-CN" w:bidi="ar-SA"/>
        </w:rPr>
      </w:pPr>
      <w:r>
        <w:rPr>
          <w:rFonts w:hint="eastAsia" w:ascii="楷体" w:hAnsi="楷体" w:eastAsia="楷体" w:cs="楷体"/>
          <w:b/>
          <w:bCs w:val="0"/>
          <w:iCs/>
          <w:kern w:val="32"/>
          <w:sz w:val="24"/>
          <w:szCs w:val="24"/>
          <w:lang w:val="en-US" w:eastAsia="zh-CN" w:bidi="ar-SA"/>
        </w:rPr>
        <w:t>一、项目概况</w:t>
      </w:r>
    </w:p>
    <w:p>
      <w:pPr>
        <w:spacing w:after="120" w:line="360" w:lineRule="auto"/>
        <w:ind w:left="0" w:leftChars="0" w:firstLine="0" w:firstLineChars="0"/>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项目名称：西安国家民用航天产业基地行政审批服务局岗位服务外包项目</w:t>
      </w:r>
    </w:p>
    <w:p>
      <w:pPr>
        <w:spacing w:after="120" w:line="360" w:lineRule="auto"/>
        <w:ind w:left="0" w:leftChars="0" w:firstLine="0" w:firstLineChars="0"/>
        <w:rPr>
          <w:rFonts w:hint="eastAsia" w:ascii="楷体" w:hAnsi="楷体" w:eastAsia="楷体" w:cs="楷体"/>
          <w:kern w:val="2"/>
          <w:sz w:val="24"/>
          <w:szCs w:val="24"/>
          <w:lang w:val="en-US" w:eastAsia="zh-CN" w:bidi="ar-SA"/>
        </w:rPr>
      </w:pPr>
      <w:bookmarkStart w:id="5" w:name="_GoBack"/>
      <w:bookmarkEnd w:id="5"/>
      <w:r>
        <w:rPr>
          <w:rFonts w:hint="eastAsia" w:ascii="楷体" w:hAnsi="楷体" w:eastAsia="楷体" w:cs="楷体"/>
          <w:kern w:val="2"/>
          <w:sz w:val="24"/>
          <w:szCs w:val="24"/>
          <w:lang w:val="en-US" w:eastAsia="zh-CN" w:bidi="ar-SA"/>
        </w:rPr>
        <w:t>采购预算：4,400,000.00元。</w:t>
      </w:r>
    </w:p>
    <w:p>
      <w:pPr>
        <w:keepNext/>
        <w:numPr>
          <w:ilvl w:val="1"/>
          <w:numId w:val="1"/>
        </w:numPr>
        <w:spacing w:before="120" w:after="60" w:line="360" w:lineRule="auto"/>
        <w:outlineLvl w:val="1"/>
        <w:rPr>
          <w:rFonts w:hint="eastAsia" w:ascii="楷体" w:hAnsi="楷体" w:eastAsia="楷体" w:cs="楷体"/>
          <w:b/>
          <w:bCs w:val="0"/>
          <w:iCs/>
          <w:kern w:val="32"/>
          <w:sz w:val="24"/>
          <w:szCs w:val="24"/>
          <w:lang w:val="en-US" w:eastAsia="zh-CN" w:bidi="ar-SA"/>
        </w:rPr>
      </w:pPr>
      <w:r>
        <w:rPr>
          <w:rFonts w:hint="eastAsia" w:ascii="楷体" w:hAnsi="楷体" w:eastAsia="楷体" w:cs="楷体"/>
          <w:b/>
          <w:bCs w:val="0"/>
          <w:iCs/>
          <w:kern w:val="32"/>
          <w:sz w:val="24"/>
          <w:szCs w:val="24"/>
          <w:lang w:val="en-US" w:eastAsia="zh-CN" w:bidi="ar-SA"/>
        </w:rPr>
        <w:t>二、服务内容</w:t>
      </w:r>
    </w:p>
    <w:p>
      <w:pPr>
        <w:widowControl w:val="0"/>
        <w:spacing w:line="360" w:lineRule="auto"/>
        <w:ind w:firstLine="470" w:firstLineChars="196"/>
        <w:jc w:val="left"/>
        <w:rPr>
          <w:rFonts w:hint="eastAsia" w:ascii="楷体" w:hAnsi="楷体" w:eastAsia="楷体" w:cs="楷体"/>
          <w:sz w:val="24"/>
          <w:szCs w:val="24"/>
          <w:lang w:eastAsia="zh-CN"/>
        </w:rPr>
      </w:pPr>
      <w:r>
        <w:rPr>
          <w:rFonts w:hint="eastAsia" w:ascii="楷体" w:hAnsi="楷体" w:eastAsia="楷体" w:cs="楷体"/>
          <w:sz w:val="24"/>
          <w:szCs w:val="24"/>
        </w:rPr>
        <w:t>通过政府采购方式购买岗位外包服务，主要负责政务服务中心咨询导办、帮办代办、审批辅助、综合窗口受理等岗位外包服务</w:t>
      </w:r>
      <w:r>
        <w:rPr>
          <w:rFonts w:hint="eastAsia" w:ascii="楷体" w:hAnsi="楷体" w:eastAsia="楷体" w:cs="楷体"/>
          <w:sz w:val="24"/>
          <w:szCs w:val="24"/>
          <w:lang w:eastAsia="zh-CN"/>
        </w:rPr>
        <w:t>。</w:t>
      </w:r>
    </w:p>
    <w:p>
      <w:pPr>
        <w:widowControl w:val="0"/>
        <w:spacing w:line="360" w:lineRule="auto"/>
        <w:ind w:firstLine="645"/>
        <w:jc w:val="left"/>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1、负责政策法规、办事程序和其他相关事项的咨询相关工作；</w:t>
      </w:r>
    </w:p>
    <w:p>
      <w:pPr>
        <w:widowControl w:val="0"/>
        <w:spacing w:line="360" w:lineRule="auto"/>
        <w:ind w:firstLine="645"/>
        <w:jc w:val="left"/>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2、负责协助办事群众相关表格的填写相关工作；</w:t>
      </w:r>
    </w:p>
    <w:p>
      <w:pPr>
        <w:widowControl w:val="0"/>
        <w:spacing w:line="360" w:lineRule="auto"/>
        <w:ind w:firstLine="645"/>
        <w:jc w:val="left"/>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3、负责各类自助服务设备的维护相关工作；</w:t>
      </w:r>
    </w:p>
    <w:p>
      <w:pPr>
        <w:widowControl w:val="0"/>
        <w:spacing w:line="360" w:lineRule="auto"/>
        <w:ind w:firstLine="645"/>
        <w:jc w:val="left"/>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zh-CN"/>
        </w:rPr>
        <w:t>4、负责办事企业和群众对各部分、窗口工作的意见和建议的搜集及上报、办事群众满意度调查电话的回访相关工作；</w:t>
      </w:r>
    </w:p>
    <w:p>
      <w:pPr>
        <w:widowControl w:val="0"/>
        <w:spacing w:line="360" w:lineRule="auto"/>
        <w:ind w:firstLine="645"/>
        <w:jc w:val="left"/>
        <w:rPr>
          <w:rFonts w:hint="eastAsia" w:ascii="楷体" w:hAnsi="楷体" w:eastAsia="楷体" w:cs="楷体"/>
          <w:sz w:val="24"/>
          <w:szCs w:val="24"/>
          <w:lang w:val="zh-CN"/>
        </w:rPr>
      </w:pPr>
      <w:r>
        <w:rPr>
          <w:rFonts w:hint="eastAsia" w:ascii="楷体" w:hAnsi="楷体" w:eastAsia="楷体" w:cs="楷体"/>
          <w:sz w:val="24"/>
          <w:szCs w:val="24"/>
          <w:lang w:val="zh-CN"/>
        </w:rPr>
        <w:t>5、负责大厅内突发事件的处理及上报相关工作；</w:t>
      </w:r>
    </w:p>
    <w:p>
      <w:pPr>
        <w:widowControl w:val="0"/>
        <w:spacing w:line="360" w:lineRule="auto"/>
        <w:ind w:firstLine="645"/>
        <w:jc w:val="left"/>
        <w:rPr>
          <w:rFonts w:hint="eastAsia" w:ascii="楷体" w:hAnsi="楷体" w:eastAsia="楷体" w:cs="楷体"/>
          <w:sz w:val="24"/>
          <w:szCs w:val="24"/>
          <w:lang w:val="zh-CN"/>
        </w:rPr>
      </w:pPr>
      <w:r>
        <w:rPr>
          <w:rFonts w:hint="eastAsia" w:ascii="楷体" w:hAnsi="楷体" w:eastAsia="楷体" w:cs="楷体"/>
          <w:sz w:val="24"/>
          <w:szCs w:val="24"/>
          <w:lang w:val="zh-CN"/>
        </w:rPr>
        <w:t>6、负责抽号引导、人员分流、失物招领、大厅的秩序维护、接听群众来电、业务预约相关工作；</w:t>
      </w:r>
    </w:p>
    <w:p>
      <w:pPr>
        <w:widowControl w:val="0"/>
        <w:spacing w:line="360" w:lineRule="auto"/>
        <w:ind w:firstLine="645"/>
        <w:jc w:val="left"/>
        <w:rPr>
          <w:rFonts w:hint="eastAsia" w:ascii="楷体" w:hAnsi="楷体" w:eastAsia="楷体" w:cs="楷体"/>
          <w:sz w:val="24"/>
          <w:szCs w:val="24"/>
          <w:lang w:val="zh-CN"/>
        </w:rPr>
      </w:pPr>
      <w:r>
        <w:rPr>
          <w:rFonts w:hint="eastAsia" w:ascii="楷体" w:hAnsi="楷体" w:eastAsia="楷体" w:cs="楷体"/>
          <w:sz w:val="24"/>
          <w:szCs w:val="24"/>
          <w:lang w:val="zh-CN"/>
        </w:rPr>
        <w:t>7、负责政务大厅环境卫生的巡查及上报相关工作；</w:t>
      </w:r>
    </w:p>
    <w:p>
      <w:pPr>
        <w:widowControl w:val="0"/>
        <w:spacing w:line="360" w:lineRule="auto"/>
        <w:ind w:firstLine="645"/>
        <w:jc w:val="left"/>
        <w:rPr>
          <w:rFonts w:hint="eastAsia" w:ascii="楷体" w:hAnsi="楷体" w:eastAsia="楷体" w:cs="楷体"/>
          <w:sz w:val="24"/>
          <w:szCs w:val="24"/>
          <w:lang w:val="zh-CN"/>
        </w:rPr>
      </w:pPr>
      <w:r>
        <w:rPr>
          <w:rFonts w:hint="eastAsia" w:ascii="楷体" w:hAnsi="楷体" w:eastAsia="楷体" w:cs="楷体"/>
          <w:sz w:val="24"/>
          <w:szCs w:val="24"/>
          <w:lang w:val="zh-CN"/>
        </w:rPr>
        <w:t>8、负责现场、电话、微信、网络等各种渠道的投诉的搜集、整理、上报相关工作；</w:t>
      </w:r>
    </w:p>
    <w:p>
      <w:pPr>
        <w:widowControl w:val="0"/>
        <w:spacing w:line="360" w:lineRule="auto"/>
        <w:ind w:firstLine="645"/>
        <w:jc w:val="left"/>
        <w:rPr>
          <w:rFonts w:hint="eastAsia" w:ascii="楷体" w:hAnsi="楷体" w:eastAsia="楷体" w:cs="楷体"/>
          <w:sz w:val="24"/>
          <w:szCs w:val="24"/>
          <w:lang w:val="zh-CN"/>
        </w:rPr>
      </w:pPr>
      <w:r>
        <w:rPr>
          <w:rFonts w:hint="eastAsia" w:ascii="楷体" w:hAnsi="楷体" w:eastAsia="楷体" w:cs="楷体"/>
          <w:sz w:val="24"/>
          <w:szCs w:val="24"/>
          <w:lang w:val="zh-CN"/>
        </w:rPr>
        <w:t>9、负责政务大厅报刊书籍整理和上架相关工作；</w:t>
      </w:r>
    </w:p>
    <w:p>
      <w:pPr>
        <w:widowControl w:val="0"/>
        <w:spacing w:line="360" w:lineRule="auto"/>
        <w:ind w:firstLine="645"/>
        <w:jc w:val="left"/>
        <w:rPr>
          <w:rFonts w:hint="eastAsia" w:ascii="楷体" w:hAnsi="楷体" w:eastAsia="楷体" w:cs="楷体"/>
          <w:sz w:val="24"/>
          <w:szCs w:val="24"/>
        </w:rPr>
      </w:pPr>
      <w:r>
        <w:rPr>
          <w:rFonts w:hint="eastAsia" w:ascii="楷体" w:hAnsi="楷体" w:eastAsia="楷体" w:cs="楷体"/>
          <w:sz w:val="24"/>
          <w:szCs w:val="24"/>
          <w:lang w:val="zh-CN"/>
        </w:rPr>
        <w:t>10、</w:t>
      </w:r>
      <w:r>
        <w:rPr>
          <w:rFonts w:hint="eastAsia" w:ascii="楷体" w:hAnsi="楷体" w:eastAsia="楷体" w:cs="楷体"/>
          <w:sz w:val="24"/>
          <w:szCs w:val="24"/>
          <w:lang w:val="zh-CN" w:eastAsia="zh-CN"/>
        </w:rPr>
        <w:t>负责发改、商务、住房、文化、土地、规划、建设、市政、交通、绿化、城管、养老、卫生、环保、应急、市场监管、税务</w:t>
      </w:r>
      <w:r>
        <w:rPr>
          <w:rFonts w:hint="eastAsia" w:ascii="楷体" w:hAnsi="楷体" w:eastAsia="楷体" w:cs="楷体"/>
          <w:sz w:val="24"/>
          <w:szCs w:val="24"/>
          <w:lang w:val="zh-CN"/>
        </w:rPr>
        <w:t>等方面的业务受理等相关工作</w:t>
      </w:r>
      <w:r>
        <w:rPr>
          <w:rFonts w:hint="eastAsia" w:ascii="楷体" w:hAnsi="楷体" w:eastAsia="楷体" w:cs="楷体"/>
          <w:sz w:val="24"/>
          <w:szCs w:val="24"/>
        </w:rPr>
        <w:t>。</w:t>
      </w:r>
    </w:p>
    <w:p>
      <w:pPr>
        <w:widowControl w:val="0"/>
        <w:spacing w:line="360" w:lineRule="auto"/>
        <w:ind w:firstLine="480" w:firstLineChars="200"/>
        <w:jc w:val="both"/>
        <w:rPr>
          <w:rFonts w:hint="eastAsia" w:ascii="Times New Roman" w:hAnsi="Times New Roman" w:eastAsia="楷体" w:cs="Times New Roman"/>
          <w:lang w:val="zh-CN"/>
        </w:rPr>
      </w:pPr>
      <w:r>
        <w:rPr>
          <w:rFonts w:hint="eastAsia" w:ascii="Times New Roman" w:hAnsi="Times New Roman" w:eastAsia="楷体" w:cs="Times New Roman"/>
          <w:lang w:val="en-US" w:eastAsia="zh-CN"/>
        </w:rPr>
        <w:t>11</w:t>
      </w:r>
      <w:r>
        <w:rPr>
          <w:rFonts w:hint="eastAsia" w:ascii="Times New Roman" w:hAnsi="Times New Roman" w:eastAsia="楷体" w:cs="Times New Roman"/>
          <w:lang w:val="zh-CN"/>
        </w:rPr>
        <w:t>、负责政务流程的梳理及优化，实现审批资源整合、流程优化和提速增效等相关工作；</w:t>
      </w:r>
    </w:p>
    <w:p>
      <w:pPr>
        <w:widowControl w:val="0"/>
        <w:spacing w:line="360" w:lineRule="auto"/>
        <w:ind w:firstLine="480" w:firstLineChars="200"/>
        <w:jc w:val="both"/>
        <w:rPr>
          <w:rFonts w:hint="eastAsia" w:ascii="Times New Roman" w:hAnsi="Times New Roman" w:eastAsia="楷体" w:cs="Times New Roman"/>
          <w:lang w:val="zh-CN"/>
        </w:rPr>
      </w:pPr>
      <w:r>
        <w:rPr>
          <w:rFonts w:hint="eastAsia" w:ascii="Times New Roman" w:hAnsi="Times New Roman" w:eastAsia="楷体" w:cs="Times New Roman"/>
          <w:lang w:val="en-US" w:eastAsia="zh-CN"/>
        </w:rPr>
        <w:t>12</w:t>
      </w:r>
      <w:r>
        <w:rPr>
          <w:rFonts w:hint="eastAsia" w:ascii="Times New Roman" w:hAnsi="Times New Roman" w:eastAsia="楷体" w:cs="Times New Roman"/>
          <w:lang w:val="zh-CN"/>
        </w:rPr>
        <w:t>、负责政务服务事项办理指南梳理、编制、动态管理等相关工作；</w:t>
      </w:r>
    </w:p>
    <w:p>
      <w:pPr>
        <w:widowControl w:val="0"/>
        <w:spacing w:line="360" w:lineRule="auto"/>
        <w:ind w:firstLine="480" w:firstLineChars="200"/>
        <w:jc w:val="both"/>
        <w:rPr>
          <w:rFonts w:hint="eastAsia" w:ascii="Times New Roman" w:hAnsi="Times New Roman" w:eastAsia="楷体" w:cs="Times New Roman"/>
          <w:lang w:val="zh-CN"/>
        </w:rPr>
      </w:pPr>
      <w:r>
        <w:rPr>
          <w:rFonts w:hint="eastAsia" w:ascii="Times New Roman" w:hAnsi="Times New Roman" w:eastAsia="楷体" w:cs="Times New Roman"/>
          <w:lang w:val="en-US" w:eastAsia="zh-CN"/>
        </w:rPr>
        <w:t>13</w:t>
      </w:r>
      <w:r>
        <w:rPr>
          <w:rFonts w:hint="eastAsia" w:ascii="Times New Roman" w:hAnsi="Times New Roman" w:eastAsia="楷体" w:cs="Times New Roman"/>
          <w:lang w:val="zh-CN"/>
        </w:rPr>
        <w:t>、负责政务服务事项的接件、受理、办件、催办等相关工作；</w:t>
      </w:r>
    </w:p>
    <w:p>
      <w:pPr>
        <w:widowControl w:val="0"/>
        <w:spacing w:line="360" w:lineRule="auto"/>
        <w:ind w:firstLine="480" w:firstLineChars="200"/>
        <w:jc w:val="both"/>
        <w:rPr>
          <w:rFonts w:hint="eastAsia" w:ascii="Times New Roman" w:hAnsi="Times New Roman" w:eastAsia="楷体" w:cs="Times New Roman"/>
          <w:lang w:val="zh-CN"/>
        </w:rPr>
      </w:pPr>
      <w:r>
        <w:rPr>
          <w:rFonts w:hint="eastAsia" w:ascii="Times New Roman" w:hAnsi="Times New Roman" w:eastAsia="楷体" w:cs="Times New Roman"/>
          <w:lang w:val="en-US" w:eastAsia="zh-CN"/>
        </w:rPr>
        <w:t>14</w:t>
      </w:r>
      <w:r>
        <w:rPr>
          <w:rFonts w:hint="eastAsia" w:ascii="Times New Roman" w:hAnsi="Times New Roman" w:eastAsia="楷体" w:cs="Times New Roman"/>
          <w:lang w:val="zh-CN"/>
        </w:rPr>
        <w:t>、负责政务服务事项日常数据统计等相关工作；</w:t>
      </w:r>
    </w:p>
    <w:p>
      <w:pPr>
        <w:widowControl w:val="0"/>
        <w:spacing w:line="360" w:lineRule="auto"/>
        <w:ind w:firstLine="480" w:firstLineChars="200"/>
        <w:jc w:val="both"/>
        <w:rPr>
          <w:rFonts w:hint="eastAsia" w:ascii="Times New Roman" w:hAnsi="Times New Roman" w:eastAsia="楷体" w:cs="Times New Roman"/>
          <w:lang w:val="zh-CN"/>
        </w:rPr>
      </w:pPr>
      <w:r>
        <w:rPr>
          <w:rFonts w:hint="eastAsia" w:ascii="Times New Roman" w:hAnsi="Times New Roman" w:eastAsia="楷体" w:cs="Times New Roman"/>
          <w:lang w:val="en-US" w:eastAsia="zh-CN"/>
        </w:rPr>
        <w:t>15</w:t>
      </w:r>
      <w:r>
        <w:rPr>
          <w:rFonts w:hint="eastAsia" w:ascii="Times New Roman" w:hAnsi="Times New Roman" w:eastAsia="楷体" w:cs="Times New Roman"/>
          <w:lang w:val="zh-CN"/>
        </w:rPr>
        <w:t>、负责综合受理窗口设置、流程优化等相关工作；</w:t>
      </w:r>
    </w:p>
    <w:p>
      <w:pPr>
        <w:widowControl w:val="0"/>
        <w:spacing w:line="360" w:lineRule="auto"/>
        <w:ind w:firstLine="480" w:firstLineChars="200"/>
        <w:jc w:val="both"/>
        <w:rPr>
          <w:rFonts w:hint="eastAsia" w:ascii="Times New Roman" w:hAnsi="Times New Roman" w:eastAsia="楷体" w:cs="Times New Roman"/>
          <w:lang w:val="zh-CN"/>
        </w:rPr>
      </w:pPr>
      <w:r>
        <w:rPr>
          <w:rFonts w:hint="eastAsia" w:ascii="Times New Roman" w:hAnsi="Times New Roman" w:eastAsia="楷体" w:cs="Times New Roman"/>
          <w:lang w:val="en-US" w:eastAsia="zh-CN"/>
        </w:rPr>
        <w:t>16</w:t>
      </w:r>
      <w:r>
        <w:rPr>
          <w:rFonts w:hint="eastAsia" w:ascii="Times New Roman" w:hAnsi="Times New Roman" w:eastAsia="楷体" w:cs="Times New Roman"/>
          <w:lang w:val="zh-CN"/>
        </w:rPr>
        <w:t>、负责15分钟政务服务圈建设、业务下沉、服务升级等相关工作；</w:t>
      </w:r>
    </w:p>
    <w:p>
      <w:pPr>
        <w:widowControl w:val="0"/>
        <w:spacing w:line="360" w:lineRule="auto"/>
        <w:ind w:firstLine="480" w:firstLineChars="200"/>
        <w:jc w:val="both"/>
        <w:rPr>
          <w:rFonts w:hint="eastAsia" w:ascii="Times New Roman" w:hAnsi="Times New Roman" w:eastAsia="楷体" w:cs="Times New Roman"/>
          <w:lang w:val="zh-CN"/>
        </w:rPr>
      </w:pPr>
      <w:r>
        <w:rPr>
          <w:rFonts w:hint="eastAsia" w:ascii="Times New Roman" w:hAnsi="Times New Roman" w:eastAsia="楷体" w:cs="Times New Roman"/>
          <w:lang w:val="en-US" w:eastAsia="zh-CN"/>
        </w:rPr>
        <w:t>17</w:t>
      </w:r>
      <w:r>
        <w:rPr>
          <w:rFonts w:hint="eastAsia" w:ascii="Times New Roman" w:hAnsi="Times New Roman" w:eastAsia="楷体" w:cs="Times New Roman"/>
          <w:lang w:val="zh-CN"/>
        </w:rPr>
        <w:t>、负责互联网+政务服务等相关工作；</w:t>
      </w:r>
    </w:p>
    <w:p>
      <w:pPr>
        <w:widowControl w:val="0"/>
        <w:spacing w:line="360" w:lineRule="auto"/>
        <w:ind w:firstLine="480" w:firstLineChars="200"/>
        <w:jc w:val="both"/>
        <w:rPr>
          <w:rFonts w:hint="eastAsia" w:ascii="Times New Roman" w:hAnsi="Times New Roman" w:eastAsia="楷体" w:cs="Times New Roman"/>
          <w:lang w:val="zh-CN"/>
        </w:rPr>
      </w:pPr>
      <w:r>
        <w:rPr>
          <w:rFonts w:hint="eastAsia" w:ascii="Times New Roman" w:hAnsi="Times New Roman" w:eastAsia="楷体" w:cs="Times New Roman"/>
          <w:lang w:val="en-US" w:eastAsia="zh-CN"/>
        </w:rPr>
        <w:t>18</w:t>
      </w:r>
      <w:r>
        <w:rPr>
          <w:rFonts w:hint="eastAsia" w:ascii="Times New Roman" w:hAnsi="Times New Roman" w:eastAsia="楷体" w:cs="Times New Roman"/>
          <w:lang w:val="zh-CN"/>
        </w:rPr>
        <w:t>、负责“一网、一门、一次”建设、优化等相关工作；</w:t>
      </w:r>
    </w:p>
    <w:p>
      <w:pPr>
        <w:widowControl w:val="0"/>
        <w:spacing w:line="360" w:lineRule="auto"/>
        <w:ind w:firstLine="480" w:firstLineChars="200"/>
        <w:jc w:val="both"/>
        <w:rPr>
          <w:rFonts w:hint="eastAsia" w:ascii="Times New Roman" w:hAnsi="Times New Roman" w:eastAsia="楷体" w:cs="Times New Roman"/>
          <w:lang w:val="zh-CN"/>
        </w:rPr>
      </w:pPr>
      <w:r>
        <w:rPr>
          <w:rFonts w:hint="eastAsia" w:ascii="Times New Roman" w:hAnsi="Times New Roman" w:eastAsia="楷体" w:cs="Times New Roman"/>
          <w:lang w:val="en-US" w:eastAsia="zh-CN"/>
        </w:rPr>
        <w:t>19</w:t>
      </w:r>
      <w:r>
        <w:rPr>
          <w:rFonts w:hint="eastAsia" w:ascii="Times New Roman" w:hAnsi="Times New Roman" w:eastAsia="楷体" w:cs="Times New Roman"/>
          <w:lang w:val="zh-CN"/>
        </w:rPr>
        <w:t>、负</w:t>
      </w:r>
      <w:r>
        <w:rPr>
          <w:rFonts w:hint="eastAsia" w:ascii="Times New Roman" w:hAnsi="Times New Roman" w:eastAsia="楷体" w:cs="Times New Roman"/>
          <w:highlight w:val="none"/>
          <w:lang w:val="zh-CN"/>
        </w:rPr>
        <w:t>责西安国家民用航天产业基地政务服务中心交办</w:t>
      </w:r>
      <w:r>
        <w:rPr>
          <w:rFonts w:hint="eastAsia" w:ascii="Times New Roman" w:hAnsi="Times New Roman" w:eastAsia="楷体" w:cs="Times New Roman"/>
          <w:lang w:val="zh-CN"/>
        </w:rPr>
        <w:t>的其他事项。</w:t>
      </w:r>
    </w:p>
    <w:p>
      <w:pPr>
        <w:keepNext/>
        <w:numPr>
          <w:ilvl w:val="1"/>
          <w:numId w:val="1"/>
        </w:numPr>
        <w:spacing w:before="120" w:after="60" w:line="360" w:lineRule="auto"/>
        <w:ind w:left="0" w:firstLine="0"/>
        <w:outlineLvl w:val="1"/>
        <w:rPr>
          <w:rFonts w:hint="eastAsia" w:ascii="楷体" w:hAnsi="楷体" w:eastAsia="楷体" w:cs="楷体"/>
          <w:b/>
          <w:bCs w:val="0"/>
          <w:iCs/>
          <w:kern w:val="32"/>
          <w:sz w:val="24"/>
          <w:szCs w:val="24"/>
          <w:lang w:val="en-US" w:eastAsia="zh-CN" w:bidi="ar-SA"/>
        </w:rPr>
      </w:pPr>
      <w:r>
        <w:rPr>
          <w:rFonts w:hint="eastAsia" w:ascii="楷体" w:hAnsi="楷体" w:eastAsia="楷体" w:cs="楷体"/>
          <w:b/>
          <w:bCs w:val="0"/>
          <w:iCs/>
          <w:kern w:val="32"/>
          <w:sz w:val="24"/>
          <w:szCs w:val="24"/>
          <w:lang w:val="en-US" w:eastAsia="zh-CN" w:bidi="ar-SA"/>
        </w:rPr>
        <w:t>三、服务要求</w:t>
      </w:r>
    </w:p>
    <w:p>
      <w:pPr>
        <w:widowControl w:val="0"/>
        <w:autoSpaceDE w:val="0"/>
        <w:autoSpaceDN w:val="0"/>
        <w:adjustRightInd w:val="0"/>
        <w:spacing w:line="360" w:lineRule="auto"/>
        <w:ind w:firstLine="480" w:firstLineChars="200"/>
        <w:jc w:val="both"/>
        <w:rPr>
          <w:rFonts w:hint="eastAsia" w:ascii="楷体" w:hAnsi="楷体" w:eastAsia="楷体" w:cs="楷体"/>
          <w:szCs w:val="21"/>
          <w:lang w:val="zh-CN"/>
        </w:rPr>
      </w:pPr>
      <w:r>
        <w:rPr>
          <w:rFonts w:hint="eastAsia" w:ascii="楷体" w:hAnsi="楷体" w:eastAsia="楷体" w:cs="楷体"/>
          <w:szCs w:val="21"/>
          <w:lang w:val="zh-CN"/>
        </w:rPr>
        <w:t>1、负责为本项目招聘的员工办理人事档案管理，签订劳动合同，计划生育服务管理，工伤事故申报、认定、赔付处理等。</w:t>
      </w:r>
    </w:p>
    <w:p>
      <w:pPr>
        <w:widowControl w:val="0"/>
        <w:autoSpaceDE w:val="0"/>
        <w:autoSpaceDN w:val="0"/>
        <w:adjustRightInd w:val="0"/>
        <w:spacing w:line="360" w:lineRule="auto"/>
        <w:ind w:firstLine="480" w:firstLineChars="200"/>
        <w:jc w:val="both"/>
        <w:rPr>
          <w:rFonts w:hint="eastAsia" w:ascii="楷体" w:hAnsi="楷体" w:eastAsia="楷体" w:cs="楷体"/>
          <w:szCs w:val="21"/>
          <w:lang w:val="zh-CN"/>
        </w:rPr>
      </w:pPr>
      <w:r>
        <w:rPr>
          <w:rFonts w:hint="eastAsia" w:ascii="楷体" w:hAnsi="楷体" w:eastAsia="楷体" w:cs="楷体"/>
          <w:szCs w:val="21"/>
          <w:lang w:val="zh-CN"/>
        </w:rPr>
        <w:t>2、参照社会平均工资标准和本行业薪资现状综合确定相应岗位工资，及时、足额发放工资和福利，并交纳五险一金。</w:t>
      </w:r>
    </w:p>
    <w:p>
      <w:pPr>
        <w:widowControl w:val="0"/>
        <w:autoSpaceDE w:val="0"/>
        <w:autoSpaceDN w:val="0"/>
        <w:adjustRightInd w:val="0"/>
        <w:spacing w:line="360" w:lineRule="auto"/>
        <w:ind w:firstLine="480" w:firstLineChars="200"/>
        <w:jc w:val="both"/>
        <w:rPr>
          <w:rFonts w:hint="eastAsia" w:ascii="楷体" w:hAnsi="楷体" w:eastAsia="楷体" w:cs="楷体"/>
          <w:szCs w:val="21"/>
          <w:lang w:val="zh-CN"/>
        </w:rPr>
      </w:pPr>
      <w:r>
        <w:rPr>
          <w:rFonts w:hint="eastAsia" w:ascii="楷体" w:hAnsi="楷体" w:eastAsia="楷体" w:cs="楷体"/>
          <w:szCs w:val="21"/>
          <w:lang w:val="zh-CN"/>
        </w:rPr>
        <w:t>3、负责处理合同期内所有劳务、劳资纠纷和调节管理纠纷，及时更换不能胜任工作的员工，维护政务大厅正常工作秩序。</w:t>
      </w:r>
    </w:p>
    <w:p>
      <w:pPr>
        <w:widowControl w:val="0"/>
        <w:autoSpaceDE w:val="0"/>
        <w:autoSpaceDN w:val="0"/>
        <w:adjustRightInd w:val="0"/>
        <w:spacing w:line="360" w:lineRule="auto"/>
        <w:ind w:firstLine="480" w:firstLineChars="200"/>
        <w:jc w:val="both"/>
        <w:rPr>
          <w:rFonts w:hint="eastAsia" w:ascii="楷体" w:hAnsi="楷体" w:eastAsia="楷体" w:cs="楷体"/>
          <w:szCs w:val="21"/>
          <w:lang w:val="zh-CN"/>
        </w:rPr>
      </w:pPr>
      <w:r>
        <w:rPr>
          <w:rFonts w:hint="eastAsia" w:ascii="楷体" w:hAnsi="楷体" w:eastAsia="楷体" w:cs="楷体"/>
          <w:szCs w:val="21"/>
          <w:lang w:val="zh-CN"/>
        </w:rPr>
        <w:t>4、服务商不得随意扣发工作人员的工资和其他福利，不得随意缩减或变更工作人员的社会保险缴付金额和险种或公积金的缴存标准和比例。因公司挪用相关费用所引起的一切法律责任和社会影响均由公司承担，采购人有权提前终止服务合同。</w:t>
      </w:r>
    </w:p>
    <w:p>
      <w:pPr>
        <w:widowControl w:val="0"/>
        <w:autoSpaceDE w:val="0"/>
        <w:autoSpaceDN w:val="0"/>
        <w:adjustRightInd w:val="0"/>
        <w:spacing w:line="360" w:lineRule="auto"/>
        <w:ind w:firstLine="480" w:firstLineChars="200"/>
        <w:jc w:val="both"/>
        <w:rPr>
          <w:rFonts w:hint="eastAsia" w:ascii="楷体" w:hAnsi="楷体" w:eastAsia="楷体" w:cs="楷体"/>
          <w:szCs w:val="21"/>
          <w:highlight w:val="none"/>
          <w:lang w:val="zh-CN"/>
        </w:rPr>
      </w:pPr>
      <w:r>
        <w:rPr>
          <w:rFonts w:hint="eastAsia" w:ascii="楷体" w:hAnsi="楷体" w:eastAsia="楷体" w:cs="楷体"/>
          <w:szCs w:val="21"/>
          <w:highlight w:val="none"/>
          <w:lang w:val="zh-CN"/>
        </w:rPr>
        <w:t>5、根据西安国家民用航天产业基地政务服务中心工作需要和具体岗位设置、招聘条件要求，一</w:t>
      </w:r>
      <w:r>
        <w:rPr>
          <w:rFonts w:hint="eastAsia" w:ascii="楷体" w:hAnsi="楷体" w:eastAsia="楷体" w:cs="楷体"/>
          <w:color w:val="auto"/>
          <w:szCs w:val="21"/>
          <w:highlight w:val="none"/>
          <w:lang w:val="zh-CN"/>
        </w:rPr>
        <w:t>次或分批次提供不少于</w:t>
      </w:r>
      <w:r>
        <w:rPr>
          <w:rFonts w:hint="eastAsia" w:ascii="楷体" w:hAnsi="楷体" w:eastAsia="楷体" w:cs="楷体"/>
          <w:color w:val="auto"/>
          <w:szCs w:val="21"/>
          <w:highlight w:val="none"/>
          <w:lang w:val="en-US" w:eastAsia="zh-CN"/>
        </w:rPr>
        <w:t>30</w:t>
      </w:r>
      <w:r>
        <w:rPr>
          <w:rFonts w:hint="eastAsia" w:ascii="楷体" w:hAnsi="楷体" w:eastAsia="楷体" w:cs="楷体"/>
          <w:color w:val="auto"/>
          <w:szCs w:val="21"/>
          <w:highlight w:val="none"/>
          <w:lang w:val="zh-CN"/>
        </w:rPr>
        <w:t>人的服</w:t>
      </w:r>
      <w:r>
        <w:rPr>
          <w:rFonts w:hint="eastAsia" w:ascii="楷体" w:hAnsi="楷体" w:eastAsia="楷体" w:cs="楷体"/>
          <w:szCs w:val="21"/>
          <w:highlight w:val="none"/>
          <w:lang w:val="zh-CN"/>
        </w:rPr>
        <w:t>务外包岗位。</w:t>
      </w:r>
    </w:p>
    <w:p>
      <w:pPr>
        <w:widowControl w:val="0"/>
        <w:autoSpaceDE w:val="0"/>
        <w:autoSpaceDN w:val="0"/>
        <w:adjustRightInd w:val="0"/>
        <w:spacing w:line="360" w:lineRule="auto"/>
        <w:ind w:firstLine="482" w:firstLineChars="200"/>
        <w:jc w:val="both"/>
        <w:rPr>
          <w:rFonts w:hint="eastAsia" w:ascii="楷体" w:hAnsi="楷体" w:eastAsia="楷体" w:cs="楷体"/>
          <w:b/>
          <w:bCs/>
          <w:szCs w:val="21"/>
          <w:lang w:val="zh-CN"/>
        </w:rPr>
      </w:pPr>
      <w:r>
        <w:rPr>
          <w:rFonts w:hint="eastAsia" w:ascii="楷体" w:hAnsi="楷体" w:eastAsia="楷体" w:cs="楷体"/>
          <w:b/>
          <w:bCs/>
          <w:szCs w:val="21"/>
          <w:lang w:val="zh-CN"/>
        </w:rPr>
        <w:t>四、服务标准</w:t>
      </w:r>
    </w:p>
    <w:p>
      <w:pPr>
        <w:widowControl w:val="0"/>
        <w:autoSpaceDE w:val="0"/>
        <w:autoSpaceDN w:val="0"/>
        <w:adjustRightInd w:val="0"/>
        <w:spacing w:line="360" w:lineRule="auto"/>
        <w:ind w:firstLine="480" w:firstLineChars="200"/>
        <w:jc w:val="both"/>
        <w:rPr>
          <w:rFonts w:hint="eastAsia" w:ascii="楷体" w:hAnsi="楷体" w:eastAsia="楷体" w:cs="楷体"/>
          <w:szCs w:val="21"/>
          <w:lang w:val="zh-CN"/>
        </w:rPr>
      </w:pPr>
      <w:r>
        <w:rPr>
          <w:rFonts w:hint="eastAsia" w:ascii="楷体" w:hAnsi="楷体" w:eastAsia="楷体" w:cs="楷体"/>
          <w:szCs w:val="21"/>
          <w:lang w:val="zh-CN"/>
        </w:rPr>
        <w:t>1、政治素养良好，无犯罪违法违纪记录，严格遵守西安市政府各项规章制度、保密制度、服务规范等。</w:t>
      </w:r>
    </w:p>
    <w:p>
      <w:pPr>
        <w:widowControl w:val="0"/>
        <w:autoSpaceDE w:val="0"/>
        <w:autoSpaceDN w:val="0"/>
        <w:adjustRightInd w:val="0"/>
        <w:spacing w:line="360" w:lineRule="auto"/>
        <w:ind w:firstLine="480" w:firstLineChars="200"/>
        <w:jc w:val="both"/>
        <w:rPr>
          <w:rFonts w:hint="eastAsia" w:ascii="楷体" w:hAnsi="楷体" w:eastAsia="楷体" w:cs="楷体"/>
          <w:szCs w:val="21"/>
          <w:lang w:val="zh-CN"/>
        </w:rPr>
      </w:pPr>
      <w:r>
        <w:rPr>
          <w:rFonts w:hint="eastAsia" w:ascii="楷体" w:hAnsi="楷体" w:eastAsia="楷体" w:cs="楷体"/>
          <w:szCs w:val="21"/>
          <w:lang w:val="zh-CN"/>
        </w:rPr>
        <w:t>2、掌握窗口服务基础知识，普通话标准，口齿清晰，口头表达能力强，有亲和力。</w:t>
      </w:r>
    </w:p>
    <w:p>
      <w:pPr>
        <w:widowControl w:val="0"/>
        <w:autoSpaceDE w:val="0"/>
        <w:autoSpaceDN w:val="0"/>
        <w:adjustRightInd w:val="0"/>
        <w:spacing w:line="360" w:lineRule="auto"/>
        <w:ind w:firstLine="480" w:firstLineChars="200"/>
        <w:jc w:val="both"/>
        <w:rPr>
          <w:rFonts w:hint="eastAsia" w:ascii="楷体" w:hAnsi="楷体" w:eastAsia="楷体" w:cs="楷体"/>
          <w:szCs w:val="21"/>
          <w:lang w:val="zh-CN"/>
        </w:rPr>
      </w:pPr>
      <w:r>
        <w:rPr>
          <w:rFonts w:hint="eastAsia" w:ascii="楷体" w:hAnsi="楷体" w:eastAsia="楷体" w:cs="楷体"/>
          <w:szCs w:val="21"/>
          <w:lang w:val="zh-CN"/>
        </w:rPr>
        <w:t>3、具有良好的服务意识和团队精神，具有较强的应变能力、沟通技巧、判断能力、学习及适应能力。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RmZWJhMTZhMGI4NTIwNzY3MmY4OGE4OTA2NmYifQ=="/>
  </w:docVars>
  <w:rsids>
    <w:rsidRoot w:val="2A1C60A6"/>
    <w:rsid w:val="2A1C60A6"/>
    <w:rsid w:val="6A24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1"/>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styleId="5">
    <w:name w:val="Body Text Indent"/>
    <w:basedOn w:val="1"/>
    <w:unhideWhenUsed/>
    <w:qFormat/>
    <w:uiPriority w:val="0"/>
    <w:pPr>
      <w:spacing w:after="120"/>
      <w:ind w:left="420" w:leftChars="200"/>
    </w:pPr>
  </w:style>
  <w:style w:type="paragraph" w:styleId="6">
    <w:name w:val="Body Text First Indent 2"/>
    <w:basedOn w:val="5"/>
    <w:unhideWhenUsed/>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1170</Words>
  <Characters>1195</Characters>
  <Lines>0</Lines>
  <Paragraphs>0</Paragraphs>
  <TotalTime>1</TotalTime>
  <ScaleCrop>false</ScaleCrop>
  <LinksUpToDate>false</LinksUpToDate>
  <CharactersWithSpaces>1195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2022-12-14T01:48:00Z</dcterms:created>
  <dc:creator>张</dc:creator>
  <cp:lastModifiedBy>张</cp:lastModifiedBy>
  <dcterms:modified xsi:type="dcterms:W3CDTF">2022-12-14T08:09:55Z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83AF15145CC54E7DB91BD0BD2F7CA52D</vt:lpwstr>
  </property>
</Properties>
</file>