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numPr>
          <w:ilvl w:val="0"/>
          <w:numId w:val="1"/>
        </w:numPr>
        <w:spacing w:before="210" w:beforeLines="50" w:after="210" w:afterLines="50"/>
        <w:jc w:val="both"/>
        <w:outlineLvl w:val="0"/>
        <w:rPr>
          <w:rFonts w:hint="eastAsia" w:ascii="楷体" w:hAnsi="楷体" w:eastAsia="楷体" w:cs="楷体"/>
          <w:bCs/>
          <w:kern w:val="36"/>
          <w:sz w:val="24"/>
          <w:szCs w:val="24"/>
          <w:lang w:val="en-US" w:eastAsia="zh-CN" w:bidi="ar-SA"/>
        </w:rPr>
      </w:pPr>
      <w:r>
        <w:rPr>
          <w:rFonts w:hint="eastAsia" w:ascii="楷体" w:hAnsi="楷体" w:eastAsia="楷体" w:cs="楷体"/>
          <w:bCs/>
          <w:kern w:val="36"/>
          <w:sz w:val="24"/>
          <w:szCs w:val="24"/>
          <w:lang w:val="en-US" w:eastAsia="zh-CN" w:bidi="ar-SA"/>
        </w:rPr>
        <w:t>一、项目概况</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本次招标为进一步优化提升医疗基础服务功能，扩大社会效益辐射力，让广大人民群众就近享有公平可及、系统连续的高质量医疗卫生服务。</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采购内容</w:t>
      </w:r>
    </w:p>
    <w:p>
      <w:pPr>
        <w:numPr>
          <w:ilvl w:val="0"/>
          <w:numId w:val="0"/>
        </w:numPr>
        <w:ind w:firstLine="480" w:firstLineChars="200"/>
        <w:rPr>
          <w:rFonts w:hint="eastAsia" w:ascii="Calibri" w:hAnsi="Calibri" w:eastAsia="等线" w:cs="Times New Roman"/>
          <w:color w:val="FF0000"/>
          <w:highlight w:val="none"/>
          <w:lang w:val="en-US" w:eastAsia="zh-CN"/>
        </w:rPr>
      </w:pPr>
      <w:r>
        <w:rPr>
          <w:rFonts w:hint="eastAsia" w:ascii="楷体" w:hAnsi="楷体" w:eastAsia="楷体" w:cs="楷体"/>
          <w:sz w:val="24"/>
          <w:szCs w:val="24"/>
          <w:lang w:val="en-US" w:eastAsia="zh-CN"/>
        </w:rPr>
        <w:t>西安曲江新区教育卫生管理发展中心曲江新区社区卫生服务中心房屋租赁项目，1项，采购预算：5000000.00元，单价限价：</w:t>
      </w:r>
      <w:r>
        <w:rPr>
          <w:rFonts w:hint="eastAsia" w:ascii="楷体" w:hAnsi="楷体" w:eastAsia="楷体" w:cs="楷体"/>
          <w:sz w:val="24"/>
          <w:szCs w:val="24"/>
          <w:highlight w:val="none"/>
          <w:lang w:val="en-US" w:eastAsia="zh-CN"/>
        </w:rPr>
        <w:t>110元/㎡/月</w:t>
      </w:r>
      <w:r>
        <w:rPr>
          <w:rFonts w:hint="eastAsia" w:ascii="楷体" w:hAnsi="楷体" w:eastAsia="楷体" w:cs="楷体"/>
          <w:color w:val="auto"/>
          <w:sz w:val="24"/>
          <w:szCs w:val="24"/>
          <w:highlight w:val="none"/>
          <w:lang w:val="en-US" w:eastAsia="zh-CN"/>
        </w:rPr>
        <w:t>（含车位使用费及物业管理费）。</w:t>
      </w:r>
    </w:p>
    <w:p>
      <w:pPr>
        <w:numPr>
          <w:ilvl w:val="0"/>
          <w:numId w:val="2"/>
        </w:numPr>
        <w:rPr>
          <w:rFonts w:hint="eastAsia" w:ascii="楷体" w:hAnsi="楷体" w:eastAsia="楷体" w:cs="楷体"/>
          <w:sz w:val="24"/>
          <w:szCs w:val="24"/>
          <w:lang w:val="en-US"/>
        </w:rPr>
      </w:pPr>
      <w:r>
        <w:rPr>
          <w:rFonts w:hint="eastAsia" w:ascii="楷体" w:hAnsi="楷体" w:eastAsia="楷体" w:cs="楷体"/>
          <w:sz w:val="24"/>
          <w:szCs w:val="24"/>
          <w:lang w:val="en-US" w:eastAsia="zh-CN"/>
        </w:rPr>
        <w:t>服务要求</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1、租赁地点：在曲江新区范围内曲江大道及西康高速以东，航天大道以北租赁一处独立整栋商户，使用面积不低于3000m²，有独立停车位（数量不少于20个，单个停车位长≥5米，宽≥2.5米），以满足救护车及患者停车使用，</w:t>
      </w:r>
      <w:r>
        <w:rPr>
          <w:rFonts w:hint="eastAsia" w:ascii="楷体" w:hAnsi="楷体" w:eastAsia="楷体" w:cs="楷体"/>
          <w:sz w:val="24"/>
          <w:szCs w:val="24"/>
          <w:highlight w:val="none"/>
          <w:lang w:val="zh-CN" w:eastAsia="zh-CN"/>
        </w:rPr>
        <w:t>入口有便民通道、盲道设施。</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val="zh-CN" w:eastAsia="zh-CN"/>
        </w:rPr>
        <w:t>、能够正常供应水、电、</w:t>
      </w:r>
      <w:r>
        <w:rPr>
          <w:rFonts w:hint="eastAsia" w:ascii="楷体" w:hAnsi="楷体" w:eastAsia="楷体" w:cs="楷体"/>
          <w:sz w:val="24"/>
          <w:szCs w:val="24"/>
          <w:highlight w:val="none"/>
          <w:lang w:val="en-US" w:eastAsia="zh-CN"/>
        </w:rPr>
        <w:t>暖</w:t>
      </w:r>
      <w:r>
        <w:rPr>
          <w:rFonts w:hint="eastAsia" w:ascii="楷体" w:hAnsi="楷体" w:eastAsia="楷体" w:cs="楷体"/>
          <w:sz w:val="24"/>
          <w:szCs w:val="24"/>
          <w:highlight w:val="none"/>
          <w:lang w:val="zh-CN" w:eastAsia="zh-CN"/>
        </w:rPr>
        <w:t>等，同时按照国家规定提供其它相关后续服务。</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3、房屋租赁须为自有产权或长期租赁（租赁期10年及</w:t>
      </w:r>
      <w:bookmarkStart w:id="0" w:name="_GoBack"/>
      <w:bookmarkEnd w:id="0"/>
      <w:r>
        <w:rPr>
          <w:rFonts w:hint="eastAsia" w:ascii="楷体" w:hAnsi="楷体" w:eastAsia="楷体" w:cs="楷体"/>
          <w:sz w:val="24"/>
          <w:szCs w:val="24"/>
          <w:highlight w:val="none"/>
          <w:lang w:val="en-US" w:eastAsia="zh-CN"/>
        </w:rPr>
        <w:t xml:space="preserve">以上），拥有完全的资格和权利将完备手续且主体合法的房屋租赁给采购人使用，保证此租赁房不负有任何与采购人权利相冲突的第三人的权利，无任何纠纷。 </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4、投标人保证房屋及其结构的安全，能够满足采购人正常使用。</w:t>
      </w:r>
    </w:p>
    <w:p>
      <w:pPr>
        <w:numPr>
          <w:ilvl w:val="0"/>
          <w:numId w:val="0"/>
        </w:numPr>
        <w:spacing w:line="240" w:lineRule="auto"/>
        <w:ind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5、租赁房须具备医疗基础功能，带电梯。</w:t>
      </w:r>
    </w:p>
    <w:p>
      <w:pPr>
        <w:numPr>
          <w:ilvl w:val="0"/>
          <w:numId w:val="0"/>
        </w:numPr>
        <w:spacing w:line="240" w:lineRule="auto"/>
        <w:ind w:leftChars="0"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6、租赁房有不低于3个月的免租期用于采购人进行装修。</w:t>
      </w:r>
    </w:p>
    <w:p>
      <w:pPr>
        <w:numPr>
          <w:ilvl w:val="0"/>
          <w:numId w:val="0"/>
        </w:numPr>
        <w:spacing w:line="240" w:lineRule="auto"/>
        <w:ind w:leftChars="0"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w:t>
      </w:r>
      <w:r>
        <w:rPr>
          <w:rFonts w:hint="default" w:ascii="楷体" w:hAnsi="楷体" w:eastAsia="楷体" w:cs="楷体"/>
          <w:sz w:val="24"/>
          <w:szCs w:val="24"/>
          <w:highlight w:val="none"/>
          <w:lang w:val="en-US" w:eastAsia="zh-CN"/>
        </w:rPr>
        <w:t>消防要求：</w:t>
      </w:r>
      <w:r>
        <w:rPr>
          <w:rFonts w:hint="eastAsia" w:ascii="楷体" w:hAnsi="楷体" w:eastAsia="楷体" w:cs="楷体"/>
          <w:sz w:val="24"/>
          <w:szCs w:val="24"/>
          <w:highlight w:val="none"/>
          <w:lang w:val="en-US" w:eastAsia="zh-CN"/>
        </w:rPr>
        <w:t>租赁房</w:t>
      </w:r>
      <w:r>
        <w:rPr>
          <w:rFonts w:hint="default" w:ascii="楷体" w:hAnsi="楷体" w:eastAsia="楷体" w:cs="楷体"/>
          <w:sz w:val="24"/>
          <w:szCs w:val="24"/>
          <w:highlight w:val="none"/>
          <w:lang w:val="en-US" w:eastAsia="zh-CN"/>
        </w:rPr>
        <w:t>内需规划消防通道，按实际规划情况配备消防设施、消防器材。</w:t>
      </w:r>
    </w:p>
    <w:p>
      <w:pPr>
        <w:widowControl w:val="0"/>
        <w:topLinePunct/>
        <w:jc w:val="both"/>
        <w:rPr>
          <w:rFonts w:hint="eastAsia" w:ascii="楷体" w:hAnsi="楷体" w:eastAsia="楷体" w:cs="楷体"/>
        </w:rPr>
      </w:pPr>
    </w:p>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095DA"/>
    <w:multiLevelType w:val="singleLevel"/>
    <w:tmpl w:val="DA6095DA"/>
    <w:lvl w:ilvl="0" w:tentative="0">
      <w:start w:val="2"/>
      <w:numFmt w:val="chineseCounting"/>
      <w:suff w:val="nothing"/>
      <w:lvlText w:val="%1、"/>
      <w:lvlJc w:val="left"/>
      <w:rPr>
        <w:rFonts w:hint="eastAsia"/>
      </w:rPr>
    </w:lvl>
  </w:abstractNum>
  <w:abstractNum w:abstractNumId="1">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622E4B0F"/>
    <w:rsid w:val="337113E9"/>
    <w:rsid w:val="4ADE6B26"/>
    <w:rsid w:val="622E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2">
    <w:name w:val="heading 4"/>
    <w:basedOn w:val="1"/>
    <w:next w:val="1"/>
    <w:semiHidden/>
    <w:unhideWhenUsed/>
    <w:qFormat/>
    <w:uiPriority w:val="9"/>
    <w:pPr>
      <w:keepNext/>
      <w:numPr>
        <w:ilvl w:val="3"/>
        <w:numId w:val="1"/>
      </w:numPr>
      <w:spacing w:before="240" w:after="60"/>
      <w:outlineLvl w:val="3"/>
    </w:pPr>
    <w:rPr>
      <w:rFonts w:cstheme="majorBidi"/>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518</Characters>
  <Lines>0</Lines>
  <Paragraphs>0</Paragraphs>
  <TotalTime>0</TotalTime>
  <ScaleCrop>false</ScaleCrop>
  <LinksUpToDate>false</LinksUpToDate>
  <CharactersWithSpaces>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2022-12-05T08:46:00Z</dcterms:created>
  <dc:creator>张</dc:creator>
  <cp:lastModifiedBy>张</cp:lastModifiedBy>
  <dcterms:modified xsi:type="dcterms:W3CDTF">2022-12-16T07:59:15Z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BDC173DF6D974D8E8B322C135483CB84</vt:lpwstr>
  </property>
</Properties>
</file>