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3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94"/>
        <w:gridCol w:w="1484"/>
        <w:gridCol w:w="700"/>
        <w:gridCol w:w="1040"/>
        <w:gridCol w:w="1587"/>
        <w:gridCol w:w="1587"/>
        <w:gridCol w:w="13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  <w:tblHeader/>
        </w:trPr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项目内容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农林牧渔业用房施工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2022年海龙兴蔬菜产业提质增效项目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1,330,000.00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1,329,996.77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新建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座玻璃日光温室大棚、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5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座钢骨架圆拱大棚，购置农用车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台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农林牧渔业用房施工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2022年华臻农业产业强镇项目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1,610,000.00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1,609,990.53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30座日光温室大棚进行升级改造，更换温室保温棉被、棚膜及竹竿。新打机井1眼。购置农用车辆（蔬菜运输车辆）2辆。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3-1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农林牧渔业用房施工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2022年八戒农产业业强镇项目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1,600,000.00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1,599,975.67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20座日光温室大棚进行升级改造，墙体整修、棚体改造、更换温室保温棉被、棚膜及竹竿。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4-1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农林牧渔业用房施工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2022年嘉禾蔬菜专业合作社提质增效项目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560,000.00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559,990.81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7座日光温室提升改造。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5-1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农林牧渔业用房施工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2022年绿丰源蔬菜产业提质增效项目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1,920,000.00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1,919,981.15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20个日光温室改造升级。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5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6-1</w:t>
            </w:r>
          </w:p>
        </w:tc>
        <w:tc>
          <w:tcPr>
            <w:tcW w:w="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农林牧渔业用房施工</w:t>
            </w:r>
          </w:p>
        </w:tc>
        <w:tc>
          <w:tcPr>
            <w:tcW w:w="14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2022年萃丰园蔬菜产业提质增效项目</w:t>
            </w:r>
          </w:p>
        </w:tc>
        <w:tc>
          <w:tcPr>
            <w:tcW w:w="7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1,840,000.00</w:t>
            </w:r>
          </w:p>
        </w:tc>
        <w:tc>
          <w:tcPr>
            <w:tcW w:w="15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1,839,999.03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15个温室棚体及配套设施,4000平方米连栋温室进行全面更新改造。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GE0NjdiNzUzMjYwMmM1OTYyOWJjMmZiZTlkOTUifQ=="/>
  </w:docVars>
  <w:rsids>
    <w:rsidRoot w:val="62976BF2"/>
    <w:rsid w:val="3A7C32FC"/>
    <w:rsid w:val="629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uiPriority w:val="0"/>
    <w:rPr>
      <w:rFonts w:ascii="MingLiU" w:hAnsi="MingLiU" w:eastAsia="MingLiU" w:cs="MingLiU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631</Characters>
  <Lines>0</Lines>
  <Paragraphs>0</Paragraphs>
  <TotalTime>2</TotalTime>
  <ScaleCrop>false</ScaleCrop>
  <LinksUpToDate>false</LinksUpToDate>
  <CharactersWithSpaces>631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2022-10-08T06:58:00Z</dcterms:created>
  <dc:creator>WPS_1559607043</dc:creator>
  <cp:lastModifiedBy>WPS_1559607043</cp:lastModifiedBy>
  <dcterms:modified xsi:type="dcterms:W3CDTF">2022-10-08T07:08:24Z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F7CCA32B013042C7A534C828AE1DB94A</vt:lpwstr>
  </property>
</Properties>
</file>