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宝鸡市陈仓区新材料产业园标准化厂房建设项目地质勘查招标公告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宝鸡市陈仓区新材料产业园标准化厂房建设项目地质勘查</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2023年02月20日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项目编号：ZKBHBJ23-0111C</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项目名称：宝鸡市陈仓区新材料产业园标准化厂房建设项目地质勘查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合同包1(宝鸡市陈仓区新材料产业园标准化厂房建设项目地质勘查):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合同包最高限价：1,800,000.00元</w:t>
      </w:r>
    </w:p>
    <w:tbl>
      <w:tblPr>
        <w:tblW w:w="184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33"/>
        <w:gridCol w:w="4136"/>
        <w:gridCol w:w="5420"/>
        <w:gridCol w:w="1425"/>
        <w:gridCol w:w="2790"/>
        <w:gridCol w:w="1773"/>
        <w:gridCol w:w="17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地质勘测服务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宝鸡市陈仓区新材料产业园标准化厂房建设项目地质勘察服务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合同履行期限：合同履行期限：2023-02-22 09:00:00 至 2023-04-22 17:00:00（具体服务起止日期可随合同签订时间相应顺延）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合同包1(宝鸡市陈仓区新材料产业园标准化厂房建设项目地质勘查)落实政府采购政策需满足的资格要求如下: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（1）《政府采购促进中小企业发展管理办法》的通知--财库[2020]46号、《进一步加大政府采购支持中小企业力度的通知》落实措施的通知--宝市财办采（2022）9号；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（4）《财政部发展改革委生态环境部市场监督总局关于调整优化节能产品、环境标志产品政府采购执行机制的通知》--（财库[2019]9号）；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（5）《市场监督总局关于发布参与实施政府采购节能产品、环境标志产品认证机构名录的公告》—2019年第16号；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合同包1(宝鸡市陈仓区新材料产业园标准化厂房建设项目地质勘查)特定资格要求如下: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具备建设行政主管部门核发的工程勘察综合类甲级或工程勘察专业类（岩土工程）甲级资质，项目负责人具备注册土木工程师（岩土）执业资格,为本单位在职人员（提供2022年01月至今任意连续6个月的社保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（3）若是法定代表人参加投标须出示本人身份证（原件及复印件），若是被授权代表参加投标须出具本人身份证及法定代表人授权书。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须出具本企业2021年度财务审计报告（至少包括资产负债表、利润表和现金流量表），成立时间至提交响应文件截止时间不足一年的可提供成立后任意时段的资产负债表或其基本存款账户开户银行出具的资信证明及基本存款账户开户许可证。税收缴纳证明：提供2022年06月至今不少于一个月的纳税证明或完税证明，依法免税的单位应提供相关证明材料。社会保障资金缴纳证明：提供2022年06月至今不少于一个月的社会保险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（5）供应商不得被“信用中国”网站（www.creditchina.gov.cn）列入重大税收违法案件当事人名单；不得被中国政府采购网（www.ccgp.gov.cn）列入政府采购严重违法失信行为名单；不得被中国执行信息公开网 （http://zxgk.court.gov.cn/）列入失信被执行人名单。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（6）供应商出具近3年参加政府采购活动没有重大违法纪录的书面声明。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（7）省内外企业需在陕西住房和城乡建设厅“企业库”录入企业基本信息后方可参与投标。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（8）投标人须提供中国裁判文书网查询截图（企业、法定代表人、项目负责人）。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2023年01月30日 至 2023年02月03日 ，每天上午 09:00:00 至 11:30:00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宝鸡市公共资源交易中心五楼第11开标室（不见面开标室席位1）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宝鸡市公共资源交易中心五楼第11开标室（不见面开标室席位1）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sz w:val="21"/>
          <w:szCs w:val="21"/>
        </w:rPr>
      </w:pPr>
      <w:r>
        <w:rPr>
          <w:rFonts w:ascii="宋体" w:hAnsi="宋体" w:eastAsia="宋体" w:cs="宋体"/>
          <w:i w:val="0"/>
          <w:iCs w:val="0"/>
          <w:caps w:val="0"/>
          <w:color w:val="0A82E5"/>
          <w:spacing w:val="0"/>
          <w:sz w:val="21"/>
          <w:szCs w:val="21"/>
          <w:bdr w:val="none" w:color="auto" w:sz="0" w:space="0"/>
          <w:shd w:val="clear" w:fill="FFFFFF"/>
        </w:rPr>
        <w:t>1、请供应商按照陕西省财政厅关于政府采购供应商注册登记有关事项的通知中的要求，通过陕西省政府采购网（http://www.ccgp-shaanxi.gov.cn/）注册登记加入陕西省政府采购供应商库并及时办理CA数字证书（陕西CA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sz w:val="21"/>
          <w:szCs w:val="21"/>
        </w:rPr>
      </w:pPr>
      <w:r>
        <w:rPr>
          <w:rFonts w:ascii="宋体" w:hAnsi="宋体" w:eastAsia="宋体" w:cs="宋体"/>
          <w:i w:val="0"/>
          <w:iCs w:val="0"/>
          <w:caps w:val="0"/>
          <w:color w:val="0A82E5"/>
          <w:spacing w:val="0"/>
          <w:sz w:val="21"/>
          <w:szCs w:val="21"/>
          <w:bdr w:val="none" w:color="auto" w:sz="0" w:space="0"/>
          <w:shd w:val="clear" w:fill="FFFFFF"/>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招标文件发售期2023年01月30日至2023年02月03日，每日上午09:00:00至11:30:00，下午14:00:00至17:00:00（北京时间，法定节假日除外）持网上回执单、单位介绍信原件，经办人身份证原件及加盖供应商公章的身份证复印件到中科标禾工程项目管理有限公司（宝鸡市金台区鹏博财富中心6号楼7楼701室）确认报名信息，报名成功后即可从〖我的项目〉项目流程〉交易文件下载〗中下载电子招标文件（*.SXSZF 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sz w:val="21"/>
          <w:szCs w:val="21"/>
        </w:rPr>
      </w:pPr>
      <w:r>
        <w:rPr>
          <w:rFonts w:ascii="宋体" w:hAnsi="宋体" w:eastAsia="宋体" w:cs="宋体"/>
          <w:i w:val="0"/>
          <w:iCs w:val="0"/>
          <w:caps w:val="0"/>
          <w:color w:val="0A82E5"/>
          <w:spacing w:val="0"/>
          <w:sz w:val="21"/>
          <w:szCs w:val="21"/>
          <w:bdr w:val="none" w:color="auto" w:sz="0" w:space="0"/>
          <w:shd w:val="clear" w:fill="FFFFFF"/>
        </w:rPr>
        <w:t>3、供应商在网上填写的单位信息（单位名称、营业执照相关信息）应与招标文件要求及后期上传的电子投标文件中相关信息一致，否则造成资格审查不通过的后果供应商自负。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sz w:val="21"/>
          <w:szCs w:val="21"/>
        </w:rPr>
      </w:pPr>
      <w:r>
        <w:rPr>
          <w:rFonts w:ascii="宋体" w:hAnsi="宋体" w:eastAsia="宋体" w:cs="宋体"/>
          <w:i w:val="0"/>
          <w:iCs w:val="0"/>
          <w:caps w:val="0"/>
          <w:color w:val="0A82E5"/>
          <w:spacing w:val="0"/>
          <w:sz w:val="21"/>
          <w:szCs w:val="21"/>
          <w:bdr w:val="none" w:color="auto" w:sz="0" w:space="0"/>
          <w:shd w:val="clear" w:fill="FFFFFF"/>
        </w:rPr>
        <w:t>4、本项目采用不见面开标方式，各供应商可登录全国公共资源交易平台（陕西省·宝鸡市）宝鸡市公共资源交易中心（http://bj.sxggzyjy.cn/）下载《政府采购电子标书制作工具》、《政府采购投标单位操作手册》和《宝鸡市不见面大厅供应商操作手册》,按照流程制作电子标书并在投标截止时间前上传电子投标文件。为了保证远程不见面开标顺利进行，供应商需使用配备相关设备的电脑提前一小时登录网络开标大厅。因供应商自身设施故障或自身原因导致无法完成投标的，由供应商自行承担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sz w:val="21"/>
          <w:szCs w:val="21"/>
        </w:rPr>
      </w:pPr>
      <w:r>
        <w:rPr>
          <w:rFonts w:ascii="宋体" w:hAnsi="宋体" w:eastAsia="宋体" w:cs="宋体"/>
          <w:i w:val="0"/>
          <w:iCs w:val="0"/>
          <w:caps w:val="0"/>
          <w:color w:val="0A82E5"/>
          <w:spacing w:val="0"/>
          <w:sz w:val="21"/>
          <w:szCs w:val="21"/>
          <w:bdr w:val="none" w:color="auto" w:sz="0" w:space="0"/>
          <w:shd w:val="clear" w:fill="FFFFFF"/>
        </w:rPr>
        <w:t>5、未完成网上投标或未经采购代理公司交费确认或未在规定时间内在平台上下载电子招标文件的，导致无法完成后续流程的责任自负；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sz w:val="21"/>
          <w:szCs w:val="21"/>
        </w:rPr>
      </w:pPr>
      <w:r>
        <w:rPr>
          <w:rFonts w:ascii="宋体" w:hAnsi="宋体" w:eastAsia="宋体" w:cs="宋体"/>
          <w:i w:val="0"/>
          <w:iCs w:val="0"/>
          <w:caps w:val="0"/>
          <w:color w:val="0A82E5"/>
          <w:spacing w:val="0"/>
          <w:sz w:val="21"/>
          <w:szCs w:val="21"/>
          <w:bdr w:val="none" w:color="auto" w:sz="0" w:space="0"/>
          <w:shd w:val="clear" w:fill="FFFFFF"/>
        </w:rPr>
        <w:t>6、如有技术性问题，请先翻阅操作手册或致电软件开发商，技术支持热线：4009280095、4009980000；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sz w:val="21"/>
          <w:szCs w:val="21"/>
        </w:rPr>
      </w:pPr>
      <w:r>
        <w:rPr>
          <w:rFonts w:ascii="宋体" w:hAnsi="宋体" w:eastAsia="宋体" w:cs="宋体"/>
          <w:i w:val="0"/>
          <w:iCs w:val="0"/>
          <w:caps w:val="0"/>
          <w:color w:val="0A82E5"/>
          <w:spacing w:val="0"/>
          <w:sz w:val="21"/>
          <w:szCs w:val="21"/>
          <w:bdr w:val="none" w:color="auto" w:sz="0" w:space="0"/>
          <w:shd w:val="clear" w:fill="FFFFFF"/>
        </w:rPr>
        <w:t>7、疫情防控须知：因近期新冠肺炎防疫形势严峻，各供应商应高度重视并自觉做好疫情防控工作，遵守国家及各省级、市级疫情防控部门的相关要求。进入宝鸡市金台区鹏博财富中心6号楼7楼701室时主动配合疫情监管，须佩戴口罩，未按照要求执行者不可进场确认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宝鸡市陈仓区工业和信息化局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宝鸡市陈仓区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15091601660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中科标禾工程项目管理有限公司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宝鸡市金台区鹏博财富中心6号楼7楼701室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15809170095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张女士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15809170095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中科标禾工程项目管理有限公司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NGZkOTU4YjQ2NzFkYzY2ZDdkNjdjMGRhYWQyMGMifQ=="/>
  </w:docVars>
  <w:rsids>
    <w:rsidRoot w:val="47494F7D"/>
    <w:rsid w:val="4749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2023-01-29T09:09:00Z</dcterms:created>
  <dc:creator>颜 _`  </dc:creator>
  <cp:lastModifiedBy>颜 _`  </cp:lastModifiedBy>
  <dcterms:modified xsi:type="dcterms:W3CDTF">2023-01-29T09:10:21Z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AD2415E3408B4EB2BA41A106722D7F6D</vt:lpwstr>
  </property>
</Properties>
</file>