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sz w:val="36"/>
          <w:szCs w:val="36"/>
        </w:rPr>
      </w:pPr>
      <w:r>
        <w:rPr>
          <w:rFonts w:hint="eastAsia" w:ascii="宋体" w:hAnsi="宋体" w:eastAsia="宋体" w:cs="宋体"/>
          <w:b/>
          <w:bCs/>
          <w:i w:val="0"/>
          <w:iCs w:val="0"/>
          <w:caps w:val="0"/>
          <w:color w:val="auto"/>
          <w:spacing w:val="0"/>
          <w:kern w:val="0"/>
          <w:sz w:val="36"/>
          <w:szCs w:val="36"/>
          <w:bdr w:val="none" w:color="auto" w:sz="0" w:space="0"/>
          <w:shd w:val="clear" w:fill="FFFFFF"/>
          <w:lang w:val="en-US" w:eastAsia="zh-CN" w:bidi="ar"/>
        </w:rPr>
        <w:t>宝鸡市陈仓区新材料产业园标准化厂房建设项目（一期）全过程造价咨询招标公告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宝鸡市陈仓区新材料产业园标准化厂房建设项目</w:t>
      </w:r>
      <w:bookmarkStart w:id="0" w:name="_GoBack"/>
      <w:bookmarkEnd w:id="0"/>
      <w:r>
        <w:rPr>
          <w:rFonts w:hint="eastAsia" w:ascii="宋体" w:hAnsi="宋体" w:eastAsia="宋体" w:cs="宋体"/>
          <w:i w:val="0"/>
          <w:iCs w:val="0"/>
          <w:caps w:val="0"/>
          <w:color w:val="auto"/>
          <w:spacing w:val="0"/>
          <w:sz w:val="21"/>
          <w:szCs w:val="21"/>
          <w:bdr w:val="none" w:color="auto" w:sz="0" w:space="0"/>
          <w:shd w:val="clear" w:fill="FFFFFF"/>
        </w:rPr>
        <w:t>（一期）全过程造价咨询</w:t>
      </w:r>
      <w:r>
        <w:rPr>
          <w:rFonts w:hint="eastAsia" w:ascii="宋体" w:hAnsi="宋体" w:eastAsia="宋体" w:cs="宋体"/>
          <w:i w:val="0"/>
          <w:iCs w:val="0"/>
          <w:caps w:val="0"/>
          <w:color w:val="auto"/>
          <w:spacing w:val="0"/>
          <w:sz w:val="21"/>
          <w:szCs w:val="21"/>
          <w:bdr w:val="none" w:color="auto" w:sz="0" w:space="0"/>
          <w:shd w:val="clear" w:fill="FFFFFF"/>
        </w:rPr>
        <w:t>招标项目的潜在投标人应在</w:t>
      </w:r>
      <w:r>
        <w:rPr>
          <w:rFonts w:hint="eastAsia" w:ascii="宋体" w:hAnsi="宋体" w:eastAsia="宋体" w:cs="宋体"/>
          <w:i w:val="0"/>
          <w:iCs w:val="0"/>
          <w:caps w:val="0"/>
          <w:color w:val="auto"/>
          <w:spacing w:val="0"/>
          <w:sz w:val="21"/>
          <w:szCs w:val="21"/>
          <w:bdr w:val="none" w:color="auto" w:sz="0" w:space="0"/>
          <w:shd w:val="clear" w:fill="FFFFFF"/>
        </w:rPr>
        <w:t>全国公共资源交易平台（陕西省·宝鸡市）</w:t>
      </w:r>
      <w:r>
        <w:rPr>
          <w:rFonts w:hint="eastAsia" w:ascii="宋体" w:hAnsi="宋体" w:eastAsia="宋体" w:cs="宋体"/>
          <w:i w:val="0"/>
          <w:iCs w:val="0"/>
          <w:caps w:val="0"/>
          <w:color w:val="auto"/>
          <w:spacing w:val="0"/>
          <w:sz w:val="21"/>
          <w:szCs w:val="21"/>
          <w:bdr w:val="none" w:color="auto" w:sz="0" w:space="0"/>
          <w:shd w:val="clear" w:fill="FFFFFF"/>
        </w:rPr>
        <w:t>获取招标文件，并于</w:t>
      </w:r>
      <w:r>
        <w:rPr>
          <w:rFonts w:hint="eastAsia" w:ascii="宋体" w:hAnsi="宋体" w:eastAsia="宋体" w:cs="宋体"/>
          <w:i w:val="0"/>
          <w:iCs w:val="0"/>
          <w:caps w:val="0"/>
          <w:color w:val="auto"/>
          <w:spacing w:val="0"/>
          <w:sz w:val="21"/>
          <w:szCs w:val="21"/>
          <w:bdr w:val="none" w:color="auto" w:sz="0" w:space="0"/>
          <w:shd w:val="clear" w:fill="FFFFFF"/>
        </w:rPr>
        <w:t> 2023年02月20日 09时30分 </w:t>
      </w:r>
      <w:r>
        <w:rPr>
          <w:rFonts w:hint="eastAsia" w:ascii="宋体" w:hAnsi="宋体" w:eastAsia="宋体" w:cs="宋体"/>
          <w:i w:val="0"/>
          <w:iCs w:val="0"/>
          <w:caps w:val="0"/>
          <w:color w:val="auto"/>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项目编号：DQC-2023-01CG</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项目名称：宝鸡市陈仓区新材料产业园标准化厂房建设项目（一期）全过程造价咨询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预算金额：2,200,000.00元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合同包1(宝鸡市陈仓区新材料产业园标准化厂房建设项目（一期）全过程造价咨询):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合同包预算金额：2,200,000.00元</w:t>
      </w:r>
    </w:p>
    <w:tbl>
      <w:tblPr>
        <w:tblW w:w="101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55"/>
        <w:gridCol w:w="1288"/>
        <w:gridCol w:w="2379"/>
        <w:gridCol w:w="1368"/>
        <w:gridCol w:w="1800"/>
        <w:gridCol w:w="1515"/>
        <w:gridCol w:w="121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71" w:hRule="atLeast"/>
          <w:tblHeader/>
        </w:trPr>
        <w:tc>
          <w:tcPr>
            <w:tcW w:w="55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品目号</w:t>
            </w:r>
          </w:p>
        </w:tc>
        <w:tc>
          <w:tcPr>
            <w:tcW w:w="128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品目名称</w:t>
            </w:r>
          </w:p>
        </w:tc>
        <w:tc>
          <w:tcPr>
            <w:tcW w:w="23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采购标的</w:t>
            </w:r>
          </w:p>
        </w:tc>
        <w:tc>
          <w:tcPr>
            <w:tcW w:w="136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数量（单位）</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技术规格、参数及要求</w:t>
            </w:r>
          </w:p>
        </w:tc>
        <w:tc>
          <w:tcPr>
            <w:tcW w:w="15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品目预算(元)</w:t>
            </w:r>
          </w:p>
        </w:tc>
        <w:tc>
          <w:tcPr>
            <w:tcW w:w="121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8"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1-1</w:t>
            </w:r>
          </w:p>
        </w:tc>
        <w:tc>
          <w:tcPr>
            <w:tcW w:w="128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工程造价鉴定服务</w:t>
            </w:r>
          </w:p>
        </w:tc>
        <w:tc>
          <w:tcPr>
            <w:tcW w:w="23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陈仓区新材料产业园标准化厂房建设1期全过程造价咨询</w:t>
            </w:r>
          </w:p>
        </w:tc>
        <w:tc>
          <w:tcPr>
            <w:tcW w:w="136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1(项)</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详见采购文件</w:t>
            </w:r>
          </w:p>
        </w:tc>
        <w:tc>
          <w:tcPr>
            <w:tcW w:w="15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2,200,000.00</w:t>
            </w:r>
          </w:p>
        </w:tc>
        <w:tc>
          <w:tcPr>
            <w:tcW w:w="121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合同包1(宝鸡市陈仓区新材料产业园标准化厂房建设项目（一期）全过程造价咨询)落实政府采购政策需满足的资格要求如下: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（1）《政府采购促进中小企业发展管理办法》的通知--财库[2020]46号、《进一步加大政府采购支持中小企业力度的通知》落实措施的通知--宝市财办采（2022）9号；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（2）财政部司法部关于政府采购支持监狱企业发展有关问题的通知--财库〔</w:t>
      </w:r>
      <w:r>
        <w:rPr>
          <w:rFonts w:hint="eastAsia" w:ascii="宋体" w:hAnsi="宋体" w:eastAsia="宋体" w:cs="宋体"/>
          <w:i w:val="0"/>
          <w:iCs w:val="0"/>
          <w:caps w:val="0"/>
          <w:color w:val="auto"/>
          <w:spacing w:val="0"/>
          <w:sz w:val="21"/>
          <w:szCs w:val="21"/>
          <w:bdr w:val="none" w:color="auto" w:sz="0" w:space="0"/>
          <w:shd w:val="clear" w:fill="FFFFFF"/>
        </w:rPr>
        <w:t>2014〕68号；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（4）《财政部发展改革委生态环境部市场监督总局关于调整优化节能产品、环境标志产品政府采购执行机制的通知》--（财库[2019]9号）；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（5）《市场监督总局关于发布参与实施政府采购节能产品、环境标志产品认证机构名录的公告》—2019年第16号；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（6）《财政部民政部中国残疾人联合会关于促进残疾人就业政府采购政策的通知》--（财库〔2017〕141号）；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（7）陕西省财政厅关于印发《陕西省中小企业政府采购信用融资办法》（陕财办采〔2018〕23号）；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（8）其他需要落实的政府采购政策。</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（9）本项目专门面向中小企业采购。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合同包1(宝鸡市陈仓区新材料产业园标准化厂房建设项目（一期）全过程造价咨询)特定资格要求如下: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（2）拟委派的项目负责人须具有国家注册一级造价工程师执业资格证书，且在本单位注册；</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（3）若是法定代表人参加投标须出示本人身份证（原件及复印件），若是被授权代表参加投标须出具本人身份证及法定代表人授权书。</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4）供应商须出具本企业2021年度财务审计报告（至少包括资产负债表、利润表和现金流量表），成立时间至提交响应文件截止时间不足一年的可提供成立后任意时段的资产负债表或其基本存款账户开户银行出具的资信证明及基本存款账户开户许可证。税收缴纳证明：提供2022年06月至今不少于一个月的纳税证明或完税证明，依法免税的单位应提供相关证明材料。社会保障资金缴纳证明：提供2022年06月至今不少于一个月的社会保险缴费情况证明，依法不需要缴纳社会保障资金的单位应提供相关证明材料。</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（5）供应商不得被“信用中国”网站（www.creditchina.gov.cn）列入重大税收违法案件当事人名单；不得被中国政府采购网（www.ccgp.gov.cn）列入政府采购严重违法失信行为名单；不得被中国执行信息公开网 （http://zxgk.court.gov.cn/）列入失信被执行人名单。</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（6）供应商出具近3年参加政府采购活动没有重大违法纪录的书面声明。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2023年01月30日 至 2023年02月03日 ，每天上午 09:00:00 至 11:30:00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途径：</w:t>
      </w:r>
      <w:r>
        <w:rPr>
          <w:rFonts w:hint="eastAsia" w:ascii="宋体" w:hAnsi="宋体" w:eastAsia="宋体" w:cs="宋体"/>
          <w:i w:val="0"/>
          <w:iCs w:val="0"/>
          <w:caps w:val="0"/>
          <w:color w:val="auto"/>
          <w:spacing w:val="0"/>
          <w:sz w:val="21"/>
          <w:szCs w:val="21"/>
          <w:bdr w:val="none" w:color="auto" w:sz="0" w:space="0"/>
          <w:shd w:val="clear" w:fill="FFFFFF"/>
        </w:rPr>
        <w:t>全国公共资源交易平台（陕西省·宝鸡市）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方式：</w:t>
      </w:r>
      <w:r>
        <w:rPr>
          <w:rFonts w:hint="eastAsia" w:ascii="宋体" w:hAnsi="宋体" w:eastAsia="宋体" w:cs="宋体"/>
          <w:i w:val="0"/>
          <w:iCs w:val="0"/>
          <w:caps w:val="0"/>
          <w:color w:val="auto"/>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售价：</w:t>
      </w:r>
      <w:r>
        <w:rPr>
          <w:rFonts w:hint="eastAsia" w:ascii="宋体" w:hAnsi="宋体" w:eastAsia="宋体" w:cs="宋体"/>
          <w:i w:val="0"/>
          <w:iCs w:val="0"/>
          <w:caps w:val="0"/>
          <w:color w:val="auto"/>
          <w:spacing w:val="0"/>
          <w:sz w:val="21"/>
          <w:szCs w:val="21"/>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2023年02月20日 09时30分00秒 </w:t>
      </w:r>
      <w:r>
        <w:rPr>
          <w:rFonts w:hint="eastAsia" w:ascii="宋体" w:hAnsi="宋体" w:eastAsia="宋体" w:cs="宋体"/>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提交投标文件地点：</w:t>
      </w:r>
      <w:r>
        <w:rPr>
          <w:rFonts w:hint="eastAsia" w:ascii="宋体" w:hAnsi="宋体" w:eastAsia="宋体" w:cs="宋体"/>
          <w:i w:val="0"/>
          <w:iCs w:val="0"/>
          <w:caps w:val="0"/>
          <w:color w:val="auto"/>
          <w:spacing w:val="0"/>
          <w:sz w:val="21"/>
          <w:szCs w:val="21"/>
          <w:bdr w:val="none" w:color="auto" w:sz="0" w:space="0"/>
          <w:shd w:val="clear" w:fill="FFFFFF"/>
        </w:rPr>
        <w:t>宝鸡市公共资源交易中心五楼第11开标室(不见面开标室席位2）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开标地点：</w:t>
      </w:r>
      <w:r>
        <w:rPr>
          <w:rFonts w:hint="eastAsia" w:ascii="宋体" w:hAnsi="宋体" w:eastAsia="宋体" w:cs="宋体"/>
          <w:i w:val="0"/>
          <w:iCs w:val="0"/>
          <w:caps w:val="0"/>
          <w:color w:val="auto"/>
          <w:spacing w:val="0"/>
          <w:sz w:val="21"/>
          <w:szCs w:val="21"/>
          <w:bdr w:val="none" w:color="auto" w:sz="0" w:space="0"/>
          <w:shd w:val="clear" w:fill="FFFFFF"/>
        </w:rPr>
        <w:t>宝鸡市公共资源交易中心五楼第11开标室(不见面开标室席位2）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自本公告发布之日起</w:t>
      </w:r>
      <w:r>
        <w:rPr>
          <w:rFonts w:hint="eastAsia" w:ascii="宋体" w:hAnsi="宋体" w:eastAsia="宋体" w:cs="宋体"/>
          <w:i w:val="0"/>
          <w:iCs w:val="0"/>
          <w:caps w:val="0"/>
          <w:color w:val="auto"/>
          <w:spacing w:val="0"/>
          <w:sz w:val="21"/>
          <w:szCs w:val="21"/>
          <w:bdr w:val="none" w:color="auto" w:sz="0" w:space="0"/>
          <w:shd w:val="clear" w:fill="FFFFFF"/>
        </w:rPr>
        <w:t>5</w:t>
      </w:r>
      <w:r>
        <w:rPr>
          <w:rFonts w:hint="eastAsia" w:ascii="宋体" w:hAnsi="宋体" w:eastAsia="宋体" w:cs="宋体"/>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80"/>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请供应商按照陕西省财政厅关于政府采购供应商注册登记有关事项的通知中的要求，通过陕西省政府采购网（http://www.ccgp-shaanxi.gov.cn/）注册登记加入陕西省政府采购供应商库并及时办理CA数字证书（陕西CA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80"/>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本项目有意向投标供应商须登录全国公共资源交易平台（陕西省宝鸡市）宝鸡市公共资源交易中心（http://bj.sxggzyjy.cn/），交易平台〖首页〉电子交易平台〉企业端〗后，在〖招标公告/出让公告〗模块中选择有意向的项目点击“我要投标”，进入界面后完善相关信息并打印回执单。在招标文件发售期2023年01月30日至2023年02月03日，每日上午09:00:00至11:30:00，下午14:00:00至17:00:00（北京时间，法定节假日除外）持网上回执单、单位介绍信原件，经办人身份证原件及加盖供应商公章的身份证复印件到陕西鼎其昌项目管理有限公司（宝鸡市高新开发区马营镇蟠龙路（高新五路）北段28号1幢604室）确认报名信息，报名成功后即可从〖我的项目〉项目流程〉交易文件下载〗中下载电子招标文件（*.SXSZF 格式）。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80"/>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3、供应商在网上填写的单位信息（单位名称、营业执照相关信息）应与招标文件要求及后期上传的电子投标文件中相关信息一致，否则造成资格审查不通过的后果供应商自负。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80"/>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4、本项目采用不见面开标方式，各供应商可登录全国公共资源交易平台（陕西省·宝鸡市）宝鸡市公共资源交易中心（http://bj.sxggzyjy.cn/）下载《政府采购电子标书制作工具》、《政府采购投标单位操作手册》和《宝鸡市不见面大厅供应商操作手册》,按照流程制作电子标书并在投标截止时间前上传电子投标文件。为了保证远程不见面开标顺利进行，供应商需使用配备相关设备的电脑提前一小时登录网络开标大厅。因供应商自身设施故障或自身原因导致无法完成投标的，由供应商自行承担后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80"/>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5、未完成网上投标或未经采购代理公司交费确认或未在规定时间内在平台上下载电子招标文件的，导致无法完成后续流程的责任自负；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80"/>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6、如有技术性问题，请先翻阅操作手册或致电软件开发商，技术支持热线：4009280095、4009980000；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80"/>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7、疫情防控须知：因近期新冠肺炎防疫形势严峻，各供应商应高度重视并自觉做好疫情防控工作，遵守国家及各省级、市级疫情防控部门的相关要求。进入宝鸡市高新开发区马营镇蟠龙路（高新五路）北段28号1幢604室时主动配合疫情监管，须佩戴口罩，未按照要求执行者不可进场确认报名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宝鸡市陈仓区工业和信息化局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宝鸡市陈仓区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15091601660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陕西鼎其昌项目管理有限公司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陕西省宝鸡市渭滨区陕西省宝鸡市高新开发区马营镇蟠龙路（高新五路）北段28号1幢604室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0917-3156678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项目联系人：</w:t>
      </w:r>
      <w:r>
        <w:rPr>
          <w:rFonts w:hint="eastAsia" w:ascii="宋体" w:hAnsi="宋体" w:eastAsia="宋体" w:cs="宋体"/>
          <w:i w:val="0"/>
          <w:iCs w:val="0"/>
          <w:caps w:val="0"/>
          <w:color w:val="auto"/>
          <w:spacing w:val="0"/>
          <w:sz w:val="21"/>
          <w:szCs w:val="21"/>
          <w:bdr w:val="none" w:color="auto" w:sz="0" w:space="0"/>
          <w:shd w:val="clear" w:fill="FFFFFF"/>
        </w:rPr>
        <w:t>李女士、陈女士</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电话：</w:t>
      </w:r>
      <w:r>
        <w:rPr>
          <w:rFonts w:hint="eastAsia" w:ascii="宋体" w:hAnsi="宋体" w:eastAsia="宋体" w:cs="宋体"/>
          <w:i w:val="0"/>
          <w:iCs w:val="0"/>
          <w:caps w:val="0"/>
          <w:color w:val="auto"/>
          <w:spacing w:val="0"/>
          <w:sz w:val="21"/>
          <w:szCs w:val="21"/>
          <w:bdr w:val="none" w:color="auto" w:sz="0" w:space="0"/>
          <w:shd w:val="clear" w:fill="FFFFFF"/>
        </w:rPr>
        <w:t>0917-3156678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陕西鼎其昌项目管理有限公司</w:t>
      </w:r>
    </w:p>
    <w:p>
      <w:pPr>
        <w:rPr>
          <w:rFonts w:hint="eastAsia" w:ascii="宋体" w:hAnsi="宋体" w:eastAsia="宋体" w:cs="宋体"/>
          <w:color w:val="auto"/>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NWVhOGUwMGEwMDk0ODViNTUxZWQ4MWMzMWQ2NmYifQ=="/>
  </w:docVars>
  <w:rsids>
    <w:rsidRoot w:val="22221006"/>
    <w:rsid w:val="22221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2693</Words>
  <Characters>3094</Characters>
  <Lines>0</Lines>
  <Paragraphs>0</Paragraphs>
  <TotalTime>14</TotalTime>
  <ScaleCrop>false</ScaleCrop>
  <LinksUpToDate>false</LinksUpToDate>
  <CharactersWithSpaces>3123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2023-01-29T08:39:00Z</dcterms:created>
  <dc:creator>Administrator</dc:creator>
  <cp:lastModifiedBy>Administrator</cp:lastModifiedBy>
  <dcterms:modified xsi:type="dcterms:W3CDTF">2023-01-29T09:08:02Z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A53BBC0F0DD4433197444273F5B73ECC</vt:lpwstr>
  </property>
</Properties>
</file>