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Style w:val="8"/>
          <w:rFonts w:hint="eastAsia" w:ascii="宋体" w:hAnsi="宋体" w:eastAsia="宋体" w:cs="宋体"/>
          <w:b/>
          <w:bCs w:val="0"/>
          <w:color w:val="auto"/>
          <w:sz w:val="32"/>
          <w:szCs w:val="32"/>
          <w:highlight w:val="none"/>
          <w:lang w:val="en-US" w:eastAsia="zh-CN" w:bidi="ar-SA"/>
        </w:rPr>
      </w:pPr>
      <w:bookmarkStart w:id="0" w:name="_Toc14829"/>
      <w:bookmarkStart w:id="1" w:name="_Toc12186"/>
      <w:bookmarkStart w:id="2" w:name="_Toc17158"/>
      <w:bookmarkStart w:id="3" w:name="_Toc3721"/>
      <w:bookmarkStart w:id="4" w:name="_Toc18673"/>
      <w:r>
        <w:rPr>
          <w:rStyle w:val="8"/>
          <w:rFonts w:hint="eastAsia" w:ascii="宋体" w:hAnsi="宋体" w:cs="宋体"/>
          <w:b/>
          <w:bCs w:val="0"/>
          <w:color w:val="auto"/>
          <w:sz w:val="32"/>
          <w:szCs w:val="32"/>
          <w:highlight w:val="none"/>
          <w:lang w:val="en-US" w:eastAsia="zh-CN" w:bidi="ar-SA"/>
        </w:rPr>
        <w:t>宝鸡市陈仓区香泉河流域生态修复污染防治项目设计服务</w:t>
      </w:r>
      <w:r>
        <w:rPr>
          <w:rStyle w:val="8"/>
          <w:rFonts w:hint="eastAsia" w:ascii="宋体" w:hAnsi="宋体" w:eastAsia="宋体" w:cs="宋体"/>
          <w:b/>
          <w:bCs w:val="0"/>
          <w:color w:val="auto"/>
          <w:sz w:val="32"/>
          <w:szCs w:val="32"/>
          <w:highlight w:val="none"/>
          <w:lang w:val="en-US" w:eastAsia="zh-CN" w:bidi="ar-SA"/>
        </w:rPr>
        <w:t>竞争性磋商公告</w:t>
      </w:r>
      <w:bookmarkEnd w:id="0"/>
      <w:bookmarkEnd w:id="1"/>
      <w:bookmarkEnd w:id="2"/>
      <w:bookmarkEnd w:id="3"/>
      <w:bookmarkEnd w:id="4"/>
    </w:p>
    <w:p>
      <w:pPr>
        <w:widowControl/>
        <w:spacing w:beforeLines="0" w:afterLines="0" w:line="500" w:lineRule="exact"/>
        <w:jc w:val="center"/>
        <w:rPr>
          <w:rFonts w:hint="eastAsia" w:ascii="宋体" w:hAnsi="宋体" w:eastAsia="宋体" w:cs="宋体"/>
          <w:color w:val="auto"/>
          <w:kern w:val="0"/>
          <w:sz w:val="28"/>
        </w:rPr>
      </w:pPr>
      <w:r>
        <w:rPr>
          <w:rFonts w:hint="eastAsia" w:ascii="宋体" w:hAnsi="宋体" w:eastAsia="宋体" w:cs="宋体"/>
          <w:b/>
          <w:color w:val="auto"/>
          <w:kern w:val="0"/>
          <w:sz w:val="28"/>
        </w:rPr>
        <w:t>（招标编号：</w:t>
      </w:r>
      <w:r>
        <w:rPr>
          <w:rFonts w:hint="eastAsia" w:ascii="宋体" w:hAnsi="宋体" w:cs="宋体"/>
          <w:b/>
          <w:color w:val="auto"/>
          <w:kern w:val="0"/>
          <w:sz w:val="28"/>
          <w:lang w:val="en-US" w:eastAsia="zh-CN"/>
        </w:rPr>
        <w:t>DZDL-BJHY-2022013</w:t>
      </w:r>
      <w:r>
        <w:rPr>
          <w:rFonts w:hint="eastAsia" w:ascii="宋体" w:hAnsi="宋体" w:eastAsia="宋体" w:cs="宋体"/>
          <w:b/>
          <w:color w:val="auto"/>
          <w:kern w:val="0"/>
          <w:sz w:val="28"/>
        </w:rPr>
        <w:t>）</w:t>
      </w:r>
    </w:p>
    <w:p>
      <w:pPr>
        <w:numPr>
          <w:ilvl w:val="0"/>
          <w:numId w:val="0"/>
        </w:numPr>
      </w:pPr>
    </w:p>
    <w:tbl>
      <w:tblPr>
        <w:tblStyle w:val="6"/>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4"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150" w:beforeAutospacing="0" w:after="150" w:afterAutospacing="0" w:line="360" w:lineRule="auto"/>
              <w:ind w:left="0" w:right="0"/>
              <w:jc w:val="left"/>
              <w:textAlignment w:val="baseline"/>
              <w:outlineLvl w:val="5"/>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shd w:val="clear" w:color="auto" w:fill="FFFFFF"/>
                <w:vertAlign w:val="baseline"/>
                <w:lang w:val="en-US" w:eastAsia="zh-CN" w:bidi="ar"/>
              </w:rPr>
              <w:t>项目概况</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150" w:beforeAutospacing="0" w:after="150" w:afterAutospacing="0" w:line="360" w:lineRule="auto"/>
              <w:ind w:left="0" w:right="0" w:firstLine="480"/>
              <w:jc w:val="both"/>
              <w:textAlignment w:val="baseline"/>
              <w:rPr>
                <w:rFonts w:hint="default" w:ascii="宋体" w:hAnsi="宋体" w:eastAsia="宋体" w:cs="宋体"/>
                <w:b/>
                <w:bCs w:val="0"/>
                <w:color w:val="auto"/>
                <w:sz w:val="24"/>
                <w:szCs w:val="24"/>
                <w:shd w:val="clear" w:color="auto" w:fill="FFFFFF"/>
                <w:vertAlign w:val="baseline"/>
                <w:lang w:val="en-US" w:eastAsia="zh-CN"/>
              </w:rPr>
            </w:pPr>
            <w:r>
              <w:rPr>
                <w:rFonts w:hint="default" w:ascii="宋体" w:hAnsi="宋体" w:eastAsia="宋体" w:cs="宋体"/>
                <w:b w:val="0"/>
                <w:bCs w:val="0"/>
                <w:color w:val="auto"/>
                <w:sz w:val="24"/>
                <w:szCs w:val="24"/>
                <w:shd w:val="clear" w:color="auto" w:fill="FFFFFF"/>
                <w:vertAlign w:val="baseline"/>
                <w:lang w:val="en-US" w:eastAsia="zh-CN"/>
              </w:rPr>
              <w:t>宝鸡市陈仓区香泉河流域生态修复污染防治项目设计服务采购项目的潜在供应商应在全国公共资源交易平台（陕西省·宝鸡市）获取采购文件，并于 2023年01月17日 09时30分 （北京时间）前提交响应文件。</w:t>
            </w:r>
          </w:p>
        </w:tc>
      </w:tr>
    </w:tbl>
    <w:p>
      <w:pPr>
        <w:widowControl/>
        <w:kinsoku w:val="0"/>
        <w:autoSpaceDE w:val="0"/>
        <w:autoSpaceDN w:val="0"/>
        <w:adjustRightInd w:val="0"/>
        <w:snapToGrid w:val="0"/>
        <w:spacing w:line="360" w:lineRule="auto"/>
        <w:jc w:val="left"/>
        <w:textAlignment w:val="baseline"/>
        <w:rPr>
          <w:rFonts w:hint="eastAsia" w:ascii="宋体" w:hAnsi="宋体" w:eastAsia="宋体" w:cs="宋体"/>
          <w:b/>
          <w:bCs/>
          <w:i w:val="0"/>
          <w:iCs w:val="0"/>
          <w:caps w:val="0"/>
          <w:snapToGrid w:val="0"/>
          <w:color w:val="333333"/>
          <w:spacing w:val="0"/>
          <w:kern w:val="0"/>
          <w:sz w:val="24"/>
          <w:szCs w:val="24"/>
          <w:shd w:val="clear" w:color="auto" w:fill="FFFFFF"/>
          <w:vertAlign w:val="baseline"/>
          <w:lang w:eastAsia="zh-CN"/>
        </w:rPr>
      </w:pPr>
    </w:p>
    <w:p>
      <w:pPr>
        <w:widowControl/>
        <w:kinsoku w:val="0"/>
        <w:autoSpaceDE w:val="0"/>
        <w:autoSpaceDN w:val="0"/>
        <w:adjustRightInd w:val="0"/>
        <w:snapToGrid w:val="0"/>
        <w:spacing w:line="360" w:lineRule="auto"/>
        <w:jc w:val="left"/>
        <w:textAlignment w:val="baseline"/>
        <w:rPr>
          <w:rFonts w:hint="eastAsia" w:ascii="宋体" w:hAnsi="宋体" w:eastAsia="宋体" w:cs="宋体"/>
          <w:b/>
          <w:bCs/>
          <w:i w:val="0"/>
          <w:iCs w:val="0"/>
          <w:caps w:val="0"/>
          <w:snapToGrid w:val="0"/>
          <w:color w:val="333333"/>
          <w:spacing w:val="0"/>
          <w:kern w:val="0"/>
          <w:sz w:val="24"/>
          <w:szCs w:val="24"/>
          <w:shd w:val="clear" w:color="auto" w:fill="FFFFFF"/>
          <w:vertAlign w:val="baseline"/>
        </w:rPr>
      </w:pPr>
      <w:r>
        <w:rPr>
          <w:rFonts w:hint="eastAsia" w:ascii="宋体" w:hAnsi="宋体" w:eastAsia="宋体" w:cs="宋体"/>
          <w:b/>
          <w:bCs/>
          <w:i w:val="0"/>
          <w:iCs w:val="0"/>
          <w:caps w:val="0"/>
          <w:snapToGrid w:val="0"/>
          <w:color w:val="333333"/>
          <w:spacing w:val="0"/>
          <w:kern w:val="0"/>
          <w:sz w:val="24"/>
          <w:szCs w:val="24"/>
          <w:shd w:val="clear" w:color="auto" w:fill="FFFFFF"/>
          <w:vertAlign w:val="baseline"/>
          <w:lang w:eastAsia="zh-CN"/>
        </w:rPr>
        <w:t>一、</w:t>
      </w:r>
      <w:r>
        <w:rPr>
          <w:rFonts w:hint="eastAsia" w:ascii="宋体" w:hAnsi="宋体" w:eastAsia="宋体" w:cs="宋体"/>
          <w:b/>
          <w:bCs/>
          <w:i w:val="0"/>
          <w:iCs w:val="0"/>
          <w:caps w:val="0"/>
          <w:snapToGrid w:val="0"/>
          <w:color w:val="333333"/>
          <w:spacing w:val="0"/>
          <w:kern w:val="0"/>
          <w:sz w:val="24"/>
          <w:szCs w:val="24"/>
          <w:shd w:val="clear" w:color="auto" w:fill="FFFFFF"/>
          <w:vertAlign w:val="baseline"/>
        </w:rPr>
        <w:t>项目基本情况</w:t>
      </w:r>
    </w:p>
    <w:p>
      <w:pPr>
        <w:widowControl/>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项目编号：</w:t>
      </w: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DZDL-BJHY-2022013</w:t>
      </w:r>
    </w:p>
    <w:p>
      <w:pPr>
        <w:widowControl/>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项目名称：宝鸡市陈仓区香泉河流域生态修复污染防治项目设计服务</w:t>
      </w:r>
    </w:p>
    <w:p>
      <w:pPr>
        <w:widowControl/>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eastAsia="zh-CN"/>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采购方式：</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eastAsia="zh-CN"/>
        </w:rPr>
        <w:t>竞争性磋商</w:t>
      </w:r>
    </w:p>
    <w:p>
      <w:pPr>
        <w:widowControl/>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预算金额：</w:t>
      </w:r>
      <w:r>
        <w:rPr>
          <w:rFonts w:hint="eastAsia" w:ascii="宋体" w:hAnsi="宋体" w:cs="宋体"/>
          <w:i w:val="0"/>
          <w:iCs w:val="0"/>
          <w:caps w:val="0"/>
          <w:snapToGrid w:val="0"/>
          <w:color w:val="333333"/>
          <w:spacing w:val="0"/>
          <w:kern w:val="0"/>
          <w:sz w:val="24"/>
          <w:szCs w:val="24"/>
          <w:highlight w:val="none"/>
          <w:shd w:val="clear" w:color="auto" w:fill="FFFFFF"/>
          <w:vertAlign w:val="baseline"/>
          <w:lang w:val="en-US" w:eastAsia="zh-CN"/>
        </w:rPr>
        <w:t>480000.00</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元</w:t>
      </w:r>
    </w:p>
    <w:p>
      <w:pPr>
        <w:widowControl/>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333333"/>
          <w:spacing w:val="0"/>
          <w:kern w:val="0"/>
          <w:sz w:val="24"/>
          <w:szCs w:val="24"/>
          <w:shd w:val="clear" w:color="auto" w:fill="FFFFFF"/>
          <w:vertAlign w:val="baseline"/>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采购需求：</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napToGrid w:val="0"/>
          <w:color w:val="000000"/>
          <w:kern w:val="0"/>
          <w:sz w:val="24"/>
          <w:szCs w:val="24"/>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合同包1(陈仓区香泉河流域生态修复污染防治项目):</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合同包预算金额</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w:t>
      </w:r>
      <w:r>
        <w:rPr>
          <w:rFonts w:hint="eastAsia" w:ascii="宋体" w:hAnsi="宋体" w:cs="宋体"/>
          <w:i w:val="0"/>
          <w:iCs w:val="0"/>
          <w:caps w:val="0"/>
          <w:snapToGrid w:val="0"/>
          <w:color w:val="333333"/>
          <w:spacing w:val="0"/>
          <w:kern w:val="0"/>
          <w:sz w:val="24"/>
          <w:szCs w:val="24"/>
          <w:highlight w:val="none"/>
          <w:shd w:val="clear" w:color="auto" w:fill="FFFFFF"/>
          <w:vertAlign w:val="baseline"/>
          <w:lang w:val="en-US" w:eastAsia="zh-CN"/>
        </w:rPr>
        <w:t>480000.00</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元</w:t>
      </w:r>
    </w:p>
    <w:p>
      <w:pPr>
        <w:keepNext w:val="0"/>
        <w:keepLines w:val="0"/>
        <w:widowControl/>
        <w:suppressLineNumbers w:val="0"/>
        <w:ind w:firstLine="480" w:firstLineChars="200"/>
        <w:jc w:val="left"/>
        <w:rPr>
          <w:highlight w:val="none"/>
        </w:rPr>
      </w:pP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合同包最高限价：</w:t>
      </w:r>
      <w:r>
        <w:rPr>
          <w:rFonts w:hint="eastAsia" w:ascii="宋体" w:hAnsi="宋体" w:cs="宋体"/>
          <w:i w:val="0"/>
          <w:iCs w:val="0"/>
          <w:caps w:val="0"/>
          <w:snapToGrid w:val="0"/>
          <w:color w:val="333333"/>
          <w:spacing w:val="0"/>
          <w:kern w:val="0"/>
          <w:sz w:val="24"/>
          <w:szCs w:val="24"/>
          <w:highlight w:val="none"/>
          <w:shd w:val="clear" w:color="auto" w:fill="FFFFFF"/>
          <w:vertAlign w:val="baseline"/>
          <w:lang w:val="en-US" w:eastAsia="zh-CN"/>
        </w:rPr>
        <w:t>480000.00</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val="en-US" w:eastAsia="zh-CN"/>
        </w:rPr>
        <w:t>元</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napToGrid w:val="0"/>
          <w:color w:val="000000"/>
          <w:kern w:val="0"/>
          <w:sz w:val="24"/>
          <w:szCs w:val="24"/>
          <w:highlight w:val="yellow"/>
        </w:rPr>
      </w:pPr>
    </w:p>
    <w:tbl>
      <w:tblPr>
        <w:tblStyle w:val="5"/>
        <w:tblW w:w="9916" w:type="dxa"/>
        <w:tblInd w:w="-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1"/>
        <w:gridCol w:w="1368"/>
        <w:gridCol w:w="1965"/>
        <w:gridCol w:w="1131"/>
        <w:gridCol w:w="1200"/>
        <w:gridCol w:w="1704"/>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1" w:hRule="atLeast"/>
          <w:tblHeader/>
        </w:trPr>
        <w:tc>
          <w:tcPr>
            <w:tcW w:w="8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napToGrid w:val="0"/>
                <w:color w:val="000000"/>
                <w:kern w:val="0"/>
                <w:sz w:val="24"/>
                <w:szCs w:val="24"/>
              </w:rPr>
            </w:pPr>
            <w:r>
              <w:rPr>
                <w:rFonts w:hint="eastAsia" w:ascii="宋体" w:hAnsi="宋体" w:eastAsia="宋体" w:cs="宋体"/>
                <w:b/>
                <w:bCs/>
                <w:snapToGrid w:val="0"/>
                <w:color w:val="000000"/>
                <w:kern w:val="0"/>
                <w:sz w:val="24"/>
                <w:szCs w:val="24"/>
                <w:lang w:val="en-US" w:eastAsia="zh-CN" w:bidi="ar"/>
              </w:rPr>
              <w:t>品目号</w:t>
            </w:r>
          </w:p>
        </w:tc>
        <w:tc>
          <w:tcPr>
            <w:tcW w:w="13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napToGrid w:val="0"/>
                <w:color w:val="000000"/>
                <w:kern w:val="0"/>
                <w:sz w:val="24"/>
                <w:szCs w:val="24"/>
                <w:highlight w:val="none"/>
              </w:rPr>
            </w:pPr>
            <w:r>
              <w:rPr>
                <w:rFonts w:hint="eastAsia" w:ascii="宋体" w:hAnsi="宋体" w:eastAsia="宋体" w:cs="宋体"/>
                <w:b/>
                <w:bCs/>
                <w:snapToGrid w:val="0"/>
                <w:color w:val="000000"/>
                <w:kern w:val="0"/>
                <w:sz w:val="24"/>
                <w:szCs w:val="24"/>
                <w:highlight w:val="none"/>
                <w:lang w:val="en-US" w:eastAsia="zh-CN" w:bidi="ar"/>
              </w:rPr>
              <w:t>品目名称</w:t>
            </w:r>
          </w:p>
        </w:tc>
        <w:tc>
          <w:tcPr>
            <w:tcW w:w="19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napToGrid w:val="0"/>
                <w:color w:val="000000"/>
                <w:kern w:val="0"/>
                <w:sz w:val="24"/>
                <w:szCs w:val="24"/>
                <w:highlight w:val="none"/>
              </w:rPr>
            </w:pPr>
            <w:r>
              <w:rPr>
                <w:rFonts w:hint="eastAsia" w:ascii="宋体" w:hAnsi="宋体" w:eastAsia="宋体" w:cs="宋体"/>
                <w:b/>
                <w:bCs/>
                <w:snapToGrid w:val="0"/>
                <w:color w:val="000000"/>
                <w:kern w:val="0"/>
                <w:sz w:val="24"/>
                <w:szCs w:val="24"/>
                <w:highlight w:val="none"/>
                <w:lang w:val="en-US" w:eastAsia="zh-CN" w:bidi="ar"/>
              </w:rPr>
              <w:t>采购标的</w:t>
            </w:r>
          </w:p>
        </w:tc>
        <w:tc>
          <w:tcPr>
            <w:tcW w:w="11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napToGrid w:val="0"/>
                <w:color w:val="000000"/>
                <w:kern w:val="0"/>
                <w:sz w:val="24"/>
                <w:szCs w:val="24"/>
                <w:highlight w:val="none"/>
                <w:lang w:val="en-US" w:eastAsia="zh-CN" w:bidi="ar"/>
              </w:rPr>
            </w:pPr>
            <w:r>
              <w:rPr>
                <w:rFonts w:hint="eastAsia" w:ascii="宋体" w:hAnsi="宋体" w:eastAsia="宋体" w:cs="宋体"/>
                <w:b/>
                <w:bCs/>
                <w:snapToGrid w:val="0"/>
                <w:color w:val="000000"/>
                <w:kern w:val="0"/>
                <w:sz w:val="24"/>
                <w:szCs w:val="24"/>
                <w:highlight w:val="none"/>
                <w:lang w:val="en-US" w:eastAsia="zh-CN" w:bidi="ar"/>
              </w:rPr>
              <w:t>数量</w:t>
            </w:r>
          </w:p>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napToGrid w:val="0"/>
                <w:color w:val="000000"/>
                <w:kern w:val="0"/>
                <w:sz w:val="24"/>
                <w:szCs w:val="24"/>
                <w:highlight w:val="none"/>
              </w:rPr>
            </w:pPr>
            <w:r>
              <w:rPr>
                <w:rFonts w:hint="eastAsia" w:ascii="宋体" w:hAnsi="宋体" w:eastAsia="宋体" w:cs="宋体"/>
                <w:b/>
                <w:bCs/>
                <w:snapToGrid w:val="0"/>
                <w:color w:val="000000"/>
                <w:kern w:val="0"/>
                <w:sz w:val="24"/>
                <w:szCs w:val="24"/>
                <w:highlight w:val="none"/>
                <w:lang w:val="en-US" w:eastAsia="zh-CN" w:bidi="ar"/>
              </w:rPr>
              <w:t>（单位）</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napToGrid w:val="0"/>
                <w:color w:val="000000"/>
                <w:kern w:val="0"/>
                <w:sz w:val="24"/>
                <w:szCs w:val="24"/>
                <w:highlight w:val="none"/>
              </w:rPr>
            </w:pPr>
            <w:r>
              <w:rPr>
                <w:rFonts w:hint="eastAsia" w:ascii="宋体" w:hAnsi="宋体" w:eastAsia="宋体" w:cs="宋体"/>
                <w:b/>
                <w:bCs/>
                <w:snapToGrid w:val="0"/>
                <w:color w:val="000000"/>
                <w:kern w:val="0"/>
                <w:sz w:val="24"/>
                <w:szCs w:val="24"/>
                <w:highlight w:val="none"/>
                <w:lang w:val="en-US" w:eastAsia="zh-CN" w:bidi="ar"/>
              </w:rPr>
              <w:t>技术规格、参数及要求</w:t>
            </w:r>
          </w:p>
        </w:tc>
        <w:tc>
          <w:tcPr>
            <w:tcW w:w="17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napToGrid w:val="0"/>
                <w:color w:val="000000"/>
                <w:kern w:val="0"/>
                <w:sz w:val="24"/>
                <w:szCs w:val="24"/>
                <w:highlight w:val="none"/>
                <w:lang w:val="en-US" w:eastAsia="zh-CN" w:bidi="ar"/>
              </w:rPr>
            </w:pPr>
            <w:r>
              <w:rPr>
                <w:rFonts w:hint="eastAsia" w:ascii="宋体" w:hAnsi="宋体" w:eastAsia="宋体" w:cs="宋体"/>
                <w:b/>
                <w:bCs/>
                <w:snapToGrid w:val="0"/>
                <w:color w:val="000000"/>
                <w:kern w:val="0"/>
                <w:sz w:val="24"/>
                <w:szCs w:val="24"/>
                <w:highlight w:val="none"/>
                <w:lang w:val="en-US" w:eastAsia="zh-CN" w:bidi="ar"/>
              </w:rPr>
              <w:t>品目预算</w:t>
            </w:r>
          </w:p>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napToGrid w:val="0"/>
                <w:color w:val="000000"/>
                <w:kern w:val="0"/>
                <w:sz w:val="24"/>
                <w:szCs w:val="24"/>
                <w:highlight w:val="none"/>
              </w:rPr>
            </w:pPr>
            <w:r>
              <w:rPr>
                <w:rFonts w:hint="eastAsia" w:ascii="宋体" w:hAnsi="宋体" w:eastAsia="宋体" w:cs="宋体"/>
                <w:b/>
                <w:bCs/>
                <w:snapToGrid w:val="0"/>
                <w:color w:val="000000"/>
                <w:kern w:val="0"/>
                <w:sz w:val="24"/>
                <w:szCs w:val="24"/>
                <w:highlight w:val="none"/>
                <w:lang w:val="en-US" w:eastAsia="zh-CN" w:bidi="ar"/>
              </w:rPr>
              <w:t>(元)</w:t>
            </w:r>
          </w:p>
        </w:tc>
        <w:tc>
          <w:tcPr>
            <w:tcW w:w="17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napToGrid w:val="0"/>
                <w:color w:val="000000"/>
                <w:kern w:val="0"/>
                <w:sz w:val="24"/>
                <w:szCs w:val="24"/>
                <w:highlight w:val="none"/>
                <w:lang w:val="en-US" w:eastAsia="zh-CN" w:bidi="ar"/>
              </w:rPr>
            </w:pPr>
            <w:r>
              <w:rPr>
                <w:rFonts w:hint="eastAsia" w:ascii="宋体" w:hAnsi="宋体" w:eastAsia="宋体" w:cs="宋体"/>
                <w:b/>
                <w:bCs/>
                <w:snapToGrid w:val="0"/>
                <w:color w:val="000000"/>
                <w:kern w:val="0"/>
                <w:sz w:val="24"/>
                <w:szCs w:val="24"/>
                <w:highlight w:val="none"/>
                <w:lang w:val="en-US" w:eastAsia="zh-CN" w:bidi="ar"/>
              </w:rPr>
              <w:t>最高限价</w:t>
            </w:r>
          </w:p>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napToGrid w:val="0"/>
                <w:color w:val="000000"/>
                <w:kern w:val="0"/>
                <w:sz w:val="24"/>
                <w:szCs w:val="24"/>
                <w:highlight w:val="none"/>
              </w:rPr>
            </w:pPr>
            <w:r>
              <w:rPr>
                <w:rFonts w:hint="eastAsia" w:ascii="宋体" w:hAnsi="宋体" w:eastAsia="宋体" w:cs="宋体"/>
                <w:b/>
                <w:bCs/>
                <w:snapToGrid w:val="0"/>
                <w:color w:val="000000"/>
                <w:kern w:val="0"/>
                <w:sz w:val="24"/>
                <w:szCs w:val="24"/>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2" w:hRule="atLeast"/>
        </w:trPr>
        <w:tc>
          <w:tcPr>
            <w:tcW w:w="8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bidi="ar"/>
              </w:rPr>
              <w:t>1-1</w:t>
            </w:r>
          </w:p>
        </w:tc>
        <w:tc>
          <w:tcPr>
            <w:tcW w:w="13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lang w:val="en-US" w:eastAsia="zh-CN" w:bidi="ar"/>
              </w:rPr>
              <w:t>工程设计服务</w:t>
            </w:r>
          </w:p>
        </w:tc>
        <w:tc>
          <w:tcPr>
            <w:tcW w:w="19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香泉河流域生态修复污染防治项目设计服务</w:t>
            </w:r>
          </w:p>
        </w:tc>
        <w:tc>
          <w:tcPr>
            <w:tcW w:w="11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lang w:val="en-US" w:eastAsia="zh-CN" w:bidi="ar"/>
              </w:rPr>
              <w:t>1(项)</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center"/>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lang w:val="en-US" w:eastAsia="zh-CN" w:bidi="ar"/>
              </w:rPr>
              <w:t>详见采购文件</w:t>
            </w:r>
          </w:p>
        </w:tc>
        <w:tc>
          <w:tcPr>
            <w:tcW w:w="17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autoSpaceDE w:val="0"/>
              <w:autoSpaceDN w:val="0"/>
              <w:adjustRightInd w:val="0"/>
              <w:snapToGrid w:val="0"/>
              <w:spacing w:before="0" w:beforeAutospacing="0" w:after="0" w:afterAutospacing="0" w:line="360" w:lineRule="auto"/>
              <w:ind w:left="0" w:right="0"/>
              <w:jc w:val="right"/>
              <w:textAlignment w:val="center"/>
              <w:rPr>
                <w:rFonts w:hint="eastAsia" w:ascii="宋体" w:hAnsi="宋体" w:eastAsia="宋体" w:cs="宋体"/>
                <w:snapToGrid w:val="0"/>
                <w:color w:val="000000"/>
                <w:kern w:val="0"/>
                <w:sz w:val="24"/>
                <w:szCs w:val="24"/>
                <w:highlight w:val="none"/>
              </w:rPr>
            </w:pPr>
            <w:r>
              <w:rPr>
                <w:rFonts w:hint="eastAsia" w:ascii="宋体" w:hAnsi="宋体" w:cs="宋体"/>
                <w:i w:val="0"/>
                <w:iCs w:val="0"/>
                <w:caps w:val="0"/>
                <w:snapToGrid w:val="0"/>
                <w:color w:val="333333"/>
                <w:spacing w:val="0"/>
                <w:kern w:val="0"/>
                <w:sz w:val="24"/>
                <w:szCs w:val="24"/>
                <w:highlight w:val="none"/>
                <w:shd w:val="clear" w:color="auto" w:fill="FFFFFF"/>
                <w:vertAlign w:val="baseline"/>
                <w:lang w:val="en-US" w:eastAsia="zh-CN"/>
              </w:rPr>
              <w:t>480000.00</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元</w:t>
            </w:r>
          </w:p>
        </w:tc>
        <w:tc>
          <w:tcPr>
            <w:tcW w:w="17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kinsoku w:val="0"/>
              <w:wordWrap/>
              <w:autoSpaceDE w:val="0"/>
              <w:autoSpaceDN w:val="0"/>
              <w:adjustRightInd w:val="0"/>
              <w:snapToGrid w:val="0"/>
              <w:spacing w:before="0" w:beforeAutospacing="0" w:after="0" w:afterAutospacing="0" w:line="360" w:lineRule="auto"/>
              <w:ind w:left="0" w:right="0"/>
              <w:jc w:val="right"/>
              <w:textAlignment w:val="center"/>
              <w:rPr>
                <w:rFonts w:hint="eastAsia" w:ascii="宋体" w:hAnsi="宋体" w:eastAsia="宋体" w:cs="宋体"/>
                <w:snapToGrid w:val="0"/>
                <w:color w:val="000000"/>
                <w:kern w:val="0"/>
                <w:sz w:val="24"/>
                <w:szCs w:val="24"/>
                <w:highlight w:val="none"/>
              </w:rPr>
            </w:pPr>
            <w:r>
              <w:rPr>
                <w:rFonts w:hint="eastAsia" w:ascii="宋体" w:hAnsi="宋体" w:cs="宋体"/>
                <w:i w:val="0"/>
                <w:iCs w:val="0"/>
                <w:caps w:val="0"/>
                <w:snapToGrid w:val="0"/>
                <w:color w:val="333333"/>
                <w:spacing w:val="0"/>
                <w:kern w:val="0"/>
                <w:sz w:val="24"/>
                <w:szCs w:val="24"/>
                <w:highlight w:val="none"/>
                <w:shd w:val="clear" w:color="auto" w:fill="FFFFFF"/>
                <w:vertAlign w:val="baseline"/>
                <w:lang w:val="en-US" w:eastAsia="zh-CN"/>
              </w:rPr>
              <w:t>480000.00</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val="en-US" w:eastAsia="zh-CN"/>
              </w:rPr>
              <w:t>元</w:t>
            </w:r>
          </w:p>
        </w:tc>
      </w:tr>
    </w:tbl>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napToGrid w:val="0"/>
          <w:color w:val="000000"/>
          <w:kern w:val="0"/>
          <w:sz w:val="24"/>
          <w:szCs w:val="24"/>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本合同包不接受联合体投标</w:t>
      </w:r>
    </w:p>
    <w:p>
      <w:pPr>
        <w:widowControl/>
        <w:kinsoku w:val="0"/>
        <w:autoSpaceDE w:val="0"/>
        <w:autoSpaceDN w:val="0"/>
        <w:bidi w:val="0"/>
        <w:adjustRightInd w:val="0"/>
        <w:snapToGrid w:val="0"/>
        <w:spacing w:line="360" w:lineRule="auto"/>
        <w:ind w:firstLine="720" w:firstLineChars="300"/>
        <w:jc w:val="left"/>
        <w:textAlignment w:val="baseline"/>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合同履行期限：</w:t>
      </w:r>
      <w:r>
        <w:rPr>
          <w:rFonts w:hint="eastAsia" w:ascii="宋体" w:hAnsi="宋体" w:cs="宋体"/>
          <w:i w:val="0"/>
          <w:iCs w:val="0"/>
          <w:caps w:val="0"/>
          <w:snapToGrid w:val="0"/>
          <w:color w:val="333333"/>
          <w:spacing w:val="0"/>
          <w:kern w:val="0"/>
          <w:sz w:val="24"/>
          <w:szCs w:val="24"/>
          <w:highlight w:val="none"/>
          <w:shd w:val="clear" w:color="auto" w:fill="FFFFFF"/>
          <w:vertAlign w:val="baseline"/>
          <w:lang w:eastAsia="zh-CN"/>
        </w:rPr>
        <w:t>无</w:t>
      </w:r>
    </w:p>
    <w:p>
      <w:pPr>
        <w:widowControl/>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b/>
          <w:bCs/>
          <w:i w:val="0"/>
          <w:iCs w:val="0"/>
          <w:caps w:val="0"/>
          <w:snapToGrid w:val="0"/>
          <w:color w:val="333333"/>
          <w:spacing w:val="0"/>
          <w:kern w:val="0"/>
          <w:sz w:val="24"/>
          <w:szCs w:val="24"/>
          <w:shd w:val="clear" w:color="auto" w:fill="FFFFFF"/>
          <w:vertAlign w:val="baseline"/>
        </w:rPr>
      </w:pPr>
      <w:r>
        <w:rPr>
          <w:rFonts w:hint="eastAsia" w:ascii="宋体" w:hAnsi="宋体" w:eastAsia="宋体" w:cs="宋体"/>
          <w:b/>
          <w:bCs/>
          <w:i w:val="0"/>
          <w:iCs w:val="0"/>
          <w:caps w:val="0"/>
          <w:snapToGrid w:val="0"/>
          <w:color w:val="333333"/>
          <w:spacing w:val="0"/>
          <w:kern w:val="0"/>
          <w:sz w:val="24"/>
          <w:szCs w:val="24"/>
          <w:shd w:val="clear" w:color="auto" w:fill="FFFFFF"/>
          <w:vertAlign w:val="baseline"/>
          <w:lang w:eastAsia="zh-CN"/>
        </w:rPr>
        <w:t>二、</w:t>
      </w:r>
      <w:r>
        <w:rPr>
          <w:rFonts w:hint="eastAsia" w:ascii="宋体" w:hAnsi="宋体" w:eastAsia="宋体" w:cs="宋体"/>
          <w:b/>
          <w:bCs/>
          <w:i w:val="0"/>
          <w:iCs w:val="0"/>
          <w:caps w:val="0"/>
          <w:snapToGrid w:val="0"/>
          <w:color w:val="333333"/>
          <w:spacing w:val="0"/>
          <w:kern w:val="0"/>
          <w:sz w:val="24"/>
          <w:szCs w:val="24"/>
          <w:shd w:val="clear" w:color="auto" w:fill="FFFFFF"/>
          <w:vertAlign w:val="baseline"/>
        </w:rPr>
        <w:t>申请人的资格要求：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right="0"/>
        <w:jc w:val="both"/>
        <w:textAlignment w:val="baseline"/>
        <w:rPr>
          <w:rFonts w:hint="eastAsia" w:ascii="宋体" w:hAnsi="宋体" w:eastAsia="宋体" w:cs="宋体"/>
          <w:snapToGrid w:val="0"/>
          <w:color w:val="000000"/>
          <w:kern w:val="0"/>
          <w:sz w:val="24"/>
          <w:szCs w:val="24"/>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1.满足《中华人民共和国政府采购法》第二十二条规定;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right="0"/>
        <w:jc w:val="both"/>
        <w:textAlignment w:val="baseline"/>
        <w:rPr>
          <w:rFonts w:hint="eastAsia" w:ascii="宋体" w:hAnsi="宋体" w:eastAsia="宋体" w:cs="宋体"/>
          <w:snapToGrid w:val="0"/>
          <w:color w:val="000000"/>
          <w:kern w:val="0"/>
          <w:sz w:val="24"/>
          <w:szCs w:val="24"/>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2.落实政府采购政策需满足的资格要求：</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color="auto" w:fill="FFFFFF"/>
          <w:lang w:val="en-US" w:eastAsia="zh-CN" w:bidi="ar"/>
        </w:rPr>
        <w:t>合同包1(</w:t>
      </w:r>
      <w:r>
        <w:rPr>
          <w:rFonts w:hint="eastAsia" w:asciiTheme="minorEastAsia" w:hAnsiTheme="minorEastAsia" w:cstheme="minorEastAsia"/>
          <w:i w:val="0"/>
          <w:iCs w:val="0"/>
          <w:caps w:val="0"/>
          <w:color w:val="auto"/>
          <w:spacing w:val="0"/>
          <w:kern w:val="0"/>
          <w:sz w:val="24"/>
          <w:szCs w:val="24"/>
          <w:shd w:val="clear" w:color="auto" w:fill="FFFFFF"/>
          <w:lang w:val="en-US" w:eastAsia="zh-CN" w:bidi="ar"/>
        </w:rPr>
        <w:t>宝鸡市陈仓区香泉河流域生态修复污染防治项目设计服务</w:t>
      </w:r>
      <w:r>
        <w:rPr>
          <w:rFonts w:hint="eastAsia" w:asciiTheme="minorEastAsia" w:hAnsiTheme="minorEastAsia" w:eastAsiaTheme="minorEastAsia" w:cstheme="minorEastAsia"/>
          <w:i w:val="0"/>
          <w:iCs w:val="0"/>
          <w:caps w:val="0"/>
          <w:color w:val="auto"/>
          <w:spacing w:val="0"/>
          <w:kern w:val="0"/>
          <w:sz w:val="24"/>
          <w:szCs w:val="24"/>
          <w:shd w:val="clear" w:color="auto" w:fill="FFFFFF"/>
          <w:lang w:val="en-US" w:eastAsia="zh-CN" w:bidi="ar"/>
        </w:rPr>
        <w:t>)落实政府采购政策需满足的资格要求如下:</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500" w:lineRule="exact"/>
        <w:ind w:left="0"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color="auto" w:fill="FFFFFF"/>
        </w:rPr>
      </w:pPr>
      <w:r>
        <w:rPr>
          <w:rFonts w:hint="eastAsia" w:asciiTheme="minorEastAsia" w:hAnsiTheme="minorEastAsia" w:cstheme="minorEastAsia"/>
          <w:i w:val="0"/>
          <w:iCs w:val="0"/>
          <w:caps w:val="0"/>
          <w:color w:val="auto"/>
          <w:spacing w:val="0"/>
          <w:kern w:val="0"/>
          <w:sz w:val="24"/>
          <w:szCs w:val="24"/>
          <w:shd w:val="clear" w:color="auto" w:fill="FFFFFF"/>
          <w:lang w:val="en-US" w:eastAsia="zh-CN" w:bidi="ar"/>
        </w:rPr>
        <w:t>《政府采购促进中小企业发展管理办法》（财库〔2020〕46号）；《财政部关于进一步加大政府采购支持中小企业力度的通知》（财库[2022]19号）</w:t>
      </w:r>
      <w:r>
        <w:rPr>
          <w:rFonts w:hint="eastAsia" w:asciiTheme="minorEastAsia" w:hAnsiTheme="minorEastAsia" w:eastAsiaTheme="minorEastAsia" w:cstheme="minorEastAsia"/>
          <w:i w:val="0"/>
          <w:iCs w:val="0"/>
          <w:caps w:val="0"/>
          <w:color w:val="auto"/>
          <w:spacing w:val="0"/>
          <w:kern w:val="0"/>
          <w:sz w:val="24"/>
          <w:szCs w:val="24"/>
          <w:shd w:val="clear" w:color="auto" w:fill="FFFFFF"/>
          <w:lang w:val="en-US" w:eastAsia="zh-CN" w:bidi="ar"/>
        </w:rPr>
        <w:t>；</w:t>
      </w:r>
      <w:r>
        <w:rPr>
          <w:rFonts w:hint="eastAsia" w:asciiTheme="minorEastAsia" w:hAnsiTheme="minorEastAsia" w:eastAsiaTheme="minorEastAsia" w:cstheme="minorEastAsia"/>
          <w:i w:val="0"/>
          <w:iCs w:val="0"/>
          <w:caps w:val="0"/>
          <w:color w:val="auto"/>
          <w:spacing w:val="0"/>
          <w:kern w:val="0"/>
          <w:sz w:val="24"/>
          <w:szCs w:val="24"/>
          <w:shd w:val="clear" w:color="auto" w:fill="FFFFFF"/>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24"/>
          <w:szCs w:val="24"/>
          <w:shd w:val="clear" w:color="auto" w:fill="FFFFFF"/>
          <w:lang w:val="en-US" w:eastAsia="zh-CN" w:bidi="ar"/>
        </w:rPr>
        <w:t>（2）《财政部司法部关于政府采购支持监狱企业发展有关问题的通知》（财库〔2014〕68号）；</w:t>
      </w:r>
      <w:r>
        <w:rPr>
          <w:rFonts w:hint="eastAsia" w:asciiTheme="minorEastAsia" w:hAnsiTheme="minorEastAsia" w:eastAsiaTheme="minorEastAsia" w:cstheme="minorEastAsia"/>
          <w:i w:val="0"/>
          <w:iCs w:val="0"/>
          <w:caps w:val="0"/>
          <w:color w:val="auto"/>
          <w:spacing w:val="0"/>
          <w:kern w:val="0"/>
          <w:sz w:val="24"/>
          <w:szCs w:val="24"/>
          <w:shd w:val="clear" w:color="auto" w:fill="FFFFFF"/>
          <w:lang w:val="en-US" w:eastAsia="zh-CN" w:bidi="ar"/>
        </w:rPr>
        <w:br w:type="textWrapping"/>
      </w:r>
      <w:r>
        <w:rPr>
          <w:rFonts w:hint="eastAsia" w:asciiTheme="minorEastAsia" w:hAnsiTheme="minorEastAsia" w:eastAsiaTheme="minorEastAsia" w:cstheme="minorEastAsia"/>
          <w:i w:val="0"/>
          <w:iCs w:val="0"/>
          <w:caps w:val="0"/>
          <w:color w:val="auto"/>
          <w:spacing w:val="0"/>
          <w:sz w:val="24"/>
          <w:szCs w:val="24"/>
          <w:shd w:val="clear" w:color="auto" w:fill="FFFFFF"/>
        </w:rPr>
        <w:t>（3）《国务院办公厅关于建立政府强制采购节能产品制度的通知》（国办发〔2007〕51号）；</w:t>
      </w:r>
      <w:r>
        <w:rPr>
          <w:rFonts w:hint="eastAsia" w:asciiTheme="minorEastAsia" w:hAnsiTheme="minorEastAsia" w:eastAsiaTheme="minorEastAsia" w:cstheme="minorEastAsia"/>
          <w:i w:val="0"/>
          <w:iCs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iCs w:val="0"/>
          <w:caps w:val="0"/>
          <w:color w:val="auto"/>
          <w:spacing w:val="0"/>
          <w:sz w:val="24"/>
          <w:szCs w:val="24"/>
          <w:shd w:val="clear" w:color="auto" w:fill="FFFFFF"/>
        </w:rPr>
        <w:t>（4）《节能产品政府采购实施意见》（财库〔2004〕185号）；</w:t>
      </w:r>
      <w:r>
        <w:rPr>
          <w:rFonts w:hint="eastAsia" w:asciiTheme="minorEastAsia" w:hAnsiTheme="minorEastAsia" w:eastAsiaTheme="minorEastAsia" w:cstheme="minorEastAsia"/>
          <w:i w:val="0"/>
          <w:iCs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iCs w:val="0"/>
          <w:caps w:val="0"/>
          <w:color w:val="auto"/>
          <w:spacing w:val="0"/>
          <w:sz w:val="24"/>
          <w:szCs w:val="24"/>
          <w:shd w:val="clear" w:color="auto" w:fill="FFFFFF"/>
        </w:rPr>
        <w:t>（5）《环境标志产品政府采购实施的意见》（财库〔2006〕90号）；</w:t>
      </w:r>
      <w:r>
        <w:rPr>
          <w:rFonts w:hint="eastAsia" w:asciiTheme="minorEastAsia" w:hAnsiTheme="minorEastAsia" w:eastAsiaTheme="minorEastAsia" w:cstheme="minorEastAsia"/>
          <w:i w:val="0"/>
          <w:iCs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iCs w:val="0"/>
          <w:caps w:val="0"/>
          <w:color w:val="auto"/>
          <w:spacing w:val="0"/>
          <w:sz w:val="24"/>
          <w:szCs w:val="24"/>
          <w:shd w:val="clear" w:color="auto" w:fill="FFFFFF"/>
        </w:rPr>
        <w:t>（6）《三部门联合发布关于促进残疾人就业政府采购政策的通知》（财库〔2017〕141号）</w:t>
      </w:r>
      <w:r>
        <w:rPr>
          <w:rFonts w:hint="eastAsia" w:asciiTheme="minorEastAsia" w:hAnsiTheme="minorEastAsia" w:cstheme="minorEastAsia"/>
          <w:i w:val="0"/>
          <w:iCs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iCs w:val="0"/>
          <w:caps w:val="0"/>
          <w:color w:val="auto"/>
          <w:spacing w:val="0"/>
          <w:sz w:val="24"/>
          <w:szCs w:val="24"/>
          <w:shd w:val="clear" w:color="auto" w:fill="FFFFFF"/>
        </w:rPr>
        <w:t>（7）《关于促进残疾人就业政府采购政策的通知》（财库〔2017〕141号）</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jc w:val="both"/>
        <w:textAlignment w:val="auto"/>
        <w:rPr>
          <w:rFonts w:hint="eastAsia" w:asciiTheme="minorEastAsia" w:hAnsiTheme="minorEastAsia" w:eastAsiaTheme="minorEastAsia" w:cstheme="minorEastAsia"/>
          <w:i w:val="0"/>
          <w:iCs w:val="0"/>
          <w:caps w:val="0"/>
          <w:color w:val="auto"/>
          <w:spacing w:val="0"/>
          <w:sz w:val="24"/>
          <w:szCs w:val="24"/>
          <w:shd w:val="clear" w:color="auto" w:fill="FFFFFF"/>
          <w:lang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（8）陕西省财政厅关于印发</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陕西省中小企业政府采购信用融资办法</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陕财办采</w:t>
      </w:r>
      <w:r>
        <w:rPr>
          <w:rFonts w:hint="eastAsia" w:asciiTheme="minorEastAsia" w:hAnsiTheme="minorEastAsia" w:eastAsiaTheme="minorEastAsia" w:cstheme="minorEastAsia"/>
          <w:i w:val="0"/>
          <w:iCs w:val="0"/>
          <w:caps w:val="0"/>
          <w:color w:val="auto"/>
          <w:spacing w:val="0"/>
          <w:sz w:val="24"/>
          <w:szCs w:val="24"/>
          <w:shd w:val="clear" w:color="auto" w:fill="FFFFFF"/>
        </w:rPr>
        <w:t>〔201</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8</w:t>
      </w:r>
      <w:r>
        <w:rPr>
          <w:rFonts w:hint="eastAsia" w:asciiTheme="minorEastAsia" w:hAnsiTheme="minorEastAsia" w:eastAsiaTheme="minorEastAsia" w:cstheme="minorEastAsia"/>
          <w:i w:val="0"/>
          <w:iCs w:val="0"/>
          <w:caps w:val="0"/>
          <w:color w:val="auto"/>
          <w:spacing w:val="0"/>
          <w:sz w:val="24"/>
          <w:szCs w:val="24"/>
          <w:shd w:val="clear" w:color="auto" w:fill="FFFFFF"/>
        </w:rPr>
        <w:t>〕</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23号</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jc w:val="both"/>
        <w:textAlignment w:val="auto"/>
        <w:rPr>
          <w:rFonts w:hint="eastAsia" w:asciiTheme="minorEastAsia" w:hAnsiTheme="minorEastAsia" w:eastAsiaTheme="minorEastAsia" w:cstheme="minorEastAsia"/>
          <w:i w:val="0"/>
          <w:iCs w:val="0"/>
          <w:caps w:val="0"/>
          <w:color w:val="auto"/>
          <w:spacing w:val="0"/>
          <w:sz w:val="24"/>
          <w:szCs w:val="24"/>
          <w:shd w:val="clear" w:color="auto" w:fill="FFFFFF"/>
          <w:lang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9</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财政部发展改革委生态环境部市场监管总局关于调整优化节能产品、环境标志产品政府采购执行机制的通知</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财库（2019）9号</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jc w:val="both"/>
        <w:textAlignment w:val="auto"/>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10</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关于运用政府采购政策支持乡村产业振兴的通知</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财库（2021）19号</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及其他需要落实的政府采购政策；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right="0"/>
        <w:jc w:val="both"/>
        <w:textAlignment w:val="baseline"/>
        <w:rPr>
          <w:rFonts w:hint="eastAsia" w:ascii="宋体" w:hAnsi="宋体" w:eastAsia="宋体" w:cs="宋体"/>
          <w:snapToGrid w:val="0"/>
          <w:color w:val="000000"/>
          <w:kern w:val="0"/>
          <w:sz w:val="24"/>
          <w:szCs w:val="24"/>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jc w:val="both"/>
        <w:textAlignment w:val="baseline"/>
        <w:rPr>
          <w:rFonts w:hint="eastAsia" w:ascii="宋体" w:hAnsi="宋体" w:eastAsia="宋体" w:cs="宋体"/>
          <w:snapToGrid w:val="0"/>
          <w:color w:val="000000"/>
          <w:kern w:val="0"/>
          <w:sz w:val="24"/>
          <w:szCs w:val="24"/>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合同包1(</w:t>
      </w:r>
      <w:r>
        <w:rPr>
          <w:rFonts w:hint="eastAsia" w:ascii="宋体" w:hAnsi="宋体" w:cs="宋体"/>
          <w:i w:val="0"/>
          <w:iCs w:val="0"/>
          <w:caps w:val="0"/>
          <w:snapToGrid w:val="0"/>
          <w:color w:val="333333"/>
          <w:spacing w:val="0"/>
          <w:kern w:val="0"/>
          <w:sz w:val="24"/>
          <w:szCs w:val="24"/>
          <w:shd w:val="clear" w:color="auto" w:fill="FFFFFF"/>
          <w:vertAlign w:val="baseline"/>
          <w:lang w:eastAsia="zh-CN"/>
        </w:rPr>
        <w:t>宝鸡市陈仓区香泉河流域生态修复污染防治项目设计服务</w:t>
      </w:r>
      <w:r>
        <w:rPr>
          <w:rFonts w:hint="eastAsia" w:ascii="宋体" w:hAnsi="宋体" w:eastAsia="宋体" w:cs="宋体"/>
          <w:i w:val="0"/>
          <w:iCs w:val="0"/>
          <w:caps w:val="0"/>
          <w:snapToGrid w:val="0"/>
          <w:color w:val="333333"/>
          <w:spacing w:val="0"/>
          <w:kern w:val="0"/>
          <w:sz w:val="24"/>
          <w:szCs w:val="24"/>
          <w:shd w:val="clear" w:color="auto" w:fill="FFFFFF"/>
          <w:vertAlign w:val="baseline"/>
        </w:rPr>
        <w:t>)特定资格要求如下:</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i w:val="0"/>
          <w:iCs w:val="0"/>
          <w:caps w:val="0"/>
          <w:snapToGrid w:val="0"/>
          <w:color w:val="000000"/>
          <w:spacing w:val="0"/>
          <w:kern w:val="0"/>
          <w:sz w:val="24"/>
          <w:szCs w:val="24"/>
          <w:shd w:val="clear" w:color="auto" w:fill="FFFFFF"/>
          <w:vertAlign w:val="baseline"/>
          <w:lang w:eastAsia="zh-CN"/>
        </w:rPr>
      </w:pP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具有独立承担民事责任能力的企业法人、事业法人、其他组织和自然人。企业法人应提供合法有效的营业执照等证明文件；事业法人应提供合法有效的事业单位法人证书等证明文件；其他组织应提供合法有效的证明文件；自然人参与的提供其身份证明</w:t>
      </w:r>
      <w:r>
        <w:rPr>
          <w:rFonts w:hint="eastAsia" w:ascii="宋体" w:hAnsi="宋体" w:eastAsia="宋体" w:cs="宋体"/>
          <w:i w:val="0"/>
          <w:iCs w:val="0"/>
          <w:caps w:val="0"/>
          <w:snapToGrid w:val="0"/>
          <w:color w:val="333333"/>
          <w:spacing w:val="0"/>
          <w:kern w:val="0"/>
          <w:sz w:val="24"/>
          <w:szCs w:val="24"/>
          <w:shd w:val="clear" w:color="auto" w:fill="FFFFFF"/>
          <w:vertAlign w:val="baseline"/>
        </w:rPr>
        <w:t>；</w:t>
      </w:r>
      <w:r>
        <w:rPr>
          <w:rFonts w:hint="eastAsia" w:ascii="宋体" w:hAnsi="宋体" w:eastAsia="宋体" w:cs="宋体"/>
          <w:i w:val="0"/>
          <w:iCs w:val="0"/>
          <w:caps w:val="0"/>
          <w:snapToGrid w:val="0"/>
          <w:color w:val="333333"/>
          <w:spacing w:val="0"/>
          <w:kern w:val="0"/>
          <w:sz w:val="24"/>
          <w:szCs w:val="24"/>
          <w:shd w:val="clear" w:color="auto" w:fill="FFFFFF"/>
          <w:vertAlign w:val="baseline"/>
        </w:rPr>
        <w:br w:type="textWrapping"/>
      </w:r>
      <w:r>
        <w:rPr>
          <w:rFonts w:hint="eastAsia" w:ascii="宋体" w:hAnsi="宋体" w:eastAsia="宋体" w:cs="宋体"/>
          <w:i w:val="0"/>
          <w:iCs w:val="0"/>
          <w:caps w:val="0"/>
          <w:snapToGrid w:val="0"/>
          <w:color w:val="333333"/>
          <w:spacing w:val="0"/>
          <w:kern w:val="0"/>
          <w:sz w:val="24"/>
          <w:szCs w:val="24"/>
          <w:shd w:val="clear" w:color="auto" w:fill="FFFFFF"/>
          <w:vertAlign w:val="baseline"/>
        </w:rPr>
        <w:t>（2）</w:t>
      </w: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供应商应授权合法的人员参加本项目采购活动全过程，其中法定代表人直接参加采购活动的，应出具法定代表人身份证明及法定代表人合法有效的身份证原件和复印件（加盖公章），且应与营业执照上信息一致。法定代表人授权代表参加采购活动的，应出具法定代表人授权书及授权代表合法有效的身份证原件和复印件（加盖公章）</w:t>
      </w:r>
      <w:r>
        <w:rPr>
          <w:rFonts w:hint="eastAsia" w:ascii="宋体" w:hAnsi="宋体" w:eastAsia="宋体" w:cs="宋体"/>
          <w:i w:val="0"/>
          <w:iCs w:val="0"/>
          <w:caps w:val="0"/>
          <w:snapToGrid w:val="0"/>
          <w:color w:val="333333"/>
          <w:spacing w:val="0"/>
          <w:kern w:val="0"/>
          <w:sz w:val="24"/>
          <w:szCs w:val="24"/>
          <w:shd w:val="clear" w:color="auto" w:fill="FFFFFF"/>
          <w:vertAlign w:val="baseline"/>
        </w:rPr>
        <w:t>；</w:t>
      </w:r>
      <w:r>
        <w:rPr>
          <w:rFonts w:hint="eastAsia" w:ascii="宋体" w:hAnsi="宋体" w:eastAsia="宋体" w:cs="宋体"/>
          <w:i w:val="0"/>
          <w:iCs w:val="0"/>
          <w:caps w:val="0"/>
          <w:snapToGrid w:val="0"/>
          <w:color w:val="333333"/>
          <w:spacing w:val="0"/>
          <w:kern w:val="0"/>
          <w:sz w:val="24"/>
          <w:szCs w:val="24"/>
          <w:shd w:val="clear" w:color="auto" w:fill="FFFFFF"/>
          <w:vertAlign w:val="baseline"/>
        </w:rPr>
        <w:br w:type="textWrapping"/>
      </w:r>
      <w:r>
        <w:rPr>
          <w:rFonts w:hint="eastAsia" w:ascii="宋体" w:hAnsi="宋体" w:eastAsia="宋体" w:cs="宋体"/>
          <w:i w:val="0"/>
          <w:iCs w:val="0"/>
          <w:caps w:val="0"/>
          <w:snapToGrid w:val="0"/>
          <w:color w:val="000000"/>
          <w:spacing w:val="0"/>
          <w:kern w:val="0"/>
          <w:sz w:val="24"/>
          <w:szCs w:val="24"/>
          <w:shd w:val="clear" w:color="auto" w:fill="FFFFFF"/>
          <w:vertAlign w:val="baseline"/>
        </w:rPr>
        <w:t>（3）</w:t>
      </w:r>
      <w:r>
        <w:rPr>
          <w:rFonts w:hint="eastAsia" w:ascii="宋体" w:hAnsi="宋体" w:eastAsia="宋体" w:cs="宋体"/>
          <w:i w:val="0"/>
          <w:iCs w:val="0"/>
          <w:caps w:val="0"/>
          <w:snapToGrid w:val="0"/>
          <w:color w:val="000000"/>
          <w:spacing w:val="0"/>
          <w:kern w:val="0"/>
          <w:sz w:val="24"/>
          <w:szCs w:val="24"/>
          <w:shd w:val="clear" w:color="auto" w:fill="FFFFFF"/>
          <w:vertAlign w:val="baseline"/>
          <w:lang w:eastAsia="zh-CN"/>
        </w:rPr>
        <w:t>供应商</w:t>
      </w:r>
      <w:r>
        <w:rPr>
          <w:rFonts w:hint="eastAsia" w:ascii="宋体" w:hAnsi="宋体" w:eastAsia="宋体" w:cs="宋体"/>
          <w:i w:val="0"/>
          <w:iCs w:val="0"/>
          <w:caps w:val="0"/>
          <w:snapToGrid w:val="0"/>
          <w:color w:val="000000"/>
          <w:spacing w:val="0"/>
          <w:kern w:val="0"/>
          <w:sz w:val="24"/>
          <w:szCs w:val="24"/>
          <w:shd w:val="clear" w:color="auto" w:fill="FFFFFF"/>
          <w:vertAlign w:val="baseline"/>
        </w:rPr>
        <w:t>具</w:t>
      </w:r>
      <w:r>
        <w:rPr>
          <w:rFonts w:hint="eastAsia" w:ascii="宋体" w:hAnsi="宋体" w:eastAsia="宋体" w:cs="宋体"/>
          <w:i w:val="0"/>
          <w:iCs w:val="0"/>
          <w:caps w:val="0"/>
          <w:snapToGrid w:val="0"/>
          <w:color w:val="000000"/>
          <w:spacing w:val="0"/>
          <w:kern w:val="0"/>
          <w:sz w:val="24"/>
          <w:szCs w:val="24"/>
          <w:shd w:val="clear" w:color="auto" w:fill="FFFFFF"/>
          <w:vertAlign w:val="baseline"/>
          <w:lang w:eastAsia="zh-CN"/>
        </w:rPr>
        <w:t>有相关建设项目</w:t>
      </w:r>
      <w:r>
        <w:rPr>
          <w:rFonts w:hint="eastAsia" w:ascii="宋体" w:hAnsi="宋体" w:eastAsia="宋体" w:cs="宋体"/>
          <w:i w:val="0"/>
          <w:iCs w:val="0"/>
          <w:caps w:val="0"/>
          <w:snapToGrid w:val="0"/>
          <w:color w:val="000000"/>
          <w:spacing w:val="0"/>
          <w:kern w:val="0"/>
          <w:sz w:val="24"/>
          <w:szCs w:val="24"/>
          <w:shd w:val="clear" w:color="auto" w:fill="FFFFFF"/>
          <w:vertAlign w:val="baseline"/>
        </w:rPr>
        <w:t>所必需的设备和专业技术能力</w:t>
      </w:r>
      <w:r>
        <w:rPr>
          <w:rFonts w:hint="eastAsia" w:ascii="宋体" w:hAnsi="宋体" w:eastAsia="宋体" w:cs="宋体"/>
          <w:i w:val="0"/>
          <w:iCs w:val="0"/>
          <w:caps w:val="0"/>
          <w:snapToGrid w:val="0"/>
          <w:color w:val="000000"/>
          <w:spacing w:val="0"/>
          <w:kern w:val="0"/>
          <w:sz w:val="24"/>
          <w:szCs w:val="24"/>
          <w:shd w:val="clear" w:color="auto" w:fill="FFFFFF"/>
          <w:vertAlign w:val="baseli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i w:val="0"/>
          <w:iCs w:val="0"/>
          <w:caps w:val="0"/>
          <w:snapToGrid w:val="0"/>
          <w:color w:val="333333"/>
          <w:spacing w:val="0"/>
          <w:kern w:val="0"/>
          <w:sz w:val="24"/>
          <w:szCs w:val="24"/>
          <w:shd w:val="clear" w:color="auto" w:fill="FFFFFF"/>
          <w:vertAlign w:val="baseline"/>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w:t>
      </w: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rPr>
        <w:t>4</w:t>
      </w:r>
      <w:r>
        <w:rPr>
          <w:rFonts w:hint="eastAsia" w:ascii="宋体" w:hAnsi="宋体" w:eastAsia="宋体" w:cs="宋体"/>
          <w:i w:val="0"/>
          <w:iCs w:val="0"/>
          <w:caps w:val="0"/>
          <w:snapToGrid w:val="0"/>
          <w:color w:val="333333"/>
          <w:spacing w:val="0"/>
          <w:kern w:val="0"/>
          <w:sz w:val="24"/>
          <w:szCs w:val="24"/>
          <w:shd w:val="clear" w:color="auto" w:fill="FFFFFF"/>
          <w:vertAlign w:val="baseline"/>
        </w:rPr>
        <w:t>）财务状况：提供具有财务审计资质单位出具的2021年度财务审计报告（成立时间至开标时间不足一年的可提供成立后任意时段的资产负债表）或开标前三个月内其基本账户银行出具的资信证明（附开户许可证或基本账户证明）；</w:t>
      </w:r>
      <w:r>
        <w:rPr>
          <w:rFonts w:hint="eastAsia" w:ascii="宋体" w:hAnsi="宋体" w:eastAsia="宋体" w:cs="宋体"/>
          <w:i w:val="0"/>
          <w:iCs w:val="0"/>
          <w:caps w:val="0"/>
          <w:snapToGrid w:val="0"/>
          <w:color w:val="333333"/>
          <w:spacing w:val="0"/>
          <w:kern w:val="0"/>
          <w:sz w:val="24"/>
          <w:szCs w:val="24"/>
          <w:shd w:val="clear" w:color="auto" w:fill="FFFFFF"/>
          <w:vertAlign w:val="baseline"/>
        </w:rPr>
        <w:br w:type="textWrapping"/>
      </w:r>
      <w:r>
        <w:rPr>
          <w:rFonts w:hint="eastAsia" w:ascii="宋体" w:hAnsi="宋体" w:eastAsia="宋体" w:cs="宋体"/>
          <w:i w:val="0"/>
          <w:iCs w:val="0"/>
          <w:caps w:val="0"/>
          <w:snapToGrid w:val="0"/>
          <w:color w:val="333333"/>
          <w:spacing w:val="0"/>
          <w:kern w:val="0"/>
          <w:sz w:val="24"/>
          <w:szCs w:val="24"/>
          <w:shd w:val="clear" w:color="auto" w:fill="FFFFFF"/>
          <w:vertAlign w:val="baseline"/>
        </w:rPr>
        <w:t>（</w:t>
      </w: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rPr>
        <w:t>5</w:t>
      </w:r>
      <w:r>
        <w:rPr>
          <w:rFonts w:hint="eastAsia" w:ascii="宋体" w:hAnsi="宋体" w:eastAsia="宋体" w:cs="宋体"/>
          <w:i w:val="0"/>
          <w:iCs w:val="0"/>
          <w:caps w:val="0"/>
          <w:snapToGrid w:val="0"/>
          <w:color w:val="333333"/>
          <w:spacing w:val="0"/>
          <w:kern w:val="0"/>
          <w:sz w:val="24"/>
          <w:szCs w:val="24"/>
          <w:shd w:val="clear" w:color="auto" w:fill="FFFFFF"/>
          <w:vertAlign w:val="baseline"/>
        </w:rPr>
        <w:t>）完税证明：提供投标截止日近一年内连续三个月完税证明，依法免税的单位应提供相关证明材料；</w:t>
      </w:r>
      <w:r>
        <w:rPr>
          <w:rFonts w:hint="eastAsia" w:ascii="宋体" w:hAnsi="宋体" w:eastAsia="宋体" w:cs="宋体"/>
          <w:i w:val="0"/>
          <w:iCs w:val="0"/>
          <w:caps w:val="0"/>
          <w:snapToGrid w:val="0"/>
          <w:color w:val="333333"/>
          <w:spacing w:val="0"/>
          <w:kern w:val="0"/>
          <w:sz w:val="24"/>
          <w:szCs w:val="24"/>
          <w:shd w:val="clear" w:color="auto" w:fill="FFFFFF"/>
          <w:vertAlign w:val="baseline"/>
        </w:rPr>
        <w:br w:type="textWrapping"/>
      </w:r>
      <w:r>
        <w:rPr>
          <w:rFonts w:hint="eastAsia" w:ascii="宋体" w:hAnsi="宋体" w:eastAsia="宋体" w:cs="宋体"/>
          <w:i w:val="0"/>
          <w:iCs w:val="0"/>
          <w:caps w:val="0"/>
          <w:snapToGrid w:val="0"/>
          <w:color w:val="333333"/>
          <w:spacing w:val="0"/>
          <w:kern w:val="0"/>
          <w:sz w:val="24"/>
          <w:szCs w:val="24"/>
          <w:shd w:val="clear" w:color="auto" w:fill="FFFFFF"/>
          <w:vertAlign w:val="baseline"/>
        </w:rPr>
        <w:t>（</w:t>
      </w: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rPr>
        <w:t>6</w:t>
      </w:r>
      <w:r>
        <w:rPr>
          <w:rFonts w:hint="eastAsia" w:ascii="宋体" w:hAnsi="宋体" w:eastAsia="宋体" w:cs="宋体"/>
          <w:i w:val="0"/>
          <w:iCs w:val="0"/>
          <w:caps w:val="0"/>
          <w:snapToGrid w:val="0"/>
          <w:color w:val="333333"/>
          <w:spacing w:val="0"/>
          <w:kern w:val="0"/>
          <w:sz w:val="24"/>
          <w:szCs w:val="24"/>
          <w:shd w:val="clear" w:color="auto" w:fill="FFFFFF"/>
          <w:vertAlign w:val="baseline"/>
        </w:rPr>
        <w:t>）社会保障资金缴纳证明：提供投标截止日近一年内连续三个月社会保障资金缴存单据或社保机构开具的社会保险参保缴费情况证明，依法不需要缴纳社会保障资金的单位应提供相关证明材料；</w:t>
      </w:r>
    </w:p>
    <w:p>
      <w:pPr>
        <w:pStyle w:val="2"/>
        <w:keepNext w:val="0"/>
        <w:keepLines w:val="0"/>
        <w:pageBreakBefore w:val="0"/>
        <w:numPr>
          <w:ilvl w:val="0"/>
          <w:numId w:val="0"/>
        </w:numPr>
        <w:wordWrap/>
        <w:overflowPunct/>
        <w:topLinePunct w:val="0"/>
        <w:bidi w:val="0"/>
        <w:spacing w:line="500" w:lineRule="exact"/>
        <w:rPr>
          <w:rFonts w:hint="eastAsia"/>
          <w:sz w:val="24"/>
          <w:szCs w:val="24"/>
          <w:lang w:eastAsia="zh-CN"/>
        </w:rPr>
      </w:pPr>
      <w:r>
        <w:rPr>
          <w:rFonts w:hint="eastAsia" w:ascii="宋体" w:hAnsi="宋体" w:eastAsia="宋体" w:cs="宋体"/>
          <w:color w:val="auto"/>
          <w:kern w:val="0"/>
          <w:sz w:val="24"/>
          <w:szCs w:val="24"/>
          <w:lang w:val="en-US" w:eastAsia="zh-CN" w:bidi="ar-SA"/>
        </w:rPr>
        <w:t>（7）书面声明：</w:t>
      </w:r>
      <w:r>
        <w:rPr>
          <w:rFonts w:hint="eastAsia" w:ascii="宋体" w:hAnsi="宋体" w:eastAsia="宋体" w:cs="宋体"/>
          <w:color w:val="auto"/>
          <w:kern w:val="0"/>
          <w:sz w:val="24"/>
          <w:szCs w:val="24"/>
          <w:lang w:eastAsia="zh-CN"/>
        </w:rPr>
        <w:t>参加本次政府采购活动前三年内在经营活动中没有重大违纪，以及未被列入失信被执行人、重大税收违法失信主体案件当事人名单、中国政府采购网政府</w:t>
      </w:r>
      <w:r>
        <w:rPr>
          <w:rFonts w:hint="eastAsia" w:ascii="宋体" w:hAnsi="宋体"/>
          <w:color w:val="auto"/>
          <w:kern w:val="0"/>
          <w:sz w:val="24"/>
          <w:szCs w:val="24"/>
          <w:lang w:eastAsia="zh-CN"/>
        </w:rPr>
        <w:t>采购严重违法失信行为记录名单的书面声明</w:t>
      </w:r>
      <w:r>
        <w:rPr>
          <w:rFonts w:hint="eastAsia" w:ascii="宋体" w:hAnsi="宋体"/>
          <w:color w:val="auto"/>
          <w:kern w:val="0"/>
          <w:sz w:val="24"/>
          <w:szCs w:val="24"/>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i w:val="0"/>
          <w:iCs w:val="0"/>
          <w:caps w:val="0"/>
          <w:snapToGrid w:val="0"/>
          <w:color w:val="333333"/>
          <w:spacing w:val="0"/>
          <w:kern w:val="0"/>
          <w:sz w:val="24"/>
          <w:szCs w:val="24"/>
          <w:highlight w:val="yellow"/>
          <w:shd w:val="clear" w:color="auto" w:fill="FFFFFF"/>
          <w:vertAlign w:val="baseline"/>
          <w:lang w:eastAsia="zh-CN"/>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w:t>
      </w: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rPr>
        <w:t>8</w:t>
      </w:r>
      <w:r>
        <w:rPr>
          <w:rFonts w:hint="eastAsia" w:ascii="宋体" w:hAnsi="宋体" w:eastAsia="宋体" w:cs="宋体"/>
          <w:i w:val="0"/>
          <w:iCs w:val="0"/>
          <w:caps w:val="0"/>
          <w:snapToGrid w:val="0"/>
          <w:color w:val="333333"/>
          <w:spacing w:val="0"/>
          <w:kern w:val="0"/>
          <w:sz w:val="24"/>
          <w:szCs w:val="24"/>
          <w:shd w:val="clear" w:color="auto" w:fill="FFFFFF"/>
          <w:vertAlign w:val="baseline"/>
        </w:rPr>
        <w:t>）</w:t>
      </w: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供应商</w:t>
      </w:r>
      <w:r>
        <w:rPr>
          <w:rFonts w:hint="eastAsia" w:ascii="宋体" w:hAnsi="宋体" w:eastAsia="宋体" w:cs="宋体"/>
          <w:i w:val="0"/>
          <w:iCs w:val="0"/>
          <w:caps w:val="0"/>
          <w:snapToGrid w:val="0"/>
          <w:color w:val="333333"/>
          <w:spacing w:val="0"/>
          <w:kern w:val="0"/>
          <w:sz w:val="24"/>
          <w:szCs w:val="24"/>
          <w:shd w:val="clear" w:color="auto" w:fill="FFFFFF"/>
          <w:vertAlign w:val="baseline"/>
        </w:rPr>
        <w:t>不得为“信用中国”网站（www.creditchina.gov.cn）中列入失信被执行人和重大税收违法失信主体的</w:t>
      </w: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供应商</w:t>
      </w:r>
      <w:r>
        <w:rPr>
          <w:rFonts w:hint="eastAsia" w:ascii="宋体" w:hAnsi="宋体" w:eastAsia="宋体" w:cs="宋体"/>
          <w:i w:val="0"/>
          <w:iCs w:val="0"/>
          <w:caps w:val="0"/>
          <w:snapToGrid w:val="0"/>
          <w:color w:val="333333"/>
          <w:spacing w:val="0"/>
          <w:kern w:val="0"/>
          <w:sz w:val="24"/>
          <w:szCs w:val="24"/>
          <w:shd w:val="clear" w:color="auto" w:fill="FFFFFF"/>
          <w:vertAlign w:val="baseline"/>
        </w:rPr>
        <w:t>，不得为中国政府采购网（www.ccgp.gov.cn）政府采购严重违法失信行为记录名单中被财政部门禁止参加政府采购活动的</w:t>
      </w: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供应商</w:t>
      </w:r>
      <w:r>
        <w:rPr>
          <w:rFonts w:hint="eastAsia" w:ascii="宋体" w:hAnsi="宋体" w:eastAsia="宋体" w:cs="宋体"/>
          <w:i w:val="0"/>
          <w:iCs w:val="0"/>
          <w:caps w:val="0"/>
          <w:snapToGrid w:val="0"/>
          <w:color w:val="333333"/>
          <w:spacing w:val="0"/>
          <w:kern w:val="0"/>
          <w:sz w:val="24"/>
          <w:szCs w:val="24"/>
          <w:shd w:val="clear" w:color="auto" w:fill="FFFFFF"/>
          <w:vertAlign w:val="baseline"/>
        </w:rPr>
        <w:t>（提供查询结果网页截图并加盖</w:t>
      </w: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供应商</w:t>
      </w:r>
      <w:r>
        <w:rPr>
          <w:rFonts w:hint="eastAsia" w:ascii="宋体" w:hAnsi="宋体" w:eastAsia="宋体" w:cs="宋体"/>
          <w:i w:val="0"/>
          <w:iCs w:val="0"/>
          <w:caps w:val="0"/>
          <w:snapToGrid w:val="0"/>
          <w:color w:val="333333"/>
          <w:spacing w:val="0"/>
          <w:kern w:val="0"/>
          <w:sz w:val="24"/>
          <w:szCs w:val="24"/>
          <w:shd w:val="clear" w:color="auto" w:fill="FFFFFF"/>
          <w:vertAlign w:val="baseline"/>
        </w:rPr>
        <w:t>公章</w:t>
      </w: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w:t>
      </w:r>
      <w:r>
        <w:rPr>
          <w:rFonts w:hint="eastAsia" w:ascii="宋体" w:hAnsi="宋体" w:eastAsia="宋体" w:cs="宋体"/>
          <w:color w:val="auto"/>
          <w:kern w:val="2"/>
          <w:sz w:val="24"/>
          <w:szCs w:val="24"/>
          <w:lang w:val="en-US" w:eastAsia="zh-CN" w:bidi="ar-SA"/>
        </w:rPr>
        <w:t>网查截图时间必须是招标公告发布之日起至响应文件截止时间内</w:t>
      </w:r>
      <w:r>
        <w:rPr>
          <w:rFonts w:hint="eastAsia" w:ascii="宋体" w:hAnsi="宋体" w:eastAsia="宋体" w:cs="宋体"/>
          <w:i w:val="0"/>
          <w:iCs w:val="0"/>
          <w:caps w:val="0"/>
          <w:snapToGrid w:val="0"/>
          <w:color w:val="333333"/>
          <w:spacing w:val="0"/>
          <w:kern w:val="0"/>
          <w:sz w:val="24"/>
          <w:szCs w:val="24"/>
          <w:shd w:val="clear" w:color="auto" w:fill="FFFFFF"/>
          <w:vertAlign w:val="baseline"/>
        </w:rPr>
        <w:t>）；</w:t>
      </w:r>
      <w:r>
        <w:rPr>
          <w:rFonts w:hint="eastAsia" w:ascii="宋体" w:hAnsi="宋体" w:eastAsia="宋体" w:cs="宋体"/>
          <w:i w:val="0"/>
          <w:iCs w:val="0"/>
          <w:caps w:val="0"/>
          <w:snapToGrid w:val="0"/>
          <w:color w:val="333333"/>
          <w:spacing w:val="0"/>
          <w:kern w:val="0"/>
          <w:sz w:val="24"/>
          <w:szCs w:val="24"/>
          <w:shd w:val="clear" w:color="auto" w:fill="FFFFFF"/>
          <w:vertAlign w:val="baseline"/>
        </w:rPr>
        <w:br w:type="textWrapping"/>
      </w:r>
      <w:r>
        <w:rPr>
          <w:rFonts w:hint="eastAsia" w:ascii="宋体" w:hAnsi="宋体" w:eastAsia="宋体" w:cs="宋体"/>
          <w:i w:val="0"/>
          <w:iCs w:val="0"/>
          <w:caps w:val="0"/>
          <w:snapToGrid w:val="0"/>
          <w:color w:val="333333"/>
          <w:spacing w:val="0"/>
          <w:kern w:val="0"/>
          <w:sz w:val="24"/>
          <w:szCs w:val="24"/>
          <w:shd w:val="clear" w:color="auto" w:fill="FFFFFF"/>
          <w:vertAlign w:val="baseline"/>
        </w:rPr>
        <w:t>（</w:t>
      </w: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rPr>
        <w:t>9</w:t>
      </w:r>
      <w:r>
        <w:rPr>
          <w:rFonts w:hint="eastAsia" w:ascii="宋体" w:hAnsi="宋体" w:eastAsia="宋体" w:cs="宋体"/>
          <w:i w:val="0"/>
          <w:iCs w:val="0"/>
          <w:caps w:val="0"/>
          <w:snapToGrid w:val="0"/>
          <w:color w:val="333333"/>
          <w:spacing w:val="0"/>
          <w:kern w:val="0"/>
          <w:sz w:val="24"/>
          <w:szCs w:val="24"/>
          <w:shd w:val="clear" w:color="auto" w:fill="FFFFFF"/>
          <w:vertAlign w:val="baseline"/>
        </w:rPr>
        <w:t>）</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eastAsia="zh-CN"/>
        </w:rPr>
        <w:t>供应商</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须</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eastAsia="zh-CN"/>
        </w:rPr>
        <w:t>具备</w:t>
      </w:r>
      <w:r>
        <w:rPr>
          <w:rFonts w:hint="eastAsia" w:ascii="宋体" w:hAnsi="宋体" w:cs="宋体"/>
          <w:i w:val="0"/>
          <w:iCs w:val="0"/>
          <w:caps w:val="0"/>
          <w:snapToGrid w:val="0"/>
          <w:color w:val="333333"/>
          <w:spacing w:val="0"/>
          <w:kern w:val="0"/>
          <w:sz w:val="24"/>
          <w:szCs w:val="24"/>
          <w:highlight w:val="none"/>
          <w:shd w:val="clear" w:color="auto" w:fill="FFFFFF"/>
          <w:vertAlign w:val="baseline"/>
          <w:lang w:eastAsia="zh-CN"/>
        </w:rPr>
        <w:t>工程设计综合甲级资质或工程设计专项资质（排水工程）乙级及以上资质</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pP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val="en-US" w:eastAsia="zh-CN"/>
        </w:rPr>
        <w:t>10</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w:t>
      </w: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rPr>
        <w:t>供应商单位负责人为同一人或者存在直接控股、管理关系的 ，不得参加同一合同项下的政府采购活动；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i w:val="0"/>
          <w:iCs w:val="0"/>
          <w:caps w:val="0"/>
          <w:snapToGrid w:val="0"/>
          <w:color w:val="333333"/>
          <w:spacing w:val="0"/>
          <w:kern w:val="0"/>
          <w:sz w:val="24"/>
          <w:szCs w:val="24"/>
          <w:shd w:val="clear" w:color="auto" w:fill="FFFFFF"/>
          <w:vertAlign w:val="baseline"/>
        </w:rPr>
      </w:pP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w:t>
      </w: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rPr>
        <w:t>11</w:t>
      </w: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eastAsia="zh-CN"/>
        </w:rPr>
        <w:t>磋商保证金缴纳凭证；</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br w:type="textWrapping"/>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val="en-US" w:eastAsia="zh-CN"/>
        </w:rPr>
        <w:t>12</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eastAsia="zh-CN"/>
        </w:rPr>
        <w:t>本项目不接受联合体投标</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w:t>
      </w:r>
    </w:p>
    <w:p>
      <w:pPr>
        <w:widowControl/>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rPr>
      </w:pPr>
      <w:r>
        <w:rPr>
          <w:rFonts w:hint="eastAsia" w:ascii="宋体" w:hAnsi="宋体" w:eastAsia="宋体" w:cs="宋体"/>
          <w:b/>
          <w:bCs/>
          <w:i w:val="0"/>
          <w:iCs w:val="0"/>
          <w:caps w:val="0"/>
          <w:snapToGrid w:val="0"/>
          <w:color w:val="333333"/>
          <w:spacing w:val="0"/>
          <w:kern w:val="0"/>
          <w:sz w:val="24"/>
          <w:szCs w:val="24"/>
          <w:shd w:val="clear" w:color="auto" w:fill="FFFFFF"/>
          <w:vertAlign w:val="baseline"/>
        </w:rPr>
        <w:t>三、获取</w:t>
      </w:r>
      <w:r>
        <w:rPr>
          <w:rFonts w:hint="eastAsia" w:ascii="宋体" w:hAnsi="宋体" w:eastAsia="宋体" w:cs="宋体"/>
          <w:b/>
          <w:bCs/>
          <w:i w:val="0"/>
          <w:iCs w:val="0"/>
          <w:caps w:val="0"/>
          <w:snapToGrid w:val="0"/>
          <w:color w:val="333333"/>
          <w:spacing w:val="0"/>
          <w:kern w:val="0"/>
          <w:sz w:val="24"/>
          <w:szCs w:val="24"/>
          <w:shd w:val="clear" w:color="auto" w:fill="FFFFFF"/>
          <w:vertAlign w:val="baseline"/>
          <w:lang w:eastAsia="zh-CN"/>
        </w:rPr>
        <w:t>招标</w:t>
      </w:r>
      <w:r>
        <w:rPr>
          <w:rFonts w:hint="eastAsia" w:ascii="宋体" w:hAnsi="宋体" w:eastAsia="宋体" w:cs="宋体"/>
          <w:b/>
          <w:bCs/>
          <w:i w:val="0"/>
          <w:iCs w:val="0"/>
          <w:caps w:val="0"/>
          <w:snapToGrid w:val="0"/>
          <w:color w:val="333333"/>
          <w:spacing w:val="0"/>
          <w:kern w:val="0"/>
          <w:sz w:val="24"/>
          <w:szCs w:val="24"/>
          <w:shd w:val="clear" w:color="auto" w:fill="FFFFFF"/>
          <w:vertAlign w:val="baseline"/>
        </w:rPr>
        <w:t>文件</w:t>
      </w:r>
    </w:p>
    <w:p>
      <w:pPr>
        <w:widowControl/>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时间</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w:t>
      </w:r>
      <w:r>
        <w:rPr>
          <w:rFonts w:hint="eastAsia" w:ascii="宋体" w:hAnsi="宋体" w:cs="宋体"/>
          <w:i w:val="0"/>
          <w:iCs w:val="0"/>
          <w:caps w:val="0"/>
          <w:snapToGrid w:val="0"/>
          <w:color w:val="000000"/>
          <w:spacing w:val="0"/>
          <w:kern w:val="0"/>
          <w:sz w:val="24"/>
          <w:szCs w:val="24"/>
          <w:highlight w:val="none"/>
          <w:shd w:val="clear" w:color="auto" w:fill="FFFFFF"/>
          <w:vertAlign w:val="baseline"/>
          <w:lang w:eastAsia="zh-CN"/>
        </w:rPr>
        <w:t>2023年01月</w:t>
      </w:r>
      <w:r>
        <w:rPr>
          <w:rFonts w:hint="eastAsia" w:ascii="宋体" w:hAnsi="宋体" w:cs="宋体"/>
          <w:i w:val="0"/>
          <w:iCs w:val="0"/>
          <w:caps w:val="0"/>
          <w:snapToGrid w:val="0"/>
          <w:color w:val="000000"/>
          <w:spacing w:val="0"/>
          <w:kern w:val="0"/>
          <w:sz w:val="24"/>
          <w:szCs w:val="24"/>
          <w:highlight w:val="none"/>
          <w:shd w:val="clear" w:color="auto" w:fill="FFFFFF"/>
          <w:vertAlign w:val="baseline"/>
          <w:lang w:val="en-US" w:eastAsia="zh-CN"/>
        </w:rPr>
        <w:t>07</w:t>
      </w:r>
      <w:r>
        <w:rPr>
          <w:rFonts w:hint="eastAsia" w:ascii="宋体" w:hAnsi="宋体" w:cs="宋体"/>
          <w:i w:val="0"/>
          <w:iCs w:val="0"/>
          <w:caps w:val="0"/>
          <w:snapToGrid w:val="0"/>
          <w:color w:val="000000"/>
          <w:spacing w:val="0"/>
          <w:kern w:val="0"/>
          <w:sz w:val="24"/>
          <w:szCs w:val="24"/>
          <w:highlight w:val="none"/>
          <w:shd w:val="clear" w:color="auto" w:fill="FFFFFF"/>
          <w:vertAlign w:val="baseline"/>
          <w:lang w:eastAsia="zh-CN"/>
        </w:rPr>
        <w:t>日至2023年01月1</w:t>
      </w:r>
      <w:r>
        <w:rPr>
          <w:rFonts w:hint="eastAsia" w:ascii="宋体" w:hAnsi="宋体" w:cs="宋体"/>
          <w:i w:val="0"/>
          <w:iCs w:val="0"/>
          <w:caps w:val="0"/>
          <w:snapToGrid w:val="0"/>
          <w:color w:val="000000"/>
          <w:spacing w:val="0"/>
          <w:kern w:val="0"/>
          <w:sz w:val="24"/>
          <w:szCs w:val="24"/>
          <w:highlight w:val="none"/>
          <w:shd w:val="clear" w:color="auto" w:fill="FFFFFF"/>
          <w:vertAlign w:val="baseline"/>
          <w:lang w:val="en-US" w:eastAsia="zh-CN"/>
        </w:rPr>
        <w:t>3</w:t>
      </w:r>
      <w:r>
        <w:rPr>
          <w:rFonts w:hint="eastAsia" w:ascii="宋体" w:hAnsi="宋体" w:cs="宋体"/>
          <w:i w:val="0"/>
          <w:iCs w:val="0"/>
          <w:caps w:val="0"/>
          <w:snapToGrid w:val="0"/>
          <w:color w:val="000000"/>
          <w:spacing w:val="0"/>
          <w:kern w:val="0"/>
          <w:sz w:val="24"/>
          <w:szCs w:val="24"/>
          <w:highlight w:val="none"/>
          <w:shd w:val="clear" w:color="auto" w:fill="FFFFFF"/>
          <w:vertAlign w:val="baseline"/>
          <w:lang w:eastAsia="zh-CN"/>
        </w:rPr>
        <w:t>日</w:t>
      </w:r>
      <w:r>
        <w:rPr>
          <w:rFonts w:hint="eastAsia" w:ascii="宋体" w:hAnsi="宋体" w:eastAsia="宋体" w:cs="宋体"/>
          <w:i w:val="0"/>
          <w:iCs w:val="0"/>
          <w:caps w:val="0"/>
          <w:snapToGrid w:val="0"/>
          <w:color w:val="000000"/>
          <w:spacing w:val="0"/>
          <w:kern w:val="0"/>
          <w:sz w:val="24"/>
          <w:szCs w:val="24"/>
          <w:highlight w:val="none"/>
          <w:shd w:val="clear" w:color="auto" w:fill="FFFFFF"/>
          <w:vertAlign w:val="baseline"/>
        </w:rPr>
        <w:t>，</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每天上午09:00:00至12:00:00，下午14:00:00至17:00:00（北京时间,法定节假日除外）</w:t>
      </w:r>
    </w:p>
    <w:p>
      <w:pPr>
        <w:widowControl/>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pP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途径</w:t>
      </w:r>
      <w:r>
        <w:rPr>
          <w:rFonts w:hint="eastAsia" w:ascii="宋体" w:hAnsi="宋体" w:eastAsia="宋体" w:cs="宋体"/>
          <w:i w:val="0"/>
          <w:iCs w:val="0"/>
          <w:caps w:val="0"/>
          <w:snapToGrid w:val="0"/>
          <w:color w:val="333333"/>
          <w:spacing w:val="0"/>
          <w:kern w:val="0"/>
          <w:sz w:val="24"/>
          <w:szCs w:val="24"/>
          <w:shd w:val="clear" w:color="auto" w:fill="FFFFFF"/>
          <w:vertAlign w:val="baseline"/>
        </w:rPr>
        <w:t>：</w:t>
      </w: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全国公共资源交易平台（陕西省·宝鸡市）</w:t>
      </w:r>
    </w:p>
    <w:p>
      <w:pPr>
        <w:widowControl/>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方式：</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在线获取</w:t>
      </w:r>
    </w:p>
    <w:p>
      <w:pPr>
        <w:widowControl/>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333333"/>
          <w:spacing w:val="0"/>
          <w:kern w:val="0"/>
          <w:sz w:val="24"/>
          <w:szCs w:val="24"/>
          <w:shd w:val="clear" w:color="auto" w:fill="FFFFFF"/>
          <w:vertAlign w:val="baseline"/>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售价：500元</w:t>
      </w:r>
    </w:p>
    <w:p>
      <w:pPr>
        <w:widowControl/>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b/>
          <w:bCs/>
          <w:i w:val="0"/>
          <w:iCs w:val="0"/>
          <w:caps w:val="0"/>
          <w:snapToGrid w:val="0"/>
          <w:color w:val="333333"/>
          <w:spacing w:val="0"/>
          <w:kern w:val="0"/>
          <w:sz w:val="24"/>
          <w:szCs w:val="24"/>
          <w:shd w:val="clear" w:color="auto" w:fill="FFFFFF"/>
          <w:vertAlign w:val="baseline"/>
        </w:rPr>
      </w:pPr>
      <w:r>
        <w:rPr>
          <w:rFonts w:hint="eastAsia" w:ascii="宋体" w:hAnsi="宋体" w:eastAsia="宋体" w:cs="宋体"/>
          <w:b/>
          <w:bCs/>
          <w:i w:val="0"/>
          <w:iCs w:val="0"/>
          <w:caps w:val="0"/>
          <w:snapToGrid w:val="0"/>
          <w:color w:val="333333"/>
          <w:spacing w:val="0"/>
          <w:kern w:val="0"/>
          <w:sz w:val="24"/>
          <w:szCs w:val="24"/>
          <w:shd w:val="clear" w:color="auto" w:fill="FFFFFF"/>
          <w:vertAlign w:val="baseline"/>
        </w:rPr>
        <w:t>四、提交投标文件截止时间、开标时间和地点</w:t>
      </w:r>
    </w:p>
    <w:p>
      <w:pPr>
        <w:widowControl/>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000000"/>
          <w:spacing w:val="0"/>
          <w:kern w:val="0"/>
          <w:sz w:val="24"/>
          <w:szCs w:val="24"/>
          <w:highlight w:val="none"/>
          <w:shd w:val="clear" w:color="auto" w:fill="FFFFFF"/>
          <w:vertAlign w:val="baseline"/>
        </w:rPr>
      </w:pPr>
      <w:r>
        <w:rPr>
          <w:rFonts w:hint="eastAsia" w:ascii="宋体" w:hAnsi="宋体" w:eastAsia="宋体" w:cs="宋体"/>
          <w:i w:val="0"/>
          <w:iCs w:val="0"/>
          <w:caps w:val="0"/>
          <w:snapToGrid w:val="0"/>
          <w:color w:val="000000"/>
          <w:spacing w:val="0"/>
          <w:kern w:val="0"/>
          <w:sz w:val="24"/>
          <w:szCs w:val="24"/>
          <w:highlight w:val="none"/>
          <w:shd w:val="clear" w:color="auto" w:fill="FFFFFF"/>
          <w:vertAlign w:val="baseline"/>
        </w:rPr>
        <w:t>时间：</w:t>
      </w:r>
      <w:r>
        <w:rPr>
          <w:rFonts w:hint="eastAsia" w:ascii="宋体" w:hAnsi="宋体" w:cs="宋体"/>
          <w:i w:val="0"/>
          <w:iCs w:val="0"/>
          <w:caps w:val="0"/>
          <w:snapToGrid w:val="0"/>
          <w:color w:val="000000"/>
          <w:spacing w:val="0"/>
          <w:kern w:val="0"/>
          <w:sz w:val="24"/>
          <w:szCs w:val="24"/>
          <w:highlight w:val="none"/>
          <w:shd w:val="clear" w:color="auto" w:fill="FFFFFF"/>
          <w:vertAlign w:val="baseline"/>
          <w:lang w:eastAsia="zh-CN"/>
        </w:rPr>
        <w:t>2023年01月</w:t>
      </w:r>
      <w:r>
        <w:rPr>
          <w:rFonts w:hint="eastAsia" w:ascii="宋体" w:hAnsi="宋体" w:cs="宋体"/>
          <w:i w:val="0"/>
          <w:iCs w:val="0"/>
          <w:caps w:val="0"/>
          <w:snapToGrid w:val="0"/>
          <w:color w:val="000000"/>
          <w:spacing w:val="0"/>
          <w:kern w:val="0"/>
          <w:sz w:val="24"/>
          <w:szCs w:val="24"/>
          <w:highlight w:val="none"/>
          <w:shd w:val="clear" w:color="auto" w:fill="FFFFFF"/>
          <w:vertAlign w:val="baseline"/>
          <w:lang w:val="en-US" w:eastAsia="zh-CN"/>
        </w:rPr>
        <w:t>17</w:t>
      </w:r>
      <w:r>
        <w:rPr>
          <w:rFonts w:hint="eastAsia" w:ascii="宋体" w:hAnsi="宋体" w:cs="宋体"/>
          <w:i w:val="0"/>
          <w:iCs w:val="0"/>
          <w:caps w:val="0"/>
          <w:snapToGrid w:val="0"/>
          <w:color w:val="000000"/>
          <w:spacing w:val="0"/>
          <w:kern w:val="0"/>
          <w:sz w:val="24"/>
          <w:szCs w:val="24"/>
          <w:highlight w:val="none"/>
          <w:shd w:val="clear" w:color="auto" w:fill="FFFFFF"/>
          <w:vertAlign w:val="baseline"/>
          <w:lang w:eastAsia="zh-CN"/>
        </w:rPr>
        <w:t>日</w:t>
      </w:r>
      <w:r>
        <w:rPr>
          <w:rFonts w:hint="eastAsia" w:ascii="宋体" w:hAnsi="宋体" w:eastAsia="宋体" w:cs="宋体"/>
          <w:i w:val="0"/>
          <w:iCs w:val="0"/>
          <w:caps w:val="0"/>
          <w:snapToGrid w:val="0"/>
          <w:color w:val="000000"/>
          <w:spacing w:val="0"/>
          <w:kern w:val="0"/>
          <w:sz w:val="24"/>
          <w:szCs w:val="24"/>
          <w:highlight w:val="none"/>
          <w:shd w:val="clear" w:color="auto" w:fill="FFFFFF"/>
          <w:vertAlign w:val="baseline"/>
        </w:rPr>
        <w:t xml:space="preserve"> </w:t>
      </w:r>
      <w:r>
        <w:rPr>
          <w:rFonts w:hint="eastAsia" w:ascii="宋体" w:hAnsi="宋体" w:cs="宋体"/>
          <w:i w:val="0"/>
          <w:iCs w:val="0"/>
          <w:caps w:val="0"/>
          <w:snapToGrid w:val="0"/>
          <w:color w:val="000000"/>
          <w:spacing w:val="0"/>
          <w:kern w:val="0"/>
          <w:sz w:val="24"/>
          <w:szCs w:val="24"/>
          <w:highlight w:val="none"/>
          <w:shd w:val="clear" w:color="auto" w:fill="FFFFFF"/>
          <w:vertAlign w:val="baseline"/>
          <w:lang w:val="en-US" w:eastAsia="zh-CN"/>
        </w:rPr>
        <w:t>09</w:t>
      </w:r>
      <w:r>
        <w:rPr>
          <w:rFonts w:hint="eastAsia" w:ascii="宋体" w:hAnsi="宋体" w:eastAsia="宋体" w:cs="宋体"/>
          <w:i w:val="0"/>
          <w:iCs w:val="0"/>
          <w:caps w:val="0"/>
          <w:snapToGrid w:val="0"/>
          <w:color w:val="000000"/>
          <w:spacing w:val="0"/>
          <w:kern w:val="0"/>
          <w:sz w:val="24"/>
          <w:szCs w:val="24"/>
          <w:highlight w:val="none"/>
          <w:shd w:val="clear" w:color="auto" w:fill="FFFFFF"/>
          <w:vertAlign w:val="baseline"/>
        </w:rPr>
        <w:t>时30分00秒（北京时间）</w:t>
      </w:r>
    </w:p>
    <w:p>
      <w:pPr>
        <w:widowControl/>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eastAsia="zh-CN"/>
        </w:rPr>
      </w:pPr>
      <w:r>
        <w:rPr>
          <w:rFonts w:hint="eastAsia" w:ascii="宋体" w:hAnsi="宋体" w:eastAsia="宋体" w:cs="宋体"/>
          <w:i w:val="0"/>
          <w:iCs w:val="0"/>
          <w:caps w:val="0"/>
          <w:snapToGrid w:val="0"/>
          <w:color w:val="000000"/>
          <w:spacing w:val="0"/>
          <w:kern w:val="0"/>
          <w:sz w:val="24"/>
          <w:szCs w:val="24"/>
          <w:highlight w:val="none"/>
          <w:shd w:val="clear" w:color="auto" w:fill="FFFFFF"/>
          <w:vertAlign w:val="baseline"/>
        </w:rPr>
        <w:t>提交投标文件地点：</w:t>
      </w:r>
      <w:r>
        <w:rPr>
          <w:rFonts w:hint="eastAsia" w:ascii="宋体" w:hAnsi="宋体" w:cs="宋体"/>
          <w:i w:val="0"/>
          <w:iCs w:val="0"/>
          <w:caps w:val="0"/>
          <w:snapToGrid w:val="0"/>
          <w:color w:val="333333"/>
          <w:spacing w:val="0"/>
          <w:kern w:val="0"/>
          <w:sz w:val="24"/>
          <w:szCs w:val="24"/>
          <w:highlight w:val="none"/>
          <w:shd w:val="clear" w:color="auto" w:fill="FFFFFF"/>
          <w:vertAlign w:val="baseline"/>
          <w:lang w:eastAsia="zh-CN"/>
        </w:rPr>
        <w:t>线上提交</w:t>
      </w:r>
    </w:p>
    <w:p>
      <w:pPr>
        <w:widowControl/>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000000"/>
          <w:spacing w:val="0"/>
          <w:kern w:val="0"/>
          <w:sz w:val="24"/>
          <w:szCs w:val="24"/>
          <w:highlight w:val="none"/>
          <w:shd w:val="clear" w:color="auto" w:fill="FFFFFF"/>
          <w:vertAlign w:val="baseline"/>
        </w:rPr>
      </w:pPr>
      <w:r>
        <w:rPr>
          <w:rFonts w:hint="eastAsia" w:ascii="宋体" w:hAnsi="宋体" w:eastAsia="宋体" w:cs="宋体"/>
          <w:i w:val="0"/>
          <w:iCs w:val="0"/>
          <w:caps w:val="0"/>
          <w:snapToGrid w:val="0"/>
          <w:color w:val="000000"/>
          <w:spacing w:val="0"/>
          <w:kern w:val="0"/>
          <w:sz w:val="24"/>
          <w:szCs w:val="24"/>
          <w:highlight w:val="none"/>
          <w:shd w:val="clear" w:color="auto" w:fill="FFFFFF"/>
          <w:vertAlign w:val="baseline"/>
        </w:rPr>
        <w:t>开标地点：宝鸡市公共资源交易中心五楼第</w:t>
      </w:r>
      <w:r>
        <w:rPr>
          <w:rFonts w:hint="eastAsia" w:ascii="宋体" w:hAnsi="宋体" w:cs="宋体"/>
          <w:i w:val="0"/>
          <w:iCs w:val="0"/>
          <w:caps w:val="0"/>
          <w:snapToGrid w:val="0"/>
          <w:color w:val="000000"/>
          <w:spacing w:val="0"/>
          <w:kern w:val="0"/>
          <w:sz w:val="24"/>
          <w:szCs w:val="24"/>
          <w:highlight w:val="none"/>
          <w:shd w:val="clear" w:color="auto" w:fill="FFFFFF"/>
          <w:vertAlign w:val="baseline"/>
          <w:lang w:val="en-US" w:eastAsia="zh-CN"/>
        </w:rPr>
        <w:t>9</w:t>
      </w:r>
      <w:r>
        <w:rPr>
          <w:rFonts w:hint="eastAsia" w:ascii="宋体" w:hAnsi="宋体" w:eastAsia="宋体" w:cs="宋体"/>
          <w:i w:val="0"/>
          <w:iCs w:val="0"/>
          <w:caps w:val="0"/>
          <w:snapToGrid w:val="0"/>
          <w:color w:val="000000"/>
          <w:spacing w:val="0"/>
          <w:kern w:val="0"/>
          <w:sz w:val="24"/>
          <w:szCs w:val="24"/>
          <w:highlight w:val="none"/>
          <w:shd w:val="clear" w:color="auto" w:fill="FFFFFF"/>
          <w:vertAlign w:val="baseline"/>
        </w:rPr>
        <w:t>开标室</w:t>
      </w:r>
    </w:p>
    <w:p>
      <w:pPr>
        <w:widowControl/>
        <w:kinsoku w:val="0"/>
        <w:autoSpaceDE w:val="0"/>
        <w:autoSpaceDN w:val="0"/>
        <w:bidi w:val="0"/>
        <w:adjustRightInd w:val="0"/>
        <w:snapToGrid w:val="0"/>
        <w:spacing w:line="360" w:lineRule="auto"/>
        <w:jc w:val="left"/>
        <w:textAlignment w:val="baseline"/>
        <w:rPr>
          <w:rFonts w:hint="eastAsia" w:ascii="宋体" w:hAnsi="宋体" w:eastAsia="宋体" w:cs="宋体"/>
          <w:b/>
          <w:bCs/>
          <w:i w:val="0"/>
          <w:iCs w:val="0"/>
          <w:caps w:val="0"/>
          <w:snapToGrid w:val="0"/>
          <w:color w:val="333333"/>
          <w:spacing w:val="0"/>
          <w:kern w:val="0"/>
          <w:sz w:val="24"/>
          <w:szCs w:val="24"/>
          <w:shd w:val="clear" w:color="auto" w:fill="FFFFFF"/>
          <w:vertAlign w:val="baseline"/>
        </w:rPr>
      </w:pPr>
      <w:r>
        <w:rPr>
          <w:rFonts w:hint="eastAsia" w:ascii="宋体" w:hAnsi="宋体" w:eastAsia="宋体" w:cs="宋体"/>
          <w:b/>
          <w:bCs/>
          <w:i w:val="0"/>
          <w:iCs w:val="0"/>
          <w:caps w:val="0"/>
          <w:snapToGrid w:val="0"/>
          <w:color w:val="333333"/>
          <w:spacing w:val="0"/>
          <w:kern w:val="0"/>
          <w:sz w:val="24"/>
          <w:szCs w:val="24"/>
          <w:shd w:val="clear" w:color="auto" w:fill="FFFFFF"/>
          <w:vertAlign w:val="baseline"/>
        </w:rPr>
        <w:t>五、公告期限</w:t>
      </w:r>
    </w:p>
    <w:p>
      <w:pPr>
        <w:widowControl/>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333333"/>
          <w:spacing w:val="0"/>
          <w:kern w:val="0"/>
          <w:sz w:val="24"/>
          <w:szCs w:val="24"/>
          <w:shd w:val="clear" w:color="auto" w:fill="FFFFFF"/>
          <w:vertAlign w:val="baseline"/>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自本公告发布之日起</w:t>
      </w: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rPr>
        <w:t>3</w:t>
      </w:r>
      <w:r>
        <w:rPr>
          <w:rFonts w:hint="eastAsia" w:ascii="宋体" w:hAnsi="宋体" w:eastAsia="宋体" w:cs="宋体"/>
          <w:i w:val="0"/>
          <w:iCs w:val="0"/>
          <w:caps w:val="0"/>
          <w:snapToGrid w:val="0"/>
          <w:color w:val="333333"/>
          <w:spacing w:val="0"/>
          <w:kern w:val="0"/>
          <w:sz w:val="24"/>
          <w:szCs w:val="24"/>
          <w:shd w:val="clear" w:color="auto" w:fill="FFFFFF"/>
          <w:vertAlign w:val="baseline"/>
        </w:rPr>
        <w:t>个工作日。</w:t>
      </w:r>
    </w:p>
    <w:p>
      <w:pPr>
        <w:widowControl/>
        <w:kinsoku w:val="0"/>
        <w:autoSpaceDE w:val="0"/>
        <w:autoSpaceDN w:val="0"/>
        <w:bidi w:val="0"/>
        <w:adjustRightInd w:val="0"/>
        <w:snapToGrid w:val="0"/>
        <w:spacing w:line="360" w:lineRule="auto"/>
        <w:jc w:val="left"/>
        <w:textAlignment w:val="baseline"/>
        <w:rPr>
          <w:rFonts w:hint="eastAsia" w:ascii="宋体" w:hAnsi="宋体" w:eastAsia="宋体" w:cs="宋体"/>
          <w:i w:val="0"/>
          <w:iCs w:val="0"/>
          <w:caps w:val="0"/>
          <w:snapToGrid w:val="0"/>
          <w:color w:val="333333"/>
          <w:spacing w:val="0"/>
          <w:kern w:val="0"/>
          <w:sz w:val="24"/>
          <w:szCs w:val="24"/>
          <w:shd w:val="clear" w:color="auto" w:fill="FFFFFF"/>
          <w:vertAlign w:val="baseline"/>
        </w:rPr>
      </w:pPr>
      <w:r>
        <w:rPr>
          <w:rFonts w:hint="eastAsia" w:ascii="宋体" w:hAnsi="宋体" w:eastAsia="宋体" w:cs="宋体"/>
          <w:b/>
          <w:bCs/>
          <w:i w:val="0"/>
          <w:iCs w:val="0"/>
          <w:caps w:val="0"/>
          <w:snapToGrid w:val="0"/>
          <w:color w:val="333333"/>
          <w:spacing w:val="0"/>
          <w:kern w:val="0"/>
          <w:sz w:val="24"/>
          <w:szCs w:val="24"/>
          <w:shd w:val="clear" w:color="auto" w:fill="FFFFFF"/>
          <w:vertAlign w:val="baseline"/>
        </w:rPr>
        <w:t>六、其他补充事宜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snapToGrid/>
          <w:color w:val="333333"/>
          <w:spacing w:val="0"/>
          <w:kern w:val="2"/>
          <w:sz w:val="24"/>
          <w:szCs w:val="24"/>
          <w:shd w:val="clear" w:color="auto" w:fill="FFFFFF"/>
          <w:vertAlign w:val="baseline"/>
          <w:lang w:val="en-US" w:eastAsia="zh-CN" w:bidi="ar-SA"/>
        </w:rPr>
      </w:pPr>
      <w:r>
        <w:rPr>
          <w:rFonts w:hint="eastAsia" w:ascii="宋体" w:hAnsi="宋体" w:eastAsia="宋体" w:cs="宋体"/>
          <w:i w:val="0"/>
          <w:iCs w:val="0"/>
          <w:caps w:val="0"/>
          <w:snapToGrid/>
          <w:color w:val="333333"/>
          <w:spacing w:val="0"/>
          <w:kern w:val="2"/>
          <w:sz w:val="24"/>
          <w:szCs w:val="24"/>
          <w:shd w:val="clear" w:color="auto" w:fill="FFFFFF"/>
          <w:vertAlign w:val="baseline"/>
          <w:lang w:val="en-US" w:eastAsia="zh-CN" w:bidi="ar-SA"/>
        </w:rPr>
        <w:t>1、请供应商按照陕西省财政厅关于政府采购供应商注册登记有关事项的通知中的要求，通过陕西省政府采购网（http://www.ccgp-shaanxi.gov.cn/）注册登记加入陕西省政府采购供应商库及办理供应商入库申请并及时办理CA数字证书（陕西CA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snapToGrid/>
          <w:color w:val="333333"/>
          <w:spacing w:val="0"/>
          <w:kern w:val="2"/>
          <w:sz w:val="24"/>
          <w:szCs w:val="24"/>
          <w:shd w:val="clear" w:color="auto" w:fill="FFFFFF"/>
          <w:vertAlign w:val="baseline"/>
          <w:lang w:val="en-US" w:eastAsia="zh-CN" w:bidi="ar-SA"/>
        </w:rPr>
      </w:pPr>
      <w:r>
        <w:rPr>
          <w:rFonts w:hint="eastAsia" w:ascii="宋体" w:hAnsi="宋体" w:eastAsia="宋体" w:cs="宋体"/>
          <w:i w:val="0"/>
          <w:iCs w:val="0"/>
          <w:caps w:val="0"/>
          <w:snapToGrid/>
          <w:color w:val="333333"/>
          <w:spacing w:val="0"/>
          <w:kern w:val="2"/>
          <w:sz w:val="24"/>
          <w:szCs w:val="24"/>
          <w:shd w:val="clear" w:color="auto" w:fill="FFFFFF"/>
          <w:vertAlign w:val="baseline"/>
          <w:lang w:val="en-US" w:eastAsia="zh-CN" w:bidi="ar-SA"/>
        </w:rPr>
        <w:t>2、本项目采用电子化投标开标方式，各供应商可登录（http://bj.sxggzyjy.cn/fwzn/004003/20211013/188342c7-84a9-4c17-91d8-eb222e7ae4db.html）下载操作手册；供应商须于招标文件发售时间内在交易平台〖首页〉电子交易平台〉企业端〗后，在〖招标公告/出让公告〗模块中选择有意向的项目点击“我要投标”，进行报名并打印回执单；在发售时间内持报名回执单、单位介绍信、经办人身份证原件及加盖公章的身份证复印件至宝鸡市渭滨区高新五路（高铁南站转盘东北）宏欣国际10号楼1001室确认报名信息。经确认报名成功后可从〖我的项目〉项目流程〉交易文件下载〗中下载电子文件（*.SXSZF 格式）</w:t>
      </w:r>
      <w:r>
        <w:rPr>
          <w:rFonts w:hint="eastAsia" w:ascii="宋体" w:hAnsi="宋体" w:cs="宋体"/>
          <w:i w:val="0"/>
          <w:iCs w:val="0"/>
          <w:caps w:val="0"/>
          <w:snapToGrid/>
          <w:color w:val="333333"/>
          <w:spacing w:val="0"/>
          <w:kern w:val="2"/>
          <w:sz w:val="24"/>
          <w:szCs w:val="24"/>
          <w:shd w:val="clear" w:color="auto" w:fill="FFFFFF"/>
          <w:vertAlign w:val="baseli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bidi="ar-SA"/>
        </w:rPr>
        <w:t>3、本项目采用电子化投标与纸质文件投标并行的方式投标，（电子化投标的方式，各供应商须自行在网上下载磋商文件、缴纳磋商保证金，并登录全国公共资源交易平台（陕西省宝鸡市）宝鸡市公共资源交易中心（http：//bj.sxggzyjy.cn/）-服务指南-下载专区-下载政府采购电子标书制作工具，按照流程制作电子标书并在规定的投标截止时前上传电子投标文件；未完成网上投标或未向采购代理机构交费并经采购代理机构确认或未在规定时间内在平台上下载电子招标文件的，导致无法完成后续流程的责任自负。纸质版投标文件于开标后3日内日送至代理公司，纸质投标文件需与系统上传文件保持一致并逐页加盖公章附PDF版U盘一份。</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i w:val="0"/>
          <w:iCs w:val="0"/>
          <w:caps w:val="0"/>
          <w:snapToGrid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bidi="ar-SA"/>
        </w:rPr>
        <w:t>4、未在规定期限内通过【全国公共资源交易平台（陕西省·宝鸡市）】获取招标文件的投标无效。</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bidi="ar-SA"/>
        </w:rPr>
        <w:t>5、供应商在网上填写单位信息（单位名称、营业执照相关信息）时应与磋商文件要求及后期上传的电子投标文件中相关信息一致，否则造成资格审查不通过的后果自负；</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bidi="ar-SA"/>
        </w:rPr>
        <w:t>6、本次竞争性磋商公告同时在《陕西省政府采购网》、《陕西省公共资源交易中心网》发布</w:t>
      </w:r>
      <w:r>
        <w:rPr>
          <w:rFonts w:hint="eastAsia" w:ascii="宋体" w:hAnsi="宋体" w:cs="宋体"/>
          <w:i w:val="0"/>
          <w:iCs w:val="0"/>
          <w:caps w:val="0"/>
          <w:snapToGrid w:val="0"/>
          <w:color w:val="333333"/>
          <w:spacing w:val="0"/>
          <w:kern w:val="0"/>
          <w:sz w:val="24"/>
          <w:szCs w:val="24"/>
          <w:shd w:val="clear" w:color="auto" w:fill="FFFFFF"/>
          <w:vertAlign w:val="baseli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bidi="ar-SA"/>
        </w:rPr>
      </w:pPr>
      <w:r>
        <w:rPr>
          <w:rFonts w:hint="eastAsia" w:ascii="宋体" w:hAnsi="宋体" w:cs="宋体"/>
          <w:i w:val="0"/>
          <w:iCs w:val="0"/>
          <w:caps w:val="0"/>
          <w:snapToGrid w:val="0"/>
          <w:color w:val="333333"/>
          <w:spacing w:val="0"/>
          <w:kern w:val="0"/>
          <w:sz w:val="24"/>
          <w:szCs w:val="24"/>
          <w:shd w:val="clear" w:color="auto" w:fill="FFFFFF"/>
          <w:vertAlign w:val="baseline"/>
          <w:lang w:val="en-US" w:eastAsia="zh-CN" w:bidi="ar-SA"/>
        </w:rPr>
        <w:t>7</w:t>
      </w: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bidi="ar-SA"/>
        </w:rPr>
        <w:t>、疫情防控须知：因近期新冠肺炎防疫形势严峻，各供应商应高度重视并自觉做好疫情防控工作，遵守国家及各省级、市级疫情防控部门的相关要求。进入</w:t>
      </w: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宝鸡市渭滨区高新五路（高铁南站转盘东北）宏欣国际</w:t>
      </w: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bidi="ar-SA"/>
        </w:rPr>
        <w:t>时主动配合疫情监管，须佩戴口罩。</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i w:val="0"/>
          <w:iCs w:val="0"/>
          <w:caps w:val="0"/>
          <w:snapToGrid w:val="0"/>
          <w:color w:val="333333"/>
          <w:spacing w:val="0"/>
          <w:kern w:val="0"/>
          <w:sz w:val="24"/>
          <w:szCs w:val="24"/>
          <w:shd w:val="clear" w:color="auto" w:fill="FFFFFF"/>
          <w:vertAlign w:val="baseline"/>
          <w:lang w:val="en-US" w:eastAsia="zh-CN" w:bidi="ar-SA"/>
        </w:rPr>
      </w:pPr>
      <w:r>
        <w:rPr>
          <w:rFonts w:hint="eastAsia" w:ascii="宋体" w:hAnsi="宋体" w:cs="宋体"/>
          <w:i w:val="0"/>
          <w:iCs w:val="0"/>
          <w:caps w:val="0"/>
          <w:snapToGrid w:val="0"/>
          <w:color w:val="333333"/>
          <w:spacing w:val="0"/>
          <w:kern w:val="0"/>
          <w:sz w:val="24"/>
          <w:szCs w:val="24"/>
          <w:shd w:val="clear" w:color="auto" w:fill="FFFFFF"/>
          <w:vertAlign w:val="baseline"/>
          <w:lang w:val="en-US" w:eastAsia="zh-CN" w:bidi="ar-SA"/>
        </w:rPr>
        <w:t>8、本项目专门面向中小企业。</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bidi="ar-SA"/>
        </w:rPr>
        <w:t>七、凡对本次采购提出询问，请按以下方式联系。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jc w:val="left"/>
        <w:textAlignment w:val="baseline"/>
        <w:outlineLvl w:val="5"/>
        <w:rPr>
          <w:rFonts w:hint="eastAsia" w:ascii="宋体" w:hAnsi="宋体" w:eastAsia="宋体" w:cs="宋体"/>
          <w:b w:val="0"/>
          <w:bCs w:val="0"/>
          <w:snapToGrid w:val="0"/>
          <w:color w:val="000000"/>
          <w:kern w:val="0"/>
          <w:sz w:val="24"/>
          <w:szCs w:val="24"/>
          <w:highlight w:val="none"/>
          <w:lang w:val="en-US" w:eastAsia="zh-CN" w:bidi="ar"/>
        </w:rPr>
      </w:pPr>
      <w:r>
        <w:rPr>
          <w:rFonts w:hint="eastAsia" w:ascii="宋体" w:hAnsi="宋体" w:eastAsia="宋体" w:cs="宋体"/>
          <w:b w:val="0"/>
          <w:bCs w:val="0"/>
          <w:i w:val="0"/>
          <w:iCs w:val="0"/>
          <w:caps w:val="0"/>
          <w:snapToGrid w:val="0"/>
          <w:color w:val="333333"/>
          <w:spacing w:val="0"/>
          <w:kern w:val="0"/>
          <w:sz w:val="24"/>
          <w:szCs w:val="24"/>
          <w:shd w:val="clear" w:color="auto" w:fill="FFFFFF"/>
          <w:vertAlign w:val="baseline"/>
          <w:lang w:val="en-US" w:eastAsia="zh-CN" w:bidi="ar"/>
        </w:rPr>
        <w:t>1.</w:t>
      </w:r>
      <w:r>
        <w:rPr>
          <w:rFonts w:hint="eastAsia" w:ascii="宋体" w:hAnsi="宋体" w:eastAsia="宋体" w:cs="宋体"/>
          <w:b w:val="0"/>
          <w:bCs w:val="0"/>
          <w:i w:val="0"/>
          <w:iCs w:val="0"/>
          <w:caps w:val="0"/>
          <w:snapToGrid w:val="0"/>
          <w:color w:val="333333"/>
          <w:spacing w:val="0"/>
          <w:kern w:val="0"/>
          <w:sz w:val="24"/>
          <w:szCs w:val="24"/>
          <w:highlight w:val="none"/>
          <w:shd w:val="clear" w:color="auto" w:fill="FFFFFF"/>
          <w:vertAlign w:val="baseline"/>
          <w:lang w:val="en-US" w:eastAsia="zh-CN" w:bidi="ar"/>
        </w:rPr>
        <w:t>采购人信息</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napToGrid w:val="0"/>
          <w:color w:val="000000"/>
          <w:kern w:val="0"/>
          <w:sz w:val="24"/>
          <w:szCs w:val="24"/>
          <w:highlight w:val="none"/>
          <w:lang w:eastAsia="zh-CN"/>
        </w:rPr>
      </w:pP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名称：</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val="en-US" w:eastAsia="zh-CN" w:bidi="ar-SA"/>
        </w:rPr>
        <w:t>宝鸡市陈仓区香泉镇人民政府</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napToGrid w:val="0"/>
          <w:color w:val="000000"/>
          <w:kern w:val="0"/>
          <w:sz w:val="24"/>
          <w:szCs w:val="24"/>
          <w:highlight w:val="none"/>
          <w:lang w:eastAsia="zh-CN"/>
        </w:rPr>
      </w:pP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地址：</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val="en-US" w:eastAsia="zh-CN"/>
        </w:rPr>
        <w:t xml:space="preserve"> 陕西宝鸡市陈仓区香泉镇街道</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联系方式：</w:t>
      </w: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rPr>
        <w:t xml:space="preserve"> 15769289007</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jc w:val="left"/>
        <w:textAlignment w:val="baseline"/>
        <w:outlineLvl w:val="5"/>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shd w:val="clear" w:color="auto" w:fill="FFFFFF"/>
          <w:vertAlign w:val="baseline"/>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名称：</w:t>
      </w: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中建鼎正项目管理有限公司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地址：</w:t>
      </w: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宝鸡市渭滨区高新五路（高铁南站转盘东北）宏欣国际10号楼1001室</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联系方式：0917-</w:t>
      </w: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rPr>
        <w:t>3150345</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jc w:val="left"/>
        <w:textAlignment w:val="baseline"/>
        <w:outlineLvl w:val="5"/>
        <w:rPr>
          <w:rFonts w:hint="eastAsia" w:ascii="宋体" w:hAnsi="宋体" w:eastAsia="宋体" w:cs="宋体"/>
          <w:b w:val="0"/>
          <w:bCs w:val="0"/>
          <w:i w:val="0"/>
          <w:iCs w:val="0"/>
          <w:caps w:val="0"/>
          <w:snapToGrid w:val="0"/>
          <w:color w:val="333333"/>
          <w:spacing w:val="0"/>
          <w:kern w:val="0"/>
          <w:sz w:val="24"/>
          <w:szCs w:val="24"/>
          <w:shd w:val="clear" w:color="auto" w:fill="FFFFFF"/>
          <w:vertAlign w:val="baseline"/>
          <w:lang w:val="en-US" w:eastAsia="zh-CN" w:bidi="ar"/>
        </w:rPr>
      </w:pPr>
      <w:r>
        <w:rPr>
          <w:rFonts w:hint="eastAsia" w:ascii="宋体" w:hAnsi="宋体" w:eastAsia="宋体" w:cs="宋体"/>
          <w:b w:val="0"/>
          <w:bCs w:val="0"/>
          <w:i w:val="0"/>
          <w:iCs w:val="0"/>
          <w:caps w:val="0"/>
          <w:snapToGrid w:val="0"/>
          <w:color w:val="333333"/>
          <w:spacing w:val="0"/>
          <w:kern w:val="0"/>
          <w:sz w:val="24"/>
          <w:szCs w:val="24"/>
          <w:shd w:val="clear" w:color="auto" w:fill="FFFFFF"/>
          <w:vertAlign w:val="baseline"/>
          <w:lang w:val="en-US" w:eastAsia="zh-CN" w:bidi="ar"/>
        </w:rPr>
        <w:t>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snapToGrid w:val="0"/>
          <w:color w:val="000000"/>
          <w:kern w:val="0"/>
          <w:sz w:val="24"/>
          <w:szCs w:val="24"/>
          <w:highlight w:val="yellow"/>
          <w:lang w:val="en-US" w:eastAsia="zh-CN"/>
        </w:rPr>
      </w:pPr>
      <w:r>
        <w:rPr>
          <w:rFonts w:hint="eastAsia" w:ascii="宋体" w:hAnsi="宋体" w:eastAsia="宋体" w:cs="宋体"/>
          <w:i w:val="0"/>
          <w:iCs w:val="0"/>
          <w:caps w:val="0"/>
          <w:snapToGrid w:val="0"/>
          <w:color w:val="333333"/>
          <w:spacing w:val="0"/>
          <w:kern w:val="0"/>
          <w:sz w:val="24"/>
          <w:szCs w:val="24"/>
          <w:shd w:val="clear" w:color="auto" w:fill="FFFFFF"/>
          <w:vertAlign w:val="baseline"/>
        </w:rPr>
        <w:t>项目联系人：</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eastAsia="zh-CN"/>
        </w:rPr>
        <w:t>刘工</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val="en-US" w:eastAsia="zh-CN"/>
        </w:rPr>
        <w:t xml:space="preserve">  范工</w:t>
      </w:r>
    </w:p>
    <w:p>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rPr>
        <w:t>电话：</w:t>
      </w:r>
      <w:r>
        <w:rPr>
          <w:rFonts w:hint="eastAsia" w:ascii="宋体" w:hAnsi="宋体" w:eastAsia="宋体" w:cs="宋体"/>
          <w:i w:val="0"/>
          <w:iCs w:val="0"/>
          <w:caps w:val="0"/>
          <w:snapToGrid w:val="0"/>
          <w:color w:val="333333"/>
          <w:spacing w:val="0"/>
          <w:kern w:val="0"/>
          <w:sz w:val="24"/>
          <w:szCs w:val="24"/>
          <w:shd w:val="clear" w:color="auto" w:fill="FFFFFF"/>
          <w:vertAlign w:val="baseline"/>
        </w:rPr>
        <w:t>0917-</w:t>
      </w: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rPr>
        <w:t>3150345</w:t>
      </w:r>
    </w:p>
    <w:p>
      <w:pPr>
        <w:widowControl/>
        <w:kinsoku w:val="0"/>
        <w:autoSpaceDE w:val="0"/>
        <w:autoSpaceDN w:val="0"/>
        <w:bidi w:val="0"/>
        <w:adjustRightInd w:val="0"/>
        <w:snapToGrid w:val="0"/>
        <w:spacing w:line="360" w:lineRule="auto"/>
        <w:ind w:firstLine="4320" w:firstLineChars="1800"/>
        <w:jc w:val="left"/>
        <w:textAlignment w:val="baseline"/>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pPr>
      <w:r>
        <w:rPr>
          <w:rFonts w:hint="eastAsia" w:ascii="宋体" w:hAnsi="宋体" w:eastAsia="宋体" w:cs="宋体"/>
          <w:i w:val="0"/>
          <w:iCs w:val="0"/>
          <w:caps w:val="0"/>
          <w:snapToGrid w:val="0"/>
          <w:color w:val="333333"/>
          <w:spacing w:val="0"/>
          <w:kern w:val="0"/>
          <w:sz w:val="24"/>
          <w:szCs w:val="24"/>
          <w:shd w:val="clear" w:color="auto" w:fill="FFFFFF"/>
          <w:vertAlign w:val="baseline"/>
          <w:lang w:eastAsia="zh-CN"/>
        </w:rPr>
        <w:t>中建鼎正项目管理有限公司</w:t>
      </w:r>
    </w:p>
    <w:p>
      <w:pPr>
        <w:pStyle w:val="2"/>
        <w:rPr>
          <w:rFonts w:hint="default"/>
          <w:highlight w:val="yellow"/>
          <w:lang w:val="en-US" w:eastAsia="zh-CN"/>
        </w:rPr>
      </w:pPr>
      <w:r>
        <w:rPr>
          <w:rFonts w:hint="eastAsia" w:ascii="宋体" w:hAnsi="宋体" w:eastAsia="宋体" w:cs="宋体"/>
          <w:i w:val="0"/>
          <w:iCs w:val="0"/>
          <w:caps w:val="0"/>
          <w:snapToGrid w:val="0"/>
          <w:color w:val="333333"/>
          <w:spacing w:val="0"/>
          <w:kern w:val="0"/>
          <w:sz w:val="24"/>
          <w:szCs w:val="24"/>
          <w:shd w:val="clear" w:color="auto" w:fill="FFFFFF"/>
          <w:vertAlign w:val="baseline"/>
          <w:lang w:val="en-US" w:eastAsia="zh-CN"/>
        </w:rPr>
        <w:t xml:space="preserve">                                      </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val="en-US" w:eastAsia="zh-CN"/>
        </w:rPr>
        <w:t xml:space="preserve">    202</w:t>
      </w:r>
      <w:r>
        <w:rPr>
          <w:rFonts w:hint="eastAsia" w:ascii="宋体" w:hAnsi="宋体" w:cs="宋体"/>
          <w:i w:val="0"/>
          <w:iCs w:val="0"/>
          <w:caps w:val="0"/>
          <w:snapToGrid w:val="0"/>
          <w:color w:val="333333"/>
          <w:spacing w:val="0"/>
          <w:kern w:val="0"/>
          <w:sz w:val="24"/>
          <w:szCs w:val="24"/>
          <w:highlight w:val="none"/>
          <w:shd w:val="clear" w:color="auto" w:fill="FFFFFF"/>
          <w:vertAlign w:val="baseline"/>
          <w:lang w:val="en-US" w:eastAsia="zh-CN"/>
        </w:rPr>
        <w:t>3</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val="en-US" w:eastAsia="zh-CN"/>
        </w:rPr>
        <w:t>年</w:t>
      </w:r>
      <w:r>
        <w:rPr>
          <w:rFonts w:hint="eastAsia" w:ascii="宋体" w:hAnsi="宋体" w:cs="宋体"/>
          <w:i w:val="0"/>
          <w:iCs w:val="0"/>
          <w:caps w:val="0"/>
          <w:snapToGrid w:val="0"/>
          <w:color w:val="333333"/>
          <w:spacing w:val="0"/>
          <w:kern w:val="0"/>
          <w:sz w:val="24"/>
          <w:szCs w:val="24"/>
          <w:highlight w:val="none"/>
          <w:shd w:val="clear" w:color="auto" w:fill="FFFFFF"/>
          <w:vertAlign w:val="baseline"/>
          <w:lang w:val="en-US" w:eastAsia="zh-CN"/>
        </w:rPr>
        <w:t>01</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val="en-US" w:eastAsia="zh-CN"/>
        </w:rPr>
        <w:t>月</w:t>
      </w:r>
      <w:r>
        <w:rPr>
          <w:rFonts w:hint="eastAsia" w:ascii="宋体" w:hAnsi="宋体" w:cs="宋体"/>
          <w:i w:val="0"/>
          <w:iCs w:val="0"/>
          <w:caps w:val="0"/>
          <w:snapToGrid w:val="0"/>
          <w:color w:val="333333"/>
          <w:spacing w:val="0"/>
          <w:kern w:val="0"/>
          <w:sz w:val="24"/>
          <w:szCs w:val="24"/>
          <w:highlight w:val="none"/>
          <w:shd w:val="clear" w:color="auto" w:fill="FFFFFF"/>
          <w:vertAlign w:val="baseline"/>
          <w:lang w:val="en-US" w:eastAsia="zh-CN"/>
        </w:rPr>
        <w:t>06</w:t>
      </w:r>
      <w:r>
        <w:rPr>
          <w:rFonts w:hint="eastAsia" w:ascii="宋体" w:hAnsi="宋体" w:eastAsia="宋体" w:cs="宋体"/>
          <w:i w:val="0"/>
          <w:iCs w:val="0"/>
          <w:caps w:val="0"/>
          <w:snapToGrid w:val="0"/>
          <w:color w:val="333333"/>
          <w:spacing w:val="0"/>
          <w:kern w:val="0"/>
          <w:sz w:val="24"/>
          <w:szCs w:val="24"/>
          <w:highlight w:val="none"/>
          <w:shd w:val="clear" w:color="auto" w:fill="FFFFFF"/>
          <w:vertAlign w:val="baseline"/>
          <w:lang w:val="en-US" w:eastAsia="zh-CN"/>
        </w:rPr>
        <w:t>日</w:t>
      </w:r>
      <w:bookmarkStart w:id="5" w:name="_GoBack"/>
      <w:bookmarkEnd w:id="5"/>
    </w:p>
    <w:sectPr>
      <w:pgSz w:w="11906" w:h="16838"/>
      <w:pgMar w:top="1417" w:right="1417" w:bottom="141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3EF89"/>
    <w:multiLevelType w:val="singleLevel"/>
    <w:tmpl w:val="CD73EF89"/>
    <w:lvl w:ilvl="0" w:tentative="0">
      <w:start w:val="1"/>
      <w:numFmt w:val="decimal"/>
      <w:suff w:val="nothing"/>
      <w:lvlText w:val="（%1）"/>
      <w:lvlJc w:val="left"/>
    </w:lvl>
  </w:abstractNum>
  <w:abstractNum w:abstractNumId="1">
    <w:nsid w:val="4D21B24A"/>
    <w:multiLevelType w:val="singleLevel"/>
    <w:tmpl w:val="4D21B24A"/>
    <w:lvl w:ilvl="0" w:tentative="0">
      <w:start w:val="1"/>
      <w:numFmt w:val="decimal"/>
      <w:suff w:val="nothing"/>
      <w:lvlText w:val="（%1）"/>
      <w:lvlJc w:val="left"/>
    </w:lvl>
  </w:abstractNum>
  <w:abstractNum w:abstractNumId="2">
    <w:nsid w:val="79B421A1"/>
    <w:multiLevelType w:val="singleLevel"/>
    <w:tmpl w:val="79B421A1"/>
    <w:lvl w:ilvl="0" w:tentative="0">
      <w:start w:val="3"/>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OTk1ZDJjZDM2NmZkOWEzZDMyOTNmZjlkNTRjMWMifQ=="/>
  </w:docVars>
  <w:rsids>
    <w:rsidRoot w:val="00000000"/>
    <w:rsid w:val="0E7B2823"/>
    <w:rsid w:val="2E0F48DF"/>
    <w:rsid w:val="56275453"/>
    <w:rsid w:val="5A282DEA"/>
    <w:rsid w:val="64423C61"/>
    <w:rsid w:val="647520F7"/>
    <w:rsid w:val="69F6402C"/>
    <w:rsid w:val="6DB85E1E"/>
    <w:rsid w:val="70AE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keepNext/>
      <w:keepLines/>
      <w:spacing w:before="50" w:beforeLines="50" w:after="50" w:afterLines="50" w:line="600" w:lineRule="exact"/>
      <w:jc w:val="center"/>
      <w:outlineLvl w:val="0"/>
    </w:pPr>
    <w:rPr>
      <w:rFonts w:ascii="Times New Roman" w:hAnsi="Times New Roman" w:eastAsia="宋体"/>
      <w:b/>
      <w:bCs/>
      <w:kern w:val="44"/>
      <w:sz w:val="30"/>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pPr>
      <w:jc w:val="left"/>
    </w:pPr>
    <w:rPr>
      <w:rFonts w:ascii="Tahoma" w:hAnsi="Tahoma"/>
      <w:sz w:val="24"/>
      <w:szCs w:val="20"/>
    </w:rPr>
  </w:style>
  <w:style w:type="paragraph" w:styleId="4">
    <w:name w:val="Normal (Web)"/>
    <w:basedOn w:val="1"/>
    <w:qFormat/>
    <w:uiPriority w:val="0"/>
    <w:pPr>
      <w:widowControl/>
      <w:spacing w:before="100" w:beforeLines="0" w:beforeAutospacing="1" w:after="100" w:afterLines="0" w:afterAutospacing="1" w:line="240" w:lineRule="auto"/>
      <w:jc w:val="left"/>
    </w:pPr>
    <w:rPr>
      <w:rFonts w:ascii="宋体" w:hAnsi="宋体"/>
      <w:kern w:val="0"/>
      <w:sz w:val="24"/>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link w:val="3"/>
    <w:qFormat/>
    <w:uiPriority w:val="0"/>
    <w:rPr>
      <w:rFonts w:ascii="Times New Roman" w:hAnsi="Times New Roman" w:eastAsia="宋体"/>
      <w:b/>
      <w:bCs/>
      <w:kern w:val="44"/>
      <w:sz w:val="30"/>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3053</Words>
  <Characters>3470</Characters>
  <Lines>0</Lines>
  <Paragraphs>0</Paragraphs>
  <TotalTime>29</TotalTime>
  <ScaleCrop>false</ScaleCrop>
  <LinksUpToDate>false</LinksUpToDate>
  <CharactersWithSpaces>3523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2023-01-06T07:11:00Z</dcterms:created>
  <dc:creator>HP</dc:creator>
  <cp:lastModifiedBy>拉孜藜米18189067796</cp:lastModifiedBy>
  <dcterms:modified xsi:type="dcterms:W3CDTF">2023-01-06T08:32:48Z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2A17378A9D9E4EDAB169EC3E27ACAE4F</vt:lpwstr>
  </property>
</Properties>
</file>