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line="500" w:lineRule="exact"/>
        <w:ind w:left="0" w:firstLine="0"/>
        <w:jc w:val="center"/>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kern w:val="0"/>
          <w:sz w:val="24"/>
          <w:szCs w:val="24"/>
          <w:bdr w:val="none" w:color="auto" w:sz="0" w:space="0"/>
          <w:shd w:val="clear" w:fill="FFFFFF"/>
          <w:lang w:val="en-US" w:eastAsia="zh-CN" w:bidi="ar"/>
        </w:rPr>
        <w:t>宝鸡市陈仓区教体局南堡小学2022年改提资金项目招标公告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Style w:val="11"/>
          <w:rFonts w:hint="eastAsia" w:ascii="微软雅黑" w:hAnsi="微软雅黑" w:eastAsia="微软雅黑" w:cs="微软雅黑"/>
          <w:b/>
          <w:bCs/>
          <w:i w:val="0"/>
          <w:iCs w:val="0"/>
          <w:caps w:val="0"/>
          <w:color w:val="auto"/>
          <w:spacing w:val="0"/>
          <w:sz w:val="24"/>
          <w:szCs w:val="24"/>
          <w:bdr w:val="none" w:color="auto" w:sz="0" w:space="0"/>
          <w:shd w:val="clear" w:fill="FFFFFF"/>
        </w:rPr>
        <w:t>项目概况</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宝鸡市陈仓区教体局南堡小学2022年改提资金项目</w:t>
      </w:r>
      <w:r>
        <w:rPr>
          <w:rFonts w:hint="eastAsia" w:ascii="微软雅黑" w:hAnsi="微软雅黑" w:eastAsia="微软雅黑" w:cs="微软雅黑"/>
          <w:i w:val="0"/>
          <w:iCs w:val="0"/>
          <w:caps w:val="0"/>
          <w:color w:val="auto"/>
          <w:spacing w:val="0"/>
          <w:sz w:val="24"/>
          <w:szCs w:val="24"/>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4"/>
          <w:szCs w:val="24"/>
          <w:bdr w:val="none" w:color="auto" w:sz="0" w:space="0"/>
          <w:shd w:val="clear" w:fill="FFFFFF"/>
        </w:rPr>
        <w:t>全国公共资源交易平台（陕西省·宝鸡市）</w:t>
      </w:r>
      <w:r>
        <w:rPr>
          <w:rFonts w:hint="eastAsia" w:ascii="微软雅黑" w:hAnsi="微软雅黑" w:eastAsia="微软雅黑" w:cs="微软雅黑"/>
          <w:i w:val="0"/>
          <w:iCs w:val="0"/>
          <w:caps w:val="0"/>
          <w:color w:val="auto"/>
          <w:spacing w:val="0"/>
          <w:sz w:val="24"/>
          <w:szCs w:val="24"/>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2023年01月31日 09时00分 </w:t>
      </w:r>
      <w:r>
        <w:rPr>
          <w:rFonts w:hint="eastAsia" w:ascii="微软雅黑" w:hAnsi="微软雅黑" w:eastAsia="微软雅黑" w:cs="微软雅黑"/>
          <w:i w:val="0"/>
          <w:iCs w:val="0"/>
          <w:caps w:val="0"/>
          <w:color w:val="auto"/>
          <w:spacing w:val="0"/>
          <w:sz w:val="24"/>
          <w:szCs w:val="24"/>
          <w:bdr w:val="none" w:color="auto" w:sz="0" w:space="0"/>
          <w:shd w:val="clear" w:fill="FFFFFF"/>
        </w:rPr>
        <w:t>（北京时间）前递交投标文件。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Style w:val="11"/>
          <w:rFonts w:hint="eastAsia" w:ascii="微软雅黑" w:hAnsi="微软雅黑" w:eastAsia="微软雅黑" w:cs="微软雅黑"/>
          <w:b/>
          <w:bCs/>
          <w:i w:val="0"/>
          <w:iCs w:val="0"/>
          <w:caps w:val="0"/>
          <w:color w:val="auto"/>
          <w:spacing w:val="0"/>
          <w:sz w:val="24"/>
          <w:szCs w:val="24"/>
          <w:bdr w:val="none" w:color="auto" w:sz="0" w:space="0"/>
          <w:shd w:val="clear" w:fill="FFFFFF"/>
        </w:rPr>
        <w:t>一、项目基本情况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项目编号：SXMD-2022-ZB-43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项目名称：宝鸡市陈仓区教体局南堡小学2022年改提资金项目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采购方式：公开招标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预算金额：440,000.00元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采购需求：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合同包1(宝鸡市陈仓区教体局南堡小学2022年改提资金项目):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50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合同包预算金额：440,000.00元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50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合同包最高限价：440,000.00元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67"/>
        <w:gridCol w:w="2261"/>
        <w:gridCol w:w="2261"/>
        <w:gridCol w:w="672"/>
        <w:gridCol w:w="1403"/>
        <w:gridCol w:w="1435"/>
        <w:gridCol w:w="14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bdr w:val="none" w:color="auto" w:sz="0" w:space="0"/>
                <w:lang w:val="en-US" w:eastAsia="zh-CN" w:bidi="ar"/>
              </w:rPr>
              <w:t>品目号</w:t>
            </w:r>
          </w:p>
        </w:tc>
        <w:tc>
          <w:tcPr>
            <w:tcW w:w="122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bdr w:val="none" w:color="auto" w:sz="0" w:space="0"/>
                <w:lang w:val="en-US" w:eastAsia="zh-CN" w:bidi="ar"/>
              </w:rPr>
              <w:t>品目名称</w:t>
            </w:r>
          </w:p>
        </w:tc>
        <w:tc>
          <w:tcPr>
            <w:tcW w:w="122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bdr w:val="none" w:color="auto" w:sz="0" w:space="0"/>
                <w:lang w:val="en-US" w:eastAsia="zh-CN" w:bidi="ar"/>
              </w:rPr>
              <w:t>采购标的</w:t>
            </w:r>
          </w:p>
        </w:tc>
        <w:tc>
          <w:tcPr>
            <w:tcW w:w="40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bdr w:val="none" w:color="auto" w:sz="0" w:space="0"/>
                <w:lang w:val="en-US" w:eastAsia="zh-CN" w:bidi="ar"/>
              </w:rPr>
              <w:t>数量（单位）</w:t>
            </w:r>
          </w:p>
        </w:tc>
        <w:tc>
          <w:tcPr>
            <w:tcW w:w="81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bdr w:val="none" w:color="auto" w:sz="0" w:space="0"/>
                <w:lang w:val="en-US" w:eastAsia="zh-CN" w:bidi="ar"/>
              </w:rPr>
              <w:t>技术规格、参数及要求</w:t>
            </w:r>
          </w:p>
        </w:tc>
        <w:tc>
          <w:tcPr>
            <w:tcW w:w="491"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bdr w:val="none" w:color="auto" w:sz="0" w:space="0"/>
                <w:lang w:val="en-US" w:eastAsia="zh-CN" w:bidi="ar"/>
              </w:rPr>
              <w:t>品目预算(元)</w:t>
            </w:r>
          </w:p>
        </w:tc>
        <w:tc>
          <w:tcPr>
            <w:tcW w:w="492"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84" w:hRule="atLeast"/>
        </w:trPr>
        <w:tc>
          <w:tcPr>
            <w:tcW w:w="327"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bdr w:val="none" w:color="auto" w:sz="0" w:space="0"/>
                <w:lang w:val="en-US" w:eastAsia="zh-CN" w:bidi="ar"/>
              </w:rPr>
              <w:t>1-1</w:t>
            </w:r>
          </w:p>
        </w:tc>
        <w:tc>
          <w:tcPr>
            <w:tcW w:w="122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bdr w:val="none" w:color="auto" w:sz="0" w:space="0"/>
                <w:lang w:val="en-US" w:eastAsia="zh-CN" w:bidi="ar"/>
              </w:rPr>
              <w:t>触控一体机</w:t>
            </w:r>
          </w:p>
        </w:tc>
        <w:tc>
          <w:tcPr>
            <w:tcW w:w="122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bdr w:val="none" w:color="auto" w:sz="0" w:space="0"/>
                <w:lang w:val="en-US" w:eastAsia="zh-CN" w:bidi="ar"/>
              </w:rPr>
              <w:t>触控一体机（智慧黑板）采购</w:t>
            </w:r>
          </w:p>
        </w:tc>
        <w:tc>
          <w:tcPr>
            <w:tcW w:w="40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bdr w:val="none" w:color="auto" w:sz="0" w:space="0"/>
                <w:lang w:val="en-US" w:eastAsia="zh-CN" w:bidi="ar"/>
              </w:rPr>
              <w:t>1(批)</w:t>
            </w:r>
          </w:p>
        </w:tc>
        <w:tc>
          <w:tcPr>
            <w:tcW w:w="819"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500" w:lineRule="exact"/>
              <w:ind w:left="0" w:right="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bdr w:val="none" w:color="auto" w:sz="0" w:space="0"/>
                <w:lang w:val="en-US" w:eastAsia="zh-CN" w:bidi="ar"/>
              </w:rPr>
              <w:t>详见采购文件</w:t>
            </w:r>
          </w:p>
        </w:tc>
        <w:tc>
          <w:tcPr>
            <w:tcW w:w="491"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righ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bdr w:val="none" w:color="auto" w:sz="0" w:space="0"/>
                <w:lang w:val="en-US" w:eastAsia="zh-CN" w:bidi="ar"/>
              </w:rPr>
              <w:t>440,000.00</w:t>
            </w:r>
          </w:p>
        </w:tc>
        <w:tc>
          <w:tcPr>
            <w:tcW w:w="492" w:type="pct"/>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jc w:val="righ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bdr w:val="none" w:color="auto" w:sz="0" w:space="0"/>
                <w:lang w:val="en-US" w:eastAsia="zh-CN" w:bidi="ar"/>
              </w:rPr>
              <w:t>440,000.00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50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本合同包不接受联合体投标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50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合同履行期限：详见招标文件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Style w:val="11"/>
          <w:rFonts w:hint="eastAsia" w:ascii="微软雅黑" w:hAnsi="微软雅黑" w:eastAsia="微软雅黑" w:cs="微软雅黑"/>
          <w:b/>
          <w:bCs/>
          <w:i w:val="0"/>
          <w:iCs w:val="0"/>
          <w:caps w:val="0"/>
          <w:color w:val="auto"/>
          <w:spacing w:val="0"/>
          <w:sz w:val="24"/>
          <w:szCs w:val="24"/>
          <w:bdr w:val="none" w:color="auto" w:sz="0" w:space="0"/>
          <w:shd w:val="clear" w:fill="FFFFFF"/>
        </w:rPr>
        <w:t>二、申请人的资格要求：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2.落实政府采购政策需满足的资格要求：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合同包1(宝鸡市陈仓区教体局南堡小学2022年改提资金项目)落实政府采购政策需满足的资格要求如下: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（1）《三部门联合发布关于促进残疾人就业政府采购政策的通知》（财库[2017]141号）；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（2）《政府采购促进中小企业发展管理办法》（财库[2020]46号）；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（3）《财政部关于进一步加大政府采购支持中小企业力度的通知》（财库〔2022〕19号）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（5）《国务院办公厅关于建立政府强制采购节能产品制度的通知》（国办发[2007]51号）；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（6）《节能产品政府采购实施意见》（财库[2004]185号）；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（7）《环境标志产品政府采购实施的意见》（财库[2006]90号；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（9）《关于运用政府采购政策支持脱贫攻坚的通知》--财库[2019]27号；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（10）《财政部办公厅关于政府采购进口产品管理有关问题的通知》（财办库[2008]248号）；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（12）其他需要落实的政府采购政策。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3.本项目的特定资格要求：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合同包1(宝鸡市陈仓区教体局南堡小学2022年改提资金项目)特定资格要求如下: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1）供应商应为具有独立承担民事责任能力的企业法人、事业法人、其他组织或自然人，企业法人须提供统一社会信用代码的营业执照、事业单位须提供事业单位法人证、组织机构代码证等证明文件、其他组织应提供合法证明文件、自然人参与的提供其身份证；</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2）供应商应授权合法的人员参加投标，法定代表人直接参加的，须出具法定代表人资格证明书和身份证原件，并与营业执照上信息一致；授权代表参加的，须出具法定代表人授权委托书及被授权人身份证原件；</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3）财务状况报告：提供2021年度的财务审计报告（至少包括资产负债表和利润表，成立时间至提交投标文件截止时间不足一年的可提供成立后任意时段的资产负债表），或提供投标截止时间前三个月内其基本开户银行出具的资信证明（附开户许可证或开户备案证明）；</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（4）税收缴纳证明：提供投标截止日前一年内已缴纳的至少三个月的纳税证明或完税证明（任意税种），依法免税的单位应提供相关证明材料；</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（5）社会保障资金缴纳证明：提供投标截止日前一年内已缴存的至少六个月的社会保障资金缴存单据或社保机构开具的社会保险参保缴费情况证明，依法不需要缴纳社会保障资金的单位应提供相关证明材料；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（6）提供具有履行本合同所必需的设备和专业技术能力的说明及承诺；</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（7）提供参加政府采购活动前三年内在经营活动中没有重大违法记录的书面声明；</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（8）单位负责人为同一人或者存在直接控股、管理关系的不同投标人，不得参加同一合同项下的政府采购活动（ 通过“国家企业信用信息公示平台”上查询截图）；</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9）供应商应在招标文件发售期至投标文件递交截止时间前通过“信用中国”网站（www.creditchina.gov.cn）查询不得列入失信被执行人和重大税收违法失信主体，不得为中国政府采购网（www.ccgp.gov.cn/）政府采购严重违法失信行为记录名单中被财政部门禁止参加政府采购活动的供应商; </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（10）投标保证金转账凭证或投标担保函；</w:t>
      </w:r>
      <w:r>
        <w:rPr>
          <w:rFonts w:hint="eastAsia" w:ascii="微软雅黑" w:hAnsi="微软雅黑" w:eastAsia="微软雅黑" w:cs="微软雅黑"/>
          <w:i w:val="0"/>
          <w:iCs w:val="0"/>
          <w:caps w:val="0"/>
          <w:color w:val="auto"/>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auto"/>
          <w:spacing w:val="0"/>
          <w:sz w:val="24"/>
          <w:szCs w:val="24"/>
          <w:bdr w:val="none" w:color="auto" w:sz="0" w:space="0"/>
          <w:shd w:val="clear" w:fill="FFFFFF"/>
        </w:rPr>
        <w:t>（11）本项目专门面向中小企业，投标商须提供中小企业声明函。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Style w:val="11"/>
          <w:rFonts w:hint="eastAsia" w:ascii="微软雅黑" w:hAnsi="微软雅黑" w:eastAsia="微软雅黑" w:cs="微软雅黑"/>
          <w:b/>
          <w:bCs/>
          <w:i w:val="0"/>
          <w:iCs w:val="0"/>
          <w:caps w:val="0"/>
          <w:color w:val="auto"/>
          <w:spacing w:val="0"/>
          <w:sz w:val="24"/>
          <w:szCs w:val="24"/>
          <w:bdr w:val="none" w:color="auto" w:sz="0" w:space="0"/>
          <w:shd w:val="clear" w:fill="FFFFFF"/>
        </w:rPr>
        <w:t>三、获取招标文件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2023年01月09日 至 2023年01月13日 ，每天上午 09:00:00 至 12:00:00 ，下午 14:00:00 至 17:00:00 （北京时间）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途径：</w:t>
      </w:r>
      <w:r>
        <w:rPr>
          <w:rFonts w:hint="eastAsia" w:ascii="微软雅黑" w:hAnsi="微软雅黑" w:eastAsia="微软雅黑" w:cs="微软雅黑"/>
          <w:i w:val="0"/>
          <w:iCs w:val="0"/>
          <w:caps w:val="0"/>
          <w:color w:val="auto"/>
          <w:spacing w:val="0"/>
          <w:sz w:val="24"/>
          <w:szCs w:val="24"/>
          <w:bdr w:val="none" w:color="auto" w:sz="0" w:space="0"/>
          <w:shd w:val="clear" w:fill="FFFFFF"/>
        </w:rPr>
        <w:t>全国公共资源交易平台（陕西省·宝鸡市）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方式：</w:t>
      </w:r>
      <w:r>
        <w:rPr>
          <w:rFonts w:hint="eastAsia" w:ascii="微软雅黑" w:hAnsi="微软雅黑" w:eastAsia="微软雅黑" w:cs="微软雅黑"/>
          <w:i w:val="0"/>
          <w:iCs w:val="0"/>
          <w:caps w:val="0"/>
          <w:color w:val="auto"/>
          <w:spacing w:val="0"/>
          <w:sz w:val="24"/>
          <w:szCs w:val="24"/>
          <w:bdr w:val="none" w:color="auto" w:sz="0" w:space="0"/>
          <w:shd w:val="clear" w:fill="FFFFFF"/>
        </w:rPr>
        <w:t>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售价：</w:t>
      </w:r>
      <w:r>
        <w:rPr>
          <w:rFonts w:hint="eastAsia" w:ascii="微软雅黑" w:hAnsi="微软雅黑" w:eastAsia="微软雅黑" w:cs="微软雅黑"/>
          <w:i w:val="0"/>
          <w:iCs w:val="0"/>
          <w:caps w:val="0"/>
          <w:color w:val="auto"/>
          <w:spacing w:val="0"/>
          <w:sz w:val="24"/>
          <w:szCs w:val="24"/>
          <w:bdr w:val="none" w:color="auto" w:sz="0" w:space="0"/>
          <w:shd w:val="clear" w:fill="FFFFFF"/>
        </w:rPr>
        <w:t> 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Style w:val="11"/>
          <w:rFonts w:hint="eastAsia" w:ascii="微软雅黑" w:hAnsi="微软雅黑" w:eastAsia="微软雅黑" w:cs="微软雅黑"/>
          <w:b/>
          <w:bCs/>
          <w:i w:val="0"/>
          <w:iCs w:val="0"/>
          <w:caps w:val="0"/>
          <w:color w:val="auto"/>
          <w:spacing w:val="0"/>
          <w:sz w:val="24"/>
          <w:szCs w:val="24"/>
          <w:bdr w:val="none" w:color="auto" w:sz="0" w:space="0"/>
          <w:shd w:val="clear" w:fill="FFFFFF"/>
        </w:rPr>
        <w:t>四、提交投标文件截止时间、开标时间和地点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时间：</w:t>
      </w:r>
      <w:r>
        <w:rPr>
          <w:rFonts w:hint="eastAsia" w:ascii="微软雅黑" w:hAnsi="微软雅黑" w:eastAsia="微软雅黑" w:cs="微软雅黑"/>
          <w:i w:val="0"/>
          <w:iCs w:val="0"/>
          <w:caps w:val="0"/>
          <w:color w:val="auto"/>
          <w:spacing w:val="0"/>
          <w:sz w:val="24"/>
          <w:szCs w:val="24"/>
          <w:bdr w:val="none" w:color="auto" w:sz="0" w:space="0"/>
          <w:shd w:val="clear" w:fill="FFFFFF"/>
        </w:rPr>
        <w:t> 2023年01月31日 09时00分00秒 </w:t>
      </w:r>
      <w:r>
        <w:rPr>
          <w:rFonts w:hint="eastAsia" w:ascii="微软雅黑" w:hAnsi="微软雅黑" w:eastAsia="微软雅黑" w:cs="微软雅黑"/>
          <w:i w:val="0"/>
          <w:iCs w:val="0"/>
          <w:caps w:val="0"/>
          <w:color w:val="auto"/>
          <w:spacing w:val="0"/>
          <w:sz w:val="24"/>
          <w:szCs w:val="24"/>
          <w:bdr w:val="none" w:color="auto" w:sz="0" w:space="0"/>
          <w:shd w:val="clear" w:fill="FFFFFF"/>
        </w:rPr>
        <w:t>（北京时间）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4"/>
          <w:szCs w:val="24"/>
          <w:bdr w:val="none" w:color="auto" w:sz="0" w:space="0"/>
          <w:shd w:val="clear" w:fill="FFFFFF"/>
        </w:rPr>
        <w:t>宝鸡市公共资源交易中心五楼第11开标室（不见面开标室席位1）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开标地点：</w:t>
      </w:r>
      <w:r>
        <w:rPr>
          <w:rFonts w:hint="eastAsia" w:ascii="微软雅黑" w:hAnsi="微软雅黑" w:eastAsia="微软雅黑" w:cs="微软雅黑"/>
          <w:i w:val="0"/>
          <w:iCs w:val="0"/>
          <w:caps w:val="0"/>
          <w:color w:val="auto"/>
          <w:spacing w:val="0"/>
          <w:sz w:val="24"/>
          <w:szCs w:val="24"/>
          <w:bdr w:val="none" w:color="auto" w:sz="0" w:space="0"/>
          <w:shd w:val="clear" w:fill="FFFFFF"/>
        </w:rPr>
        <w:t>宝鸡市公共资源交易中心五楼第11开标室（不见面开标室席位1）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Style w:val="11"/>
          <w:rFonts w:hint="eastAsia" w:ascii="微软雅黑" w:hAnsi="微软雅黑" w:eastAsia="微软雅黑" w:cs="微软雅黑"/>
          <w:b/>
          <w:bCs/>
          <w:i w:val="0"/>
          <w:iCs w:val="0"/>
          <w:caps w:val="0"/>
          <w:color w:val="auto"/>
          <w:spacing w:val="0"/>
          <w:sz w:val="24"/>
          <w:szCs w:val="24"/>
          <w:bdr w:val="none" w:color="auto" w:sz="0" w:space="0"/>
          <w:shd w:val="clear" w:fill="FFFFFF"/>
        </w:rPr>
        <w:t>五、公告期限</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4"/>
          <w:szCs w:val="24"/>
          <w:bdr w:val="none" w:color="auto" w:sz="0" w:space="0"/>
          <w:shd w:val="clear" w:fill="FFFFFF"/>
        </w:rPr>
        <w:t>5</w:t>
      </w:r>
      <w:r>
        <w:rPr>
          <w:rFonts w:hint="eastAsia" w:ascii="微软雅黑" w:hAnsi="微软雅黑" w:eastAsia="微软雅黑" w:cs="微软雅黑"/>
          <w:i w:val="0"/>
          <w:iCs w:val="0"/>
          <w:caps w:val="0"/>
          <w:color w:val="auto"/>
          <w:spacing w:val="0"/>
          <w:sz w:val="24"/>
          <w:szCs w:val="24"/>
          <w:bdr w:val="none" w:color="auto" w:sz="0" w:space="0"/>
          <w:shd w:val="clear" w:fill="FFFFFF"/>
        </w:rPr>
        <w:t>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Style w:val="11"/>
          <w:rFonts w:hint="eastAsia" w:ascii="微软雅黑" w:hAnsi="微软雅黑" w:eastAsia="微软雅黑" w:cs="微软雅黑"/>
          <w:b/>
          <w:bCs/>
          <w:i w:val="0"/>
          <w:iCs w:val="0"/>
          <w:caps w:val="0"/>
          <w:color w:val="auto"/>
          <w:spacing w:val="0"/>
          <w:sz w:val="24"/>
          <w:szCs w:val="24"/>
          <w:bdr w:val="none" w:color="auto" w:sz="0" w:space="0"/>
          <w:shd w:val="clear" w:fill="FFFFFF"/>
        </w:rPr>
        <w:t>六、其他补充事宜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1、发布公告的媒介：本次招标公告同时在陕西省政府采购网(http://www.ccgp-shaanxi.gov.cn/)和全国公共资源交易平台（陕西省宝鸡市）宝鸡市公共资源交易中心（http://ggzy.baoji.gov.cn/）同时发布。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2、请投标人按照陕西省财政厅关于政府采购供应商注册登记有关事项的通知中的要求，通过陕西省政府采购网（http://www.ccgp-shaanxi.gov.cn/）注册登记加入陕西省政府采购供应商库并及时办理CA数字证书（陕西CA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3、本项目有意向投标供应商须登录全国公共资源交易平台（陕西省宝鸡市）宝鸡市公共资源交易中心（http://ggzy.baoji.gov.cn/），交易平台〖首页〉电子交易平台〉企业端〗后，在〖招标公告/出让公告〗模块中选择有意向的项目点击“我要投标”，进入界面后完善相关信息并打印回执单。在招标文件发售期内，将网上回执单、单位介绍信、单位委托书（附法定代表人及委托代理人身份证）扫描件发送至邮箱960732964@qq.com,并电话告知代理公司工作人员确认报名信息，报名成功后即可从〖我的项目〉项目流程〉交易文件下载〗中下载电子招标文件（*.SXSZF格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4、投标人在网上填写的单位信息（单位名称、营业执照相关信息）应与招标文件要求及后期上传的电子投标文件中相关信息一致，否则造成资格审查不通过的后果投标人自负。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5、本项目为“全流程电子化”采购模式及不见面开标方式，各供应商须自行在网上下载招标文件、缴纳投标保证金，并登录全国公共资源交易平台（陕西省·宝鸡市）宝鸡市公共资源交易中心（http://ggzy.baoji.gov.cn/）-服务指南-下载专区-下载《政府采购电子标书制作工具》、《政府采购投标单位操作手册》,按照流程制作电子标书并在投标截止时间前上传电子投标文件，因供应商自身设施故障或自身原因导致无法完成投标的，由供应商自行承担后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6、未完成网上投标或未经采购代理公司交费确认或未在规定时间内在平台上下载电子招标文件的，导致无法完成后续流程的责任自负；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7、为了保证远程不见面开标顺利进行，投标人需使用配备相关设备的电脑提前一小时登录网络开标大厅。因投标人自身设施故障或自身原因导致无法完成投标的，由投标人自行承担后果；相关操作流程详见全国公共资源交易平台（陕西省·宝鸡市）网站，如有供应商因不熟悉系统操作流程等，应及时联系宝鸡市公共资源交易中心技术人员指导完成相应操作（信息技术科联系方式：0917-3263756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8、如有技术性问题，请先翻阅操作手册或致电软件开发商，技术支持热线：4009280095、4009980000；</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kern w:val="0"/>
          <w:sz w:val="24"/>
          <w:szCs w:val="24"/>
          <w:bdr w:val="none" w:color="auto" w:sz="0" w:space="0"/>
          <w:shd w:val="clear" w:fill="FFFFFF"/>
          <w:lang w:val="en-US" w:eastAsia="zh-CN" w:bidi="ar"/>
        </w:rPr>
        <w:t>9、注意事项：投标人应随时留意可能发布的变更公告，当澄清或修改的内容影响投标文件编制时，将在交易平台上同步发布答疑文件，此时投标人应从“项目流程？〉答疑文件下载”下载最新发布的答疑文件。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Style w:val="11"/>
          <w:rFonts w:hint="eastAsia" w:ascii="微软雅黑" w:hAnsi="微软雅黑" w:eastAsia="微软雅黑" w:cs="微软雅黑"/>
          <w:b/>
          <w:bCs/>
          <w:i w:val="0"/>
          <w:iCs w:val="0"/>
          <w:caps w:val="0"/>
          <w:color w:val="auto"/>
          <w:spacing w:val="0"/>
          <w:sz w:val="24"/>
          <w:szCs w:val="24"/>
          <w:bdr w:val="none" w:color="auto" w:sz="0" w:space="0"/>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bdr w:val="none" w:color="auto" w:sz="0" w:space="0"/>
          <w:shd w:val="clear" w:fill="FFFFFF"/>
        </w:rPr>
        <w:t>1.采购人信息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w:t>
      </w:r>
      <w:r>
        <w:rPr>
          <w:rFonts w:hint="eastAsia" w:ascii="微软雅黑" w:hAnsi="微软雅黑" w:eastAsia="微软雅黑" w:cs="微软雅黑"/>
          <w:i w:val="0"/>
          <w:iCs w:val="0"/>
          <w:caps w:val="0"/>
          <w:color w:val="auto"/>
          <w:spacing w:val="0"/>
          <w:sz w:val="24"/>
          <w:szCs w:val="24"/>
          <w:bdr w:val="none" w:color="auto" w:sz="0" w:space="0"/>
          <w:shd w:val="clear" w:fill="FFFFFF"/>
        </w:rPr>
        <w:t>宝鸡市陈仓区南堡小学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w:t>
      </w:r>
      <w:r>
        <w:rPr>
          <w:rFonts w:hint="eastAsia" w:ascii="微软雅黑" w:hAnsi="微软雅黑" w:eastAsia="微软雅黑" w:cs="微软雅黑"/>
          <w:i w:val="0"/>
          <w:iCs w:val="0"/>
          <w:caps w:val="0"/>
          <w:color w:val="auto"/>
          <w:spacing w:val="0"/>
          <w:sz w:val="24"/>
          <w:szCs w:val="24"/>
          <w:bdr w:val="none" w:color="auto" w:sz="0" w:space="0"/>
          <w:shd w:val="clear" w:fill="FFFFFF"/>
        </w:rPr>
        <w:t>宝鸡市陈仓区虢镇街道南堡村</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w:t>
      </w:r>
      <w:r>
        <w:rPr>
          <w:rFonts w:hint="eastAsia" w:ascii="微软雅黑" w:hAnsi="微软雅黑" w:eastAsia="微软雅黑" w:cs="微软雅黑"/>
          <w:i w:val="0"/>
          <w:iCs w:val="0"/>
          <w:caps w:val="0"/>
          <w:color w:val="auto"/>
          <w:spacing w:val="0"/>
          <w:sz w:val="24"/>
          <w:szCs w:val="24"/>
          <w:bdr w:val="none" w:color="auto" w:sz="0" w:space="0"/>
          <w:shd w:val="clear" w:fill="FFFFFF"/>
        </w:rPr>
        <w:t>0917-6215158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bdr w:val="none" w:color="auto" w:sz="0" w:space="0"/>
          <w:shd w:val="clear" w:fill="FFFFFF"/>
        </w:rPr>
        <w:t>2.采购代理机构信息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名称：</w:t>
      </w:r>
      <w:r>
        <w:rPr>
          <w:rFonts w:hint="eastAsia" w:ascii="微软雅黑" w:hAnsi="微软雅黑" w:eastAsia="微软雅黑" w:cs="微软雅黑"/>
          <w:i w:val="0"/>
          <w:iCs w:val="0"/>
          <w:caps w:val="0"/>
          <w:color w:val="auto"/>
          <w:spacing w:val="0"/>
          <w:sz w:val="24"/>
          <w:szCs w:val="24"/>
          <w:bdr w:val="none" w:color="auto" w:sz="0" w:space="0"/>
          <w:shd w:val="clear" w:fill="FFFFFF"/>
        </w:rPr>
        <w:t>陕西铭典项目管理有限公司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地址：</w:t>
      </w:r>
      <w:r>
        <w:rPr>
          <w:rFonts w:hint="eastAsia" w:ascii="微软雅黑" w:hAnsi="微软雅黑" w:eastAsia="微软雅黑" w:cs="微软雅黑"/>
          <w:i w:val="0"/>
          <w:iCs w:val="0"/>
          <w:caps w:val="0"/>
          <w:color w:val="auto"/>
          <w:spacing w:val="0"/>
          <w:sz w:val="24"/>
          <w:szCs w:val="24"/>
          <w:bdr w:val="none" w:color="auto" w:sz="0" w:space="0"/>
          <w:shd w:val="clear" w:fill="FFFFFF"/>
        </w:rPr>
        <w:t>陕西省宝鸡市陈仓区陈仓中路17号永安大厦A座9楼901</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联系方式：</w:t>
      </w:r>
      <w:r>
        <w:rPr>
          <w:rFonts w:hint="eastAsia" w:ascii="微软雅黑" w:hAnsi="微软雅黑" w:eastAsia="微软雅黑" w:cs="微软雅黑"/>
          <w:i w:val="0"/>
          <w:iCs w:val="0"/>
          <w:caps w:val="0"/>
          <w:color w:val="auto"/>
          <w:spacing w:val="0"/>
          <w:sz w:val="24"/>
          <w:szCs w:val="24"/>
          <w:bdr w:val="none" w:color="auto" w:sz="0" w:space="0"/>
          <w:shd w:val="clear" w:fill="FFFFFF"/>
        </w:rPr>
        <w:t>198 9168 3782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i w:val="0"/>
          <w:iCs w:val="0"/>
          <w:caps w:val="0"/>
          <w:color w:val="auto"/>
          <w:spacing w:val="0"/>
          <w:sz w:val="24"/>
          <w:szCs w:val="24"/>
          <w:bdr w:val="none" w:color="auto" w:sz="0" w:space="0"/>
          <w:shd w:val="clear" w:fill="FFFFFF"/>
        </w:rPr>
        <w:t>3.项目联系方式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auto"/>
          <w:spacing w:val="0"/>
          <w:sz w:val="24"/>
          <w:szCs w:val="24"/>
          <w:bdr w:val="none" w:color="auto" w:sz="0" w:space="0"/>
          <w:shd w:val="clear" w:fill="FFFFFF"/>
        </w:rPr>
        <w:t>田工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电话：</w:t>
      </w:r>
      <w:r>
        <w:rPr>
          <w:rFonts w:hint="eastAsia" w:ascii="微软雅黑" w:hAnsi="微软雅黑" w:eastAsia="微软雅黑" w:cs="微软雅黑"/>
          <w:i w:val="0"/>
          <w:iCs w:val="0"/>
          <w:caps w:val="0"/>
          <w:color w:val="auto"/>
          <w:spacing w:val="0"/>
          <w:sz w:val="24"/>
          <w:szCs w:val="24"/>
          <w:bdr w:val="none" w:color="auto" w:sz="0" w:space="0"/>
          <w:shd w:val="clear" w:fill="FFFFFF"/>
        </w:rPr>
        <w:t>198 9168 3782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384"/>
        <w:jc w:val="righ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bdr w:val="none" w:color="auto" w:sz="0" w:space="0"/>
          <w:shd w:val="clear" w:fill="FFFFFF"/>
        </w:rPr>
        <w:t>陕西铭典项目管理有限公司</w:t>
      </w:r>
    </w:p>
    <w:p>
      <w:pPr>
        <w:keepNext w:val="0"/>
        <w:keepLines w:val="0"/>
        <w:pageBreakBefore w:val="0"/>
        <w:kinsoku/>
        <w:overflowPunct/>
        <w:topLinePunct w:val="0"/>
        <w:autoSpaceDE/>
        <w:autoSpaceDN/>
        <w:bidi w:val="0"/>
        <w:adjustRightInd/>
        <w:snapToGrid/>
        <w:spacing w:line="500" w:lineRule="exact"/>
        <w:ind w:left="0"/>
        <w:textAlignment w:val="auto"/>
        <w:rPr>
          <w:rFonts w:hint="eastAsia" w:ascii="微软雅黑" w:hAnsi="微软雅黑" w:eastAsia="微软雅黑" w:cs="微软雅黑"/>
          <w:color w:val="auto"/>
          <w:sz w:val="24"/>
          <w:szCs w:val="24"/>
        </w:rPr>
      </w:pPr>
    </w:p>
    <w:sectPr>
      <w:pgSz w:w="11906" w:h="16838"/>
      <w:pgMar w:top="1440" w:right="1080" w:bottom="1440" w:left="108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YzdhYzhlMDIyNWM4N2UzMjU2OTM2YmI5M2RhZjcifQ=="/>
  </w:docVars>
  <w:rsids>
    <w:rsidRoot w:val="00000000"/>
    <w:rsid w:val="03CE5F43"/>
    <w:rsid w:val="0ACE231C"/>
    <w:rsid w:val="17932F96"/>
    <w:rsid w:val="28EB006A"/>
    <w:rsid w:val="45C13B0C"/>
    <w:rsid w:val="48C869DA"/>
    <w:rsid w:val="4B317BE1"/>
    <w:rsid w:val="4C3B4030"/>
    <w:rsid w:val="4EB11ABE"/>
    <w:rsid w:val="53802313"/>
    <w:rsid w:val="5FD749AD"/>
    <w:rsid w:val="63D606F1"/>
    <w:rsid w:val="71ED40E2"/>
    <w:rsid w:val="737B7E1D"/>
    <w:rsid w:val="79DB6FEE"/>
    <w:rsid w:val="7DD8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2147483648" w:beforeAutospacing="1" w:after="-2147483648" w:afterAutospacing="1" w:line="240" w:lineRule="atLeast"/>
      <w:jc w:val="center"/>
      <w:outlineLvl w:val="0"/>
    </w:pPr>
    <w:rPr>
      <w:rFonts w:hint="eastAsia" w:ascii="宋体" w:hAnsi="宋体" w:eastAsia="宋体" w:cs="宋体"/>
      <w:b/>
      <w:bCs/>
      <w:kern w:val="44"/>
      <w:sz w:val="28"/>
      <w:szCs w:val="48"/>
      <w:lang w:bidi="ar"/>
    </w:rPr>
  </w:style>
  <w:style w:type="paragraph" w:styleId="3">
    <w:name w:val="heading 2"/>
    <w:basedOn w:val="1"/>
    <w:next w:val="4"/>
    <w:link w:val="13"/>
    <w:semiHidden/>
    <w:unhideWhenUsed/>
    <w:qFormat/>
    <w:uiPriority w:val="0"/>
    <w:pPr>
      <w:keepNext/>
      <w:keepLines/>
      <w:spacing w:before="260" w:beforeLines="0" w:after="260" w:afterLines="0" w:line="240" w:lineRule="atLeast"/>
      <w:jc w:val="center"/>
      <w:outlineLvl w:val="1"/>
    </w:pPr>
    <w:rPr>
      <w:rFonts w:ascii="Arial" w:hAnsi="Arial" w:eastAsia="宋体" w:cs="Times New Roman"/>
      <w:b/>
      <w:bCs/>
      <w:sz w:val="24"/>
      <w:szCs w:val="32"/>
    </w:rPr>
  </w:style>
  <w:style w:type="paragraph" w:styleId="5">
    <w:name w:val="heading 3"/>
    <w:basedOn w:val="1"/>
    <w:next w:val="1"/>
    <w:link w:val="14"/>
    <w:semiHidden/>
    <w:unhideWhenUsed/>
    <w:qFormat/>
    <w:uiPriority w:val="0"/>
    <w:pPr>
      <w:keepNext/>
      <w:keepLines/>
      <w:spacing w:line="415" w:lineRule="auto"/>
      <w:jc w:val="center"/>
      <w:outlineLvl w:val="2"/>
    </w:pPr>
    <w:rPr>
      <w:rFonts w:ascii="Times New Roman" w:hAnsi="Times New Roman" w:eastAsia="华文仿宋" w:cs="Times New Roman"/>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1 Char1"/>
    <w:link w:val="2"/>
    <w:qFormat/>
    <w:uiPriority w:val="0"/>
    <w:rPr>
      <w:rFonts w:ascii="宋体" w:hAnsi="宋体" w:eastAsia="宋体" w:cs="宋体"/>
      <w:b/>
      <w:bCs/>
      <w:kern w:val="44"/>
      <w:sz w:val="28"/>
      <w:szCs w:val="44"/>
      <w:lang w:eastAsia="en-US" w:bidi="en-US"/>
    </w:rPr>
  </w:style>
  <w:style w:type="character" w:customStyle="1" w:styleId="13">
    <w:name w:val="标题 2 Char2"/>
    <w:link w:val="3"/>
    <w:qFormat/>
    <w:uiPriority w:val="0"/>
    <w:rPr>
      <w:rFonts w:ascii="Arial" w:hAnsi="Arial" w:eastAsia="宋体" w:cs="Times New Roman"/>
      <w:b/>
      <w:bCs/>
      <w:kern w:val="2"/>
      <w:sz w:val="24"/>
      <w:szCs w:val="32"/>
    </w:rPr>
  </w:style>
  <w:style w:type="character" w:customStyle="1" w:styleId="14">
    <w:name w:val="标题 3 Char"/>
    <w:link w:val="5"/>
    <w:qFormat/>
    <w:uiPriority w:val="0"/>
    <w:rPr>
      <w:rFonts w:ascii="Times New Roman" w:hAnsi="Times New Roman" w:eastAsia="华文仿宋" w:cs="Times New Roman"/>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3067</Words>
  <Characters>3552</Characters>
  <Lines>0</Lines>
  <Paragraphs>0</Paragraphs>
  <TotalTime>25</TotalTime>
  <ScaleCrop>false</ScaleCrop>
  <LinksUpToDate>false</LinksUpToDate>
  <CharactersWithSpaces>3577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2021-10-21T07:41:00Z</dcterms:created>
  <dc:creator>Admin</dc:creator>
  <cp:lastModifiedBy>穿拖鞵の手扶</cp:lastModifiedBy>
  <dcterms:modified xsi:type="dcterms:W3CDTF">2023-01-06T06:52:26Z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FA780704DDFC45B5A4ADB3C119C2158B</vt:lpwstr>
  </property>
</Properties>
</file>